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A2016_2_2_1"/>
    <w:bookmarkEnd w:id="0"/>
    <w:p w:rsidR="00926294" w:rsidRPr="00DF102B" w:rsidRDefault="00505C68" w:rsidP="002849A7">
      <w:pPr>
        <w:numPr>
          <w:ilvl w:val="0"/>
          <w:numId w:val="15"/>
        </w:numPr>
        <w:snapToGrid w:val="0"/>
        <w:jc w:val="both"/>
        <w:rPr>
          <w:rFonts w:ascii="Verdana" w:hAnsi="Verdana" w:cs="Arial"/>
          <w:b/>
        </w:rPr>
      </w:pPr>
      <w:r>
        <w:rPr>
          <w:rFonts w:ascii="Verdana" w:hAnsi="Verdana" w:cs="Arial"/>
          <w:b/>
          <w:noProof/>
          <w:lang w:eastAsia="ja-JP"/>
        </w:rPr>
        <mc:AlternateContent>
          <mc:Choice Requires="wps">
            <w:drawing>
              <wp:anchor distT="0" distB="0" distL="114300" distR="114300" simplePos="0" relativeHeight="251677696" behindDoc="0" locked="0" layoutInCell="1" allowOverlap="1" wp14:anchorId="1EBA24DE" wp14:editId="66250813">
                <wp:simplePos x="0" y="0"/>
                <wp:positionH relativeFrom="column">
                  <wp:posOffset>5481320</wp:posOffset>
                </wp:positionH>
                <wp:positionV relativeFrom="paragraph">
                  <wp:posOffset>-344805</wp:posOffset>
                </wp:positionV>
                <wp:extent cx="1392148" cy="226031"/>
                <wp:effectExtent l="0" t="0" r="27940" b="25400"/>
                <wp:wrapNone/>
                <wp:docPr id="35" name="Text Box 35"/>
                <wp:cNvGraphicFramePr/>
                <a:graphic xmlns:a="http://schemas.openxmlformats.org/drawingml/2006/main">
                  <a:graphicData uri="http://schemas.microsoft.com/office/word/2010/wordprocessingShape">
                    <wps:wsp>
                      <wps:cNvSpPr txBox="1"/>
                      <wps:spPr>
                        <a:xfrm>
                          <a:off x="0" y="0"/>
                          <a:ext cx="1392148" cy="2260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2ECE" w:rsidRPr="00505C68" w:rsidRDefault="00C55E65">
                            <w:r>
                              <w:t>3</w:t>
                            </w:r>
                            <w:r w:rsidR="00432ECE" w:rsidRPr="00505C68">
                              <w:t xml:space="preserve"> </w:t>
                            </w:r>
                            <w:r>
                              <w:t>May</w:t>
                            </w:r>
                            <w:r w:rsidR="00432ECE" w:rsidRPr="00505C68">
                              <w:t xml:space="preserve"> 201</w:t>
                            </w:r>
                            <w:r>
                              <w:t>7</w:t>
                            </w:r>
                          </w:p>
                        </w:txbxContent>
                      </wps:txbx>
                      <wps:bodyPr rot="0" spcFirstLastPara="0" vertOverflow="overflow" horzOverflow="overflow" vert="horz" wrap="none" lIns="91440" tIns="43200" rIns="91440" bIns="4320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431.6pt;margin-top:-27.15pt;width:109.6pt;height:17.8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" fillcolor="white [3201]" strokeweight=".5pt">
                <v:textbox style="mso-fit-shape-to-text:t" inset=",1.2mm,,1.2mm">
                  <w:txbxContent>
                    <w:p w:rsidR="00432ECE" w:rsidRPr="00505C68" w:rsidRDefault="00C55E65">
                      <w:r>
                        <w:t>3</w:t>
                      </w:r>
                      <w:r w:rsidR="00432ECE" w:rsidRPr="00505C68">
                        <w:t xml:space="preserve"> </w:t>
                      </w:r>
                      <w:r>
                        <w:t>May</w:t>
                      </w:r>
                      <w:r w:rsidR="00432ECE" w:rsidRPr="00505C68">
                        <w:t xml:space="preserve"> 201</w:t>
                      </w:r>
                      <w:r>
                        <w:t>7</w:t>
                      </w:r>
                    </w:p>
                  </w:txbxContent>
                </v:textbox>
              </v:shape>
            </w:pict>
          </mc:Fallback>
        </mc:AlternateContent>
      </w:r>
      <w:r w:rsidR="00926294" w:rsidRPr="00DF102B">
        <w:rPr>
          <w:rFonts w:ascii="Verdana" w:hAnsi="Verdana" w:cs="Arial"/>
          <w:b/>
        </w:rPr>
        <w:t xml:space="preserve">ANNEX TO PARAGRAPH </w:t>
      </w:r>
      <w:r w:rsidR="00433E54" w:rsidRPr="00DF102B">
        <w:rPr>
          <w:rFonts w:ascii="Verdana" w:hAnsi="Verdana" w:cs="Arial"/>
          <w:b/>
        </w:rPr>
        <w:t>2016-</w:t>
      </w:r>
      <w:r w:rsidR="00926294" w:rsidRPr="00DF102B">
        <w:rPr>
          <w:rFonts w:ascii="Verdana" w:hAnsi="Verdana" w:cs="Arial"/>
          <w:b/>
        </w:rPr>
        <w:t>2.2.1 [</w:t>
      </w:r>
      <w:r w:rsidR="002849A7" w:rsidRPr="00DF102B">
        <w:rPr>
          <w:rFonts w:ascii="Verdana" w:hAnsi="Verdana" w:cs="Arial"/>
          <w:b/>
        </w:rPr>
        <w:t>FT2016-2</w:t>
      </w:r>
      <w:r w:rsidR="00926294" w:rsidRPr="00DF102B">
        <w:rPr>
          <w:rFonts w:ascii="Verdana" w:hAnsi="Verdana" w:cs="Arial"/>
          <w:b/>
        </w:rPr>
        <w:t>]</w:t>
      </w:r>
      <w:hyperlink r:id="rId9" w:anchor="S2016_2_2_1" w:history="1">
        <w:r w:rsidR="009A4675" w:rsidRPr="009A4675">
          <w:rPr>
            <w:rStyle w:val="Hyperlink"/>
            <w:rFonts w:ascii="Verdana" w:hAnsi="Verdana" w:cs="Arial"/>
            <w:b/>
            <w:u w:val="none"/>
          </w:rPr>
          <w:sym w:font="Wingdings" w:char="F0DB"/>
        </w:r>
      </w:hyperlink>
    </w:p>
    <w:p w:rsidR="004557E7" w:rsidRPr="00DF102B" w:rsidRDefault="004557E7" w:rsidP="00DC6369">
      <w:pPr>
        <w:snapToGrid w:val="0"/>
        <w:jc w:val="both"/>
        <w:rPr>
          <w:rFonts w:ascii="Verdana" w:hAnsi="Verdana" w:cs="Arial"/>
          <w:b/>
          <w:sz w:val="20"/>
          <w:szCs w:val="20"/>
        </w:rPr>
      </w:pPr>
    </w:p>
    <w:p w:rsidR="000838B7" w:rsidRPr="00DF102B" w:rsidRDefault="000838B7" w:rsidP="000838B7">
      <w:pPr>
        <w:widowControl w:val="0"/>
        <w:tabs>
          <w:tab w:val="left" w:pos="226"/>
        </w:tabs>
        <w:autoSpaceDE w:val="0"/>
        <w:autoSpaceDN w:val="0"/>
        <w:adjustRightInd w:val="0"/>
        <w:rPr>
          <w:rFonts w:ascii="Verdana" w:hAnsi="Verdana" w:cs="Arial"/>
          <w:b/>
          <w:bCs/>
          <w:sz w:val="20"/>
          <w:szCs w:val="20"/>
          <w:u w:val="single"/>
          <w:lang w:eastAsia="ja-JP"/>
        </w:rPr>
      </w:pPr>
      <w:r w:rsidRPr="00DF102B">
        <w:rPr>
          <w:rFonts w:ascii="Verdana" w:hAnsi="Verdana" w:cs="Arial"/>
          <w:b/>
          <w:bCs/>
          <w:sz w:val="20"/>
          <w:szCs w:val="20"/>
          <w:u w:val="single"/>
          <w:lang w:eastAsia="ja-JP"/>
        </w:rPr>
        <w:t>Add a n</w:t>
      </w:r>
      <w:r w:rsidR="00433E54" w:rsidRPr="00DF102B">
        <w:rPr>
          <w:rFonts w:ascii="Verdana" w:hAnsi="Verdana" w:cs="Arial"/>
          <w:b/>
          <w:bCs/>
          <w:sz w:val="20"/>
          <w:szCs w:val="20"/>
          <w:u w:val="single"/>
          <w:lang w:eastAsia="ja-JP"/>
        </w:rPr>
        <w:t>ew parameter</w:t>
      </w:r>
      <w:r w:rsidRPr="00DF102B">
        <w:rPr>
          <w:rFonts w:ascii="Verdana" w:hAnsi="Verdana" w:cs="Arial"/>
          <w:b/>
          <w:bCs/>
          <w:sz w:val="20"/>
          <w:szCs w:val="20"/>
          <w:u w:val="single"/>
          <w:lang w:eastAsia="ja-JP"/>
        </w:rPr>
        <w:t>:</w:t>
      </w:r>
    </w:p>
    <w:p w:rsidR="000838B7" w:rsidRPr="00DF102B" w:rsidRDefault="000838B7" w:rsidP="000838B7">
      <w:pPr>
        <w:widowControl w:val="0"/>
        <w:tabs>
          <w:tab w:val="left" w:pos="226"/>
        </w:tabs>
        <w:autoSpaceDE w:val="0"/>
        <w:autoSpaceDN w:val="0"/>
        <w:adjustRightInd w:val="0"/>
        <w:rPr>
          <w:rFonts w:ascii="Verdana" w:hAnsi="Verdana" w:cs="Arial"/>
          <w:sz w:val="18"/>
          <w:szCs w:val="18"/>
          <w:lang w:eastAsia="ja-JP"/>
        </w:rPr>
      </w:pPr>
    </w:p>
    <w:p w:rsidR="00433E54" w:rsidRPr="00DF102B" w:rsidRDefault="00433E54" w:rsidP="000838B7">
      <w:pPr>
        <w:widowControl w:val="0"/>
        <w:tabs>
          <w:tab w:val="left" w:pos="226"/>
        </w:tabs>
        <w:autoSpaceDE w:val="0"/>
        <w:autoSpaceDN w:val="0"/>
        <w:adjustRightInd w:val="0"/>
        <w:rPr>
          <w:rFonts w:ascii="Verdana" w:eastAsia="Arial" w:hAnsi="Verdana" w:cs="Arial"/>
          <w:color w:val="000000"/>
          <w:sz w:val="18"/>
          <w:szCs w:val="18"/>
          <w:lang w:val="en-US"/>
        </w:rPr>
      </w:pPr>
      <w:r w:rsidRPr="00DF102B">
        <w:rPr>
          <w:rFonts w:ascii="Verdana" w:hAnsi="Verdana" w:cs="Arial"/>
          <w:sz w:val="18"/>
          <w:szCs w:val="18"/>
          <w:lang w:eastAsia="ja-JP"/>
        </w:rPr>
        <w:t>in Code Table 4.2</w:t>
      </w:r>
      <w:r w:rsidR="000838B7" w:rsidRPr="00DF102B">
        <w:rPr>
          <w:rFonts w:ascii="Verdana" w:hAnsi="Verdana" w:cs="Arial"/>
          <w:sz w:val="18"/>
          <w:szCs w:val="18"/>
          <w:lang w:eastAsia="ja-JP"/>
        </w:rPr>
        <w:t xml:space="preserve">, </w:t>
      </w:r>
      <w:r w:rsidRPr="00DF102B">
        <w:rPr>
          <w:rFonts w:ascii="Verdana" w:eastAsia="Arial" w:hAnsi="Verdana" w:cs="Arial"/>
          <w:color w:val="000000"/>
          <w:sz w:val="18"/>
          <w:szCs w:val="18"/>
          <w:lang w:val="en-US"/>
        </w:rPr>
        <w:t>Discipline 10 (Oceanographic products)</w:t>
      </w:r>
      <w:r w:rsidR="000838B7" w:rsidRPr="00DF102B">
        <w:rPr>
          <w:rFonts w:ascii="Verdana" w:eastAsia="Arial" w:hAnsi="Verdana" w:cs="Arial"/>
          <w:color w:val="000000"/>
          <w:sz w:val="18"/>
          <w:szCs w:val="18"/>
          <w:lang w:val="en-US"/>
        </w:rPr>
        <w:t xml:space="preserve">, </w:t>
      </w:r>
      <w:r w:rsidRPr="00DF102B">
        <w:rPr>
          <w:rFonts w:ascii="Verdana" w:eastAsia="Arial" w:hAnsi="Verdana" w:cs="Arial"/>
          <w:color w:val="000000"/>
          <w:sz w:val="18"/>
          <w:szCs w:val="18"/>
          <w:lang w:val="en-US"/>
        </w:rPr>
        <w:t>Category 3 (Surface properties)</w:t>
      </w:r>
    </w:p>
    <w:p w:rsidR="00433E54" w:rsidRPr="00DF102B" w:rsidRDefault="00433E54" w:rsidP="002849A7">
      <w:pPr>
        <w:tabs>
          <w:tab w:val="left" w:pos="1134"/>
          <w:tab w:val="left" w:pos="3686"/>
        </w:tabs>
        <w:rPr>
          <w:rFonts w:ascii="Verdana" w:eastAsia="Arial" w:hAnsi="Verdana" w:cs="Arial"/>
          <w:bCs/>
          <w:color w:val="000000"/>
          <w:sz w:val="16"/>
          <w:szCs w:val="16"/>
          <w:lang w:val="en-US"/>
        </w:rPr>
      </w:pPr>
      <w:r w:rsidRPr="00DF102B">
        <w:rPr>
          <w:rFonts w:ascii="Verdana" w:eastAsia="Arial" w:hAnsi="Verdana" w:cs="Arial"/>
          <w:bCs/>
          <w:color w:val="000000"/>
          <w:sz w:val="16"/>
          <w:szCs w:val="16"/>
          <w:lang w:val="en-US"/>
        </w:rPr>
        <w:t>Number</w:t>
      </w:r>
      <w:r w:rsidRPr="00DF102B">
        <w:rPr>
          <w:rFonts w:ascii="Verdana" w:eastAsia="Arial" w:hAnsi="Verdana" w:cs="Arial"/>
          <w:bCs/>
          <w:color w:val="000000"/>
          <w:sz w:val="16"/>
          <w:szCs w:val="16"/>
          <w:lang w:val="en-US"/>
        </w:rPr>
        <w:tab/>
        <w:t>Parameter</w:t>
      </w:r>
      <w:r w:rsidRPr="00DF102B">
        <w:rPr>
          <w:rFonts w:ascii="Verdana" w:eastAsia="Arial" w:hAnsi="Verdana" w:cs="Arial"/>
          <w:bCs/>
          <w:color w:val="000000"/>
          <w:sz w:val="16"/>
          <w:szCs w:val="16"/>
          <w:lang w:val="en-US"/>
        </w:rPr>
        <w:tab/>
        <w:t>Units</w:t>
      </w:r>
    </w:p>
    <w:p w:rsidR="00433E54" w:rsidRPr="00DF102B" w:rsidRDefault="00433E54" w:rsidP="00433E54">
      <w:pPr>
        <w:rPr>
          <w:rFonts w:ascii="Verdana" w:eastAsia="Arial" w:hAnsi="Verdana" w:cs="Arial"/>
          <w:bCs/>
          <w:color w:val="000000"/>
          <w:sz w:val="18"/>
          <w:szCs w:val="18"/>
          <w:lang w:val="en-US"/>
        </w:rPr>
      </w:pPr>
      <w:r w:rsidRPr="00DF102B">
        <w:rPr>
          <w:rFonts w:ascii="Verdana" w:eastAsia="Arial" w:hAnsi="Verdana" w:cs="Arial"/>
          <w:bCs/>
          <w:color w:val="000000"/>
          <w:sz w:val="18"/>
          <w:szCs w:val="18"/>
          <w:lang w:val="en-US"/>
        </w:rPr>
        <w:t xml:space="preserve">    2</w:t>
      </w:r>
      <w:r w:rsidRPr="00DF102B">
        <w:rPr>
          <w:rFonts w:ascii="Verdana" w:eastAsia="Arial" w:hAnsi="Verdana" w:cs="Arial"/>
          <w:bCs/>
          <w:color w:val="000000"/>
          <w:sz w:val="18"/>
          <w:szCs w:val="18"/>
          <w:lang w:val="en-US"/>
        </w:rPr>
        <w:tab/>
      </w:r>
      <w:r w:rsidRPr="00DF102B">
        <w:rPr>
          <w:rFonts w:ascii="Verdana" w:eastAsia="Arial" w:hAnsi="Verdana" w:cs="Arial"/>
          <w:bCs/>
          <w:color w:val="000000"/>
          <w:sz w:val="18"/>
          <w:szCs w:val="18"/>
          <w:lang w:val="en-US"/>
        </w:rPr>
        <w:tab/>
        <w:t>Heat exchange coefficient</w:t>
      </w:r>
      <w:r w:rsidRPr="00DF102B">
        <w:rPr>
          <w:rFonts w:ascii="Verdana" w:eastAsia="Arial" w:hAnsi="Verdana" w:cs="Arial"/>
          <w:bCs/>
          <w:color w:val="000000"/>
          <w:sz w:val="18"/>
          <w:szCs w:val="18"/>
          <w:lang w:val="en-US"/>
        </w:rPr>
        <w:tab/>
      </w:r>
      <w:r w:rsidRPr="00DF102B">
        <w:rPr>
          <w:rFonts w:ascii="Verdana" w:eastAsia="Arial" w:hAnsi="Verdana" w:cs="Arial"/>
          <w:bCs/>
          <w:color w:val="000000"/>
          <w:sz w:val="18"/>
          <w:szCs w:val="18"/>
          <w:lang w:val="en-US"/>
        </w:rPr>
        <w:tab/>
        <w:t xml:space="preserve">  -</w:t>
      </w:r>
    </w:p>
    <w:p w:rsidR="004557E7" w:rsidRPr="00DF102B" w:rsidRDefault="004557E7" w:rsidP="00DC6369">
      <w:pPr>
        <w:snapToGrid w:val="0"/>
        <w:jc w:val="both"/>
        <w:rPr>
          <w:rFonts w:ascii="Verdana" w:hAnsi="Verdana" w:cs="Arial"/>
          <w:b/>
          <w:sz w:val="20"/>
          <w:szCs w:val="20"/>
        </w:rPr>
      </w:pPr>
    </w:p>
    <w:p w:rsidR="000838B7" w:rsidRPr="00DF102B" w:rsidRDefault="000838B7" w:rsidP="00DC6369">
      <w:pPr>
        <w:snapToGrid w:val="0"/>
        <w:jc w:val="both"/>
        <w:rPr>
          <w:rFonts w:ascii="Verdana" w:hAnsi="Verdana" w:cs="Arial"/>
          <w:b/>
          <w:sz w:val="20"/>
          <w:szCs w:val="20"/>
        </w:rPr>
      </w:pPr>
    </w:p>
    <w:p w:rsidR="00926294" w:rsidRPr="00DF102B" w:rsidRDefault="00926294" w:rsidP="00DC6369">
      <w:pPr>
        <w:snapToGrid w:val="0"/>
        <w:jc w:val="both"/>
        <w:rPr>
          <w:rFonts w:ascii="Verdana" w:hAnsi="Verdana" w:cs="Arial"/>
          <w:b/>
          <w:sz w:val="20"/>
          <w:szCs w:val="20"/>
        </w:rPr>
      </w:pPr>
    </w:p>
    <w:p w:rsidR="00433E54" w:rsidRPr="00DF102B" w:rsidRDefault="00433E54" w:rsidP="00A72193">
      <w:pPr>
        <w:numPr>
          <w:ilvl w:val="0"/>
          <w:numId w:val="15"/>
        </w:numPr>
        <w:snapToGrid w:val="0"/>
        <w:jc w:val="both"/>
        <w:rPr>
          <w:rFonts w:ascii="Verdana" w:hAnsi="Verdana" w:cs="Arial"/>
          <w:b/>
        </w:rPr>
      </w:pPr>
      <w:bookmarkStart w:id="1" w:name="A2016_2_2_2"/>
      <w:bookmarkEnd w:id="1"/>
      <w:r w:rsidRPr="00DF102B">
        <w:rPr>
          <w:rFonts w:ascii="Verdana" w:hAnsi="Verdana" w:cs="Arial"/>
          <w:b/>
        </w:rPr>
        <w:t>ANNEX TO PARAGRAPH 2016-2.2.2 [</w:t>
      </w:r>
      <w:r w:rsidR="00A72193" w:rsidRPr="00DF102B">
        <w:rPr>
          <w:rFonts w:ascii="Verdana" w:hAnsi="Verdana" w:cs="Arial"/>
          <w:b/>
        </w:rPr>
        <w:t>FT2016-2</w:t>
      </w:r>
      <w:r w:rsidRPr="00DF102B">
        <w:rPr>
          <w:rFonts w:ascii="Verdana" w:hAnsi="Verdana" w:cs="Arial"/>
          <w:b/>
        </w:rPr>
        <w:t>]</w:t>
      </w:r>
      <w:hyperlink r:id="rId10" w:anchor="S2016_2_2_2" w:history="1">
        <w:r w:rsidR="009A4675" w:rsidRPr="009A4675">
          <w:rPr>
            <w:rStyle w:val="Hyperlink"/>
            <w:rFonts w:ascii="Verdana" w:hAnsi="Verdana" w:cs="Arial"/>
            <w:b/>
            <w:u w:val="none"/>
          </w:rPr>
          <w:sym w:font="Wingdings" w:char="F0DB"/>
        </w:r>
      </w:hyperlink>
    </w:p>
    <w:p w:rsidR="00433E54" w:rsidRPr="00DF102B" w:rsidRDefault="00433E54" w:rsidP="00433E54">
      <w:pPr>
        <w:snapToGrid w:val="0"/>
        <w:jc w:val="both"/>
        <w:rPr>
          <w:rFonts w:ascii="Verdana" w:hAnsi="Verdana" w:cs="Arial"/>
          <w:b/>
          <w:sz w:val="20"/>
          <w:szCs w:val="20"/>
        </w:rPr>
      </w:pPr>
    </w:p>
    <w:p w:rsidR="00433E54" w:rsidRPr="00DF102B" w:rsidRDefault="000838B7" w:rsidP="000838B7">
      <w:pPr>
        <w:rPr>
          <w:rFonts w:ascii="Verdana" w:hAnsi="Verdana"/>
          <w:b/>
          <w:sz w:val="20"/>
          <w:szCs w:val="20"/>
          <w:u w:val="single"/>
        </w:rPr>
      </w:pPr>
      <w:r w:rsidRPr="00DF102B">
        <w:rPr>
          <w:rFonts w:ascii="Verdana" w:hAnsi="Verdana"/>
          <w:b/>
          <w:sz w:val="20"/>
          <w:szCs w:val="20"/>
          <w:u w:val="single"/>
        </w:rPr>
        <w:t>Add n</w:t>
      </w:r>
      <w:r w:rsidR="00433E54" w:rsidRPr="00DF102B">
        <w:rPr>
          <w:rFonts w:ascii="Verdana" w:hAnsi="Verdana"/>
          <w:b/>
          <w:sz w:val="20"/>
          <w:szCs w:val="20"/>
          <w:u w:val="single"/>
        </w:rPr>
        <w:t xml:space="preserve">ew </w:t>
      </w:r>
      <w:r w:rsidRPr="00DF102B">
        <w:rPr>
          <w:rFonts w:ascii="Verdana" w:hAnsi="Verdana"/>
          <w:b/>
          <w:sz w:val="20"/>
          <w:szCs w:val="20"/>
          <w:u w:val="single"/>
        </w:rPr>
        <w:t>t</w:t>
      </w:r>
      <w:r w:rsidR="00433E54" w:rsidRPr="00DF102B">
        <w:rPr>
          <w:rFonts w:ascii="Verdana" w:hAnsi="Verdana"/>
          <w:b/>
          <w:sz w:val="20"/>
          <w:szCs w:val="20"/>
          <w:u w:val="single"/>
        </w:rPr>
        <w:t>emplates</w:t>
      </w:r>
      <w:r w:rsidRPr="00DF102B">
        <w:rPr>
          <w:rFonts w:ascii="Verdana" w:hAnsi="Verdana"/>
          <w:b/>
          <w:sz w:val="20"/>
          <w:szCs w:val="20"/>
          <w:u w:val="single"/>
        </w:rPr>
        <w:t>:</w:t>
      </w:r>
    </w:p>
    <w:p w:rsidR="000838B7" w:rsidRPr="00DF102B" w:rsidRDefault="000838B7" w:rsidP="00433E54"/>
    <w:p w:rsidR="00433E54" w:rsidRPr="00DF102B" w:rsidRDefault="00433E54" w:rsidP="00433E54">
      <w:pPr>
        <w:autoSpaceDE w:val="0"/>
        <w:autoSpaceDN w:val="0"/>
        <w:adjustRightInd w:val="0"/>
        <w:rPr>
          <w:rFonts w:ascii="Verdana" w:hAnsi="Verdana" w:cs="Arial"/>
          <w:b/>
          <w:bCs/>
          <w:i/>
          <w:iCs/>
          <w:sz w:val="18"/>
          <w:szCs w:val="18"/>
          <w:lang w:eastAsia="en-GB"/>
        </w:rPr>
      </w:pPr>
      <w:r w:rsidRPr="00DF102B">
        <w:rPr>
          <w:rFonts w:ascii="Verdana" w:hAnsi="Verdana" w:cs="Arial"/>
          <w:b/>
          <w:bCs/>
          <w:i/>
          <w:iCs/>
          <w:sz w:val="18"/>
          <w:szCs w:val="18"/>
          <w:lang w:eastAsia="en-GB"/>
        </w:rPr>
        <w:t>Product definition template 4.70 – Post-processing analysis or forecast at a horizontal level or in a horizontal layer at a point in time</w:t>
      </w:r>
    </w:p>
    <w:p w:rsidR="00433E54" w:rsidRPr="00DF102B" w:rsidRDefault="000838B7" w:rsidP="000838B7">
      <w:pPr>
        <w:tabs>
          <w:tab w:val="center" w:pos="284"/>
          <w:tab w:val="left" w:pos="1134"/>
        </w:tabs>
        <w:autoSpaceDE w:val="0"/>
        <w:autoSpaceDN w:val="0"/>
        <w:adjustRightInd w:val="0"/>
        <w:rPr>
          <w:rFonts w:ascii="Verdana" w:hAnsi="Verdana" w:cs="HelveticaNeue-Medium"/>
          <w:sz w:val="16"/>
          <w:szCs w:val="16"/>
          <w:lang w:eastAsia="en-GB"/>
        </w:rPr>
      </w:pPr>
      <w:r w:rsidRPr="00DF102B">
        <w:rPr>
          <w:rFonts w:ascii="Verdana" w:hAnsi="Verdana" w:cs="HelveticaNeue-Medium"/>
          <w:sz w:val="16"/>
          <w:szCs w:val="16"/>
          <w:lang w:eastAsia="en-GB"/>
        </w:rPr>
        <w:tab/>
      </w:r>
      <w:r w:rsidR="00433E54" w:rsidRPr="00DF102B">
        <w:rPr>
          <w:rFonts w:ascii="Verdana" w:hAnsi="Verdana" w:cs="HelveticaNeue-Medium"/>
          <w:sz w:val="16"/>
          <w:szCs w:val="16"/>
          <w:lang w:eastAsia="en-GB"/>
        </w:rPr>
        <w:t>Octet No.</w:t>
      </w:r>
      <w:r w:rsidRPr="00DF102B">
        <w:rPr>
          <w:rFonts w:ascii="Verdana" w:hAnsi="Verdana" w:cs="HelveticaNeue-Medium"/>
          <w:sz w:val="16"/>
          <w:szCs w:val="16"/>
          <w:lang w:eastAsia="en-GB"/>
        </w:rPr>
        <w:tab/>
      </w:r>
      <w:r w:rsidR="00433E54" w:rsidRPr="00DF102B">
        <w:rPr>
          <w:rFonts w:ascii="Verdana" w:hAnsi="Verdana" w:cs="HelveticaNeue-Medium"/>
          <w:sz w:val="16"/>
          <w:szCs w:val="16"/>
          <w:lang w:eastAsia="en-GB"/>
        </w:rPr>
        <w:t>Contents</w:t>
      </w:r>
    </w:p>
    <w:p w:rsidR="00433E54" w:rsidRPr="00DF102B" w:rsidRDefault="000838B7" w:rsidP="000838B7">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10</w:t>
      </w:r>
      <w:r w:rsidR="00433E54" w:rsidRPr="00DF102B">
        <w:rPr>
          <w:rFonts w:ascii="Verdana" w:hAnsi="Verdana" w:cs="HelveticaNeue-Medium"/>
          <w:sz w:val="18"/>
          <w:szCs w:val="18"/>
          <w:lang w:eastAsia="en-GB"/>
        </w:rPr>
        <w:tab/>
        <w:t xml:space="preserve">Parameter category (see </w:t>
      </w:r>
      <w:r w:rsidRPr="00DF102B">
        <w:rPr>
          <w:rFonts w:ascii="Verdana" w:hAnsi="Verdana" w:cs="HelveticaNeue-Medium"/>
          <w:sz w:val="18"/>
          <w:szCs w:val="18"/>
          <w:lang w:eastAsia="en-GB"/>
        </w:rPr>
        <w:t>c</w:t>
      </w:r>
      <w:r w:rsidR="00433E54" w:rsidRPr="00DF102B">
        <w:rPr>
          <w:rFonts w:ascii="Verdana" w:hAnsi="Verdana" w:cs="HelveticaNeue-Medium"/>
          <w:sz w:val="18"/>
          <w:szCs w:val="18"/>
          <w:lang w:eastAsia="en-GB"/>
        </w:rPr>
        <w:t>ode table 4.1)</w:t>
      </w:r>
    </w:p>
    <w:p w:rsidR="00433E54" w:rsidRPr="00A87E38" w:rsidRDefault="000838B7" w:rsidP="00577DA2">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11</w:t>
      </w:r>
      <w:r w:rsidR="00433E54" w:rsidRPr="00DF102B">
        <w:rPr>
          <w:rFonts w:ascii="Verdana" w:hAnsi="Verdana" w:cs="HelveticaNeue-Medium"/>
          <w:sz w:val="18"/>
          <w:szCs w:val="18"/>
          <w:lang w:eastAsia="en-GB"/>
        </w:rPr>
        <w:tab/>
        <w:t xml:space="preserve">Parameter number (see </w:t>
      </w:r>
      <w:r w:rsidRPr="00DF102B">
        <w:rPr>
          <w:rFonts w:ascii="Verdana" w:hAnsi="Verdana" w:cs="HelveticaNeue-Medium"/>
          <w:sz w:val="18"/>
          <w:szCs w:val="18"/>
          <w:lang w:eastAsia="en-GB"/>
        </w:rPr>
        <w:t>c</w:t>
      </w:r>
      <w:r w:rsidR="00433E54" w:rsidRPr="00DF102B">
        <w:rPr>
          <w:rFonts w:ascii="Verdana" w:hAnsi="Verdana" w:cs="HelveticaNeue-Medium"/>
          <w:sz w:val="18"/>
          <w:szCs w:val="18"/>
          <w:lang w:eastAsia="en-GB"/>
        </w:rPr>
        <w:t>ode table 4.2)</w:t>
      </w:r>
      <w:r w:rsidR="00433E54" w:rsidRPr="00DF102B">
        <w:rPr>
          <w:rFonts w:ascii="Verdana" w:hAnsi="Verdana" w:cs="HelveticaNeue-Medium"/>
          <w:sz w:val="18"/>
          <w:szCs w:val="18"/>
          <w:lang w:eastAsia="en-GB"/>
        </w:rPr>
        <w:br/>
      </w:r>
      <w:r w:rsidRPr="00A87E38">
        <w:rPr>
          <w:rFonts w:ascii="Verdana" w:hAnsi="Verdana" w:cs="HelveticaNeue-Medium"/>
          <w:sz w:val="18"/>
          <w:szCs w:val="18"/>
          <w:lang w:eastAsia="en-GB"/>
        </w:rPr>
        <w:tab/>
      </w:r>
      <w:r w:rsidR="00433E54" w:rsidRPr="00A87E38">
        <w:rPr>
          <w:rFonts w:ascii="Verdana" w:hAnsi="Verdana" w:cs="HelveticaNeue-Medium"/>
          <w:sz w:val="18"/>
          <w:szCs w:val="18"/>
          <w:lang w:eastAsia="en-GB"/>
        </w:rPr>
        <w:t>12-13</w:t>
      </w:r>
      <w:r w:rsidR="00433E54" w:rsidRPr="00A87E38">
        <w:rPr>
          <w:rFonts w:ascii="Verdana" w:hAnsi="Verdana" w:cs="HelveticaNeue-Medium"/>
          <w:sz w:val="18"/>
          <w:szCs w:val="18"/>
          <w:lang w:eastAsia="en-GB"/>
        </w:rPr>
        <w:tab/>
        <w:t xml:space="preserve">Input </w:t>
      </w:r>
      <w:r w:rsidR="00B52F21" w:rsidRPr="00A87E38">
        <w:rPr>
          <w:rFonts w:ascii="Verdana" w:hAnsi="Verdana" w:cs="HelveticaNeue-Medium"/>
          <w:sz w:val="18"/>
          <w:szCs w:val="18"/>
          <w:lang w:eastAsia="en-GB"/>
        </w:rPr>
        <w:t>p</w:t>
      </w:r>
      <w:r w:rsidR="00433E54" w:rsidRPr="00A87E38">
        <w:rPr>
          <w:rFonts w:ascii="Verdana" w:hAnsi="Verdana" w:cs="HelveticaNeue-Medium"/>
          <w:sz w:val="18"/>
          <w:szCs w:val="18"/>
          <w:lang w:eastAsia="en-GB"/>
        </w:rPr>
        <w:t xml:space="preserve">rocess </w:t>
      </w:r>
      <w:r w:rsidR="00B52F21" w:rsidRPr="00A87E38">
        <w:rPr>
          <w:rFonts w:ascii="Verdana" w:hAnsi="Verdana" w:cs="HelveticaNeue-Medium"/>
          <w:sz w:val="18"/>
          <w:szCs w:val="18"/>
          <w:lang w:eastAsia="en-GB"/>
        </w:rPr>
        <w:t>i</w:t>
      </w:r>
      <w:r w:rsidR="00433E54" w:rsidRPr="00A87E38">
        <w:rPr>
          <w:rFonts w:ascii="Verdana" w:hAnsi="Verdana" w:cs="HelveticaNeue-Medium"/>
          <w:sz w:val="18"/>
          <w:szCs w:val="18"/>
          <w:lang w:eastAsia="en-GB"/>
        </w:rPr>
        <w:t>dentifier (</w:t>
      </w:r>
      <w:r w:rsidR="00577DA2">
        <w:rPr>
          <w:rFonts w:ascii="Verdana" w:hAnsi="Verdana" w:cs="HelveticaNeue-Medium"/>
          <w:sz w:val="18"/>
          <w:szCs w:val="18"/>
          <w:lang w:eastAsia="en-GB"/>
        </w:rPr>
        <w:t>s</w:t>
      </w:r>
      <w:r w:rsidR="00433E54" w:rsidRPr="00A87E38">
        <w:rPr>
          <w:rFonts w:ascii="Verdana" w:hAnsi="Verdana" w:cs="HelveticaNeue-Medium"/>
          <w:sz w:val="18"/>
          <w:szCs w:val="18"/>
          <w:lang w:eastAsia="en-GB"/>
        </w:rPr>
        <w:t>ee Note 1)</w:t>
      </w:r>
      <w:r w:rsidR="00433E54" w:rsidRPr="00A87E38">
        <w:rPr>
          <w:rFonts w:ascii="Verdana" w:hAnsi="Verdana" w:cs="HelveticaNeue-Medium"/>
          <w:sz w:val="18"/>
          <w:szCs w:val="18"/>
          <w:lang w:eastAsia="en-GB"/>
        </w:rPr>
        <w:br/>
      </w:r>
      <w:r w:rsidRPr="00A87E38">
        <w:rPr>
          <w:rFonts w:ascii="Verdana" w:hAnsi="Verdana" w:cs="HelveticaNeue-Medium"/>
          <w:sz w:val="18"/>
          <w:szCs w:val="18"/>
          <w:lang w:eastAsia="en-GB"/>
        </w:rPr>
        <w:tab/>
      </w:r>
      <w:r w:rsidR="00433E54" w:rsidRPr="00A87E38">
        <w:rPr>
          <w:rFonts w:ascii="Verdana" w:hAnsi="Verdana" w:cs="HelveticaNeue-Medium"/>
          <w:sz w:val="18"/>
          <w:szCs w:val="18"/>
          <w:lang w:eastAsia="en-GB"/>
        </w:rPr>
        <w:t>14-15</w:t>
      </w:r>
      <w:r w:rsidR="00433E54" w:rsidRPr="00A87E38">
        <w:rPr>
          <w:rFonts w:ascii="Verdana" w:hAnsi="Verdana" w:cs="HelveticaNeue-Medium"/>
          <w:sz w:val="18"/>
          <w:szCs w:val="18"/>
          <w:lang w:eastAsia="en-GB"/>
        </w:rPr>
        <w:tab/>
        <w:t xml:space="preserve">Input </w:t>
      </w:r>
      <w:r w:rsidR="00B52F21" w:rsidRPr="00A87E38">
        <w:rPr>
          <w:rFonts w:ascii="Verdana" w:hAnsi="Verdana" w:cs="HelveticaNeue-Medium"/>
          <w:sz w:val="18"/>
          <w:szCs w:val="18"/>
          <w:lang w:eastAsia="en-GB"/>
        </w:rPr>
        <w:t>o</w:t>
      </w:r>
      <w:r w:rsidR="00433E54" w:rsidRPr="00A87E38">
        <w:rPr>
          <w:rFonts w:ascii="Verdana" w:hAnsi="Verdana" w:cs="HelveticaNeue-Medium"/>
          <w:sz w:val="18"/>
          <w:szCs w:val="18"/>
          <w:lang w:eastAsia="en-GB"/>
        </w:rPr>
        <w:t xml:space="preserve">riginating </w:t>
      </w:r>
      <w:r w:rsidR="00B52F21" w:rsidRPr="00A87E38">
        <w:rPr>
          <w:rFonts w:ascii="Verdana" w:hAnsi="Verdana" w:cs="HelveticaNeue-Medium"/>
          <w:sz w:val="18"/>
          <w:szCs w:val="18"/>
          <w:lang w:eastAsia="en-GB"/>
        </w:rPr>
        <w:t>c</w:t>
      </w:r>
      <w:r w:rsidR="00433E54" w:rsidRPr="00A87E38">
        <w:rPr>
          <w:rFonts w:ascii="Verdana" w:hAnsi="Verdana" w:cs="HelveticaNeue-Medium"/>
          <w:sz w:val="18"/>
          <w:szCs w:val="18"/>
          <w:lang w:eastAsia="en-GB"/>
        </w:rPr>
        <w:t>entre (</w:t>
      </w:r>
      <w:r w:rsidR="00577DA2">
        <w:rPr>
          <w:rFonts w:ascii="Verdana" w:hAnsi="Verdana" w:cs="HelveticaNeue-Medium"/>
          <w:sz w:val="18"/>
          <w:szCs w:val="18"/>
          <w:lang w:eastAsia="en-GB"/>
        </w:rPr>
        <w:t>s</w:t>
      </w:r>
      <w:r w:rsidR="00433E54" w:rsidRPr="00A87E38">
        <w:rPr>
          <w:rFonts w:ascii="Verdana" w:hAnsi="Verdana" w:cs="HelveticaNeue-Medium"/>
          <w:sz w:val="18"/>
          <w:szCs w:val="18"/>
          <w:lang w:eastAsia="en-GB"/>
        </w:rPr>
        <w:t xml:space="preserve">ee </w:t>
      </w:r>
      <w:r w:rsidRPr="00A87E38">
        <w:rPr>
          <w:rFonts w:ascii="Verdana" w:hAnsi="Verdana" w:cs="HelveticaNeue-Medium"/>
          <w:sz w:val="18"/>
          <w:szCs w:val="18"/>
          <w:lang w:eastAsia="en-GB"/>
        </w:rPr>
        <w:t>c</w:t>
      </w:r>
      <w:r w:rsidR="00433E54" w:rsidRPr="00A87E38">
        <w:rPr>
          <w:rFonts w:ascii="Verdana" w:hAnsi="Verdana" w:cs="HelveticaNeue-Medium"/>
          <w:sz w:val="18"/>
          <w:szCs w:val="18"/>
          <w:lang w:eastAsia="en-GB"/>
        </w:rPr>
        <w:t xml:space="preserve">ommon </w:t>
      </w:r>
      <w:r w:rsidRPr="00A87E38">
        <w:rPr>
          <w:rFonts w:ascii="Verdana" w:hAnsi="Verdana" w:cs="HelveticaNeue-Medium"/>
          <w:sz w:val="18"/>
          <w:szCs w:val="18"/>
          <w:lang w:eastAsia="en-GB"/>
        </w:rPr>
        <w:t>c</w:t>
      </w:r>
      <w:r w:rsidR="00433E54" w:rsidRPr="00A87E38">
        <w:rPr>
          <w:rFonts w:ascii="Verdana" w:hAnsi="Verdana" w:cs="HelveticaNeue-Medium"/>
          <w:sz w:val="18"/>
          <w:szCs w:val="18"/>
          <w:lang w:eastAsia="en-GB"/>
        </w:rPr>
        <w:t xml:space="preserve">ode </w:t>
      </w:r>
      <w:r w:rsidRPr="00A87E38">
        <w:rPr>
          <w:rFonts w:ascii="Verdana" w:hAnsi="Verdana" w:cs="HelveticaNeue-Medium"/>
          <w:sz w:val="18"/>
          <w:szCs w:val="18"/>
          <w:lang w:eastAsia="en-GB"/>
        </w:rPr>
        <w:t>t</w:t>
      </w:r>
      <w:r w:rsidR="00433E54" w:rsidRPr="00A87E38">
        <w:rPr>
          <w:rFonts w:ascii="Verdana" w:hAnsi="Verdana" w:cs="HelveticaNeue-Medium"/>
          <w:sz w:val="18"/>
          <w:szCs w:val="18"/>
          <w:lang w:eastAsia="en-GB"/>
        </w:rPr>
        <w:t>able C-11 and Note 2)</w:t>
      </w:r>
      <w:r w:rsidR="00433E54" w:rsidRPr="00A87E38">
        <w:rPr>
          <w:rFonts w:ascii="Verdana" w:hAnsi="Verdana" w:cs="HelveticaNeue-Medium"/>
          <w:sz w:val="18"/>
          <w:szCs w:val="18"/>
          <w:lang w:eastAsia="en-GB"/>
        </w:rPr>
        <w:br/>
      </w:r>
      <w:r w:rsidRPr="00A87E38">
        <w:rPr>
          <w:rFonts w:ascii="Verdana" w:hAnsi="Verdana" w:cs="HelveticaNeue-Medium"/>
          <w:sz w:val="18"/>
          <w:szCs w:val="18"/>
          <w:lang w:eastAsia="en-GB"/>
        </w:rPr>
        <w:tab/>
      </w:r>
      <w:r w:rsidR="00433E54" w:rsidRPr="00A87E38">
        <w:rPr>
          <w:rFonts w:ascii="Verdana" w:hAnsi="Verdana" w:cs="HelveticaNeue-Medium"/>
          <w:sz w:val="18"/>
          <w:szCs w:val="18"/>
          <w:lang w:eastAsia="en-GB"/>
        </w:rPr>
        <w:t>16</w:t>
      </w:r>
      <w:r w:rsidR="00433E54" w:rsidRPr="00A87E38">
        <w:rPr>
          <w:rFonts w:ascii="Verdana" w:hAnsi="Verdana" w:cs="HelveticaNeue-Medium"/>
          <w:sz w:val="18"/>
          <w:szCs w:val="18"/>
          <w:lang w:eastAsia="en-GB"/>
        </w:rPr>
        <w:tab/>
        <w:t xml:space="preserve">Type of </w:t>
      </w:r>
      <w:r w:rsidR="00B52F21" w:rsidRPr="00A87E38">
        <w:rPr>
          <w:rFonts w:ascii="Verdana" w:hAnsi="Verdana" w:cs="HelveticaNeue-Medium"/>
          <w:sz w:val="18"/>
          <w:szCs w:val="18"/>
          <w:lang w:eastAsia="en-GB"/>
        </w:rPr>
        <w:t>p</w:t>
      </w:r>
      <w:r w:rsidR="00433E54" w:rsidRPr="00A87E38">
        <w:rPr>
          <w:rFonts w:ascii="Verdana" w:hAnsi="Verdana" w:cs="HelveticaNeue-Medium"/>
          <w:sz w:val="18"/>
          <w:szCs w:val="18"/>
          <w:lang w:eastAsia="en-GB"/>
        </w:rPr>
        <w:t>ost-processing (</w:t>
      </w:r>
      <w:r w:rsidR="00577DA2">
        <w:rPr>
          <w:rFonts w:ascii="Verdana" w:hAnsi="Verdana" w:cs="HelveticaNeue-Medium"/>
          <w:sz w:val="18"/>
          <w:szCs w:val="18"/>
          <w:lang w:eastAsia="en-GB"/>
        </w:rPr>
        <w:t>s</w:t>
      </w:r>
      <w:r w:rsidR="00433E54" w:rsidRPr="00A87E38">
        <w:rPr>
          <w:rFonts w:ascii="Verdana" w:hAnsi="Verdana" w:cs="HelveticaNeue-Medium"/>
          <w:sz w:val="18"/>
          <w:szCs w:val="18"/>
          <w:lang w:eastAsia="en-GB"/>
        </w:rPr>
        <w:t>ee Note 3)</w:t>
      </w:r>
    </w:p>
    <w:p w:rsidR="00433E54" w:rsidRPr="00DF102B" w:rsidRDefault="000838B7" w:rsidP="000838B7">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17</w:t>
      </w:r>
      <w:r w:rsidR="00433E54" w:rsidRPr="00DF102B">
        <w:rPr>
          <w:rFonts w:ascii="Verdana" w:hAnsi="Verdana" w:cs="HelveticaNeue-Medium"/>
          <w:sz w:val="18"/>
          <w:szCs w:val="18"/>
          <w:lang w:eastAsia="en-GB"/>
        </w:rPr>
        <w:tab/>
        <w:t xml:space="preserve">Type of generating process (see </w:t>
      </w:r>
      <w:r w:rsidRPr="00DF102B">
        <w:rPr>
          <w:rFonts w:ascii="Verdana" w:hAnsi="Verdana" w:cs="HelveticaNeue-Medium"/>
          <w:sz w:val="18"/>
          <w:szCs w:val="18"/>
          <w:lang w:eastAsia="en-GB"/>
        </w:rPr>
        <w:t>c</w:t>
      </w:r>
      <w:r w:rsidR="00433E54" w:rsidRPr="00DF102B">
        <w:rPr>
          <w:rFonts w:ascii="Verdana" w:hAnsi="Verdana" w:cs="HelveticaNeue-Medium"/>
          <w:sz w:val="18"/>
          <w:szCs w:val="18"/>
          <w:lang w:eastAsia="en-GB"/>
        </w:rPr>
        <w:t>ode table 4.3)</w:t>
      </w:r>
    </w:p>
    <w:p w:rsidR="00433E54" w:rsidRPr="00DF102B" w:rsidRDefault="000838B7" w:rsidP="000838B7">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18</w:t>
      </w:r>
      <w:r w:rsidR="00433E54" w:rsidRPr="00DF102B">
        <w:rPr>
          <w:rFonts w:ascii="Verdana" w:hAnsi="Verdana" w:cs="HelveticaNeue-Medium"/>
          <w:sz w:val="18"/>
          <w:szCs w:val="18"/>
          <w:lang w:eastAsia="en-GB"/>
        </w:rPr>
        <w:tab/>
        <w:t>Background generating process identifier (defined by originating centre)</w:t>
      </w:r>
    </w:p>
    <w:p w:rsidR="00433E54" w:rsidRPr="00DF102B" w:rsidRDefault="000838B7" w:rsidP="000838B7">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19</w:t>
      </w:r>
      <w:r w:rsidR="00433E54" w:rsidRPr="00DF102B">
        <w:rPr>
          <w:rFonts w:ascii="Verdana" w:hAnsi="Verdana" w:cs="HelveticaNeue-Medium"/>
          <w:sz w:val="18"/>
          <w:szCs w:val="18"/>
          <w:lang w:eastAsia="en-GB"/>
        </w:rPr>
        <w:tab/>
        <w:t>Analysis or forecast generating process identifier (defined by originating centre)</w:t>
      </w:r>
    </w:p>
    <w:p w:rsidR="00433E54" w:rsidRPr="00DF102B" w:rsidRDefault="000838B7" w:rsidP="000838B7">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20–21</w:t>
      </w:r>
      <w:r w:rsidR="00433E54" w:rsidRPr="00DF102B">
        <w:rPr>
          <w:rFonts w:ascii="Verdana" w:hAnsi="Verdana" w:cs="HelveticaNeue-Medium"/>
          <w:sz w:val="18"/>
          <w:szCs w:val="18"/>
          <w:lang w:eastAsia="en-GB"/>
        </w:rPr>
        <w:tab/>
        <w:t>Hours of observational data cut-off after reference time (see Note 4)</w:t>
      </w:r>
    </w:p>
    <w:p w:rsidR="00433E54" w:rsidRPr="00DF102B" w:rsidRDefault="000838B7" w:rsidP="000838B7">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22</w:t>
      </w:r>
      <w:r w:rsidR="00433E54" w:rsidRPr="00DF102B">
        <w:rPr>
          <w:rFonts w:ascii="Verdana" w:hAnsi="Verdana" w:cs="HelveticaNeue-Medium"/>
          <w:sz w:val="18"/>
          <w:szCs w:val="18"/>
          <w:lang w:eastAsia="en-GB"/>
        </w:rPr>
        <w:tab/>
        <w:t>Minutes of observational data cut-off after reference time</w:t>
      </w:r>
    </w:p>
    <w:p w:rsidR="00433E54" w:rsidRPr="00DF102B" w:rsidRDefault="000838B7" w:rsidP="000838B7">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23</w:t>
      </w:r>
      <w:r w:rsidR="00433E54" w:rsidRPr="00DF102B">
        <w:rPr>
          <w:rFonts w:ascii="Verdana" w:hAnsi="Verdana" w:cs="HelveticaNeue-Medium"/>
          <w:sz w:val="18"/>
          <w:szCs w:val="18"/>
          <w:lang w:eastAsia="en-GB"/>
        </w:rPr>
        <w:tab/>
        <w:t xml:space="preserve">Indicator of unit of time range (see </w:t>
      </w:r>
      <w:r w:rsidRPr="00DF102B">
        <w:rPr>
          <w:rFonts w:ascii="Verdana" w:hAnsi="Verdana" w:cs="HelveticaNeue-Medium"/>
          <w:sz w:val="18"/>
          <w:szCs w:val="18"/>
          <w:lang w:eastAsia="en-GB"/>
        </w:rPr>
        <w:t>c</w:t>
      </w:r>
      <w:r w:rsidR="00433E54" w:rsidRPr="00DF102B">
        <w:rPr>
          <w:rFonts w:ascii="Verdana" w:hAnsi="Verdana" w:cs="HelveticaNeue-Medium"/>
          <w:sz w:val="18"/>
          <w:szCs w:val="18"/>
          <w:lang w:eastAsia="en-GB"/>
        </w:rPr>
        <w:t>ode table 4.4)</w:t>
      </w:r>
    </w:p>
    <w:p w:rsidR="00433E54" w:rsidRPr="00DF102B" w:rsidRDefault="000838B7" w:rsidP="000838B7">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24–27</w:t>
      </w:r>
      <w:r w:rsidR="00433E54" w:rsidRPr="00DF102B">
        <w:rPr>
          <w:rFonts w:ascii="Verdana" w:hAnsi="Verdana" w:cs="HelveticaNeue-Medium"/>
          <w:sz w:val="18"/>
          <w:szCs w:val="18"/>
          <w:lang w:eastAsia="en-GB"/>
        </w:rPr>
        <w:tab/>
        <w:t>Forecast time in units defined by octet 23</w:t>
      </w:r>
    </w:p>
    <w:p w:rsidR="00433E54" w:rsidRPr="00DF102B" w:rsidRDefault="000838B7" w:rsidP="000838B7">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28</w:t>
      </w:r>
      <w:r w:rsidR="00433E54" w:rsidRPr="00DF102B">
        <w:rPr>
          <w:rFonts w:ascii="Verdana" w:hAnsi="Verdana" w:cs="HelveticaNeue-Medium"/>
          <w:sz w:val="18"/>
          <w:szCs w:val="18"/>
          <w:lang w:eastAsia="en-GB"/>
        </w:rPr>
        <w:tab/>
        <w:t xml:space="preserve">Type of first fixed surface (see </w:t>
      </w:r>
      <w:r w:rsidRPr="00DF102B">
        <w:rPr>
          <w:rFonts w:ascii="Verdana" w:hAnsi="Verdana" w:cs="HelveticaNeue-Medium"/>
          <w:sz w:val="18"/>
          <w:szCs w:val="18"/>
          <w:lang w:eastAsia="en-GB"/>
        </w:rPr>
        <w:t>c</w:t>
      </w:r>
      <w:r w:rsidR="00433E54" w:rsidRPr="00DF102B">
        <w:rPr>
          <w:rFonts w:ascii="Verdana" w:hAnsi="Verdana" w:cs="HelveticaNeue-Medium"/>
          <w:sz w:val="18"/>
          <w:szCs w:val="18"/>
          <w:lang w:eastAsia="en-GB"/>
        </w:rPr>
        <w:t>ode table 4.5)</w:t>
      </w:r>
    </w:p>
    <w:p w:rsidR="00433E54" w:rsidRPr="00DF102B" w:rsidRDefault="000838B7" w:rsidP="000838B7">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29</w:t>
      </w:r>
      <w:r w:rsidR="00433E54" w:rsidRPr="00DF102B">
        <w:rPr>
          <w:rFonts w:ascii="Verdana" w:hAnsi="Verdana" w:cs="HelveticaNeue-Medium"/>
          <w:sz w:val="18"/>
          <w:szCs w:val="18"/>
          <w:lang w:eastAsia="en-GB"/>
        </w:rPr>
        <w:tab/>
        <w:t>Scale factor of first fixed surface</w:t>
      </w:r>
    </w:p>
    <w:p w:rsidR="00433E54" w:rsidRPr="00DF102B" w:rsidRDefault="000838B7" w:rsidP="000838B7">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30–33</w:t>
      </w:r>
      <w:r w:rsidR="00433E54" w:rsidRPr="00DF102B">
        <w:rPr>
          <w:rFonts w:ascii="Verdana" w:hAnsi="Verdana" w:cs="HelveticaNeue-Medium"/>
          <w:sz w:val="18"/>
          <w:szCs w:val="18"/>
          <w:lang w:eastAsia="en-GB"/>
        </w:rPr>
        <w:tab/>
        <w:t>Scaled value of first fixed surface</w:t>
      </w:r>
    </w:p>
    <w:p w:rsidR="00433E54" w:rsidRPr="00DF102B" w:rsidRDefault="000838B7" w:rsidP="000838B7">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34</w:t>
      </w:r>
      <w:r w:rsidR="00433E54" w:rsidRPr="00DF102B">
        <w:rPr>
          <w:rFonts w:ascii="Verdana" w:hAnsi="Verdana" w:cs="HelveticaNeue-Medium"/>
          <w:sz w:val="18"/>
          <w:szCs w:val="18"/>
          <w:lang w:eastAsia="en-GB"/>
        </w:rPr>
        <w:tab/>
        <w:t xml:space="preserve">Type of second fixed surface (see </w:t>
      </w:r>
      <w:r w:rsidRPr="00DF102B">
        <w:rPr>
          <w:rFonts w:ascii="Verdana" w:hAnsi="Verdana" w:cs="HelveticaNeue-Medium"/>
          <w:sz w:val="18"/>
          <w:szCs w:val="18"/>
          <w:lang w:eastAsia="en-GB"/>
        </w:rPr>
        <w:t>c</w:t>
      </w:r>
      <w:r w:rsidR="00433E54" w:rsidRPr="00DF102B">
        <w:rPr>
          <w:rFonts w:ascii="Verdana" w:hAnsi="Verdana" w:cs="HelveticaNeue-Medium"/>
          <w:sz w:val="18"/>
          <w:szCs w:val="18"/>
          <w:lang w:eastAsia="en-GB"/>
        </w:rPr>
        <w:t>ode table 4.5)</w:t>
      </w:r>
    </w:p>
    <w:p w:rsidR="00433E54" w:rsidRPr="00DF102B" w:rsidRDefault="000838B7" w:rsidP="000838B7">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35</w:t>
      </w:r>
      <w:r w:rsidR="00433E54" w:rsidRPr="00DF102B">
        <w:rPr>
          <w:rFonts w:ascii="Verdana" w:hAnsi="Verdana" w:cs="HelveticaNeue-Medium"/>
          <w:sz w:val="18"/>
          <w:szCs w:val="18"/>
          <w:lang w:eastAsia="en-GB"/>
        </w:rPr>
        <w:tab/>
        <w:t>Scale factor of second fixed surface</w:t>
      </w:r>
    </w:p>
    <w:p w:rsidR="00433E54" w:rsidRPr="00DF102B" w:rsidRDefault="000838B7" w:rsidP="000838B7">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36-39</w:t>
      </w:r>
      <w:r w:rsidR="00433E54" w:rsidRPr="00DF102B">
        <w:rPr>
          <w:rFonts w:ascii="Verdana" w:hAnsi="Verdana" w:cs="HelveticaNeue-Medium"/>
          <w:sz w:val="18"/>
          <w:szCs w:val="18"/>
          <w:lang w:eastAsia="en-GB"/>
        </w:rPr>
        <w:tab/>
        <w:t>Scaled value of second fixed surface</w:t>
      </w:r>
    </w:p>
    <w:p w:rsidR="00577DA2" w:rsidRDefault="00577DA2" w:rsidP="000838B7">
      <w:pPr>
        <w:ind w:left="567" w:hanging="567"/>
        <w:rPr>
          <w:rFonts w:ascii="Verdana" w:hAnsi="Verdana" w:cs="Arial"/>
          <w:sz w:val="18"/>
          <w:szCs w:val="18"/>
          <w:lang w:eastAsia="en-GB"/>
        </w:rPr>
      </w:pPr>
    </w:p>
    <w:p w:rsidR="007F7873" w:rsidRPr="00DF102B" w:rsidRDefault="00433E54" w:rsidP="000838B7">
      <w:pPr>
        <w:ind w:left="567" w:hanging="567"/>
        <w:rPr>
          <w:rFonts w:ascii="Verdana" w:hAnsi="Verdana" w:cs="Arial"/>
          <w:sz w:val="18"/>
          <w:szCs w:val="18"/>
          <w:lang w:eastAsia="en-GB"/>
        </w:rPr>
      </w:pPr>
      <w:r w:rsidRPr="00DF102B">
        <w:rPr>
          <w:rFonts w:ascii="Verdana" w:hAnsi="Verdana" w:cs="Arial"/>
          <w:sz w:val="18"/>
          <w:szCs w:val="18"/>
          <w:lang w:eastAsia="en-GB"/>
        </w:rPr>
        <w:t>Notes:</w:t>
      </w:r>
    </w:p>
    <w:p w:rsidR="007F7873" w:rsidRPr="00A87E38" w:rsidRDefault="00433E54" w:rsidP="00B070A6">
      <w:pPr>
        <w:ind w:left="567" w:hanging="567"/>
        <w:jc w:val="both"/>
        <w:rPr>
          <w:rFonts w:ascii="Verdana" w:hAnsi="Verdana" w:cs="HelveticaNeue-Medium"/>
          <w:sz w:val="18"/>
          <w:szCs w:val="18"/>
          <w:lang w:eastAsia="en-GB"/>
        </w:rPr>
      </w:pPr>
      <w:r w:rsidRPr="00A87E38">
        <w:rPr>
          <w:rFonts w:ascii="Verdana" w:hAnsi="Verdana" w:cs="HelveticaNeue-Medium"/>
          <w:sz w:val="18"/>
          <w:szCs w:val="18"/>
          <w:lang w:eastAsia="en-GB"/>
        </w:rPr>
        <w:t>(1)</w:t>
      </w:r>
      <w:r w:rsidR="007F7873" w:rsidRPr="00A87E38">
        <w:rPr>
          <w:rFonts w:ascii="Verdana" w:hAnsi="Verdana" w:cs="HelveticaNeue-Medium"/>
          <w:sz w:val="18"/>
          <w:szCs w:val="18"/>
          <w:lang w:eastAsia="en-GB"/>
        </w:rPr>
        <w:tab/>
      </w:r>
      <w:r w:rsidR="00F81150" w:rsidRPr="00A87E38">
        <w:rPr>
          <w:rFonts w:ascii="Verdana" w:hAnsi="Verdana" w:cs="HelveticaNeue-Medium"/>
          <w:sz w:val="18"/>
          <w:szCs w:val="18"/>
          <w:lang w:eastAsia="en-GB"/>
        </w:rPr>
        <w:t>The input process identifier shall have the value of the “analysis or forecast process identifier” of the original GRIB message used as input of the post-processing</w:t>
      </w:r>
      <w:r w:rsidRPr="00A87E38">
        <w:rPr>
          <w:rFonts w:ascii="Verdana" w:hAnsi="Verdana" w:cs="HelveticaNeue-Medium"/>
          <w:sz w:val="18"/>
          <w:szCs w:val="18"/>
          <w:lang w:eastAsia="en-GB"/>
        </w:rPr>
        <w:t>.</w:t>
      </w:r>
    </w:p>
    <w:p w:rsidR="00433E54" w:rsidRPr="00A87E38" w:rsidRDefault="00433E54" w:rsidP="0099345F">
      <w:pPr>
        <w:ind w:left="567" w:hanging="567"/>
        <w:jc w:val="both"/>
        <w:rPr>
          <w:rFonts w:ascii="Verdana" w:hAnsi="Verdana" w:cs="HelveticaNeue-Medium"/>
          <w:sz w:val="18"/>
          <w:szCs w:val="18"/>
          <w:lang w:eastAsia="en-GB"/>
        </w:rPr>
      </w:pPr>
      <w:r w:rsidRPr="00A87E38">
        <w:rPr>
          <w:rFonts w:ascii="Verdana" w:hAnsi="Verdana" w:cs="HelveticaNeue-Medium"/>
          <w:sz w:val="18"/>
          <w:szCs w:val="18"/>
          <w:lang w:eastAsia="en-GB"/>
        </w:rPr>
        <w:t>(2)</w:t>
      </w:r>
      <w:r w:rsidR="007F7873" w:rsidRPr="00A87E38">
        <w:rPr>
          <w:rFonts w:ascii="Verdana" w:hAnsi="Verdana" w:cs="HelveticaNeue-Medium"/>
          <w:sz w:val="18"/>
          <w:szCs w:val="18"/>
          <w:lang w:eastAsia="en-GB"/>
        </w:rPr>
        <w:tab/>
      </w:r>
      <w:r w:rsidR="0099345F" w:rsidRPr="00A87E38">
        <w:rPr>
          <w:rFonts w:ascii="Verdana" w:hAnsi="Verdana" w:cs="HelveticaNeue-Medium"/>
          <w:sz w:val="18"/>
          <w:szCs w:val="18"/>
          <w:lang w:eastAsia="en-GB"/>
        </w:rPr>
        <w:t>The input o</w:t>
      </w:r>
      <w:r w:rsidR="00F81150" w:rsidRPr="00A87E38">
        <w:rPr>
          <w:rFonts w:ascii="Verdana" w:hAnsi="Verdana" w:cs="HelveticaNeue-Medium"/>
          <w:sz w:val="18"/>
          <w:szCs w:val="18"/>
          <w:lang w:eastAsia="en-GB"/>
        </w:rPr>
        <w:t xml:space="preserve">riginating </w:t>
      </w:r>
      <w:r w:rsidR="0099345F" w:rsidRPr="00A87E38">
        <w:rPr>
          <w:rFonts w:ascii="Verdana" w:hAnsi="Verdana" w:cs="HelveticaNeue-Medium"/>
          <w:sz w:val="18"/>
          <w:szCs w:val="18"/>
          <w:lang w:eastAsia="en-GB"/>
        </w:rPr>
        <w:t>c</w:t>
      </w:r>
      <w:r w:rsidR="00F81150" w:rsidRPr="00A87E38">
        <w:rPr>
          <w:rFonts w:ascii="Verdana" w:hAnsi="Verdana" w:cs="HelveticaNeue-Medium"/>
          <w:sz w:val="18"/>
          <w:szCs w:val="18"/>
          <w:lang w:eastAsia="en-GB"/>
        </w:rPr>
        <w:t>entre shall have the value of the “originating centre” of the original GRIB message used as input of the post-processing</w:t>
      </w:r>
      <w:r w:rsidRPr="00A87E38">
        <w:rPr>
          <w:rFonts w:ascii="Verdana" w:hAnsi="Verdana" w:cs="HelveticaNeue-Medium"/>
          <w:sz w:val="18"/>
          <w:szCs w:val="18"/>
          <w:lang w:eastAsia="en-GB"/>
        </w:rPr>
        <w:t>.</w:t>
      </w:r>
    </w:p>
    <w:p w:rsidR="007F7873" w:rsidRPr="00A87E38" w:rsidRDefault="00433E54" w:rsidP="00F81150">
      <w:pPr>
        <w:ind w:left="567" w:hanging="567"/>
        <w:rPr>
          <w:rFonts w:ascii="Verdana" w:hAnsi="Verdana" w:cs="HelveticaNeue-Medium"/>
          <w:sz w:val="18"/>
          <w:szCs w:val="18"/>
          <w:lang w:eastAsia="en-GB"/>
        </w:rPr>
      </w:pPr>
      <w:r w:rsidRPr="00A87E38">
        <w:rPr>
          <w:rFonts w:ascii="Verdana" w:hAnsi="Verdana" w:cs="HelveticaNeue-Medium"/>
          <w:sz w:val="18"/>
          <w:szCs w:val="18"/>
          <w:lang w:eastAsia="en-GB"/>
        </w:rPr>
        <w:t>(3)</w:t>
      </w:r>
      <w:r w:rsidR="007F7873" w:rsidRPr="00A87E38">
        <w:rPr>
          <w:rFonts w:ascii="Verdana" w:hAnsi="Verdana" w:cs="HelveticaNeue-Medium"/>
          <w:sz w:val="18"/>
          <w:szCs w:val="18"/>
          <w:lang w:eastAsia="en-GB"/>
        </w:rPr>
        <w:tab/>
      </w:r>
      <w:r w:rsidR="00F81150" w:rsidRPr="00A87E38">
        <w:rPr>
          <w:rFonts w:ascii="Verdana" w:hAnsi="Verdana" w:cs="HelveticaNeue-Medium"/>
          <w:sz w:val="18"/>
          <w:szCs w:val="18"/>
          <w:lang w:eastAsia="en-GB"/>
        </w:rPr>
        <w:t>This identifies which post-processing technique was used. This is defined by the originating centre</w:t>
      </w:r>
      <w:r w:rsidRPr="00A87E38">
        <w:rPr>
          <w:rFonts w:ascii="Verdana" w:hAnsi="Verdana" w:cs="HelveticaNeue-Medium"/>
          <w:sz w:val="18"/>
          <w:szCs w:val="18"/>
          <w:lang w:eastAsia="en-GB"/>
        </w:rPr>
        <w:t>.</w:t>
      </w:r>
    </w:p>
    <w:p w:rsidR="00433E54" w:rsidRPr="00DF102B" w:rsidRDefault="00433E54" w:rsidP="007F7873">
      <w:pPr>
        <w:ind w:left="567" w:hanging="567"/>
        <w:rPr>
          <w:rFonts w:ascii="Verdana" w:hAnsi="Verdana" w:cs="Arial"/>
          <w:sz w:val="18"/>
          <w:szCs w:val="18"/>
          <w:lang w:eastAsia="en-GB"/>
        </w:rPr>
      </w:pPr>
      <w:r w:rsidRPr="00DF102B">
        <w:rPr>
          <w:rFonts w:ascii="Verdana" w:hAnsi="Verdana" w:cs="Arial"/>
          <w:sz w:val="18"/>
          <w:szCs w:val="18"/>
          <w:lang w:eastAsia="en-GB"/>
        </w:rPr>
        <w:t>(4)</w:t>
      </w:r>
      <w:r w:rsidR="007F7873" w:rsidRPr="00DF102B">
        <w:rPr>
          <w:rFonts w:ascii="Verdana" w:hAnsi="Verdana" w:cs="Arial"/>
          <w:sz w:val="18"/>
          <w:szCs w:val="18"/>
          <w:lang w:eastAsia="en-GB"/>
        </w:rPr>
        <w:tab/>
      </w:r>
      <w:r w:rsidRPr="00DF102B">
        <w:rPr>
          <w:rFonts w:ascii="Verdana" w:hAnsi="Verdana" w:cs="Arial"/>
          <w:sz w:val="18"/>
          <w:szCs w:val="18"/>
          <w:lang w:eastAsia="en-GB"/>
        </w:rPr>
        <w:t>Hours greater than 65534 will be coded as 65534.</w:t>
      </w:r>
    </w:p>
    <w:p w:rsidR="007F7873" w:rsidRPr="00DF102B" w:rsidRDefault="007F7873" w:rsidP="007F7873">
      <w:pPr>
        <w:ind w:left="567" w:hanging="567"/>
        <w:rPr>
          <w:rFonts w:ascii="Verdana" w:hAnsi="Verdana" w:cs="Arial"/>
          <w:sz w:val="20"/>
          <w:szCs w:val="20"/>
          <w:lang w:eastAsia="en-GB"/>
        </w:rPr>
      </w:pPr>
    </w:p>
    <w:p w:rsidR="007F7873" w:rsidRPr="00DF102B" w:rsidRDefault="007F7873" w:rsidP="007F7873">
      <w:pPr>
        <w:ind w:left="567" w:hanging="567"/>
        <w:rPr>
          <w:rFonts w:ascii="Verdana" w:hAnsi="Verdana" w:cs="Arial"/>
          <w:sz w:val="20"/>
          <w:szCs w:val="20"/>
          <w:lang w:eastAsia="en-GB"/>
        </w:rPr>
      </w:pPr>
    </w:p>
    <w:p w:rsidR="00433E54" w:rsidRPr="00DF102B" w:rsidRDefault="00433E54" w:rsidP="00433E54">
      <w:pPr>
        <w:autoSpaceDE w:val="0"/>
        <w:autoSpaceDN w:val="0"/>
        <w:adjustRightInd w:val="0"/>
        <w:rPr>
          <w:rFonts w:ascii="Verdana" w:hAnsi="Verdana" w:cs="Arial"/>
          <w:b/>
          <w:bCs/>
          <w:i/>
          <w:iCs/>
          <w:sz w:val="18"/>
          <w:szCs w:val="18"/>
          <w:lang w:eastAsia="en-GB"/>
        </w:rPr>
      </w:pPr>
      <w:r w:rsidRPr="00DF102B">
        <w:rPr>
          <w:rFonts w:ascii="Verdana" w:hAnsi="Verdana" w:cs="Arial"/>
          <w:b/>
          <w:bCs/>
          <w:i/>
          <w:iCs/>
          <w:sz w:val="18"/>
          <w:szCs w:val="18"/>
          <w:lang w:eastAsia="en-GB"/>
        </w:rPr>
        <w:lastRenderedPageBreak/>
        <w:t>Product definition template 4.71 – Post-processing individual ensemble forecast, control and perturbed, at a horizontal level or in a horizontal layer at a point in time</w:t>
      </w:r>
    </w:p>
    <w:p w:rsidR="00433E54" w:rsidRPr="00DF102B" w:rsidRDefault="00433E54" w:rsidP="007F7873">
      <w:pPr>
        <w:tabs>
          <w:tab w:val="center" w:pos="284"/>
          <w:tab w:val="left" w:pos="1134"/>
        </w:tabs>
        <w:autoSpaceDE w:val="0"/>
        <w:autoSpaceDN w:val="0"/>
        <w:adjustRightInd w:val="0"/>
        <w:rPr>
          <w:rFonts w:ascii="Verdana" w:hAnsi="Verdana" w:cs="HelveticaNeue-Medium"/>
          <w:sz w:val="16"/>
          <w:szCs w:val="16"/>
          <w:lang w:eastAsia="en-GB"/>
        </w:rPr>
      </w:pPr>
      <w:r w:rsidRPr="00DF102B">
        <w:rPr>
          <w:rFonts w:ascii="Verdana" w:hAnsi="Verdana" w:cs="HelveticaNeue-Medium"/>
          <w:sz w:val="16"/>
          <w:szCs w:val="16"/>
          <w:lang w:eastAsia="en-GB"/>
        </w:rPr>
        <w:t>Octet No.</w:t>
      </w:r>
      <w:r w:rsidRPr="00DF102B">
        <w:rPr>
          <w:rFonts w:ascii="Verdana" w:hAnsi="Verdana" w:cs="HelveticaNeue-Medium"/>
          <w:sz w:val="16"/>
          <w:szCs w:val="16"/>
          <w:lang w:eastAsia="en-GB"/>
        </w:rPr>
        <w:tab/>
        <w:t>Contents</w:t>
      </w:r>
    </w:p>
    <w:p w:rsidR="00433E54" w:rsidRPr="00A87E38" w:rsidRDefault="007F7873" w:rsidP="00577DA2">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10</w:t>
      </w:r>
      <w:r w:rsidR="00433E54" w:rsidRPr="00DF102B">
        <w:rPr>
          <w:rFonts w:ascii="Verdana" w:hAnsi="Verdana" w:cs="HelveticaNeue-Medium"/>
          <w:sz w:val="18"/>
          <w:szCs w:val="18"/>
          <w:lang w:eastAsia="en-GB"/>
        </w:rPr>
        <w:tab/>
        <w:t xml:space="preserve">Parameter category (see </w:t>
      </w:r>
      <w:r w:rsidRPr="00DF102B">
        <w:rPr>
          <w:rFonts w:ascii="Verdana" w:hAnsi="Verdana" w:cs="HelveticaNeue-Medium"/>
          <w:sz w:val="18"/>
          <w:szCs w:val="18"/>
          <w:lang w:eastAsia="en-GB"/>
        </w:rPr>
        <w:t>c</w:t>
      </w:r>
      <w:r w:rsidR="00433E54" w:rsidRPr="00DF102B">
        <w:rPr>
          <w:rFonts w:ascii="Verdana" w:hAnsi="Verdana" w:cs="HelveticaNeue-Medium"/>
          <w:sz w:val="18"/>
          <w:szCs w:val="18"/>
          <w:lang w:eastAsia="en-GB"/>
        </w:rPr>
        <w:t>ode table 4.1)</w:t>
      </w:r>
      <w:r w:rsidR="00433E54" w:rsidRPr="00DF102B">
        <w:rPr>
          <w:rFonts w:ascii="Verdana" w:hAnsi="Verdana" w:cs="HelveticaNeue-Medium"/>
          <w:sz w:val="18"/>
          <w:szCs w:val="18"/>
          <w:lang w:eastAsia="en-GB"/>
        </w:rPr>
        <w:br/>
      </w: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11</w:t>
      </w:r>
      <w:r w:rsidR="00433E54" w:rsidRPr="00DF102B">
        <w:rPr>
          <w:rFonts w:ascii="Verdana" w:hAnsi="Verdana" w:cs="HelveticaNeue-Medium"/>
          <w:sz w:val="18"/>
          <w:szCs w:val="18"/>
          <w:lang w:eastAsia="en-GB"/>
        </w:rPr>
        <w:tab/>
        <w:t xml:space="preserve">Parameter number (see </w:t>
      </w:r>
      <w:r w:rsidRPr="00DF102B">
        <w:rPr>
          <w:rFonts w:ascii="Verdana" w:hAnsi="Verdana" w:cs="HelveticaNeue-Medium"/>
          <w:sz w:val="18"/>
          <w:szCs w:val="18"/>
          <w:lang w:eastAsia="en-GB"/>
        </w:rPr>
        <w:t>c</w:t>
      </w:r>
      <w:r w:rsidR="00433E54" w:rsidRPr="00DF102B">
        <w:rPr>
          <w:rFonts w:ascii="Verdana" w:hAnsi="Verdana" w:cs="HelveticaNeue-Medium"/>
          <w:sz w:val="18"/>
          <w:szCs w:val="18"/>
          <w:lang w:eastAsia="en-GB"/>
        </w:rPr>
        <w:t>ode table 4.2)</w:t>
      </w:r>
      <w:r w:rsidR="00433E54" w:rsidRPr="00DF102B">
        <w:rPr>
          <w:rFonts w:ascii="Verdana" w:hAnsi="Verdana" w:cs="HelveticaNeue-Medium"/>
          <w:sz w:val="18"/>
          <w:szCs w:val="18"/>
          <w:lang w:eastAsia="en-GB"/>
        </w:rPr>
        <w:br/>
      </w:r>
      <w:r w:rsidRPr="00A87E38">
        <w:rPr>
          <w:rFonts w:ascii="Verdana" w:hAnsi="Verdana" w:cs="HelveticaNeue-Medium"/>
          <w:sz w:val="18"/>
          <w:szCs w:val="18"/>
          <w:lang w:eastAsia="en-GB"/>
        </w:rPr>
        <w:tab/>
      </w:r>
      <w:r w:rsidR="00433E54" w:rsidRPr="00A87E38">
        <w:rPr>
          <w:rFonts w:ascii="Verdana" w:hAnsi="Verdana" w:cs="HelveticaNeue-Medium"/>
          <w:sz w:val="18"/>
          <w:szCs w:val="18"/>
          <w:lang w:eastAsia="en-GB"/>
        </w:rPr>
        <w:t>12-13</w:t>
      </w:r>
      <w:r w:rsidRPr="00A87E38">
        <w:rPr>
          <w:rFonts w:ascii="Verdana" w:hAnsi="Verdana" w:cs="HelveticaNeue-Medium"/>
          <w:sz w:val="18"/>
          <w:szCs w:val="18"/>
          <w:lang w:eastAsia="en-GB"/>
        </w:rPr>
        <w:tab/>
      </w:r>
      <w:r w:rsidR="00433E54" w:rsidRPr="00A87E38">
        <w:rPr>
          <w:rFonts w:ascii="Verdana" w:hAnsi="Verdana" w:cs="HelveticaNeue-Medium"/>
          <w:sz w:val="18"/>
          <w:szCs w:val="18"/>
          <w:lang w:eastAsia="en-GB"/>
        </w:rPr>
        <w:t xml:space="preserve">Input </w:t>
      </w:r>
      <w:r w:rsidR="00B52F21" w:rsidRPr="00A87E38">
        <w:rPr>
          <w:rFonts w:ascii="Verdana" w:hAnsi="Verdana" w:cs="HelveticaNeue-Medium"/>
          <w:sz w:val="18"/>
          <w:szCs w:val="18"/>
          <w:lang w:eastAsia="en-GB"/>
        </w:rPr>
        <w:t>p</w:t>
      </w:r>
      <w:r w:rsidR="00433E54" w:rsidRPr="00A87E38">
        <w:rPr>
          <w:rFonts w:ascii="Verdana" w:hAnsi="Verdana" w:cs="HelveticaNeue-Medium"/>
          <w:sz w:val="18"/>
          <w:szCs w:val="18"/>
          <w:lang w:eastAsia="en-GB"/>
        </w:rPr>
        <w:t xml:space="preserve">rocess </w:t>
      </w:r>
      <w:r w:rsidR="00B52F21" w:rsidRPr="00A87E38">
        <w:rPr>
          <w:rFonts w:ascii="Verdana" w:hAnsi="Verdana" w:cs="HelveticaNeue-Medium"/>
          <w:sz w:val="18"/>
          <w:szCs w:val="18"/>
          <w:lang w:eastAsia="en-GB"/>
        </w:rPr>
        <w:t>i</w:t>
      </w:r>
      <w:r w:rsidR="00433E54" w:rsidRPr="00A87E38">
        <w:rPr>
          <w:rFonts w:ascii="Verdana" w:hAnsi="Verdana" w:cs="HelveticaNeue-Medium"/>
          <w:sz w:val="18"/>
          <w:szCs w:val="18"/>
          <w:lang w:eastAsia="en-GB"/>
        </w:rPr>
        <w:t>dentifier (</w:t>
      </w:r>
      <w:r w:rsidR="00577DA2">
        <w:rPr>
          <w:rFonts w:ascii="Verdana" w:hAnsi="Verdana" w:cs="HelveticaNeue-Medium"/>
          <w:sz w:val="18"/>
          <w:szCs w:val="18"/>
          <w:lang w:eastAsia="en-GB"/>
        </w:rPr>
        <w:t>s</w:t>
      </w:r>
      <w:r w:rsidR="00433E54" w:rsidRPr="00A87E38">
        <w:rPr>
          <w:rFonts w:ascii="Verdana" w:hAnsi="Verdana" w:cs="HelveticaNeue-Medium"/>
          <w:sz w:val="18"/>
          <w:szCs w:val="18"/>
          <w:lang w:eastAsia="en-GB"/>
        </w:rPr>
        <w:t>ee Note 1)</w:t>
      </w:r>
      <w:r w:rsidR="00433E54" w:rsidRPr="00A87E38">
        <w:rPr>
          <w:rFonts w:ascii="Verdana" w:hAnsi="Verdana" w:cs="HelveticaNeue-Medium"/>
          <w:sz w:val="18"/>
          <w:szCs w:val="18"/>
          <w:lang w:eastAsia="en-GB"/>
        </w:rPr>
        <w:br/>
      </w:r>
      <w:r w:rsidRPr="00A87E38">
        <w:rPr>
          <w:rFonts w:ascii="Verdana" w:hAnsi="Verdana" w:cs="HelveticaNeue-Medium"/>
          <w:sz w:val="18"/>
          <w:szCs w:val="18"/>
          <w:lang w:eastAsia="en-GB"/>
        </w:rPr>
        <w:tab/>
      </w:r>
      <w:r w:rsidR="00433E54" w:rsidRPr="00A87E38">
        <w:rPr>
          <w:rFonts w:ascii="Verdana" w:hAnsi="Verdana" w:cs="HelveticaNeue-Medium"/>
          <w:sz w:val="18"/>
          <w:szCs w:val="18"/>
          <w:lang w:eastAsia="en-GB"/>
        </w:rPr>
        <w:t>14-15</w:t>
      </w:r>
      <w:r w:rsidR="00433E54" w:rsidRPr="00A87E38">
        <w:rPr>
          <w:rFonts w:ascii="Verdana" w:hAnsi="Verdana" w:cs="HelveticaNeue-Medium"/>
          <w:sz w:val="18"/>
          <w:szCs w:val="18"/>
          <w:lang w:eastAsia="en-GB"/>
        </w:rPr>
        <w:tab/>
        <w:t xml:space="preserve">Input </w:t>
      </w:r>
      <w:r w:rsidR="00B52F21" w:rsidRPr="00A87E38">
        <w:rPr>
          <w:rFonts w:ascii="Verdana" w:hAnsi="Verdana" w:cs="HelveticaNeue-Medium"/>
          <w:sz w:val="18"/>
          <w:szCs w:val="18"/>
          <w:lang w:eastAsia="en-GB"/>
        </w:rPr>
        <w:t>o</w:t>
      </w:r>
      <w:r w:rsidR="00433E54" w:rsidRPr="00A87E38">
        <w:rPr>
          <w:rFonts w:ascii="Verdana" w:hAnsi="Verdana" w:cs="HelveticaNeue-Medium"/>
          <w:sz w:val="18"/>
          <w:szCs w:val="18"/>
          <w:lang w:eastAsia="en-GB"/>
        </w:rPr>
        <w:t xml:space="preserve">riginating </w:t>
      </w:r>
      <w:r w:rsidR="00B52F21" w:rsidRPr="00A87E38">
        <w:rPr>
          <w:rFonts w:ascii="Verdana" w:hAnsi="Verdana" w:cs="HelveticaNeue-Medium"/>
          <w:sz w:val="18"/>
          <w:szCs w:val="18"/>
          <w:lang w:eastAsia="en-GB"/>
        </w:rPr>
        <w:t>c</w:t>
      </w:r>
      <w:r w:rsidR="00433E54" w:rsidRPr="00A87E38">
        <w:rPr>
          <w:rFonts w:ascii="Verdana" w:hAnsi="Verdana" w:cs="HelveticaNeue-Medium"/>
          <w:sz w:val="18"/>
          <w:szCs w:val="18"/>
          <w:lang w:eastAsia="en-GB"/>
        </w:rPr>
        <w:t>entre (</w:t>
      </w:r>
      <w:r w:rsidR="00577DA2">
        <w:rPr>
          <w:rFonts w:ascii="Verdana" w:hAnsi="Verdana" w:cs="HelveticaNeue-Medium"/>
          <w:sz w:val="18"/>
          <w:szCs w:val="18"/>
          <w:lang w:eastAsia="en-GB"/>
        </w:rPr>
        <w:t>s</w:t>
      </w:r>
      <w:r w:rsidR="00433E54" w:rsidRPr="00A87E38">
        <w:rPr>
          <w:rFonts w:ascii="Verdana" w:hAnsi="Verdana" w:cs="HelveticaNeue-Medium"/>
          <w:sz w:val="18"/>
          <w:szCs w:val="18"/>
          <w:lang w:eastAsia="en-GB"/>
        </w:rPr>
        <w:t xml:space="preserve">ee </w:t>
      </w:r>
      <w:r w:rsidRPr="00A87E38">
        <w:rPr>
          <w:rFonts w:ascii="Verdana" w:hAnsi="Verdana" w:cs="HelveticaNeue-Medium"/>
          <w:sz w:val="18"/>
          <w:szCs w:val="18"/>
          <w:lang w:eastAsia="en-GB"/>
        </w:rPr>
        <w:t>c</w:t>
      </w:r>
      <w:r w:rsidR="00433E54" w:rsidRPr="00A87E38">
        <w:rPr>
          <w:rFonts w:ascii="Verdana" w:hAnsi="Verdana" w:cs="HelveticaNeue-Medium"/>
          <w:sz w:val="18"/>
          <w:szCs w:val="18"/>
          <w:lang w:eastAsia="en-GB"/>
        </w:rPr>
        <w:t xml:space="preserve">ommon </w:t>
      </w:r>
      <w:r w:rsidRPr="00A87E38">
        <w:rPr>
          <w:rFonts w:ascii="Verdana" w:hAnsi="Verdana" w:cs="HelveticaNeue-Medium"/>
          <w:sz w:val="18"/>
          <w:szCs w:val="18"/>
          <w:lang w:eastAsia="en-GB"/>
        </w:rPr>
        <w:t>c</w:t>
      </w:r>
      <w:r w:rsidR="00433E54" w:rsidRPr="00A87E38">
        <w:rPr>
          <w:rFonts w:ascii="Verdana" w:hAnsi="Verdana" w:cs="HelveticaNeue-Medium"/>
          <w:sz w:val="18"/>
          <w:szCs w:val="18"/>
          <w:lang w:eastAsia="en-GB"/>
        </w:rPr>
        <w:t xml:space="preserve">ode </w:t>
      </w:r>
      <w:r w:rsidRPr="00A87E38">
        <w:rPr>
          <w:rFonts w:ascii="Verdana" w:hAnsi="Verdana" w:cs="HelveticaNeue-Medium"/>
          <w:sz w:val="18"/>
          <w:szCs w:val="18"/>
          <w:lang w:eastAsia="en-GB"/>
        </w:rPr>
        <w:t>t</w:t>
      </w:r>
      <w:r w:rsidR="00433E54" w:rsidRPr="00A87E38">
        <w:rPr>
          <w:rFonts w:ascii="Verdana" w:hAnsi="Verdana" w:cs="HelveticaNeue-Medium"/>
          <w:sz w:val="18"/>
          <w:szCs w:val="18"/>
          <w:lang w:eastAsia="en-GB"/>
        </w:rPr>
        <w:t>able C-11 and Note 2)</w:t>
      </w:r>
      <w:r w:rsidR="00433E54" w:rsidRPr="00A87E38">
        <w:rPr>
          <w:rFonts w:ascii="Verdana" w:hAnsi="Verdana" w:cs="HelveticaNeue-Medium"/>
          <w:sz w:val="18"/>
          <w:szCs w:val="18"/>
          <w:lang w:eastAsia="en-GB"/>
        </w:rPr>
        <w:br/>
      </w:r>
      <w:r w:rsidRPr="00A87E38">
        <w:rPr>
          <w:rFonts w:ascii="Verdana" w:hAnsi="Verdana" w:cs="HelveticaNeue-Medium"/>
          <w:sz w:val="18"/>
          <w:szCs w:val="18"/>
          <w:lang w:eastAsia="en-GB"/>
        </w:rPr>
        <w:tab/>
      </w:r>
      <w:r w:rsidR="00433E54" w:rsidRPr="00A87E38">
        <w:rPr>
          <w:rFonts w:ascii="Verdana" w:hAnsi="Verdana" w:cs="HelveticaNeue-Medium"/>
          <w:sz w:val="18"/>
          <w:szCs w:val="18"/>
          <w:lang w:eastAsia="en-GB"/>
        </w:rPr>
        <w:t>16</w:t>
      </w:r>
      <w:r w:rsidR="00433E54" w:rsidRPr="00A87E38">
        <w:rPr>
          <w:rFonts w:ascii="Verdana" w:hAnsi="Verdana" w:cs="HelveticaNeue-Medium"/>
          <w:sz w:val="18"/>
          <w:szCs w:val="18"/>
          <w:lang w:eastAsia="en-GB"/>
        </w:rPr>
        <w:tab/>
        <w:t xml:space="preserve">Type of </w:t>
      </w:r>
      <w:r w:rsidR="00B52F21" w:rsidRPr="00A87E38">
        <w:rPr>
          <w:rFonts w:ascii="Verdana" w:hAnsi="Verdana" w:cs="HelveticaNeue-Medium"/>
          <w:sz w:val="18"/>
          <w:szCs w:val="18"/>
          <w:lang w:eastAsia="en-GB"/>
        </w:rPr>
        <w:t>p</w:t>
      </w:r>
      <w:r w:rsidR="00433E54" w:rsidRPr="00A87E38">
        <w:rPr>
          <w:rFonts w:ascii="Verdana" w:hAnsi="Verdana" w:cs="HelveticaNeue-Medium"/>
          <w:sz w:val="18"/>
          <w:szCs w:val="18"/>
          <w:lang w:eastAsia="en-GB"/>
        </w:rPr>
        <w:t>ost-processing (</w:t>
      </w:r>
      <w:r w:rsidR="00577DA2">
        <w:rPr>
          <w:rFonts w:ascii="Verdana" w:hAnsi="Verdana" w:cs="HelveticaNeue-Medium"/>
          <w:sz w:val="18"/>
          <w:szCs w:val="18"/>
          <w:lang w:eastAsia="en-GB"/>
        </w:rPr>
        <w:t>s</w:t>
      </w:r>
      <w:r w:rsidR="00433E54" w:rsidRPr="00A87E38">
        <w:rPr>
          <w:rFonts w:ascii="Verdana" w:hAnsi="Verdana" w:cs="HelveticaNeue-Medium"/>
          <w:sz w:val="18"/>
          <w:szCs w:val="18"/>
          <w:lang w:eastAsia="en-GB"/>
        </w:rPr>
        <w:t>ee Note 3)</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17</w:t>
      </w:r>
      <w:r w:rsidRPr="00DF102B">
        <w:rPr>
          <w:rFonts w:ascii="Verdana" w:hAnsi="Verdana" w:cs="HelveticaNeue-Medium"/>
          <w:sz w:val="18"/>
          <w:szCs w:val="18"/>
          <w:lang w:eastAsia="en-GB"/>
        </w:rPr>
        <w:tab/>
      </w: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 xml:space="preserve">Type of generating process (see </w:t>
      </w:r>
      <w:r w:rsidRPr="00DF102B">
        <w:rPr>
          <w:rFonts w:ascii="Verdana" w:hAnsi="Verdana" w:cs="HelveticaNeue-Medium"/>
          <w:sz w:val="18"/>
          <w:szCs w:val="18"/>
          <w:lang w:eastAsia="en-GB"/>
        </w:rPr>
        <w:t>c</w:t>
      </w:r>
      <w:r w:rsidR="00433E54" w:rsidRPr="00DF102B">
        <w:rPr>
          <w:rFonts w:ascii="Verdana" w:hAnsi="Verdana" w:cs="HelveticaNeue-Medium"/>
          <w:sz w:val="18"/>
          <w:szCs w:val="18"/>
          <w:lang w:eastAsia="en-GB"/>
        </w:rPr>
        <w:t>ode table 4.3)</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18</w:t>
      </w:r>
      <w:r w:rsidR="00433E54" w:rsidRPr="00DF102B">
        <w:rPr>
          <w:rFonts w:ascii="Verdana" w:hAnsi="Verdana" w:cs="HelveticaNeue-Medium"/>
          <w:sz w:val="18"/>
          <w:szCs w:val="18"/>
          <w:lang w:eastAsia="en-GB"/>
        </w:rPr>
        <w:tab/>
        <w:t>Background generating process identifier (defined by originating centre)</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 xml:space="preserve">19 </w:t>
      </w:r>
      <w:r w:rsidR="00433E54" w:rsidRPr="00DF102B">
        <w:rPr>
          <w:rFonts w:ascii="Verdana" w:hAnsi="Verdana" w:cs="HelveticaNeue-Medium"/>
          <w:sz w:val="18"/>
          <w:szCs w:val="18"/>
          <w:lang w:eastAsia="en-GB"/>
        </w:rPr>
        <w:tab/>
        <w:t>Forecast generating process identifier (defined by originating centre)</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 xml:space="preserve">20–21 </w:t>
      </w:r>
      <w:r w:rsidR="00433E54" w:rsidRPr="00DF102B">
        <w:rPr>
          <w:rFonts w:ascii="Verdana" w:hAnsi="Verdana" w:cs="HelveticaNeue-Medium"/>
          <w:sz w:val="18"/>
          <w:szCs w:val="18"/>
          <w:lang w:eastAsia="en-GB"/>
        </w:rPr>
        <w:tab/>
        <w:t>Hours after reference time of data cut-off (see Note 4)</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22</w:t>
      </w:r>
      <w:r w:rsidR="00433E54" w:rsidRPr="00DF102B">
        <w:rPr>
          <w:rFonts w:ascii="Verdana" w:hAnsi="Verdana" w:cs="HelveticaNeue-Medium"/>
          <w:sz w:val="18"/>
          <w:szCs w:val="18"/>
          <w:lang w:eastAsia="en-GB"/>
        </w:rPr>
        <w:tab/>
        <w:t>Minutes after reference time of data cut-off</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23</w:t>
      </w:r>
      <w:r w:rsidR="00433E54" w:rsidRPr="00DF102B">
        <w:rPr>
          <w:rFonts w:ascii="Verdana" w:hAnsi="Verdana" w:cs="HelveticaNeue-Medium"/>
          <w:sz w:val="18"/>
          <w:szCs w:val="18"/>
          <w:lang w:eastAsia="en-GB"/>
        </w:rPr>
        <w:tab/>
        <w:t xml:space="preserve">Indicator of unit of time range (see </w:t>
      </w:r>
      <w:r w:rsidRPr="00DF102B">
        <w:rPr>
          <w:rFonts w:ascii="Verdana" w:hAnsi="Verdana" w:cs="HelveticaNeue-Medium"/>
          <w:sz w:val="18"/>
          <w:szCs w:val="18"/>
          <w:lang w:eastAsia="en-GB"/>
        </w:rPr>
        <w:t>c</w:t>
      </w:r>
      <w:r w:rsidR="00433E54" w:rsidRPr="00DF102B">
        <w:rPr>
          <w:rFonts w:ascii="Verdana" w:hAnsi="Verdana" w:cs="HelveticaNeue-Medium"/>
          <w:sz w:val="18"/>
          <w:szCs w:val="18"/>
          <w:lang w:eastAsia="en-GB"/>
        </w:rPr>
        <w:t>ode table 4.4)</w:t>
      </w:r>
    </w:p>
    <w:p w:rsidR="00433E54" w:rsidRPr="00DF102B" w:rsidRDefault="00433E54" w:rsidP="00FB3A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2</w:t>
      </w:r>
      <w:r w:rsidR="00FB3A73" w:rsidRPr="00DF102B">
        <w:rPr>
          <w:rFonts w:ascii="Verdana" w:hAnsi="Verdana" w:cs="HelveticaNeue-Medium"/>
          <w:sz w:val="18"/>
          <w:szCs w:val="18"/>
          <w:lang w:eastAsia="en-GB"/>
        </w:rPr>
        <w:t>4</w:t>
      </w:r>
      <w:r w:rsidRPr="00DF102B">
        <w:rPr>
          <w:rFonts w:ascii="Verdana" w:hAnsi="Verdana" w:cs="HelveticaNeue-Medium"/>
          <w:sz w:val="18"/>
          <w:szCs w:val="18"/>
          <w:lang w:eastAsia="en-GB"/>
        </w:rPr>
        <w:t xml:space="preserve">–27 </w:t>
      </w:r>
      <w:r w:rsidRPr="00DF102B">
        <w:rPr>
          <w:rFonts w:ascii="Verdana" w:hAnsi="Verdana" w:cs="HelveticaNeue-Medium"/>
          <w:sz w:val="18"/>
          <w:szCs w:val="18"/>
          <w:lang w:eastAsia="en-GB"/>
        </w:rPr>
        <w:tab/>
        <w:t>Forecast time in units defined by octet 23</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 xml:space="preserve">28 </w:t>
      </w:r>
      <w:r w:rsidR="00433E54" w:rsidRPr="00DF102B">
        <w:rPr>
          <w:rFonts w:ascii="Verdana" w:hAnsi="Verdana" w:cs="HelveticaNeue-Medium"/>
          <w:sz w:val="18"/>
          <w:szCs w:val="18"/>
          <w:lang w:eastAsia="en-GB"/>
        </w:rPr>
        <w:tab/>
        <w:t xml:space="preserve">Type of first fixed surface (see </w:t>
      </w:r>
      <w:r w:rsidRPr="00DF102B">
        <w:rPr>
          <w:rFonts w:ascii="Verdana" w:hAnsi="Verdana" w:cs="HelveticaNeue-Medium"/>
          <w:sz w:val="18"/>
          <w:szCs w:val="18"/>
          <w:lang w:eastAsia="en-GB"/>
        </w:rPr>
        <w:t>c</w:t>
      </w:r>
      <w:r w:rsidR="00433E54" w:rsidRPr="00DF102B">
        <w:rPr>
          <w:rFonts w:ascii="Verdana" w:hAnsi="Verdana" w:cs="HelveticaNeue-Medium"/>
          <w:sz w:val="18"/>
          <w:szCs w:val="18"/>
          <w:lang w:eastAsia="en-GB"/>
        </w:rPr>
        <w:t>ode table 4.5)</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 xml:space="preserve">29 </w:t>
      </w:r>
      <w:r w:rsidR="00433E54" w:rsidRPr="00DF102B">
        <w:rPr>
          <w:rFonts w:ascii="Verdana" w:hAnsi="Verdana" w:cs="HelveticaNeue-Medium"/>
          <w:sz w:val="18"/>
          <w:szCs w:val="18"/>
          <w:lang w:eastAsia="en-GB"/>
        </w:rPr>
        <w:tab/>
        <w:t>Scale factor of first fixed surface</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 xml:space="preserve">30–33 </w:t>
      </w:r>
      <w:r w:rsidR="00433E54" w:rsidRPr="00DF102B">
        <w:rPr>
          <w:rFonts w:ascii="Verdana" w:hAnsi="Verdana" w:cs="HelveticaNeue-Medium"/>
          <w:sz w:val="18"/>
          <w:szCs w:val="18"/>
          <w:lang w:eastAsia="en-GB"/>
        </w:rPr>
        <w:tab/>
        <w:t>Scaled value of first fixed surface</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34</w:t>
      </w:r>
      <w:r w:rsidR="00433E54" w:rsidRPr="00DF102B">
        <w:rPr>
          <w:rFonts w:ascii="Verdana" w:hAnsi="Verdana" w:cs="HelveticaNeue-Medium"/>
          <w:sz w:val="18"/>
          <w:szCs w:val="18"/>
          <w:lang w:eastAsia="en-GB"/>
        </w:rPr>
        <w:tab/>
        <w:t xml:space="preserve">Type of second fixed surface (see </w:t>
      </w:r>
      <w:r w:rsidRPr="00DF102B">
        <w:rPr>
          <w:rFonts w:ascii="Verdana" w:hAnsi="Verdana" w:cs="HelveticaNeue-Medium"/>
          <w:sz w:val="18"/>
          <w:szCs w:val="18"/>
          <w:lang w:eastAsia="en-GB"/>
        </w:rPr>
        <w:t>c</w:t>
      </w:r>
      <w:r w:rsidR="00433E54" w:rsidRPr="00DF102B">
        <w:rPr>
          <w:rFonts w:ascii="Verdana" w:hAnsi="Verdana" w:cs="HelveticaNeue-Medium"/>
          <w:sz w:val="18"/>
          <w:szCs w:val="18"/>
          <w:lang w:eastAsia="en-GB"/>
        </w:rPr>
        <w:t>ode table 4.5)</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35</w:t>
      </w:r>
      <w:r w:rsidR="00433E54" w:rsidRPr="00DF102B">
        <w:rPr>
          <w:rFonts w:ascii="Verdana" w:hAnsi="Verdana" w:cs="HelveticaNeue-Medium"/>
          <w:sz w:val="18"/>
          <w:szCs w:val="18"/>
          <w:lang w:eastAsia="en-GB"/>
        </w:rPr>
        <w:tab/>
        <w:t>Scale factor of second fixed surface</w:t>
      </w:r>
    </w:p>
    <w:p w:rsidR="00433E54" w:rsidRPr="00DF102B" w:rsidRDefault="00433E54"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 xml:space="preserve">36–39 </w:t>
      </w:r>
      <w:r w:rsidRPr="00DF102B">
        <w:rPr>
          <w:rFonts w:ascii="Verdana" w:hAnsi="Verdana" w:cs="HelveticaNeue-Medium"/>
          <w:sz w:val="18"/>
          <w:szCs w:val="18"/>
          <w:lang w:eastAsia="en-GB"/>
        </w:rPr>
        <w:tab/>
        <w:t>Scaled value of second fixed surface</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40</w:t>
      </w:r>
      <w:r w:rsidR="00433E54" w:rsidRPr="00DF102B">
        <w:rPr>
          <w:rFonts w:ascii="Verdana" w:hAnsi="Verdana" w:cs="HelveticaNeue-Medium"/>
          <w:sz w:val="18"/>
          <w:szCs w:val="18"/>
          <w:lang w:eastAsia="en-GB"/>
        </w:rPr>
        <w:tab/>
        <w:t xml:space="preserve">Type of ensemble forecast (see </w:t>
      </w:r>
      <w:r w:rsidRPr="00DF102B">
        <w:rPr>
          <w:rFonts w:ascii="Verdana" w:hAnsi="Verdana" w:cs="HelveticaNeue-Medium"/>
          <w:sz w:val="18"/>
          <w:szCs w:val="18"/>
          <w:lang w:eastAsia="en-GB"/>
        </w:rPr>
        <w:t>c</w:t>
      </w:r>
      <w:r w:rsidR="00433E54" w:rsidRPr="00DF102B">
        <w:rPr>
          <w:rFonts w:ascii="Verdana" w:hAnsi="Verdana" w:cs="HelveticaNeue-Medium"/>
          <w:sz w:val="18"/>
          <w:szCs w:val="18"/>
          <w:lang w:eastAsia="en-GB"/>
        </w:rPr>
        <w:t>ode table 4.6)</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41</w:t>
      </w:r>
      <w:r w:rsidR="00433E54" w:rsidRPr="00DF102B">
        <w:rPr>
          <w:rFonts w:ascii="Verdana" w:hAnsi="Verdana" w:cs="HelveticaNeue-Medium"/>
          <w:sz w:val="18"/>
          <w:szCs w:val="18"/>
          <w:lang w:eastAsia="en-GB"/>
        </w:rPr>
        <w:tab/>
        <w:t>Perturbation number</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 xml:space="preserve">42 </w:t>
      </w:r>
      <w:r w:rsidR="00433E54" w:rsidRPr="00DF102B">
        <w:rPr>
          <w:rFonts w:ascii="Verdana" w:hAnsi="Verdana" w:cs="HelveticaNeue-Medium"/>
          <w:sz w:val="18"/>
          <w:szCs w:val="18"/>
          <w:lang w:eastAsia="en-GB"/>
        </w:rPr>
        <w:tab/>
        <w:t>Number of forecasts in ensemble</w:t>
      </w:r>
    </w:p>
    <w:p w:rsidR="00577DA2" w:rsidRDefault="00577DA2" w:rsidP="007F7873">
      <w:pPr>
        <w:ind w:left="567" w:hanging="567"/>
        <w:rPr>
          <w:rFonts w:ascii="Verdana" w:hAnsi="Verdana" w:cs="Arial"/>
          <w:sz w:val="18"/>
          <w:szCs w:val="18"/>
          <w:lang w:eastAsia="en-GB"/>
        </w:rPr>
      </w:pPr>
    </w:p>
    <w:p w:rsidR="007F7873" w:rsidRPr="00DF102B" w:rsidRDefault="00433E54" w:rsidP="007F7873">
      <w:pPr>
        <w:ind w:left="567" w:hanging="567"/>
        <w:rPr>
          <w:rFonts w:ascii="Verdana" w:hAnsi="Verdana" w:cs="Arial"/>
          <w:sz w:val="18"/>
          <w:szCs w:val="18"/>
          <w:lang w:eastAsia="en-GB"/>
        </w:rPr>
      </w:pPr>
      <w:r w:rsidRPr="00DF102B">
        <w:rPr>
          <w:rFonts w:ascii="Verdana" w:hAnsi="Verdana" w:cs="Arial"/>
          <w:sz w:val="18"/>
          <w:szCs w:val="18"/>
          <w:lang w:eastAsia="en-GB"/>
        </w:rPr>
        <w:t>Notes:</w:t>
      </w:r>
    </w:p>
    <w:p w:rsidR="007B2535" w:rsidRPr="00A87E38" w:rsidRDefault="007B2535" w:rsidP="007B2535">
      <w:pPr>
        <w:ind w:left="567" w:hanging="567"/>
        <w:jc w:val="both"/>
        <w:rPr>
          <w:rFonts w:ascii="Verdana" w:hAnsi="Verdana" w:cs="HelveticaNeue-Medium"/>
          <w:sz w:val="18"/>
          <w:szCs w:val="18"/>
          <w:lang w:eastAsia="en-GB"/>
        </w:rPr>
      </w:pPr>
      <w:r w:rsidRPr="00A87E38">
        <w:rPr>
          <w:rFonts w:ascii="Verdana" w:hAnsi="Verdana" w:cs="HelveticaNeue-Medium"/>
          <w:sz w:val="18"/>
          <w:szCs w:val="18"/>
          <w:lang w:eastAsia="en-GB"/>
        </w:rPr>
        <w:t>(1)</w:t>
      </w:r>
      <w:r w:rsidRPr="00A87E38">
        <w:rPr>
          <w:rFonts w:ascii="Verdana" w:hAnsi="Verdana" w:cs="HelveticaNeue-Medium"/>
          <w:sz w:val="18"/>
          <w:szCs w:val="18"/>
          <w:lang w:eastAsia="en-GB"/>
        </w:rPr>
        <w:tab/>
        <w:t>The input process identifier shall have the value of the “analysis or forecast process identifier” of the original GRIB message used as input of the post-processing.</w:t>
      </w:r>
    </w:p>
    <w:p w:rsidR="007B2535" w:rsidRPr="00A87E38" w:rsidRDefault="007B2535" w:rsidP="0099345F">
      <w:pPr>
        <w:ind w:left="567" w:hanging="567"/>
        <w:jc w:val="both"/>
        <w:rPr>
          <w:rFonts w:ascii="Verdana" w:hAnsi="Verdana" w:cs="HelveticaNeue-Medium"/>
          <w:sz w:val="18"/>
          <w:szCs w:val="18"/>
          <w:lang w:eastAsia="en-GB"/>
        </w:rPr>
      </w:pPr>
      <w:r w:rsidRPr="00A87E38">
        <w:rPr>
          <w:rFonts w:ascii="Verdana" w:hAnsi="Verdana" w:cs="HelveticaNeue-Medium"/>
          <w:sz w:val="18"/>
          <w:szCs w:val="18"/>
          <w:lang w:eastAsia="en-GB"/>
        </w:rPr>
        <w:t>(2)</w:t>
      </w:r>
      <w:r w:rsidRPr="00A87E38">
        <w:rPr>
          <w:rFonts w:ascii="Verdana" w:hAnsi="Verdana" w:cs="HelveticaNeue-Medium"/>
          <w:sz w:val="18"/>
          <w:szCs w:val="18"/>
          <w:lang w:eastAsia="en-GB"/>
        </w:rPr>
        <w:tab/>
      </w:r>
      <w:r w:rsidR="0099345F" w:rsidRPr="00A87E38">
        <w:rPr>
          <w:rFonts w:ascii="Verdana" w:hAnsi="Verdana" w:cs="HelveticaNeue-Medium"/>
          <w:sz w:val="18"/>
          <w:szCs w:val="18"/>
          <w:lang w:eastAsia="en-GB"/>
        </w:rPr>
        <w:t>The input o</w:t>
      </w:r>
      <w:r w:rsidRPr="00A87E38">
        <w:rPr>
          <w:rFonts w:ascii="Verdana" w:hAnsi="Verdana" w:cs="HelveticaNeue-Medium"/>
          <w:sz w:val="18"/>
          <w:szCs w:val="18"/>
          <w:lang w:eastAsia="en-GB"/>
        </w:rPr>
        <w:t xml:space="preserve">riginating </w:t>
      </w:r>
      <w:r w:rsidR="0099345F" w:rsidRPr="00A87E38">
        <w:rPr>
          <w:rFonts w:ascii="Verdana" w:hAnsi="Verdana" w:cs="HelveticaNeue-Medium"/>
          <w:sz w:val="18"/>
          <w:szCs w:val="18"/>
          <w:lang w:eastAsia="en-GB"/>
        </w:rPr>
        <w:t>c</w:t>
      </w:r>
      <w:r w:rsidRPr="00A87E38">
        <w:rPr>
          <w:rFonts w:ascii="Verdana" w:hAnsi="Verdana" w:cs="HelveticaNeue-Medium"/>
          <w:sz w:val="18"/>
          <w:szCs w:val="18"/>
          <w:lang w:eastAsia="en-GB"/>
        </w:rPr>
        <w:t>entre shall have the value of the “originating centre” of the original GRIB message used as input of the post-processing.</w:t>
      </w:r>
    </w:p>
    <w:p w:rsidR="007F7873" w:rsidRPr="00A87E38" w:rsidRDefault="00433E54" w:rsidP="007B2535">
      <w:pPr>
        <w:autoSpaceDE w:val="0"/>
        <w:autoSpaceDN w:val="0"/>
        <w:adjustRightInd w:val="0"/>
        <w:ind w:left="567" w:hanging="567"/>
        <w:rPr>
          <w:rFonts w:ascii="Verdana" w:hAnsi="Verdana" w:cs="Arial"/>
          <w:sz w:val="18"/>
          <w:szCs w:val="18"/>
          <w:lang w:eastAsia="en-GB"/>
        </w:rPr>
      </w:pPr>
      <w:r w:rsidRPr="00A87E38">
        <w:rPr>
          <w:rFonts w:ascii="Verdana" w:hAnsi="Verdana" w:cs="HelveticaNeue-Medium"/>
          <w:sz w:val="18"/>
          <w:szCs w:val="18"/>
          <w:lang w:eastAsia="en-GB"/>
        </w:rPr>
        <w:t>(3)</w:t>
      </w:r>
      <w:r w:rsidR="007F7873" w:rsidRPr="00A87E38">
        <w:rPr>
          <w:rFonts w:ascii="Verdana" w:hAnsi="Verdana" w:cs="HelveticaNeue-Medium"/>
          <w:sz w:val="18"/>
          <w:szCs w:val="18"/>
          <w:lang w:eastAsia="en-GB"/>
        </w:rPr>
        <w:tab/>
      </w:r>
      <w:r w:rsidRPr="00A87E38">
        <w:rPr>
          <w:rFonts w:ascii="Verdana" w:hAnsi="Verdana" w:cs="HelveticaNeue-Medium"/>
          <w:sz w:val="18"/>
          <w:szCs w:val="18"/>
          <w:lang w:eastAsia="en-GB"/>
        </w:rPr>
        <w:t>This identifies which post-processing technique was used. This is defined by the originating centre</w:t>
      </w:r>
      <w:r w:rsidRPr="00A87E38">
        <w:rPr>
          <w:rFonts w:ascii="Verdana" w:hAnsi="Verdana" w:cs="Arial"/>
          <w:sz w:val="18"/>
          <w:szCs w:val="18"/>
          <w:lang w:eastAsia="en-GB"/>
        </w:rPr>
        <w:t>.</w:t>
      </w:r>
    </w:p>
    <w:p w:rsidR="00433E54" w:rsidRPr="00DF102B" w:rsidRDefault="00433E54" w:rsidP="007F7873">
      <w:pPr>
        <w:autoSpaceDE w:val="0"/>
        <w:autoSpaceDN w:val="0"/>
        <w:adjustRightInd w:val="0"/>
        <w:ind w:left="567" w:hanging="567"/>
        <w:rPr>
          <w:rFonts w:ascii="Verdana" w:hAnsi="Verdana" w:cs="Arial"/>
          <w:sz w:val="18"/>
          <w:szCs w:val="18"/>
          <w:lang w:eastAsia="en-GB"/>
        </w:rPr>
      </w:pPr>
      <w:r w:rsidRPr="00DF102B">
        <w:rPr>
          <w:rFonts w:ascii="Verdana" w:hAnsi="Verdana" w:cs="Arial"/>
          <w:sz w:val="18"/>
          <w:szCs w:val="18"/>
          <w:lang w:eastAsia="en-GB"/>
        </w:rPr>
        <w:t>(4)</w:t>
      </w:r>
      <w:r w:rsidR="007F7873" w:rsidRPr="00DF102B">
        <w:rPr>
          <w:rFonts w:ascii="Verdana" w:hAnsi="Verdana" w:cs="Arial"/>
          <w:sz w:val="18"/>
          <w:szCs w:val="18"/>
          <w:lang w:eastAsia="en-GB"/>
        </w:rPr>
        <w:tab/>
      </w:r>
      <w:r w:rsidRPr="00DF102B">
        <w:rPr>
          <w:rFonts w:ascii="Verdana" w:hAnsi="Verdana" w:cs="Arial"/>
          <w:sz w:val="18"/>
          <w:szCs w:val="18"/>
          <w:lang w:eastAsia="en-GB"/>
        </w:rPr>
        <w:t>Hours greater than 65534 will be coded as 65534.</w:t>
      </w:r>
    </w:p>
    <w:p w:rsidR="007F7873" w:rsidRPr="00DF102B" w:rsidRDefault="007F7873" w:rsidP="00433E54">
      <w:pPr>
        <w:autoSpaceDE w:val="0"/>
        <w:autoSpaceDN w:val="0"/>
        <w:adjustRightInd w:val="0"/>
        <w:rPr>
          <w:rFonts w:ascii="Verdana" w:hAnsi="Verdana" w:cs="Arial"/>
          <w:sz w:val="20"/>
          <w:szCs w:val="20"/>
          <w:lang w:eastAsia="en-GB"/>
        </w:rPr>
      </w:pPr>
    </w:p>
    <w:p w:rsidR="007F7873" w:rsidRPr="00DF102B" w:rsidRDefault="007F7873" w:rsidP="00433E54">
      <w:pPr>
        <w:autoSpaceDE w:val="0"/>
        <w:autoSpaceDN w:val="0"/>
        <w:adjustRightInd w:val="0"/>
        <w:rPr>
          <w:rFonts w:ascii="Verdana" w:hAnsi="Verdana" w:cs="Arial"/>
          <w:sz w:val="20"/>
          <w:szCs w:val="20"/>
          <w:lang w:eastAsia="en-GB"/>
        </w:rPr>
      </w:pPr>
    </w:p>
    <w:p w:rsidR="00433E54" w:rsidRPr="00DF102B" w:rsidRDefault="00433E54" w:rsidP="00433E54">
      <w:pPr>
        <w:autoSpaceDE w:val="0"/>
        <w:autoSpaceDN w:val="0"/>
        <w:adjustRightInd w:val="0"/>
        <w:rPr>
          <w:rFonts w:ascii="Verdana" w:hAnsi="Verdana" w:cs="Arial"/>
          <w:b/>
          <w:bCs/>
          <w:i/>
          <w:iCs/>
          <w:sz w:val="18"/>
          <w:szCs w:val="18"/>
          <w:lang w:eastAsia="en-GB"/>
        </w:rPr>
      </w:pPr>
      <w:r w:rsidRPr="00DF102B">
        <w:rPr>
          <w:rFonts w:ascii="Verdana" w:hAnsi="Verdana" w:cs="Arial"/>
          <w:b/>
          <w:bCs/>
          <w:i/>
          <w:iCs/>
          <w:sz w:val="18"/>
          <w:szCs w:val="18"/>
          <w:lang w:eastAsia="en-GB"/>
        </w:rPr>
        <w:t>Product definition template 4.72 – Post-processing average, accumulation, extreme values or other statistically processed values at a horizontal level or in a horizontal layer in a continuous or non-continuous time interval</w:t>
      </w:r>
    </w:p>
    <w:p w:rsidR="00433E54" w:rsidRPr="00DF102B" w:rsidRDefault="00433E54" w:rsidP="007F7873">
      <w:pPr>
        <w:tabs>
          <w:tab w:val="center" w:pos="284"/>
          <w:tab w:val="left" w:pos="1134"/>
        </w:tabs>
        <w:autoSpaceDE w:val="0"/>
        <w:autoSpaceDN w:val="0"/>
        <w:adjustRightInd w:val="0"/>
        <w:rPr>
          <w:rFonts w:ascii="Verdana" w:hAnsi="Verdana" w:cs="HelveticaNeue-Medium"/>
          <w:sz w:val="16"/>
          <w:szCs w:val="16"/>
          <w:lang w:eastAsia="en-GB"/>
        </w:rPr>
      </w:pPr>
      <w:r w:rsidRPr="00DF102B">
        <w:rPr>
          <w:rFonts w:ascii="Verdana" w:hAnsi="Verdana" w:cs="HelveticaNeue-Medium"/>
          <w:sz w:val="16"/>
          <w:szCs w:val="16"/>
          <w:lang w:eastAsia="en-GB"/>
        </w:rPr>
        <w:t>Octet No.</w:t>
      </w:r>
      <w:r w:rsidRPr="00DF102B">
        <w:rPr>
          <w:rFonts w:ascii="Verdana" w:hAnsi="Verdana" w:cs="HelveticaNeue-Medium"/>
          <w:sz w:val="16"/>
          <w:szCs w:val="16"/>
          <w:lang w:eastAsia="en-GB"/>
        </w:rPr>
        <w:tab/>
        <w:t>Contents</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10</w:t>
      </w:r>
      <w:r w:rsidR="00433E54" w:rsidRPr="00DF102B">
        <w:rPr>
          <w:rFonts w:ascii="Verdana" w:hAnsi="Verdana" w:cs="HelveticaNeue-Medium"/>
          <w:sz w:val="18"/>
          <w:szCs w:val="18"/>
          <w:lang w:eastAsia="en-GB"/>
        </w:rPr>
        <w:tab/>
        <w:t xml:space="preserve">Parameter category (see </w:t>
      </w:r>
      <w:r w:rsidRPr="00DF102B">
        <w:rPr>
          <w:rFonts w:ascii="Verdana" w:hAnsi="Verdana" w:cs="HelveticaNeue-Medium"/>
          <w:sz w:val="18"/>
          <w:szCs w:val="18"/>
          <w:lang w:eastAsia="en-GB"/>
        </w:rPr>
        <w:t>c</w:t>
      </w:r>
      <w:r w:rsidR="00433E54" w:rsidRPr="00DF102B">
        <w:rPr>
          <w:rFonts w:ascii="Verdana" w:hAnsi="Verdana" w:cs="HelveticaNeue-Medium"/>
          <w:sz w:val="18"/>
          <w:szCs w:val="18"/>
          <w:lang w:eastAsia="en-GB"/>
        </w:rPr>
        <w:t>ode table 4.1)</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11</w:t>
      </w:r>
      <w:r w:rsidR="00433E54" w:rsidRPr="00DF102B">
        <w:rPr>
          <w:rFonts w:ascii="Verdana" w:hAnsi="Verdana" w:cs="HelveticaNeue-Medium"/>
          <w:sz w:val="18"/>
          <w:szCs w:val="18"/>
          <w:lang w:eastAsia="en-GB"/>
        </w:rPr>
        <w:tab/>
        <w:t xml:space="preserve">Parameter number (see </w:t>
      </w:r>
      <w:r w:rsidRPr="00DF102B">
        <w:rPr>
          <w:rFonts w:ascii="Verdana" w:hAnsi="Verdana" w:cs="HelveticaNeue-Medium"/>
          <w:sz w:val="18"/>
          <w:szCs w:val="18"/>
          <w:lang w:eastAsia="en-GB"/>
        </w:rPr>
        <w:t>c</w:t>
      </w:r>
      <w:r w:rsidR="00433E54" w:rsidRPr="00DF102B">
        <w:rPr>
          <w:rFonts w:ascii="Verdana" w:hAnsi="Verdana" w:cs="HelveticaNeue-Medium"/>
          <w:sz w:val="18"/>
          <w:szCs w:val="18"/>
          <w:lang w:eastAsia="en-GB"/>
        </w:rPr>
        <w:t>ode table 4.2)</w:t>
      </w:r>
    </w:p>
    <w:p w:rsidR="007F7873" w:rsidRPr="00A87E38" w:rsidRDefault="007F7873" w:rsidP="00577DA2">
      <w:pPr>
        <w:tabs>
          <w:tab w:val="center" w:pos="284"/>
          <w:tab w:val="left" w:pos="1134"/>
        </w:tabs>
        <w:autoSpaceDE w:val="0"/>
        <w:autoSpaceDN w:val="0"/>
        <w:adjustRightInd w:val="0"/>
        <w:rPr>
          <w:rFonts w:ascii="Verdana" w:hAnsi="Verdana" w:cs="HelveticaNeue-Medium"/>
          <w:sz w:val="18"/>
          <w:szCs w:val="18"/>
          <w:lang w:eastAsia="en-GB"/>
        </w:rPr>
      </w:pPr>
      <w:r w:rsidRPr="00A87E38">
        <w:rPr>
          <w:rFonts w:ascii="Verdana" w:hAnsi="Verdana" w:cs="HelveticaNeue-Medium"/>
          <w:sz w:val="18"/>
          <w:szCs w:val="18"/>
          <w:lang w:eastAsia="en-GB"/>
        </w:rPr>
        <w:tab/>
      </w:r>
      <w:r w:rsidR="00433E54" w:rsidRPr="00A87E38">
        <w:rPr>
          <w:rFonts w:ascii="Verdana" w:hAnsi="Verdana" w:cs="HelveticaNeue-Medium"/>
          <w:sz w:val="18"/>
          <w:szCs w:val="18"/>
          <w:lang w:eastAsia="en-GB"/>
        </w:rPr>
        <w:t>12-13</w:t>
      </w:r>
      <w:r w:rsidR="00433E54" w:rsidRPr="00A87E38">
        <w:rPr>
          <w:rFonts w:ascii="Verdana" w:hAnsi="Verdana" w:cs="HelveticaNeue-Medium"/>
          <w:sz w:val="18"/>
          <w:szCs w:val="18"/>
          <w:lang w:eastAsia="en-GB"/>
        </w:rPr>
        <w:tab/>
        <w:t xml:space="preserve">Input </w:t>
      </w:r>
      <w:r w:rsidR="00B52F21" w:rsidRPr="00A87E38">
        <w:rPr>
          <w:rFonts w:ascii="Verdana" w:hAnsi="Verdana" w:cs="HelveticaNeue-Medium"/>
          <w:sz w:val="18"/>
          <w:szCs w:val="18"/>
          <w:lang w:eastAsia="en-GB"/>
        </w:rPr>
        <w:t>p</w:t>
      </w:r>
      <w:r w:rsidR="00433E54" w:rsidRPr="00A87E38">
        <w:rPr>
          <w:rFonts w:ascii="Verdana" w:hAnsi="Verdana" w:cs="HelveticaNeue-Medium"/>
          <w:sz w:val="18"/>
          <w:szCs w:val="18"/>
          <w:lang w:eastAsia="en-GB"/>
        </w:rPr>
        <w:t xml:space="preserve">rocess </w:t>
      </w:r>
      <w:r w:rsidR="00B52F21" w:rsidRPr="00A87E38">
        <w:rPr>
          <w:rFonts w:ascii="Verdana" w:hAnsi="Verdana" w:cs="HelveticaNeue-Medium"/>
          <w:sz w:val="18"/>
          <w:szCs w:val="18"/>
          <w:lang w:eastAsia="en-GB"/>
        </w:rPr>
        <w:t>i</w:t>
      </w:r>
      <w:r w:rsidR="00433E54" w:rsidRPr="00A87E38">
        <w:rPr>
          <w:rFonts w:ascii="Verdana" w:hAnsi="Verdana" w:cs="HelveticaNeue-Medium"/>
          <w:sz w:val="18"/>
          <w:szCs w:val="18"/>
          <w:lang w:eastAsia="en-GB"/>
        </w:rPr>
        <w:t>dentifier (</w:t>
      </w:r>
      <w:r w:rsidR="00577DA2">
        <w:rPr>
          <w:rFonts w:ascii="Verdana" w:hAnsi="Verdana" w:cs="HelveticaNeue-Medium"/>
          <w:sz w:val="18"/>
          <w:szCs w:val="18"/>
          <w:lang w:eastAsia="en-GB"/>
        </w:rPr>
        <w:t>s</w:t>
      </w:r>
      <w:r w:rsidR="00433E54" w:rsidRPr="00A87E38">
        <w:rPr>
          <w:rFonts w:ascii="Verdana" w:hAnsi="Verdana" w:cs="HelveticaNeue-Medium"/>
          <w:sz w:val="18"/>
          <w:szCs w:val="18"/>
          <w:lang w:eastAsia="en-GB"/>
        </w:rPr>
        <w:t>ee Note 1)</w:t>
      </w:r>
    </w:p>
    <w:p w:rsidR="00433E54" w:rsidRPr="00DF102B" w:rsidRDefault="007F7873" w:rsidP="00577DA2">
      <w:pPr>
        <w:tabs>
          <w:tab w:val="center" w:pos="284"/>
          <w:tab w:val="left" w:pos="1134"/>
        </w:tabs>
        <w:autoSpaceDE w:val="0"/>
        <w:autoSpaceDN w:val="0"/>
        <w:adjustRightInd w:val="0"/>
        <w:rPr>
          <w:rFonts w:ascii="Verdana" w:hAnsi="Verdana" w:cs="HelveticaNeue-Medium"/>
          <w:sz w:val="18"/>
          <w:szCs w:val="18"/>
          <w:lang w:eastAsia="en-GB"/>
        </w:rPr>
      </w:pPr>
      <w:r w:rsidRPr="00A87E38">
        <w:rPr>
          <w:rFonts w:ascii="Verdana" w:hAnsi="Verdana" w:cs="HelveticaNeue-Medium"/>
          <w:sz w:val="18"/>
          <w:szCs w:val="18"/>
          <w:lang w:eastAsia="en-GB"/>
        </w:rPr>
        <w:tab/>
      </w:r>
      <w:r w:rsidR="00433E54" w:rsidRPr="00A87E38">
        <w:rPr>
          <w:rFonts w:ascii="Verdana" w:hAnsi="Verdana" w:cs="HelveticaNeue-Medium"/>
          <w:sz w:val="18"/>
          <w:szCs w:val="18"/>
          <w:lang w:eastAsia="en-GB"/>
        </w:rPr>
        <w:t>14-15</w:t>
      </w:r>
      <w:r w:rsidR="00433E54" w:rsidRPr="00A87E38">
        <w:rPr>
          <w:rFonts w:ascii="Verdana" w:hAnsi="Verdana" w:cs="HelveticaNeue-Medium"/>
          <w:sz w:val="18"/>
          <w:szCs w:val="18"/>
          <w:lang w:eastAsia="en-GB"/>
        </w:rPr>
        <w:tab/>
        <w:t xml:space="preserve">Input </w:t>
      </w:r>
      <w:r w:rsidR="00B52F21" w:rsidRPr="00A87E38">
        <w:rPr>
          <w:rFonts w:ascii="Verdana" w:hAnsi="Verdana" w:cs="HelveticaNeue-Medium"/>
          <w:sz w:val="18"/>
          <w:szCs w:val="18"/>
          <w:lang w:eastAsia="en-GB"/>
        </w:rPr>
        <w:t>o</w:t>
      </w:r>
      <w:r w:rsidR="00433E54" w:rsidRPr="00A87E38">
        <w:rPr>
          <w:rFonts w:ascii="Verdana" w:hAnsi="Verdana" w:cs="HelveticaNeue-Medium"/>
          <w:sz w:val="18"/>
          <w:szCs w:val="18"/>
          <w:lang w:eastAsia="en-GB"/>
        </w:rPr>
        <w:t xml:space="preserve">riginating </w:t>
      </w:r>
      <w:r w:rsidR="00B52F21" w:rsidRPr="00A87E38">
        <w:rPr>
          <w:rFonts w:ascii="Verdana" w:hAnsi="Verdana" w:cs="HelveticaNeue-Medium"/>
          <w:sz w:val="18"/>
          <w:szCs w:val="18"/>
          <w:lang w:eastAsia="en-GB"/>
        </w:rPr>
        <w:t>c</w:t>
      </w:r>
      <w:r w:rsidR="00433E54" w:rsidRPr="00A87E38">
        <w:rPr>
          <w:rFonts w:ascii="Verdana" w:hAnsi="Verdana" w:cs="HelveticaNeue-Medium"/>
          <w:sz w:val="18"/>
          <w:szCs w:val="18"/>
          <w:lang w:eastAsia="en-GB"/>
        </w:rPr>
        <w:t>entre (</w:t>
      </w:r>
      <w:r w:rsidR="00577DA2">
        <w:rPr>
          <w:rFonts w:ascii="Verdana" w:hAnsi="Verdana" w:cs="HelveticaNeue-Medium"/>
          <w:sz w:val="18"/>
          <w:szCs w:val="18"/>
          <w:lang w:eastAsia="en-GB"/>
        </w:rPr>
        <w:t>s</w:t>
      </w:r>
      <w:r w:rsidR="00433E54" w:rsidRPr="00A87E38">
        <w:rPr>
          <w:rFonts w:ascii="Verdana" w:hAnsi="Verdana" w:cs="HelveticaNeue-Medium"/>
          <w:sz w:val="18"/>
          <w:szCs w:val="18"/>
          <w:lang w:eastAsia="en-GB"/>
        </w:rPr>
        <w:t xml:space="preserve">ee </w:t>
      </w:r>
      <w:r w:rsidRPr="00A87E38">
        <w:rPr>
          <w:rFonts w:ascii="Verdana" w:hAnsi="Verdana" w:cs="HelveticaNeue-Medium"/>
          <w:sz w:val="18"/>
          <w:szCs w:val="18"/>
          <w:lang w:eastAsia="en-GB"/>
        </w:rPr>
        <w:t>c</w:t>
      </w:r>
      <w:r w:rsidR="00433E54" w:rsidRPr="00A87E38">
        <w:rPr>
          <w:rFonts w:ascii="Verdana" w:hAnsi="Verdana" w:cs="HelveticaNeue-Medium"/>
          <w:sz w:val="18"/>
          <w:szCs w:val="18"/>
          <w:lang w:eastAsia="en-GB"/>
        </w:rPr>
        <w:t xml:space="preserve">ommon </w:t>
      </w:r>
      <w:r w:rsidRPr="00A87E38">
        <w:rPr>
          <w:rFonts w:ascii="Verdana" w:hAnsi="Verdana" w:cs="HelveticaNeue-Medium"/>
          <w:sz w:val="18"/>
          <w:szCs w:val="18"/>
          <w:lang w:eastAsia="en-GB"/>
        </w:rPr>
        <w:t>c</w:t>
      </w:r>
      <w:r w:rsidR="00433E54" w:rsidRPr="00A87E38">
        <w:rPr>
          <w:rFonts w:ascii="Verdana" w:hAnsi="Verdana" w:cs="HelveticaNeue-Medium"/>
          <w:sz w:val="18"/>
          <w:szCs w:val="18"/>
          <w:lang w:eastAsia="en-GB"/>
        </w:rPr>
        <w:t xml:space="preserve">ode </w:t>
      </w:r>
      <w:r w:rsidRPr="00A87E38">
        <w:rPr>
          <w:rFonts w:ascii="Verdana" w:hAnsi="Verdana" w:cs="HelveticaNeue-Medium"/>
          <w:sz w:val="18"/>
          <w:szCs w:val="18"/>
          <w:lang w:eastAsia="en-GB"/>
        </w:rPr>
        <w:t>t</w:t>
      </w:r>
      <w:r w:rsidR="00433E54" w:rsidRPr="00A87E38">
        <w:rPr>
          <w:rFonts w:ascii="Verdana" w:hAnsi="Verdana" w:cs="HelveticaNeue-Medium"/>
          <w:sz w:val="18"/>
          <w:szCs w:val="18"/>
          <w:lang w:eastAsia="en-GB"/>
        </w:rPr>
        <w:t>able C-11 and Note 2)</w:t>
      </w:r>
      <w:r w:rsidR="00433E54" w:rsidRPr="00A87E38">
        <w:rPr>
          <w:rFonts w:ascii="Verdana" w:hAnsi="Verdana" w:cs="HelveticaNeue-Medium"/>
          <w:sz w:val="18"/>
          <w:szCs w:val="18"/>
          <w:lang w:eastAsia="en-GB"/>
        </w:rPr>
        <w:br/>
      </w:r>
      <w:r w:rsidRPr="00A87E38">
        <w:rPr>
          <w:rFonts w:ascii="Verdana" w:hAnsi="Verdana" w:cs="HelveticaNeue-Medium"/>
          <w:sz w:val="18"/>
          <w:szCs w:val="18"/>
          <w:lang w:eastAsia="en-GB"/>
        </w:rPr>
        <w:tab/>
      </w:r>
      <w:r w:rsidR="00433E54" w:rsidRPr="00A87E38">
        <w:rPr>
          <w:rFonts w:ascii="Verdana" w:hAnsi="Verdana" w:cs="HelveticaNeue-Medium"/>
          <w:sz w:val="18"/>
          <w:szCs w:val="18"/>
          <w:lang w:eastAsia="en-GB"/>
        </w:rPr>
        <w:t>16</w:t>
      </w:r>
      <w:r w:rsidR="00433E54" w:rsidRPr="00A87E38">
        <w:rPr>
          <w:rFonts w:ascii="Verdana" w:hAnsi="Verdana" w:cs="HelveticaNeue-Medium"/>
          <w:sz w:val="18"/>
          <w:szCs w:val="18"/>
          <w:lang w:eastAsia="en-GB"/>
        </w:rPr>
        <w:tab/>
        <w:t xml:space="preserve">Type of </w:t>
      </w:r>
      <w:r w:rsidR="00B52F21" w:rsidRPr="00A87E38">
        <w:rPr>
          <w:rFonts w:ascii="Verdana" w:hAnsi="Verdana" w:cs="HelveticaNeue-Medium"/>
          <w:sz w:val="18"/>
          <w:szCs w:val="18"/>
          <w:lang w:eastAsia="en-GB"/>
        </w:rPr>
        <w:t>p</w:t>
      </w:r>
      <w:r w:rsidR="00433E54" w:rsidRPr="00A87E38">
        <w:rPr>
          <w:rFonts w:ascii="Verdana" w:hAnsi="Verdana" w:cs="HelveticaNeue-Medium"/>
          <w:sz w:val="18"/>
          <w:szCs w:val="18"/>
          <w:lang w:eastAsia="en-GB"/>
        </w:rPr>
        <w:t>ost-processing (</w:t>
      </w:r>
      <w:r w:rsidR="00577DA2">
        <w:rPr>
          <w:rFonts w:ascii="Verdana" w:hAnsi="Verdana" w:cs="HelveticaNeue-Medium"/>
          <w:sz w:val="18"/>
          <w:szCs w:val="18"/>
          <w:lang w:eastAsia="en-GB"/>
        </w:rPr>
        <w:t>s</w:t>
      </w:r>
      <w:r w:rsidR="00433E54" w:rsidRPr="00A87E38">
        <w:rPr>
          <w:rFonts w:ascii="Verdana" w:hAnsi="Verdana" w:cs="HelveticaNeue-Medium"/>
          <w:sz w:val="18"/>
          <w:szCs w:val="18"/>
          <w:lang w:eastAsia="en-GB"/>
        </w:rPr>
        <w:t>ee Note 3)</w:t>
      </w:r>
      <w:r w:rsidR="00433E54" w:rsidRPr="00A87E38">
        <w:rPr>
          <w:rFonts w:ascii="Verdana" w:hAnsi="Verdana" w:cs="HelveticaNeue-Medium"/>
          <w:sz w:val="18"/>
          <w:szCs w:val="18"/>
          <w:lang w:eastAsia="en-GB"/>
        </w:rPr>
        <w:br/>
      </w: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17</w:t>
      </w:r>
      <w:r w:rsidR="00433E54" w:rsidRPr="00DF102B">
        <w:rPr>
          <w:rFonts w:ascii="Verdana" w:hAnsi="Verdana" w:cs="HelveticaNeue-Medium"/>
          <w:sz w:val="18"/>
          <w:szCs w:val="18"/>
          <w:lang w:eastAsia="en-GB"/>
        </w:rPr>
        <w:tab/>
        <w:t xml:space="preserve">Type of generating process (see </w:t>
      </w:r>
      <w:r w:rsidRPr="00DF102B">
        <w:rPr>
          <w:rFonts w:ascii="Verdana" w:hAnsi="Verdana" w:cs="HelveticaNeue-Medium"/>
          <w:sz w:val="18"/>
          <w:szCs w:val="18"/>
          <w:lang w:eastAsia="en-GB"/>
        </w:rPr>
        <w:t>c</w:t>
      </w:r>
      <w:r w:rsidR="00433E54" w:rsidRPr="00DF102B">
        <w:rPr>
          <w:rFonts w:ascii="Verdana" w:hAnsi="Verdana" w:cs="HelveticaNeue-Medium"/>
          <w:sz w:val="18"/>
          <w:szCs w:val="18"/>
          <w:lang w:eastAsia="en-GB"/>
        </w:rPr>
        <w:t>ode table 4.3)</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lastRenderedPageBreak/>
        <w:tab/>
      </w:r>
      <w:r w:rsidR="00433E54" w:rsidRPr="00DF102B">
        <w:rPr>
          <w:rFonts w:ascii="Verdana" w:hAnsi="Verdana" w:cs="HelveticaNeue-Medium"/>
          <w:sz w:val="18"/>
          <w:szCs w:val="18"/>
          <w:lang w:eastAsia="en-GB"/>
        </w:rPr>
        <w:t>18</w:t>
      </w:r>
      <w:r w:rsidR="00433E54" w:rsidRPr="00DF102B">
        <w:rPr>
          <w:rFonts w:ascii="Verdana" w:hAnsi="Verdana" w:cs="HelveticaNeue-Medium"/>
          <w:sz w:val="18"/>
          <w:szCs w:val="18"/>
          <w:lang w:eastAsia="en-GB"/>
        </w:rPr>
        <w:tab/>
        <w:t>Background generating process identifier (defined by originating centre)</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19</w:t>
      </w:r>
      <w:r w:rsidR="00433E54" w:rsidRPr="00DF102B">
        <w:rPr>
          <w:rFonts w:ascii="Verdana" w:hAnsi="Verdana" w:cs="HelveticaNeue-Medium"/>
          <w:sz w:val="18"/>
          <w:szCs w:val="18"/>
          <w:lang w:eastAsia="en-GB"/>
        </w:rPr>
        <w:tab/>
        <w:t>Analysis or forecast generating process identifier (defined by originating centre)</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20–21</w:t>
      </w:r>
      <w:r w:rsidR="00433E54" w:rsidRPr="00DF102B">
        <w:rPr>
          <w:rFonts w:ascii="Verdana" w:hAnsi="Verdana" w:cs="HelveticaNeue-Medium"/>
          <w:sz w:val="18"/>
          <w:szCs w:val="18"/>
          <w:lang w:eastAsia="en-GB"/>
        </w:rPr>
        <w:tab/>
        <w:t>Hours after reference time of data cut-off (see Note 4)</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22</w:t>
      </w:r>
      <w:r w:rsidR="00433E54" w:rsidRPr="00DF102B">
        <w:rPr>
          <w:rFonts w:ascii="Verdana" w:hAnsi="Verdana" w:cs="HelveticaNeue-Medium"/>
          <w:sz w:val="18"/>
          <w:szCs w:val="18"/>
          <w:lang w:eastAsia="en-GB"/>
        </w:rPr>
        <w:tab/>
        <w:t>Minutes after reference time of data cut-off</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23</w:t>
      </w:r>
      <w:r w:rsidR="00433E54" w:rsidRPr="00DF102B">
        <w:rPr>
          <w:rFonts w:ascii="Verdana" w:hAnsi="Verdana" w:cs="HelveticaNeue-Medium"/>
          <w:sz w:val="18"/>
          <w:szCs w:val="18"/>
          <w:lang w:eastAsia="en-GB"/>
        </w:rPr>
        <w:tab/>
        <w:t xml:space="preserve">Indicator of unit of time range (see </w:t>
      </w:r>
      <w:r w:rsidRPr="00DF102B">
        <w:rPr>
          <w:rFonts w:ascii="Verdana" w:hAnsi="Verdana" w:cs="HelveticaNeue-Medium"/>
          <w:sz w:val="18"/>
          <w:szCs w:val="18"/>
          <w:lang w:eastAsia="en-GB"/>
        </w:rPr>
        <w:t>c</w:t>
      </w:r>
      <w:r w:rsidR="00433E54" w:rsidRPr="00DF102B">
        <w:rPr>
          <w:rFonts w:ascii="Verdana" w:hAnsi="Verdana" w:cs="HelveticaNeue-Medium"/>
          <w:sz w:val="18"/>
          <w:szCs w:val="18"/>
          <w:lang w:eastAsia="en-GB"/>
        </w:rPr>
        <w:t>ode table 4.4)</w:t>
      </w:r>
    </w:p>
    <w:p w:rsidR="00433E54" w:rsidRPr="00DF102B" w:rsidRDefault="00433E54" w:rsidP="00433E54">
      <w:pPr>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24–27</w:t>
      </w:r>
      <w:r w:rsidRPr="00DF102B">
        <w:rPr>
          <w:rFonts w:ascii="Verdana" w:hAnsi="Verdana" w:cs="HelveticaNeue-Medium"/>
          <w:sz w:val="18"/>
          <w:szCs w:val="18"/>
          <w:lang w:eastAsia="en-GB"/>
        </w:rPr>
        <w:tab/>
        <w:t>Forecast time in units defined by octet 23 (see Note 5)</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28</w:t>
      </w:r>
      <w:r w:rsidR="00433E54" w:rsidRPr="00DF102B">
        <w:rPr>
          <w:rFonts w:ascii="Verdana" w:hAnsi="Verdana" w:cs="HelveticaNeue-Medium"/>
          <w:sz w:val="18"/>
          <w:szCs w:val="18"/>
          <w:lang w:eastAsia="en-GB"/>
        </w:rPr>
        <w:tab/>
        <w:t xml:space="preserve">Type of first fixed surface (see </w:t>
      </w:r>
      <w:r w:rsidRPr="00DF102B">
        <w:rPr>
          <w:rFonts w:ascii="Verdana" w:hAnsi="Verdana" w:cs="HelveticaNeue-Medium"/>
          <w:sz w:val="18"/>
          <w:szCs w:val="18"/>
          <w:lang w:eastAsia="en-GB"/>
        </w:rPr>
        <w:t>c</w:t>
      </w:r>
      <w:r w:rsidR="00433E54" w:rsidRPr="00DF102B">
        <w:rPr>
          <w:rFonts w:ascii="Verdana" w:hAnsi="Verdana" w:cs="HelveticaNeue-Medium"/>
          <w:sz w:val="18"/>
          <w:szCs w:val="18"/>
          <w:lang w:eastAsia="en-GB"/>
        </w:rPr>
        <w:t>ode table 4.5)</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29</w:t>
      </w:r>
      <w:r w:rsidR="00433E54" w:rsidRPr="00DF102B">
        <w:rPr>
          <w:rFonts w:ascii="Verdana" w:hAnsi="Verdana" w:cs="HelveticaNeue-Medium"/>
          <w:sz w:val="18"/>
          <w:szCs w:val="18"/>
          <w:lang w:eastAsia="en-GB"/>
        </w:rPr>
        <w:tab/>
        <w:t>Scale factor of first fixed surface</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30–33</w:t>
      </w:r>
      <w:r w:rsidR="00433E54" w:rsidRPr="00DF102B">
        <w:rPr>
          <w:rFonts w:ascii="Verdana" w:hAnsi="Verdana" w:cs="HelveticaNeue-Medium"/>
          <w:sz w:val="18"/>
          <w:szCs w:val="18"/>
          <w:lang w:eastAsia="en-GB"/>
        </w:rPr>
        <w:tab/>
        <w:t>Scaled value of first fixed surface</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34</w:t>
      </w:r>
      <w:r w:rsidR="00433E54" w:rsidRPr="00DF102B">
        <w:rPr>
          <w:rFonts w:ascii="Verdana" w:hAnsi="Verdana" w:cs="HelveticaNeue-Medium"/>
          <w:sz w:val="18"/>
          <w:szCs w:val="18"/>
          <w:lang w:eastAsia="en-GB"/>
        </w:rPr>
        <w:tab/>
        <w:t xml:space="preserve">Type of second fixed surface (see </w:t>
      </w:r>
      <w:r w:rsidRPr="00DF102B">
        <w:rPr>
          <w:rFonts w:ascii="Verdana" w:hAnsi="Verdana" w:cs="HelveticaNeue-Medium"/>
          <w:sz w:val="18"/>
          <w:szCs w:val="18"/>
          <w:lang w:eastAsia="en-GB"/>
        </w:rPr>
        <w:t>c</w:t>
      </w:r>
      <w:r w:rsidR="00433E54" w:rsidRPr="00DF102B">
        <w:rPr>
          <w:rFonts w:ascii="Verdana" w:hAnsi="Verdana" w:cs="HelveticaNeue-Medium"/>
          <w:sz w:val="18"/>
          <w:szCs w:val="18"/>
          <w:lang w:eastAsia="en-GB"/>
        </w:rPr>
        <w:t>ode table 4.5)</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35</w:t>
      </w:r>
      <w:r w:rsidR="00433E54" w:rsidRPr="00DF102B">
        <w:rPr>
          <w:rFonts w:ascii="Verdana" w:hAnsi="Verdana" w:cs="HelveticaNeue-Medium"/>
          <w:sz w:val="18"/>
          <w:szCs w:val="18"/>
          <w:lang w:eastAsia="en-GB"/>
        </w:rPr>
        <w:tab/>
        <w:t>Scale factor of second fixed surface</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36–39</w:t>
      </w:r>
      <w:r w:rsidR="00433E54" w:rsidRPr="00DF102B">
        <w:rPr>
          <w:rFonts w:ascii="Verdana" w:hAnsi="Verdana" w:cs="HelveticaNeue-Medium"/>
          <w:sz w:val="18"/>
          <w:szCs w:val="18"/>
          <w:lang w:eastAsia="en-GB"/>
        </w:rPr>
        <w:tab/>
        <w:t>Scaled value of second fixed surface</w:t>
      </w:r>
    </w:p>
    <w:p w:rsidR="00433E54" w:rsidRPr="00DF102B" w:rsidRDefault="00FD1402"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Times New Roman"/>
          <w:noProof/>
          <w:sz w:val="18"/>
          <w:szCs w:val="18"/>
          <w:lang w:eastAsia="ja-JP"/>
        </w:rPr>
        <mc:AlternateContent>
          <mc:Choice Requires="wps">
            <w:drawing>
              <wp:anchor distT="0" distB="0" distL="114300" distR="114300" simplePos="0" relativeHeight="251665408" behindDoc="0" locked="0" layoutInCell="1" allowOverlap="1" wp14:anchorId="3ADD17E6" wp14:editId="4EEAAFD7">
                <wp:simplePos x="0" y="0"/>
                <wp:positionH relativeFrom="column">
                  <wp:posOffset>1167130</wp:posOffset>
                </wp:positionH>
                <wp:positionV relativeFrom="paragraph">
                  <wp:posOffset>154940</wp:posOffset>
                </wp:positionV>
                <wp:extent cx="190500" cy="1009650"/>
                <wp:effectExtent l="10795" t="8890" r="8255" b="10160"/>
                <wp:wrapNone/>
                <wp:docPr id="4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009650"/>
                        </a:xfrm>
                        <a:prstGeom prst="rightBrace">
                          <a:avLst>
                            <a:gd name="adj1" fmla="val 441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32ECE" w:rsidRDefault="00432ECE" w:rsidP="00433E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7" type="#_x0000_t88" style="position:absolute;margin-left:91.9pt;margin-top:12.2pt;width:15pt;height: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">
                <v:textbox>
                  <w:txbxContent>
                    <w:p w:rsidR="00432ECE" w:rsidRDefault="00432ECE" w:rsidP="00433E54"/>
                  </w:txbxContent>
                </v:textbox>
              </v:shape>
            </w:pict>
          </mc:Fallback>
        </mc:AlternateContent>
      </w:r>
      <w:r w:rsidR="007F7873"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40–41</w:t>
      </w:r>
      <w:r w:rsidR="00433E54" w:rsidRPr="00DF102B">
        <w:rPr>
          <w:rFonts w:ascii="Verdana" w:hAnsi="Verdana" w:cs="HelveticaNeue-Medium"/>
          <w:sz w:val="18"/>
          <w:szCs w:val="18"/>
          <w:lang w:eastAsia="en-GB"/>
        </w:rPr>
        <w:tab/>
        <w:t>Year</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42</w:t>
      </w:r>
      <w:r w:rsidR="00433E54" w:rsidRPr="00DF102B">
        <w:rPr>
          <w:rFonts w:ascii="Verdana" w:hAnsi="Verdana" w:cs="HelveticaNeue-Medium"/>
          <w:sz w:val="18"/>
          <w:szCs w:val="18"/>
          <w:lang w:eastAsia="en-GB"/>
        </w:rPr>
        <w:tab/>
        <w:t>Month</w:t>
      </w:r>
    </w:p>
    <w:p w:rsidR="00433E54" w:rsidRPr="00DF102B" w:rsidRDefault="00FD1402"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Times New Roman"/>
          <w:noProof/>
          <w:sz w:val="18"/>
          <w:szCs w:val="18"/>
          <w:lang w:eastAsia="ja-JP"/>
        </w:rPr>
        <mc:AlternateContent>
          <mc:Choice Requires="wps">
            <w:drawing>
              <wp:anchor distT="0" distB="0" distL="114300" distR="114300" simplePos="0" relativeHeight="251666432" behindDoc="0" locked="0" layoutInCell="1" allowOverlap="1" wp14:anchorId="1C68AA6B" wp14:editId="765E8024">
                <wp:simplePos x="0" y="0"/>
                <wp:positionH relativeFrom="column">
                  <wp:posOffset>1357630</wp:posOffset>
                </wp:positionH>
                <wp:positionV relativeFrom="paragraph">
                  <wp:posOffset>69850</wp:posOffset>
                </wp:positionV>
                <wp:extent cx="1791970" cy="329565"/>
                <wp:effectExtent l="10795" t="13970" r="6985" b="8890"/>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329565"/>
                        </a:xfrm>
                        <a:prstGeom prst="rect">
                          <a:avLst/>
                        </a:prstGeom>
                        <a:solidFill>
                          <a:srgbClr val="FFFFFF"/>
                        </a:solidFill>
                        <a:ln w="9525">
                          <a:solidFill>
                            <a:srgbClr val="FFFFFF"/>
                          </a:solidFill>
                          <a:miter lim="800000"/>
                          <a:headEnd/>
                          <a:tailEnd/>
                        </a:ln>
                      </wps:spPr>
                      <wps:txbx>
                        <w:txbxContent>
                          <w:p w:rsidR="00432ECE" w:rsidRDefault="00432ECE" w:rsidP="00433E54">
                            <w:r>
                              <w:rPr>
                                <w:rFonts w:ascii="HelveticaNeue-Medium" w:hAnsi="HelveticaNeue-Medium" w:cs="HelveticaNeue-Medium"/>
                                <w:sz w:val="16"/>
                                <w:szCs w:val="16"/>
                                <w:lang w:eastAsia="en-GB"/>
                              </w:rPr>
                              <w:t>Time of end of overall time interval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106.9pt;margin-top:5.5pt;width:141.1pt;height:2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" strokecolor="white">
                <v:textbox>
                  <w:txbxContent>
                    <w:p w:rsidR="00432ECE" w:rsidRDefault="00432ECE" w:rsidP="00433E54">
                      <w:r>
                        <w:rPr>
                          <w:rFonts w:ascii="HelveticaNeue-Medium" w:hAnsi="HelveticaNeue-Medium" w:cs="HelveticaNeue-Medium"/>
                          <w:sz w:val="16"/>
                          <w:szCs w:val="16"/>
                          <w:lang w:eastAsia="en-GB"/>
                        </w:rPr>
                        <w:t>Time of end of overall time interval</w:t>
                      </w:r>
                    </w:p>
                  </w:txbxContent>
                </v:textbox>
              </v:shape>
            </w:pict>
          </mc:Fallback>
        </mc:AlternateContent>
      </w:r>
      <w:r w:rsidR="007F7873"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43</w:t>
      </w:r>
      <w:r w:rsidR="00433E54" w:rsidRPr="00DF102B">
        <w:rPr>
          <w:rFonts w:ascii="Verdana" w:hAnsi="Verdana" w:cs="HelveticaNeue-Medium"/>
          <w:sz w:val="18"/>
          <w:szCs w:val="18"/>
          <w:lang w:eastAsia="en-GB"/>
        </w:rPr>
        <w:tab/>
        <w:t>Day</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44</w:t>
      </w:r>
      <w:r w:rsidR="00433E54" w:rsidRPr="00DF102B">
        <w:rPr>
          <w:rFonts w:ascii="Verdana" w:hAnsi="Verdana" w:cs="HelveticaNeue-Medium"/>
          <w:sz w:val="18"/>
          <w:szCs w:val="18"/>
          <w:lang w:eastAsia="en-GB"/>
        </w:rPr>
        <w:tab/>
        <w:t>Hour</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45</w:t>
      </w:r>
      <w:r w:rsidR="00433E54" w:rsidRPr="00DF102B">
        <w:rPr>
          <w:rFonts w:ascii="Verdana" w:hAnsi="Verdana" w:cs="HelveticaNeue-Medium"/>
          <w:sz w:val="18"/>
          <w:szCs w:val="18"/>
          <w:lang w:eastAsia="en-GB"/>
        </w:rPr>
        <w:tab/>
        <w:t>Minute</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46</w:t>
      </w:r>
      <w:r w:rsidR="00433E54" w:rsidRPr="00DF102B">
        <w:rPr>
          <w:rFonts w:ascii="Verdana" w:hAnsi="Verdana" w:cs="HelveticaNeue-Medium"/>
          <w:sz w:val="18"/>
          <w:szCs w:val="18"/>
          <w:lang w:eastAsia="en-GB"/>
        </w:rPr>
        <w:tab/>
        <w:t>Second</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47</w:t>
      </w:r>
      <w:r w:rsidR="00433E54" w:rsidRPr="00DF102B">
        <w:rPr>
          <w:rFonts w:ascii="Verdana" w:hAnsi="Verdana" w:cs="HelveticaNeue-Medium"/>
          <w:sz w:val="18"/>
          <w:szCs w:val="18"/>
          <w:lang w:eastAsia="en-GB"/>
        </w:rPr>
        <w:tab/>
        <w:t xml:space="preserve">n – number of time range specifications describing the time intervals used to calculate the </w:t>
      </w:r>
      <w:r w:rsidRPr="00DF102B">
        <w:rPr>
          <w:rFonts w:ascii="Verdana" w:hAnsi="Verdana" w:cs="HelveticaNeue-Medium"/>
          <w:sz w:val="18"/>
          <w:szCs w:val="18"/>
          <w:lang w:eastAsia="en-GB"/>
        </w:rPr>
        <w:tab/>
      </w: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statistically processed field</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48–51</w:t>
      </w:r>
      <w:r w:rsidR="00433E54" w:rsidRPr="00DF102B">
        <w:rPr>
          <w:rFonts w:ascii="Verdana" w:hAnsi="Verdana" w:cs="HelveticaNeue-Medium"/>
          <w:sz w:val="18"/>
          <w:szCs w:val="18"/>
          <w:lang w:eastAsia="en-GB"/>
        </w:rPr>
        <w:tab/>
        <w:t>Total number of data values missing in statistical process</w:t>
      </w:r>
    </w:p>
    <w:p w:rsidR="00433E54" w:rsidRPr="00DF102B" w:rsidRDefault="00285C87"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52–63</w:t>
      </w:r>
      <w:r w:rsidR="007F7873"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 xml:space="preserve">Specification of the outermost (or only) time range over which statistical processing </w:t>
      </w:r>
      <w:r w:rsidRPr="00DF102B">
        <w:rPr>
          <w:rFonts w:ascii="Verdana" w:hAnsi="Verdana" w:cs="HelveticaNeue-Medium"/>
          <w:sz w:val="18"/>
          <w:szCs w:val="18"/>
          <w:lang w:eastAsia="en-GB"/>
        </w:rPr>
        <w:tab/>
      </w: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is done</w:t>
      </w:r>
    </w:p>
    <w:p w:rsidR="00433E54" w:rsidRPr="00DF102B" w:rsidRDefault="007F7873" w:rsidP="007F7873">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52</w:t>
      </w:r>
      <w:r w:rsidR="00433E54" w:rsidRPr="00DF102B">
        <w:rPr>
          <w:rFonts w:ascii="Verdana" w:hAnsi="Verdana" w:cs="HelveticaNeue-Medium"/>
          <w:sz w:val="18"/>
          <w:szCs w:val="18"/>
          <w:lang w:eastAsia="en-GB"/>
        </w:rPr>
        <w:tab/>
        <w:t xml:space="preserve">Statistical process used to calculate the processed field from the field at each time increment </w:t>
      </w:r>
      <w:r w:rsidRPr="00DF102B">
        <w:rPr>
          <w:rFonts w:ascii="Verdana" w:hAnsi="Verdana" w:cs="HelveticaNeue-Medium"/>
          <w:sz w:val="18"/>
          <w:szCs w:val="18"/>
          <w:lang w:eastAsia="en-GB"/>
        </w:rPr>
        <w:tab/>
      </w: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 xml:space="preserve">during the time range (see </w:t>
      </w:r>
      <w:r w:rsidRPr="00DF102B">
        <w:rPr>
          <w:rFonts w:ascii="Verdana" w:hAnsi="Verdana" w:cs="HelveticaNeue-Medium"/>
          <w:sz w:val="18"/>
          <w:szCs w:val="18"/>
          <w:lang w:eastAsia="en-GB"/>
        </w:rPr>
        <w:t>c</w:t>
      </w:r>
      <w:r w:rsidR="00433E54" w:rsidRPr="00DF102B">
        <w:rPr>
          <w:rFonts w:ascii="Verdana" w:hAnsi="Verdana" w:cs="HelveticaNeue-Medium"/>
          <w:sz w:val="18"/>
          <w:szCs w:val="18"/>
          <w:lang w:eastAsia="en-GB"/>
        </w:rPr>
        <w:t>ode table 4.10)</w:t>
      </w:r>
    </w:p>
    <w:p w:rsidR="00433E54" w:rsidRPr="00DF102B" w:rsidRDefault="00C27134" w:rsidP="00C27134">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53</w:t>
      </w:r>
      <w:r w:rsidR="00433E54" w:rsidRPr="00DF102B">
        <w:rPr>
          <w:rFonts w:ascii="Verdana" w:hAnsi="Verdana" w:cs="HelveticaNeue-Medium"/>
          <w:sz w:val="18"/>
          <w:szCs w:val="18"/>
          <w:lang w:eastAsia="en-GB"/>
        </w:rPr>
        <w:tab/>
        <w:t xml:space="preserve">Type of time increment between successive fields used in the statistical processing (see </w:t>
      </w:r>
      <w:r w:rsidRPr="00DF102B">
        <w:rPr>
          <w:rFonts w:ascii="Verdana" w:hAnsi="Verdana" w:cs="HelveticaNeue-Medium"/>
          <w:sz w:val="18"/>
          <w:szCs w:val="18"/>
          <w:lang w:eastAsia="en-GB"/>
        </w:rPr>
        <w:t>c</w:t>
      </w:r>
      <w:r w:rsidR="00433E54" w:rsidRPr="00DF102B">
        <w:rPr>
          <w:rFonts w:ascii="Verdana" w:hAnsi="Verdana" w:cs="HelveticaNeue-Medium"/>
          <w:sz w:val="18"/>
          <w:szCs w:val="18"/>
          <w:lang w:eastAsia="en-GB"/>
        </w:rPr>
        <w:t xml:space="preserve">ode </w:t>
      </w:r>
      <w:r w:rsidRPr="00DF102B">
        <w:rPr>
          <w:rFonts w:ascii="Verdana" w:hAnsi="Verdana" w:cs="HelveticaNeue-Medium"/>
          <w:sz w:val="18"/>
          <w:szCs w:val="18"/>
          <w:lang w:eastAsia="en-GB"/>
        </w:rPr>
        <w:tab/>
      </w: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table 4.11)</w:t>
      </w:r>
    </w:p>
    <w:p w:rsidR="00433E54" w:rsidRPr="00DF102B" w:rsidRDefault="00C27134" w:rsidP="00C27134">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54</w:t>
      </w:r>
      <w:r w:rsidR="00433E54" w:rsidRPr="00DF102B">
        <w:rPr>
          <w:rFonts w:ascii="Verdana" w:hAnsi="Verdana" w:cs="HelveticaNeue-Medium"/>
          <w:sz w:val="18"/>
          <w:szCs w:val="18"/>
          <w:lang w:eastAsia="en-GB"/>
        </w:rPr>
        <w:tab/>
        <w:t xml:space="preserve">Indicator of unit of time for time range over which statistical processing is done (see </w:t>
      </w:r>
      <w:r w:rsidRPr="00DF102B">
        <w:rPr>
          <w:rFonts w:ascii="Verdana" w:hAnsi="Verdana" w:cs="HelveticaNeue-Medium"/>
          <w:sz w:val="18"/>
          <w:szCs w:val="18"/>
          <w:lang w:eastAsia="en-GB"/>
        </w:rPr>
        <w:t>c</w:t>
      </w:r>
      <w:r w:rsidR="00433E54" w:rsidRPr="00DF102B">
        <w:rPr>
          <w:rFonts w:ascii="Verdana" w:hAnsi="Verdana" w:cs="HelveticaNeue-Medium"/>
          <w:sz w:val="18"/>
          <w:szCs w:val="18"/>
          <w:lang w:eastAsia="en-GB"/>
        </w:rPr>
        <w:t xml:space="preserve">ode </w:t>
      </w:r>
      <w:r w:rsidRPr="00DF102B">
        <w:rPr>
          <w:rFonts w:ascii="Verdana" w:hAnsi="Verdana" w:cs="HelveticaNeue-Medium"/>
          <w:sz w:val="18"/>
          <w:szCs w:val="18"/>
          <w:lang w:eastAsia="en-GB"/>
        </w:rPr>
        <w:tab/>
      </w:r>
      <w:r w:rsidRPr="00DF102B">
        <w:rPr>
          <w:rFonts w:ascii="Verdana" w:hAnsi="Verdana" w:cs="HelveticaNeue-Medium"/>
          <w:sz w:val="18"/>
          <w:szCs w:val="18"/>
          <w:lang w:eastAsia="en-GB"/>
        </w:rPr>
        <w:tab/>
      </w: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table 4.4)</w:t>
      </w:r>
    </w:p>
    <w:p w:rsidR="00433E54" w:rsidRPr="00DF102B" w:rsidRDefault="00433E54" w:rsidP="00C27134">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55–58</w:t>
      </w:r>
      <w:r w:rsidRPr="00DF102B">
        <w:rPr>
          <w:rFonts w:ascii="Verdana" w:hAnsi="Verdana" w:cs="HelveticaNeue-Medium"/>
          <w:sz w:val="18"/>
          <w:szCs w:val="18"/>
          <w:lang w:eastAsia="en-GB"/>
        </w:rPr>
        <w:tab/>
        <w:t xml:space="preserve">Length of the time range over which statistical processing is done, in units defined by the </w:t>
      </w:r>
      <w:r w:rsidR="00C27134" w:rsidRPr="00DF102B">
        <w:rPr>
          <w:rFonts w:ascii="Verdana" w:hAnsi="Verdana" w:cs="HelveticaNeue-Medium"/>
          <w:sz w:val="18"/>
          <w:szCs w:val="18"/>
          <w:lang w:eastAsia="en-GB"/>
        </w:rPr>
        <w:tab/>
      </w:r>
      <w:r w:rsidR="00C27134" w:rsidRPr="00DF102B">
        <w:rPr>
          <w:rFonts w:ascii="Verdana" w:hAnsi="Verdana" w:cs="HelveticaNeue-Medium"/>
          <w:sz w:val="18"/>
          <w:szCs w:val="18"/>
          <w:lang w:eastAsia="en-GB"/>
        </w:rPr>
        <w:tab/>
      </w:r>
      <w:r w:rsidR="00C27134" w:rsidRPr="00DF102B">
        <w:rPr>
          <w:rFonts w:ascii="Verdana" w:hAnsi="Verdana" w:cs="HelveticaNeue-Medium"/>
          <w:sz w:val="18"/>
          <w:szCs w:val="18"/>
          <w:lang w:eastAsia="en-GB"/>
        </w:rPr>
        <w:tab/>
      </w:r>
      <w:r w:rsidRPr="00DF102B">
        <w:rPr>
          <w:rFonts w:ascii="Verdana" w:hAnsi="Verdana" w:cs="HelveticaNeue-Medium"/>
          <w:sz w:val="18"/>
          <w:szCs w:val="18"/>
          <w:lang w:eastAsia="en-GB"/>
        </w:rPr>
        <w:t>previous octet</w:t>
      </w:r>
    </w:p>
    <w:p w:rsidR="00433E54" w:rsidRPr="00DF102B" w:rsidRDefault="00C27134" w:rsidP="00C27134">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59</w:t>
      </w:r>
      <w:r w:rsidR="00433E54" w:rsidRPr="00DF102B">
        <w:rPr>
          <w:rFonts w:ascii="Verdana" w:hAnsi="Verdana" w:cs="HelveticaNeue-Medium"/>
          <w:sz w:val="18"/>
          <w:szCs w:val="18"/>
          <w:lang w:eastAsia="en-GB"/>
        </w:rPr>
        <w:tab/>
        <w:t xml:space="preserve">Indicator of unit of time for the increment between the successive fields used (see </w:t>
      </w:r>
      <w:r w:rsidRPr="00DF102B">
        <w:rPr>
          <w:rFonts w:ascii="Verdana" w:hAnsi="Verdana" w:cs="HelveticaNeue-Medium"/>
          <w:sz w:val="18"/>
          <w:szCs w:val="18"/>
          <w:lang w:eastAsia="en-GB"/>
        </w:rPr>
        <w:t>c</w:t>
      </w:r>
      <w:r w:rsidR="00433E54" w:rsidRPr="00DF102B">
        <w:rPr>
          <w:rFonts w:ascii="Verdana" w:hAnsi="Verdana" w:cs="HelveticaNeue-Medium"/>
          <w:sz w:val="18"/>
          <w:szCs w:val="18"/>
          <w:lang w:eastAsia="en-GB"/>
        </w:rPr>
        <w:t xml:space="preserve">ode table </w:t>
      </w:r>
      <w:r w:rsidRPr="00DF102B">
        <w:rPr>
          <w:rFonts w:ascii="Verdana" w:hAnsi="Verdana" w:cs="HelveticaNeue-Medium"/>
          <w:sz w:val="18"/>
          <w:szCs w:val="18"/>
          <w:lang w:eastAsia="en-GB"/>
        </w:rPr>
        <w:tab/>
      </w: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4.4)</w:t>
      </w:r>
    </w:p>
    <w:p w:rsidR="00433E54" w:rsidRPr="00DF102B" w:rsidRDefault="00433E54" w:rsidP="00C27134">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60–63</w:t>
      </w:r>
      <w:r w:rsidRPr="00DF102B">
        <w:rPr>
          <w:rFonts w:ascii="Verdana" w:hAnsi="Verdana" w:cs="HelveticaNeue-Medium"/>
          <w:sz w:val="18"/>
          <w:szCs w:val="18"/>
          <w:lang w:eastAsia="en-GB"/>
        </w:rPr>
        <w:tab/>
        <w:t xml:space="preserve">Time increment between successive fields, in units defined by the previous octet (see Notes </w:t>
      </w:r>
      <w:r w:rsidR="00C27134" w:rsidRPr="00DF102B">
        <w:rPr>
          <w:rFonts w:ascii="Verdana" w:hAnsi="Verdana" w:cs="HelveticaNeue-Medium"/>
          <w:sz w:val="18"/>
          <w:szCs w:val="18"/>
          <w:lang w:eastAsia="en-GB"/>
        </w:rPr>
        <w:tab/>
      </w:r>
      <w:r w:rsidR="00C27134" w:rsidRPr="00DF102B">
        <w:rPr>
          <w:rFonts w:ascii="Verdana" w:hAnsi="Verdana" w:cs="HelveticaNeue-Medium"/>
          <w:sz w:val="18"/>
          <w:szCs w:val="18"/>
          <w:lang w:eastAsia="en-GB"/>
        </w:rPr>
        <w:tab/>
      </w:r>
      <w:r w:rsidRPr="00DF102B">
        <w:rPr>
          <w:rFonts w:ascii="Verdana" w:hAnsi="Verdana" w:cs="HelveticaNeue-Medium"/>
          <w:sz w:val="18"/>
          <w:szCs w:val="18"/>
          <w:lang w:eastAsia="en-GB"/>
        </w:rPr>
        <w:t>6 and 7)</w:t>
      </w:r>
    </w:p>
    <w:p w:rsidR="00433E54" w:rsidRPr="00DF102B" w:rsidRDefault="00C27134" w:rsidP="00C27134">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F81150"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64–</w:t>
      </w:r>
      <w:proofErr w:type="spellStart"/>
      <w:r w:rsidR="00433E54" w:rsidRPr="00DF102B">
        <w:rPr>
          <w:rFonts w:ascii="Verdana" w:hAnsi="Verdana" w:cs="HelveticaNeue-Medium"/>
          <w:sz w:val="18"/>
          <w:szCs w:val="18"/>
          <w:lang w:eastAsia="en-GB"/>
        </w:rPr>
        <w:t>nn</w:t>
      </w:r>
      <w:proofErr w:type="spellEnd"/>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 xml:space="preserve">These octets are included only if n &gt; 1, where </w:t>
      </w:r>
      <w:proofErr w:type="spellStart"/>
      <w:r w:rsidR="00433E54" w:rsidRPr="00DF102B">
        <w:rPr>
          <w:rFonts w:ascii="Verdana" w:hAnsi="Verdana" w:cs="HelveticaNeue-Medium"/>
          <w:sz w:val="18"/>
          <w:szCs w:val="18"/>
          <w:lang w:eastAsia="en-GB"/>
        </w:rPr>
        <w:t>nn</w:t>
      </w:r>
      <w:proofErr w:type="spellEnd"/>
      <w:r w:rsidR="00433E54" w:rsidRPr="00DF102B">
        <w:rPr>
          <w:rFonts w:ascii="Verdana" w:hAnsi="Verdana" w:cs="HelveticaNeue-Medium"/>
          <w:sz w:val="18"/>
          <w:szCs w:val="18"/>
          <w:lang w:eastAsia="en-GB"/>
        </w:rPr>
        <w:t xml:space="preserve"> = 51 + 12 x n</w:t>
      </w:r>
    </w:p>
    <w:p w:rsidR="00433E54" w:rsidRPr="00DF102B" w:rsidRDefault="00C27134" w:rsidP="00C27134">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64–75</w:t>
      </w:r>
      <w:r w:rsidR="00433E54" w:rsidRPr="00DF102B">
        <w:rPr>
          <w:rFonts w:ascii="Verdana" w:hAnsi="Verdana" w:cs="HelveticaNeue-Medium"/>
          <w:sz w:val="18"/>
          <w:szCs w:val="18"/>
          <w:lang w:eastAsia="en-GB"/>
        </w:rPr>
        <w:tab/>
        <w:t>As octets 52 to 63, next innermost step of processing</w:t>
      </w:r>
    </w:p>
    <w:p w:rsidR="00433E54" w:rsidRPr="00DF102B" w:rsidRDefault="00C27134" w:rsidP="00C27134">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76–</w:t>
      </w:r>
      <w:proofErr w:type="spellStart"/>
      <w:r w:rsidR="00433E54" w:rsidRPr="00DF102B">
        <w:rPr>
          <w:rFonts w:ascii="Verdana" w:hAnsi="Verdana" w:cs="HelveticaNeue-Medium"/>
          <w:sz w:val="18"/>
          <w:szCs w:val="18"/>
          <w:lang w:eastAsia="en-GB"/>
        </w:rPr>
        <w:t>nn</w:t>
      </w:r>
      <w:proofErr w:type="spellEnd"/>
      <w:r w:rsidR="00433E54" w:rsidRPr="00DF102B">
        <w:rPr>
          <w:rFonts w:ascii="Verdana" w:hAnsi="Verdana" w:cs="HelveticaNeue-Medium"/>
          <w:sz w:val="18"/>
          <w:szCs w:val="18"/>
          <w:lang w:eastAsia="en-GB"/>
        </w:rPr>
        <w:tab/>
        <w:t xml:space="preserve">Additional time range specifications, included in accordance with the value of n. Contents as </w:t>
      </w:r>
      <w:r w:rsidRPr="00DF102B">
        <w:rPr>
          <w:rFonts w:ascii="Verdana" w:hAnsi="Verdana" w:cs="HelveticaNeue-Medium"/>
          <w:sz w:val="18"/>
          <w:szCs w:val="18"/>
          <w:lang w:eastAsia="en-GB"/>
        </w:rPr>
        <w:tab/>
      </w: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octets 52 to 63, repeated as necessary</w:t>
      </w:r>
    </w:p>
    <w:p w:rsidR="00577DA2" w:rsidRDefault="00577DA2" w:rsidP="00433E54">
      <w:pPr>
        <w:autoSpaceDE w:val="0"/>
        <w:autoSpaceDN w:val="0"/>
        <w:adjustRightInd w:val="0"/>
        <w:rPr>
          <w:rFonts w:ascii="Verdana" w:hAnsi="Verdana" w:cs="HelveticaNeue-Medium"/>
          <w:sz w:val="18"/>
          <w:szCs w:val="18"/>
          <w:lang w:eastAsia="en-GB"/>
        </w:rPr>
      </w:pPr>
    </w:p>
    <w:p w:rsidR="00433E54" w:rsidRPr="00A87E38" w:rsidRDefault="00433E54" w:rsidP="00433E54">
      <w:pPr>
        <w:autoSpaceDE w:val="0"/>
        <w:autoSpaceDN w:val="0"/>
        <w:adjustRightInd w:val="0"/>
        <w:rPr>
          <w:rFonts w:ascii="Verdana" w:hAnsi="Verdana" w:cs="HelveticaNeue-Medium"/>
          <w:sz w:val="18"/>
          <w:szCs w:val="18"/>
          <w:lang w:eastAsia="en-GB"/>
        </w:rPr>
      </w:pPr>
      <w:r w:rsidRPr="00A87E38">
        <w:rPr>
          <w:rFonts w:ascii="Verdana" w:hAnsi="Verdana" w:cs="HelveticaNeue-Medium"/>
          <w:sz w:val="18"/>
          <w:szCs w:val="18"/>
          <w:lang w:eastAsia="en-GB"/>
        </w:rPr>
        <w:t>Notes:</w:t>
      </w:r>
    </w:p>
    <w:p w:rsidR="007B2535" w:rsidRPr="00A87E38" w:rsidRDefault="007B2535" w:rsidP="007B2535">
      <w:pPr>
        <w:ind w:left="567" w:hanging="567"/>
        <w:jc w:val="both"/>
        <w:rPr>
          <w:rFonts w:ascii="Verdana" w:hAnsi="Verdana" w:cs="HelveticaNeue-Medium"/>
          <w:sz w:val="18"/>
          <w:szCs w:val="18"/>
          <w:lang w:eastAsia="en-GB"/>
        </w:rPr>
      </w:pPr>
      <w:r w:rsidRPr="00A87E38">
        <w:rPr>
          <w:rFonts w:ascii="Verdana" w:hAnsi="Verdana" w:cs="HelveticaNeue-Medium"/>
          <w:sz w:val="18"/>
          <w:szCs w:val="18"/>
          <w:lang w:eastAsia="en-GB"/>
        </w:rPr>
        <w:t>(1)</w:t>
      </w:r>
      <w:r w:rsidRPr="00A87E38">
        <w:rPr>
          <w:rFonts w:ascii="Verdana" w:hAnsi="Verdana" w:cs="HelveticaNeue-Medium"/>
          <w:sz w:val="18"/>
          <w:szCs w:val="18"/>
          <w:lang w:eastAsia="en-GB"/>
        </w:rPr>
        <w:tab/>
        <w:t>The input process identifier shall have the value of the “analysis or forecast process identifier” of the original GRIB message used as input of the post-processing.</w:t>
      </w:r>
    </w:p>
    <w:p w:rsidR="007B2535" w:rsidRPr="00A87E38" w:rsidRDefault="007B2535" w:rsidP="00285C87">
      <w:pPr>
        <w:ind w:left="567" w:hanging="567"/>
        <w:jc w:val="both"/>
        <w:rPr>
          <w:rFonts w:ascii="Verdana" w:hAnsi="Verdana" w:cs="HelveticaNeue-Medium"/>
          <w:sz w:val="18"/>
          <w:szCs w:val="18"/>
          <w:lang w:eastAsia="en-GB"/>
        </w:rPr>
      </w:pPr>
      <w:r w:rsidRPr="00A87E38">
        <w:rPr>
          <w:rFonts w:ascii="Verdana" w:hAnsi="Verdana" w:cs="HelveticaNeue-Medium"/>
          <w:sz w:val="18"/>
          <w:szCs w:val="18"/>
          <w:lang w:eastAsia="en-GB"/>
        </w:rPr>
        <w:lastRenderedPageBreak/>
        <w:t>(2)</w:t>
      </w:r>
      <w:r w:rsidRPr="00A87E38">
        <w:rPr>
          <w:rFonts w:ascii="Verdana" w:hAnsi="Verdana" w:cs="HelveticaNeue-Medium"/>
          <w:sz w:val="18"/>
          <w:szCs w:val="18"/>
          <w:lang w:eastAsia="en-GB"/>
        </w:rPr>
        <w:tab/>
      </w:r>
      <w:r w:rsidR="00285C87" w:rsidRPr="00A87E38">
        <w:rPr>
          <w:rFonts w:ascii="Verdana" w:hAnsi="Verdana" w:cs="HelveticaNeue-Medium"/>
          <w:sz w:val="18"/>
          <w:szCs w:val="18"/>
          <w:lang w:eastAsia="en-GB"/>
        </w:rPr>
        <w:t>The input o</w:t>
      </w:r>
      <w:r w:rsidRPr="00A87E38">
        <w:rPr>
          <w:rFonts w:ascii="Verdana" w:hAnsi="Verdana" w:cs="HelveticaNeue-Medium"/>
          <w:sz w:val="18"/>
          <w:szCs w:val="18"/>
          <w:lang w:eastAsia="en-GB"/>
        </w:rPr>
        <w:t xml:space="preserve">riginating </w:t>
      </w:r>
      <w:r w:rsidR="00285C87" w:rsidRPr="00A87E38">
        <w:rPr>
          <w:rFonts w:ascii="Verdana" w:hAnsi="Verdana" w:cs="HelveticaNeue-Medium"/>
          <w:sz w:val="18"/>
          <w:szCs w:val="18"/>
          <w:lang w:eastAsia="en-GB"/>
        </w:rPr>
        <w:t>c</w:t>
      </w:r>
      <w:r w:rsidRPr="00A87E38">
        <w:rPr>
          <w:rFonts w:ascii="Verdana" w:hAnsi="Verdana" w:cs="HelveticaNeue-Medium"/>
          <w:sz w:val="18"/>
          <w:szCs w:val="18"/>
          <w:lang w:eastAsia="en-GB"/>
        </w:rPr>
        <w:t>entre shall have the value of the “originating centre” of the original GRIB message used as input of the post-processing.</w:t>
      </w:r>
    </w:p>
    <w:p w:rsidR="00F81150" w:rsidRPr="00A87E38" w:rsidRDefault="00F81150" w:rsidP="007B2535">
      <w:pPr>
        <w:autoSpaceDE w:val="0"/>
        <w:autoSpaceDN w:val="0"/>
        <w:adjustRightInd w:val="0"/>
        <w:ind w:left="567" w:hanging="567"/>
        <w:rPr>
          <w:rFonts w:ascii="Verdana" w:hAnsi="Verdana" w:cs="Arial"/>
          <w:sz w:val="18"/>
          <w:szCs w:val="18"/>
          <w:lang w:eastAsia="en-GB"/>
        </w:rPr>
      </w:pPr>
      <w:r w:rsidRPr="00A87E38">
        <w:rPr>
          <w:rFonts w:ascii="Verdana" w:hAnsi="Verdana" w:cs="HelveticaNeue-Medium"/>
          <w:sz w:val="18"/>
          <w:szCs w:val="18"/>
          <w:lang w:eastAsia="en-GB"/>
        </w:rPr>
        <w:t>(3)</w:t>
      </w:r>
      <w:r w:rsidRPr="00A87E38">
        <w:rPr>
          <w:rFonts w:ascii="Verdana" w:hAnsi="Verdana" w:cs="HelveticaNeue-Medium"/>
          <w:sz w:val="18"/>
          <w:szCs w:val="18"/>
          <w:lang w:eastAsia="en-GB"/>
        </w:rPr>
        <w:tab/>
        <w:t>This identifies which post-processing technique was used. This is defined by the originating centre</w:t>
      </w:r>
      <w:r w:rsidRPr="00A87E38">
        <w:rPr>
          <w:rFonts w:ascii="Verdana" w:hAnsi="Verdana" w:cs="Arial"/>
          <w:sz w:val="18"/>
          <w:szCs w:val="18"/>
          <w:lang w:eastAsia="en-GB"/>
        </w:rPr>
        <w:t>.</w:t>
      </w:r>
    </w:p>
    <w:p w:rsidR="00433E54" w:rsidRPr="00DF102B" w:rsidRDefault="00433E54" w:rsidP="00F81150">
      <w:pPr>
        <w:autoSpaceDE w:val="0"/>
        <w:autoSpaceDN w:val="0"/>
        <w:adjustRightInd w:val="0"/>
        <w:ind w:left="567" w:hanging="567"/>
        <w:rPr>
          <w:rFonts w:ascii="Verdana" w:hAnsi="Verdana" w:cs="HelveticaNeue-Medium"/>
          <w:sz w:val="18"/>
          <w:szCs w:val="18"/>
          <w:lang w:eastAsia="en-GB"/>
        </w:rPr>
      </w:pPr>
      <w:r w:rsidRPr="00DF102B">
        <w:rPr>
          <w:rFonts w:ascii="Verdana" w:hAnsi="Verdana" w:cs="HelveticaNeue-Medium"/>
          <w:sz w:val="18"/>
          <w:szCs w:val="18"/>
          <w:lang w:eastAsia="en-GB"/>
        </w:rPr>
        <w:t>(4)</w:t>
      </w:r>
      <w:r w:rsidR="00C27134" w:rsidRPr="00DF102B">
        <w:rPr>
          <w:rFonts w:ascii="Verdana" w:hAnsi="Verdana" w:cs="HelveticaNeue-Medium"/>
          <w:sz w:val="18"/>
          <w:szCs w:val="18"/>
          <w:lang w:eastAsia="en-GB"/>
        </w:rPr>
        <w:tab/>
      </w:r>
      <w:r w:rsidRPr="00DF102B">
        <w:rPr>
          <w:rFonts w:ascii="Verdana" w:hAnsi="Verdana" w:cs="HelveticaNeue-Medium"/>
          <w:sz w:val="18"/>
          <w:szCs w:val="18"/>
          <w:lang w:eastAsia="en-GB"/>
        </w:rPr>
        <w:t>Hours greater than 65534 will be coded as 65534.</w:t>
      </w:r>
    </w:p>
    <w:p w:rsidR="00433E54" w:rsidRPr="00DF102B" w:rsidRDefault="00433E54" w:rsidP="00C27134">
      <w:pPr>
        <w:autoSpaceDE w:val="0"/>
        <w:autoSpaceDN w:val="0"/>
        <w:adjustRightInd w:val="0"/>
        <w:ind w:left="567" w:hanging="567"/>
        <w:rPr>
          <w:rFonts w:ascii="Verdana" w:hAnsi="Verdana" w:cs="HelveticaNeue-Medium"/>
          <w:sz w:val="18"/>
          <w:szCs w:val="18"/>
          <w:lang w:eastAsia="en-GB"/>
        </w:rPr>
      </w:pPr>
      <w:r w:rsidRPr="00DF102B">
        <w:rPr>
          <w:rFonts w:ascii="Verdana" w:hAnsi="Verdana" w:cs="HelveticaNeue-Medium"/>
          <w:sz w:val="18"/>
          <w:szCs w:val="18"/>
          <w:lang w:eastAsia="en-GB"/>
        </w:rPr>
        <w:t>(5)</w:t>
      </w:r>
      <w:r w:rsidR="00C27134" w:rsidRPr="00DF102B">
        <w:rPr>
          <w:rFonts w:ascii="Verdana" w:hAnsi="Verdana" w:cs="HelveticaNeue-Medium"/>
          <w:sz w:val="18"/>
          <w:szCs w:val="18"/>
          <w:lang w:eastAsia="en-GB"/>
        </w:rPr>
        <w:tab/>
      </w:r>
      <w:r w:rsidRPr="00DF102B">
        <w:rPr>
          <w:rFonts w:ascii="Verdana" w:hAnsi="Verdana" w:cs="HelveticaNeue-Medium"/>
          <w:sz w:val="18"/>
          <w:szCs w:val="18"/>
          <w:lang w:eastAsia="en-GB"/>
        </w:rPr>
        <w:t>The reference time in section 1 and the forecast time together define the beginning of the overall time interval.</w:t>
      </w:r>
    </w:p>
    <w:p w:rsidR="00433E54" w:rsidRPr="00DF102B" w:rsidRDefault="00433E54" w:rsidP="00B32D0C">
      <w:pPr>
        <w:autoSpaceDE w:val="0"/>
        <w:autoSpaceDN w:val="0"/>
        <w:adjustRightInd w:val="0"/>
        <w:ind w:left="567" w:hanging="567"/>
        <w:jc w:val="both"/>
        <w:rPr>
          <w:rFonts w:ascii="Verdana" w:hAnsi="Verdana" w:cs="HelveticaNeue-Medium"/>
          <w:sz w:val="18"/>
          <w:szCs w:val="18"/>
          <w:lang w:eastAsia="en-GB"/>
        </w:rPr>
      </w:pPr>
      <w:r w:rsidRPr="00DF102B">
        <w:rPr>
          <w:rFonts w:ascii="Verdana" w:hAnsi="Verdana" w:cs="HelveticaNeue-Medium"/>
          <w:sz w:val="18"/>
          <w:szCs w:val="18"/>
          <w:lang w:eastAsia="en-GB"/>
        </w:rPr>
        <w:t>(6)</w:t>
      </w:r>
      <w:r w:rsidR="00C27134" w:rsidRPr="00DF102B">
        <w:rPr>
          <w:rFonts w:ascii="Verdana" w:hAnsi="Verdana" w:cs="HelveticaNeue-Medium"/>
          <w:sz w:val="18"/>
          <w:szCs w:val="18"/>
          <w:lang w:eastAsia="en-GB"/>
        </w:rPr>
        <w:tab/>
      </w:r>
      <w:r w:rsidRPr="00DF102B">
        <w:rPr>
          <w:rFonts w:ascii="Verdana" w:hAnsi="Verdana" w:cs="HelveticaNeue-Medium"/>
          <w:sz w:val="18"/>
          <w:szCs w:val="18"/>
          <w:lang w:eastAsia="en-GB"/>
        </w:rPr>
        <w:t>An increment of zero means that the statistical processing is the result of a continuous (or near continuous) process, not the processing of a number of discrete samples. Examples of such continuous processes are the temperatures measured by analogue maximum and minimum thermometers or thermographs, and the rainfall measured by a rain gauge.</w:t>
      </w:r>
    </w:p>
    <w:p w:rsidR="00433E54" w:rsidRPr="00DF102B" w:rsidRDefault="00433E54" w:rsidP="00B32D0C">
      <w:pPr>
        <w:autoSpaceDE w:val="0"/>
        <w:autoSpaceDN w:val="0"/>
        <w:adjustRightInd w:val="0"/>
        <w:ind w:left="567" w:hanging="567"/>
        <w:jc w:val="both"/>
        <w:rPr>
          <w:rFonts w:ascii="Verdana" w:hAnsi="Verdana" w:cs="HelveticaNeue-Medium"/>
          <w:sz w:val="18"/>
          <w:szCs w:val="18"/>
          <w:lang w:eastAsia="en-GB"/>
        </w:rPr>
      </w:pPr>
      <w:r w:rsidRPr="00DF102B">
        <w:rPr>
          <w:rFonts w:ascii="Verdana" w:hAnsi="Verdana" w:cs="HelveticaNeue-Medium"/>
          <w:sz w:val="18"/>
          <w:szCs w:val="18"/>
          <w:lang w:eastAsia="en-GB"/>
        </w:rPr>
        <w:t>(7)</w:t>
      </w:r>
      <w:r w:rsidR="00C27134" w:rsidRPr="00DF102B">
        <w:rPr>
          <w:rFonts w:ascii="Verdana" w:hAnsi="Verdana" w:cs="HelveticaNeue-Medium"/>
          <w:sz w:val="18"/>
          <w:szCs w:val="18"/>
          <w:lang w:eastAsia="en-GB"/>
        </w:rPr>
        <w:tab/>
      </w:r>
      <w:r w:rsidRPr="00DF102B">
        <w:rPr>
          <w:rFonts w:ascii="Verdana" w:hAnsi="Verdana" w:cs="HelveticaNeue-Medium"/>
          <w:sz w:val="18"/>
          <w:szCs w:val="18"/>
          <w:lang w:eastAsia="en-GB"/>
        </w:rPr>
        <w:t xml:space="preserve">The reference and forecast times are successively set to their initial values plus or minus the increment, as defined by the type of time increment (one of octets 63, 65, 77, ...). For all but the innermost (last) time range, the next inner range is then processed using these reference and forecast times as the initial reference and forecast times. </w:t>
      </w:r>
    </w:p>
    <w:p w:rsidR="00C27134" w:rsidRPr="00DF102B" w:rsidRDefault="00C27134" w:rsidP="00433E54">
      <w:pPr>
        <w:rPr>
          <w:rFonts w:ascii="Verdana" w:hAnsi="Verdana" w:cs="Arial"/>
          <w:sz w:val="20"/>
          <w:szCs w:val="20"/>
          <w:lang w:eastAsia="en-GB"/>
        </w:rPr>
      </w:pPr>
    </w:p>
    <w:p w:rsidR="00C27134" w:rsidRPr="00DF102B" w:rsidRDefault="00C27134" w:rsidP="00433E54">
      <w:pPr>
        <w:rPr>
          <w:rFonts w:ascii="Verdana" w:hAnsi="Verdana" w:cs="Arial"/>
          <w:sz w:val="20"/>
          <w:szCs w:val="20"/>
          <w:lang w:eastAsia="en-GB"/>
        </w:rPr>
      </w:pPr>
    </w:p>
    <w:p w:rsidR="00433E54" w:rsidRPr="00DF102B" w:rsidRDefault="00433E54" w:rsidP="00CF5839">
      <w:pPr>
        <w:autoSpaceDE w:val="0"/>
        <w:autoSpaceDN w:val="0"/>
        <w:adjustRightInd w:val="0"/>
        <w:rPr>
          <w:rFonts w:ascii="Verdana" w:hAnsi="Verdana" w:cs="Arial"/>
          <w:b/>
          <w:bCs/>
          <w:i/>
          <w:iCs/>
          <w:sz w:val="18"/>
          <w:szCs w:val="18"/>
          <w:lang w:eastAsia="en-GB"/>
        </w:rPr>
      </w:pPr>
      <w:r w:rsidRPr="00DF102B">
        <w:rPr>
          <w:rFonts w:ascii="Verdana" w:hAnsi="Verdana" w:cs="Arial"/>
          <w:b/>
          <w:bCs/>
          <w:i/>
          <w:iCs/>
          <w:sz w:val="18"/>
          <w:szCs w:val="18"/>
          <w:lang w:eastAsia="en-GB"/>
        </w:rPr>
        <w:t>Product definition template 4.73 – Post-processing individual ensemble forecast, control and perturbed, at a horizontal level or in a horizontal layer, in a continuous or non-continuous time interval</w:t>
      </w:r>
    </w:p>
    <w:p w:rsidR="00433E54" w:rsidRPr="00DF102B" w:rsidRDefault="00433E54" w:rsidP="00C27134">
      <w:pPr>
        <w:tabs>
          <w:tab w:val="center" w:pos="284"/>
          <w:tab w:val="left" w:pos="1134"/>
        </w:tabs>
        <w:autoSpaceDE w:val="0"/>
        <w:autoSpaceDN w:val="0"/>
        <w:adjustRightInd w:val="0"/>
        <w:rPr>
          <w:rFonts w:ascii="Verdana" w:hAnsi="Verdana" w:cs="HelveticaNeue-Medium"/>
          <w:sz w:val="16"/>
          <w:szCs w:val="16"/>
          <w:lang w:eastAsia="en-GB"/>
        </w:rPr>
      </w:pPr>
      <w:r w:rsidRPr="00DF102B">
        <w:rPr>
          <w:rFonts w:ascii="Verdana" w:hAnsi="Verdana" w:cs="HelveticaNeue-Medium"/>
          <w:sz w:val="16"/>
          <w:szCs w:val="16"/>
          <w:lang w:eastAsia="en-GB"/>
        </w:rPr>
        <w:t>Octet No.</w:t>
      </w:r>
      <w:r w:rsidRPr="00DF102B">
        <w:rPr>
          <w:rFonts w:ascii="Verdana" w:hAnsi="Verdana" w:cs="HelveticaNeue-Medium"/>
          <w:sz w:val="16"/>
          <w:szCs w:val="16"/>
          <w:lang w:eastAsia="en-GB"/>
        </w:rPr>
        <w:tab/>
        <w:t>Contents</w:t>
      </w:r>
    </w:p>
    <w:p w:rsidR="00433E54" w:rsidRPr="00DF102B" w:rsidRDefault="00C27134" w:rsidP="00C27134">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00433E54" w:rsidRPr="00DF102B">
        <w:rPr>
          <w:rFonts w:ascii="Verdana" w:hAnsi="Verdana" w:cs="HelveticaNeue-Medium"/>
          <w:sz w:val="18"/>
          <w:szCs w:val="18"/>
          <w:lang w:eastAsia="en-GB"/>
        </w:rPr>
        <w:t>10</w:t>
      </w:r>
      <w:r w:rsidR="00433E54" w:rsidRPr="00DF102B">
        <w:rPr>
          <w:rFonts w:ascii="Verdana" w:hAnsi="Verdana" w:cs="HelveticaNeue-Medium"/>
          <w:sz w:val="18"/>
          <w:szCs w:val="18"/>
          <w:lang w:eastAsia="en-GB"/>
        </w:rPr>
        <w:tab/>
        <w:t xml:space="preserve">Parameter category (see </w:t>
      </w:r>
      <w:r w:rsidRPr="00DF102B">
        <w:rPr>
          <w:rFonts w:ascii="Verdana" w:hAnsi="Verdana" w:cs="HelveticaNeue-Medium"/>
          <w:sz w:val="18"/>
          <w:szCs w:val="18"/>
          <w:lang w:eastAsia="en-GB"/>
        </w:rPr>
        <w:t>c</w:t>
      </w:r>
      <w:r w:rsidR="00433E54" w:rsidRPr="00DF102B">
        <w:rPr>
          <w:rFonts w:ascii="Verdana" w:hAnsi="Verdana" w:cs="HelveticaNeue-Medium"/>
          <w:sz w:val="18"/>
          <w:szCs w:val="18"/>
          <w:lang w:eastAsia="en-GB"/>
        </w:rPr>
        <w:t>ode table 4.1)</w:t>
      </w:r>
    </w:p>
    <w:p w:rsidR="00433E54" w:rsidRPr="00A87E38" w:rsidRDefault="00C27134" w:rsidP="00577DA2">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11</w:t>
      </w:r>
      <w:r w:rsidR="00433E54" w:rsidRPr="00DF102B">
        <w:rPr>
          <w:rFonts w:ascii="Verdana" w:hAnsi="Verdana" w:cs="Arial"/>
          <w:sz w:val="18"/>
          <w:szCs w:val="18"/>
          <w:lang w:eastAsia="en-GB"/>
        </w:rPr>
        <w:tab/>
        <w:t xml:space="preserve">Parameter number (see </w:t>
      </w:r>
      <w:r w:rsidRPr="00DF102B">
        <w:rPr>
          <w:rFonts w:ascii="Verdana" w:hAnsi="Verdana" w:cs="Arial"/>
          <w:sz w:val="18"/>
          <w:szCs w:val="18"/>
          <w:lang w:eastAsia="en-GB"/>
        </w:rPr>
        <w:t>c</w:t>
      </w:r>
      <w:r w:rsidR="00433E54" w:rsidRPr="00DF102B">
        <w:rPr>
          <w:rFonts w:ascii="Verdana" w:hAnsi="Verdana" w:cs="Arial"/>
          <w:sz w:val="18"/>
          <w:szCs w:val="18"/>
          <w:lang w:eastAsia="en-GB"/>
        </w:rPr>
        <w:t>ode table 4.2)</w:t>
      </w:r>
      <w:r w:rsidR="00433E54" w:rsidRPr="00DF102B">
        <w:rPr>
          <w:rFonts w:ascii="Verdana" w:hAnsi="Verdana" w:cs="Arial"/>
          <w:sz w:val="18"/>
          <w:szCs w:val="18"/>
          <w:lang w:eastAsia="en-GB"/>
        </w:rPr>
        <w:br/>
      </w:r>
      <w:r w:rsidRPr="00A87E38">
        <w:rPr>
          <w:rFonts w:ascii="Verdana" w:hAnsi="Verdana" w:cs="HelveticaNeue-Medium"/>
          <w:sz w:val="18"/>
          <w:szCs w:val="18"/>
          <w:lang w:eastAsia="en-GB"/>
        </w:rPr>
        <w:tab/>
      </w:r>
      <w:r w:rsidR="00433E54" w:rsidRPr="00A87E38">
        <w:rPr>
          <w:rFonts w:ascii="Verdana" w:hAnsi="Verdana" w:cs="HelveticaNeue-Medium"/>
          <w:sz w:val="18"/>
          <w:szCs w:val="18"/>
          <w:lang w:eastAsia="en-GB"/>
        </w:rPr>
        <w:t>12-13</w:t>
      </w:r>
      <w:r w:rsidR="00433E54" w:rsidRPr="00A87E38">
        <w:rPr>
          <w:rFonts w:ascii="Verdana" w:hAnsi="Verdana" w:cs="HelveticaNeue-Medium"/>
          <w:sz w:val="18"/>
          <w:szCs w:val="18"/>
          <w:lang w:eastAsia="en-GB"/>
        </w:rPr>
        <w:tab/>
        <w:t xml:space="preserve">Input </w:t>
      </w:r>
      <w:r w:rsidR="00B52F21" w:rsidRPr="00A87E38">
        <w:rPr>
          <w:rFonts w:ascii="Verdana" w:hAnsi="Verdana" w:cs="HelveticaNeue-Medium"/>
          <w:sz w:val="18"/>
          <w:szCs w:val="18"/>
          <w:lang w:eastAsia="en-GB"/>
        </w:rPr>
        <w:t>p</w:t>
      </w:r>
      <w:r w:rsidR="00433E54" w:rsidRPr="00A87E38">
        <w:rPr>
          <w:rFonts w:ascii="Verdana" w:hAnsi="Verdana" w:cs="HelveticaNeue-Medium"/>
          <w:sz w:val="18"/>
          <w:szCs w:val="18"/>
          <w:lang w:eastAsia="en-GB"/>
        </w:rPr>
        <w:t xml:space="preserve">rocess </w:t>
      </w:r>
      <w:r w:rsidR="00B52F21" w:rsidRPr="00A87E38">
        <w:rPr>
          <w:rFonts w:ascii="Verdana" w:hAnsi="Verdana" w:cs="HelveticaNeue-Medium"/>
          <w:sz w:val="18"/>
          <w:szCs w:val="18"/>
          <w:lang w:eastAsia="en-GB"/>
        </w:rPr>
        <w:t>i</w:t>
      </w:r>
      <w:r w:rsidR="00433E54" w:rsidRPr="00A87E38">
        <w:rPr>
          <w:rFonts w:ascii="Verdana" w:hAnsi="Verdana" w:cs="HelveticaNeue-Medium"/>
          <w:sz w:val="18"/>
          <w:szCs w:val="18"/>
          <w:lang w:eastAsia="en-GB"/>
        </w:rPr>
        <w:t>dentifier (</w:t>
      </w:r>
      <w:r w:rsidR="00577DA2">
        <w:rPr>
          <w:rFonts w:ascii="Verdana" w:hAnsi="Verdana" w:cs="HelveticaNeue-Medium"/>
          <w:sz w:val="18"/>
          <w:szCs w:val="18"/>
          <w:lang w:eastAsia="en-GB"/>
        </w:rPr>
        <w:t>s</w:t>
      </w:r>
      <w:r w:rsidR="00433E54" w:rsidRPr="00A87E38">
        <w:rPr>
          <w:rFonts w:ascii="Verdana" w:hAnsi="Verdana" w:cs="HelveticaNeue-Medium"/>
          <w:sz w:val="18"/>
          <w:szCs w:val="18"/>
          <w:lang w:eastAsia="en-GB"/>
        </w:rPr>
        <w:t>ee Note 1)</w:t>
      </w:r>
      <w:r w:rsidR="00433E54" w:rsidRPr="00A87E38">
        <w:rPr>
          <w:rFonts w:ascii="Verdana" w:hAnsi="Verdana" w:cs="HelveticaNeue-Medium"/>
          <w:sz w:val="18"/>
          <w:szCs w:val="18"/>
          <w:lang w:eastAsia="en-GB"/>
        </w:rPr>
        <w:br/>
      </w:r>
      <w:r w:rsidRPr="00A87E38">
        <w:rPr>
          <w:rFonts w:ascii="Verdana" w:hAnsi="Verdana" w:cs="HelveticaNeue-Medium"/>
          <w:sz w:val="18"/>
          <w:szCs w:val="18"/>
          <w:lang w:eastAsia="en-GB"/>
        </w:rPr>
        <w:tab/>
      </w:r>
      <w:r w:rsidR="00433E54" w:rsidRPr="00A87E38">
        <w:rPr>
          <w:rFonts w:ascii="Verdana" w:hAnsi="Verdana" w:cs="HelveticaNeue-Medium"/>
          <w:sz w:val="18"/>
          <w:szCs w:val="18"/>
          <w:lang w:eastAsia="en-GB"/>
        </w:rPr>
        <w:t>14-15</w:t>
      </w:r>
      <w:r w:rsidR="00433E54" w:rsidRPr="00A87E38">
        <w:rPr>
          <w:rFonts w:ascii="Verdana" w:hAnsi="Verdana" w:cs="HelveticaNeue-Medium"/>
          <w:sz w:val="18"/>
          <w:szCs w:val="18"/>
          <w:lang w:eastAsia="en-GB"/>
        </w:rPr>
        <w:tab/>
        <w:t xml:space="preserve">Input </w:t>
      </w:r>
      <w:r w:rsidR="00B52F21" w:rsidRPr="00A87E38">
        <w:rPr>
          <w:rFonts w:ascii="Verdana" w:hAnsi="Verdana" w:cs="HelveticaNeue-Medium"/>
          <w:sz w:val="18"/>
          <w:szCs w:val="18"/>
          <w:lang w:eastAsia="en-GB"/>
        </w:rPr>
        <w:t>o</w:t>
      </w:r>
      <w:r w:rsidR="00433E54" w:rsidRPr="00A87E38">
        <w:rPr>
          <w:rFonts w:ascii="Verdana" w:hAnsi="Verdana" w:cs="HelveticaNeue-Medium"/>
          <w:sz w:val="18"/>
          <w:szCs w:val="18"/>
          <w:lang w:eastAsia="en-GB"/>
        </w:rPr>
        <w:t xml:space="preserve">riginating </w:t>
      </w:r>
      <w:r w:rsidR="00B52F21" w:rsidRPr="00A87E38">
        <w:rPr>
          <w:rFonts w:ascii="Verdana" w:hAnsi="Verdana" w:cs="HelveticaNeue-Medium"/>
          <w:sz w:val="18"/>
          <w:szCs w:val="18"/>
          <w:lang w:eastAsia="en-GB"/>
        </w:rPr>
        <w:t>c</w:t>
      </w:r>
      <w:r w:rsidR="00433E54" w:rsidRPr="00A87E38">
        <w:rPr>
          <w:rFonts w:ascii="Verdana" w:hAnsi="Verdana" w:cs="HelveticaNeue-Medium"/>
          <w:sz w:val="18"/>
          <w:szCs w:val="18"/>
          <w:lang w:eastAsia="en-GB"/>
        </w:rPr>
        <w:t>entre (</w:t>
      </w:r>
      <w:r w:rsidR="00577DA2">
        <w:rPr>
          <w:rFonts w:ascii="Verdana" w:hAnsi="Verdana" w:cs="HelveticaNeue-Medium"/>
          <w:sz w:val="18"/>
          <w:szCs w:val="18"/>
          <w:lang w:eastAsia="en-GB"/>
        </w:rPr>
        <w:t>s</w:t>
      </w:r>
      <w:r w:rsidR="00433E54" w:rsidRPr="00A87E38">
        <w:rPr>
          <w:rFonts w:ascii="Verdana" w:hAnsi="Verdana" w:cs="HelveticaNeue-Medium"/>
          <w:sz w:val="18"/>
          <w:szCs w:val="18"/>
          <w:lang w:eastAsia="en-GB"/>
        </w:rPr>
        <w:t xml:space="preserve">ee </w:t>
      </w:r>
      <w:r w:rsidR="00B52F21" w:rsidRPr="00A87E38">
        <w:rPr>
          <w:rFonts w:ascii="Verdana" w:hAnsi="Verdana" w:cs="HelveticaNeue-Medium"/>
          <w:sz w:val="18"/>
          <w:szCs w:val="18"/>
          <w:lang w:eastAsia="en-GB"/>
        </w:rPr>
        <w:t>c</w:t>
      </w:r>
      <w:r w:rsidR="00433E54" w:rsidRPr="00A87E38">
        <w:rPr>
          <w:rFonts w:ascii="Verdana" w:hAnsi="Verdana" w:cs="HelveticaNeue-Medium"/>
          <w:sz w:val="18"/>
          <w:szCs w:val="18"/>
          <w:lang w:eastAsia="en-GB"/>
        </w:rPr>
        <w:t xml:space="preserve">ommon </w:t>
      </w:r>
      <w:r w:rsidR="00B52F21" w:rsidRPr="00A87E38">
        <w:rPr>
          <w:rFonts w:ascii="Verdana" w:hAnsi="Verdana" w:cs="HelveticaNeue-Medium"/>
          <w:sz w:val="18"/>
          <w:szCs w:val="18"/>
          <w:lang w:eastAsia="en-GB"/>
        </w:rPr>
        <w:t>c</w:t>
      </w:r>
      <w:r w:rsidR="00433E54" w:rsidRPr="00A87E38">
        <w:rPr>
          <w:rFonts w:ascii="Verdana" w:hAnsi="Verdana" w:cs="HelveticaNeue-Medium"/>
          <w:sz w:val="18"/>
          <w:szCs w:val="18"/>
          <w:lang w:eastAsia="en-GB"/>
        </w:rPr>
        <w:t xml:space="preserve">ode </w:t>
      </w:r>
      <w:r w:rsidR="00B52F21" w:rsidRPr="00A87E38">
        <w:rPr>
          <w:rFonts w:ascii="Verdana" w:hAnsi="Verdana" w:cs="HelveticaNeue-Medium"/>
          <w:sz w:val="18"/>
          <w:szCs w:val="18"/>
          <w:lang w:eastAsia="en-GB"/>
        </w:rPr>
        <w:t>t</w:t>
      </w:r>
      <w:r w:rsidR="00433E54" w:rsidRPr="00A87E38">
        <w:rPr>
          <w:rFonts w:ascii="Verdana" w:hAnsi="Verdana" w:cs="HelveticaNeue-Medium"/>
          <w:sz w:val="18"/>
          <w:szCs w:val="18"/>
          <w:lang w:eastAsia="en-GB"/>
        </w:rPr>
        <w:t>able C-11 and Note 2)</w:t>
      </w:r>
      <w:r w:rsidR="00433E54" w:rsidRPr="00A87E38">
        <w:rPr>
          <w:rFonts w:ascii="Verdana" w:hAnsi="Verdana" w:cs="HelveticaNeue-Medium"/>
          <w:sz w:val="18"/>
          <w:szCs w:val="18"/>
          <w:lang w:eastAsia="en-GB"/>
        </w:rPr>
        <w:br/>
      </w:r>
      <w:r w:rsidRPr="00A87E38">
        <w:rPr>
          <w:rFonts w:ascii="Verdana" w:hAnsi="Verdana" w:cs="HelveticaNeue-Medium"/>
          <w:sz w:val="18"/>
          <w:szCs w:val="18"/>
          <w:lang w:eastAsia="en-GB"/>
        </w:rPr>
        <w:tab/>
      </w:r>
      <w:r w:rsidR="00433E54" w:rsidRPr="00A87E38">
        <w:rPr>
          <w:rFonts w:ascii="Verdana" w:hAnsi="Verdana" w:cs="HelveticaNeue-Medium"/>
          <w:sz w:val="18"/>
          <w:szCs w:val="18"/>
          <w:lang w:eastAsia="en-GB"/>
        </w:rPr>
        <w:t>16</w:t>
      </w:r>
      <w:r w:rsidR="00433E54" w:rsidRPr="00A87E38">
        <w:rPr>
          <w:rFonts w:ascii="Verdana" w:hAnsi="Verdana" w:cs="HelveticaNeue-Medium"/>
          <w:sz w:val="18"/>
          <w:szCs w:val="18"/>
          <w:lang w:eastAsia="en-GB"/>
        </w:rPr>
        <w:tab/>
        <w:t xml:space="preserve">Type of </w:t>
      </w:r>
      <w:r w:rsidR="00B52F21" w:rsidRPr="00A87E38">
        <w:rPr>
          <w:rFonts w:ascii="Verdana" w:hAnsi="Verdana" w:cs="HelveticaNeue-Medium"/>
          <w:sz w:val="18"/>
          <w:szCs w:val="18"/>
          <w:lang w:eastAsia="en-GB"/>
        </w:rPr>
        <w:t>p</w:t>
      </w:r>
      <w:r w:rsidR="00433E54" w:rsidRPr="00A87E38">
        <w:rPr>
          <w:rFonts w:ascii="Verdana" w:hAnsi="Verdana" w:cs="HelveticaNeue-Medium"/>
          <w:sz w:val="18"/>
          <w:szCs w:val="18"/>
          <w:lang w:eastAsia="en-GB"/>
        </w:rPr>
        <w:t>ost-processing (</w:t>
      </w:r>
      <w:r w:rsidR="00577DA2">
        <w:rPr>
          <w:rFonts w:ascii="Verdana" w:hAnsi="Verdana" w:cs="HelveticaNeue-Medium"/>
          <w:sz w:val="18"/>
          <w:szCs w:val="18"/>
          <w:lang w:eastAsia="en-GB"/>
        </w:rPr>
        <w:t>s</w:t>
      </w:r>
      <w:r w:rsidR="00433E54" w:rsidRPr="00A87E38">
        <w:rPr>
          <w:rFonts w:ascii="Verdana" w:hAnsi="Verdana" w:cs="HelveticaNeue-Medium"/>
          <w:sz w:val="18"/>
          <w:szCs w:val="18"/>
          <w:lang w:eastAsia="en-GB"/>
        </w:rPr>
        <w:t>ee Note 3)</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17</w:t>
      </w:r>
      <w:r w:rsidR="00433E54" w:rsidRPr="00DF102B">
        <w:rPr>
          <w:rFonts w:ascii="Verdana" w:hAnsi="Verdana" w:cs="Arial"/>
          <w:sz w:val="18"/>
          <w:szCs w:val="18"/>
          <w:lang w:eastAsia="en-GB"/>
        </w:rPr>
        <w:tab/>
        <w:t xml:space="preserve">Type of generating process (see </w:t>
      </w:r>
      <w:r w:rsidRPr="00DF102B">
        <w:rPr>
          <w:rFonts w:ascii="Verdana" w:hAnsi="Verdana" w:cs="Arial"/>
          <w:sz w:val="18"/>
          <w:szCs w:val="18"/>
          <w:lang w:eastAsia="en-GB"/>
        </w:rPr>
        <w:t>c</w:t>
      </w:r>
      <w:r w:rsidR="00433E54" w:rsidRPr="00DF102B">
        <w:rPr>
          <w:rFonts w:ascii="Verdana" w:hAnsi="Verdana" w:cs="Arial"/>
          <w:sz w:val="18"/>
          <w:szCs w:val="18"/>
          <w:lang w:eastAsia="en-GB"/>
        </w:rPr>
        <w:t>ode table 4.3)</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18</w:t>
      </w:r>
      <w:r w:rsidR="00433E54" w:rsidRPr="00DF102B">
        <w:rPr>
          <w:rFonts w:ascii="Verdana" w:hAnsi="Verdana" w:cs="Arial"/>
          <w:sz w:val="18"/>
          <w:szCs w:val="18"/>
          <w:lang w:eastAsia="en-GB"/>
        </w:rPr>
        <w:tab/>
        <w:t>Background generating process identifier (defined by originating centre)</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19</w:t>
      </w:r>
      <w:r w:rsidR="00433E54" w:rsidRPr="00DF102B">
        <w:rPr>
          <w:rFonts w:ascii="Verdana" w:hAnsi="Verdana" w:cs="Arial"/>
          <w:sz w:val="18"/>
          <w:szCs w:val="18"/>
          <w:lang w:eastAsia="en-GB"/>
        </w:rPr>
        <w:tab/>
        <w:t>Forecast generating process identifier (defined by originating centre)</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20–21</w:t>
      </w:r>
      <w:r w:rsidR="00433E54" w:rsidRPr="00DF102B">
        <w:rPr>
          <w:rFonts w:ascii="Verdana" w:hAnsi="Verdana" w:cs="Arial"/>
          <w:sz w:val="18"/>
          <w:szCs w:val="18"/>
          <w:lang w:eastAsia="en-GB"/>
        </w:rPr>
        <w:tab/>
        <w:t>Hours after reference time of data cut-off (see Note 4)</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22</w:t>
      </w:r>
      <w:r w:rsidR="00433E54" w:rsidRPr="00DF102B">
        <w:rPr>
          <w:rFonts w:ascii="Verdana" w:hAnsi="Verdana" w:cs="Arial"/>
          <w:sz w:val="18"/>
          <w:szCs w:val="18"/>
          <w:lang w:eastAsia="en-GB"/>
        </w:rPr>
        <w:tab/>
        <w:t>Minutes after reference time of data cut-off</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23</w:t>
      </w:r>
      <w:r w:rsidR="00433E54" w:rsidRPr="00DF102B">
        <w:rPr>
          <w:rFonts w:ascii="Verdana" w:hAnsi="Verdana" w:cs="Arial"/>
          <w:sz w:val="18"/>
          <w:szCs w:val="18"/>
          <w:lang w:eastAsia="en-GB"/>
        </w:rPr>
        <w:tab/>
        <w:t xml:space="preserve">Indicator of unit of time range (see </w:t>
      </w:r>
      <w:r w:rsidRPr="00DF102B">
        <w:rPr>
          <w:rFonts w:ascii="Verdana" w:hAnsi="Verdana" w:cs="Arial"/>
          <w:sz w:val="18"/>
          <w:szCs w:val="18"/>
          <w:lang w:eastAsia="en-GB"/>
        </w:rPr>
        <w:t>c</w:t>
      </w:r>
      <w:r w:rsidR="00433E54" w:rsidRPr="00DF102B">
        <w:rPr>
          <w:rFonts w:ascii="Verdana" w:hAnsi="Verdana" w:cs="Arial"/>
          <w:sz w:val="18"/>
          <w:szCs w:val="18"/>
          <w:lang w:eastAsia="en-GB"/>
        </w:rPr>
        <w:t>ode table 4.4)</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24–27</w:t>
      </w:r>
      <w:r w:rsidR="00433E54" w:rsidRPr="00DF102B">
        <w:rPr>
          <w:rFonts w:ascii="Verdana" w:hAnsi="Verdana" w:cs="Arial"/>
          <w:sz w:val="18"/>
          <w:szCs w:val="18"/>
          <w:lang w:eastAsia="en-GB"/>
        </w:rPr>
        <w:tab/>
        <w:t>Forecast time in units defined by octet 23 (see Note 5)</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28</w:t>
      </w:r>
      <w:r w:rsidR="00433E54" w:rsidRPr="00DF102B">
        <w:rPr>
          <w:rFonts w:ascii="Verdana" w:hAnsi="Verdana" w:cs="Arial"/>
          <w:sz w:val="18"/>
          <w:szCs w:val="18"/>
          <w:lang w:eastAsia="en-GB"/>
        </w:rPr>
        <w:tab/>
        <w:t xml:space="preserve">Type of first fixed surface (see </w:t>
      </w:r>
      <w:r w:rsidRPr="00DF102B">
        <w:rPr>
          <w:rFonts w:ascii="Verdana" w:hAnsi="Verdana" w:cs="Arial"/>
          <w:sz w:val="18"/>
          <w:szCs w:val="18"/>
          <w:lang w:eastAsia="en-GB"/>
        </w:rPr>
        <w:t>c</w:t>
      </w:r>
      <w:r w:rsidR="00433E54" w:rsidRPr="00DF102B">
        <w:rPr>
          <w:rFonts w:ascii="Verdana" w:hAnsi="Verdana" w:cs="Arial"/>
          <w:sz w:val="18"/>
          <w:szCs w:val="18"/>
          <w:lang w:eastAsia="en-GB"/>
        </w:rPr>
        <w:t>ode table 4.5)</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29</w:t>
      </w:r>
      <w:r w:rsidR="00433E54" w:rsidRPr="00DF102B">
        <w:rPr>
          <w:rFonts w:ascii="Verdana" w:hAnsi="Verdana" w:cs="Arial"/>
          <w:sz w:val="18"/>
          <w:szCs w:val="18"/>
          <w:lang w:eastAsia="en-GB"/>
        </w:rPr>
        <w:tab/>
        <w:t>Scale factor of first fixed surface</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30–33</w:t>
      </w:r>
      <w:r w:rsidR="00433E54" w:rsidRPr="00DF102B">
        <w:rPr>
          <w:rFonts w:ascii="Verdana" w:hAnsi="Verdana" w:cs="Arial"/>
          <w:sz w:val="18"/>
          <w:szCs w:val="18"/>
          <w:lang w:eastAsia="en-GB"/>
        </w:rPr>
        <w:tab/>
        <w:t>Scaled value of first fixed surface</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34</w:t>
      </w:r>
      <w:r w:rsidR="00433E54" w:rsidRPr="00DF102B">
        <w:rPr>
          <w:rFonts w:ascii="Verdana" w:hAnsi="Verdana" w:cs="Arial"/>
          <w:sz w:val="18"/>
          <w:szCs w:val="18"/>
          <w:lang w:eastAsia="en-GB"/>
        </w:rPr>
        <w:tab/>
        <w:t xml:space="preserve">Type of second fixed surface (see </w:t>
      </w:r>
      <w:r w:rsidRPr="00DF102B">
        <w:rPr>
          <w:rFonts w:ascii="Verdana" w:hAnsi="Verdana" w:cs="Arial"/>
          <w:sz w:val="18"/>
          <w:szCs w:val="18"/>
          <w:lang w:eastAsia="en-GB"/>
        </w:rPr>
        <w:t>c</w:t>
      </w:r>
      <w:r w:rsidR="00433E54" w:rsidRPr="00DF102B">
        <w:rPr>
          <w:rFonts w:ascii="Verdana" w:hAnsi="Verdana" w:cs="Arial"/>
          <w:sz w:val="18"/>
          <w:szCs w:val="18"/>
          <w:lang w:eastAsia="en-GB"/>
        </w:rPr>
        <w:t>ode table 4.5)</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35</w:t>
      </w:r>
      <w:r w:rsidR="00433E54" w:rsidRPr="00DF102B">
        <w:rPr>
          <w:rFonts w:ascii="Verdana" w:hAnsi="Verdana" w:cs="Arial"/>
          <w:sz w:val="18"/>
          <w:szCs w:val="18"/>
          <w:lang w:eastAsia="en-GB"/>
        </w:rPr>
        <w:tab/>
        <w:t>Scale factor of second fixed surface</w:t>
      </w:r>
    </w:p>
    <w:p w:rsidR="00433E54" w:rsidRPr="00DF102B" w:rsidRDefault="00433E54" w:rsidP="00285C87">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36–39</w:t>
      </w:r>
      <w:r w:rsidRPr="00DF102B">
        <w:rPr>
          <w:rFonts w:ascii="Verdana" w:hAnsi="Verdana" w:cs="Arial"/>
          <w:sz w:val="18"/>
          <w:szCs w:val="18"/>
          <w:lang w:eastAsia="en-GB"/>
        </w:rPr>
        <w:tab/>
        <w:t>Scaled value of second fixed surface</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40</w:t>
      </w:r>
      <w:r w:rsidR="00433E54" w:rsidRPr="00DF102B">
        <w:rPr>
          <w:rFonts w:ascii="Verdana" w:hAnsi="Verdana" w:cs="Arial"/>
          <w:sz w:val="18"/>
          <w:szCs w:val="18"/>
          <w:lang w:eastAsia="en-GB"/>
        </w:rPr>
        <w:tab/>
        <w:t xml:space="preserve">Type of ensemble forecast (see </w:t>
      </w:r>
      <w:r w:rsidRPr="00DF102B">
        <w:rPr>
          <w:rFonts w:ascii="Verdana" w:hAnsi="Verdana" w:cs="Arial"/>
          <w:sz w:val="18"/>
          <w:szCs w:val="18"/>
          <w:lang w:eastAsia="en-GB"/>
        </w:rPr>
        <w:t>c</w:t>
      </w:r>
      <w:r w:rsidR="00433E54" w:rsidRPr="00DF102B">
        <w:rPr>
          <w:rFonts w:ascii="Verdana" w:hAnsi="Verdana" w:cs="Arial"/>
          <w:sz w:val="18"/>
          <w:szCs w:val="18"/>
          <w:lang w:eastAsia="en-GB"/>
        </w:rPr>
        <w:t>ode table 4.6)</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41</w:t>
      </w:r>
      <w:r w:rsidR="00433E54" w:rsidRPr="00DF102B">
        <w:rPr>
          <w:rFonts w:ascii="Verdana" w:hAnsi="Verdana" w:cs="Arial"/>
          <w:sz w:val="18"/>
          <w:szCs w:val="18"/>
          <w:lang w:eastAsia="en-GB"/>
        </w:rPr>
        <w:tab/>
        <w:t>Perturbation number</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42</w:t>
      </w:r>
      <w:r w:rsidR="00433E54" w:rsidRPr="00DF102B">
        <w:rPr>
          <w:rFonts w:ascii="Verdana" w:hAnsi="Verdana" w:cs="Arial"/>
          <w:sz w:val="18"/>
          <w:szCs w:val="18"/>
          <w:lang w:eastAsia="en-GB"/>
        </w:rPr>
        <w:tab/>
        <w:t>Number of forecasts in ensemble</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43–44</w:t>
      </w:r>
      <w:r w:rsidR="00433E54" w:rsidRPr="00DF102B">
        <w:rPr>
          <w:rFonts w:ascii="Verdana" w:hAnsi="Verdana" w:cs="Arial"/>
          <w:sz w:val="18"/>
          <w:szCs w:val="18"/>
          <w:lang w:eastAsia="en-GB"/>
        </w:rPr>
        <w:tab/>
        <w:t>Year of end of overall time interval</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45</w:t>
      </w:r>
      <w:r w:rsidR="00433E54" w:rsidRPr="00DF102B">
        <w:rPr>
          <w:rFonts w:ascii="Verdana" w:hAnsi="Verdana" w:cs="Arial"/>
          <w:sz w:val="18"/>
          <w:szCs w:val="18"/>
          <w:lang w:eastAsia="en-GB"/>
        </w:rPr>
        <w:tab/>
        <w:t>Month of end of overall time interval</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46</w:t>
      </w:r>
      <w:r w:rsidR="00433E54" w:rsidRPr="00DF102B">
        <w:rPr>
          <w:rFonts w:ascii="Verdana" w:hAnsi="Verdana" w:cs="Arial"/>
          <w:sz w:val="18"/>
          <w:szCs w:val="18"/>
          <w:lang w:eastAsia="en-GB"/>
        </w:rPr>
        <w:tab/>
        <w:t>Day of end of overall time interval</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lastRenderedPageBreak/>
        <w:tab/>
      </w:r>
      <w:r w:rsidR="00433E54" w:rsidRPr="00DF102B">
        <w:rPr>
          <w:rFonts w:ascii="Verdana" w:hAnsi="Verdana" w:cs="Arial"/>
          <w:sz w:val="18"/>
          <w:szCs w:val="18"/>
          <w:lang w:eastAsia="en-GB"/>
        </w:rPr>
        <w:t>47</w:t>
      </w:r>
      <w:r w:rsidR="00433E54" w:rsidRPr="00DF102B">
        <w:rPr>
          <w:rFonts w:ascii="Verdana" w:hAnsi="Verdana" w:cs="Arial"/>
          <w:sz w:val="18"/>
          <w:szCs w:val="18"/>
          <w:lang w:eastAsia="en-GB"/>
        </w:rPr>
        <w:tab/>
        <w:t>Hour of end of overall time interval</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48</w:t>
      </w:r>
      <w:r w:rsidR="00433E54" w:rsidRPr="00DF102B">
        <w:rPr>
          <w:rFonts w:ascii="Verdana" w:hAnsi="Verdana" w:cs="Arial"/>
          <w:sz w:val="18"/>
          <w:szCs w:val="18"/>
          <w:lang w:eastAsia="en-GB"/>
        </w:rPr>
        <w:tab/>
        <w:t>Minute of end of overall time interval</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49</w:t>
      </w:r>
      <w:r w:rsidR="00433E54" w:rsidRPr="00DF102B">
        <w:rPr>
          <w:rFonts w:ascii="Verdana" w:hAnsi="Verdana" w:cs="Arial"/>
          <w:sz w:val="18"/>
          <w:szCs w:val="18"/>
          <w:lang w:eastAsia="en-GB"/>
        </w:rPr>
        <w:tab/>
        <w:t>Second of end of overall time interval</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50</w:t>
      </w:r>
      <w:r w:rsidRPr="00DF102B">
        <w:rPr>
          <w:rFonts w:ascii="Verdana" w:hAnsi="Verdana" w:cs="Arial"/>
          <w:sz w:val="18"/>
          <w:szCs w:val="18"/>
          <w:lang w:eastAsia="en-GB"/>
        </w:rPr>
        <w:tab/>
      </w:r>
      <w:r w:rsidR="00433E54" w:rsidRPr="00DF102B">
        <w:rPr>
          <w:rFonts w:ascii="Verdana" w:hAnsi="Verdana" w:cs="Arial"/>
          <w:sz w:val="18"/>
          <w:szCs w:val="18"/>
          <w:lang w:eastAsia="en-GB"/>
        </w:rPr>
        <w:tab/>
        <w:t>n</w:t>
      </w:r>
      <w:r w:rsidRPr="00DF102B">
        <w:rPr>
          <w:rFonts w:ascii="Verdana" w:hAnsi="Verdana" w:cs="Arial"/>
          <w:sz w:val="18"/>
          <w:szCs w:val="18"/>
          <w:lang w:eastAsia="en-GB"/>
        </w:rPr>
        <w:t xml:space="preserve"> </w:t>
      </w:r>
      <w:r w:rsidR="00433E54" w:rsidRPr="00DF102B">
        <w:rPr>
          <w:rFonts w:ascii="Verdana" w:hAnsi="Verdana" w:cs="Arial"/>
          <w:sz w:val="18"/>
          <w:szCs w:val="18"/>
          <w:lang w:eastAsia="en-GB"/>
        </w:rPr>
        <w:t xml:space="preserve">– number of time range specifications describing the time intervals used to calculate the </w:t>
      </w:r>
      <w:r w:rsidRPr="00DF102B">
        <w:rPr>
          <w:rFonts w:ascii="Verdana" w:hAnsi="Verdana" w:cs="Arial"/>
          <w:sz w:val="18"/>
          <w:szCs w:val="18"/>
          <w:lang w:eastAsia="en-GB"/>
        </w:rPr>
        <w:tab/>
      </w:r>
      <w:r w:rsidRPr="00DF102B">
        <w:rPr>
          <w:rFonts w:ascii="Verdana" w:hAnsi="Verdana" w:cs="Arial"/>
          <w:sz w:val="18"/>
          <w:szCs w:val="18"/>
          <w:lang w:eastAsia="en-GB"/>
        </w:rPr>
        <w:tab/>
      </w:r>
      <w:r w:rsidR="00433E54" w:rsidRPr="00DF102B">
        <w:rPr>
          <w:rFonts w:ascii="Verdana" w:hAnsi="Verdana" w:cs="Arial"/>
          <w:sz w:val="18"/>
          <w:szCs w:val="18"/>
          <w:lang w:eastAsia="en-GB"/>
        </w:rPr>
        <w:t>statistically processed field</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51–54</w:t>
      </w:r>
      <w:r w:rsidR="00433E54" w:rsidRPr="00DF102B">
        <w:rPr>
          <w:rFonts w:ascii="Verdana" w:hAnsi="Verdana" w:cs="Arial"/>
          <w:sz w:val="18"/>
          <w:szCs w:val="18"/>
          <w:lang w:eastAsia="en-GB"/>
        </w:rPr>
        <w:tab/>
        <w:t>Total number of data values missing in statistical process</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Pr="00DF102B">
        <w:rPr>
          <w:rFonts w:ascii="Verdana" w:hAnsi="Verdana" w:cs="Arial"/>
          <w:sz w:val="18"/>
          <w:szCs w:val="18"/>
          <w:lang w:eastAsia="en-GB"/>
        </w:rPr>
        <w:tab/>
      </w:r>
      <w:r w:rsidR="00433E54" w:rsidRPr="00DF102B">
        <w:rPr>
          <w:rFonts w:ascii="Verdana" w:hAnsi="Verdana" w:cs="Arial"/>
          <w:sz w:val="18"/>
          <w:szCs w:val="18"/>
          <w:lang w:eastAsia="en-GB"/>
        </w:rPr>
        <w:t>55–66</w:t>
      </w:r>
      <w:r w:rsidRPr="00DF102B">
        <w:rPr>
          <w:rFonts w:ascii="Verdana" w:hAnsi="Verdana" w:cs="Arial"/>
          <w:sz w:val="18"/>
          <w:szCs w:val="18"/>
          <w:lang w:eastAsia="en-GB"/>
        </w:rPr>
        <w:tab/>
      </w:r>
      <w:r w:rsidR="00433E54" w:rsidRPr="00DF102B">
        <w:rPr>
          <w:rFonts w:ascii="Verdana" w:hAnsi="Verdana" w:cs="Arial"/>
          <w:sz w:val="18"/>
          <w:szCs w:val="18"/>
          <w:lang w:eastAsia="en-GB"/>
        </w:rPr>
        <w:t xml:space="preserve">Specification of the outermost (or only) time range over which statistical processing </w:t>
      </w:r>
      <w:r w:rsidRPr="00DF102B">
        <w:rPr>
          <w:rFonts w:ascii="Verdana" w:hAnsi="Verdana" w:cs="Arial"/>
          <w:sz w:val="18"/>
          <w:szCs w:val="18"/>
          <w:lang w:eastAsia="en-GB"/>
        </w:rPr>
        <w:tab/>
      </w:r>
      <w:r w:rsidRPr="00DF102B">
        <w:rPr>
          <w:rFonts w:ascii="Verdana" w:hAnsi="Verdana" w:cs="Arial"/>
          <w:sz w:val="18"/>
          <w:szCs w:val="18"/>
          <w:lang w:eastAsia="en-GB"/>
        </w:rPr>
        <w:tab/>
      </w:r>
      <w:r w:rsidR="00433E54" w:rsidRPr="00DF102B">
        <w:rPr>
          <w:rFonts w:ascii="Verdana" w:hAnsi="Verdana" w:cs="Arial"/>
          <w:sz w:val="18"/>
          <w:szCs w:val="18"/>
          <w:lang w:eastAsia="en-GB"/>
        </w:rPr>
        <w:t>is done</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55</w:t>
      </w:r>
      <w:r w:rsidR="00433E54" w:rsidRPr="00DF102B">
        <w:rPr>
          <w:rFonts w:ascii="Verdana" w:hAnsi="Verdana" w:cs="Arial"/>
          <w:sz w:val="18"/>
          <w:szCs w:val="18"/>
          <w:lang w:eastAsia="en-GB"/>
        </w:rPr>
        <w:tab/>
        <w:t xml:space="preserve">Statistical process used to calculate the processed field from the field at each time increment </w:t>
      </w:r>
      <w:r w:rsidRPr="00DF102B">
        <w:rPr>
          <w:rFonts w:ascii="Verdana" w:hAnsi="Verdana" w:cs="Arial"/>
          <w:sz w:val="18"/>
          <w:szCs w:val="18"/>
          <w:lang w:eastAsia="en-GB"/>
        </w:rPr>
        <w:tab/>
      </w:r>
      <w:r w:rsidRPr="00DF102B">
        <w:rPr>
          <w:rFonts w:ascii="Verdana" w:hAnsi="Verdana" w:cs="Arial"/>
          <w:sz w:val="18"/>
          <w:szCs w:val="18"/>
          <w:lang w:eastAsia="en-GB"/>
        </w:rPr>
        <w:tab/>
      </w:r>
      <w:r w:rsidR="00433E54" w:rsidRPr="00DF102B">
        <w:rPr>
          <w:rFonts w:ascii="Verdana" w:hAnsi="Verdana" w:cs="Arial"/>
          <w:sz w:val="18"/>
          <w:szCs w:val="18"/>
          <w:lang w:eastAsia="en-GB"/>
        </w:rPr>
        <w:t xml:space="preserve">during the time range (see </w:t>
      </w:r>
      <w:r w:rsidRPr="00DF102B">
        <w:rPr>
          <w:rFonts w:ascii="Verdana" w:hAnsi="Verdana" w:cs="Arial"/>
          <w:sz w:val="18"/>
          <w:szCs w:val="18"/>
          <w:lang w:eastAsia="en-GB"/>
        </w:rPr>
        <w:t>c</w:t>
      </w:r>
      <w:r w:rsidR="00433E54" w:rsidRPr="00DF102B">
        <w:rPr>
          <w:rFonts w:ascii="Verdana" w:hAnsi="Verdana" w:cs="Arial"/>
          <w:sz w:val="18"/>
          <w:szCs w:val="18"/>
          <w:lang w:eastAsia="en-GB"/>
        </w:rPr>
        <w:t>ode table 4.10)</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56</w:t>
      </w:r>
      <w:r w:rsidR="00433E54" w:rsidRPr="00DF102B">
        <w:rPr>
          <w:rFonts w:ascii="Verdana" w:hAnsi="Verdana" w:cs="Arial"/>
          <w:sz w:val="18"/>
          <w:szCs w:val="18"/>
          <w:lang w:eastAsia="en-GB"/>
        </w:rPr>
        <w:tab/>
        <w:t xml:space="preserve">Type of time increment between successive fields used in the statistical processing (see </w:t>
      </w:r>
      <w:r w:rsidRPr="00DF102B">
        <w:rPr>
          <w:rFonts w:ascii="Verdana" w:hAnsi="Verdana" w:cs="Arial"/>
          <w:sz w:val="18"/>
          <w:szCs w:val="18"/>
          <w:lang w:eastAsia="en-GB"/>
        </w:rPr>
        <w:t>c</w:t>
      </w:r>
      <w:r w:rsidR="00433E54" w:rsidRPr="00DF102B">
        <w:rPr>
          <w:rFonts w:ascii="Verdana" w:hAnsi="Verdana" w:cs="Arial"/>
          <w:sz w:val="18"/>
          <w:szCs w:val="18"/>
          <w:lang w:eastAsia="en-GB"/>
        </w:rPr>
        <w:t xml:space="preserve">ode </w:t>
      </w:r>
      <w:r w:rsidRPr="00DF102B">
        <w:rPr>
          <w:rFonts w:ascii="Verdana" w:hAnsi="Verdana" w:cs="Arial"/>
          <w:sz w:val="18"/>
          <w:szCs w:val="18"/>
          <w:lang w:eastAsia="en-GB"/>
        </w:rPr>
        <w:tab/>
      </w:r>
      <w:r w:rsidRPr="00DF102B">
        <w:rPr>
          <w:rFonts w:ascii="Verdana" w:hAnsi="Verdana" w:cs="Arial"/>
          <w:sz w:val="18"/>
          <w:szCs w:val="18"/>
          <w:lang w:eastAsia="en-GB"/>
        </w:rPr>
        <w:tab/>
      </w:r>
      <w:r w:rsidR="00433E54" w:rsidRPr="00DF102B">
        <w:rPr>
          <w:rFonts w:ascii="Verdana" w:hAnsi="Verdana" w:cs="Arial"/>
          <w:sz w:val="18"/>
          <w:szCs w:val="18"/>
          <w:lang w:eastAsia="en-GB"/>
        </w:rPr>
        <w:t>table 4.11)</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57</w:t>
      </w:r>
      <w:r w:rsidR="00433E54" w:rsidRPr="00DF102B">
        <w:rPr>
          <w:rFonts w:ascii="Verdana" w:hAnsi="Verdana" w:cs="Arial"/>
          <w:sz w:val="18"/>
          <w:szCs w:val="18"/>
          <w:lang w:eastAsia="en-GB"/>
        </w:rPr>
        <w:tab/>
        <w:t xml:space="preserve">Indicator of unit of time for time range over which statistical processing is done (see </w:t>
      </w:r>
      <w:r w:rsidRPr="00DF102B">
        <w:rPr>
          <w:rFonts w:ascii="Verdana" w:hAnsi="Verdana" w:cs="Arial"/>
          <w:sz w:val="18"/>
          <w:szCs w:val="18"/>
          <w:lang w:eastAsia="en-GB"/>
        </w:rPr>
        <w:t>c</w:t>
      </w:r>
      <w:r w:rsidR="00433E54" w:rsidRPr="00DF102B">
        <w:rPr>
          <w:rFonts w:ascii="Verdana" w:hAnsi="Verdana" w:cs="Arial"/>
          <w:sz w:val="18"/>
          <w:szCs w:val="18"/>
          <w:lang w:eastAsia="en-GB"/>
        </w:rPr>
        <w:t xml:space="preserve">ode </w:t>
      </w:r>
      <w:r w:rsidRPr="00DF102B">
        <w:rPr>
          <w:rFonts w:ascii="Verdana" w:hAnsi="Verdana" w:cs="Arial"/>
          <w:sz w:val="18"/>
          <w:szCs w:val="18"/>
          <w:lang w:eastAsia="en-GB"/>
        </w:rPr>
        <w:tab/>
      </w:r>
      <w:r w:rsidRPr="00DF102B">
        <w:rPr>
          <w:rFonts w:ascii="Verdana" w:hAnsi="Verdana" w:cs="Arial"/>
          <w:sz w:val="18"/>
          <w:szCs w:val="18"/>
          <w:lang w:eastAsia="en-GB"/>
        </w:rPr>
        <w:tab/>
      </w:r>
      <w:r w:rsidRPr="00DF102B">
        <w:rPr>
          <w:rFonts w:ascii="Verdana" w:hAnsi="Verdana" w:cs="Arial"/>
          <w:sz w:val="18"/>
          <w:szCs w:val="18"/>
          <w:lang w:eastAsia="en-GB"/>
        </w:rPr>
        <w:tab/>
      </w:r>
      <w:r w:rsidR="00433E54" w:rsidRPr="00DF102B">
        <w:rPr>
          <w:rFonts w:ascii="Verdana" w:hAnsi="Verdana" w:cs="Arial"/>
          <w:sz w:val="18"/>
          <w:szCs w:val="18"/>
          <w:lang w:eastAsia="en-GB"/>
        </w:rPr>
        <w:t>table 4.4)</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58–61</w:t>
      </w:r>
      <w:r w:rsidR="00433E54" w:rsidRPr="00DF102B">
        <w:rPr>
          <w:rFonts w:ascii="Verdana" w:hAnsi="Verdana" w:cs="Arial"/>
          <w:sz w:val="18"/>
          <w:szCs w:val="18"/>
          <w:lang w:eastAsia="en-GB"/>
        </w:rPr>
        <w:tab/>
        <w:t xml:space="preserve">Length of the time range over which statistical processing is done, in units defined by the </w:t>
      </w:r>
      <w:r w:rsidRPr="00DF102B">
        <w:rPr>
          <w:rFonts w:ascii="Verdana" w:hAnsi="Verdana" w:cs="Arial"/>
          <w:sz w:val="18"/>
          <w:szCs w:val="18"/>
          <w:lang w:eastAsia="en-GB"/>
        </w:rPr>
        <w:tab/>
      </w:r>
      <w:r w:rsidRPr="00DF102B">
        <w:rPr>
          <w:rFonts w:ascii="Verdana" w:hAnsi="Verdana" w:cs="Arial"/>
          <w:sz w:val="18"/>
          <w:szCs w:val="18"/>
          <w:lang w:eastAsia="en-GB"/>
        </w:rPr>
        <w:tab/>
      </w:r>
      <w:r w:rsidRPr="00DF102B">
        <w:rPr>
          <w:rFonts w:ascii="Verdana" w:hAnsi="Verdana" w:cs="Arial"/>
          <w:sz w:val="18"/>
          <w:szCs w:val="18"/>
          <w:lang w:eastAsia="en-GB"/>
        </w:rPr>
        <w:tab/>
      </w:r>
      <w:r w:rsidR="00433E54" w:rsidRPr="00DF102B">
        <w:rPr>
          <w:rFonts w:ascii="Verdana" w:hAnsi="Verdana" w:cs="Arial"/>
          <w:sz w:val="18"/>
          <w:szCs w:val="18"/>
          <w:lang w:eastAsia="en-GB"/>
        </w:rPr>
        <w:t>previous octet</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62</w:t>
      </w:r>
      <w:r w:rsidR="00433E54" w:rsidRPr="00DF102B">
        <w:rPr>
          <w:rFonts w:ascii="Verdana" w:hAnsi="Verdana" w:cs="Arial"/>
          <w:sz w:val="18"/>
          <w:szCs w:val="18"/>
          <w:lang w:eastAsia="en-GB"/>
        </w:rPr>
        <w:tab/>
        <w:t xml:space="preserve">Indicator of unit of time for the increment between the successive fields used (see </w:t>
      </w:r>
      <w:r w:rsidRPr="00DF102B">
        <w:rPr>
          <w:rFonts w:ascii="Verdana" w:hAnsi="Verdana" w:cs="Arial"/>
          <w:sz w:val="18"/>
          <w:szCs w:val="18"/>
          <w:lang w:eastAsia="en-GB"/>
        </w:rPr>
        <w:t>c</w:t>
      </w:r>
      <w:r w:rsidR="00433E54" w:rsidRPr="00DF102B">
        <w:rPr>
          <w:rFonts w:ascii="Verdana" w:hAnsi="Verdana" w:cs="Arial"/>
          <w:sz w:val="18"/>
          <w:szCs w:val="18"/>
          <w:lang w:eastAsia="en-GB"/>
        </w:rPr>
        <w:t xml:space="preserve">ode </w:t>
      </w:r>
      <w:r w:rsidRPr="00DF102B">
        <w:rPr>
          <w:rFonts w:ascii="Verdana" w:hAnsi="Verdana" w:cs="Arial"/>
          <w:sz w:val="18"/>
          <w:szCs w:val="18"/>
          <w:lang w:eastAsia="en-GB"/>
        </w:rPr>
        <w:tab/>
      </w:r>
      <w:r w:rsidRPr="00DF102B">
        <w:rPr>
          <w:rFonts w:ascii="Verdana" w:hAnsi="Verdana" w:cs="Arial"/>
          <w:sz w:val="18"/>
          <w:szCs w:val="18"/>
          <w:lang w:eastAsia="en-GB"/>
        </w:rPr>
        <w:tab/>
      </w:r>
      <w:r w:rsidRPr="00DF102B">
        <w:rPr>
          <w:rFonts w:ascii="Verdana" w:hAnsi="Verdana" w:cs="Arial"/>
          <w:sz w:val="18"/>
          <w:szCs w:val="18"/>
          <w:lang w:eastAsia="en-GB"/>
        </w:rPr>
        <w:tab/>
      </w:r>
      <w:r w:rsidR="00433E54" w:rsidRPr="00DF102B">
        <w:rPr>
          <w:rFonts w:ascii="Verdana" w:hAnsi="Verdana" w:cs="Arial"/>
          <w:sz w:val="18"/>
          <w:szCs w:val="18"/>
          <w:lang w:eastAsia="en-GB"/>
        </w:rPr>
        <w:t>table 4.4)</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63–66</w:t>
      </w:r>
      <w:r w:rsidR="00433E54" w:rsidRPr="00DF102B">
        <w:rPr>
          <w:rFonts w:ascii="Verdana" w:hAnsi="Verdana" w:cs="Arial"/>
          <w:sz w:val="18"/>
          <w:szCs w:val="18"/>
          <w:lang w:eastAsia="en-GB"/>
        </w:rPr>
        <w:tab/>
        <w:t xml:space="preserve">Time increment between successive fields, in units defined by the previous octet (see Note </w:t>
      </w:r>
      <w:r w:rsidRPr="00DF102B">
        <w:rPr>
          <w:rFonts w:ascii="Verdana" w:hAnsi="Verdana" w:cs="Arial"/>
          <w:sz w:val="18"/>
          <w:szCs w:val="18"/>
          <w:lang w:eastAsia="en-GB"/>
        </w:rPr>
        <w:tab/>
      </w:r>
      <w:r w:rsidRPr="00DF102B">
        <w:rPr>
          <w:rFonts w:ascii="Verdana" w:hAnsi="Verdana" w:cs="Arial"/>
          <w:sz w:val="18"/>
          <w:szCs w:val="18"/>
          <w:lang w:eastAsia="en-GB"/>
        </w:rPr>
        <w:tab/>
      </w:r>
      <w:r w:rsidR="00433E54" w:rsidRPr="00DF102B">
        <w:rPr>
          <w:rFonts w:ascii="Verdana" w:hAnsi="Verdana" w:cs="Arial"/>
          <w:sz w:val="18"/>
          <w:szCs w:val="18"/>
          <w:lang w:eastAsia="en-GB"/>
        </w:rPr>
        <w:t>6)</w:t>
      </w:r>
    </w:p>
    <w:p w:rsidR="00433E54" w:rsidRPr="00DF102B" w:rsidRDefault="00C27134" w:rsidP="00C27134">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Pr="00DF102B">
        <w:rPr>
          <w:rFonts w:ascii="Verdana" w:hAnsi="Verdana" w:cs="Arial"/>
          <w:sz w:val="18"/>
          <w:szCs w:val="18"/>
          <w:lang w:eastAsia="en-GB"/>
        </w:rPr>
        <w:tab/>
      </w:r>
      <w:r w:rsidR="00433E54" w:rsidRPr="00DF102B">
        <w:rPr>
          <w:rFonts w:ascii="Verdana" w:hAnsi="Verdana" w:cs="Arial"/>
          <w:sz w:val="18"/>
          <w:szCs w:val="18"/>
          <w:lang w:eastAsia="en-GB"/>
        </w:rPr>
        <w:t>67–</w:t>
      </w:r>
      <w:proofErr w:type="spellStart"/>
      <w:r w:rsidR="00433E54" w:rsidRPr="00DF102B">
        <w:rPr>
          <w:rFonts w:ascii="Verdana" w:hAnsi="Verdana" w:cs="Arial"/>
          <w:sz w:val="18"/>
          <w:szCs w:val="18"/>
          <w:lang w:eastAsia="en-GB"/>
        </w:rPr>
        <w:t>nn</w:t>
      </w:r>
      <w:proofErr w:type="spellEnd"/>
      <w:r w:rsidR="00433E54" w:rsidRPr="00DF102B">
        <w:rPr>
          <w:rFonts w:ascii="Verdana" w:hAnsi="Verdana" w:cs="Arial"/>
          <w:sz w:val="18"/>
          <w:szCs w:val="18"/>
          <w:lang w:eastAsia="en-GB"/>
        </w:rPr>
        <w:t xml:space="preserve"> These octets are included only if n &gt; 1, where </w:t>
      </w:r>
      <w:proofErr w:type="spellStart"/>
      <w:r w:rsidR="00433E54" w:rsidRPr="00DF102B">
        <w:rPr>
          <w:rFonts w:ascii="Verdana" w:hAnsi="Verdana" w:cs="Arial"/>
          <w:sz w:val="18"/>
          <w:szCs w:val="18"/>
          <w:lang w:eastAsia="en-GB"/>
        </w:rPr>
        <w:t>nn</w:t>
      </w:r>
      <w:proofErr w:type="spellEnd"/>
      <w:r w:rsidR="00433E54" w:rsidRPr="00DF102B">
        <w:rPr>
          <w:rFonts w:ascii="Verdana" w:hAnsi="Verdana" w:cs="Arial"/>
          <w:sz w:val="18"/>
          <w:szCs w:val="18"/>
          <w:lang w:eastAsia="en-GB"/>
        </w:rPr>
        <w:t xml:space="preserve"> = 54 + 12 x n</w:t>
      </w:r>
    </w:p>
    <w:p w:rsidR="00433E54" w:rsidRPr="00DF102B" w:rsidRDefault="00C27134" w:rsidP="00BA678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6</w:t>
      </w:r>
      <w:r w:rsidR="00504474" w:rsidRPr="00DF102B">
        <w:rPr>
          <w:rFonts w:ascii="Verdana" w:hAnsi="Verdana" w:cs="Arial"/>
          <w:sz w:val="18"/>
          <w:szCs w:val="18"/>
          <w:lang w:eastAsia="en-GB"/>
        </w:rPr>
        <w:t>7</w:t>
      </w:r>
      <w:r w:rsidR="00433E54" w:rsidRPr="00DF102B">
        <w:rPr>
          <w:rFonts w:ascii="Verdana" w:hAnsi="Verdana" w:cs="Arial"/>
          <w:sz w:val="18"/>
          <w:szCs w:val="18"/>
          <w:lang w:eastAsia="en-GB"/>
        </w:rPr>
        <w:t>–</w:t>
      </w:r>
      <w:r w:rsidR="00BA678A" w:rsidRPr="00DF102B">
        <w:rPr>
          <w:rFonts w:ascii="Verdana" w:hAnsi="Verdana" w:cs="Arial"/>
          <w:sz w:val="18"/>
          <w:szCs w:val="18"/>
          <w:lang w:eastAsia="en-GB"/>
        </w:rPr>
        <w:t>78</w:t>
      </w:r>
      <w:r w:rsidR="00433E54" w:rsidRPr="00DF102B">
        <w:rPr>
          <w:rFonts w:ascii="Verdana" w:hAnsi="Verdana" w:cs="Arial"/>
          <w:sz w:val="18"/>
          <w:szCs w:val="18"/>
          <w:lang w:eastAsia="en-GB"/>
        </w:rPr>
        <w:tab/>
        <w:t>As octets 55 to 66, next innermost step of processing</w:t>
      </w:r>
    </w:p>
    <w:p w:rsidR="00433E54" w:rsidRPr="00DF102B" w:rsidRDefault="00C27134" w:rsidP="00BA678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00433E54" w:rsidRPr="00DF102B">
        <w:rPr>
          <w:rFonts w:ascii="Verdana" w:hAnsi="Verdana" w:cs="Arial"/>
          <w:sz w:val="18"/>
          <w:szCs w:val="18"/>
          <w:lang w:eastAsia="en-GB"/>
        </w:rPr>
        <w:t>7</w:t>
      </w:r>
      <w:r w:rsidR="00BA678A" w:rsidRPr="00DF102B">
        <w:rPr>
          <w:rFonts w:ascii="Verdana" w:hAnsi="Verdana" w:cs="Arial"/>
          <w:sz w:val="18"/>
          <w:szCs w:val="18"/>
          <w:lang w:eastAsia="en-GB"/>
        </w:rPr>
        <w:t>9</w:t>
      </w:r>
      <w:r w:rsidR="00433E54" w:rsidRPr="00DF102B">
        <w:rPr>
          <w:rFonts w:ascii="Verdana" w:hAnsi="Verdana" w:cs="Arial"/>
          <w:sz w:val="18"/>
          <w:szCs w:val="18"/>
          <w:lang w:eastAsia="en-GB"/>
        </w:rPr>
        <w:t>–</w:t>
      </w:r>
      <w:proofErr w:type="spellStart"/>
      <w:r w:rsidR="00433E54" w:rsidRPr="00DF102B">
        <w:rPr>
          <w:rFonts w:ascii="Verdana" w:hAnsi="Verdana" w:cs="Arial"/>
          <w:sz w:val="18"/>
          <w:szCs w:val="18"/>
          <w:lang w:eastAsia="en-GB"/>
        </w:rPr>
        <w:t>nn</w:t>
      </w:r>
      <w:proofErr w:type="spellEnd"/>
      <w:r w:rsidR="00433E54" w:rsidRPr="00DF102B">
        <w:rPr>
          <w:rFonts w:ascii="Verdana" w:hAnsi="Verdana" w:cs="Arial"/>
          <w:sz w:val="18"/>
          <w:szCs w:val="18"/>
          <w:lang w:eastAsia="en-GB"/>
        </w:rPr>
        <w:tab/>
        <w:t xml:space="preserve">Additional time range specifications, included in accordance with the value of n. Contents as </w:t>
      </w:r>
      <w:r w:rsidRPr="00DF102B">
        <w:rPr>
          <w:rFonts w:ascii="Verdana" w:hAnsi="Verdana" w:cs="Arial"/>
          <w:sz w:val="18"/>
          <w:szCs w:val="18"/>
          <w:lang w:eastAsia="en-GB"/>
        </w:rPr>
        <w:tab/>
      </w:r>
      <w:r w:rsidRPr="00DF102B">
        <w:rPr>
          <w:rFonts w:ascii="Verdana" w:hAnsi="Verdana" w:cs="Arial"/>
          <w:sz w:val="18"/>
          <w:szCs w:val="18"/>
          <w:lang w:eastAsia="en-GB"/>
        </w:rPr>
        <w:tab/>
      </w:r>
      <w:r w:rsidR="00433E54" w:rsidRPr="00DF102B">
        <w:rPr>
          <w:rFonts w:ascii="Verdana" w:hAnsi="Verdana" w:cs="Arial"/>
          <w:sz w:val="18"/>
          <w:szCs w:val="18"/>
          <w:lang w:eastAsia="en-GB"/>
        </w:rPr>
        <w:t>octets 55 to 66, repeated as necessary</w:t>
      </w:r>
    </w:p>
    <w:p w:rsidR="00577DA2" w:rsidRDefault="00577DA2" w:rsidP="00433E54">
      <w:pPr>
        <w:rPr>
          <w:rFonts w:ascii="Verdana" w:hAnsi="Verdana" w:cs="Arial"/>
          <w:sz w:val="18"/>
          <w:szCs w:val="18"/>
          <w:lang w:eastAsia="en-GB"/>
        </w:rPr>
      </w:pPr>
    </w:p>
    <w:p w:rsidR="00433E54" w:rsidRPr="00DF102B" w:rsidRDefault="00433E54" w:rsidP="00433E54">
      <w:pPr>
        <w:rPr>
          <w:rFonts w:ascii="Verdana" w:hAnsi="Verdana" w:cs="Arial"/>
          <w:sz w:val="18"/>
          <w:szCs w:val="18"/>
          <w:lang w:eastAsia="en-GB"/>
        </w:rPr>
      </w:pPr>
      <w:r w:rsidRPr="00DF102B">
        <w:rPr>
          <w:rFonts w:ascii="Verdana" w:hAnsi="Verdana" w:cs="Arial"/>
          <w:sz w:val="18"/>
          <w:szCs w:val="18"/>
          <w:lang w:eastAsia="en-GB"/>
        </w:rPr>
        <w:t>Notes:</w:t>
      </w:r>
    </w:p>
    <w:p w:rsidR="007B2535" w:rsidRPr="00A87E38" w:rsidRDefault="007B2535" w:rsidP="007B2535">
      <w:pPr>
        <w:ind w:left="567" w:hanging="567"/>
        <w:jc w:val="both"/>
        <w:rPr>
          <w:rFonts w:ascii="Verdana" w:hAnsi="Verdana" w:cs="HelveticaNeue-Medium"/>
          <w:sz w:val="18"/>
          <w:szCs w:val="18"/>
          <w:lang w:eastAsia="en-GB"/>
        </w:rPr>
      </w:pPr>
      <w:r w:rsidRPr="00A87E38">
        <w:rPr>
          <w:rFonts w:ascii="Verdana" w:hAnsi="Verdana" w:cs="HelveticaNeue-Medium"/>
          <w:sz w:val="18"/>
          <w:szCs w:val="18"/>
          <w:lang w:eastAsia="en-GB"/>
        </w:rPr>
        <w:t>(1)</w:t>
      </w:r>
      <w:r w:rsidRPr="00A87E38">
        <w:rPr>
          <w:rFonts w:ascii="Verdana" w:hAnsi="Verdana" w:cs="HelveticaNeue-Medium"/>
          <w:sz w:val="18"/>
          <w:szCs w:val="18"/>
          <w:lang w:eastAsia="en-GB"/>
        </w:rPr>
        <w:tab/>
        <w:t>The input process identifier shall have the value of the “analysis or forecast process identifier” of the original GRIB message used as input of the post-processing.</w:t>
      </w:r>
    </w:p>
    <w:p w:rsidR="007B2535" w:rsidRPr="00A87E38" w:rsidRDefault="007B2535" w:rsidP="00B52F21">
      <w:pPr>
        <w:ind w:left="567" w:hanging="567"/>
        <w:jc w:val="both"/>
        <w:rPr>
          <w:rFonts w:ascii="Verdana" w:hAnsi="Verdana" w:cs="HelveticaNeue-Medium"/>
          <w:sz w:val="18"/>
          <w:szCs w:val="18"/>
          <w:lang w:eastAsia="en-GB"/>
        </w:rPr>
      </w:pPr>
      <w:r w:rsidRPr="00A87E38">
        <w:rPr>
          <w:rFonts w:ascii="Verdana" w:hAnsi="Verdana" w:cs="HelveticaNeue-Medium"/>
          <w:sz w:val="18"/>
          <w:szCs w:val="18"/>
          <w:lang w:eastAsia="en-GB"/>
        </w:rPr>
        <w:t>(2)</w:t>
      </w:r>
      <w:r w:rsidRPr="00A87E38">
        <w:rPr>
          <w:rFonts w:ascii="Verdana" w:hAnsi="Verdana" w:cs="HelveticaNeue-Medium"/>
          <w:sz w:val="18"/>
          <w:szCs w:val="18"/>
          <w:lang w:eastAsia="en-GB"/>
        </w:rPr>
        <w:tab/>
      </w:r>
      <w:r w:rsidR="00B52F21" w:rsidRPr="00A87E38">
        <w:rPr>
          <w:rFonts w:ascii="Verdana" w:hAnsi="Verdana" w:cs="HelveticaNeue-Medium"/>
          <w:sz w:val="18"/>
          <w:szCs w:val="18"/>
          <w:lang w:eastAsia="en-GB"/>
        </w:rPr>
        <w:t>The input o</w:t>
      </w:r>
      <w:r w:rsidRPr="00A87E38">
        <w:rPr>
          <w:rFonts w:ascii="Verdana" w:hAnsi="Verdana" w:cs="HelveticaNeue-Medium"/>
          <w:sz w:val="18"/>
          <w:szCs w:val="18"/>
          <w:lang w:eastAsia="en-GB"/>
        </w:rPr>
        <w:t xml:space="preserve">riginating </w:t>
      </w:r>
      <w:r w:rsidR="00B52F21" w:rsidRPr="00A87E38">
        <w:rPr>
          <w:rFonts w:ascii="Verdana" w:hAnsi="Verdana" w:cs="HelveticaNeue-Medium"/>
          <w:sz w:val="18"/>
          <w:szCs w:val="18"/>
          <w:lang w:eastAsia="en-GB"/>
        </w:rPr>
        <w:t>c</w:t>
      </w:r>
      <w:r w:rsidRPr="00A87E38">
        <w:rPr>
          <w:rFonts w:ascii="Verdana" w:hAnsi="Verdana" w:cs="HelveticaNeue-Medium"/>
          <w:sz w:val="18"/>
          <w:szCs w:val="18"/>
          <w:lang w:eastAsia="en-GB"/>
        </w:rPr>
        <w:t>entre shall have the value of the “originating centre” of the original GRIB message used as input of the post-processing.</w:t>
      </w:r>
    </w:p>
    <w:p w:rsidR="00F81150" w:rsidRPr="00A87E38" w:rsidRDefault="00F81150" w:rsidP="007B2535">
      <w:pPr>
        <w:autoSpaceDE w:val="0"/>
        <w:autoSpaceDN w:val="0"/>
        <w:adjustRightInd w:val="0"/>
        <w:ind w:left="567" w:hanging="567"/>
        <w:rPr>
          <w:rFonts w:ascii="Verdana" w:hAnsi="Verdana" w:cs="Arial"/>
          <w:sz w:val="18"/>
          <w:szCs w:val="18"/>
          <w:lang w:eastAsia="en-GB"/>
        </w:rPr>
      </w:pPr>
      <w:r w:rsidRPr="00A87E38">
        <w:rPr>
          <w:rFonts w:ascii="Verdana" w:hAnsi="Verdana" w:cs="HelveticaNeue-Medium"/>
          <w:sz w:val="18"/>
          <w:szCs w:val="18"/>
          <w:lang w:eastAsia="en-GB"/>
        </w:rPr>
        <w:t>(3)</w:t>
      </w:r>
      <w:r w:rsidRPr="00A87E38">
        <w:rPr>
          <w:rFonts w:ascii="Verdana" w:hAnsi="Verdana" w:cs="HelveticaNeue-Medium"/>
          <w:sz w:val="18"/>
          <w:szCs w:val="18"/>
          <w:lang w:eastAsia="en-GB"/>
        </w:rPr>
        <w:tab/>
        <w:t>This identifies which post-processing technique was used. This is defined by the originating centre</w:t>
      </w:r>
      <w:r w:rsidRPr="00A87E38">
        <w:rPr>
          <w:rFonts w:ascii="Verdana" w:hAnsi="Verdana" w:cs="Arial"/>
          <w:sz w:val="18"/>
          <w:szCs w:val="18"/>
          <w:lang w:eastAsia="en-GB"/>
        </w:rPr>
        <w:t>.</w:t>
      </w:r>
    </w:p>
    <w:p w:rsidR="00433E54" w:rsidRPr="00DF102B" w:rsidRDefault="00433E54" w:rsidP="00F81150">
      <w:pPr>
        <w:ind w:left="567" w:hanging="567"/>
        <w:rPr>
          <w:rFonts w:ascii="Verdana" w:hAnsi="Verdana" w:cs="Arial"/>
          <w:sz w:val="18"/>
          <w:szCs w:val="18"/>
          <w:lang w:eastAsia="en-GB"/>
        </w:rPr>
      </w:pPr>
      <w:r w:rsidRPr="00DF102B">
        <w:rPr>
          <w:rFonts w:ascii="Verdana" w:hAnsi="Verdana" w:cs="Arial"/>
          <w:sz w:val="18"/>
          <w:szCs w:val="18"/>
          <w:lang w:eastAsia="en-GB"/>
        </w:rPr>
        <w:t>(4)</w:t>
      </w:r>
      <w:r w:rsidR="00C27134" w:rsidRPr="00DF102B">
        <w:rPr>
          <w:rFonts w:ascii="Verdana" w:hAnsi="Verdana" w:cs="Arial"/>
          <w:sz w:val="18"/>
          <w:szCs w:val="18"/>
          <w:lang w:eastAsia="en-GB"/>
        </w:rPr>
        <w:tab/>
      </w:r>
      <w:r w:rsidRPr="00DF102B">
        <w:rPr>
          <w:rFonts w:ascii="Verdana" w:hAnsi="Verdana" w:cs="Arial"/>
          <w:sz w:val="18"/>
          <w:szCs w:val="18"/>
          <w:lang w:eastAsia="en-GB"/>
        </w:rPr>
        <w:t>Hours greater than 65534 will be coded as 65534.</w:t>
      </w:r>
    </w:p>
    <w:p w:rsidR="00433E54" w:rsidRPr="00DF102B" w:rsidRDefault="00433E54" w:rsidP="00C27134">
      <w:pPr>
        <w:ind w:left="567" w:hanging="567"/>
        <w:rPr>
          <w:rFonts w:ascii="Verdana" w:hAnsi="Verdana" w:cs="Arial"/>
          <w:sz w:val="18"/>
          <w:szCs w:val="18"/>
          <w:lang w:eastAsia="en-GB"/>
        </w:rPr>
      </w:pPr>
      <w:r w:rsidRPr="00DF102B">
        <w:rPr>
          <w:rFonts w:ascii="Verdana" w:hAnsi="Verdana" w:cs="Arial"/>
          <w:sz w:val="18"/>
          <w:szCs w:val="18"/>
          <w:lang w:eastAsia="en-GB"/>
        </w:rPr>
        <w:t>(5)</w:t>
      </w:r>
      <w:r w:rsidR="00C27134" w:rsidRPr="00DF102B">
        <w:rPr>
          <w:rFonts w:ascii="Verdana" w:hAnsi="Verdana" w:cs="Arial"/>
          <w:sz w:val="18"/>
          <w:szCs w:val="18"/>
          <w:lang w:eastAsia="en-GB"/>
        </w:rPr>
        <w:tab/>
      </w:r>
      <w:r w:rsidRPr="00DF102B">
        <w:rPr>
          <w:rFonts w:ascii="Verdana" w:hAnsi="Verdana" w:cs="Arial"/>
          <w:sz w:val="18"/>
          <w:szCs w:val="18"/>
          <w:lang w:eastAsia="en-GB"/>
        </w:rPr>
        <w:t>The reference time in section 1 and the forecast time together define the beginning of the overall time interval.</w:t>
      </w:r>
    </w:p>
    <w:p w:rsidR="00433E54" w:rsidRPr="00DF102B" w:rsidRDefault="00433E54" w:rsidP="00B32D0C">
      <w:pPr>
        <w:ind w:left="567" w:hanging="567"/>
        <w:jc w:val="both"/>
        <w:rPr>
          <w:rFonts w:ascii="Verdana" w:hAnsi="Verdana" w:cs="Arial"/>
          <w:sz w:val="18"/>
          <w:szCs w:val="18"/>
          <w:lang w:eastAsia="en-GB"/>
        </w:rPr>
      </w:pPr>
      <w:r w:rsidRPr="00DF102B">
        <w:rPr>
          <w:rFonts w:ascii="Verdana" w:hAnsi="Verdana" w:cs="Arial"/>
          <w:sz w:val="18"/>
          <w:szCs w:val="18"/>
          <w:lang w:eastAsia="en-GB"/>
        </w:rPr>
        <w:t>(6)</w:t>
      </w:r>
      <w:r w:rsidR="00C27134" w:rsidRPr="00DF102B">
        <w:rPr>
          <w:rFonts w:ascii="Verdana" w:hAnsi="Verdana" w:cs="Arial"/>
          <w:sz w:val="18"/>
          <w:szCs w:val="18"/>
          <w:lang w:eastAsia="en-GB"/>
        </w:rPr>
        <w:tab/>
      </w:r>
      <w:r w:rsidRPr="00DF102B">
        <w:rPr>
          <w:rFonts w:ascii="Verdana" w:hAnsi="Verdana" w:cs="Arial"/>
          <w:sz w:val="18"/>
          <w:szCs w:val="18"/>
          <w:lang w:eastAsia="en-GB"/>
        </w:rPr>
        <w:t>An increment of zero means that the statistical processing is the result of a continuous (or near continuous) process, not the processing of a number of discrete samples. Examples of such continuous processes are the temperatures measured by analogue maximum and minimum thermometers or thermographs, and the rainfall measured by a rain gauge. The reference and forecast times are successively set to their initial values plus or minus the increment, as defined by the type of time increment (one of octets 56, 68, 80, ...). For all but the innermost (last) time range, the next inner range is then processed using these reference and forecast times as the initial reference and forecast times</w:t>
      </w:r>
    </w:p>
    <w:p w:rsidR="00433E54" w:rsidRPr="00DF102B" w:rsidRDefault="00433E54" w:rsidP="00433E54">
      <w:pPr>
        <w:rPr>
          <w:rFonts w:cs="Times New Roman"/>
          <w:lang w:eastAsia="en-US"/>
        </w:rPr>
      </w:pPr>
    </w:p>
    <w:p w:rsidR="00433E54" w:rsidRPr="00DF102B" w:rsidRDefault="00433E54" w:rsidP="00433E54"/>
    <w:p w:rsidR="00C27134" w:rsidRPr="00DF102B" w:rsidRDefault="00C27134" w:rsidP="00C27134">
      <w:pPr>
        <w:rPr>
          <w:rFonts w:ascii="Verdana" w:hAnsi="Verdana"/>
          <w:b/>
          <w:sz w:val="20"/>
          <w:szCs w:val="20"/>
          <w:u w:val="single"/>
        </w:rPr>
      </w:pPr>
      <w:r w:rsidRPr="00DF102B">
        <w:rPr>
          <w:rFonts w:ascii="Verdana" w:hAnsi="Verdana"/>
          <w:b/>
          <w:sz w:val="20"/>
          <w:szCs w:val="20"/>
          <w:u w:val="single"/>
        </w:rPr>
        <w:lastRenderedPageBreak/>
        <w:t>Add n</w:t>
      </w:r>
      <w:r w:rsidR="00433E54" w:rsidRPr="00DF102B">
        <w:rPr>
          <w:rFonts w:ascii="Verdana" w:hAnsi="Verdana"/>
          <w:b/>
          <w:sz w:val="20"/>
          <w:szCs w:val="20"/>
          <w:u w:val="single"/>
        </w:rPr>
        <w:t>ew entries</w:t>
      </w:r>
      <w:r w:rsidRPr="00DF102B">
        <w:rPr>
          <w:rFonts w:ascii="Verdana" w:hAnsi="Verdana"/>
          <w:b/>
          <w:sz w:val="20"/>
          <w:szCs w:val="20"/>
          <w:u w:val="single"/>
        </w:rPr>
        <w:t>:</w:t>
      </w:r>
    </w:p>
    <w:p w:rsidR="00C27134" w:rsidRPr="00DF102B" w:rsidRDefault="00C27134" w:rsidP="00C27134">
      <w:pPr>
        <w:rPr>
          <w:rFonts w:ascii="Verdana" w:hAnsi="Verdana"/>
          <w:bCs/>
          <w:sz w:val="18"/>
          <w:szCs w:val="18"/>
        </w:rPr>
      </w:pPr>
    </w:p>
    <w:p w:rsidR="00433E54" w:rsidRPr="00DF102B" w:rsidRDefault="00433E54" w:rsidP="00B52F21">
      <w:pPr>
        <w:rPr>
          <w:rFonts w:ascii="Verdana" w:hAnsi="Verdana"/>
          <w:bCs/>
          <w:sz w:val="18"/>
          <w:szCs w:val="18"/>
        </w:rPr>
      </w:pPr>
      <w:r w:rsidRPr="00DF102B">
        <w:rPr>
          <w:rFonts w:ascii="Verdana" w:hAnsi="Verdana"/>
          <w:bCs/>
          <w:sz w:val="18"/>
          <w:szCs w:val="18"/>
        </w:rPr>
        <w:t xml:space="preserve">in </w:t>
      </w:r>
      <w:r w:rsidR="00B52F21" w:rsidRPr="00DF102B">
        <w:rPr>
          <w:rFonts w:ascii="Verdana" w:hAnsi="Verdana"/>
          <w:bCs/>
          <w:sz w:val="18"/>
          <w:szCs w:val="18"/>
        </w:rPr>
        <w:t>c</w:t>
      </w:r>
      <w:r w:rsidRPr="00DF102B">
        <w:rPr>
          <w:rFonts w:ascii="Verdana" w:hAnsi="Verdana"/>
          <w:bCs/>
          <w:sz w:val="18"/>
          <w:szCs w:val="18"/>
        </w:rPr>
        <w:t xml:space="preserve">ode </w:t>
      </w:r>
      <w:r w:rsidR="00B52F21" w:rsidRPr="00DF102B">
        <w:rPr>
          <w:rFonts w:ascii="Verdana" w:hAnsi="Verdana"/>
          <w:bCs/>
          <w:sz w:val="18"/>
          <w:szCs w:val="18"/>
        </w:rPr>
        <w:t>t</w:t>
      </w:r>
      <w:r w:rsidRPr="00DF102B">
        <w:rPr>
          <w:rFonts w:ascii="Verdana" w:hAnsi="Verdana"/>
          <w:bCs/>
          <w:sz w:val="18"/>
          <w:szCs w:val="18"/>
        </w:rPr>
        <w:t>able 4.0</w:t>
      </w:r>
      <w:r w:rsidR="00B52F21" w:rsidRPr="00DF102B">
        <w:rPr>
          <w:rFonts w:ascii="Verdana" w:hAnsi="Verdana"/>
          <w:bCs/>
          <w:sz w:val="18"/>
          <w:szCs w:val="18"/>
        </w:rPr>
        <w:t>,</w:t>
      </w:r>
    </w:p>
    <w:p w:rsidR="00433E54" w:rsidRPr="00DF102B" w:rsidRDefault="00433E54" w:rsidP="00C27134">
      <w:pPr>
        <w:tabs>
          <w:tab w:val="center" w:pos="284"/>
          <w:tab w:val="left" w:pos="1134"/>
        </w:tabs>
        <w:autoSpaceDE w:val="0"/>
        <w:autoSpaceDN w:val="0"/>
        <w:adjustRightInd w:val="0"/>
        <w:rPr>
          <w:rFonts w:ascii="Verdana" w:hAnsi="Verdana"/>
          <w:sz w:val="16"/>
          <w:szCs w:val="16"/>
        </w:rPr>
      </w:pPr>
      <w:r w:rsidRPr="00DF102B">
        <w:rPr>
          <w:rFonts w:ascii="Verdana" w:hAnsi="Verdana"/>
          <w:sz w:val="16"/>
          <w:szCs w:val="16"/>
        </w:rPr>
        <w:t>Code</w:t>
      </w:r>
      <w:r w:rsidRPr="00DF102B">
        <w:rPr>
          <w:rFonts w:ascii="Verdana" w:hAnsi="Verdana"/>
          <w:sz w:val="16"/>
          <w:szCs w:val="16"/>
        </w:rPr>
        <w:tab/>
        <w:t>Meaning</w:t>
      </w:r>
    </w:p>
    <w:p w:rsidR="00433E54" w:rsidRPr="00DF102B" w:rsidRDefault="00C27134" w:rsidP="00C27134">
      <w:pPr>
        <w:tabs>
          <w:tab w:val="center" w:pos="284"/>
          <w:tab w:val="left" w:pos="1134"/>
        </w:tabs>
        <w:autoSpaceDE w:val="0"/>
        <w:autoSpaceDN w:val="0"/>
        <w:adjustRightInd w:val="0"/>
        <w:rPr>
          <w:rFonts w:ascii="Verdana" w:hAnsi="Verdana"/>
          <w:sz w:val="18"/>
          <w:szCs w:val="18"/>
        </w:rPr>
      </w:pPr>
      <w:r w:rsidRPr="00DF102B">
        <w:rPr>
          <w:rFonts w:ascii="Verdana" w:hAnsi="Verdana"/>
          <w:sz w:val="18"/>
          <w:szCs w:val="18"/>
        </w:rPr>
        <w:tab/>
      </w:r>
      <w:r w:rsidR="00433E54" w:rsidRPr="00DF102B">
        <w:rPr>
          <w:rFonts w:ascii="Verdana" w:hAnsi="Verdana"/>
          <w:sz w:val="18"/>
          <w:szCs w:val="18"/>
        </w:rPr>
        <w:t>70</w:t>
      </w:r>
      <w:r w:rsidR="00433E54" w:rsidRPr="00DF102B">
        <w:rPr>
          <w:rFonts w:ascii="Verdana" w:hAnsi="Verdana"/>
          <w:sz w:val="18"/>
          <w:szCs w:val="18"/>
        </w:rPr>
        <w:tab/>
        <w:t xml:space="preserve">Post-processing analysis or forecast at a horizontal level or in a horizontal layer at a point in </w:t>
      </w:r>
      <w:r w:rsidRPr="00DF102B">
        <w:rPr>
          <w:rFonts w:ascii="Verdana" w:hAnsi="Verdana"/>
          <w:sz w:val="18"/>
          <w:szCs w:val="18"/>
        </w:rPr>
        <w:tab/>
      </w:r>
      <w:r w:rsidRPr="00DF102B">
        <w:rPr>
          <w:rFonts w:ascii="Verdana" w:hAnsi="Verdana"/>
          <w:sz w:val="18"/>
          <w:szCs w:val="18"/>
        </w:rPr>
        <w:tab/>
      </w:r>
      <w:r w:rsidR="00433E54" w:rsidRPr="00DF102B">
        <w:rPr>
          <w:rFonts w:ascii="Verdana" w:hAnsi="Verdana"/>
          <w:sz w:val="18"/>
          <w:szCs w:val="18"/>
        </w:rPr>
        <w:t>time</w:t>
      </w:r>
      <w:r w:rsidR="00433E54" w:rsidRPr="00DF102B">
        <w:rPr>
          <w:rFonts w:ascii="Verdana" w:hAnsi="Verdana"/>
          <w:sz w:val="18"/>
          <w:szCs w:val="18"/>
        </w:rPr>
        <w:br/>
      </w:r>
      <w:r w:rsidRPr="00DF102B">
        <w:rPr>
          <w:rFonts w:ascii="Verdana" w:hAnsi="Verdana"/>
          <w:sz w:val="18"/>
          <w:szCs w:val="18"/>
        </w:rPr>
        <w:tab/>
      </w:r>
      <w:r w:rsidR="00433E54" w:rsidRPr="00DF102B">
        <w:rPr>
          <w:rFonts w:ascii="Verdana" w:hAnsi="Verdana"/>
          <w:sz w:val="18"/>
          <w:szCs w:val="18"/>
        </w:rPr>
        <w:t>71</w:t>
      </w:r>
      <w:r w:rsidR="00433E54" w:rsidRPr="00DF102B">
        <w:rPr>
          <w:rFonts w:ascii="Verdana" w:hAnsi="Verdana"/>
          <w:sz w:val="18"/>
          <w:szCs w:val="18"/>
        </w:rPr>
        <w:tab/>
        <w:t xml:space="preserve">Post-processing individual ensemble forecast, control and perturbed, at a horizontal level or </w:t>
      </w:r>
      <w:r w:rsidRPr="00DF102B">
        <w:rPr>
          <w:rFonts w:ascii="Verdana" w:hAnsi="Verdana"/>
          <w:sz w:val="18"/>
          <w:szCs w:val="18"/>
        </w:rPr>
        <w:tab/>
      </w:r>
      <w:r w:rsidRPr="00DF102B">
        <w:rPr>
          <w:rFonts w:ascii="Verdana" w:hAnsi="Verdana"/>
          <w:sz w:val="18"/>
          <w:szCs w:val="18"/>
        </w:rPr>
        <w:tab/>
      </w:r>
      <w:r w:rsidR="00433E54" w:rsidRPr="00DF102B">
        <w:rPr>
          <w:rFonts w:ascii="Verdana" w:hAnsi="Verdana"/>
          <w:sz w:val="18"/>
          <w:szCs w:val="18"/>
        </w:rPr>
        <w:t>in a horizontal layer at a point in time</w:t>
      </w:r>
      <w:r w:rsidR="00433E54" w:rsidRPr="00DF102B">
        <w:rPr>
          <w:rFonts w:ascii="Verdana" w:hAnsi="Verdana"/>
          <w:sz w:val="18"/>
          <w:szCs w:val="18"/>
        </w:rPr>
        <w:br/>
      </w:r>
      <w:r w:rsidRPr="00DF102B">
        <w:rPr>
          <w:rFonts w:ascii="Verdana" w:hAnsi="Verdana"/>
          <w:sz w:val="18"/>
          <w:szCs w:val="18"/>
        </w:rPr>
        <w:tab/>
      </w:r>
      <w:r w:rsidR="00433E54" w:rsidRPr="00DF102B">
        <w:rPr>
          <w:rFonts w:ascii="Verdana" w:hAnsi="Verdana"/>
          <w:sz w:val="18"/>
          <w:szCs w:val="18"/>
        </w:rPr>
        <w:t>72</w:t>
      </w:r>
      <w:r w:rsidR="00433E54" w:rsidRPr="00DF102B">
        <w:rPr>
          <w:rFonts w:ascii="Verdana" w:hAnsi="Verdana"/>
          <w:sz w:val="18"/>
          <w:szCs w:val="18"/>
        </w:rPr>
        <w:tab/>
        <w:t xml:space="preserve">Post-processing average, accumulation, extreme values or other statistically processed </w:t>
      </w:r>
      <w:r w:rsidRPr="00DF102B">
        <w:rPr>
          <w:rFonts w:ascii="Verdana" w:hAnsi="Verdana"/>
          <w:sz w:val="18"/>
          <w:szCs w:val="18"/>
        </w:rPr>
        <w:tab/>
      </w:r>
      <w:r w:rsidRPr="00DF102B">
        <w:rPr>
          <w:rFonts w:ascii="Verdana" w:hAnsi="Verdana"/>
          <w:sz w:val="18"/>
          <w:szCs w:val="18"/>
        </w:rPr>
        <w:tab/>
      </w:r>
      <w:r w:rsidRPr="00DF102B">
        <w:rPr>
          <w:rFonts w:ascii="Verdana" w:hAnsi="Verdana"/>
          <w:sz w:val="18"/>
          <w:szCs w:val="18"/>
        </w:rPr>
        <w:tab/>
      </w:r>
      <w:r w:rsidR="00433E54" w:rsidRPr="00DF102B">
        <w:rPr>
          <w:rFonts w:ascii="Verdana" w:hAnsi="Verdana"/>
          <w:sz w:val="18"/>
          <w:szCs w:val="18"/>
        </w:rPr>
        <w:t xml:space="preserve">values at a horizontal level or in a horizontal layer in a continuous or non-continuous time </w:t>
      </w:r>
      <w:r w:rsidRPr="00DF102B">
        <w:rPr>
          <w:rFonts w:ascii="Verdana" w:hAnsi="Verdana"/>
          <w:sz w:val="18"/>
          <w:szCs w:val="18"/>
        </w:rPr>
        <w:tab/>
      </w:r>
      <w:r w:rsidRPr="00DF102B">
        <w:rPr>
          <w:rFonts w:ascii="Verdana" w:hAnsi="Verdana"/>
          <w:sz w:val="18"/>
          <w:szCs w:val="18"/>
        </w:rPr>
        <w:tab/>
      </w:r>
      <w:r w:rsidRPr="00DF102B">
        <w:rPr>
          <w:rFonts w:ascii="Verdana" w:hAnsi="Verdana"/>
          <w:sz w:val="18"/>
          <w:szCs w:val="18"/>
        </w:rPr>
        <w:tab/>
      </w:r>
      <w:r w:rsidR="00433E54" w:rsidRPr="00DF102B">
        <w:rPr>
          <w:rFonts w:ascii="Verdana" w:hAnsi="Verdana"/>
          <w:sz w:val="18"/>
          <w:szCs w:val="18"/>
        </w:rPr>
        <w:t>interval</w:t>
      </w:r>
      <w:r w:rsidR="00433E54" w:rsidRPr="00DF102B">
        <w:rPr>
          <w:rFonts w:ascii="Verdana" w:hAnsi="Verdana"/>
          <w:sz w:val="18"/>
          <w:szCs w:val="18"/>
        </w:rPr>
        <w:br/>
      </w:r>
      <w:r w:rsidRPr="00DF102B">
        <w:rPr>
          <w:rFonts w:ascii="Verdana" w:hAnsi="Verdana"/>
          <w:sz w:val="18"/>
          <w:szCs w:val="18"/>
        </w:rPr>
        <w:tab/>
      </w:r>
      <w:r w:rsidR="00433E54" w:rsidRPr="00DF102B">
        <w:rPr>
          <w:rFonts w:ascii="Verdana" w:hAnsi="Verdana"/>
          <w:sz w:val="18"/>
          <w:szCs w:val="18"/>
        </w:rPr>
        <w:t>73</w:t>
      </w:r>
      <w:r w:rsidR="00433E54" w:rsidRPr="00DF102B">
        <w:rPr>
          <w:rFonts w:ascii="Verdana" w:hAnsi="Verdana"/>
          <w:sz w:val="18"/>
          <w:szCs w:val="18"/>
        </w:rPr>
        <w:tab/>
        <w:t xml:space="preserve">Post-processing individual ensemble forecast, control and perturbed, at a horizontal level or </w:t>
      </w:r>
      <w:r w:rsidRPr="00DF102B">
        <w:rPr>
          <w:rFonts w:ascii="Verdana" w:hAnsi="Verdana"/>
          <w:sz w:val="18"/>
          <w:szCs w:val="18"/>
        </w:rPr>
        <w:tab/>
      </w:r>
      <w:r w:rsidRPr="00DF102B">
        <w:rPr>
          <w:rFonts w:ascii="Verdana" w:hAnsi="Verdana"/>
          <w:sz w:val="18"/>
          <w:szCs w:val="18"/>
        </w:rPr>
        <w:tab/>
      </w:r>
      <w:r w:rsidR="00433E54" w:rsidRPr="00DF102B">
        <w:rPr>
          <w:rFonts w:ascii="Verdana" w:hAnsi="Verdana"/>
          <w:sz w:val="18"/>
          <w:szCs w:val="18"/>
        </w:rPr>
        <w:t>in a horizontal layer, in a continuous or non-continuous time interval</w:t>
      </w:r>
    </w:p>
    <w:p w:rsidR="00433E54" w:rsidRPr="00DF102B" w:rsidRDefault="00433E54" w:rsidP="00433E54">
      <w:pPr>
        <w:rPr>
          <w:rFonts w:ascii="Verdana" w:hAnsi="Verdana"/>
          <w:sz w:val="20"/>
          <w:szCs w:val="20"/>
        </w:rPr>
      </w:pPr>
    </w:p>
    <w:p w:rsidR="00433E54" w:rsidRPr="00DF102B" w:rsidRDefault="00433E54" w:rsidP="00433E54">
      <w:pPr>
        <w:snapToGrid w:val="0"/>
        <w:jc w:val="both"/>
        <w:rPr>
          <w:rFonts w:ascii="Verdana" w:hAnsi="Verdana" w:cs="Arial"/>
          <w:sz w:val="20"/>
          <w:szCs w:val="20"/>
        </w:rPr>
      </w:pPr>
    </w:p>
    <w:p w:rsidR="00433E54" w:rsidRPr="00DF102B" w:rsidRDefault="00433E54" w:rsidP="00433E54">
      <w:pPr>
        <w:snapToGrid w:val="0"/>
        <w:jc w:val="both"/>
        <w:rPr>
          <w:rFonts w:ascii="Verdana" w:hAnsi="Verdana" w:cs="Arial"/>
          <w:sz w:val="20"/>
          <w:szCs w:val="20"/>
        </w:rPr>
      </w:pPr>
    </w:p>
    <w:p w:rsidR="00433E54" w:rsidRPr="00DF102B" w:rsidRDefault="00433E54" w:rsidP="00FB3A73">
      <w:pPr>
        <w:numPr>
          <w:ilvl w:val="0"/>
          <w:numId w:val="15"/>
        </w:numPr>
        <w:snapToGrid w:val="0"/>
        <w:jc w:val="both"/>
        <w:rPr>
          <w:rFonts w:ascii="Verdana" w:hAnsi="Verdana" w:cs="Arial"/>
          <w:b/>
        </w:rPr>
      </w:pPr>
      <w:bookmarkStart w:id="2" w:name="A2016_2_2_3"/>
      <w:bookmarkEnd w:id="2"/>
      <w:r w:rsidRPr="00DF102B">
        <w:rPr>
          <w:rFonts w:ascii="Verdana" w:hAnsi="Verdana" w:cs="Arial"/>
          <w:b/>
        </w:rPr>
        <w:t>ANNEX TO PARAGRAPH 2016-2.2.3 [</w:t>
      </w:r>
      <w:r w:rsidR="00FB3A73" w:rsidRPr="00DF102B">
        <w:rPr>
          <w:rFonts w:ascii="Verdana" w:hAnsi="Verdana" w:cs="Arial"/>
          <w:b/>
        </w:rPr>
        <w:t>FT2016-2]</w:t>
      </w:r>
      <w:hyperlink r:id="rId11" w:anchor="S2016_2_2_3" w:history="1">
        <w:r w:rsidR="009A4675" w:rsidRPr="009A4675">
          <w:rPr>
            <w:rStyle w:val="Hyperlink"/>
            <w:rFonts w:ascii="Verdana" w:hAnsi="Verdana" w:cs="Arial"/>
            <w:b/>
            <w:u w:val="none"/>
          </w:rPr>
          <w:sym w:font="Wingdings" w:char="F0DB"/>
        </w:r>
      </w:hyperlink>
    </w:p>
    <w:p w:rsidR="00433E54" w:rsidRPr="00DF102B" w:rsidRDefault="00433E54" w:rsidP="00433E54">
      <w:pPr>
        <w:snapToGrid w:val="0"/>
        <w:jc w:val="both"/>
        <w:rPr>
          <w:rFonts w:ascii="Verdana" w:hAnsi="Verdana" w:cs="Arial"/>
          <w:b/>
          <w:sz w:val="20"/>
          <w:szCs w:val="20"/>
        </w:rPr>
      </w:pPr>
    </w:p>
    <w:p w:rsidR="006B0C61" w:rsidRPr="00DF102B" w:rsidRDefault="006B0C61" w:rsidP="00433E54">
      <w:pPr>
        <w:snapToGrid w:val="0"/>
        <w:jc w:val="both"/>
        <w:rPr>
          <w:rFonts w:ascii="Verdana" w:hAnsi="Verdana" w:cs="Arial"/>
          <w:b/>
          <w:sz w:val="20"/>
          <w:szCs w:val="20"/>
          <w:u w:val="single"/>
        </w:rPr>
      </w:pPr>
      <w:r w:rsidRPr="00DF102B">
        <w:rPr>
          <w:rFonts w:ascii="Verdana" w:hAnsi="Verdana" w:cs="Arial"/>
          <w:b/>
          <w:sz w:val="20"/>
          <w:szCs w:val="20"/>
          <w:u w:val="single"/>
        </w:rPr>
        <w:t>Add entries:</w:t>
      </w:r>
    </w:p>
    <w:p w:rsidR="006B0C61" w:rsidRPr="00DF102B" w:rsidRDefault="006B0C61" w:rsidP="00433E54">
      <w:pPr>
        <w:snapToGrid w:val="0"/>
        <w:jc w:val="both"/>
        <w:rPr>
          <w:rFonts w:ascii="Verdana" w:hAnsi="Verdana" w:cs="Arial"/>
          <w:b/>
          <w:sz w:val="20"/>
          <w:szCs w:val="20"/>
          <w:u w:val="single"/>
        </w:rPr>
      </w:pPr>
    </w:p>
    <w:p w:rsidR="006B0C61" w:rsidRPr="00DF102B" w:rsidRDefault="006B0C61" w:rsidP="00433E54">
      <w:pPr>
        <w:snapToGrid w:val="0"/>
        <w:jc w:val="both"/>
        <w:rPr>
          <w:rFonts w:ascii="Verdana" w:hAnsi="Verdana" w:cs="Arial"/>
          <w:bCs/>
          <w:sz w:val="18"/>
          <w:szCs w:val="18"/>
        </w:rPr>
      </w:pPr>
      <w:r w:rsidRPr="00DF102B">
        <w:rPr>
          <w:rFonts w:ascii="Verdana" w:hAnsi="Verdana" w:cs="Arial"/>
          <w:bCs/>
          <w:sz w:val="18"/>
          <w:szCs w:val="18"/>
        </w:rPr>
        <w:t>in code table 4.2,</w:t>
      </w:r>
    </w:p>
    <w:p w:rsidR="006B0C61" w:rsidRPr="00DF102B" w:rsidRDefault="006B0C61" w:rsidP="00433E54">
      <w:pPr>
        <w:snapToGrid w:val="0"/>
        <w:jc w:val="both"/>
        <w:rPr>
          <w:rFonts w:ascii="Verdana" w:hAnsi="Verdana" w:cs="Arial"/>
          <w:bCs/>
          <w:sz w:val="18"/>
          <w:szCs w:val="18"/>
        </w:rPr>
      </w:pPr>
    </w:p>
    <w:p w:rsidR="006B0C61" w:rsidRPr="00DF102B" w:rsidRDefault="006B0C61" w:rsidP="00433E54">
      <w:pPr>
        <w:snapToGrid w:val="0"/>
        <w:jc w:val="both"/>
        <w:rPr>
          <w:rFonts w:ascii="Verdana" w:hAnsi="Verdana"/>
          <w:b/>
          <w:bCs/>
          <w:sz w:val="18"/>
          <w:szCs w:val="18"/>
        </w:rPr>
      </w:pPr>
      <w:r w:rsidRPr="00DF102B">
        <w:rPr>
          <w:rFonts w:ascii="Verdana" w:hAnsi="Verdana"/>
          <w:b/>
          <w:bCs/>
          <w:sz w:val="18"/>
          <w:szCs w:val="18"/>
        </w:rPr>
        <w:t>Product Discipline 0 – Meteorological products, Parameter category 0: temperature</w:t>
      </w:r>
    </w:p>
    <w:tbl>
      <w:tblPr>
        <w:tblW w:w="0" w:type="auto"/>
        <w:tblInd w:w="43" w:type="dxa"/>
        <w:tblBorders>
          <w:top w:val="single" w:sz="2" w:space="0" w:color="000001"/>
          <w:left w:val="single" w:sz="2" w:space="0" w:color="000001"/>
          <w:bottom w:val="single" w:sz="2" w:space="0" w:color="000001"/>
          <w:insideH w:val="single" w:sz="2" w:space="0" w:color="000001"/>
          <w:insideV w:val="nil"/>
        </w:tblBorders>
        <w:tblCellMar>
          <w:top w:w="55" w:type="dxa"/>
          <w:left w:w="39" w:type="dxa"/>
          <w:bottom w:w="55" w:type="dxa"/>
          <w:right w:w="55" w:type="dxa"/>
        </w:tblCellMar>
        <w:tblLook w:val="04A0" w:firstRow="1" w:lastRow="0" w:firstColumn="1" w:lastColumn="0" w:noHBand="0" w:noVBand="1"/>
      </w:tblPr>
      <w:tblGrid>
        <w:gridCol w:w="1077"/>
        <w:gridCol w:w="6296"/>
        <w:gridCol w:w="1175"/>
      </w:tblGrid>
      <w:tr w:rsidR="00504474" w:rsidRPr="00DF102B" w:rsidTr="001A2C6D">
        <w:tc>
          <w:tcPr>
            <w:tcW w:w="1077" w:type="dxa"/>
            <w:tcBorders>
              <w:top w:val="single" w:sz="2" w:space="0" w:color="000001"/>
              <w:left w:val="single" w:sz="2" w:space="0" w:color="000001"/>
              <w:bottom w:val="single" w:sz="2" w:space="0" w:color="000001"/>
              <w:right w:val="nil"/>
            </w:tcBorders>
            <w:shd w:val="clear" w:color="auto" w:fill="FFFFFF"/>
            <w:hideMark/>
          </w:tcPr>
          <w:p w:rsidR="00504474" w:rsidRPr="00DF102B" w:rsidRDefault="00504474" w:rsidP="001A2C6D">
            <w:pPr>
              <w:pStyle w:val="TableContents"/>
              <w:rPr>
                <w:rFonts w:ascii="Verdana" w:hAnsi="Verdana"/>
                <w:sz w:val="18"/>
                <w:szCs w:val="18"/>
                <w:lang w:eastAsia="en-US"/>
              </w:rPr>
            </w:pPr>
            <w:r w:rsidRPr="00DF102B">
              <w:rPr>
                <w:rFonts w:ascii="Verdana" w:hAnsi="Verdana"/>
                <w:sz w:val="18"/>
                <w:szCs w:val="18"/>
              </w:rPr>
              <w:t>number</w:t>
            </w:r>
          </w:p>
        </w:tc>
        <w:tc>
          <w:tcPr>
            <w:tcW w:w="6296" w:type="dxa"/>
            <w:tcBorders>
              <w:top w:val="single" w:sz="2" w:space="0" w:color="000001"/>
              <w:left w:val="single" w:sz="2" w:space="0" w:color="000001"/>
              <w:bottom w:val="single" w:sz="2" w:space="0" w:color="000001"/>
              <w:right w:val="nil"/>
            </w:tcBorders>
            <w:shd w:val="clear" w:color="auto" w:fill="FFFFFF"/>
            <w:hideMark/>
          </w:tcPr>
          <w:p w:rsidR="00504474" w:rsidRPr="00DF102B" w:rsidRDefault="00504474" w:rsidP="001A2C6D">
            <w:pPr>
              <w:pStyle w:val="TableContents"/>
              <w:rPr>
                <w:rFonts w:ascii="Verdana" w:hAnsi="Verdana"/>
                <w:sz w:val="18"/>
                <w:szCs w:val="18"/>
                <w:lang w:eastAsia="en-US"/>
              </w:rPr>
            </w:pPr>
            <w:r w:rsidRPr="00DF102B">
              <w:rPr>
                <w:rFonts w:ascii="Verdana" w:hAnsi="Verdana"/>
                <w:sz w:val="18"/>
                <w:szCs w:val="18"/>
              </w:rPr>
              <w:t>parameter</w:t>
            </w:r>
          </w:p>
        </w:tc>
        <w:tc>
          <w:tcPr>
            <w:tcW w:w="1175" w:type="dxa"/>
            <w:tcBorders>
              <w:top w:val="single" w:sz="2" w:space="0" w:color="000001"/>
              <w:left w:val="single" w:sz="2" w:space="0" w:color="000001"/>
              <w:bottom w:val="single" w:sz="2" w:space="0" w:color="000001"/>
              <w:right w:val="single" w:sz="2" w:space="0" w:color="000001"/>
            </w:tcBorders>
            <w:shd w:val="clear" w:color="auto" w:fill="FFFFFF"/>
            <w:hideMark/>
          </w:tcPr>
          <w:p w:rsidR="00504474" w:rsidRPr="00DF102B" w:rsidRDefault="00504474" w:rsidP="001A2C6D">
            <w:pPr>
              <w:pStyle w:val="TableContents"/>
              <w:rPr>
                <w:rFonts w:ascii="Verdana" w:hAnsi="Verdana"/>
                <w:sz w:val="18"/>
                <w:szCs w:val="18"/>
                <w:lang w:eastAsia="en-US"/>
              </w:rPr>
            </w:pPr>
            <w:r w:rsidRPr="00DF102B">
              <w:rPr>
                <w:rFonts w:ascii="Verdana" w:hAnsi="Verdana"/>
                <w:sz w:val="18"/>
                <w:szCs w:val="18"/>
              </w:rPr>
              <w:t>units</w:t>
            </w:r>
          </w:p>
        </w:tc>
      </w:tr>
      <w:tr w:rsidR="00504474" w:rsidRPr="00DF102B" w:rsidTr="00504474">
        <w:tc>
          <w:tcPr>
            <w:tcW w:w="1077" w:type="dxa"/>
            <w:tcBorders>
              <w:top w:val="single" w:sz="2" w:space="0" w:color="000001"/>
              <w:left w:val="single" w:sz="2" w:space="0" w:color="000001"/>
              <w:bottom w:val="single" w:sz="2" w:space="0" w:color="000001"/>
              <w:right w:val="nil"/>
            </w:tcBorders>
            <w:shd w:val="clear" w:color="auto" w:fill="FFFFFF"/>
          </w:tcPr>
          <w:p w:rsidR="00504474" w:rsidRPr="00DF102B" w:rsidRDefault="00504474" w:rsidP="00711D49">
            <w:pPr>
              <w:pStyle w:val="TableContents"/>
              <w:jc w:val="center"/>
              <w:rPr>
                <w:rFonts w:ascii="Verdana" w:hAnsi="Verdana"/>
                <w:sz w:val="18"/>
                <w:szCs w:val="18"/>
                <w:lang w:eastAsia="en-US"/>
              </w:rPr>
            </w:pPr>
            <w:r w:rsidRPr="00DF102B">
              <w:rPr>
                <w:rFonts w:ascii="Verdana" w:hAnsi="Verdana"/>
                <w:sz w:val="18"/>
                <w:szCs w:val="18"/>
              </w:rPr>
              <w:t>28</w:t>
            </w:r>
          </w:p>
        </w:tc>
        <w:tc>
          <w:tcPr>
            <w:tcW w:w="6296" w:type="dxa"/>
            <w:tcBorders>
              <w:top w:val="single" w:sz="2" w:space="0" w:color="000001"/>
              <w:left w:val="single" w:sz="2" w:space="0" w:color="000001"/>
              <w:bottom w:val="single" w:sz="2" w:space="0" w:color="000001"/>
              <w:right w:val="nil"/>
            </w:tcBorders>
            <w:shd w:val="clear" w:color="auto" w:fill="FFFFFF"/>
          </w:tcPr>
          <w:p w:rsidR="00504474" w:rsidRPr="00DF102B" w:rsidRDefault="00504474" w:rsidP="001A2C6D">
            <w:pPr>
              <w:pStyle w:val="TableContents"/>
              <w:rPr>
                <w:rFonts w:ascii="Verdana" w:hAnsi="Verdana"/>
                <w:sz w:val="18"/>
                <w:szCs w:val="18"/>
                <w:lang w:eastAsia="en-US"/>
              </w:rPr>
            </w:pPr>
            <w:r w:rsidRPr="00DF102B">
              <w:rPr>
                <w:rFonts w:ascii="Verdana" w:hAnsi="Verdana"/>
                <w:sz w:val="18"/>
                <w:szCs w:val="18"/>
              </w:rPr>
              <w:t>Unbalanced component of temperature</w:t>
            </w:r>
          </w:p>
        </w:tc>
        <w:tc>
          <w:tcPr>
            <w:tcW w:w="1175" w:type="dxa"/>
            <w:tcBorders>
              <w:top w:val="single" w:sz="2" w:space="0" w:color="000001"/>
              <w:left w:val="single" w:sz="2" w:space="0" w:color="000001"/>
              <w:bottom w:val="single" w:sz="2" w:space="0" w:color="000001"/>
              <w:right w:val="single" w:sz="2" w:space="0" w:color="000001"/>
            </w:tcBorders>
            <w:shd w:val="clear" w:color="auto" w:fill="FFFFFF"/>
          </w:tcPr>
          <w:p w:rsidR="00504474" w:rsidRPr="00DF102B" w:rsidRDefault="00504474" w:rsidP="001A2C6D">
            <w:pPr>
              <w:pStyle w:val="TableContents"/>
              <w:rPr>
                <w:rFonts w:ascii="Verdana" w:hAnsi="Verdana"/>
                <w:sz w:val="18"/>
                <w:szCs w:val="18"/>
                <w:lang w:eastAsia="en-US"/>
              </w:rPr>
            </w:pPr>
            <w:r w:rsidRPr="00DF102B">
              <w:rPr>
                <w:rFonts w:ascii="Verdana" w:hAnsi="Verdana"/>
                <w:sz w:val="18"/>
                <w:szCs w:val="18"/>
              </w:rPr>
              <w:t>K</w:t>
            </w:r>
          </w:p>
        </w:tc>
      </w:tr>
    </w:tbl>
    <w:p w:rsidR="00504474" w:rsidRPr="00DF102B" w:rsidRDefault="00504474" w:rsidP="00504474">
      <w:pPr>
        <w:jc w:val="both"/>
        <w:rPr>
          <w:rFonts w:ascii="Verdana" w:hAnsi="Verdana"/>
          <w:sz w:val="18"/>
          <w:szCs w:val="18"/>
        </w:rPr>
      </w:pPr>
      <w:r w:rsidRPr="00DF102B">
        <w:rPr>
          <w:rFonts w:ascii="Verdana" w:hAnsi="Verdana"/>
          <w:sz w:val="18"/>
          <w:szCs w:val="18"/>
        </w:rPr>
        <w:t xml:space="preserve">Description: </w:t>
      </w:r>
    </w:p>
    <w:p w:rsidR="00504474" w:rsidRPr="00DF102B" w:rsidRDefault="00504474" w:rsidP="00504474">
      <w:pPr>
        <w:snapToGrid w:val="0"/>
        <w:jc w:val="both"/>
        <w:rPr>
          <w:rFonts w:ascii="Verdana" w:hAnsi="Verdana" w:cs="Arial"/>
          <w:bCs/>
          <w:sz w:val="18"/>
          <w:szCs w:val="18"/>
        </w:rPr>
      </w:pPr>
      <w:r w:rsidRPr="00DF102B">
        <w:rPr>
          <w:rFonts w:ascii="Verdana" w:hAnsi="Verdana"/>
          <w:sz w:val="18"/>
          <w:szCs w:val="18"/>
        </w:rPr>
        <w:t>28: Residual resulting from subtracting from temperature an approximate "balanced" value derived from relevant variable(s).</w:t>
      </w:r>
    </w:p>
    <w:p w:rsidR="00504474" w:rsidRPr="00DF102B" w:rsidRDefault="00504474" w:rsidP="00433E54">
      <w:pPr>
        <w:snapToGrid w:val="0"/>
        <w:jc w:val="both"/>
        <w:rPr>
          <w:rFonts w:ascii="Verdana" w:hAnsi="Verdana" w:cs="Arial"/>
          <w:bCs/>
          <w:sz w:val="18"/>
          <w:szCs w:val="18"/>
        </w:rPr>
      </w:pPr>
    </w:p>
    <w:p w:rsidR="00504474" w:rsidRPr="00DF102B" w:rsidRDefault="00504474" w:rsidP="00433E54">
      <w:pPr>
        <w:snapToGrid w:val="0"/>
        <w:jc w:val="both"/>
        <w:rPr>
          <w:rFonts w:ascii="Verdana" w:hAnsi="Verdana" w:cs="Arial"/>
          <w:bCs/>
          <w:sz w:val="18"/>
          <w:szCs w:val="18"/>
        </w:rPr>
      </w:pPr>
    </w:p>
    <w:p w:rsidR="00504474" w:rsidRPr="00DF102B" w:rsidRDefault="00504474" w:rsidP="00504474">
      <w:pPr>
        <w:jc w:val="both"/>
        <w:rPr>
          <w:rFonts w:ascii="Verdana" w:hAnsi="Verdana"/>
          <w:b/>
          <w:sz w:val="18"/>
          <w:szCs w:val="18"/>
        </w:rPr>
      </w:pPr>
      <w:r w:rsidRPr="00DF102B">
        <w:rPr>
          <w:rFonts w:ascii="Verdana" w:hAnsi="Verdana" w:cs="Arial"/>
          <w:b/>
          <w:sz w:val="18"/>
          <w:szCs w:val="18"/>
        </w:rPr>
        <w:t>P</w:t>
      </w:r>
      <w:r w:rsidRPr="00DF102B">
        <w:rPr>
          <w:rFonts w:ascii="Verdana" w:hAnsi="Verdana"/>
          <w:b/>
          <w:sz w:val="18"/>
          <w:szCs w:val="18"/>
        </w:rPr>
        <w:t>roduct Discipline 0 – Meteorological products, Parameter category 1: Moisture</w:t>
      </w:r>
    </w:p>
    <w:tbl>
      <w:tblPr>
        <w:tblW w:w="0" w:type="auto"/>
        <w:tblInd w:w="43" w:type="dxa"/>
        <w:tblBorders>
          <w:top w:val="single" w:sz="2" w:space="0" w:color="000001"/>
          <w:left w:val="single" w:sz="2" w:space="0" w:color="000001"/>
          <w:bottom w:val="single" w:sz="2" w:space="0" w:color="000001"/>
          <w:insideH w:val="single" w:sz="2" w:space="0" w:color="000001"/>
          <w:insideV w:val="nil"/>
        </w:tblBorders>
        <w:tblCellMar>
          <w:top w:w="55" w:type="dxa"/>
          <w:left w:w="39" w:type="dxa"/>
          <w:bottom w:w="55" w:type="dxa"/>
          <w:right w:w="55" w:type="dxa"/>
        </w:tblCellMar>
        <w:tblLook w:val="04A0" w:firstRow="1" w:lastRow="0" w:firstColumn="1" w:lastColumn="0" w:noHBand="0" w:noVBand="1"/>
      </w:tblPr>
      <w:tblGrid>
        <w:gridCol w:w="1077"/>
        <w:gridCol w:w="6296"/>
        <w:gridCol w:w="1175"/>
      </w:tblGrid>
      <w:tr w:rsidR="00504474" w:rsidRPr="00DF102B" w:rsidTr="001A2C6D">
        <w:tc>
          <w:tcPr>
            <w:tcW w:w="1077" w:type="dxa"/>
            <w:tcBorders>
              <w:top w:val="single" w:sz="2" w:space="0" w:color="000001"/>
              <w:left w:val="single" w:sz="2" w:space="0" w:color="000001"/>
              <w:bottom w:val="single" w:sz="2" w:space="0" w:color="000001"/>
              <w:right w:val="nil"/>
            </w:tcBorders>
            <w:shd w:val="clear" w:color="auto" w:fill="FFFFFF"/>
            <w:hideMark/>
          </w:tcPr>
          <w:p w:rsidR="00504474" w:rsidRPr="00DF102B" w:rsidRDefault="00504474" w:rsidP="001A2C6D">
            <w:pPr>
              <w:pStyle w:val="TableContents"/>
              <w:rPr>
                <w:rFonts w:ascii="Verdana" w:hAnsi="Verdana"/>
                <w:sz w:val="18"/>
                <w:szCs w:val="18"/>
                <w:lang w:eastAsia="en-US"/>
              </w:rPr>
            </w:pPr>
            <w:r w:rsidRPr="00DF102B">
              <w:rPr>
                <w:rFonts w:ascii="Verdana" w:hAnsi="Verdana"/>
                <w:sz w:val="18"/>
                <w:szCs w:val="18"/>
              </w:rPr>
              <w:t>number</w:t>
            </w:r>
          </w:p>
        </w:tc>
        <w:tc>
          <w:tcPr>
            <w:tcW w:w="6296" w:type="dxa"/>
            <w:tcBorders>
              <w:top w:val="single" w:sz="2" w:space="0" w:color="000001"/>
              <w:left w:val="single" w:sz="2" w:space="0" w:color="000001"/>
              <w:bottom w:val="single" w:sz="2" w:space="0" w:color="000001"/>
              <w:right w:val="nil"/>
            </w:tcBorders>
            <w:shd w:val="clear" w:color="auto" w:fill="FFFFFF"/>
            <w:hideMark/>
          </w:tcPr>
          <w:p w:rsidR="00504474" w:rsidRPr="00DF102B" w:rsidRDefault="00504474" w:rsidP="001A2C6D">
            <w:pPr>
              <w:pStyle w:val="TableContents"/>
              <w:rPr>
                <w:rFonts w:ascii="Verdana" w:hAnsi="Verdana"/>
                <w:sz w:val="18"/>
                <w:szCs w:val="18"/>
                <w:lang w:eastAsia="en-US"/>
              </w:rPr>
            </w:pPr>
            <w:r w:rsidRPr="00DF102B">
              <w:rPr>
                <w:rFonts w:ascii="Verdana" w:hAnsi="Verdana"/>
                <w:sz w:val="18"/>
                <w:szCs w:val="18"/>
              </w:rPr>
              <w:t>parameter</w:t>
            </w:r>
          </w:p>
        </w:tc>
        <w:tc>
          <w:tcPr>
            <w:tcW w:w="1175" w:type="dxa"/>
            <w:tcBorders>
              <w:top w:val="single" w:sz="2" w:space="0" w:color="000001"/>
              <w:left w:val="single" w:sz="2" w:space="0" w:color="000001"/>
              <w:bottom w:val="single" w:sz="2" w:space="0" w:color="000001"/>
              <w:right w:val="single" w:sz="2" w:space="0" w:color="000001"/>
            </w:tcBorders>
            <w:shd w:val="clear" w:color="auto" w:fill="FFFFFF"/>
            <w:hideMark/>
          </w:tcPr>
          <w:p w:rsidR="00504474" w:rsidRPr="00DF102B" w:rsidRDefault="00504474" w:rsidP="001A2C6D">
            <w:pPr>
              <w:pStyle w:val="TableContents"/>
              <w:rPr>
                <w:rFonts w:ascii="Verdana" w:hAnsi="Verdana"/>
                <w:sz w:val="18"/>
                <w:szCs w:val="18"/>
                <w:lang w:eastAsia="en-US"/>
              </w:rPr>
            </w:pPr>
            <w:r w:rsidRPr="00DF102B">
              <w:rPr>
                <w:rFonts w:ascii="Verdana" w:hAnsi="Verdana"/>
                <w:sz w:val="18"/>
                <w:szCs w:val="18"/>
              </w:rPr>
              <w:t>units</w:t>
            </w:r>
          </w:p>
        </w:tc>
      </w:tr>
      <w:tr w:rsidR="00504474" w:rsidRPr="00DF102B" w:rsidTr="001A2C6D">
        <w:tc>
          <w:tcPr>
            <w:tcW w:w="1077" w:type="dxa"/>
            <w:tcBorders>
              <w:top w:val="single" w:sz="2" w:space="0" w:color="000001"/>
              <w:left w:val="single" w:sz="2" w:space="0" w:color="000001"/>
              <w:bottom w:val="single" w:sz="2" w:space="0" w:color="000001"/>
              <w:right w:val="nil"/>
            </w:tcBorders>
            <w:shd w:val="clear" w:color="auto" w:fill="FFFFFF"/>
            <w:hideMark/>
          </w:tcPr>
          <w:p w:rsidR="00504474" w:rsidRPr="00DF102B" w:rsidRDefault="002D6D65" w:rsidP="00A87E38">
            <w:pPr>
              <w:pStyle w:val="TableContents"/>
              <w:jc w:val="center"/>
              <w:rPr>
                <w:rFonts w:ascii="Verdana" w:hAnsi="Verdana"/>
                <w:strike/>
                <w:sz w:val="18"/>
                <w:szCs w:val="18"/>
                <w:lang w:eastAsia="en-US"/>
              </w:rPr>
            </w:pPr>
            <w:r w:rsidRPr="00DF102B">
              <w:rPr>
                <w:rFonts w:ascii="Verdana" w:hAnsi="Verdana"/>
                <w:sz w:val="18"/>
                <w:szCs w:val="18"/>
              </w:rPr>
              <w:t>118</w:t>
            </w:r>
          </w:p>
        </w:tc>
        <w:tc>
          <w:tcPr>
            <w:tcW w:w="6296" w:type="dxa"/>
            <w:tcBorders>
              <w:top w:val="single" w:sz="2" w:space="0" w:color="000001"/>
              <w:left w:val="single" w:sz="2" w:space="0" w:color="000001"/>
              <w:bottom w:val="single" w:sz="2" w:space="0" w:color="000001"/>
              <w:right w:val="nil"/>
            </w:tcBorders>
            <w:shd w:val="clear" w:color="auto" w:fill="FFFFFF"/>
            <w:hideMark/>
          </w:tcPr>
          <w:p w:rsidR="00504474" w:rsidRPr="00DF102B" w:rsidRDefault="00504474" w:rsidP="001A2C6D">
            <w:pPr>
              <w:pStyle w:val="TableContents"/>
              <w:rPr>
                <w:rFonts w:ascii="Verdana" w:hAnsi="Verdana"/>
                <w:sz w:val="18"/>
                <w:szCs w:val="18"/>
                <w:lang w:eastAsia="en-US"/>
              </w:rPr>
            </w:pPr>
            <w:r w:rsidRPr="00DF102B">
              <w:rPr>
                <w:rFonts w:ascii="Verdana" w:hAnsi="Verdana"/>
                <w:sz w:val="18"/>
                <w:szCs w:val="18"/>
              </w:rPr>
              <w:t>Unbalanced component of specific humidity</w:t>
            </w:r>
          </w:p>
        </w:tc>
        <w:tc>
          <w:tcPr>
            <w:tcW w:w="1175" w:type="dxa"/>
            <w:tcBorders>
              <w:top w:val="single" w:sz="2" w:space="0" w:color="000001"/>
              <w:left w:val="single" w:sz="2" w:space="0" w:color="000001"/>
              <w:bottom w:val="single" w:sz="2" w:space="0" w:color="000001"/>
              <w:right w:val="single" w:sz="2" w:space="0" w:color="000001"/>
            </w:tcBorders>
            <w:shd w:val="clear" w:color="auto" w:fill="FFFFFF"/>
            <w:hideMark/>
          </w:tcPr>
          <w:p w:rsidR="00504474" w:rsidRPr="00DF102B" w:rsidRDefault="00711D49" w:rsidP="00A87E38">
            <w:pPr>
              <w:pStyle w:val="TableContents"/>
              <w:rPr>
                <w:rFonts w:ascii="Verdana" w:hAnsi="Verdana"/>
                <w:sz w:val="18"/>
                <w:szCs w:val="18"/>
                <w:lang w:eastAsia="en-US"/>
              </w:rPr>
            </w:pPr>
            <w:r w:rsidRPr="00DF102B">
              <w:rPr>
                <w:rFonts w:ascii="Verdana" w:hAnsi="Verdana"/>
                <w:sz w:val="18"/>
                <w:szCs w:val="18"/>
              </w:rPr>
              <w:t>k</w:t>
            </w:r>
            <w:r w:rsidR="00504474" w:rsidRPr="00DF102B">
              <w:rPr>
                <w:rFonts w:ascii="Verdana" w:hAnsi="Verdana"/>
                <w:sz w:val="18"/>
                <w:szCs w:val="18"/>
              </w:rPr>
              <w:t>g kg</w:t>
            </w:r>
            <w:r w:rsidR="00504474" w:rsidRPr="00A87E38">
              <w:rPr>
                <w:rFonts w:ascii="Verdana" w:hAnsi="Verdana"/>
                <w:sz w:val="18"/>
                <w:szCs w:val="18"/>
                <w:vertAlign w:val="superscript"/>
              </w:rPr>
              <w:t>-1</w:t>
            </w:r>
          </w:p>
        </w:tc>
      </w:tr>
      <w:tr w:rsidR="00504474" w:rsidRPr="00DF102B" w:rsidTr="001A2C6D">
        <w:tc>
          <w:tcPr>
            <w:tcW w:w="1077" w:type="dxa"/>
            <w:tcBorders>
              <w:top w:val="single" w:sz="2" w:space="0" w:color="000001"/>
              <w:left w:val="single" w:sz="2" w:space="0" w:color="000001"/>
              <w:bottom w:val="single" w:sz="2" w:space="0" w:color="000001"/>
              <w:right w:val="nil"/>
            </w:tcBorders>
            <w:shd w:val="clear" w:color="auto" w:fill="FFFFFF"/>
            <w:hideMark/>
          </w:tcPr>
          <w:p w:rsidR="00504474" w:rsidRPr="00DF102B" w:rsidRDefault="002D6D65" w:rsidP="00A87E38">
            <w:pPr>
              <w:pStyle w:val="TableContents"/>
              <w:jc w:val="center"/>
              <w:rPr>
                <w:rFonts w:ascii="Verdana" w:hAnsi="Verdana"/>
                <w:sz w:val="18"/>
                <w:szCs w:val="18"/>
                <w:lang w:eastAsia="en-US"/>
              </w:rPr>
            </w:pPr>
            <w:r w:rsidRPr="00DF102B">
              <w:rPr>
                <w:rFonts w:ascii="Verdana" w:hAnsi="Verdana"/>
                <w:sz w:val="18"/>
                <w:szCs w:val="18"/>
              </w:rPr>
              <w:t>119</w:t>
            </w:r>
          </w:p>
        </w:tc>
        <w:tc>
          <w:tcPr>
            <w:tcW w:w="6296" w:type="dxa"/>
            <w:tcBorders>
              <w:top w:val="single" w:sz="2" w:space="0" w:color="000001"/>
              <w:left w:val="single" w:sz="2" w:space="0" w:color="000001"/>
              <w:bottom w:val="single" w:sz="2" w:space="0" w:color="000001"/>
              <w:right w:val="nil"/>
            </w:tcBorders>
            <w:shd w:val="clear" w:color="auto" w:fill="FFFFFF"/>
            <w:hideMark/>
          </w:tcPr>
          <w:p w:rsidR="00504474" w:rsidRPr="00DF102B" w:rsidRDefault="00504474" w:rsidP="001A2C6D">
            <w:pPr>
              <w:pStyle w:val="TableContents"/>
              <w:rPr>
                <w:rFonts w:ascii="Verdana" w:hAnsi="Verdana"/>
                <w:sz w:val="18"/>
                <w:szCs w:val="18"/>
                <w:lang w:eastAsia="en-US"/>
              </w:rPr>
            </w:pPr>
            <w:r w:rsidRPr="00DF102B">
              <w:rPr>
                <w:rFonts w:ascii="Verdana" w:hAnsi="Verdana"/>
                <w:sz w:val="18"/>
                <w:szCs w:val="18"/>
              </w:rPr>
              <w:t>Unbalanced component of specific cloud liquid water content</w:t>
            </w:r>
          </w:p>
        </w:tc>
        <w:tc>
          <w:tcPr>
            <w:tcW w:w="1175" w:type="dxa"/>
            <w:tcBorders>
              <w:top w:val="single" w:sz="2" w:space="0" w:color="000001"/>
              <w:left w:val="single" w:sz="2" w:space="0" w:color="000001"/>
              <w:bottom w:val="single" w:sz="2" w:space="0" w:color="000001"/>
              <w:right w:val="single" w:sz="2" w:space="0" w:color="000001"/>
            </w:tcBorders>
            <w:shd w:val="clear" w:color="auto" w:fill="FFFFFF"/>
            <w:hideMark/>
          </w:tcPr>
          <w:p w:rsidR="00504474" w:rsidRPr="00DF102B" w:rsidRDefault="00711D49" w:rsidP="00A87E38">
            <w:pPr>
              <w:pStyle w:val="TableContents"/>
              <w:rPr>
                <w:rFonts w:ascii="Verdana" w:hAnsi="Verdana"/>
                <w:sz w:val="18"/>
                <w:szCs w:val="18"/>
                <w:lang w:eastAsia="en-US"/>
              </w:rPr>
            </w:pPr>
            <w:r w:rsidRPr="00DF102B">
              <w:rPr>
                <w:rFonts w:ascii="Verdana" w:hAnsi="Verdana"/>
                <w:sz w:val="18"/>
                <w:szCs w:val="18"/>
              </w:rPr>
              <w:t>k</w:t>
            </w:r>
            <w:r w:rsidR="00504474" w:rsidRPr="00DF102B">
              <w:rPr>
                <w:rFonts w:ascii="Verdana" w:hAnsi="Verdana"/>
                <w:sz w:val="18"/>
                <w:szCs w:val="18"/>
              </w:rPr>
              <w:t>g kg</w:t>
            </w:r>
            <w:r w:rsidR="00504474" w:rsidRPr="00A87E38">
              <w:rPr>
                <w:rFonts w:ascii="Verdana" w:hAnsi="Verdana"/>
                <w:sz w:val="18"/>
                <w:szCs w:val="18"/>
                <w:vertAlign w:val="superscript"/>
              </w:rPr>
              <w:t>-1</w:t>
            </w:r>
          </w:p>
        </w:tc>
      </w:tr>
      <w:tr w:rsidR="00504474" w:rsidRPr="00DF102B" w:rsidTr="001A2C6D">
        <w:tc>
          <w:tcPr>
            <w:tcW w:w="1077" w:type="dxa"/>
            <w:tcBorders>
              <w:top w:val="single" w:sz="2" w:space="0" w:color="000001"/>
              <w:left w:val="single" w:sz="2" w:space="0" w:color="000001"/>
              <w:bottom w:val="single" w:sz="2" w:space="0" w:color="000001"/>
              <w:right w:val="nil"/>
            </w:tcBorders>
            <w:shd w:val="clear" w:color="auto" w:fill="FFFFFF"/>
            <w:hideMark/>
          </w:tcPr>
          <w:p w:rsidR="00504474" w:rsidRPr="00DF102B" w:rsidRDefault="002D6D65" w:rsidP="00A87E38">
            <w:pPr>
              <w:pStyle w:val="TableContents"/>
              <w:jc w:val="center"/>
              <w:rPr>
                <w:rFonts w:ascii="Verdana" w:hAnsi="Verdana"/>
                <w:sz w:val="18"/>
                <w:szCs w:val="18"/>
                <w:lang w:eastAsia="en-US"/>
              </w:rPr>
            </w:pPr>
            <w:r w:rsidRPr="00DF102B">
              <w:rPr>
                <w:rFonts w:ascii="Verdana" w:hAnsi="Verdana"/>
                <w:sz w:val="18"/>
                <w:szCs w:val="18"/>
              </w:rPr>
              <w:t>120</w:t>
            </w:r>
          </w:p>
        </w:tc>
        <w:tc>
          <w:tcPr>
            <w:tcW w:w="6296" w:type="dxa"/>
            <w:tcBorders>
              <w:top w:val="single" w:sz="2" w:space="0" w:color="000001"/>
              <w:left w:val="single" w:sz="2" w:space="0" w:color="000001"/>
              <w:bottom w:val="single" w:sz="2" w:space="0" w:color="000001"/>
              <w:right w:val="nil"/>
            </w:tcBorders>
            <w:shd w:val="clear" w:color="auto" w:fill="FFFFFF"/>
            <w:hideMark/>
          </w:tcPr>
          <w:p w:rsidR="00504474" w:rsidRPr="00DF102B" w:rsidRDefault="00504474" w:rsidP="001A2C6D">
            <w:pPr>
              <w:pStyle w:val="TableContents"/>
              <w:rPr>
                <w:rFonts w:ascii="Verdana" w:hAnsi="Verdana"/>
                <w:sz w:val="18"/>
                <w:szCs w:val="18"/>
                <w:lang w:eastAsia="en-US"/>
              </w:rPr>
            </w:pPr>
            <w:r w:rsidRPr="00DF102B">
              <w:rPr>
                <w:rFonts w:ascii="Verdana" w:hAnsi="Verdana"/>
                <w:sz w:val="18"/>
                <w:szCs w:val="18"/>
              </w:rPr>
              <w:t>Unbalanced component of specific cloud ice water content</w:t>
            </w:r>
          </w:p>
        </w:tc>
        <w:tc>
          <w:tcPr>
            <w:tcW w:w="1175" w:type="dxa"/>
            <w:tcBorders>
              <w:top w:val="single" w:sz="2" w:space="0" w:color="000001"/>
              <w:left w:val="single" w:sz="2" w:space="0" w:color="000001"/>
              <w:bottom w:val="single" w:sz="2" w:space="0" w:color="000001"/>
              <w:right w:val="single" w:sz="2" w:space="0" w:color="000001"/>
            </w:tcBorders>
            <w:shd w:val="clear" w:color="auto" w:fill="FFFFFF"/>
            <w:hideMark/>
          </w:tcPr>
          <w:p w:rsidR="00504474" w:rsidRPr="00DF102B" w:rsidRDefault="00711D49" w:rsidP="00A87E38">
            <w:pPr>
              <w:pStyle w:val="TableContents"/>
              <w:rPr>
                <w:rFonts w:ascii="Verdana" w:hAnsi="Verdana"/>
                <w:sz w:val="18"/>
                <w:szCs w:val="18"/>
                <w:lang w:eastAsia="en-US"/>
              </w:rPr>
            </w:pPr>
            <w:r w:rsidRPr="00DF102B">
              <w:rPr>
                <w:rFonts w:ascii="Verdana" w:hAnsi="Verdana"/>
                <w:sz w:val="18"/>
                <w:szCs w:val="18"/>
              </w:rPr>
              <w:t>k</w:t>
            </w:r>
            <w:r w:rsidR="00504474" w:rsidRPr="00DF102B">
              <w:rPr>
                <w:rFonts w:ascii="Verdana" w:hAnsi="Verdana"/>
                <w:sz w:val="18"/>
                <w:szCs w:val="18"/>
              </w:rPr>
              <w:t>g kg</w:t>
            </w:r>
            <w:r w:rsidR="00504474" w:rsidRPr="00A87E38">
              <w:rPr>
                <w:rFonts w:ascii="Verdana" w:hAnsi="Verdana"/>
                <w:sz w:val="18"/>
                <w:szCs w:val="18"/>
                <w:vertAlign w:val="superscript"/>
              </w:rPr>
              <w:t>-1</w:t>
            </w:r>
          </w:p>
        </w:tc>
      </w:tr>
    </w:tbl>
    <w:p w:rsidR="00504474" w:rsidRPr="00DF102B" w:rsidRDefault="00504474" w:rsidP="00504474">
      <w:pPr>
        <w:jc w:val="both"/>
        <w:rPr>
          <w:rFonts w:ascii="Verdana" w:hAnsi="Verdana"/>
          <w:sz w:val="18"/>
          <w:szCs w:val="18"/>
        </w:rPr>
      </w:pPr>
      <w:r w:rsidRPr="00DF102B">
        <w:rPr>
          <w:rFonts w:ascii="Verdana" w:hAnsi="Verdana"/>
          <w:sz w:val="18"/>
          <w:szCs w:val="18"/>
        </w:rPr>
        <w:t>Description:</w:t>
      </w:r>
    </w:p>
    <w:p w:rsidR="00504474" w:rsidRPr="00DF102B" w:rsidRDefault="002D6D65" w:rsidP="00577DA2">
      <w:pPr>
        <w:numPr>
          <w:ilvl w:val="0"/>
          <w:numId w:val="31"/>
        </w:numPr>
        <w:ind w:left="714" w:hanging="357"/>
        <w:jc w:val="both"/>
        <w:rPr>
          <w:rFonts w:ascii="Verdana" w:hAnsi="Verdana"/>
          <w:sz w:val="18"/>
          <w:szCs w:val="18"/>
        </w:rPr>
      </w:pPr>
      <w:r w:rsidRPr="00DF102B">
        <w:rPr>
          <w:rFonts w:ascii="Verdana" w:hAnsi="Verdana"/>
          <w:sz w:val="18"/>
          <w:szCs w:val="18"/>
        </w:rPr>
        <w:t>118</w:t>
      </w:r>
      <w:r w:rsidR="00504474" w:rsidRPr="00DF102B">
        <w:rPr>
          <w:rFonts w:ascii="Verdana" w:hAnsi="Verdana"/>
          <w:sz w:val="18"/>
          <w:szCs w:val="18"/>
        </w:rPr>
        <w:t>: Residual resulting from subtracting from specific humidity (mass of water vapour/mass of moist air) an approximate "balanced" value derived from relevant variable(s).</w:t>
      </w:r>
    </w:p>
    <w:p w:rsidR="00504474" w:rsidRPr="00DF102B" w:rsidRDefault="002D6D65" w:rsidP="00577DA2">
      <w:pPr>
        <w:numPr>
          <w:ilvl w:val="0"/>
          <w:numId w:val="31"/>
        </w:numPr>
        <w:ind w:left="714" w:hanging="357"/>
        <w:jc w:val="both"/>
        <w:rPr>
          <w:rFonts w:ascii="Verdana" w:hAnsi="Verdana"/>
          <w:sz w:val="18"/>
          <w:szCs w:val="18"/>
        </w:rPr>
      </w:pPr>
      <w:r w:rsidRPr="00DF102B">
        <w:rPr>
          <w:rFonts w:ascii="Verdana" w:hAnsi="Verdana"/>
          <w:sz w:val="18"/>
          <w:szCs w:val="18"/>
        </w:rPr>
        <w:t>119</w:t>
      </w:r>
      <w:r w:rsidR="00504474" w:rsidRPr="00DF102B">
        <w:rPr>
          <w:rFonts w:ascii="Verdana" w:hAnsi="Verdana"/>
          <w:sz w:val="18"/>
          <w:szCs w:val="18"/>
        </w:rPr>
        <w:t>: Residual resulting from subtracting from specific cloud liquid water content (mass of condensate/mass of moist air) an approximate "balanced" value derived from relevant variable(s).</w:t>
      </w:r>
    </w:p>
    <w:p w:rsidR="00504474" w:rsidRPr="00DF102B" w:rsidRDefault="002D6D65" w:rsidP="00577DA2">
      <w:pPr>
        <w:numPr>
          <w:ilvl w:val="0"/>
          <w:numId w:val="31"/>
        </w:numPr>
        <w:ind w:left="714" w:hanging="357"/>
        <w:jc w:val="both"/>
        <w:rPr>
          <w:rFonts w:ascii="Verdana" w:hAnsi="Verdana" w:cs="Arial"/>
          <w:bCs/>
          <w:sz w:val="18"/>
          <w:szCs w:val="18"/>
        </w:rPr>
      </w:pPr>
      <w:r w:rsidRPr="00DF102B">
        <w:rPr>
          <w:rFonts w:ascii="Verdana" w:hAnsi="Verdana"/>
          <w:sz w:val="18"/>
          <w:szCs w:val="18"/>
        </w:rPr>
        <w:t>120</w:t>
      </w:r>
      <w:r w:rsidR="00504474" w:rsidRPr="00DF102B">
        <w:rPr>
          <w:rFonts w:ascii="Verdana" w:hAnsi="Verdana"/>
          <w:sz w:val="18"/>
          <w:szCs w:val="18"/>
        </w:rPr>
        <w:t>: Residual resulting from subtracting from specific cloud ice water content (mass of condensate/mass of moist air) an approximate "balanced" value derived from relevant variable(s).</w:t>
      </w:r>
    </w:p>
    <w:p w:rsidR="00504474" w:rsidRPr="00DF102B" w:rsidRDefault="00504474" w:rsidP="00433E54">
      <w:pPr>
        <w:snapToGrid w:val="0"/>
        <w:jc w:val="both"/>
        <w:rPr>
          <w:rFonts w:ascii="Verdana" w:hAnsi="Verdana" w:cs="Arial"/>
          <w:bCs/>
          <w:sz w:val="18"/>
          <w:szCs w:val="18"/>
        </w:rPr>
      </w:pPr>
    </w:p>
    <w:p w:rsidR="00433E54" w:rsidRPr="00DF102B" w:rsidRDefault="00433E54" w:rsidP="00433E54">
      <w:pPr>
        <w:jc w:val="both"/>
        <w:rPr>
          <w:rFonts w:ascii="Verdana" w:hAnsi="Verdana"/>
          <w:sz w:val="18"/>
          <w:szCs w:val="18"/>
        </w:rPr>
      </w:pPr>
    </w:p>
    <w:p w:rsidR="00433E54" w:rsidRPr="00DF102B" w:rsidRDefault="00433E54" w:rsidP="00433E54">
      <w:pPr>
        <w:jc w:val="both"/>
        <w:rPr>
          <w:rFonts w:ascii="Verdana" w:hAnsi="Verdana"/>
          <w:b/>
          <w:bCs/>
          <w:sz w:val="18"/>
          <w:szCs w:val="18"/>
        </w:rPr>
      </w:pPr>
      <w:r w:rsidRPr="00DF102B">
        <w:rPr>
          <w:rFonts w:ascii="Verdana" w:hAnsi="Verdana"/>
          <w:b/>
          <w:bCs/>
          <w:sz w:val="18"/>
          <w:szCs w:val="18"/>
        </w:rPr>
        <w:lastRenderedPageBreak/>
        <w:t>Product Discipline 0 – Meteorological products, Parameter category 2: momentum</w:t>
      </w:r>
    </w:p>
    <w:tbl>
      <w:tblPr>
        <w:tblW w:w="0" w:type="auto"/>
        <w:tblInd w:w="43" w:type="dxa"/>
        <w:tblBorders>
          <w:top w:val="single" w:sz="2" w:space="0" w:color="000001"/>
          <w:left w:val="single" w:sz="2" w:space="0" w:color="000001"/>
          <w:bottom w:val="single" w:sz="2" w:space="0" w:color="000001"/>
          <w:insideH w:val="single" w:sz="2" w:space="0" w:color="000001"/>
          <w:insideV w:val="nil"/>
        </w:tblBorders>
        <w:tblCellMar>
          <w:top w:w="55" w:type="dxa"/>
          <w:left w:w="39" w:type="dxa"/>
          <w:bottom w:w="55" w:type="dxa"/>
          <w:right w:w="55" w:type="dxa"/>
        </w:tblCellMar>
        <w:tblLook w:val="04A0" w:firstRow="1" w:lastRow="0" w:firstColumn="1" w:lastColumn="0" w:noHBand="0" w:noVBand="1"/>
      </w:tblPr>
      <w:tblGrid>
        <w:gridCol w:w="1077"/>
        <w:gridCol w:w="6296"/>
        <w:gridCol w:w="1175"/>
      </w:tblGrid>
      <w:tr w:rsidR="00433E54" w:rsidRPr="00DF102B" w:rsidTr="00433E54">
        <w:tc>
          <w:tcPr>
            <w:tcW w:w="1077" w:type="dxa"/>
            <w:tcBorders>
              <w:top w:val="single" w:sz="2" w:space="0" w:color="000001"/>
              <w:left w:val="single" w:sz="2" w:space="0" w:color="000001"/>
              <w:bottom w:val="single" w:sz="2" w:space="0" w:color="000001"/>
              <w:right w:val="nil"/>
            </w:tcBorders>
            <w:shd w:val="clear" w:color="auto" w:fill="FFFFFF"/>
            <w:hideMark/>
          </w:tcPr>
          <w:p w:rsidR="00433E54" w:rsidRPr="00DF102B" w:rsidRDefault="00433E54">
            <w:pPr>
              <w:pStyle w:val="TableContents"/>
              <w:rPr>
                <w:rFonts w:ascii="Verdana" w:hAnsi="Verdana"/>
                <w:sz w:val="18"/>
                <w:szCs w:val="18"/>
                <w:lang w:eastAsia="en-US"/>
              </w:rPr>
            </w:pPr>
            <w:r w:rsidRPr="00DF102B">
              <w:rPr>
                <w:rFonts w:ascii="Verdana" w:hAnsi="Verdana"/>
                <w:sz w:val="18"/>
                <w:szCs w:val="18"/>
              </w:rPr>
              <w:t>number</w:t>
            </w:r>
          </w:p>
        </w:tc>
        <w:tc>
          <w:tcPr>
            <w:tcW w:w="6296" w:type="dxa"/>
            <w:tcBorders>
              <w:top w:val="single" w:sz="2" w:space="0" w:color="000001"/>
              <w:left w:val="single" w:sz="2" w:space="0" w:color="000001"/>
              <w:bottom w:val="single" w:sz="2" w:space="0" w:color="000001"/>
              <w:right w:val="nil"/>
            </w:tcBorders>
            <w:shd w:val="clear" w:color="auto" w:fill="FFFFFF"/>
            <w:hideMark/>
          </w:tcPr>
          <w:p w:rsidR="00433E54" w:rsidRPr="00DF102B" w:rsidRDefault="00433E54">
            <w:pPr>
              <w:pStyle w:val="TableContents"/>
              <w:rPr>
                <w:rFonts w:ascii="Verdana" w:hAnsi="Verdana"/>
                <w:sz w:val="18"/>
                <w:szCs w:val="18"/>
                <w:lang w:eastAsia="en-US"/>
              </w:rPr>
            </w:pPr>
            <w:r w:rsidRPr="00DF102B">
              <w:rPr>
                <w:rFonts w:ascii="Verdana" w:hAnsi="Verdana"/>
                <w:sz w:val="18"/>
                <w:szCs w:val="18"/>
              </w:rPr>
              <w:t>parameter</w:t>
            </w:r>
          </w:p>
        </w:tc>
        <w:tc>
          <w:tcPr>
            <w:tcW w:w="1175" w:type="dxa"/>
            <w:tcBorders>
              <w:top w:val="single" w:sz="2" w:space="0" w:color="000001"/>
              <w:left w:val="single" w:sz="2" w:space="0" w:color="000001"/>
              <w:bottom w:val="single" w:sz="2" w:space="0" w:color="000001"/>
              <w:right w:val="single" w:sz="2" w:space="0" w:color="000001"/>
            </w:tcBorders>
            <w:shd w:val="clear" w:color="auto" w:fill="FFFFFF"/>
            <w:hideMark/>
          </w:tcPr>
          <w:p w:rsidR="00433E54" w:rsidRPr="00DF102B" w:rsidRDefault="00433E54">
            <w:pPr>
              <w:pStyle w:val="TableContents"/>
              <w:rPr>
                <w:rFonts w:ascii="Verdana" w:hAnsi="Verdana"/>
                <w:sz w:val="18"/>
                <w:szCs w:val="18"/>
                <w:lang w:eastAsia="en-US"/>
              </w:rPr>
            </w:pPr>
            <w:r w:rsidRPr="00DF102B">
              <w:rPr>
                <w:rFonts w:ascii="Verdana" w:hAnsi="Verdana"/>
                <w:sz w:val="18"/>
                <w:szCs w:val="18"/>
              </w:rPr>
              <w:t>units</w:t>
            </w:r>
          </w:p>
        </w:tc>
      </w:tr>
      <w:tr w:rsidR="00433E54" w:rsidRPr="00DF102B" w:rsidTr="00433E54">
        <w:tc>
          <w:tcPr>
            <w:tcW w:w="1077" w:type="dxa"/>
            <w:tcBorders>
              <w:top w:val="single" w:sz="2" w:space="0" w:color="000001"/>
              <w:left w:val="single" w:sz="2" w:space="0" w:color="000001"/>
              <w:bottom w:val="single" w:sz="2" w:space="0" w:color="000001"/>
              <w:right w:val="nil"/>
            </w:tcBorders>
            <w:shd w:val="clear" w:color="auto" w:fill="FFFFFF"/>
            <w:hideMark/>
          </w:tcPr>
          <w:p w:rsidR="00433E54" w:rsidRPr="00DF102B" w:rsidRDefault="00433E54" w:rsidP="00711D49">
            <w:pPr>
              <w:pStyle w:val="TableContents"/>
              <w:jc w:val="center"/>
              <w:rPr>
                <w:rFonts w:ascii="Verdana" w:hAnsi="Verdana"/>
                <w:sz w:val="18"/>
                <w:szCs w:val="18"/>
                <w:lang w:eastAsia="en-US"/>
              </w:rPr>
            </w:pPr>
            <w:r w:rsidRPr="00DF102B">
              <w:rPr>
                <w:rFonts w:ascii="Verdana" w:hAnsi="Verdana"/>
                <w:sz w:val="18"/>
                <w:szCs w:val="18"/>
              </w:rPr>
              <w:t>45</w:t>
            </w:r>
          </w:p>
        </w:tc>
        <w:tc>
          <w:tcPr>
            <w:tcW w:w="6296" w:type="dxa"/>
            <w:tcBorders>
              <w:top w:val="single" w:sz="2" w:space="0" w:color="000001"/>
              <w:left w:val="single" w:sz="2" w:space="0" w:color="000001"/>
              <w:bottom w:val="single" w:sz="2" w:space="0" w:color="000001"/>
              <w:right w:val="nil"/>
            </w:tcBorders>
            <w:shd w:val="clear" w:color="auto" w:fill="FFFFFF"/>
            <w:hideMark/>
          </w:tcPr>
          <w:p w:rsidR="00433E54" w:rsidRPr="00DF102B" w:rsidRDefault="00433E54">
            <w:pPr>
              <w:pStyle w:val="TableContents"/>
              <w:rPr>
                <w:rFonts w:ascii="Verdana" w:hAnsi="Verdana"/>
                <w:sz w:val="18"/>
                <w:szCs w:val="18"/>
                <w:lang w:eastAsia="en-US"/>
              </w:rPr>
            </w:pPr>
            <w:r w:rsidRPr="00DF102B">
              <w:rPr>
                <w:rFonts w:ascii="Verdana" w:hAnsi="Verdana"/>
                <w:sz w:val="18"/>
                <w:szCs w:val="18"/>
              </w:rPr>
              <w:t>Unbalanced component of divergence</w:t>
            </w:r>
          </w:p>
        </w:tc>
        <w:tc>
          <w:tcPr>
            <w:tcW w:w="1175" w:type="dxa"/>
            <w:tcBorders>
              <w:top w:val="single" w:sz="2" w:space="0" w:color="000001"/>
              <w:left w:val="single" w:sz="2" w:space="0" w:color="000001"/>
              <w:bottom w:val="single" w:sz="2" w:space="0" w:color="000001"/>
              <w:right w:val="single" w:sz="2" w:space="0" w:color="000001"/>
            </w:tcBorders>
            <w:shd w:val="clear" w:color="auto" w:fill="FFFFFF"/>
            <w:hideMark/>
          </w:tcPr>
          <w:p w:rsidR="00433E54" w:rsidRPr="00DF102B" w:rsidRDefault="00711D49" w:rsidP="00A87E38">
            <w:pPr>
              <w:pStyle w:val="TableContents"/>
              <w:rPr>
                <w:rFonts w:ascii="Verdana" w:hAnsi="Verdana"/>
                <w:sz w:val="18"/>
                <w:szCs w:val="18"/>
                <w:lang w:eastAsia="en-US"/>
              </w:rPr>
            </w:pPr>
            <w:r w:rsidRPr="00DF102B">
              <w:rPr>
                <w:rFonts w:ascii="Verdana" w:hAnsi="Verdana"/>
                <w:sz w:val="18"/>
                <w:szCs w:val="18"/>
              </w:rPr>
              <w:t>s</w:t>
            </w:r>
            <w:r w:rsidR="00433E54" w:rsidRPr="00A87E38">
              <w:rPr>
                <w:rFonts w:ascii="Verdana" w:hAnsi="Verdana"/>
                <w:sz w:val="18"/>
                <w:szCs w:val="18"/>
                <w:vertAlign w:val="superscript"/>
              </w:rPr>
              <w:t>-1</w:t>
            </w:r>
          </w:p>
        </w:tc>
      </w:tr>
    </w:tbl>
    <w:p w:rsidR="00433E54" w:rsidRPr="00DF102B" w:rsidRDefault="00433E54" w:rsidP="00433E54">
      <w:pPr>
        <w:jc w:val="both"/>
        <w:rPr>
          <w:rFonts w:ascii="Verdana" w:hAnsi="Verdana"/>
          <w:sz w:val="18"/>
          <w:szCs w:val="18"/>
        </w:rPr>
      </w:pPr>
      <w:r w:rsidRPr="00DF102B">
        <w:rPr>
          <w:rFonts w:ascii="Verdana" w:hAnsi="Verdana"/>
          <w:sz w:val="18"/>
          <w:szCs w:val="18"/>
        </w:rPr>
        <w:t xml:space="preserve">Description: </w:t>
      </w:r>
    </w:p>
    <w:p w:rsidR="00433E54" w:rsidRPr="00DF102B" w:rsidRDefault="00433E54" w:rsidP="008B189F">
      <w:pPr>
        <w:numPr>
          <w:ilvl w:val="0"/>
          <w:numId w:val="30"/>
        </w:numPr>
        <w:spacing w:after="160" w:line="252" w:lineRule="auto"/>
        <w:jc w:val="both"/>
        <w:rPr>
          <w:rFonts w:ascii="Verdana" w:hAnsi="Verdana"/>
          <w:sz w:val="18"/>
          <w:szCs w:val="18"/>
        </w:rPr>
      </w:pPr>
      <w:r w:rsidRPr="00DF102B">
        <w:rPr>
          <w:rFonts w:ascii="Verdana" w:hAnsi="Verdana"/>
          <w:sz w:val="18"/>
          <w:szCs w:val="18"/>
        </w:rPr>
        <w:t>45: Residual resulting from subtracting from divergence an approximate "balanced" value derived from relevant variable(s).</w:t>
      </w:r>
    </w:p>
    <w:p w:rsidR="00433E54" w:rsidRPr="00DF102B" w:rsidRDefault="00433E54" w:rsidP="00433E54">
      <w:pPr>
        <w:jc w:val="both"/>
        <w:rPr>
          <w:rFonts w:ascii="Verdana" w:hAnsi="Verdana"/>
          <w:sz w:val="18"/>
          <w:szCs w:val="18"/>
        </w:rPr>
      </w:pPr>
    </w:p>
    <w:p w:rsidR="00433E54" w:rsidRPr="00DF102B" w:rsidRDefault="00433E54" w:rsidP="00433E54">
      <w:pPr>
        <w:jc w:val="both"/>
        <w:rPr>
          <w:rFonts w:ascii="Verdana" w:hAnsi="Verdana"/>
          <w:sz w:val="18"/>
          <w:szCs w:val="18"/>
        </w:rPr>
      </w:pPr>
    </w:p>
    <w:p w:rsidR="00433E54" w:rsidRPr="00DF102B" w:rsidRDefault="00433E54" w:rsidP="00433E54">
      <w:pPr>
        <w:jc w:val="both"/>
        <w:rPr>
          <w:rFonts w:ascii="Verdana" w:hAnsi="Verdana"/>
          <w:b/>
          <w:bCs/>
          <w:sz w:val="18"/>
          <w:szCs w:val="18"/>
        </w:rPr>
      </w:pPr>
      <w:r w:rsidRPr="00DF102B">
        <w:rPr>
          <w:rFonts w:ascii="Verdana" w:hAnsi="Verdana"/>
          <w:b/>
          <w:bCs/>
          <w:sz w:val="18"/>
          <w:szCs w:val="18"/>
        </w:rPr>
        <w:t>Product Discipline 0 – Meteorological products, Parameter category 3: mass</w:t>
      </w:r>
    </w:p>
    <w:tbl>
      <w:tblPr>
        <w:tblW w:w="0" w:type="auto"/>
        <w:tblInd w:w="43" w:type="dxa"/>
        <w:tblBorders>
          <w:top w:val="single" w:sz="2" w:space="0" w:color="000001"/>
          <w:left w:val="single" w:sz="2" w:space="0" w:color="000001"/>
          <w:bottom w:val="single" w:sz="2" w:space="0" w:color="000001"/>
          <w:insideH w:val="single" w:sz="2" w:space="0" w:color="000001"/>
          <w:insideV w:val="nil"/>
        </w:tblBorders>
        <w:tblCellMar>
          <w:top w:w="55" w:type="dxa"/>
          <w:left w:w="39" w:type="dxa"/>
          <w:bottom w:w="55" w:type="dxa"/>
          <w:right w:w="55" w:type="dxa"/>
        </w:tblCellMar>
        <w:tblLook w:val="04A0" w:firstRow="1" w:lastRow="0" w:firstColumn="1" w:lastColumn="0" w:noHBand="0" w:noVBand="1"/>
      </w:tblPr>
      <w:tblGrid>
        <w:gridCol w:w="1077"/>
        <w:gridCol w:w="6296"/>
        <w:gridCol w:w="1175"/>
      </w:tblGrid>
      <w:tr w:rsidR="00433E54" w:rsidRPr="00DF102B" w:rsidTr="00433E54">
        <w:tc>
          <w:tcPr>
            <w:tcW w:w="1077" w:type="dxa"/>
            <w:tcBorders>
              <w:top w:val="single" w:sz="2" w:space="0" w:color="000001"/>
              <w:left w:val="single" w:sz="2" w:space="0" w:color="000001"/>
              <w:bottom w:val="single" w:sz="2" w:space="0" w:color="000001"/>
              <w:right w:val="nil"/>
            </w:tcBorders>
            <w:shd w:val="clear" w:color="auto" w:fill="FFFFFF"/>
            <w:hideMark/>
          </w:tcPr>
          <w:p w:rsidR="00433E54" w:rsidRPr="00DF102B" w:rsidRDefault="00433E54">
            <w:pPr>
              <w:pStyle w:val="TableContents"/>
              <w:rPr>
                <w:rFonts w:ascii="Verdana" w:hAnsi="Verdana"/>
                <w:sz w:val="18"/>
                <w:szCs w:val="18"/>
                <w:lang w:eastAsia="en-US"/>
              </w:rPr>
            </w:pPr>
            <w:r w:rsidRPr="00DF102B">
              <w:rPr>
                <w:rFonts w:ascii="Verdana" w:hAnsi="Verdana"/>
                <w:sz w:val="18"/>
                <w:szCs w:val="18"/>
              </w:rPr>
              <w:t>number</w:t>
            </w:r>
          </w:p>
        </w:tc>
        <w:tc>
          <w:tcPr>
            <w:tcW w:w="6296" w:type="dxa"/>
            <w:tcBorders>
              <w:top w:val="single" w:sz="2" w:space="0" w:color="000001"/>
              <w:left w:val="single" w:sz="2" w:space="0" w:color="000001"/>
              <w:bottom w:val="single" w:sz="2" w:space="0" w:color="000001"/>
              <w:right w:val="nil"/>
            </w:tcBorders>
            <w:shd w:val="clear" w:color="auto" w:fill="FFFFFF"/>
            <w:hideMark/>
          </w:tcPr>
          <w:p w:rsidR="00433E54" w:rsidRPr="00DF102B" w:rsidRDefault="00433E54">
            <w:pPr>
              <w:pStyle w:val="TableContents"/>
              <w:rPr>
                <w:rFonts w:ascii="Verdana" w:hAnsi="Verdana"/>
                <w:sz w:val="18"/>
                <w:szCs w:val="18"/>
                <w:lang w:eastAsia="en-US"/>
              </w:rPr>
            </w:pPr>
            <w:r w:rsidRPr="00DF102B">
              <w:rPr>
                <w:rFonts w:ascii="Verdana" w:hAnsi="Verdana"/>
                <w:sz w:val="18"/>
                <w:szCs w:val="18"/>
              </w:rPr>
              <w:t>parameter</w:t>
            </w:r>
          </w:p>
        </w:tc>
        <w:tc>
          <w:tcPr>
            <w:tcW w:w="1175" w:type="dxa"/>
            <w:tcBorders>
              <w:top w:val="single" w:sz="2" w:space="0" w:color="000001"/>
              <w:left w:val="single" w:sz="2" w:space="0" w:color="000001"/>
              <w:bottom w:val="single" w:sz="2" w:space="0" w:color="000001"/>
              <w:right w:val="single" w:sz="2" w:space="0" w:color="000001"/>
            </w:tcBorders>
            <w:shd w:val="clear" w:color="auto" w:fill="FFFFFF"/>
            <w:hideMark/>
          </w:tcPr>
          <w:p w:rsidR="00433E54" w:rsidRPr="00DF102B" w:rsidRDefault="00433E54">
            <w:pPr>
              <w:pStyle w:val="TableContents"/>
              <w:rPr>
                <w:rFonts w:ascii="Verdana" w:hAnsi="Verdana"/>
                <w:sz w:val="18"/>
                <w:szCs w:val="18"/>
                <w:lang w:eastAsia="en-US"/>
              </w:rPr>
            </w:pPr>
            <w:r w:rsidRPr="00DF102B">
              <w:rPr>
                <w:rFonts w:ascii="Verdana" w:hAnsi="Verdana"/>
                <w:sz w:val="18"/>
                <w:szCs w:val="18"/>
              </w:rPr>
              <w:t>units</w:t>
            </w:r>
          </w:p>
        </w:tc>
      </w:tr>
      <w:tr w:rsidR="00433E54" w:rsidRPr="00DF102B" w:rsidTr="00433E54">
        <w:tc>
          <w:tcPr>
            <w:tcW w:w="1077" w:type="dxa"/>
            <w:tcBorders>
              <w:top w:val="single" w:sz="2" w:space="0" w:color="000001"/>
              <w:left w:val="single" w:sz="2" w:space="0" w:color="000001"/>
              <w:bottom w:val="single" w:sz="2" w:space="0" w:color="000001"/>
              <w:right w:val="nil"/>
            </w:tcBorders>
            <w:shd w:val="clear" w:color="auto" w:fill="FFFFFF"/>
            <w:hideMark/>
          </w:tcPr>
          <w:p w:rsidR="00433E54" w:rsidRPr="00DF102B" w:rsidRDefault="00433E54" w:rsidP="002D6D65">
            <w:pPr>
              <w:pStyle w:val="TableContents"/>
              <w:spacing w:after="0"/>
              <w:jc w:val="center"/>
              <w:rPr>
                <w:rFonts w:ascii="Verdana" w:hAnsi="Verdana"/>
                <w:sz w:val="18"/>
                <w:szCs w:val="18"/>
                <w:lang w:eastAsia="en-US"/>
              </w:rPr>
            </w:pPr>
            <w:r w:rsidRPr="00DF102B">
              <w:rPr>
                <w:rFonts w:ascii="Verdana" w:hAnsi="Verdana"/>
                <w:sz w:val="18"/>
                <w:szCs w:val="18"/>
              </w:rPr>
              <w:t>31</w:t>
            </w:r>
          </w:p>
        </w:tc>
        <w:tc>
          <w:tcPr>
            <w:tcW w:w="6296" w:type="dxa"/>
            <w:tcBorders>
              <w:top w:val="single" w:sz="2" w:space="0" w:color="000001"/>
              <w:left w:val="single" w:sz="2" w:space="0" w:color="000001"/>
              <w:bottom w:val="single" w:sz="2" w:space="0" w:color="000001"/>
              <w:right w:val="nil"/>
            </w:tcBorders>
            <w:shd w:val="clear" w:color="auto" w:fill="FFFFFF"/>
            <w:hideMark/>
          </w:tcPr>
          <w:p w:rsidR="00433E54" w:rsidRPr="00DF102B" w:rsidRDefault="00433E54" w:rsidP="002D6D65">
            <w:pPr>
              <w:pStyle w:val="TableContents"/>
              <w:spacing w:after="0"/>
              <w:rPr>
                <w:rFonts w:ascii="Verdana" w:hAnsi="Verdana"/>
                <w:sz w:val="18"/>
                <w:szCs w:val="18"/>
                <w:lang w:eastAsia="en-US"/>
              </w:rPr>
            </w:pPr>
            <w:r w:rsidRPr="00DF102B">
              <w:rPr>
                <w:rFonts w:ascii="Verdana" w:hAnsi="Verdana"/>
                <w:sz w:val="18"/>
                <w:szCs w:val="18"/>
              </w:rPr>
              <w:t>Unbalanced component of logarithm of surface pressure</w:t>
            </w:r>
          </w:p>
        </w:tc>
        <w:tc>
          <w:tcPr>
            <w:tcW w:w="1175" w:type="dxa"/>
            <w:tcBorders>
              <w:top w:val="single" w:sz="2" w:space="0" w:color="000001"/>
              <w:left w:val="single" w:sz="2" w:space="0" w:color="000001"/>
              <w:bottom w:val="single" w:sz="2" w:space="0" w:color="000001"/>
              <w:right w:val="single" w:sz="2" w:space="0" w:color="000001"/>
            </w:tcBorders>
            <w:shd w:val="clear" w:color="auto" w:fill="FFFFFF"/>
            <w:hideMark/>
          </w:tcPr>
          <w:p w:rsidR="00433E54" w:rsidRPr="00DF102B" w:rsidRDefault="00433E54" w:rsidP="002D6D65">
            <w:pPr>
              <w:pStyle w:val="TableContents"/>
              <w:spacing w:after="0"/>
              <w:rPr>
                <w:rFonts w:ascii="Verdana" w:hAnsi="Verdana"/>
                <w:sz w:val="18"/>
                <w:szCs w:val="18"/>
                <w:lang w:eastAsia="en-US"/>
              </w:rPr>
            </w:pPr>
            <w:r w:rsidRPr="00DF102B">
              <w:rPr>
                <w:rFonts w:ascii="Verdana" w:hAnsi="Verdana"/>
                <w:sz w:val="18"/>
                <w:szCs w:val="18"/>
              </w:rPr>
              <w:t>-</w:t>
            </w:r>
          </w:p>
        </w:tc>
      </w:tr>
    </w:tbl>
    <w:p w:rsidR="00433E54" w:rsidRPr="00DF102B" w:rsidRDefault="00433E54" w:rsidP="00433E54">
      <w:pPr>
        <w:jc w:val="both"/>
        <w:rPr>
          <w:rFonts w:ascii="Verdana" w:hAnsi="Verdana"/>
          <w:sz w:val="18"/>
          <w:szCs w:val="18"/>
        </w:rPr>
      </w:pPr>
      <w:r w:rsidRPr="00DF102B">
        <w:rPr>
          <w:rFonts w:ascii="Verdana" w:hAnsi="Verdana"/>
          <w:sz w:val="18"/>
          <w:szCs w:val="18"/>
        </w:rPr>
        <w:t xml:space="preserve">Description: </w:t>
      </w:r>
    </w:p>
    <w:p w:rsidR="00433E54" w:rsidRPr="00DF102B" w:rsidRDefault="00433E54" w:rsidP="00504474">
      <w:pPr>
        <w:numPr>
          <w:ilvl w:val="0"/>
          <w:numId w:val="30"/>
        </w:numPr>
        <w:ind w:left="714" w:hanging="357"/>
        <w:jc w:val="both"/>
        <w:rPr>
          <w:rFonts w:ascii="Verdana" w:hAnsi="Verdana"/>
          <w:sz w:val="18"/>
          <w:szCs w:val="18"/>
        </w:rPr>
      </w:pPr>
      <w:r w:rsidRPr="00DF102B">
        <w:rPr>
          <w:rFonts w:ascii="Verdana" w:hAnsi="Verdana"/>
          <w:sz w:val="18"/>
          <w:szCs w:val="18"/>
        </w:rPr>
        <w:t>31: Residual resulting from subtracting from logarithm of surface pressure an approximate "balanced" value derived from relevant variable(s). Note that this parameter is dimensionless.</w:t>
      </w:r>
    </w:p>
    <w:p w:rsidR="00433E54" w:rsidRPr="00DF102B" w:rsidRDefault="00433E54" w:rsidP="00433E54">
      <w:pPr>
        <w:snapToGrid w:val="0"/>
        <w:jc w:val="both"/>
        <w:rPr>
          <w:rFonts w:ascii="Verdana" w:hAnsi="Verdana" w:cs="Arial"/>
          <w:bCs/>
          <w:sz w:val="20"/>
          <w:szCs w:val="20"/>
        </w:rPr>
      </w:pPr>
    </w:p>
    <w:p w:rsidR="00433E54" w:rsidRPr="00DF102B" w:rsidRDefault="00433E54" w:rsidP="00433E54">
      <w:pPr>
        <w:snapToGrid w:val="0"/>
        <w:jc w:val="both"/>
        <w:rPr>
          <w:rFonts w:ascii="Verdana" w:hAnsi="Verdana" w:cs="Arial"/>
          <w:bCs/>
          <w:sz w:val="20"/>
          <w:szCs w:val="20"/>
        </w:rPr>
      </w:pPr>
    </w:p>
    <w:p w:rsidR="006B0C61" w:rsidRPr="00DF102B" w:rsidRDefault="006B0C61" w:rsidP="00433E54">
      <w:pPr>
        <w:snapToGrid w:val="0"/>
        <w:jc w:val="both"/>
        <w:rPr>
          <w:rFonts w:ascii="Verdana" w:hAnsi="Verdana" w:cs="Arial"/>
          <w:bCs/>
          <w:sz w:val="20"/>
          <w:szCs w:val="20"/>
        </w:rPr>
      </w:pPr>
    </w:p>
    <w:p w:rsidR="00433E54" w:rsidRPr="00DF102B" w:rsidRDefault="00433E54" w:rsidP="000E60B2">
      <w:pPr>
        <w:numPr>
          <w:ilvl w:val="0"/>
          <w:numId w:val="15"/>
        </w:numPr>
        <w:snapToGrid w:val="0"/>
        <w:jc w:val="both"/>
        <w:rPr>
          <w:rFonts w:ascii="Verdana" w:hAnsi="Verdana" w:cs="Arial"/>
          <w:b/>
        </w:rPr>
      </w:pPr>
      <w:bookmarkStart w:id="3" w:name="A2016_2_2_4"/>
      <w:bookmarkEnd w:id="3"/>
      <w:r w:rsidRPr="00DF102B">
        <w:rPr>
          <w:rFonts w:ascii="Verdana" w:hAnsi="Verdana" w:cs="Arial"/>
          <w:b/>
        </w:rPr>
        <w:t>ANNEX TO PARAGRAPH 2016-2.2.4 [</w:t>
      </w:r>
      <w:r w:rsidR="000E60B2" w:rsidRPr="00DF102B">
        <w:rPr>
          <w:rFonts w:ascii="Verdana" w:hAnsi="Verdana" w:cs="Arial"/>
          <w:b/>
        </w:rPr>
        <w:t>FT2016-2</w:t>
      </w:r>
      <w:r w:rsidRPr="00DF102B">
        <w:rPr>
          <w:rFonts w:ascii="Verdana" w:hAnsi="Verdana" w:cs="Arial"/>
          <w:b/>
        </w:rPr>
        <w:t>]</w:t>
      </w:r>
      <w:hyperlink r:id="rId12" w:anchor="S2016_2_2_4" w:history="1">
        <w:r w:rsidR="009A4675" w:rsidRPr="009A4675">
          <w:rPr>
            <w:rStyle w:val="Hyperlink"/>
            <w:rFonts w:ascii="Verdana" w:hAnsi="Verdana" w:cs="Arial"/>
            <w:b/>
            <w:u w:val="none"/>
          </w:rPr>
          <w:sym w:font="Wingdings" w:char="F0DB"/>
        </w:r>
      </w:hyperlink>
    </w:p>
    <w:p w:rsidR="00433E54" w:rsidRPr="00DF102B" w:rsidRDefault="00433E54" w:rsidP="00433E54">
      <w:pPr>
        <w:snapToGrid w:val="0"/>
        <w:jc w:val="both"/>
        <w:rPr>
          <w:rFonts w:ascii="Verdana" w:hAnsi="Verdana" w:cs="Arial"/>
          <w:b/>
          <w:sz w:val="20"/>
          <w:szCs w:val="20"/>
        </w:rPr>
      </w:pPr>
    </w:p>
    <w:p w:rsidR="003C1370" w:rsidRPr="00DF102B" w:rsidRDefault="003C1370" w:rsidP="00433E54">
      <w:pPr>
        <w:jc w:val="both"/>
        <w:rPr>
          <w:rFonts w:ascii="Verdana" w:hAnsi="Verdana"/>
          <w:b/>
          <w:bCs/>
          <w:sz w:val="20"/>
          <w:szCs w:val="20"/>
          <w:u w:val="single"/>
        </w:rPr>
      </w:pPr>
      <w:r w:rsidRPr="00DF102B">
        <w:rPr>
          <w:rFonts w:ascii="Verdana" w:hAnsi="Verdana"/>
          <w:b/>
          <w:bCs/>
          <w:sz w:val="20"/>
          <w:szCs w:val="20"/>
          <w:u w:val="single"/>
        </w:rPr>
        <w:t>Add entries:</w:t>
      </w:r>
    </w:p>
    <w:p w:rsidR="003C1370" w:rsidRPr="00DF102B" w:rsidRDefault="003C1370" w:rsidP="00433E54">
      <w:pPr>
        <w:jc w:val="both"/>
        <w:rPr>
          <w:rFonts w:ascii="Verdana" w:hAnsi="Verdana"/>
          <w:sz w:val="20"/>
          <w:szCs w:val="20"/>
        </w:rPr>
      </w:pPr>
    </w:p>
    <w:p w:rsidR="00433E54" w:rsidRPr="00DF102B" w:rsidRDefault="00FB6F75" w:rsidP="00FB6F75">
      <w:pPr>
        <w:widowControl w:val="0"/>
        <w:tabs>
          <w:tab w:val="left" w:pos="90"/>
          <w:tab w:val="left" w:pos="3231"/>
        </w:tabs>
        <w:autoSpaceDE w:val="0"/>
        <w:autoSpaceDN w:val="0"/>
        <w:adjustRightInd w:val="0"/>
        <w:rPr>
          <w:rFonts w:ascii="Verdana" w:hAnsi="Verdana" w:cs="Arial"/>
          <w:i/>
          <w:iCs/>
          <w:sz w:val="18"/>
          <w:szCs w:val="18"/>
        </w:rPr>
      </w:pPr>
      <w:r w:rsidRPr="00DF102B">
        <w:rPr>
          <w:rFonts w:ascii="Verdana" w:hAnsi="Verdana" w:cs="Arial"/>
          <w:sz w:val="18"/>
          <w:szCs w:val="18"/>
        </w:rPr>
        <w:t xml:space="preserve">in </w:t>
      </w:r>
      <w:r w:rsidR="00433E54" w:rsidRPr="00DF102B">
        <w:rPr>
          <w:rFonts w:ascii="Verdana" w:hAnsi="Verdana" w:cs="Arial"/>
          <w:sz w:val="18"/>
          <w:szCs w:val="18"/>
        </w:rPr>
        <w:t>COMMON CODE TABLE C–14</w:t>
      </w:r>
      <w:r w:rsidRPr="00DF102B">
        <w:rPr>
          <w:rFonts w:ascii="Verdana" w:hAnsi="Verdana" w:cs="Arial"/>
          <w:sz w:val="18"/>
          <w:szCs w:val="18"/>
        </w:rPr>
        <w:t>,</w:t>
      </w:r>
    </w:p>
    <w:p w:rsidR="00433E54" w:rsidRPr="00DF102B" w:rsidRDefault="00433E54" w:rsidP="00433E54">
      <w:pPr>
        <w:jc w:val="both"/>
        <w:rPr>
          <w:rFonts w:ascii="Verdana" w:hAnsi="Verdana" w:cs="Arial"/>
          <w:sz w:val="16"/>
          <w:szCs w:val="16"/>
        </w:rPr>
      </w:pPr>
      <w:r w:rsidRPr="00DF102B">
        <w:rPr>
          <w:rFonts w:ascii="Verdana" w:hAnsi="Verdana" w:cs="Arial"/>
          <w:sz w:val="16"/>
          <w:szCs w:val="16"/>
        </w:rPr>
        <w:t>Code figure                    Meaning</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6202</w:t>
      </w:r>
      <w:r w:rsidR="00A86CC2" w:rsidRPr="00DF102B">
        <w:rPr>
          <w:rFonts w:ascii="Verdana" w:hAnsi="Verdana" w:cs="Arial"/>
          <w:sz w:val="18"/>
          <w:szCs w:val="18"/>
          <w:lang w:eastAsia="ja-JP"/>
        </w:rPr>
        <w:t>7</w:t>
      </w:r>
      <w:r w:rsidRPr="00DF102B">
        <w:rPr>
          <w:rFonts w:ascii="Verdana" w:hAnsi="Verdana" w:cs="Arial"/>
          <w:sz w:val="18"/>
          <w:szCs w:val="18"/>
          <w:lang w:eastAsia="ja-JP"/>
        </w:rPr>
        <w:t>–62099</w:t>
      </w:r>
      <w:r w:rsidRPr="00DF102B">
        <w:rPr>
          <w:rFonts w:ascii="Verdana" w:hAnsi="Verdana"/>
          <w:sz w:val="18"/>
          <w:szCs w:val="18"/>
          <w:lang w:eastAsia="ja-JP"/>
        </w:rPr>
        <w:tab/>
      </w:r>
      <w:r w:rsidRPr="00DF102B">
        <w:rPr>
          <w:rFonts w:ascii="Verdana" w:hAnsi="Verdana" w:cs="Arial"/>
          <w:sz w:val="18"/>
          <w:szCs w:val="18"/>
          <w:lang w:eastAsia="ja-JP"/>
        </w:rPr>
        <w:t>Reserved</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val="en-US" w:eastAsia="ja-JP"/>
        </w:rPr>
      </w:pPr>
      <w:r w:rsidRPr="00DF102B">
        <w:rPr>
          <w:rFonts w:ascii="Verdana" w:hAnsi="Verdana" w:cs="Arial"/>
          <w:sz w:val="18"/>
          <w:szCs w:val="18"/>
          <w:lang w:val="en-US" w:eastAsia="ja-JP"/>
        </w:rPr>
        <w:t>62100</w:t>
      </w:r>
      <w:r w:rsidRPr="00DF102B">
        <w:rPr>
          <w:rFonts w:ascii="Verdana" w:hAnsi="Verdana" w:cs="Arial"/>
          <w:sz w:val="18"/>
          <w:szCs w:val="18"/>
          <w:lang w:val="en-US" w:eastAsia="ja-JP"/>
        </w:rPr>
        <w:tab/>
      </w:r>
      <w:r w:rsidRPr="00DF102B">
        <w:rPr>
          <w:rFonts w:ascii="Verdana" w:hAnsi="Verdana" w:cs="Arial"/>
          <w:sz w:val="18"/>
          <w:szCs w:val="18"/>
          <w:lang w:val="en-US" w:eastAsia="ja-JP"/>
        </w:rPr>
        <w:tab/>
      </w:r>
      <w:proofErr w:type="spellStart"/>
      <w:r w:rsidRPr="00DF102B">
        <w:rPr>
          <w:rFonts w:ascii="Verdana" w:hAnsi="Verdana" w:cs="Arial"/>
          <w:b/>
          <w:sz w:val="18"/>
          <w:szCs w:val="18"/>
          <w:lang w:val="en-US" w:eastAsia="ja-JP"/>
        </w:rPr>
        <w:t>Alnus</w:t>
      </w:r>
      <w:proofErr w:type="spellEnd"/>
      <w:r w:rsidRPr="00DF102B">
        <w:rPr>
          <w:rFonts w:ascii="Verdana" w:hAnsi="Verdana" w:cs="Arial"/>
          <w:b/>
          <w:sz w:val="18"/>
          <w:szCs w:val="18"/>
          <w:lang w:val="en-US" w:eastAsia="ja-JP"/>
        </w:rPr>
        <w:t xml:space="preserve"> (Alder) pollen</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val="en-US" w:eastAsia="ja-JP"/>
        </w:rPr>
      </w:pPr>
      <w:r w:rsidRPr="00DF102B">
        <w:rPr>
          <w:rFonts w:ascii="Verdana" w:hAnsi="Verdana" w:cs="Arial"/>
          <w:sz w:val="18"/>
          <w:szCs w:val="18"/>
          <w:lang w:val="en-US" w:eastAsia="ja-JP"/>
        </w:rPr>
        <w:t>62101</w:t>
      </w:r>
      <w:r w:rsidRPr="00DF102B">
        <w:rPr>
          <w:rFonts w:ascii="Verdana" w:hAnsi="Verdana" w:cs="Arial"/>
          <w:sz w:val="18"/>
          <w:szCs w:val="18"/>
          <w:lang w:val="en-US" w:eastAsia="ja-JP"/>
        </w:rPr>
        <w:tab/>
      </w:r>
      <w:r w:rsidRPr="00DF102B">
        <w:rPr>
          <w:rFonts w:ascii="Verdana" w:hAnsi="Verdana" w:cs="Arial"/>
          <w:sz w:val="18"/>
          <w:szCs w:val="18"/>
          <w:lang w:val="en-US" w:eastAsia="ja-JP"/>
        </w:rPr>
        <w:tab/>
      </w:r>
      <w:proofErr w:type="spellStart"/>
      <w:r w:rsidRPr="00DF102B">
        <w:rPr>
          <w:rFonts w:ascii="Verdana" w:hAnsi="Verdana" w:cs="Arial"/>
          <w:b/>
          <w:sz w:val="18"/>
          <w:szCs w:val="18"/>
          <w:lang w:val="en-US" w:eastAsia="ja-JP"/>
        </w:rPr>
        <w:t>Betula</w:t>
      </w:r>
      <w:proofErr w:type="spellEnd"/>
      <w:r w:rsidRPr="00DF102B">
        <w:rPr>
          <w:rFonts w:ascii="Verdana" w:hAnsi="Verdana" w:cs="Arial"/>
          <w:b/>
          <w:sz w:val="18"/>
          <w:szCs w:val="18"/>
          <w:lang w:val="en-US" w:eastAsia="ja-JP"/>
        </w:rPr>
        <w:t xml:space="preserve"> (Birch) pollen</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62102</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Castanea</w:t>
      </w:r>
      <w:proofErr w:type="spellEnd"/>
      <w:r w:rsidRPr="00DF102B">
        <w:rPr>
          <w:rFonts w:ascii="Verdana" w:hAnsi="Verdana" w:cs="Arial"/>
          <w:sz w:val="18"/>
          <w:szCs w:val="18"/>
          <w:lang w:eastAsia="ja-JP"/>
        </w:rPr>
        <w:t xml:space="preserve"> (Chestnut)</w:t>
      </w:r>
      <w:r w:rsidRPr="00DF102B">
        <w:rPr>
          <w:rFonts w:ascii="Verdana" w:hAnsi="Verdana" w:cs="Arial"/>
          <w:b/>
          <w:sz w:val="18"/>
          <w:szCs w:val="18"/>
          <w:lang w:eastAsia="ja-JP"/>
        </w:rPr>
        <w:t xml:space="preserve"> </w:t>
      </w:r>
      <w:r w:rsidRPr="00DF102B">
        <w:rPr>
          <w:rFonts w:ascii="Verdana" w:hAnsi="Verdana" w:cs="Arial"/>
          <w:sz w:val="18"/>
          <w:szCs w:val="18"/>
          <w:lang w:eastAsia="ja-JP"/>
        </w:rPr>
        <w:t>pollen</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62103</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Carpinus</w:t>
      </w:r>
      <w:proofErr w:type="spellEnd"/>
      <w:r w:rsidRPr="00DF102B">
        <w:rPr>
          <w:rFonts w:ascii="Verdana" w:hAnsi="Verdana" w:cs="Arial"/>
          <w:sz w:val="18"/>
          <w:szCs w:val="18"/>
          <w:lang w:eastAsia="ja-JP"/>
        </w:rPr>
        <w:t xml:space="preserve"> (Hornbeam) pollen</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62104</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Corylus</w:t>
      </w:r>
      <w:proofErr w:type="spellEnd"/>
      <w:r w:rsidRPr="00DF102B">
        <w:rPr>
          <w:rFonts w:ascii="Verdana" w:hAnsi="Verdana" w:cs="Arial"/>
          <w:sz w:val="18"/>
          <w:szCs w:val="18"/>
          <w:lang w:eastAsia="ja-JP"/>
        </w:rPr>
        <w:t xml:space="preserve"> (Hazel) pollen</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62105</w:t>
      </w:r>
      <w:r w:rsidRPr="00DF102B">
        <w:rPr>
          <w:rFonts w:ascii="Verdana" w:hAnsi="Verdana" w:cs="Arial"/>
          <w:sz w:val="18"/>
          <w:szCs w:val="18"/>
          <w:lang w:eastAsia="ja-JP"/>
        </w:rPr>
        <w:tab/>
      </w:r>
      <w:r w:rsidRPr="00DF102B">
        <w:rPr>
          <w:rFonts w:ascii="Verdana" w:hAnsi="Verdana" w:cs="Arial"/>
          <w:sz w:val="18"/>
          <w:szCs w:val="18"/>
          <w:lang w:eastAsia="ja-JP"/>
        </w:rPr>
        <w:tab/>
        <w:t>Fagus (Beech) pollen</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62106</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Fraxinus</w:t>
      </w:r>
      <w:proofErr w:type="spellEnd"/>
      <w:r w:rsidRPr="00DF102B">
        <w:rPr>
          <w:rFonts w:ascii="Verdana" w:hAnsi="Verdana" w:cs="Arial"/>
          <w:sz w:val="18"/>
          <w:szCs w:val="18"/>
          <w:lang w:eastAsia="ja-JP"/>
        </w:rPr>
        <w:t xml:space="preserve"> (Ash) pollen</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62107</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Pinus</w:t>
      </w:r>
      <w:proofErr w:type="spellEnd"/>
      <w:r w:rsidRPr="00DF102B">
        <w:rPr>
          <w:rFonts w:ascii="Verdana" w:hAnsi="Verdana" w:cs="Arial"/>
          <w:sz w:val="18"/>
          <w:szCs w:val="18"/>
          <w:lang w:eastAsia="ja-JP"/>
        </w:rPr>
        <w:t xml:space="preserve"> (Pine) pollen</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62108</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Platanus</w:t>
      </w:r>
      <w:proofErr w:type="spellEnd"/>
      <w:r w:rsidRPr="00DF102B">
        <w:rPr>
          <w:rFonts w:ascii="Verdana" w:hAnsi="Verdana" w:cs="Arial"/>
          <w:sz w:val="18"/>
          <w:szCs w:val="18"/>
          <w:lang w:eastAsia="ja-JP"/>
        </w:rPr>
        <w:t xml:space="preserve"> (Plane) pollen</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62109</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Populus</w:t>
      </w:r>
      <w:proofErr w:type="spellEnd"/>
      <w:r w:rsidRPr="00DF102B">
        <w:rPr>
          <w:rFonts w:ascii="Verdana" w:hAnsi="Verdana" w:cs="Arial"/>
          <w:sz w:val="18"/>
          <w:szCs w:val="18"/>
          <w:lang w:eastAsia="ja-JP"/>
        </w:rPr>
        <w:t xml:space="preserve"> (Cottonwood, Poplar) pollen</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62110</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Quercus</w:t>
      </w:r>
      <w:proofErr w:type="spellEnd"/>
      <w:r w:rsidRPr="00DF102B">
        <w:rPr>
          <w:rFonts w:ascii="Verdana" w:hAnsi="Verdana" w:cs="Arial"/>
          <w:sz w:val="18"/>
          <w:szCs w:val="18"/>
          <w:lang w:eastAsia="ja-JP"/>
        </w:rPr>
        <w:t xml:space="preserve"> (Oak) pollen</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62111</w:t>
      </w:r>
      <w:r w:rsidRPr="00DF102B">
        <w:rPr>
          <w:rFonts w:ascii="Verdana" w:hAnsi="Verdana" w:cs="Arial"/>
          <w:sz w:val="18"/>
          <w:szCs w:val="18"/>
          <w:lang w:eastAsia="ja-JP"/>
        </w:rPr>
        <w:tab/>
      </w:r>
      <w:r w:rsidRPr="00DF102B">
        <w:rPr>
          <w:rFonts w:ascii="Verdana" w:hAnsi="Verdana" w:cs="Arial"/>
          <w:sz w:val="18"/>
          <w:szCs w:val="18"/>
          <w:lang w:eastAsia="ja-JP"/>
        </w:rPr>
        <w:tab/>
        <w:t>Salix (Willow) pollen</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62112</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Taxus</w:t>
      </w:r>
      <w:proofErr w:type="spellEnd"/>
      <w:r w:rsidRPr="00DF102B">
        <w:rPr>
          <w:rFonts w:ascii="Verdana" w:hAnsi="Verdana" w:cs="Arial"/>
          <w:sz w:val="18"/>
          <w:szCs w:val="18"/>
          <w:lang w:eastAsia="ja-JP"/>
        </w:rPr>
        <w:t xml:space="preserve"> (Yew) pollen</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62113</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Tilia</w:t>
      </w:r>
      <w:proofErr w:type="spellEnd"/>
      <w:r w:rsidRPr="00DF102B">
        <w:rPr>
          <w:rFonts w:ascii="Verdana" w:hAnsi="Verdana" w:cs="Arial"/>
          <w:sz w:val="18"/>
          <w:szCs w:val="18"/>
          <w:lang w:eastAsia="ja-JP"/>
        </w:rPr>
        <w:t xml:space="preserve"> (Lime, Linden) pollen</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62114</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Ulmus</w:t>
      </w:r>
      <w:proofErr w:type="spellEnd"/>
      <w:r w:rsidRPr="00DF102B">
        <w:rPr>
          <w:rFonts w:ascii="Verdana" w:hAnsi="Verdana" w:cs="Arial"/>
          <w:sz w:val="18"/>
          <w:szCs w:val="18"/>
          <w:lang w:eastAsia="ja-JP"/>
        </w:rPr>
        <w:t xml:space="preserve"> (Elm) pollen</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62115-62199</w:t>
      </w:r>
      <w:r w:rsidRPr="00DF102B">
        <w:rPr>
          <w:rFonts w:ascii="Verdana" w:hAnsi="Verdana" w:cs="Arial"/>
          <w:sz w:val="18"/>
          <w:szCs w:val="18"/>
          <w:lang w:eastAsia="ja-JP"/>
        </w:rPr>
        <w:tab/>
        <w:t>Reserved</w:t>
      </w:r>
    </w:p>
    <w:p w:rsidR="00AA2CC8" w:rsidRPr="00DF102B" w:rsidRDefault="00AA2CC8" w:rsidP="00AA2CC8">
      <w:pPr>
        <w:widowControl w:val="0"/>
        <w:tabs>
          <w:tab w:val="center" w:pos="683"/>
          <w:tab w:val="left" w:pos="1701"/>
          <w:tab w:val="left" w:pos="6379"/>
          <w:tab w:val="left" w:pos="8647"/>
        </w:tabs>
        <w:autoSpaceDE w:val="0"/>
        <w:autoSpaceDN w:val="0"/>
        <w:adjustRightInd w:val="0"/>
        <w:spacing w:line="220" w:lineRule="exact"/>
        <w:rPr>
          <w:rFonts w:ascii="Verdana" w:hAnsi="Verdana" w:cs="Arial"/>
          <w:sz w:val="18"/>
          <w:szCs w:val="18"/>
          <w:lang w:eastAsia="ja-JP"/>
        </w:rPr>
      </w:pP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62200</w:t>
      </w:r>
      <w:r w:rsidRPr="00DF102B">
        <w:rPr>
          <w:rFonts w:ascii="Verdana" w:hAnsi="Verdana" w:cs="Arial"/>
          <w:sz w:val="18"/>
          <w:szCs w:val="18"/>
          <w:lang w:eastAsia="ja-JP"/>
        </w:rPr>
        <w:tab/>
      </w:r>
      <w:r w:rsidRPr="00DF102B">
        <w:rPr>
          <w:rFonts w:ascii="Verdana" w:hAnsi="Verdana" w:cs="Arial"/>
          <w:sz w:val="18"/>
          <w:szCs w:val="18"/>
          <w:lang w:eastAsia="ja-JP"/>
        </w:rPr>
        <w:tab/>
      </w:r>
      <w:r w:rsidRPr="00DF102B">
        <w:rPr>
          <w:rFonts w:ascii="Verdana" w:hAnsi="Verdana" w:cs="Arial"/>
          <w:b/>
          <w:sz w:val="18"/>
          <w:szCs w:val="18"/>
          <w:lang w:eastAsia="ja-JP"/>
        </w:rPr>
        <w:t>Ambrosia (Ragweed, Burr-ragweed )</w:t>
      </w:r>
      <w:r w:rsidRPr="00DF102B">
        <w:rPr>
          <w:rFonts w:ascii="Verdana" w:hAnsi="Verdana" w:cs="Arial"/>
          <w:sz w:val="18"/>
          <w:szCs w:val="18"/>
          <w:lang w:eastAsia="ja-JP"/>
        </w:rPr>
        <w:t xml:space="preserve"> pollen</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62201</w:t>
      </w:r>
      <w:r w:rsidRPr="00DF102B">
        <w:rPr>
          <w:rFonts w:ascii="Verdana" w:hAnsi="Verdana" w:cs="Arial"/>
          <w:sz w:val="18"/>
          <w:szCs w:val="18"/>
          <w:lang w:eastAsia="ja-JP"/>
        </w:rPr>
        <w:tab/>
      </w:r>
      <w:r w:rsidRPr="00DF102B">
        <w:rPr>
          <w:rFonts w:ascii="Verdana" w:hAnsi="Verdana" w:cs="Arial"/>
          <w:sz w:val="18"/>
          <w:szCs w:val="18"/>
          <w:lang w:eastAsia="ja-JP"/>
        </w:rPr>
        <w:tab/>
        <w:t xml:space="preserve">Artemisia (Sagebrush, Wormwood, </w:t>
      </w:r>
      <w:proofErr w:type="spellStart"/>
      <w:r w:rsidRPr="00DF102B">
        <w:rPr>
          <w:rFonts w:ascii="Verdana" w:hAnsi="Verdana" w:cs="Arial"/>
          <w:sz w:val="18"/>
          <w:szCs w:val="18"/>
          <w:lang w:eastAsia="ja-JP"/>
        </w:rPr>
        <w:t>Mugwort</w:t>
      </w:r>
      <w:proofErr w:type="spellEnd"/>
      <w:r w:rsidRPr="00DF102B">
        <w:rPr>
          <w:rFonts w:ascii="Verdana" w:hAnsi="Verdana" w:cs="Arial"/>
          <w:sz w:val="18"/>
          <w:szCs w:val="18"/>
          <w:lang w:eastAsia="ja-JP"/>
        </w:rPr>
        <w:t>) pollen</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62202</w:t>
      </w:r>
      <w:r w:rsidRPr="00DF102B">
        <w:rPr>
          <w:rFonts w:ascii="Verdana" w:hAnsi="Verdana" w:cs="Arial"/>
          <w:sz w:val="18"/>
          <w:szCs w:val="18"/>
          <w:lang w:eastAsia="ja-JP"/>
        </w:rPr>
        <w:tab/>
      </w:r>
      <w:r w:rsidRPr="00DF102B">
        <w:rPr>
          <w:rFonts w:ascii="Verdana" w:hAnsi="Verdana" w:cs="Arial"/>
          <w:sz w:val="18"/>
          <w:szCs w:val="18"/>
          <w:lang w:eastAsia="ja-JP"/>
        </w:rPr>
        <w:tab/>
        <w:t>Brassica (Rape,</w:t>
      </w:r>
      <w:r w:rsidRPr="00DF102B">
        <w:rPr>
          <w:rFonts w:ascii="Verdana" w:hAnsi="Verdana"/>
          <w:sz w:val="18"/>
          <w:szCs w:val="18"/>
        </w:rPr>
        <w:t xml:space="preserve"> </w:t>
      </w:r>
      <w:r w:rsidRPr="00DF102B">
        <w:rPr>
          <w:rFonts w:ascii="Verdana" w:hAnsi="Verdana" w:cs="Arial"/>
          <w:sz w:val="18"/>
          <w:szCs w:val="18"/>
          <w:lang w:eastAsia="ja-JP"/>
        </w:rPr>
        <w:t xml:space="preserve">Broccoli, Brussels Sprouts, Cabbage, Cauliflower, Collards, Kale, </w:t>
      </w:r>
      <w:r w:rsidR="00D259DB" w:rsidRPr="00DF102B">
        <w:rPr>
          <w:rFonts w:ascii="Verdana" w:hAnsi="Verdana" w:cs="Arial"/>
          <w:sz w:val="18"/>
          <w:szCs w:val="18"/>
          <w:lang w:eastAsia="ja-JP"/>
        </w:rPr>
        <w:tab/>
      </w:r>
      <w:r w:rsidR="00D259DB" w:rsidRPr="00DF102B">
        <w:rPr>
          <w:rFonts w:ascii="Verdana" w:hAnsi="Verdana" w:cs="Arial"/>
          <w:sz w:val="18"/>
          <w:szCs w:val="18"/>
          <w:lang w:eastAsia="ja-JP"/>
        </w:rPr>
        <w:tab/>
      </w:r>
      <w:r w:rsidR="00D259DB" w:rsidRPr="00DF102B">
        <w:rPr>
          <w:rFonts w:ascii="Verdana" w:hAnsi="Verdana" w:cs="Arial"/>
          <w:sz w:val="18"/>
          <w:szCs w:val="18"/>
          <w:lang w:eastAsia="ja-JP"/>
        </w:rPr>
        <w:lastRenderedPageBreak/>
        <w:tab/>
      </w:r>
      <w:r w:rsidR="00D259DB" w:rsidRPr="00DF102B">
        <w:rPr>
          <w:rFonts w:ascii="Verdana" w:hAnsi="Verdana" w:cs="Arial"/>
          <w:sz w:val="18"/>
          <w:szCs w:val="18"/>
          <w:lang w:eastAsia="ja-JP"/>
        </w:rPr>
        <w:tab/>
      </w:r>
      <w:r w:rsidRPr="00DF102B">
        <w:rPr>
          <w:rFonts w:ascii="Verdana" w:hAnsi="Verdana" w:cs="Arial"/>
          <w:sz w:val="18"/>
          <w:szCs w:val="18"/>
          <w:lang w:eastAsia="ja-JP"/>
        </w:rPr>
        <w:t>Kohlrabi, Mustard, Rutabaga) pollen</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62203</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Plantago</w:t>
      </w:r>
      <w:proofErr w:type="spellEnd"/>
      <w:r w:rsidRPr="00DF102B">
        <w:rPr>
          <w:rFonts w:ascii="Verdana" w:hAnsi="Verdana" w:cs="Arial"/>
          <w:sz w:val="18"/>
          <w:szCs w:val="18"/>
          <w:lang w:eastAsia="ja-JP"/>
        </w:rPr>
        <w:t xml:space="preserve">  (Plantain) pollen</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62204</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Rumex</w:t>
      </w:r>
      <w:proofErr w:type="spellEnd"/>
      <w:r w:rsidRPr="00DF102B">
        <w:rPr>
          <w:rFonts w:ascii="Verdana" w:hAnsi="Verdana" w:cs="Arial"/>
          <w:sz w:val="18"/>
          <w:szCs w:val="18"/>
          <w:lang w:eastAsia="ja-JP"/>
        </w:rPr>
        <w:t xml:space="preserve"> (Dock, Sorrel) pollen</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62205</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Urtica</w:t>
      </w:r>
      <w:proofErr w:type="spellEnd"/>
      <w:r w:rsidRPr="00DF102B">
        <w:rPr>
          <w:rFonts w:ascii="Verdana" w:hAnsi="Verdana" w:cs="Arial"/>
          <w:sz w:val="18"/>
          <w:szCs w:val="18"/>
          <w:lang w:eastAsia="ja-JP"/>
        </w:rPr>
        <w:t xml:space="preserve"> (Nettle) pollen</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62206-62299</w:t>
      </w:r>
      <w:r w:rsidRPr="00DF102B">
        <w:rPr>
          <w:rFonts w:ascii="Verdana" w:hAnsi="Verdana" w:cs="Arial"/>
          <w:sz w:val="18"/>
          <w:szCs w:val="18"/>
          <w:lang w:eastAsia="ja-JP"/>
        </w:rPr>
        <w:tab/>
        <w:t>Reserved</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b/>
          <w:sz w:val="18"/>
          <w:szCs w:val="18"/>
          <w:lang w:eastAsia="ja-JP"/>
        </w:rPr>
      </w:pPr>
      <w:r w:rsidRPr="00DF102B">
        <w:rPr>
          <w:rFonts w:ascii="Verdana" w:hAnsi="Verdana" w:cs="Arial"/>
          <w:sz w:val="18"/>
          <w:szCs w:val="18"/>
          <w:lang w:eastAsia="ja-JP"/>
        </w:rPr>
        <w:t>62300</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b/>
          <w:sz w:val="18"/>
          <w:szCs w:val="18"/>
          <w:lang w:eastAsia="ja-JP"/>
        </w:rPr>
        <w:t>Poaceae</w:t>
      </w:r>
      <w:proofErr w:type="spellEnd"/>
      <w:r w:rsidRPr="00DF102B">
        <w:rPr>
          <w:rFonts w:ascii="Verdana" w:hAnsi="Verdana" w:cs="Arial"/>
          <w:b/>
          <w:sz w:val="18"/>
          <w:szCs w:val="18"/>
          <w:lang w:eastAsia="ja-JP"/>
        </w:rPr>
        <w:t xml:space="preserve"> (Grass family)</w:t>
      </w:r>
      <w:r w:rsidRPr="00DF102B">
        <w:rPr>
          <w:rFonts w:ascii="Verdana" w:hAnsi="Verdana" w:cs="Arial"/>
          <w:sz w:val="18"/>
          <w:szCs w:val="18"/>
          <w:lang w:eastAsia="ja-JP"/>
        </w:rPr>
        <w:t xml:space="preserve"> pollen</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62301-65534</w:t>
      </w:r>
      <w:r w:rsidRPr="00DF102B">
        <w:rPr>
          <w:rFonts w:ascii="Verdana" w:hAnsi="Verdana"/>
          <w:sz w:val="18"/>
          <w:szCs w:val="18"/>
          <w:lang w:eastAsia="ja-JP"/>
        </w:rPr>
        <w:tab/>
      </w:r>
      <w:r w:rsidRPr="00DF102B">
        <w:rPr>
          <w:rFonts w:ascii="Verdana" w:hAnsi="Verdana" w:cs="Arial"/>
          <w:sz w:val="18"/>
          <w:szCs w:val="18"/>
          <w:lang w:eastAsia="ja-JP"/>
        </w:rPr>
        <w:t>Reserved</w:t>
      </w:r>
    </w:p>
    <w:p w:rsidR="00AA2CC8" w:rsidRPr="00DF102B" w:rsidRDefault="00AA2CC8" w:rsidP="00577DA2">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65535</w:t>
      </w:r>
      <w:r w:rsidRPr="00DF102B">
        <w:rPr>
          <w:rFonts w:ascii="Verdana" w:hAnsi="Verdana" w:cs="Arial"/>
          <w:sz w:val="18"/>
          <w:szCs w:val="18"/>
          <w:lang w:eastAsia="ja-JP"/>
        </w:rPr>
        <w:tab/>
      </w:r>
      <w:r w:rsidRPr="00DF102B">
        <w:rPr>
          <w:rFonts w:ascii="Verdana" w:hAnsi="Verdana"/>
          <w:sz w:val="18"/>
          <w:szCs w:val="18"/>
          <w:lang w:eastAsia="ja-JP"/>
        </w:rPr>
        <w:tab/>
      </w:r>
      <w:r w:rsidRPr="00DF102B">
        <w:rPr>
          <w:rFonts w:ascii="Verdana" w:hAnsi="Verdana" w:cs="Arial"/>
          <w:sz w:val="18"/>
          <w:szCs w:val="18"/>
          <w:lang w:eastAsia="ja-JP"/>
        </w:rPr>
        <w:t>Missing</w:t>
      </w:r>
    </w:p>
    <w:p w:rsidR="00433E54" w:rsidRPr="00DF102B" w:rsidRDefault="00433E54" w:rsidP="00433E54">
      <w:pPr>
        <w:jc w:val="both"/>
        <w:rPr>
          <w:rFonts w:ascii="Verdana" w:hAnsi="Verdana" w:cs="Times New Roman"/>
          <w:sz w:val="20"/>
          <w:szCs w:val="20"/>
          <w:lang w:eastAsia="en-US"/>
        </w:rPr>
      </w:pPr>
    </w:p>
    <w:p w:rsidR="00AA2CC8" w:rsidRPr="00A87E38" w:rsidRDefault="00FB5129" w:rsidP="00A87E38">
      <w:pPr>
        <w:snapToGrid w:val="0"/>
        <w:jc w:val="both"/>
        <w:rPr>
          <w:rFonts w:ascii="Verdana" w:hAnsi="Verdana" w:cs="Times New Roman"/>
          <w:i/>
          <w:iCs/>
          <w:sz w:val="16"/>
          <w:szCs w:val="16"/>
          <w:lang w:eastAsia="en-US"/>
        </w:rPr>
      </w:pPr>
      <w:r w:rsidRPr="00A87E38">
        <w:rPr>
          <w:rFonts w:ascii="Verdana" w:hAnsi="Verdana"/>
          <w:i/>
          <w:iCs/>
          <w:snapToGrid w:val="0"/>
          <w:sz w:val="16"/>
          <w:szCs w:val="16"/>
        </w:rPr>
        <w:t xml:space="preserve">Editorial note: </w:t>
      </w:r>
      <w:r w:rsidR="00AA2CC8" w:rsidRPr="00A87E38">
        <w:rPr>
          <w:rFonts w:ascii="Verdana" w:hAnsi="Verdana"/>
          <w:i/>
          <w:iCs/>
          <w:snapToGrid w:val="0"/>
          <w:sz w:val="16"/>
          <w:szCs w:val="16"/>
        </w:rPr>
        <w:t xml:space="preserve">Information about pollen species is collected from </w:t>
      </w:r>
      <w:hyperlink r:id="rId13" w:history="1">
        <w:r w:rsidR="00AA2CC8" w:rsidRPr="00A87E38">
          <w:rPr>
            <w:rStyle w:val="Hyperlink"/>
            <w:rFonts w:ascii="Verdana" w:hAnsi="Verdana"/>
            <w:i/>
            <w:iCs/>
            <w:snapToGrid w:val="0"/>
            <w:color w:val="0070C0"/>
            <w:sz w:val="16"/>
            <w:szCs w:val="16"/>
          </w:rPr>
          <w:t>www.pollen.com</w:t>
        </w:r>
      </w:hyperlink>
      <w:r w:rsidR="00AA2CC8" w:rsidRPr="00A87E38">
        <w:rPr>
          <w:rFonts w:ascii="Verdana" w:hAnsi="Verdana"/>
          <w:i/>
          <w:iCs/>
          <w:snapToGrid w:val="0"/>
          <w:color w:val="0070C0"/>
          <w:sz w:val="16"/>
          <w:szCs w:val="16"/>
        </w:rPr>
        <w:t xml:space="preserve">, </w:t>
      </w:r>
      <w:hyperlink r:id="rId14" w:history="1">
        <w:r w:rsidR="00AA2CC8" w:rsidRPr="00A87E38">
          <w:rPr>
            <w:rStyle w:val="Hyperlink"/>
            <w:rFonts w:ascii="Verdana" w:hAnsi="Verdana"/>
            <w:i/>
            <w:iCs/>
            <w:snapToGrid w:val="0"/>
            <w:color w:val="0070C0"/>
            <w:sz w:val="16"/>
            <w:szCs w:val="16"/>
          </w:rPr>
          <w:t>www.pollenflug.de</w:t>
        </w:r>
      </w:hyperlink>
      <w:r w:rsidR="00AA2CC8" w:rsidRPr="00A87E38">
        <w:rPr>
          <w:rFonts w:ascii="Verdana" w:hAnsi="Verdana"/>
          <w:i/>
          <w:iCs/>
          <w:snapToGrid w:val="0"/>
          <w:color w:val="0070C0"/>
          <w:sz w:val="16"/>
          <w:szCs w:val="16"/>
        </w:rPr>
        <w:t xml:space="preserve">, </w:t>
      </w:r>
      <w:hyperlink r:id="rId15" w:history="1">
        <w:r w:rsidR="00AA2CC8" w:rsidRPr="00A87E38">
          <w:rPr>
            <w:rStyle w:val="Hyperlink"/>
            <w:rFonts w:ascii="Verdana" w:hAnsi="Verdana"/>
            <w:i/>
            <w:iCs/>
            <w:snapToGrid w:val="0"/>
            <w:color w:val="0070C0"/>
            <w:sz w:val="16"/>
            <w:szCs w:val="16"/>
          </w:rPr>
          <w:t>www.metoffice.gov.uk</w:t>
        </w:r>
      </w:hyperlink>
      <w:r w:rsidR="00AA2CC8" w:rsidRPr="00A87E38">
        <w:rPr>
          <w:rStyle w:val="Hyperlink"/>
          <w:rFonts w:ascii="Verdana" w:hAnsi="Verdana"/>
          <w:i/>
          <w:iCs/>
          <w:snapToGrid w:val="0"/>
          <w:color w:val="0070C0"/>
          <w:sz w:val="16"/>
          <w:szCs w:val="16"/>
        </w:rPr>
        <w:t>, www.polleninfo.org</w:t>
      </w:r>
      <w:r w:rsidR="00AA2CC8" w:rsidRPr="00A87E38">
        <w:rPr>
          <w:rFonts w:ascii="Verdana" w:hAnsi="Verdana"/>
          <w:i/>
          <w:iCs/>
          <w:snapToGrid w:val="0"/>
          <w:sz w:val="16"/>
          <w:szCs w:val="16"/>
        </w:rPr>
        <w:t xml:space="preserve"> and </w:t>
      </w:r>
      <w:hyperlink r:id="rId16" w:history="1">
        <w:r w:rsidR="00AA2CC8" w:rsidRPr="00A87E38">
          <w:rPr>
            <w:rStyle w:val="Hyperlink"/>
            <w:rFonts w:ascii="Verdana" w:hAnsi="Verdana"/>
            <w:i/>
            <w:iCs/>
            <w:snapToGrid w:val="0"/>
            <w:color w:val="0070C0"/>
            <w:sz w:val="16"/>
            <w:szCs w:val="16"/>
          </w:rPr>
          <w:t>www.meteoswiss.admin.ch</w:t>
        </w:r>
      </w:hyperlink>
      <w:r w:rsidR="00AA2CC8" w:rsidRPr="00A87E38">
        <w:rPr>
          <w:rStyle w:val="Hyperlink"/>
          <w:rFonts w:ascii="Verdana" w:hAnsi="Verdana"/>
          <w:i/>
          <w:iCs/>
          <w:snapToGrid w:val="0"/>
          <w:color w:val="0070C0"/>
          <w:sz w:val="16"/>
          <w:szCs w:val="16"/>
        </w:rPr>
        <w:t>.</w:t>
      </w:r>
    </w:p>
    <w:p w:rsidR="00AA2CC8" w:rsidRPr="00DF102B" w:rsidRDefault="00AA2CC8" w:rsidP="00433E54">
      <w:pPr>
        <w:jc w:val="both"/>
        <w:rPr>
          <w:rFonts w:ascii="Verdana" w:hAnsi="Verdana" w:cs="Times New Roman"/>
          <w:sz w:val="20"/>
          <w:szCs w:val="20"/>
          <w:lang w:eastAsia="en-US"/>
        </w:rPr>
      </w:pPr>
    </w:p>
    <w:p w:rsidR="00433E54" w:rsidRPr="00DF102B" w:rsidRDefault="002747D1" w:rsidP="00433E54">
      <w:pPr>
        <w:jc w:val="both"/>
        <w:rPr>
          <w:rFonts w:ascii="Verdana" w:hAnsi="Verdana"/>
          <w:b/>
          <w:bCs/>
          <w:sz w:val="20"/>
          <w:szCs w:val="20"/>
          <w:u w:val="single"/>
        </w:rPr>
      </w:pPr>
      <w:r w:rsidRPr="00DF102B">
        <w:rPr>
          <w:rFonts w:ascii="Verdana" w:hAnsi="Verdana"/>
          <w:b/>
          <w:bCs/>
          <w:sz w:val="20"/>
          <w:szCs w:val="20"/>
          <w:u w:val="single"/>
        </w:rPr>
        <w:t>Add entries:</w:t>
      </w:r>
    </w:p>
    <w:p w:rsidR="002747D1" w:rsidRPr="00DF102B" w:rsidRDefault="002747D1" w:rsidP="00433E54">
      <w:pPr>
        <w:jc w:val="both"/>
        <w:rPr>
          <w:rFonts w:ascii="Verdana" w:hAnsi="Verdana"/>
          <w:sz w:val="20"/>
          <w:szCs w:val="20"/>
        </w:rPr>
      </w:pPr>
    </w:p>
    <w:p w:rsidR="00433E54" w:rsidRPr="00DF102B" w:rsidRDefault="002747D1" w:rsidP="005F1FEE">
      <w:pPr>
        <w:jc w:val="both"/>
        <w:rPr>
          <w:rFonts w:ascii="Verdana" w:hAnsi="Verdana"/>
          <w:sz w:val="18"/>
          <w:szCs w:val="18"/>
        </w:rPr>
      </w:pPr>
      <w:r w:rsidRPr="00DF102B">
        <w:rPr>
          <w:rFonts w:ascii="Verdana" w:hAnsi="Verdana"/>
          <w:sz w:val="18"/>
          <w:szCs w:val="18"/>
        </w:rPr>
        <w:t xml:space="preserve">in </w:t>
      </w:r>
      <w:r w:rsidR="00433E54" w:rsidRPr="00DF102B">
        <w:rPr>
          <w:rFonts w:ascii="Verdana" w:hAnsi="Verdana"/>
          <w:sz w:val="18"/>
          <w:szCs w:val="18"/>
        </w:rPr>
        <w:t>GRIB2 Table 4.2, discipline 0 (meteorological products), category 18 (nuclear/radiology)</w:t>
      </w:r>
      <w:r w:rsidR="005F1FEE" w:rsidRPr="00DF102B">
        <w:rPr>
          <w:rFonts w:ascii="Verdana" w:hAnsi="Verdana"/>
          <w:sz w:val="18"/>
          <w:szCs w:val="18"/>
        </w:rPr>
        <w:t>,</w:t>
      </w:r>
    </w:p>
    <w:p w:rsidR="002747D1" w:rsidRPr="00DF102B" w:rsidRDefault="002747D1" w:rsidP="00433E54">
      <w:pPr>
        <w:jc w:val="both"/>
        <w:rPr>
          <w:rFonts w:ascii="Verdana" w:hAnsi="Verdana"/>
          <w:sz w:val="18"/>
          <w:szCs w:val="18"/>
        </w:rPr>
      </w:pPr>
    </w:p>
    <w:p w:rsidR="00433E54" w:rsidRPr="00DF102B" w:rsidRDefault="005F1FEE" w:rsidP="00FF018E">
      <w:pPr>
        <w:tabs>
          <w:tab w:val="center" w:pos="426"/>
          <w:tab w:val="left" w:pos="851"/>
          <w:tab w:val="left" w:pos="5670"/>
        </w:tabs>
        <w:jc w:val="both"/>
        <w:rPr>
          <w:rFonts w:ascii="Verdana" w:hAnsi="Verdana"/>
          <w:sz w:val="18"/>
          <w:szCs w:val="18"/>
          <w:vertAlign w:val="superscript"/>
        </w:rPr>
      </w:pPr>
      <w:r w:rsidRPr="00DF102B">
        <w:rPr>
          <w:rFonts w:ascii="Verdana" w:hAnsi="Verdana"/>
          <w:sz w:val="18"/>
          <w:szCs w:val="18"/>
        </w:rPr>
        <w:tab/>
      </w:r>
      <w:r w:rsidR="00433E54" w:rsidRPr="00DF102B">
        <w:rPr>
          <w:rFonts w:ascii="Verdana" w:hAnsi="Verdana"/>
          <w:sz w:val="18"/>
          <w:szCs w:val="18"/>
        </w:rPr>
        <w:t>17</w:t>
      </w:r>
      <w:r w:rsidR="00433E54" w:rsidRPr="00DF102B">
        <w:rPr>
          <w:rFonts w:ascii="Verdana" w:hAnsi="Verdana"/>
          <w:sz w:val="18"/>
          <w:szCs w:val="18"/>
        </w:rPr>
        <w:tab/>
        <w:t>Column-integrated air concentration</w:t>
      </w:r>
      <w:r w:rsidR="00433E54" w:rsidRPr="00DF102B">
        <w:rPr>
          <w:rFonts w:ascii="Verdana" w:hAnsi="Verdana"/>
          <w:sz w:val="18"/>
          <w:szCs w:val="18"/>
        </w:rPr>
        <w:tab/>
      </w:r>
      <w:r w:rsidR="00433E54" w:rsidRPr="00DF102B">
        <w:rPr>
          <w:rFonts w:ascii="Verdana" w:hAnsi="Verdana"/>
          <w:sz w:val="18"/>
          <w:szCs w:val="18"/>
        </w:rPr>
        <w:tab/>
      </w:r>
      <w:proofErr w:type="spellStart"/>
      <w:r w:rsidR="00433E54" w:rsidRPr="00DF102B">
        <w:rPr>
          <w:rFonts w:ascii="Verdana" w:hAnsi="Verdana"/>
          <w:sz w:val="18"/>
          <w:szCs w:val="18"/>
        </w:rPr>
        <w:t>Bq</w:t>
      </w:r>
      <w:proofErr w:type="spellEnd"/>
      <w:r w:rsidR="00433E54" w:rsidRPr="00DF102B">
        <w:rPr>
          <w:rFonts w:ascii="Verdana" w:hAnsi="Verdana"/>
          <w:sz w:val="18"/>
          <w:szCs w:val="18"/>
        </w:rPr>
        <w:t xml:space="preserve"> m</w:t>
      </w:r>
      <w:r w:rsidRPr="00DF102B">
        <w:rPr>
          <w:rFonts w:ascii="Verdana" w:hAnsi="Verdana"/>
          <w:sz w:val="18"/>
          <w:szCs w:val="18"/>
          <w:vertAlign w:val="superscript"/>
        </w:rPr>
        <w:t>-2</w:t>
      </w:r>
    </w:p>
    <w:p w:rsidR="00433E54" w:rsidRPr="00DF102B" w:rsidRDefault="005F1FEE" w:rsidP="00FF018E">
      <w:pPr>
        <w:tabs>
          <w:tab w:val="center" w:pos="426"/>
          <w:tab w:val="left" w:pos="851"/>
          <w:tab w:val="left" w:pos="5670"/>
        </w:tabs>
        <w:jc w:val="both"/>
        <w:rPr>
          <w:rFonts w:ascii="Verdana" w:hAnsi="Verdana"/>
          <w:sz w:val="18"/>
          <w:szCs w:val="18"/>
          <w:vertAlign w:val="superscript"/>
        </w:rPr>
      </w:pPr>
      <w:r w:rsidRPr="00DF102B">
        <w:rPr>
          <w:rFonts w:ascii="Verdana" w:hAnsi="Verdana"/>
          <w:sz w:val="18"/>
          <w:szCs w:val="18"/>
        </w:rPr>
        <w:tab/>
      </w:r>
      <w:r w:rsidR="00433E54" w:rsidRPr="00DF102B">
        <w:rPr>
          <w:rFonts w:ascii="Verdana" w:hAnsi="Verdana"/>
          <w:sz w:val="18"/>
          <w:szCs w:val="18"/>
        </w:rPr>
        <w:t>18</w:t>
      </w:r>
      <w:r w:rsidR="00433E54" w:rsidRPr="00DF102B">
        <w:rPr>
          <w:rFonts w:ascii="Verdana" w:hAnsi="Verdana"/>
          <w:sz w:val="18"/>
          <w:szCs w:val="18"/>
        </w:rPr>
        <w:tab/>
      </w:r>
      <w:r w:rsidR="00FF018E" w:rsidRPr="00DF102B">
        <w:rPr>
          <w:rFonts w:ascii="Verdana" w:hAnsi="Verdana"/>
          <w:sz w:val="18"/>
          <w:szCs w:val="18"/>
        </w:rPr>
        <w:t>Column-averaged air concentration in layer</w:t>
      </w:r>
      <w:r w:rsidR="00433E54" w:rsidRPr="00DF102B">
        <w:rPr>
          <w:rFonts w:ascii="Verdana" w:hAnsi="Verdana"/>
          <w:sz w:val="18"/>
          <w:szCs w:val="18"/>
        </w:rPr>
        <w:tab/>
      </w:r>
      <w:r w:rsidR="00433E54" w:rsidRPr="00DF102B">
        <w:rPr>
          <w:rFonts w:ascii="Verdana" w:hAnsi="Verdana"/>
          <w:sz w:val="18"/>
          <w:szCs w:val="18"/>
        </w:rPr>
        <w:tab/>
      </w:r>
      <w:proofErr w:type="spellStart"/>
      <w:r w:rsidR="00433E54" w:rsidRPr="00DF102B">
        <w:rPr>
          <w:rFonts w:ascii="Verdana" w:hAnsi="Verdana"/>
          <w:sz w:val="18"/>
          <w:szCs w:val="18"/>
        </w:rPr>
        <w:t>Bq</w:t>
      </w:r>
      <w:proofErr w:type="spellEnd"/>
      <w:r w:rsidR="00433E54" w:rsidRPr="00DF102B">
        <w:rPr>
          <w:rFonts w:ascii="Verdana" w:hAnsi="Verdana"/>
          <w:sz w:val="18"/>
          <w:szCs w:val="18"/>
        </w:rPr>
        <w:t xml:space="preserve"> m</w:t>
      </w:r>
      <w:r w:rsidR="00433E54" w:rsidRPr="00DF102B">
        <w:rPr>
          <w:rFonts w:ascii="Verdana" w:hAnsi="Verdana"/>
          <w:sz w:val="18"/>
          <w:szCs w:val="18"/>
          <w:vertAlign w:val="superscript"/>
        </w:rPr>
        <w:t>-3</w:t>
      </w:r>
    </w:p>
    <w:p w:rsidR="005F1FEE" w:rsidRPr="00DF102B" w:rsidRDefault="005F1FEE" w:rsidP="00433E54">
      <w:pPr>
        <w:jc w:val="both"/>
        <w:rPr>
          <w:rFonts w:ascii="Verdana" w:hAnsi="Verdana"/>
          <w:b/>
          <w:sz w:val="18"/>
          <w:szCs w:val="18"/>
        </w:rPr>
      </w:pPr>
    </w:p>
    <w:p w:rsidR="00433E54" w:rsidRPr="00DF102B" w:rsidRDefault="005F1FEE" w:rsidP="00433E54">
      <w:pPr>
        <w:jc w:val="both"/>
        <w:rPr>
          <w:rFonts w:ascii="Verdana" w:hAnsi="Verdana"/>
          <w:bCs/>
          <w:sz w:val="18"/>
          <w:szCs w:val="18"/>
        </w:rPr>
      </w:pPr>
      <w:r w:rsidRPr="00DF102B">
        <w:rPr>
          <w:rFonts w:ascii="Verdana" w:hAnsi="Verdana"/>
          <w:bCs/>
          <w:sz w:val="18"/>
          <w:szCs w:val="18"/>
        </w:rPr>
        <w:t xml:space="preserve">in </w:t>
      </w:r>
      <w:r w:rsidR="00433E54" w:rsidRPr="00DF102B">
        <w:rPr>
          <w:rFonts w:ascii="Verdana" w:hAnsi="Verdana"/>
          <w:bCs/>
          <w:sz w:val="18"/>
          <w:szCs w:val="18"/>
        </w:rPr>
        <w:t>GRIB2 Table 4.2, discipline 0 (meteorological products), category 20 (atmospheric chemical constituents)</w:t>
      </w:r>
      <w:r w:rsidRPr="00DF102B">
        <w:rPr>
          <w:rFonts w:ascii="Verdana" w:hAnsi="Verdana"/>
          <w:bCs/>
          <w:sz w:val="18"/>
          <w:szCs w:val="18"/>
        </w:rPr>
        <w:t>,</w:t>
      </w:r>
    </w:p>
    <w:p w:rsidR="005F1FEE" w:rsidRPr="00DF102B" w:rsidRDefault="005F1FEE" w:rsidP="00433E54">
      <w:pPr>
        <w:jc w:val="both"/>
        <w:rPr>
          <w:rFonts w:ascii="Verdana" w:hAnsi="Verdana"/>
          <w:bCs/>
          <w:sz w:val="18"/>
          <w:szCs w:val="18"/>
        </w:rPr>
      </w:pPr>
    </w:p>
    <w:p w:rsidR="00433E54" w:rsidRPr="00DF102B" w:rsidRDefault="005F1FEE" w:rsidP="00FF018E">
      <w:pPr>
        <w:tabs>
          <w:tab w:val="center" w:pos="426"/>
          <w:tab w:val="left" w:pos="851"/>
          <w:tab w:val="left" w:pos="5670"/>
        </w:tabs>
        <w:jc w:val="both"/>
        <w:rPr>
          <w:rFonts w:ascii="Verdana" w:hAnsi="Verdana"/>
          <w:sz w:val="18"/>
          <w:szCs w:val="18"/>
        </w:rPr>
      </w:pPr>
      <w:r w:rsidRPr="00DF102B">
        <w:rPr>
          <w:rFonts w:ascii="Verdana" w:hAnsi="Verdana"/>
          <w:sz w:val="18"/>
          <w:szCs w:val="18"/>
        </w:rPr>
        <w:tab/>
      </w:r>
      <w:r w:rsidR="00433E54" w:rsidRPr="00DF102B">
        <w:rPr>
          <w:rFonts w:ascii="Verdana" w:hAnsi="Verdana"/>
          <w:sz w:val="18"/>
          <w:szCs w:val="18"/>
        </w:rPr>
        <w:t>63</w:t>
      </w:r>
      <w:r w:rsidR="00433E54" w:rsidRPr="00DF102B">
        <w:rPr>
          <w:rFonts w:ascii="Verdana" w:hAnsi="Verdana"/>
          <w:sz w:val="18"/>
          <w:szCs w:val="18"/>
        </w:rPr>
        <w:tab/>
      </w:r>
      <w:r w:rsidR="00FF018E" w:rsidRPr="00DF102B">
        <w:rPr>
          <w:rFonts w:ascii="Verdana" w:hAnsi="Verdana"/>
          <w:sz w:val="18"/>
          <w:szCs w:val="18"/>
        </w:rPr>
        <w:t>Column-averaged mass density in layer</w:t>
      </w:r>
      <w:r w:rsidRPr="00DF102B">
        <w:rPr>
          <w:rFonts w:ascii="Verdana" w:hAnsi="Verdana"/>
          <w:sz w:val="18"/>
          <w:szCs w:val="18"/>
        </w:rPr>
        <w:tab/>
      </w:r>
      <w:r w:rsidR="00433E54" w:rsidRPr="00DF102B">
        <w:rPr>
          <w:rFonts w:ascii="Verdana" w:hAnsi="Verdana"/>
          <w:sz w:val="18"/>
          <w:szCs w:val="18"/>
        </w:rPr>
        <w:tab/>
        <w:t>kg m</w:t>
      </w:r>
      <w:r w:rsidR="00433E54" w:rsidRPr="00DF102B">
        <w:rPr>
          <w:rFonts w:ascii="Verdana" w:hAnsi="Verdana"/>
          <w:sz w:val="18"/>
          <w:szCs w:val="18"/>
          <w:vertAlign w:val="superscript"/>
        </w:rPr>
        <w:t>-3</w:t>
      </w:r>
    </w:p>
    <w:p w:rsidR="00433E54" w:rsidRPr="00DF102B" w:rsidRDefault="00433E54" w:rsidP="00433E54">
      <w:pPr>
        <w:jc w:val="both"/>
        <w:rPr>
          <w:rFonts w:ascii="Verdana" w:hAnsi="Verdana"/>
          <w:sz w:val="18"/>
          <w:szCs w:val="18"/>
        </w:rPr>
      </w:pPr>
    </w:p>
    <w:p w:rsidR="00433E54" w:rsidRPr="00DF102B" w:rsidRDefault="005F1FEE" w:rsidP="00433E54">
      <w:pPr>
        <w:jc w:val="both"/>
        <w:rPr>
          <w:rFonts w:ascii="Verdana" w:hAnsi="Verdana"/>
          <w:bCs/>
          <w:sz w:val="18"/>
          <w:szCs w:val="18"/>
          <w:lang w:val="en-US"/>
        </w:rPr>
      </w:pPr>
      <w:r w:rsidRPr="00DF102B">
        <w:rPr>
          <w:rFonts w:ascii="Verdana" w:hAnsi="Verdana"/>
          <w:bCs/>
          <w:sz w:val="18"/>
          <w:szCs w:val="18"/>
          <w:lang w:val="en-US"/>
        </w:rPr>
        <w:t xml:space="preserve">in </w:t>
      </w:r>
      <w:r w:rsidR="00433E54" w:rsidRPr="00DF102B">
        <w:rPr>
          <w:rFonts w:ascii="Verdana" w:hAnsi="Verdana"/>
          <w:bCs/>
          <w:sz w:val="18"/>
          <w:szCs w:val="18"/>
          <w:lang w:val="en-US"/>
        </w:rPr>
        <w:t>GRIB2 Table 4.5 – Fixed surface types and units</w:t>
      </w:r>
      <w:r w:rsidRPr="00DF102B">
        <w:rPr>
          <w:rFonts w:ascii="Verdana" w:hAnsi="Verdana"/>
          <w:bCs/>
          <w:sz w:val="18"/>
          <w:szCs w:val="18"/>
          <w:lang w:val="en-US"/>
        </w:rPr>
        <w:t>,</w:t>
      </w:r>
    </w:p>
    <w:p w:rsidR="005F1FEE" w:rsidRPr="00DF102B" w:rsidRDefault="005F1FEE" w:rsidP="00433E54">
      <w:pPr>
        <w:jc w:val="both"/>
        <w:rPr>
          <w:rFonts w:ascii="Verdana" w:hAnsi="Verdana"/>
          <w:bCs/>
          <w:sz w:val="18"/>
          <w:szCs w:val="18"/>
          <w:lang w:val="en-US"/>
        </w:rPr>
      </w:pPr>
    </w:p>
    <w:p w:rsidR="000E60B2" w:rsidRPr="00DF102B" w:rsidRDefault="005F1FEE" w:rsidP="00FF018E">
      <w:pPr>
        <w:tabs>
          <w:tab w:val="center" w:pos="426"/>
          <w:tab w:val="left" w:pos="851"/>
          <w:tab w:val="left" w:pos="6663"/>
        </w:tabs>
        <w:jc w:val="both"/>
        <w:rPr>
          <w:rFonts w:ascii="Verdana" w:hAnsi="Verdana"/>
          <w:sz w:val="18"/>
          <w:szCs w:val="18"/>
          <w:lang w:val="en-US"/>
        </w:rPr>
      </w:pPr>
      <w:r w:rsidRPr="00DF102B">
        <w:rPr>
          <w:rFonts w:ascii="Verdana" w:hAnsi="Verdana"/>
          <w:sz w:val="18"/>
          <w:szCs w:val="18"/>
          <w:lang w:val="en-US"/>
        </w:rPr>
        <w:tab/>
      </w:r>
      <w:r w:rsidR="00433E54" w:rsidRPr="00DF102B">
        <w:rPr>
          <w:rFonts w:ascii="Verdana" w:hAnsi="Verdana"/>
          <w:sz w:val="18"/>
          <w:szCs w:val="18"/>
          <w:lang w:val="en-US"/>
        </w:rPr>
        <w:t>21</w:t>
      </w:r>
      <w:r w:rsidR="00433E54" w:rsidRPr="00DF102B">
        <w:rPr>
          <w:rFonts w:ascii="Verdana" w:hAnsi="Verdana"/>
          <w:sz w:val="18"/>
          <w:szCs w:val="18"/>
          <w:lang w:val="en-US"/>
        </w:rPr>
        <w:tab/>
      </w:r>
      <w:r w:rsidR="00FF018E" w:rsidRPr="00DF102B">
        <w:rPr>
          <w:rFonts w:ascii="Verdana" w:hAnsi="Verdana"/>
          <w:sz w:val="18"/>
          <w:szCs w:val="18"/>
          <w:lang w:val="en-US"/>
        </w:rPr>
        <w:t>Lowest level where mass density exceeds the specified value</w:t>
      </w:r>
    </w:p>
    <w:p w:rsidR="00433E54" w:rsidRPr="00DF102B" w:rsidRDefault="000E60B2" w:rsidP="00FF018E">
      <w:pPr>
        <w:tabs>
          <w:tab w:val="center" w:pos="426"/>
          <w:tab w:val="left" w:pos="851"/>
          <w:tab w:val="left" w:pos="6663"/>
        </w:tabs>
        <w:jc w:val="both"/>
        <w:rPr>
          <w:rFonts w:ascii="Verdana" w:hAnsi="Verdana"/>
          <w:sz w:val="18"/>
          <w:szCs w:val="18"/>
          <w:vertAlign w:val="superscript"/>
          <w:lang w:val="en-US"/>
        </w:rPr>
      </w:pPr>
      <w:r w:rsidRPr="00DF102B">
        <w:rPr>
          <w:rFonts w:ascii="Verdana" w:hAnsi="Verdana"/>
          <w:sz w:val="18"/>
          <w:szCs w:val="18"/>
          <w:lang w:val="en-US"/>
        </w:rPr>
        <w:tab/>
      </w:r>
      <w:r w:rsidRPr="00DF102B">
        <w:rPr>
          <w:rFonts w:ascii="Verdana" w:hAnsi="Verdana"/>
          <w:sz w:val="18"/>
          <w:szCs w:val="18"/>
          <w:lang w:val="en-US"/>
        </w:rPr>
        <w:tab/>
      </w:r>
      <w:r w:rsidR="00FF018E" w:rsidRPr="00DF102B">
        <w:rPr>
          <w:rFonts w:ascii="Verdana" w:hAnsi="Verdana"/>
          <w:sz w:val="18"/>
          <w:szCs w:val="18"/>
          <w:lang w:val="en-US"/>
        </w:rPr>
        <w:t>(base for a given threshold of mass density)</w:t>
      </w:r>
      <w:r w:rsidR="005F1FEE" w:rsidRPr="00DF102B">
        <w:rPr>
          <w:rFonts w:ascii="Verdana" w:hAnsi="Verdana"/>
          <w:sz w:val="18"/>
          <w:szCs w:val="18"/>
          <w:lang w:val="en-US"/>
        </w:rPr>
        <w:tab/>
      </w:r>
      <w:r w:rsidR="00433E54" w:rsidRPr="00DF102B">
        <w:rPr>
          <w:rFonts w:ascii="Verdana" w:hAnsi="Verdana"/>
          <w:sz w:val="18"/>
          <w:szCs w:val="18"/>
          <w:lang w:val="en-US"/>
        </w:rPr>
        <w:t>kg m</w:t>
      </w:r>
      <w:r w:rsidR="00433E54" w:rsidRPr="00DF102B">
        <w:rPr>
          <w:rFonts w:ascii="Verdana" w:hAnsi="Verdana"/>
          <w:sz w:val="18"/>
          <w:szCs w:val="18"/>
          <w:vertAlign w:val="superscript"/>
          <w:lang w:val="en-US"/>
        </w:rPr>
        <w:t>-3</w:t>
      </w:r>
    </w:p>
    <w:p w:rsidR="000E60B2" w:rsidRPr="00DF102B" w:rsidRDefault="005F1FEE" w:rsidP="00A86CC2">
      <w:pPr>
        <w:tabs>
          <w:tab w:val="center" w:pos="426"/>
          <w:tab w:val="left" w:pos="851"/>
          <w:tab w:val="left" w:pos="6663"/>
        </w:tabs>
        <w:jc w:val="both"/>
        <w:rPr>
          <w:rFonts w:ascii="Verdana" w:hAnsi="Verdana"/>
          <w:sz w:val="18"/>
          <w:szCs w:val="18"/>
          <w:lang w:val="en-US"/>
        </w:rPr>
      </w:pPr>
      <w:r w:rsidRPr="00DF102B">
        <w:rPr>
          <w:rFonts w:ascii="Verdana" w:hAnsi="Verdana"/>
          <w:sz w:val="18"/>
          <w:szCs w:val="18"/>
          <w:lang w:val="en-US"/>
        </w:rPr>
        <w:tab/>
      </w:r>
      <w:r w:rsidR="00433E54" w:rsidRPr="00DF102B">
        <w:rPr>
          <w:rFonts w:ascii="Verdana" w:hAnsi="Verdana"/>
          <w:sz w:val="18"/>
          <w:szCs w:val="18"/>
          <w:lang w:val="en-US"/>
        </w:rPr>
        <w:t>22</w:t>
      </w:r>
      <w:r w:rsidR="00433E54" w:rsidRPr="00DF102B">
        <w:rPr>
          <w:rFonts w:ascii="Verdana" w:hAnsi="Verdana"/>
          <w:sz w:val="18"/>
          <w:szCs w:val="18"/>
          <w:lang w:val="en-US"/>
        </w:rPr>
        <w:tab/>
      </w:r>
      <w:r w:rsidR="000E60B2" w:rsidRPr="00DF102B">
        <w:rPr>
          <w:rFonts w:ascii="Verdana" w:hAnsi="Verdana"/>
          <w:sz w:val="18"/>
          <w:szCs w:val="18"/>
          <w:lang w:val="en-US"/>
        </w:rPr>
        <w:t>Highest level where mass density exceeds the specified</w:t>
      </w:r>
    </w:p>
    <w:p w:rsidR="00433E54" w:rsidRPr="00DF102B" w:rsidRDefault="000E60B2" w:rsidP="000E60B2">
      <w:pPr>
        <w:tabs>
          <w:tab w:val="center" w:pos="426"/>
          <w:tab w:val="left" w:pos="851"/>
          <w:tab w:val="left" w:pos="6663"/>
        </w:tabs>
        <w:jc w:val="both"/>
        <w:rPr>
          <w:rFonts w:ascii="Verdana" w:hAnsi="Verdana"/>
          <w:sz w:val="18"/>
          <w:szCs w:val="18"/>
          <w:lang w:val="en-US"/>
        </w:rPr>
      </w:pPr>
      <w:r w:rsidRPr="00DF102B">
        <w:rPr>
          <w:rFonts w:ascii="Verdana" w:hAnsi="Verdana"/>
          <w:sz w:val="18"/>
          <w:szCs w:val="18"/>
          <w:lang w:val="en-US"/>
        </w:rPr>
        <w:tab/>
      </w:r>
      <w:r w:rsidRPr="00DF102B">
        <w:rPr>
          <w:rFonts w:ascii="Verdana" w:hAnsi="Verdana"/>
          <w:sz w:val="18"/>
          <w:szCs w:val="18"/>
          <w:lang w:val="en-US"/>
        </w:rPr>
        <w:tab/>
        <w:t>value (top for a given threshold of mass density)</w:t>
      </w:r>
      <w:r w:rsidR="00433E54" w:rsidRPr="00DF102B">
        <w:rPr>
          <w:rFonts w:ascii="Verdana" w:hAnsi="Verdana"/>
          <w:sz w:val="18"/>
          <w:szCs w:val="18"/>
          <w:lang w:val="en-US"/>
        </w:rPr>
        <w:tab/>
        <w:t>kg m</w:t>
      </w:r>
      <w:r w:rsidR="00433E54" w:rsidRPr="00DF102B">
        <w:rPr>
          <w:rFonts w:ascii="Verdana" w:hAnsi="Verdana"/>
          <w:sz w:val="18"/>
          <w:szCs w:val="18"/>
          <w:vertAlign w:val="superscript"/>
          <w:lang w:val="en-US"/>
        </w:rPr>
        <w:t>-3</w:t>
      </w:r>
    </w:p>
    <w:p w:rsidR="000E60B2" w:rsidRPr="00DF102B" w:rsidRDefault="005F1FEE" w:rsidP="000E60B2">
      <w:pPr>
        <w:tabs>
          <w:tab w:val="center" w:pos="426"/>
          <w:tab w:val="left" w:pos="851"/>
          <w:tab w:val="left" w:pos="6663"/>
        </w:tabs>
        <w:jc w:val="both"/>
        <w:rPr>
          <w:rFonts w:ascii="Verdana" w:hAnsi="Verdana"/>
          <w:sz w:val="18"/>
          <w:szCs w:val="18"/>
          <w:lang w:val="en-US"/>
        </w:rPr>
      </w:pPr>
      <w:r w:rsidRPr="00DF102B">
        <w:rPr>
          <w:rFonts w:ascii="Verdana" w:hAnsi="Verdana"/>
          <w:sz w:val="18"/>
          <w:szCs w:val="18"/>
          <w:lang w:val="en-US"/>
        </w:rPr>
        <w:tab/>
      </w:r>
      <w:r w:rsidR="00433E54" w:rsidRPr="00DF102B">
        <w:rPr>
          <w:rFonts w:ascii="Verdana" w:hAnsi="Verdana"/>
          <w:sz w:val="18"/>
          <w:szCs w:val="18"/>
          <w:lang w:val="en-US"/>
        </w:rPr>
        <w:t>23</w:t>
      </w:r>
      <w:r w:rsidR="00433E54" w:rsidRPr="00DF102B">
        <w:rPr>
          <w:rFonts w:ascii="Verdana" w:hAnsi="Verdana"/>
          <w:sz w:val="18"/>
          <w:szCs w:val="18"/>
          <w:lang w:val="en-US"/>
        </w:rPr>
        <w:tab/>
      </w:r>
      <w:r w:rsidR="000E60B2" w:rsidRPr="00DF102B">
        <w:rPr>
          <w:rFonts w:ascii="Verdana" w:hAnsi="Verdana"/>
          <w:sz w:val="18"/>
          <w:szCs w:val="18"/>
          <w:lang w:val="en-US"/>
        </w:rPr>
        <w:t>Lowest level where air concentration exceeds the specified</w:t>
      </w:r>
    </w:p>
    <w:p w:rsidR="00433E54" w:rsidRPr="00DF102B" w:rsidRDefault="000E60B2" w:rsidP="000E60B2">
      <w:pPr>
        <w:tabs>
          <w:tab w:val="center" w:pos="426"/>
          <w:tab w:val="left" w:pos="851"/>
          <w:tab w:val="left" w:pos="6663"/>
        </w:tabs>
        <w:jc w:val="both"/>
        <w:rPr>
          <w:rFonts w:ascii="Verdana" w:hAnsi="Verdana"/>
          <w:sz w:val="18"/>
          <w:szCs w:val="18"/>
          <w:vertAlign w:val="superscript"/>
          <w:lang w:val="en-US"/>
        </w:rPr>
      </w:pPr>
      <w:r w:rsidRPr="00DF102B">
        <w:rPr>
          <w:rFonts w:ascii="Verdana" w:hAnsi="Verdana"/>
          <w:sz w:val="18"/>
          <w:szCs w:val="18"/>
          <w:lang w:val="en-US"/>
        </w:rPr>
        <w:tab/>
      </w:r>
      <w:r w:rsidRPr="00DF102B">
        <w:rPr>
          <w:rFonts w:ascii="Verdana" w:hAnsi="Verdana"/>
          <w:sz w:val="18"/>
          <w:szCs w:val="18"/>
          <w:lang w:val="en-US"/>
        </w:rPr>
        <w:tab/>
        <w:t>value (base for a given threshold of air concentration)</w:t>
      </w:r>
      <w:r w:rsidR="00433E54" w:rsidRPr="00DF102B">
        <w:rPr>
          <w:rFonts w:ascii="Verdana" w:hAnsi="Verdana"/>
          <w:sz w:val="18"/>
          <w:szCs w:val="18"/>
          <w:lang w:val="en-US"/>
        </w:rPr>
        <w:tab/>
      </w:r>
      <w:proofErr w:type="spellStart"/>
      <w:r w:rsidR="00433E54" w:rsidRPr="00DF102B">
        <w:rPr>
          <w:rFonts w:ascii="Verdana" w:hAnsi="Verdana"/>
          <w:sz w:val="18"/>
          <w:szCs w:val="18"/>
          <w:lang w:val="en-US"/>
        </w:rPr>
        <w:t>Bq</w:t>
      </w:r>
      <w:proofErr w:type="spellEnd"/>
      <w:r w:rsidR="00433E54" w:rsidRPr="00DF102B">
        <w:rPr>
          <w:rFonts w:ascii="Verdana" w:hAnsi="Verdana"/>
          <w:sz w:val="18"/>
          <w:szCs w:val="18"/>
          <w:lang w:val="en-US"/>
        </w:rPr>
        <w:t xml:space="preserve"> m</w:t>
      </w:r>
      <w:r w:rsidR="00433E54" w:rsidRPr="00DF102B">
        <w:rPr>
          <w:rFonts w:ascii="Verdana" w:hAnsi="Verdana"/>
          <w:sz w:val="18"/>
          <w:szCs w:val="18"/>
          <w:vertAlign w:val="superscript"/>
          <w:lang w:val="en-US"/>
        </w:rPr>
        <w:t>-3</w:t>
      </w:r>
    </w:p>
    <w:p w:rsidR="000E60B2" w:rsidRPr="00DF102B" w:rsidRDefault="005F1FEE" w:rsidP="00457840">
      <w:pPr>
        <w:tabs>
          <w:tab w:val="center" w:pos="426"/>
          <w:tab w:val="left" w:pos="851"/>
          <w:tab w:val="left" w:pos="6663"/>
        </w:tabs>
        <w:jc w:val="both"/>
        <w:rPr>
          <w:rFonts w:ascii="Verdana" w:hAnsi="Verdana"/>
          <w:sz w:val="18"/>
          <w:szCs w:val="18"/>
          <w:lang w:val="en-US"/>
        </w:rPr>
      </w:pPr>
      <w:r w:rsidRPr="00DF102B">
        <w:rPr>
          <w:rFonts w:ascii="Verdana" w:hAnsi="Verdana"/>
          <w:sz w:val="18"/>
          <w:szCs w:val="18"/>
          <w:lang w:val="en-US"/>
        </w:rPr>
        <w:tab/>
      </w:r>
      <w:r w:rsidR="00433E54" w:rsidRPr="00DF102B">
        <w:rPr>
          <w:rFonts w:ascii="Verdana" w:hAnsi="Verdana"/>
          <w:sz w:val="18"/>
          <w:szCs w:val="18"/>
          <w:lang w:val="en-US"/>
        </w:rPr>
        <w:t>24</w:t>
      </w:r>
      <w:r w:rsidR="00433E54" w:rsidRPr="00DF102B">
        <w:rPr>
          <w:rFonts w:ascii="Verdana" w:hAnsi="Verdana"/>
          <w:sz w:val="18"/>
          <w:szCs w:val="18"/>
          <w:lang w:val="en-US"/>
        </w:rPr>
        <w:tab/>
      </w:r>
      <w:r w:rsidR="000E60B2" w:rsidRPr="00DF102B">
        <w:rPr>
          <w:rFonts w:ascii="Verdana" w:hAnsi="Verdana"/>
          <w:sz w:val="18"/>
          <w:szCs w:val="18"/>
          <w:lang w:val="en-US"/>
        </w:rPr>
        <w:t>Highest level where air concentration exceeds the specified</w:t>
      </w:r>
    </w:p>
    <w:p w:rsidR="00433E54" w:rsidRPr="00DF102B" w:rsidRDefault="000E60B2" w:rsidP="000E60B2">
      <w:pPr>
        <w:tabs>
          <w:tab w:val="center" w:pos="426"/>
          <w:tab w:val="left" w:pos="851"/>
          <w:tab w:val="left" w:pos="6663"/>
        </w:tabs>
        <w:jc w:val="both"/>
        <w:rPr>
          <w:rFonts w:ascii="Verdana" w:hAnsi="Verdana"/>
          <w:sz w:val="18"/>
          <w:szCs w:val="18"/>
          <w:lang w:val="en-US"/>
        </w:rPr>
      </w:pPr>
      <w:r w:rsidRPr="00DF102B">
        <w:rPr>
          <w:rFonts w:ascii="Verdana" w:hAnsi="Verdana"/>
          <w:sz w:val="18"/>
          <w:szCs w:val="18"/>
          <w:lang w:val="en-US"/>
        </w:rPr>
        <w:tab/>
      </w:r>
      <w:r w:rsidRPr="00DF102B">
        <w:rPr>
          <w:rFonts w:ascii="Verdana" w:hAnsi="Verdana"/>
          <w:sz w:val="18"/>
          <w:szCs w:val="18"/>
          <w:lang w:val="en-US"/>
        </w:rPr>
        <w:tab/>
        <w:t>value (top for a given threshold of air concentration)</w:t>
      </w:r>
      <w:r w:rsidR="00433E54" w:rsidRPr="00DF102B">
        <w:rPr>
          <w:rFonts w:ascii="Verdana" w:hAnsi="Verdana"/>
          <w:sz w:val="18"/>
          <w:szCs w:val="18"/>
          <w:lang w:val="en-US"/>
        </w:rPr>
        <w:tab/>
      </w:r>
      <w:proofErr w:type="spellStart"/>
      <w:r w:rsidR="00433E54" w:rsidRPr="00DF102B">
        <w:rPr>
          <w:rFonts w:ascii="Verdana" w:hAnsi="Verdana"/>
          <w:sz w:val="18"/>
          <w:szCs w:val="18"/>
          <w:lang w:val="en-US"/>
        </w:rPr>
        <w:t>Bq</w:t>
      </w:r>
      <w:proofErr w:type="spellEnd"/>
      <w:r w:rsidR="00433E54" w:rsidRPr="00DF102B">
        <w:rPr>
          <w:rFonts w:ascii="Verdana" w:hAnsi="Verdana"/>
          <w:sz w:val="18"/>
          <w:szCs w:val="18"/>
          <w:lang w:val="en-US"/>
        </w:rPr>
        <w:t xml:space="preserve"> m</w:t>
      </w:r>
      <w:r w:rsidR="00433E54" w:rsidRPr="00DF102B">
        <w:rPr>
          <w:rFonts w:ascii="Verdana" w:hAnsi="Verdana"/>
          <w:sz w:val="18"/>
          <w:szCs w:val="18"/>
          <w:vertAlign w:val="superscript"/>
          <w:lang w:val="en-US"/>
        </w:rPr>
        <w:t>-3</w:t>
      </w:r>
    </w:p>
    <w:p w:rsidR="00433E54" w:rsidRPr="00DF102B" w:rsidRDefault="00433E54" w:rsidP="00433E54">
      <w:pPr>
        <w:snapToGrid w:val="0"/>
        <w:jc w:val="both"/>
        <w:rPr>
          <w:rFonts w:ascii="Verdana" w:hAnsi="Verdana" w:cs="Arial"/>
          <w:bCs/>
          <w:sz w:val="20"/>
          <w:szCs w:val="20"/>
        </w:rPr>
      </w:pPr>
    </w:p>
    <w:p w:rsidR="005F1FEE" w:rsidRPr="00DF102B" w:rsidRDefault="005F1FEE" w:rsidP="00433E54">
      <w:pPr>
        <w:snapToGrid w:val="0"/>
        <w:jc w:val="both"/>
        <w:rPr>
          <w:rFonts w:ascii="Verdana" w:hAnsi="Verdana" w:cs="Arial"/>
          <w:bCs/>
          <w:sz w:val="20"/>
          <w:szCs w:val="20"/>
        </w:rPr>
      </w:pPr>
    </w:p>
    <w:p w:rsidR="00433E54" w:rsidRPr="00DF102B" w:rsidRDefault="00433E54" w:rsidP="00433E54">
      <w:pPr>
        <w:snapToGrid w:val="0"/>
        <w:jc w:val="both"/>
        <w:rPr>
          <w:rFonts w:ascii="Verdana" w:hAnsi="Verdana" w:cs="Arial"/>
          <w:bCs/>
          <w:sz w:val="20"/>
          <w:szCs w:val="20"/>
        </w:rPr>
      </w:pPr>
    </w:p>
    <w:p w:rsidR="00433E54" w:rsidRPr="00DF102B" w:rsidRDefault="00433E54" w:rsidP="00A65464">
      <w:pPr>
        <w:numPr>
          <w:ilvl w:val="0"/>
          <w:numId w:val="15"/>
        </w:numPr>
        <w:snapToGrid w:val="0"/>
        <w:jc w:val="both"/>
        <w:rPr>
          <w:rFonts w:ascii="Verdana" w:hAnsi="Verdana" w:cs="Arial"/>
          <w:b/>
        </w:rPr>
      </w:pPr>
      <w:bookmarkStart w:id="4" w:name="A2016_2_2_5"/>
      <w:bookmarkEnd w:id="4"/>
      <w:r w:rsidRPr="00DF102B">
        <w:rPr>
          <w:rFonts w:ascii="Verdana" w:hAnsi="Verdana" w:cs="Arial"/>
          <w:b/>
        </w:rPr>
        <w:t>ANNEX TO PARAGRAPH 2016-2.2.5 [</w:t>
      </w:r>
      <w:r w:rsidR="00A65464" w:rsidRPr="00DF102B">
        <w:rPr>
          <w:rFonts w:ascii="Verdana" w:hAnsi="Verdana" w:cs="Arial"/>
          <w:b/>
        </w:rPr>
        <w:t>FT2016-2</w:t>
      </w:r>
      <w:r w:rsidRPr="00DF102B">
        <w:rPr>
          <w:rFonts w:ascii="Verdana" w:hAnsi="Verdana" w:cs="Arial"/>
          <w:b/>
        </w:rPr>
        <w:t>]</w:t>
      </w:r>
      <w:hyperlink r:id="rId17" w:anchor="S2016_2_2_5" w:history="1">
        <w:r w:rsidR="009A4675" w:rsidRPr="009A4675">
          <w:rPr>
            <w:rStyle w:val="Hyperlink"/>
            <w:rFonts w:ascii="Verdana" w:hAnsi="Verdana" w:cs="Arial"/>
            <w:b/>
            <w:u w:val="none"/>
          </w:rPr>
          <w:sym w:font="Wingdings" w:char="F0DB"/>
        </w:r>
      </w:hyperlink>
    </w:p>
    <w:p w:rsidR="00433E54" w:rsidRPr="00DF102B" w:rsidRDefault="00433E54" w:rsidP="00433E54">
      <w:pPr>
        <w:snapToGrid w:val="0"/>
        <w:jc w:val="both"/>
        <w:rPr>
          <w:rFonts w:ascii="Verdana" w:hAnsi="Verdana" w:cs="Arial"/>
          <w:b/>
          <w:sz w:val="20"/>
          <w:szCs w:val="20"/>
        </w:rPr>
      </w:pPr>
    </w:p>
    <w:p w:rsidR="00433E54" w:rsidRPr="00DF102B" w:rsidRDefault="00433E54" w:rsidP="00AE0589">
      <w:pPr>
        <w:pStyle w:val="Caption"/>
        <w:keepNext/>
        <w:rPr>
          <w:rFonts w:ascii="Verdana" w:hAnsi="Verdana"/>
          <w:i w:val="0"/>
          <w:iCs w:val="0"/>
        </w:rPr>
      </w:pPr>
      <w:r w:rsidRPr="00DF102B">
        <w:rPr>
          <w:rFonts w:ascii="Verdana" w:hAnsi="Verdana"/>
          <w:i w:val="0"/>
          <w:iCs w:val="0"/>
        </w:rPr>
        <w:t xml:space="preserve">Proposed new entries for </w:t>
      </w:r>
      <w:r w:rsidR="00AE0589" w:rsidRPr="00DF102B">
        <w:rPr>
          <w:rFonts w:ascii="Verdana" w:hAnsi="Verdana"/>
          <w:i w:val="0"/>
          <w:iCs w:val="0"/>
        </w:rPr>
        <w:t>c</w:t>
      </w:r>
      <w:r w:rsidRPr="00DF102B">
        <w:rPr>
          <w:rFonts w:ascii="Verdana" w:hAnsi="Verdana"/>
          <w:i w:val="0"/>
          <w:iCs w:val="0"/>
        </w:rPr>
        <w:t xml:space="preserve">ommon </w:t>
      </w:r>
      <w:r w:rsidR="00AE0589" w:rsidRPr="00DF102B">
        <w:rPr>
          <w:rFonts w:ascii="Verdana" w:hAnsi="Verdana"/>
          <w:i w:val="0"/>
          <w:iCs w:val="0"/>
        </w:rPr>
        <w:t>c</w:t>
      </w:r>
      <w:r w:rsidRPr="00DF102B">
        <w:rPr>
          <w:rFonts w:ascii="Verdana" w:hAnsi="Verdana"/>
          <w:i w:val="0"/>
          <w:iCs w:val="0"/>
        </w:rPr>
        <w:t xml:space="preserve">ode </w:t>
      </w:r>
      <w:r w:rsidR="00AE0589" w:rsidRPr="00DF102B">
        <w:rPr>
          <w:rFonts w:ascii="Verdana" w:hAnsi="Verdana"/>
          <w:i w:val="0"/>
          <w:iCs w:val="0"/>
        </w:rPr>
        <w:t>t</w:t>
      </w:r>
      <w:r w:rsidRPr="00DF102B">
        <w:rPr>
          <w:rFonts w:ascii="Verdana" w:hAnsi="Verdana"/>
          <w:i w:val="0"/>
          <w:iCs w:val="0"/>
        </w:rPr>
        <w:t xml:space="preserve">able C-14 and </w:t>
      </w:r>
      <w:r w:rsidR="00AE0589" w:rsidRPr="00DF102B">
        <w:rPr>
          <w:rFonts w:ascii="Verdana" w:hAnsi="Verdana"/>
          <w:i w:val="0"/>
          <w:iCs w:val="0"/>
        </w:rPr>
        <w:t>c</w:t>
      </w:r>
      <w:r w:rsidRPr="00DF102B">
        <w:rPr>
          <w:rFonts w:ascii="Verdana" w:hAnsi="Verdana"/>
          <w:i w:val="0"/>
          <w:iCs w:val="0"/>
        </w:rPr>
        <w:t xml:space="preserve">ode </w:t>
      </w:r>
      <w:r w:rsidR="00AE0589" w:rsidRPr="00DF102B">
        <w:rPr>
          <w:rFonts w:ascii="Verdana" w:hAnsi="Verdana"/>
          <w:i w:val="0"/>
          <w:iCs w:val="0"/>
        </w:rPr>
        <w:t>t</w:t>
      </w:r>
      <w:r w:rsidRPr="00DF102B">
        <w:rPr>
          <w:rFonts w:ascii="Verdana" w:hAnsi="Verdana"/>
          <w:i w:val="0"/>
          <w:iCs w:val="0"/>
        </w:rPr>
        <w:t xml:space="preserve">able 4.3 </w:t>
      </w:r>
    </w:p>
    <w:tbl>
      <w:tblPr>
        <w:tblW w:w="0" w:type="auto"/>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097"/>
        <w:gridCol w:w="5382"/>
        <w:gridCol w:w="1758"/>
      </w:tblGrid>
      <w:tr w:rsidR="00433E54" w:rsidRPr="00DF102B" w:rsidTr="00A65464">
        <w:trPr>
          <w:trHeight w:val="405"/>
        </w:trPr>
        <w:tc>
          <w:tcPr>
            <w:tcW w:w="0" w:type="auto"/>
            <w:tcBorders>
              <w:top w:val="single" w:sz="4" w:space="0" w:color="auto"/>
              <w:left w:val="single" w:sz="4" w:space="0" w:color="auto"/>
              <w:bottom w:val="single" w:sz="6" w:space="0" w:color="auto"/>
              <w:right w:val="single" w:sz="6" w:space="0" w:color="auto"/>
            </w:tcBorders>
            <w:vAlign w:val="bottom"/>
          </w:tcPr>
          <w:p w:rsidR="00433E54" w:rsidRPr="00DF102B" w:rsidRDefault="00433E54">
            <w:pPr>
              <w:jc w:val="center"/>
              <w:rPr>
                <w:color w:val="000000"/>
                <w:sz w:val="16"/>
                <w:szCs w:val="16"/>
                <w:lang w:val="en-US" w:eastAsia="en-US"/>
              </w:rPr>
            </w:pPr>
          </w:p>
        </w:tc>
        <w:tc>
          <w:tcPr>
            <w:tcW w:w="5382" w:type="dxa"/>
            <w:tcBorders>
              <w:top w:val="single" w:sz="4" w:space="0" w:color="auto"/>
              <w:left w:val="single" w:sz="6" w:space="0" w:color="auto"/>
              <w:bottom w:val="single" w:sz="6" w:space="0" w:color="auto"/>
              <w:right w:val="single" w:sz="6" w:space="0" w:color="auto"/>
            </w:tcBorders>
            <w:vAlign w:val="bottom"/>
            <w:hideMark/>
          </w:tcPr>
          <w:p w:rsidR="00433E54" w:rsidRPr="00DF102B" w:rsidRDefault="00433E54">
            <w:pPr>
              <w:rPr>
                <w:color w:val="000000"/>
                <w:sz w:val="16"/>
                <w:szCs w:val="16"/>
                <w:lang w:val="en-US" w:eastAsia="en-US"/>
              </w:rPr>
            </w:pPr>
            <w:r w:rsidRPr="00DF102B">
              <w:rPr>
                <w:color w:val="000000"/>
                <w:sz w:val="16"/>
                <w:szCs w:val="16"/>
              </w:rPr>
              <w:t>Proposed new entries for Common Code Table C-14</w:t>
            </w:r>
            <w:r w:rsidRPr="00DF102B">
              <w:rPr>
                <w:color w:val="000000"/>
                <w:sz w:val="16"/>
                <w:szCs w:val="16"/>
              </w:rPr>
              <w:br/>
              <w:t>(Atmospheric chemical or physical constituent type)</w:t>
            </w:r>
          </w:p>
        </w:tc>
        <w:tc>
          <w:tcPr>
            <w:tcW w:w="1758" w:type="dxa"/>
            <w:tcBorders>
              <w:top w:val="single" w:sz="4" w:space="0" w:color="auto"/>
              <w:left w:val="single" w:sz="6" w:space="0" w:color="auto"/>
              <w:bottom w:val="single" w:sz="6" w:space="0" w:color="auto"/>
              <w:right w:val="single" w:sz="4" w:space="0" w:color="auto"/>
            </w:tcBorders>
            <w:vAlign w:val="bottom"/>
          </w:tcPr>
          <w:p w:rsidR="00433E54" w:rsidRPr="00DF102B" w:rsidRDefault="00433E54">
            <w:pPr>
              <w:jc w:val="center"/>
              <w:rPr>
                <w:color w:val="000000"/>
                <w:sz w:val="16"/>
                <w:szCs w:val="16"/>
                <w:lang w:val="en-US" w:eastAsia="en-US"/>
              </w:rPr>
            </w:pPr>
          </w:p>
        </w:tc>
      </w:tr>
      <w:tr w:rsidR="00433E54" w:rsidRPr="00DF102B" w:rsidTr="00A65464">
        <w:trPr>
          <w:trHeight w:val="279"/>
        </w:trPr>
        <w:tc>
          <w:tcPr>
            <w:tcW w:w="0" w:type="auto"/>
            <w:tcBorders>
              <w:top w:val="single" w:sz="6" w:space="0" w:color="auto"/>
              <w:left w:val="single" w:sz="4" w:space="0" w:color="auto"/>
              <w:bottom w:val="single" w:sz="6" w:space="0" w:color="auto"/>
              <w:right w:val="single" w:sz="6" w:space="0" w:color="auto"/>
            </w:tcBorders>
            <w:vAlign w:val="bottom"/>
            <w:hideMark/>
          </w:tcPr>
          <w:p w:rsidR="00433E54" w:rsidRPr="00DF102B" w:rsidRDefault="00433E54">
            <w:pPr>
              <w:jc w:val="center"/>
              <w:rPr>
                <w:color w:val="000000"/>
                <w:sz w:val="16"/>
                <w:szCs w:val="16"/>
                <w:lang w:val="en-US" w:eastAsia="en-US"/>
              </w:rPr>
            </w:pPr>
            <w:r w:rsidRPr="00DF102B">
              <w:rPr>
                <w:color w:val="000000"/>
                <w:sz w:val="16"/>
                <w:szCs w:val="16"/>
              </w:rPr>
              <w:t>Code Figure</w:t>
            </w:r>
          </w:p>
        </w:tc>
        <w:tc>
          <w:tcPr>
            <w:tcW w:w="5382" w:type="dxa"/>
            <w:tcBorders>
              <w:top w:val="single" w:sz="6" w:space="0" w:color="auto"/>
              <w:left w:val="single" w:sz="6" w:space="0" w:color="auto"/>
              <w:bottom w:val="single" w:sz="6" w:space="0" w:color="auto"/>
              <w:right w:val="single" w:sz="6" w:space="0" w:color="auto"/>
            </w:tcBorders>
            <w:vAlign w:val="bottom"/>
            <w:hideMark/>
          </w:tcPr>
          <w:p w:rsidR="00433E54" w:rsidRPr="00DF102B" w:rsidRDefault="00433E54">
            <w:pPr>
              <w:rPr>
                <w:color w:val="000000"/>
                <w:sz w:val="16"/>
                <w:szCs w:val="16"/>
                <w:lang w:val="en-US" w:eastAsia="en-US"/>
              </w:rPr>
            </w:pPr>
            <w:r w:rsidRPr="00DF102B">
              <w:rPr>
                <w:color w:val="000000"/>
                <w:sz w:val="16"/>
                <w:szCs w:val="16"/>
              </w:rPr>
              <w:t>Meaning</w:t>
            </w:r>
          </w:p>
        </w:tc>
        <w:tc>
          <w:tcPr>
            <w:tcW w:w="1758" w:type="dxa"/>
            <w:tcBorders>
              <w:top w:val="single" w:sz="6" w:space="0" w:color="auto"/>
              <w:left w:val="single" w:sz="6" w:space="0" w:color="auto"/>
              <w:bottom w:val="single" w:sz="6" w:space="0" w:color="auto"/>
              <w:right w:val="single" w:sz="4" w:space="0" w:color="auto"/>
            </w:tcBorders>
            <w:vAlign w:val="bottom"/>
            <w:hideMark/>
          </w:tcPr>
          <w:p w:rsidR="00433E54" w:rsidRPr="00DF102B" w:rsidRDefault="00433E54">
            <w:pPr>
              <w:jc w:val="center"/>
              <w:rPr>
                <w:color w:val="000000"/>
                <w:sz w:val="16"/>
                <w:szCs w:val="16"/>
                <w:lang w:val="en-US" w:eastAsia="en-US"/>
              </w:rPr>
            </w:pPr>
            <w:r w:rsidRPr="00DF102B">
              <w:rPr>
                <w:color w:val="000000"/>
                <w:sz w:val="16"/>
                <w:szCs w:val="16"/>
              </w:rPr>
              <w:t>Chemical formula</w:t>
            </w:r>
          </w:p>
        </w:tc>
      </w:tr>
      <w:tr w:rsidR="00433E54" w:rsidRPr="00DF102B" w:rsidTr="00A65464">
        <w:trPr>
          <w:trHeight w:val="312"/>
        </w:trPr>
        <w:tc>
          <w:tcPr>
            <w:tcW w:w="0" w:type="auto"/>
            <w:tcBorders>
              <w:top w:val="single" w:sz="6" w:space="0" w:color="auto"/>
              <w:left w:val="single" w:sz="4" w:space="0" w:color="auto"/>
              <w:bottom w:val="single" w:sz="6" w:space="0" w:color="auto"/>
              <w:right w:val="single" w:sz="6" w:space="0" w:color="auto"/>
            </w:tcBorders>
            <w:vAlign w:val="bottom"/>
            <w:hideMark/>
          </w:tcPr>
          <w:p w:rsidR="00433E54" w:rsidRPr="00DF102B" w:rsidRDefault="00433E54">
            <w:pPr>
              <w:jc w:val="center"/>
              <w:rPr>
                <w:color w:val="000000"/>
                <w:sz w:val="18"/>
                <w:szCs w:val="18"/>
                <w:lang w:val="en-US" w:eastAsia="en-US"/>
              </w:rPr>
            </w:pPr>
            <w:r w:rsidRPr="00DF102B">
              <w:rPr>
                <w:color w:val="000000"/>
                <w:sz w:val="18"/>
                <w:szCs w:val="18"/>
              </w:rPr>
              <w:t>62026</w:t>
            </w:r>
          </w:p>
        </w:tc>
        <w:tc>
          <w:tcPr>
            <w:tcW w:w="5382" w:type="dxa"/>
            <w:tcBorders>
              <w:top w:val="single" w:sz="6" w:space="0" w:color="auto"/>
              <w:left w:val="single" w:sz="6" w:space="0" w:color="auto"/>
              <w:bottom w:val="single" w:sz="6" w:space="0" w:color="auto"/>
              <w:right w:val="single" w:sz="6" w:space="0" w:color="auto"/>
            </w:tcBorders>
            <w:vAlign w:val="bottom"/>
            <w:hideMark/>
          </w:tcPr>
          <w:p w:rsidR="00433E54" w:rsidRPr="00DF102B" w:rsidRDefault="00AE0589">
            <w:pPr>
              <w:rPr>
                <w:color w:val="000000"/>
                <w:sz w:val="18"/>
                <w:szCs w:val="18"/>
                <w:lang w:val="en-US" w:eastAsia="en-US"/>
              </w:rPr>
            </w:pPr>
            <w:r w:rsidRPr="00DF102B">
              <w:rPr>
                <w:color w:val="000000"/>
                <w:sz w:val="18"/>
                <w:szCs w:val="18"/>
              </w:rPr>
              <w:t>Particulate matter (PM)</w:t>
            </w:r>
          </w:p>
        </w:tc>
        <w:tc>
          <w:tcPr>
            <w:tcW w:w="1758" w:type="dxa"/>
            <w:tcBorders>
              <w:top w:val="single" w:sz="6" w:space="0" w:color="auto"/>
              <w:left w:val="single" w:sz="6" w:space="0" w:color="auto"/>
              <w:bottom w:val="single" w:sz="6" w:space="0" w:color="auto"/>
              <w:right w:val="single" w:sz="4" w:space="0" w:color="auto"/>
            </w:tcBorders>
            <w:vAlign w:val="bottom"/>
            <w:hideMark/>
          </w:tcPr>
          <w:p w:rsidR="00433E54" w:rsidRPr="00DF102B" w:rsidRDefault="00433E54">
            <w:pPr>
              <w:jc w:val="center"/>
              <w:rPr>
                <w:color w:val="000000"/>
                <w:sz w:val="18"/>
                <w:szCs w:val="18"/>
                <w:lang w:val="en-US" w:eastAsia="en-US"/>
              </w:rPr>
            </w:pPr>
            <w:r w:rsidRPr="00DF102B">
              <w:rPr>
                <w:color w:val="000000"/>
                <w:sz w:val="18"/>
                <w:szCs w:val="18"/>
              </w:rPr>
              <w:t xml:space="preserve">none </w:t>
            </w:r>
          </w:p>
        </w:tc>
      </w:tr>
    </w:tbl>
    <w:p w:rsidR="00433E54" w:rsidRPr="00DF102B" w:rsidRDefault="00433E54" w:rsidP="00433E54">
      <w:pPr>
        <w:rPr>
          <w:rFonts w:ascii="Calibri" w:hAnsi="Calibri"/>
          <w:lang w:val="en-US" w:eastAsia="en-US"/>
        </w:rPr>
      </w:pPr>
    </w:p>
    <w:p w:rsidR="00433E54" w:rsidRPr="00DF102B" w:rsidRDefault="00433E54" w:rsidP="00433E54"/>
    <w:tbl>
      <w:tblPr>
        <w:tblW w:w="0" w:type="auto"/>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177"/>
        <w:gridCol w:w="7060"/>
      </w:tblGrid>
      <w:tr w:rsidR="00433E54" w:rsidRPr="00DF102B" w:rsidTr="00A65464">
        <w:trPr>
          <w:trHeight w:val="459"/>
        </w:trPr>
        <w:tc>
          <w:tcPr>
            <w:tcW w:w="0" w:type="auto"/>
            <w:tcBorders>
              <w:top w:val="single" w:sz="4" w:space="0" w:color="auto"/>
              <w:left w:val="single" w:sz="4" w:space="0" w:color="auto"/>
              <w:bottom w:val="single" w:sz="6" w:space="0" w:color="auto"/>
              <w:right w:val="single" w:sz="6" w:space="0" w:color="auto"/>
            </w:tcBorders>
            <w:vAlign w:val="bottom"/>
          </w:tcPr>
          <w:p w:rsidR="00433E54" w:rsidRPr="00DF102B" w:rsidRDefault="00433E54">
            <w:pPr>
              <w:jc w:val="center"/>
              <w:rPr>
                <w:rFonts w:ascii="Verdana" w:hAnsi="Verdana"/>
                <w:color w:val="000000"/>
                <w:sz w:val="16"/>
                <w:szCs w:val="16"/>
                <w:lang w:val="en-US" w:eastAsia="en-US"/>
              </w:rPr>
            </w:pPr>
          </w:p>
        </w:tc>
        <w:tc>
          <w:tcPr>
            <w:tcW w:w="7060" w:type="dxa"/>
            <w:tcBorders>
              <w:top w:val="single" w:sz="4" w:space="0" w:color="auto"/>
              <w:left w:val="single" w:sz="6" w:space="0" w:color="auto"/>
              <w:bottom w:val="single" w:sz="6" w:space="0" w:color="auto"/>
              <w:right w:val="single" w:sz="4" w:space="0" w:color="auto"/>
            </w:tcBorders>
            <w:vAlign w:val="bottom"/>
            <w:hideMark/>
          </w:tcPr>
          <w:p w:rsidR="00433E54" w:rsidRPr="00DF102B" w:rsidRDefault="00433E54">
            <w:pPr>
              <w:rPr>
                <w:rFonts w:ascii="Verdana" w:hAnsi="Verdana"/>
                <w:color w:val="000000"/>
                <w:sz w:val="16"/>
                <w:szCs w:val="16"/>
                <w:lang w:val="en-US" w:eastAsia="en-US"/>
              </w:rPr>
            </w:pPr>
            <w:r w:rsidRPr="00DF102B">
              <w:rPr>
                <w:rFonts w:ascii="Verdana" w:hAnsi="Verdana"/>
                <w:color w:val="000000"/>
                <w:sz w:val="16"/>
                <w:szCs w:val="16"/>
              </w:rPr>
              <w:t>Proposed new entries for Code Table 4.3</w:t>
            </w:r>
            <w:r w:rsidR="00A65464" w:rsidRPr="00DF102B">
              <w:rPr>
                <w:rFonts w:ascii="Verdana" w:hAnsi="Verdana"/>
                <w:color w:val="000000"/>
                <w:sz w:val="16"/>
                <w:szCs w:val="16"/>
              </w:rPr>
              <w:t xml:space="preserve"> </w:t>
            </w:r>
            <w:r w:rsidRPr="00DF102B">
              <w:rPr>
                <w:rFonts w:ascii="Verdana" w:hAnsi="Verdana"/>
                <w:color w:val="000000"/>
                <w:sz w:val="16"/>
                <w:szCs w:val="16"/>
              </w:rPr>
              <w:br/>
              <w:t>(Type of generating process)</w:t>
            </w:r>
          </w:p>
        </w:tc>
      </w:tr>
      <w:tr w:rsidR="00433E54" w:rsidRPr="00DF102B" w:rsidTr="00A65464">
        <w:trPr>
          <w:trHeight w:val="276"/>
        </w:trPr>
        <w:tc>
          <w:tcPr>
            <w:tcW w:w="0" w:type="auto"/>
            <w:tcBorders>
              <w:top w:val="single" w:sz="6" w:space="0" w:color="auto"/>
              <w:left w:val="single" w:sz="4" w:space="0" w:color="auto"/>
              <w:bottom w:val="single" w:sz="6" w:space="0" w:color="auto"/>
              <w:right w:val="single" w:sz="6" w:space="0" w:color="auto"/>
            </w:tcBorders>
            <w:vAlign w:val="bottom"/>
            <w:hideMark/>
          </w:tcPr>
          <w:p w:rsidR="00433E54" w:rsidRPr="00DF102B" w:rsidRDefault="00433E54">
            <w:pPr>
              <w:jc w:val="center"/>
              <w:rPr>
                <w:rFonts w:ascii="Verdana" w:hAnsi="Verdana"/>
                <w:color w:val="000000"/>
                <w:sz w:val="16"/>
                <w:szCs w:val="16"/>
                <w:lang w:val="en-US" w:eastAsia="en-US"/>
              </w:rPr>
            </w:pPr>
            <w:r w:rsidRPr="00DF102B">
              <w:rPr>
                <w:rFonts w:ascii="Verdana" w:hAnsi="Verdana"/>
                <w:color w:val="000000"/>
                <w:sz w:val="16"/>
                <w:szCs w:val="16"/>
              </w:rPr>
              <w:t>Code Figure</w:t>
            </w:r>
          </w:p>
        </w:tc>
        <w:tc>
          <w:tcPr>
            <w:tcW w:w="7060" w:type="dxa"/>
            <w:tcBorders>
              <w:top w:val="single" w:sz="6" w:space="0" w:color="auto"/>
              <w:left w:val="single" w:sz="6" w:space="0" w:color="auto"/>
              <w:bottom w:val="single" w:sz="6" w:space="0" w:color="auto"/>
              <w:right w:val="single" w:sz="4" w:space="0" w:color="auto"/>
            </w:tcBorders>
            <w:vAlign w:val="bottom"/>
            <w:hideMark/>
          </w:tcPr>
          <w:p w:rsidR="00433E54" w:rsidRPr="00DF102B" w:rsidRDefault="00433E54">
            <w:pPr>
              <w:rPr>
                <w:rFonts w:ascii="Verdana" w:hAnsi="Verdana"/>
                <w:color w:val="000000"/>
                <w:sz w:val="16"/>
                <w:szCs w:val="16"/>
                <w:lang w:val="en-US" w:eastAsia="en-US"/>
              </w:rPr>
            </w:pPr>
            <w:r w:rsidRPr="00DF102B">
              <w:rPr>
                <w:rFonts w:ascii="Verdana" w:hAnsi="Verdana"/>
                <w:color w:val="000000"/>
                <w:sz w:val="16"/>
                <w:szCs w:val="16"/>
              </w:rPr>
              <w:t>Meaning</w:t>
            </w:r>
          </w:p>
        </w:tc>
      </w:tr>
      <w:tr w:rsidR="00433E54" w:rsidRPr="00DF102B" w:rsidTr="00A65464">
        <w:trPr>
          <w:trHeight w:val="267"/>
        </w:trPr>
        <w:tc>
          <w:tcPr>
            <w:tcW w:w="0" w:type="auto"/>
            <w:tcBorders>
              <w:top w:val="single" w:sz="6" w:space="0" w:color="auto"/>
              <w:left w:val="single" w:sz="4" w:space="0" w:color="auto"/>
              <w:bottom w:val="single" w:sz="4" w:space="0" w:color="auto"/>
              <w:right w:val="single" w:sz="6" w:space="0" w:color="auto"/>
            </w:tcBorders>
            <w:vAlign w:val="bottom"/>
            <w:hideMark/>
          </w:tcPr>
          <w:p w:rsidR="00433E54" w:rsidRPr="00DF102B" w:rsidRDefault="00433E54">
            <w:pPr>
              <w:jc w:val="center"/>
              <w:rPr>
                <w:rFonts w:ascii="Verdana" w:hAnsi="Verdana"/>
                <w:color w:val="000000"/>
                <w:sz w:val="18"/>
                <w:szCs w:val="18"/>
                <w:lang w:val="en-US" w:eastAsia="en-US"/>
              </w:rPr>
            </w:pPr>
            <w:r w:rsidRPr="00DF102B">
              <w:rPr>
                <w:rFonts w:ascii="Verdana" w:hAnsi="Verdana"/>
                <w:color w:val="000000"/>
                <w:sz w:val="18"/>
                <w:szCs w:val="18"/>
              </w:rPr>
              <w:t>18</w:t>
            </w:r>
          </w:p>
        </w:tc>
        <w:tc>
          <w:tcPr>
            <w:tcW w:w="7060" w:type="dxa"/>
            <w:tcBorders>
              <w:top w:val="single" w:sz="6" w:space="0" w:color="auto"/>
              <w:left w:val="single" w:sz="6" w:space="0" w:color="auto"/>
              <w:bottom w:val="single" w:sz="4" w:space="0" w:color="auto"/>
              <w:right w:val="single" w:sz="4" w:space="0" w:color="auto"/>
            </w:tcBorders>
            <w:vAlign w:val="bottom"/>
            <w:hideMark/>
          </w:tcPr>
          <w:p w:rsidR="00433E54" w:rsidRPr="00DF102B" w:rsidRDefault="00433E54">
            <w:pPr>
              <w:rPr>
                <w:rFonts w:ascii="Verdana" w:hAnsi="Verdana"/>
                <w:color w:val="000000"/>
                <w:sz w:val="18"/>
                <w:szCs w:val="18"/>
                <w:lang w:val="en-US" w:eastAsia="en-US"/>
              </w:rPr>
            </w:pPr>
            <w:r w:rsidRPr="00DF102B">
              <w:rPr>
                <w:rFonts w:ascii="Verdana" w:hAnsi="Verdana"/>
                <w:color w:val="000000"/>
                <w:sz w:val="18"/>
                <w:szCs w:val="18"/>
              </w:rPr>
              <w:t>Difference between two forecasts</w:t>
            </w:r>
          </w:p>
        </w:tc>
      </w:tr>
    </w:tbl>
    <w:p w:rsidR="00433E54" w:rsidRPr="00DF102B" w:rsidRDefault="00433E54" w:rsidP="00433E54">
      <w:pPr>
        <w:rPr>
          <w:rFonts w:ascii="Calibri" w:hAnsi="Calibri"/>
          <w:lang w:val="en-US" w:eastAsia="en-US"/>
        </w:rPr>
      </w:pPr>
    </w:p>
    <w:p w:rsidR="00433E54" w:rsidRPr="00DF102B" w:rsidRDefault="00433E54" w:rsidP="00433E54">
      <w:pPr>
        <w:snapToGrid w:val="0"/>
        <w:jc w:val="both"/>
        <w:rPr>
          <w:rFonts w:ascii="Verdana" w:hAnsi="Verdana" w:cs="Arial"/>
          <w:b/>
          <w:sz w:val="20"/>
          <w:szCs w:val="20"/>
        </w:rPr>
      </w:pPr>
    </w:p>
    <w:p w:rsidR="00433E54" w:rsidRPr="00DF102B" w:rsidRDefault="00433E54" w:rsidP="00433E54">
      <w:pPr>
        <w:snapToGrid w:val="0"/>
        <w:jc w:val="both"/>
        <w:rPr>
          <w:rFonts w:ascii="Verdana" w:hAnsi="Verdana" w:cs="Arial"/>
          <w:b/>
          <w:sz w:val="20"/>
          <w:szCs w:val="20"/>
        </w:rPr>
      </w:pPr>
    </w:p>
    <w:p w:rsidR="00433E54" w:rsidRPr="00DF102B" w:rsidRDefault="00433E54" w:rsidP="00A65464">
      <w:pPr>
        <w:numPr>
          <w:ilvl w:val="0"/>
          <w:numId w:val="15"/>
        </w:numPr>
        <w:snapToGrid w:val="0"/>
        <w:jc w:val="both"/>
        <w:rPr>
          <w:rFonts w:ascii="Verdana" w:hAnsi="Verdana" w:cs="Arial"/>
          <w:b/>
        </w:rPr>
      </w:pPr>
      <w:bookmarkStart w:id="5" w:name="A2016_2_2_6"/>
      <w:bookmarkEnd w:id="5"/>
      <w:r w:rsidRPr="00DF102B">
        <w:rPr>
          <w:rFonts w:ascii="Verdana" w:hAnsi="Verdana" w:cs="Arial"/>
          <w:b/>
        </w:rPr>
        <w:t>ANNEX TO PARAGRAPH 2016-2.2.6 [</w:t>
      </w:r>
      <w:r w:rsidR="002822DE" w:rsidRPr="007E75F2">
        <w:rPr>
          <w:rFonts w:ascii="Verdana" w:hAnsi="Verdana" w:cs="Arial"/>
          <w:b/>
        </w:rPr>
        <w:t>FT2016-2</w:t>
      </w:r>
      <w:r w:rsidRPr="00DF102B">
        <w:rPr>
          <w:rFonts w:ascii="Verdana" w:hAnsi="Verdana" w:cs="Arial"/>
          <w:b/>
        </w:rPr>
        <w:t>]</w:t>
      </w:r>
      <w:hyperlink r:id="rId18" w:anchor="S2016_2_2_6" w:history="1">
        <w:r w:rsidR="009A4675" w:rsidRPr="009A4675">
          <w:rPr>
            <w:rStyle w:val="Hyperlink"/>
            <w:rFonts w:ascii="Verdana" w:hAnsi="Verdana" w:cs="Arial"/>
            <w:b/>
            <w:u w:val="none"/>
          </w:rPr>
          <w:sym w:font="Wingdings" w:char="F0DB"/>
        </w:r>
      </w:hyperlink>
      <w:r w:rsidR="003744E4" w:rsidRPr="00DF102B">
        <w:rPr>
          <w:rFonts w:ascii="Verdana" w:hAnsi="Verdana" w:cs="Arial"/>
          <w:sz w:val="20"/>
          <w:szCs w:val="20"/>
        </w:rPr>
        <w:t xml:space="preserve"> &lt;</w:t>
      </w:r>
      <w:hyperlink w:anchor="A2016_4_1_grib" w:history="1">
        <w:r w:rsidR="003744E4" w:rsidRPr="00DF102B">
          <w:rPr>
            <w:rStyle w:val="Hyperlink"/>
            <w:rFonts w:ascii="Verdana" w:hAnsi="Verdana" w:cs="Arial"/>
            <w:sz w:val="20"/>
            <w:szCs w:val="20"/>
            <w:u w:val="none"/>
          </w:rPr>
          <w:t>para 4.1</w:t>
        </w:r>
      </w:hyperlink>
      <w:r w:rsidR="003744E4" w:rsidRPr="00DF102B">
        <w:rPr>
          <w:rFonts w:ascii="Verdana" w:hAnsi="Verdana" w:cs="Arial"/>
          <w:sz w:val="20"/>
          <w:szCs w:val="20"/>
        </w:rPr>
        <w:t>&gt;</w:t>
      </w:r>
    </w:p>
    <w:p w:rsidR="00433E54" w:rsidRPr="00DF102B" w:rsidRDefault="00433E54" w:rsidP="00433E54">
      <w:pPr>
        <w:snapToGrid w:val="0"/>
        <w:jc w:val="both"/>
        <w:rPr>
          <w:rFonts w:ascii="Verdana" w:hAnsi="Verdana" w:cs="Arial"/>
          <w:b/>
          <w:sz w:val="20"/>
          <w:szCs w:val="20"/>
        </w:rPr>
      </w:pPr>
    </w:p>
    <w:p w:rsidR="00433E54" w:rsidRPr="00DF102B" w:rsidRDefault="00433E54" w:rsidP="00A65464">
      <w:pPr>
        <w:rPr>
          <w:rFonts w:ascii="Verdana" w:hAnsi="Verdana"/>
          <w:b/>
          <w:sz w:val="20"/>
          <w:szCs w:val="20"/>
          <w:u w:val="single"/>
          <w:lang w:val="en-US"/>
        </w:rPr>
      </w:pPr>
      <w:r w:rsidRPr="00DF102B">
        <w:rPr>
          <w:rFonts w:ascii="Verdana" w:hAnsi="Verdana"/>
          <w:b/>
          <w:sz w:val="20"/>
          <w:szCs w:val="20"/>
          <w:u w:val="single"/>
        </w:rPr>
        <w:t xml:space="preserve">Add </w:t>
      </w:r>
      <w:r w:rsidR="00A65464" w:rsidRPr="00DF102B">
        <w:rPr>
          <w:rFonts w:ascii="Verdana" w:hAnsi="Verdana"/>
          <w:b/>
          <w:sz w:val="20"/>
          <w:szCs w:val="20"/>
          <w:u w:val="single"/>
        </w:rPr>
        <w:t>templates</w:t>
      </w:r>
      <w:r w:rsidRPr="00DF102B">
        <w:rPr>
          <w:rFonts w:ascii="Verdana" w:hAnsi="Verdana"/>
          <w:b/>
          <w:sz w:val="20"/>
          <w:szCs w:val="20"/>
          <w:u w:val="single"/>
          <w:lang w:val="en-US"/>
        </w:rPr>
        <w:t>:</w:t>
      </w:r>
    </w:p>
    <w:p w:rsidR="00433E54" w:rsidRPr="00DF102B" w:rsidRDefault="00433E54" w:rsidP="00433E54">
      <w:pPr>
        <w:rPr>
          <w:rFonts w:ascii="Verdana" w:hAnsi="Verdana"/>
          <w:b/>
          <w:sz w:val="20"/>
          <w:szCs w:val="20"/>
          <w:lang w:val="en-US"/>
        </w:rPr>
      </w:pPr>
    </w:p>
    <w:p w:rsidR="00433E54" w:rsidRPr="00DF102B" w:rsidRDefault="00433E54" w:rsidP="00FB5129">
      <w:pPr>
        <w:ind w:left="1701" w:hanging="1701"/>
        <w:rPr>
          <w:rFonts w:ascii="Verdana" w:hAnsi="Verdana"/>
          <w:sz w:val="18"/>
          <w:szCs w:val="18"/>
          <w:lang w:val="en-US"/>
        </w:rPr>
      </w:pPr>
      <w:r w:rsidRPr="00DF102B">
        <w:rPr>
          <w:rFonts w:ascii="Verdana" w:hAnsi="Verdana"/>
          <w:sz w:val="18"/>
          <w:szCs w:val="18"/>
          <w:lang w:val="en-US"/>
        </w:rPr>
        <w:t>Preliminary note:</w:t>
      </w:r>
      <w:r w:rsidR="00FB5129" w:rsidRPr="00DF102B">
        <w:rPr>
          <w:rFonts w:ascii="Verdana" w:hAnsi="Verdana"/>
          <w:sz w:val="18"/>
          <w:szCs w:val="18"/>
          <w:lang w:val="en-US"/>
        </w:rPr>
        <w:tab/>
      </w:r>
      <w:r w:rsidRPr="00DF102B">
        <w:rPr>
          <w:rFonts w:ascii="Verdana" w:hAnsi="Verdana"/>
          <w:sz w:val="18"/>
          <w:szCs w:val="18"/>
          <w:lang w:val="en-US"/>
        </w:rPr>
        <w:t xml:space="preserve">For most templates, details of the packing process are described </w:t>
      </w:r>
      <w:r w:rsidRPr="00DF102B">
        <w:rPr>
          <w:rFonts w:ascii="Verdana" w:hAnsi="Verdana"/>
          <w:sz w:val="18"/>
          <w:szCs w:val="18"/>
        </w:rPr>
        <w:t>in regulation 92.9.4</w:t>
      </w:r>
      <w:r w:rsidR="00FB5129" w:rsidRPr="00DF102B">
        <w:rPr>
          <w:rFonts w:ascii="Verdana" w:hAnsi="Verdana"/>
          <w:sz w:val="18"/>
          <w:szCs w:val="18"/>
        </w:rPr>
        <w:t>.</w:t>
      </w:r>
    </w:p>
    <w:p w:rsidR="00E73FD1" w:rsidRPr="00DF102B" w:rsidRDefault="00E73FD1" w:rsidP="00FB5129">
      <w:pPr>
        <w:pStyle w:val="NurText1"/>
        <w:autoSpaceDN w:val="0"/>
        <w:ind w:left="1701" w:hanging="1701"/>
        <w:rPr>
          <w:rFonts w:ascii="Verdana" w:hAnsi="Verdana"/>
          <w:color w:val="FF0000"/>
          <w:sz w:val="18"/>
          <w:szCs w:val="18"/>
        </w:rPr>
      </w:pPr>
      <w:r w:rsidRPr="00DF102B">
        <w:rPr>
          <w:rFonts w:ascii="Verdana" w:hAnsi="Verdana" w:cs="Arial"/>
          <w:color w:val="FF0000"/>
          <w:sz w:val="18"/>
          <w:szCs w:val="18"/>
          <w:lang w:val="en-US"/>
        </w:rPr>
        <w:tab/>
      </w:r>
      <w:r w:rsidRPr="00B85AE2">
        <w:rPr>
          <w:rFonts w:ascii="Verdana" w:hAnsi="Verdana" w:cs="Arial"/>
          <w:sz w:val="18"/>
          <w:szCs w:val="18"/>
          <w:lang w:val="en-US"/>
        </w:rPr>
        <w:t>This template is only valid for C</w:t>
      </w:r>
      <w:r w:rsidRPr="00DF102B">
        <w:rPr>
          <w:rFonts w:ascii="Verdana" w:hAnsi="Verdana" w:cs="Arial"/>
          <w:sz w:val="18"/>
          <w:szCs w:val="18"/>
          <w:lang w:val="en-US"/>
        </w:rPr>
        <w:t>onsultative Committee for Space Data Systems: Lossless Data Compression. CCSDS Recommendation for Space Data System Standards, CCSDS 121.0-B-2, Blue Book, May 2012</w:t>
      </w:r>
      <w:r w:rsidRPr="00DF102B">
        <w:rPr>
          <w:rFonts w:ascii="Verdana" w:hAnsi="Verdana" w:cs="Arial"/>
          <w:color w:val="FF0000"/>
          <w:sz w:val="18"/>
          <w:szCs w:val="18"/>
          <w:lang w:val="en-US"/>
        </w:rPr>
        <w:t>.</w:t>
      </w:r>
    </w:p>
    <w:p w:rsidR="00433E54" w:rsidRPr="00DF102B" w:rsidRDefault="00433E54" w:rsidP="00433E54">
      <w:pPr>
        <w:rPr>
          <w:rFonts w:ascii="Verdana" w:hAnsi="Verdana"/>
          <w:sz w:val="18"/>
          <w:szCs w:val="18"/>
          <w:lang w:val="cs-CZ"/>
        </w:rPr>
      </w:pPr>
    </w:p>
    <w:tbl>
      <w:tblPr>
        <w:tblW w:w="8712" w:type="dxa"/>
        <w:tblInd w:w="652" w:type="dxa"/>
        <w:tblLayout w:type="fixed"/>
        <w:tblCellMar>
          <w:left w:w="10" w:type="dxa"/>
          <w:right w:w="10" w:type="dxa"/>
        </w:tblCellMar>
        <w:tblLook w:val="04A0" w:firstRow="1" w:lastRow="0" w:firstColumn="1" w:lastColumn="0" w:noHBand="0" w:noVBand="1"/>
      </w:tblPr>
      <w:tblGrid>
        <w:gridCol w:w="1648"/>
        <w:gridCol w:w="7064"/>
      </w:tblGrid>
      <w:tr w:rsidR="00433E54" w:rsidRPr="00DF102B" w:rsidTr="00433E54">
        <w:trPr>
          <w:trHeight w:val="255"/>
        </w:trPr>
        <w:tc>
          <w:tcPr>
            <w:tcW w:w="87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433E54" w:rsidRPr="00DF102B" w:rsidRDefault="00433E54">
            <w:pPr>
              <w:snapToGrid w:val="0"/>
              <w:rPr>
                <w:rFonts w:ascii="Verdana" w:hAnsi="Verdana"/>
                <w:bCs/>
                <w:sz w:val="18"/>
                <w:szCs w:val="18"/>
                <w:lang w:val="en-US" w:eastAsia="en-US"/>
              </w:rPr>
            </w:pPr>
            <w:r w:rsidRPr="00DF102B">
              <w:rPr>
                <w:rFonts w:ascii="Verdana" w:hAnsi="Verdana"/>
                <w:bCs/>
                <w:sz w:val="18"/>
                <w:szCs w:val="18"/>
                <w:lang w:val="en-US"/>
              </w:rPr>
              <w:t>Data Representation Template 5.42 - Grid point and spectral data - CCSDS recommended lossless compression.</w:t>
            </w:r>
          </w:p>
        </w:tc>
      </w:tr>
      <w:tr w:rsidR="00433E54" w:rsidRPr="00DF102B" w:rsidTr="00433E54">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bottom"/>
            <w:hideMark/>
          </w:tcPr>
          <w:p w:rsidR="00433E54" w:rsidRPr="00DF102B" w:rsidRDefault="00433E54" w:rsidP="00D259DB">
            <w:pPr>
              <w:snapToGrid w:val="0"/>
              <w:jc w:val="center"/>
              <w:rPr>
                <w:rFonts w:ascii="Verdana" w:hAnsi="Verdana"/>
                <w:sz w:val="16"/>
                <w:szCs w:val="16"/>
                <w:lang w:val="en-US" w:eastAsia="en-US"/>
              </w:rPr>
            </w:pPr>
            <w:r w:rsidRPr="00DF102B">
              <w:rPr>
                <w:rFonts w:ascii="Verdana" w:hAnsi="Verdana"/>
                <w:sz w:val="16"/>
                <w:szCs w:val="16"/>
                <w:lang w:val="en-US"/>
              </w:rPr>
              <w:t>Octet No.</w:t>
            </w:r>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433E54" w:rsidRPr="00DF102B" w:rsidRDefault="00433E54">
            <w:pPr>
              <w:snapToGrid w:val="0"/>
              <w:rPr>
                <w:rFonts w:ascii="Verdana" w:hAnsi="Verdana"/>
                <w:sz w:val="16"/>
                <w:szCs w:val="16"/>
                <w:lang w:val="en-US" w:eastAsia="en-US"/>
              </w:rPr>
            </w:pPr>
            <w:r w:rsidRPr="00DF102B">
              <w:rPr>
                <w:rFonts w:ascii="Verdana" w:hAnsi="Verdana"/>
                <w:sz w:val="16"/>
                <w:szCs w:val="16"/>
                <w:lang w:val="en-US"/>
              </w:rPr>
              <w:t>Contents</w:t>
            </w:r>
          </w:p>
        </w:tc>
      </w:tr>
      <w:tr w:rsidR="00433E54" w:rsidRPr="00DF102B" w:rsidTr="00433E54">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bottom"/>
            <w:hideMark/>
          </w:tcPr>
          <w:p w:rsidR="00433E54" w:rsidRPr="00DF102B" w:rsidRDefault="00433E54" w:rsidP="00D259DB">
            <w:pPr>
              <w:snapToGrid w:val="0"/>
              <w:jc w:val="center"/>
              <w:rPr>
                <w:rFonts w:ascii="Verdana" w:hAnsi="Verdana"/>
                <w:sz w:val="18"/>
                <w:szCs w:val="18"/>
                <w:lang w:eastAsia="en-US"/>
              </w:rPr>
            </w:pPr>
            <w:r w:rsidRPr="00DF102B">
              <w:rPr>
                <w:rFonts w:ascii="Verdana" w:hAnsi="Verdana"/>
                <w:sz w:val="18"/>
                <w:szCs w:val="18"/>
              </w:rPr>
              <w:t>12 – 15</w:t>
            </w:r>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433E54" w:rsidRPr="00DF102B" w:rsidRDefault="00433E54">
            <w:pPr>
              <w:snapToGrid w:val="0"/>
              <w:rPr>
                <w:rFonts w:ascii="Verdana" w:hAnsi="Verdana"/>
                <w:sz w:val="18"/>
                <w:szCs w:val="18"/>
                <w:lang w:val="en-US" w:eastAsia="en-US"/>
              </w:rPr>
            </w:pPr>
            <w:r w:rsidRPr="00DF102B">
              <w:rPr>
                <w:rFonts w:ascii="Verdana" w:hAnsi="Verdana"/>
                <w:sz w:val="18"/>
                <w:szCs w:val="18"/>
                <w:lang w:val="en-US"/>
              </w:rPr>
              <w:t>Reference value (R) (IEEE 32-bit floating-point value)</w:t>
            </w:r>
          </w:p>
        </w:tc>
      </w:tr>
      <w:tr w:rsidR="00433E54" w:rsidRPr="00DF102B" w:rsidTr="00433E54">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bottom"/>
            <w:hideMark/>
          </w:tcPr>
          <w:p w:rsidR="00433E54" w:rsidRPr="00DF102B" w:rsidRDefault="00433E54" w:rsidP="00D259DB">
            <w:pPr>
              <w:snapToGrid w:val="0"/>
              <w:jc w:val="center"/>
              <w:rPr>
                <w:rFonts w:ascii="Verdana" w:hAnsi="Verdana"/>
                <w:sz w:val="18"/>
                <w:szCs w:val="18"/>
                <w:lang w:eastAsia="en-US"/>
              </w:rPr>
            </w:pPr>
            <w:r w:rsidRPr="00DF102B">
              <w:rPr>
                <w:rFonts w:ascii="Verdana" w:hAnsi="Verdana"/>
                <w:sz w:val="18"/>
                <w:szCs w:val="18"/>
              </w:rPr>
              <w:t>16 – 17</w:t>
            </w:r>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433E54" w:rsidRPr="00DF102B" w:rsidRDefault="00433E54">
            <w:pPr>
              <w:snapToGrid w:val="0"/>
              <w:rPr>
                <w:rFonts w:ascii="Verdana" w:hAnsi="Verdana"/>
                <w:sz w:val="18"/>
                <w:szCs w:val="18"/>
                <w:lang w:val="en-US" w:eastAsia="en-US"/>
              </w:rPr>
            </w:pPr>
            <w:r w:rsidRPr="00DF102B">
              <w:rPr>
                <w:rFonts w:ascii="Verdana" w:hAnsi="Verdana"/>
                <w:sz w:val="18"/>
                <w:szCs w:val="18"/>
                <w:lang w:val="en-US"/>
              </w:rPr>
              <w:t>Binary scale factor (E)</w:t>
            </w:r>
          </w:p>
        </w:tc>
      </w:tr>
      <w:tr w:rsidR="00433E54" w:rsidRPr="00DF102B" w:rsidTr="00433E54">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bottom"/>
            <w:hideMark/>
          </w:tcPr>
          <w:p w:rsidR="00433E54" w:rsidRPr="00DF102B" w:rsidRDefault="00433E54" w:rsidP="00D259DB">
            <w:pPr>
              <w:snapToGrid w:val="0"/>
              <w:jc w:val="center"/>
              <w:rPr>
                <w:rFonts w:ascii="Verdana" w:hAnsi="Verdana"/>
                <w:sz w:val="18"/>
                <w:szCs w:val="18"/>
                <w:lang w:eastAsia="en-US"/>
              </w:rPr>
            </w:pPr>
            <w:r w:rsidRPr="00DF102B">
              <w:rPr>
                <w:rFonts w:ascii="Verdana" w:hAnsi="Verdana"/>
                <w:sz w:val="18"/>
                <w:szCs w:val="18"/>
              </w:rPr>
              <w:t>18 – 19</w:t>
            </w:r>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433E54" w:rsidRPr="00DF102B" w:rsidRDefault="00433E54">
            <w:pPr>
              <w:snapToGrid w:val="0"/>
              <w:rPr>
                <w:rFonts w:ascii="Verdana" w:hAnsi="Verdana"/>
                <w:sz w:val="18"/>
                <w:szCs w:val="18"/>
                <w:lang w:val="en-US" w:eastAsia="en-US"/>
              </w:rPr>
            </w:pPr>
            <w:r w:rsidRPr="00DF102B">
              <w:rPr>
                <w:rFonts w:ascii="Verdana" w:hAnsi="Verdana"/>
                <w:sz w:val="18"/>
                <w:szCs w:val="18"/>
                <w:lang w:val="en-US"/>
              </w:rPr>
              <w:t>Decimal scale factor (D)</w:t>
            </w:r>
          </w:p>
        </w:tc>
      </w:tr>
      <w:tr w:rsidR="00433E54" w:rsidRPr="00DF102B" w:rsidTr="00433E54">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bottom"/>
            <w:hideMark/>
          </w:tcPr>
          <w:p w:rsidR="00433E54" w:rsidRPr="00DF102B" w:rsidRDefault="00433E54" w:rsidP="00D259DB">
            <w:pPr>
              <w:snapToGrid w:val="0"/>
              <w:jc w:val="center"/>
              <w:rPr>
                <w:rFonts w:ascii="Verdana" w:hAnsi="Verdana"/>
                <w:sz w:val="18"/>
                <w:szCs w:val="18"/>
                <w:lang w:eastAsia="en-US"/>
              </w:rPr>
            </w:pPr>
            <w:r w:rsidRPr="00DF102B">
              <w:rPr>
                <w:rFonts w:ascii="Verdana" w:hAnsi="Verdana"/>
                <w:sz w:val="18"/>
                <w:szCs w:val="18"/>
              </w:rPr>
              <w:t>20</w:t>
            </w:r>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433E54" w:rsidRPr="00DF102B" w:rsidRDefault="00433E54">
            <w:pPr>
              <w:snapToGrid w:val="0"/>
              <w:rPr>
                <w:rFonts w:ascii="Verdana" w:hAnsi="Verdana"/>
                <w:sz w:val="18"/>
                <w:szCs w:val="18"/>
                <w:lang w:val="en-US" w:eastAsia="en-US"/>
              </w:rPr>
            </w:pPr>
            <w:r w:rsidRPr="00DF102B">
              <w:rPr>
                <w:rFonts w:ascii="Verdana" w:hAnsi="Verdana"/>
                <w:sz w:val="18"/>
                <w:szCs w:val="18"/>
                <w:lang w:val="en-US"/>
              </w:rPr>
              <w:t>Number of bits required to hold the resulting scaled and referenced data values (see Note 1)</w:t>
            </w:r>
          </w:p>
        </w:tc>
      </w:tr>
      <w:tr w:rsidR="00433E54" w:rsidRPr="00DF102B" w:rsidTr="00433E54">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bottom"/>
            <w:hideMark/>
          </w:tcPr>
          <w:p w:rsidR="00433E54" w:rsidRPr="00DF102B" w:rsidRDefault="00433E54" w:rsidP="00D259DB">
            <w:pPr>
              <w:snapToGrid w:val="0"/>
              <w:jc w:val="center"/>
              <w:rPr>
                <w:rFonts w:ascii="Verdana" w:hAnsi="Verdana"/>
                <w:sz w:val="18"/>
                <w:szCs w:val="18"/>
                <w:lang w:eastAsia="en-US"/>
              </w:rPr>
            </w:pPr>
            <w:r w:rsidRPr="00DF102B">
              <w:rPr>
                <w:rFonts w:ascii="Verdana" w:hAnsi="Verdana"/>
                <w:sz w:val="18"/>
                <w:szCs w:val="18"/>
              </w:rPr>
              <w:t>21</w:t>
            </w:r>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433E54" w:rsidRPr="00DF102B" w:rsidRDefault="00433E54" w:rsidP="00577DA2">
            <w:pPr>
              <w:pStyle w:val="NurText1"/>
              <w:rPr>
                <w:rFonts w:ascii="Verdana" w:hAnsi="Verdana" w:cs="Arial"/>
                <w:sz w:val="18"/>
                <w:szCs w:val="18"/>
                <w:lang w:val="en-US" w:eastAsia="ja-JP"/>
              </w:rPr>
            </w:pPr>
            <w:r w:rsidRPr="00DF102B">
              <w:rPr>
                <w:rFonts w:ascii="Verdana" w:hAnsi="Verdana" w:cs="Arial"/>
                <w:sz w:val="18"/>
                <w:szCs w:val="18"/>
                <w:lang w:val="en-US" w:eastAsia="ja-JP"/>
              </w:rPr>
              <w:t xml:space="preserve">Type of original field values (see </w:t>
            </w:r>
            <w:r w:rsidR="00577DA2">
              <w:rPr>
                <w:rFonts w:ascii="Verdana" w:hAnsi="Verdana" w:cs="Arial"/>
                <w:sz w:val="18"/>
                <w:szCs w:val="18"/>
                <w:lang w:val="en-US" w:eastAsia="ja-JP"/>
              </w:rPr>
              <w:t>c</w:t>
            </w:r>
            <w:r w:rsidRPr="00DF102B">
              <w:rPr>
                <w:rFonts w:ascii="Verdana" w:hAnsi="Verdana" w:cs="Arial"/>
                <w:sz w:val="18"/>
                <w:szCs w:val="18"/>
                <w:lang w:val="en-US" w:eastAsia="ja-JP"/>
              </w:rPr>
              <w:t xml:space="preserve">ode </w:t>
            </w:r>
            <w:r w:rsidR="00577DA2">
              <w:rPr>
                <w:rFonts w:ascii="Verdana" w:hAnsi="Verdana" w:cs="Arial"/>
                <w:sz w:val="18"/>
                <w:szCs w:val="18"/>
                <w:lang w:val="en-US" w:eastAsia="ja-JP"/>
              </w:rPr>
              <w:t>t</w:t>
            </w:r>
            <w:r w:rsidRPr="00DF102B">
              <w:rPr>
                <w:rFonts w:ascii="Verdana" w:hAnsi="Verdana" w:cs="Arial"/>
                <w:sz w:val="18"/>
                <w:szCs w:val="18"/>
                <w:lang w:val="en-US" w:eastAsia="ja-JP"/>
              </w:rPr>
              <w:t>able 5.1)</w:t>
            </w:r>
          </w:p>
        </w:tc>
      </w:tr>
      <w:tr w:rsidR="00433E54" w:rsidRPr="00DF102B" w:rsidTr="00433E54">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bottom"/>
            <w:hideMark/>
          </w:tcPr>
          <w:p w:rsidR="00433E54" w:rsidRPr="00DF102B" w:rsidRDefault="00433E54" w:rsidP="00D259DB">
            <w:pPr>
              <w:snapToGrid w:val="0"/>
              <w:jc w:val="center"/>
              <w:rPr>
                <w:rFonts w:ascii="Verdana" w:hAnsi="Verdana"/>
                <w:sz w:val="18"/>
                <w:szCs w:val="18"/>
                <w:lang w:eastAsia="en-US"/>
              </w:rPr>
            </w:pPr>
            <w:r w:rsidRPr="00DF102B">
              <w:rPr>
                <w:rFonts w:ascii="Verdana" w:hAnsi="Verdana"/>
                <w:sz w:val="18"/>
                <w:szCs w:val="18"/>
              </w:rPr>
              <w:t>22</w:t>
            </w:r>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433E54" w:rsidRPr="00B85AE2" w:rsidRDefault="00FD1402" w:rsidP="00B85AE2">
            <w:pPr>
              <w:suppressAutoHyphens w:val="0"/>
              <w:rPr>
                <w:rFonts w:ascii="Verdana" w:hAnsi="Verdana" w:cs="Arial"/>
                <w:sz w:val="18"/>
                <w:szCs w:val="18"/>
                <w:lang w:val="en-US" w:eastAsia="ja-JP"/>
              </w:rPr>
            </w:pPr>
            <w:r w:rsidRPr="00B85AE2">
              <w:rPr>
                <w:rFonts w:eastAsia="Times New Roman" w:cs="Arial"/>
                <w:sz w:val="24"/>
                <w:szCs w:val="24"/>
                <w:lang w:eastAsia="zh-CN"/>
              </w:rPr>
              <w:t>​</w:t>
            </w:r>
            <w:r w:rsidRPr="00B85AE2">
              <w:rPr>
                <w:rFonts w:ascii="Verdana" w:hAnsi="Verdana" w:cs="Arial"/>
                <w:sz w:val="18"/>
                <w:szCs w:val="18"/>
                <w:lang w:val="en-US" w:eastAsia="ja-JP" w:bidi="my-MM"/>
              </w:rPr>
              <w:t>CCSDS</w:t>
            </w:r>
            <w:r w:rsidR="00B85AE2" w:rsidRPr="00B85AE2">
              <w:rPr>
                <w:rFonts w:ascii="Verdana" w:hAnsi="Verdana" w:cs="Arial"/>
                <w:sz w:val="18"/>
                <w:szCs w:val="18"/>
                <w:lang w:val="en-US" w:eastAsia="ja-JP" w:bidi="my-MM"/>
              </w:rPr>
              <w:t xml:space="preserve"> compression options mask (see N</w:t>
            </w:r>
            <w:r w:rsidRPr="00B85AE2">
              <w:rPr>
                <w:rFonts w:ascii="Verdana" w:hAnsi="Verdana" w:cs="Arial"/>
                <w:sz w:val="18"/>
                <w:szCs w:val="18"/>
                <w:lang w:val="en-US" w:eastAsia="ja-JP" w:bidi="my-MM"/>
              </w:rPr>
              <w:t>ote 3)</w:t>
            </w:r>
          </w:p>
        </w:tc>
      </w:tr>
      <w:tr w:rsidR="00433E54" w:rsidRPr="00DF102B" w:rsidTr="00433E54">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bottom"/>
            <w:hideMark/>
          </w:tcPr>
          <w:p w:rsidR="00433E54" w:rsidRPr="00DF102B" w:rsidRDefault="00433E54" w:rsidP="00D259DB">
            <w:pPr>
              <w:snapToGrid w:val="0"/>
              <w:jc w:val="center"/>
              <w:rPr>
                <w:rFonts w:ascii="Verdana" w:hAnsi="Verdana"/>
                <w:sz w:val="18"/>
                <w:szCs w:val="18"/>
                <w:lang w:eastAsia="en-US"/>
              </w:rPr>
            </w:pPr>
            <w:r w:rsidRPr="00DF102B">
              <w:rPr>
                <w:rFonts w:ascii="Verdana" w:hAnsi="Verdana"/>
                <w:sz w:val="18"/>
                <w:szCs w:val="18"/>
              </w:rPr>
              <w:t>23</w:t>
            </w:r>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433E54" w:rsidRPr="00DF102B" w:rsidRDefault="00433E54">
            <w:pPr>
              <w:snapToGrid w:val="0"/>
              <w:rPr>
                <w:rFonts w:ascii="Verdana" w:hAnsi="Verdana"/>
                <w:sz w:val="18"/>
                <w:szCs w:val="18"/>
                <w:lang w:val="en-US" w:eastAsia="en-US"/>
              </w:rPr>
            </w:pPr>
            <w:r w:rsidRPr="00DF102B">
              <w:rPr>
                <w:rFonts w:ascii="Verdana" w:hAnsi="Verdana"/>
                <w:sz w:val="18"/>
                <w:szCs w:val="18"/>
                <w:lang w:val="en-US"/>
              </w:rPr>
              <w:t>Block size</w:t>
            </w:r>
          </w:p>
        </w:tc>
      </w:tr>
      <w:tr w:rsidR="00433E54" w:rsidRPr="00DF102B" w:rsidTr="00433E54">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bottom"/>
            <w:hideMark/>
          </w:tcPr>
          <w:p w:rsidR="00433E54" w:rsidRPr="00DF102B" w:rsidRDefault="00433E54" w:rsidP="00D259DB">
            <w:pPr>
              <w:snapToGrid w:val="0"/>
              <w:jc w:val="center"/>
              <w:rPr>
                <w:rFonts w:ascii="Verdana" w:hAnsi="Verdana"/>
                <w:sz w:val="18"/>
                <w:szCs w:val="18"/>
                <w:lang w:eastAsia="en-US"/>
              </w:rPr>
            </w:pPr>
            <w:r w:rsidRPr="00DF102B">
              <w:rPr>
                <w:rFonts w:ascii="Verdana" w:hAnsi="Verdana"/>
                <w:sz w:val="18"/>
                <w:szCs w:val="18"/>
              </w:rPr>
              <w:t>24-25</w:t>
            </w:r>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433E54" w:rsidRPr="00DF102B" w:rsidRDefault="00B85AE2" w:rsidP="00B85AE2">
            <w:pPr>
              <w:snapToGrid w:val="0"/>
              <w:rPr>
                <w:rFonts w:ascii="Verdana" w:hAnsi="Verdana"/>
                <w:sz w:val="18"/>
                <w:szCs w:val="18"/>
                <w:lang w:val="en-US" w:eastAsia="en-US"/>
              </w:rPr>
            </w:pPr>
            <w:r>
              <w:rPr>
                <w:rFonts w:ascii="Verdana" w:hAnsi="Verdana"/>
                <w:sz w:val="18"/>
                <w:szCs w:val="18"/>
                <w:lang w:val="en-US"/>
              </w:rPr>
              <w:t>Reference sample interval</w:t>
            </w:r>
          </w:p>
        </w:tc>
      </w:tr>
    </w:tbl>
    <w:p w:rsidR="00577DA2" w:rsidRDefault="00577DA2" w:rsidP="00433E54">
      <w:pPr>
        <w:pStyle w:val="NurText1"/>
        <w:rPr>
          <w:rFonts w:ascii="Verdana" w:hAnsi="Verdana" w:cs="Arial"/>
          <w:sz w:val="18"/>
          <w:szCs w:val="18"/>
          <w:lang w:val="en-US"/>
        </w:rPr>
      </w:pPr>
    </w:p>
    <w:p w:rsidR="00433E54" w:rsidRPr="00DF102B" w:rsidRDefault="00433E54" w:rsidP="00433E54">
      <w:pPr>
        <w:pStyle w:val="NurText1"/>
        <w:rPr>
          <w:rFonts w:ascii="Verdana" w:hAnsi="Verdana" w:cs="Arial"/>
          <w:sz w:val="18"/>
          <w:szCs w:val="18"/>
          <w:lang w:val="en-US"/>
        </w:rPr>
      </w:pPr>
      <w:r w:rsidRPr="00DF102B">
        <w:rPr>
          <w:rFonts w:ascii="Verdana" w:hAnsi="Verdana" w:cs="Arial"/>
          <w:sz w:val="18"/>
          <w:szCs w:val="18"/>
          <w:lang w:val="en-US"/>
        </w:rPr>
        <w:t>Notes:</w:t>
      </w:r>
    </w:p>
    <w:p w:rsidR="00433E54" w:rsidRPr="00DF102B" w:rsidRDefault="002822DE" w:rsidP="002822DE">
      <w:pPr>
        <w:pStyle w:val="NurText1"/>
        <w:autoSpaceDN w:val="0"/>
        <w:ind w:left="567" w:hanging="567"/>
        <w:rPr>
          <w:rFonts w:ascii="Verdana" w:hAnsi="Verdana"/>
          <w:sz w:val="18"/>
          <w:szCs w:val="18"/>
        </w:rPr>
      </w:pPr>
      <w:r w:rsidRPr="00DF102B">
        <w:rPr>
          <w:rFonts w:ascii="Verdana" w:hAnsi="Verdana" w:cs="Arial"/>
          <w:sz w:val="18"/>
          <w:szCs w:val="18"/>
          <w:lang w:val="en-US"/>
        </w:rPr>
        <w:t>(1)</w:t>
      </w:r>
      <w:r w:rsidRPr="00DF102B">
        <w:rPr>
          <w:rFonts w:ascii="Verdana" w:hAnsi="Verdana" w:cs="Arial"/>
          <w:sz w:val="18"/>
          <w:szCs w:val="18"/>
          <w:lang w:val="en-US"/>
        </w:rPr>
        <w:tab/>
      </w:r>
      <w:r w:rsidR="00433E54" w:rsidRPr="00DF102B">
        <w:rPr>
          <w:rFonts w:ascii="Verdana" w:hAnsi="Verdana" w:cs="Arial"/>
          <w:sz w:val="18"/>
          <w:szCs w:val="18"/>
          <w:lang w:val="en-US"/>
        </w:rPr>
        <w:t>The intent of this template is to scale the grid point data to obtain the desired precision, if appropriate, and then subtract the</w:t>
      </w:r>
      <w:r w:rsidR="00433E54" w:rsidRPr="00DF102B">
        <w:rPr>
          <w:rFonts w:ascii="Verdana" w:eastAsia="Arial" w:hAnsi="Verdana" w:cs="Arial"/>
          <w:sz w:val="18"/>
          <w:szCs w:val="18"/>
          <w:lang w:val="en-US"/>
        </w:rPr>
        <w:t xml:space="preserve"> </w:t>
      </w:r>
      <w:r w:rsidR="00433E54" w:rsidRPr="00DF102B">
        <w:rPr>
          <w:rFonts w:ascii="Verdana" w:hAnsi="Verdana" w:cs="Arial"/>
          <w:sz w:val="18"/>
          <w:szCs w:val="18"/>
          <w:lang w:val="en-US"/>
        </w:rPr>
        <w:t>reference value from the scaled field as is done using Data</w:t>
      </w:r>
      <w:r w:rsidR="00433E54" w:rsidRPr="00DF102B">
        <w:rPr>
          <w:rFonts w:ascii="Verdana" w:eastAsia="Arial" w:hAnsi="Verdana" w:cs="Arial"/>
          <w:sz w:val="18"/>
          <w:szCs w:val="18"/>
          <w:lang w:val="en-US"/>
        </w:rPr>
        <w:t xml:space="preserve"> </w:t>
      </w:r>
      <w:r w:rsidR="00433E54" w:rsidRPr="00DF102B">
        <w:rPr>
          <w:rFonts w:ascii="Verdana" w:hAnsi="Verdana" w:cs="Arial"/>
          <w:sz w:val="18"/>
          <w:szCs w:val="18"/>
          <w:lang w:val="en-US"/>
        </w:rPr>
        <w:t>Representation Template 5.0.  After this, the resulting grid point</w:t>
      </w:r>
      <w:r w:rsidR="00433E54" w:rsidRPr="00DF102B">
        <w:rPr>
          <w:rFonts w:ascii="Verdana" w:eastAsia="Arial" w:hAnsi="Verdana" w:cs="Arial"/>
          <w:sz w:val="18"/>
          <w:szCs w:val="18"/>
          <w:lang w:val="en-US"/>
        </w:rPr>
        <w:t xml:space="preserve"> </w:t>
      </w:r>
      <w:r w:rsidR="00433E54" w:rsidRPr="00DF102B">
        <w:rPr>
          <w:rFonts w:ascii="Verdana" w:hAnsi="Verdana" w:cs="Arial"/>
          <w:sz w:val="18"/>
          <w:szCs w:val="18"/>
          <w:lang w:val="en-US"/>
        </w:rPr>
        <w:t>field can be treated as a grayscale image and encoded into the</w:t>
      </w:r>
      <w:r w:rsidR="00433E54" w:rsidRPr="00DF102B">
        <w:rPr>
          <w:rFonts w:ascii="Verdana" w:eastAsia="Arial" w:hAnsi="Verdana" w:cs="Arial"/>
          <w:sz w:val="18"/>
          <w:szCs w:val="18"/>
          <w:lang w:val="en-US"/>
        </w:rPr>
        <w:t xml:space="preserve"> </w:t>
      </w:r>
      <w:r w:rsidR="00433E54" w:rsidRPr="00DF102B">
        <w:rPr>
          <w:rFonts w:ascii="Verdana" w:hAnsi="Verdana" w:cs="Arial"/>
          <w:sz w:val="18"/>
          <w:szCs w:val="18"/>
          <w:lang w:val="en-US"/>
        </w:rPr>
        <w:t>CCSDS recommended standard for lossless data compression code stream format. To unpack the data field, the CCSDS recommended standard for lossless data compression</w:t>
      </w:r>
      <w:r w:rsidR="00433E54" w:rsidRPr="00DF102B">
        <w:rPr>
          <w:rFonts w:ascii="Verdana" w:eastAsia="Arial" w:hAnsi="Verdana" w:cs="Arial"/>
          <w:sz w:val="18"/>
          <w:szCs w:val="18"/>
          <w:lang w:val="en-US"/>
        </w:rPr>
        <w:t xml:space="preserve"> </w:t>
      </w:r>
      <w:r w:rsidR="00433E54" w:rsidRPr="00DF102B">
        <w:rPr>
          <w:rFonts w:ascii="Verdana" w:hAnsi="Verdana" w:cs="Arial"/>
          <w:sz w:val="18"/>
          <w:szCs w:val="18"/>
          <w:lang w:val="en-US"/>
        </w:rPr>
        <w:t>code stream is decoded back into an image, and the original field is</w:t>
      </w:r>
      <w:r w:rsidR="00433E54" w:rsidRPr="00DF102B">
        <w:rPr>
          <w:rFonts w:ascii="Verdana" w:eastAsia="Arial" w:hAnsi="Verdana" w:cs="Arial"/>
          <w:sz w:val="18"/>
          <w:szCs w:val="18"/>
          <w:lang w:val="en-US"/>
        </w:rPr>
        <w:t xml:space="preserve"> </w:t>
      </w:r>
      <w:r w:rsidR="00433E54" w:rsidRPr="00DF102B">
        <w:rPr>
          <w:rFonts w:ascii="Verdana" w:hAnsi="Verdana" w:cs="Arial"/>
          <w:sz w:val="18"/>
          <w:szCs w:val="18"/>
          <w:lang w:val="en-US"/>
        </w:rPr>
        <w:t>obtained from the image data as described in regulation 92.9.4 Note (4).</w:t>
      </w:r>
    </w:p>
    <w:p w:rsidR="00433E54" w:rsidRPr="00DF102B" w:rsidRDefault="002822DE" w:rsidP="00FD1402">
      <w:pPr>
        <w:pStyle w:val="NurText1"/>
        <w:autoSpaceDN w:val="0"/>
        <w:ind w:left="567" w:hanging="567"/>
        <w:rPr>
          <w:rFonts w:ascii="Verdana" w:hAnsi="Verdana"/>
          <w:sz w:val="18"/>
          <w:szCs w:val="18"/>
        </w:rPr>
      </w:pPr>
      <w:r w:rsidRPr="00DF102B">
        <w:rPr>
          <w:rFonts w:ascii="Verdana" w:hAnsi="Verdana"/>
          <w:sz w:val="18"/>
          <w:szCs w:val="18"/>
        </w:rPr>
        <w:t>(2)</w:t>
      </w:r>
      <w:r w:rsidRPr="00DF102B">
        <w:rPr>
          <w:rFonts w:ascii="Verdana" w:hAnsi="Verdana"/>
          <w:sz w:val="18"/>
          <w:szCs w:val="18"/>
        </w:rPr>
        <w:tab/>
      </w:r>
      <w:r w:rsidR="00433E54" w:rsidRPr="00DF102B">
        <w:rPr>
          <w:rFonts w:ascii="Verdana" w:hAnsi="Verdana"/>
          <w:sz w:val="18"/>
          <w:szCs w:val="18"/>
        </w:rPr>
        <w:t>The Consultative Committee for Space Data Systems (CCSDS) recommended standard for lossless data compression is the</w:t>
      </w:r>
      <w:r w:rsidR="00433E54" w:rsidRPr="00DF102B">
        <w:rPr>
          <w:rFonts w:ascii="Verdana" w:eastAsia="Arial" w:hAnsi="Verdana"/>
          <w:sz w:val="18"/>
          <w:szCs w:val="18"/>
        </w:rPr>
        <w:t xml:space="preserve"> </w:t>
      </w:r>
      <w:r w:rsidR="00433E54" w:rsidRPr="00DF102B">
        <w:rPr>
          <w:rFonts w:ascii="Verdana" w:hAnsi="Verdana"/>
          <w:sz w:val="18"/>
          <w:szCs w:val="18"/>
        </w:rPr>
        <w:t>standard used by space agencies for the compression of scientific data</w:t>
      </w:r>
      <w:r w:rsidR="00433E54" w:rsidRPr="00DF102B">
        <w:rPr>
          <w:rFonts w:ascii="Verdana" w:eastAsia="Arial" w:hAnsi="Verdana"/>
          <w:sz w:val="18"/>
          <w:szCs w:val="18"/>
        </w:rPr>
        <w:t xml:space="preserve"> </w:t>
      </w:r>
      <w:r w:rsidR="00433E54" w:rsidRPr="00DF102B">
        <w:rPr>
          <w:rFonts w:ascii="Verdana" w:hAnsi="Verdana"/>
          <w:sz w:val="18"/>
          <w:szCs w:val="18"/>
        </w:rPr>
        <w:t>transmitted from satellites and other space instruments. CCSDS recommended standard for lossless data compression is</w:t>
      </w:r>
      <w:r w:rsidR="00433E54" w:rsidRPr="00DF102B">
        <w:rPr>
          <w:rFonts w:ascii="Verdana" w:eastAsia="Arial" w:hAnsi="Verdana"/>
          <w:sz w:val="18"/>
          <w:szCs w:val="18"/>
        </w:rPr>
        <w:t xml:space="preserve"> </w:t>
      </w:r>
      <w:r w:rsidR="00433E54" w:rsidRPr="00DF102B">
        <w:rPr>
          <w:rFonts w:ascii="Verdana" w:hAnsi="Verdana"/>
          <w:sz w:val="18"/>
          <w:szCs w:val="18"/>
        </w:rPr>
        <w:t>a very fast predictive compression algorithm based on the</w:t>
      </w:r>
      <w:r w:rsidR="00433E54" w:rsidRPr="00DF102B">
        <w:rPr>
          <w:rFonts w:ascii="Verdana" w:eastAsia="Arial" w:hAnsi="Verdana"/>
          <w:sz w:val="18"/>
          <w:szCs w:val="18"/>
        </w:rPr>
        <w:t xml:space="preserve"> </w:t>
      </w:r>
      <w:r w:rsidR="00433E54" w:rsidRPr="00DF102B">
        <w:rPr>
          <w:rFonts w:ascii="Verdana" w:hAnsi="Verdana"/>
          <w:sz w:val="18"/>
          <w:szCs w:val="18"/>
        </w:rPr>
        <w:t>extended-Rice algorithm. It uses Golomb-Rice codes for entropy</w:t>
      </w:r>
      <w:r w:rsidR="00433E54" w:rsidRPr="00DF102B">
        <w:rPr>
          <w:rFonts w:ascii="Verdana" w:eastAsia="Arial" w:hAnsi="Verdana"/>
          <w:sz w:val="18"/>
          <w:szCs w:val="18"/>
        </w:rPr>
        <w:t xml:space="preserve"> </w:t>
      </w:r>
      <w:r w:rsidR="00433E54" w:rsidRPr="00DF102B">
        <w:rPr>
          <w:rFonts w:ascii="Verdana" w:hAnsi="Verdana"/>
          <w:sz w:val="18"/>
          <w:szCs w:val="18"/>
        </w:rPr>
        <w:t>coding. The sequence of prediction errors is divided into blocks. Each</w:t>
      </w:r>
      <w:r w:rsidR="00433E54" w:rsidRPr="00DF102B">
        <w:rPr>
          <w:rFonts w:ascii="Verdana" w:eastAsia="Arial" w:hAnsi="Verdana"/>
          <w:sz w:val="18"/>
          <w:szCs w:val="18"/>
        </w:rPr>
        <w:t xml:space="preserve"> </w:t>
      </w:r>
      <w:r w:rsidR="00433E54" w:rsidRPr="00DF102B">
        <w:rPr>
          <w:rFonts w:ascii="Verdana" w:hAnsi="Verdana"/>
          <w:sz w:val="18"/>
          <w:szCs w:val="18"/>
        </w:rPr>
        <w:t>block is compressed using a two-pass algorithm. In the first pass</w:t>
      </w:r>
      <w:r w:rsidR="00433E54" w:rsidRPr="00DF102B">
        <w:rPr>
          <w:rFonts w:ascii="Verdana" w:eastAsia="Arial" w:hAnsi="Verdana"/>
          <w:sz w:val="18"/>
          <w:szCs w:val="18"/>
        </w:rPr>
        <w:t xml:space="preserve"> </w:t>
      </w:r>
      <w:r w:rsidR="00433E54" w:rsidRPr="00DF102B">
        <w:rPr>
          <w:rFonts w:ascii="Verdana" w:hAnsi="Verdana"/>
          <w:sz w:val="18"/>
          <w:szCs w:val="18"/>
        </w:rPr>
        <w:t>the best coding method for the whole block is determined. In the second</w:t>
      </w:r>
      <w:r w:rsidR="00433E54" w:rsidRPr="00DF102B">
        <w:rPr>
          <w:rFonts w:ascii="Verdana" w:eastAsia="Arial" w:hAnsi="Verdana"/>
          <w:sz w:val="18"/>
          <w:szCs w:val="18"/>
        </w:rPr>
        <w:t xml:space="preserve"> </w:t>
      </w:r>
      <w:r w:rsidR="00433E54" w:rsidRPr="00DF102B">
        <w:rPr>
          <w:rFonts w:ascii="Verdana" w:hAnsi="Verdana"/>
          <w:sz w:val="18"/>
          <w:szCs w:val="18"/>
        </w:rPr>
        <w:t>pass, the output of the marker of the selected coding method is encoded as ancillary information along with prediction errors.</w:t>
      </w:r>
      <w:r w:rsidR="00433E54" w:rsidRPr="00DF102B">
        <w:rPr>
          <w:rFonts w:ascii="Verdana" w:hAnsi="Verdana"/>
          <w:sz w:val="18"/>
          <w:szCs w:val="18"/>
        </w:rPr>
        <w:br/>
      </w:r>
      <w:r w:rsidR="00433E54" w:rsidRPr="00DF102B">
        <w:rPr>
          <w:rFonts w:ascii="Verdana" w:hAnsi="Verdana"/>
          <w:sz w:val="18"/>
          <w:szCs w:val="18"/>
          <w:lang w:val="en-US"/>
        </w:rPr>
        <w:t>The coding methods include:</w:t>
      </w:r>
    </w:p>
    <w:p w:rsidR="00433E54" w:rsidRPr="00DF102B" w:rsidRDefault="00433E54" w:rsidP="000D7EC9">
      <w:pPr>
        <w:widowControl w:val="0"/>
        <w:numPr>
          <w:ilvl w:val="1"/>
          <w:numId w:val="33"/>
        </w:numPr>
        <w:autoSpaceDN w:val="0"/>
        <w:snapToGrid w:val="0"/>
        <w:ind w:left="567"/>
        <w:textAlignment w:val="baseline"/>
        <w:rPr>
          <w:rFonts w:ascii="Verdana" w:hAnsi="Verdana"/>
          <w:sz w:val="18"/>
          <w:szCs w:val="18"/>
          <w:lang w:val="cs-CZ"/>
        </w:rPr>
      </w:pPr>
      <w:r w:rsidRPr="00DF102B">
        <w:rPr>
          <w:rFonts w:ascii="Verdana" w:hAnsi="Verdana"/>
          <w:sz w:val="18"/>
          <w:szCs w:val="18"/>
          <w:lang w:val="cs-CZ"/>
        </w:rPr>
        <w:t>Golomb-Rice codes of a chosen rank</w:t>
      </w:r>
    </w:p>
    <w:p w:rsidR="00433E54" w:rsidRPr="00DF102B" w:rsidRDefault="00433E54" w:rsidP="000D7EC9">
      <w:pPr>
        <w:widowControl w:val="0"/>
        <w:numPr>
          <w:ilvl w:val="1"/>
          <w:numId w:val="33"/>
        </w:numPr>
        <w:autoSpaceDN w:val="0"/>
        <w:snapToGrid w:val="0"/>
        <w:ind w:left="567"/>
        <w:textAlignment w:val="baseline"/>
        <w:rPr>
          <w:rFonts w:ascii="Verdana" w:hAnsi="Verdana"/>
          <w:sz w:val="18"/>
          <w:szCs w:val="18"/>
          <w:lang w:val="en-US"/>
        </w:rPr>
      </w:pPr>
      <w:r w:rsidRPr="00DF102B">
        <w:rPr>
          <w:rFonts w:ascii="Verdana" w:hAnsi="Verdana"/>
          <w:sz w:val="18"/>
          <w:szCs w:val="18"/>
          <w:lang w:val="en-US"/>
        </w:rPr>
        <w:lastRenderedPageBreak/>
        <w:t>Unary code for transformed pairs of prediction errors</w:t>
      </w:r>
    </w:p>
    <w:p w:rsidR="00433E54" w:rsidRPr="00DF102B" w:rsidRDefault="00433E54" w:rsidP="000D7EC9">
      <w:pPr>
        <w:widowControl w:val="0"/>
        <w:numPr>
          <w:ilvl w:val="1"/>
          <w:numId w:val="33"/>
        </w:numPr>
        <w:autoSpaceDN w:val="0"/>
        <w:snapToGrid w:val="0"/>
        <w:ind w:left="567"/>
        <w:textAlignment w:val="baseline"/>
        <w:rPr>
          <w:rFonts w:ascii="Verdana" w:hAnsi="Verdana"/>
          <w:sz w:val="18"/>
          <w:szCs w:val="18"/>
          <w:lang w:val="en-US"/>
        </w:rPr>
      </w:pPr>
      <w:r w:rsidRPr="00DF102B">
        <w:rPr>
          <w:rFonts w:ascii="Verdana" w:hAnsi="Verdana"/>
          <w:sz w:val="18"/>
          <w:szCs w:val="18"/>
          <w:lang w:val="en-US"/>
        </w:rPr>
        <w:t>Fixed-length natural binary code if the block is found to be incompressible</w:t>
      </w:r>
    </w:p>
    <w:p w:rsidR="00433E54" w:rsidRPr="00DF102B" w:rsidRDefault="00433E54" w:rsidP="000D7EC9">
      <w:pPr>
        <w:widowControl w:val="0"/>
        <w:numPr>
          <w:ilvl w:val="1"/>
          <w:numId w:val="33"/>
        </w:numPr>
        <w:autoSpaceDN w:val="0"/>
        <w:snapToGrid w:val="0"/>
        <w:ind w:left="567"/>
        <w:textAlignment w:val="baseline"/>
        <w:rPr>
          <w:rFonts w:ascii="Verdana" w:hAnsi="Verdana"/>
          <w:sz w:val="18"/>
          <w:szCs w:val="18"/>
        </w:rPr>
      </w:pPr>
      <w:r w:rsidRPr="00DF102B">
        <w:rPr>
          <w:rFonts w:ascii="Verdana" w:hAnsi="Verdana"/>
          <w:sz w:val="18"/>
          <w:szCs w:val="18"/>
          <w:lang w:val="en-US"/>
        </w:rPr>
        <w:t>Signaling to the decoder empty block if all prediction errors are zeroes</w:t>
      </w:r>
    </w:p>
    <w:p w:rsidR="00AB7DCA" w:rsidRPr="00DF102B" w:rsidRDefault="00FD1402" w:rsidP="003D6022">
      <w:pPr>
        <w:pStyle w:val="NurText1"/>
        <w:autoSpaceDN w:val="0"/>
        <w:ind w:left="567" w:hanging="567"/>
        <w:rPr>
          <w:rFonts w:ascii="Verdana" w:hAnsi="Verdana"/>
          <w:sz w:val="18"/>
          <w:szCs w:val="18"/>
        </w:rPr>
      </w:pPr>
      <w:r w:rsidRPr="00DF102B">
        <w:rPr>
          <w:rFonts w:ascii="Verdana" w:hAnsi="Verdana"/>
          <w:sz w:val="18"/>
          <w:szCs w:val="18"/>
        </w:rPr>
        <w:t>(3)</w:t>
      </w:r>
      <w:r w:rsidRPr="00DF102B">
        <w:rPr>
          <w:rFonts w:ascii="Verdana" w:hAnsi="Verdana"/>
          <w:sz w:val="18"/>
          <w:szCs w:val="18"/>
        </w:rPr>
        <w:tab/>
      </w:r>
      <w:r w:rsidR="003D6022" w:rsidRPr="00DF102B">
        <w:rPr>
          <w:rFonts w:ascii="Verdana" w:hAnsi="Verdana"/>
          <w:sz w:val="18"/>
          <w:szCs w:val="18"/>
        </w:rPr>
        <w:t>Library flags governing data type, and storage and processing parameters. For further information, see Rosenhauer, Mathis. "Flags." libaec – Adaptive Entropy Coding library. German Climate Computing Centre (Deutsches Klimarechenzentrum, DKRZ), 12 May 2016. Web. 13 June 2016. &lt;</w:t>
      </w:r>
      <w:r w:rsidR="000E7B02">
        <w:fldChar w:fldCharType="begin"/>
      </w:r>
      <w:r w:rsidR="000E7B02">
        <w:instrText xml:space="preserve"> HYPERLINK "http://gitlab.dkrz.de/k202009/libaec/blob/v0.3.3/README.md" \l "flags" \t "_blank" </w:instrText>
      </w:r>
      <w:r w:rsidR="000E7B02">
        <w:fldChar w:fldCharType="separate"/>
      </w:r>
      <w:r w:rsidR="003D6022" w:rsidRPr="00DF102B">
        <w:rPr>
          <w:rStyle w:val="Hyperlink"/>
          <w:rFonts w:ascii="Verdana" w:hAnsi="Verdana"/>
          <w:sz w:val="18"/>
          <w:szCs w:val="18"/>
        </w:rPr>
        <w:t>http://gitlab.dkrz.de/k202009/libaec/blob/v0.3.3/README.md#flags</w:t>
      </w:r>
      <w:r w:rsidR="000E7B02">
        <w:rPr>
          <w:rStyle w:val="Hyperlink"/>
          <w:rFonts w:ascii="Verdana" w:hAnsi="Verdana"/>
          <w:sz w:val="18"/>
          <w:szCs w:val="18"/>
        </w:rPr>
        <w:fldChar w:fldCharType="end"/>
      </w:r>
      <w:r w:rsidR="003D6022" w:rsidRPr="00DF102B">
        <w:rPr>
          <w:rFonts w:ascii="Verdana" w:hAnsi="Verdana"/>
          <w:sz w:val="18"/>
          <w:szCs w:val="18"/>
        </w:rPr>
        <w:t>&gt;.</w:t>
      </w:r>
    </w:p>
    <w:p w:rsidR="00FD1402" w:rsidRPr="00DF102B" w:rsidRDefault="00FD1402" w:rsidP="00FD1402">
      <w:pPr>
        <w:pStyle w:val="NurText1"/>
        <w:autoSpaceDN w:val="0"/>
        <w:ind w:left="567" w:hanging="567"/>
        <w:rPr>
          <w:rFonts w:ascii="Verdana" w:hAnsi="Verdana"/>
          <w:sz w:val="18"/>
          <w:szCs w:val="18"/>
        </w:rPr>
      </w:pPr>
    </w:p>
    <w:p w:rsidR="00FD1402" w:rsidRPr="00DF102B" w:rsidRDefault="00FD1402" w:rsidP="00FD1402">
      <w:pPr>
        <w:pStyle w:val="NurText1"/>
        <w:autoSpaceDN w:val="0"/>
        <w:ind w:left="567" w:hanging="567"/>
        <w:rPr>
          <w:rFonts w:ascii="Verdana" w:hAnsi="Verdana"/>
          <w:sz w:val="18"/>
          <w:szCs w:val="18"/>
        </w:rPr>
      </w:pPr>
    </w:p>
    <w:tbl>
      <w:tblPr>
        <w:tblW w:w="8712" w:type="dxa"/>
        <w:tblInd w:w="652" w:type="dxa"/>
        <w:tblLayout w:type="fixed"/>
        <w:tblCellMar>
          <w:left w:w="10" w:type="dxa"/>
          <w:right w:w="10" w:type="dxa"/>
        </w:tblCellMar>
        <w:tblLook w:val="04A0" w:firstRow="1" w:lastRow="0" w:firstColumn="1" w:lastColumn="0" w:noHBand="0" w:noVBand="1"/>
      </w:tblPr>
      <w:tblGrid>
        <w:gridCol w:w="1648"/>
        <w:gridCol w:w="7064"/>
      </w:tblGrid>
      <w:tr w:rsidR="00433E54" w:rsidRPr="00DF102B" w:rsidTr="00433E54">
        <w:trPr>
          <w:cantSplit/>
          <w:trHeight w:val="255"/>
        </w:trPr>
        <w:tc>
          <w:tcPr>
            <w:tcW w:w="87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433E54" w:rsidRPr="00DF102B" w:rsidRDefault="00433E54">
            <w:pPr>
              <w:snapToGrid w:val="0"/>
              <w:rPr>
                <w:rFonts w:ascii="Verdana" w:hAnsi="Verdana"/>
                <w:bCs/>
                <w:sz w:val="18"/>
                <w:szCs w:val="18"/>
                <w:lang w:eastAsia="en-US"/>
              </w:rPr>
            </w:pPr>
            <w:r w:rsidRPr="00DF102B">
              <w:rPr>
                <w:rFonts w:ascii="Verdana" w:eastAsia="Arial" w:hAnsi="Verdana"/>
                <w:bCs/>
                <w:sz w:val="18"/>
                <w:szCs w:val="18"/>
                <w:lang w:val="en-US"/>
              </w:rPr>
              <w:t xml:space="preserve"> </w:t>
            </w:r>
            <w:r w:rsidRPr="00DF102B">
              <w:rPr>
                <w:rFonts w:ascii="Verdana" w:hAnsi="Verdana"/>
                <w:bCs/>
                <w:sz w:val="18"/>
                <w:szCs w:val="18"/>
                <w:lang w:val="en-US"/>
              </w:rPr>
              <w:t>Data Template 7.42 - Grid point and spectral data - CCSDS recommended lossless compression.</w:t>
            </w:r>
          </w:p>
        </w:tc>
      </w:tr>
      <w:tr w:rsidR="00433E54" w:rsidRPr="00DF102B" w:rsidTr="00433E54">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bottom"/>
            <w:hideMark/>
          </w:tcPr>
          <w:p w:rsidR="00433E54" w:rsidRPr="00DF102B" w:rsidRDefault="00433E54" w:rsidP="00B70FC9">
            <w:pPr>
              <w:snapToGrid w:val="0"/>
              <w:jc w:val="center"/>
              <w:rPr>
                <w:rFonts w:ascii="Verdana" w:hAnsi="Verdana"/>
                <w:sz w:val="16"/>
                <w:szCs w:val="16"/>
                <w:lang w:val="en-US" w:eastAsia="en-US"/>
              </w:rPr>
            </w:pPr>
            <w:r w:rsidRPr="00DF102B">
              <w:rPr>
                <w:rFonts w:ascii="Verdana" w:hAnsi="Verdana"/>
                <w:sz w:val="16"/>
                <w:szCs w:val="16"/>
                <w:lang w:val="en-US"/>
              </w:rPr>
              <w:t>Octet No.</w:t>
            </w:r>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433E54" w:rsidRPr="00DF102B" w:rsidRDefault="00433E54">
            <w:pPr>
              <w:snapToGrid w:val="0"/>
              <w:rPr>
                <w:rFonts w:ascii="Verdana" w:hAnsi="Verdana"/>
                <w:sz w:val="16"/>
                <w:szCs w:val="16"/>
                <w:lang w:val="en-US" w:eastAsia="en-US"/>
              </w:rPr>
            </w:pPr>
            <w:r w:rsidRPr="00DF102B">
              <w:rPr>
                <w:rFonts w:ascii="Verdana" w:hAnsi="Verdana"/>
                <w:sz w:val="16"/>
                <w:szCs w:val="16"/>
                <w:lang w:val="en-US"/>
              </w:rPr>
              <w:t>Contents</w:t>
            </w:r>
          </w:p>
        </w:tc>
      </w:tr>
      <w:tr w:rsidR="00433E54" w:rsidRPr="00DF102B" w:rsidTr="00433E54">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433E54" w:rsidRPr="00DF102B" w:rsidRDefault="00433E54">
            <w:pPr>
              <w:snapToGrid w:val="0"/>
              <w:jc w:val="center"/>
              <w:rPr>
                <w:rFonts w:ascii="Verdana" w:hAnsi="Verdana"/>
                <w:sz w:val="18"/>
                <w:szCs w:val="18"/>
                <w:lang w:eastAsia="en-US"/>
              </w:rPr>
            </w:pPr>
            <w:r w:rsidRPr="00DF102B">
              <w:rPr>
                <w:rFonts w:ascii="Verdana" w:hAnsi="Verdana"/>
                <w:sz w:val="18"/>
                <w:szCs w:val="18"/>
              </w:rPr>
              <w:t xml:space="preserve">6 - </w:t>
            </w:r>
            <w:proofErr w:type="spellStart"/>
            <w:r w:rsidRPr="00DF102B">
              <w:rPr>
                <w:rFonts w:ascii="Verdana" w:hAnsi="Verdana"/>
                <w:sz w:val="18"/>
                <w:szCs w:val="18"/>
              </w:rPr>
              <w:t>nn</w:t>
            </w:r>
            <w:proofErr w:type="spellEnd"/>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433E54" w:rsidRPr="00DF102B" w:rsidRDefault="00433E54">
            <w:pPr>
              <w:snapToGrid w:val="0"/>
              <w:rPr>
                <w:rFonts w:ascii="Verdana" w:hAnsi="Verdana"/>
                <w:sz w:val="18"/>
                <w:szCs w:val="18"/>
                <w:lang w:val="en-US" w:eastAsia="en-US"/>
              </w:rPr>
            </w:pPr>
            <w:r w:rsidRPr="00DF102B">
              <w:rPr>
                <w:rFonts w:ascii="Verdana" w:hAnsi="Verdana"/>
                <w:sz w:val="18"/>
                <w:szCs w:val="18"/>
                <w:lang w:val="en-US"/>
              </w:rPr>
              <w:t>CCSDS recommended standard for lossless data compression code stream</w:t>
            </w:r>
          </w:p>
        </w:tc>
      </w:tr>
    </w:tbl>
    <w:p w:rsidR="00433E54" w:rsidRPr="00DF102B" w:rsidRDefault="00433E54" w:rsidP="00433E54">
      <w:pPr>
        <w:pStyle w:val="NurText1"/>
        <w:rPr>
          <w:rFonts w:ascii="Verdana" w:eastAsia="Arial" w:hAnsi="Verdana" w:cs="Arial"/>
          <w:sz w:val="18"/>
          <w:szCs w:val="18"/>
          <w:lang w:val="en-US"/>
        </w:rPr>
      </w:pPr>
    </w:p>
    <w:p w:rsidR="00AB7DCA" w:rsidRPr="00DF102B" w:rsidRDefault="00AB7DCA" w:rsidP="00433E54">
      <w:pPr>
        <w:pStyle w:val="NurText1"/>
        <w:rPr>
          <w:rFonts w:ascii="Verdana" w:eastAsia="Arial" w:hAnsi="Verdana" w:cs="Arial"/>
          <w:sz w:val="18"/>
          <w:szCs w:val="18"/>
          <w:lang w:val="en-US"/>
        </w:rPr>
      </w:pPr>
    </w:p>
    <w:p w:rsidR="00433E54" w:rsidRPr="00DF102B" w:rsidRDefault="00AB7DCA" w:rsidP="00433E54">
      <w:pPr>
        <w:pStyle w:val="NurText1"/>
        <w:rPr>
          <w:rFonts w:ascii="Verdana" w:eastAsia="Arial" w:hAnsi="Verdana" w:cs="Arial"/>
          <w:b/>
          <w:bCs/>
          <w:u w:val="single"/>
          <w:lang w:val="en-US"/>
        </w:rPr>
      </w:pPr>
      <w:r w:rsidRPr="00DF102B">
        <w:rPr>
          <w:rFonts w:ascii="Verdana" w:eastAsia="Arial" w:hAnsi="Verdana" w:cs="Arial"/>
          <w:b/>
          <w:bCs/>
          <w:u w:val="single"/>
          <w:lang w:val="en-US"/>
        </w:rPr>
        <w:t>Add an entry:</w:t>
      </w:r>
    </w:p>
    <w:p w:rsidR="00AB7DCA" w:rsidRPr="00DF102B" w:rsidRDefault="00AB7DCA" w:rsidP="00433E54">
      <w:pPr>
        <w:pStyle w:val="NurText1"/>
        <w:rPr>
          <w:rFonts w:ascii="Verdana" w:eastAsia="Arial" w:hAnsi="Verdana" w:cs="Arial"/>
          <w:bCs/>
          <w:sz w:val="18"/>
          <w:szCs w:val="18"/>
          <w:lang w:val="en-US"/>
        </w:rPr>
      </w:pPr>
    </w:p>
    <w:p w:rsidR="00433E54" w:rsidRPr="00DF102B" w:rsidRDefault="00AB7DCA" w:rsidP="00577DA2">
      <w:pPr>
        <w:pStyle w:val="NurText1"/>
        <w:rPr>
          <w:rFonts w:ascii="Verdana" w:eastAsia="Arial" w:hAnsi="Verdana" w:cs="Arial"/>
          <w:bCs/>
          <w:sz w:val="18"/>
          <w:szCs w:val="18"/>
          <w:lang w:val="en-US"/>
        </w:rPr>
      </w:pPr>
      <w:r w:rsidRPr="00DF102B">
        <w:rPr>
          <w:rFonts w:ascii="Verdana" w:eastAsia="Arial" w:hAnsi="Verdana" w:cs="Arial"/>
          <w:bCs/>
          <w:sz w:val="18"/>
          <w:szCs w:val="18"/>
          <w:lang w:val="en-US"/>
        </w:rPr>
        <w:t xml:space="preserve">in </w:t>
      </w:r>
      <w:r w:rsidR="00577DA2">
        <w:rPr>
          <w:rFonts w:ascii="Verdana" w:eastAsia="Arial" w:hAnsi="Verdana" w:cs="Arial"/>
          <w:bCs/>
          <w:sz w:val="18"/>
          <w:szCs w:val="18"/>
          <w:lang w:val="en-US"/>
        </w:rPr>
        <w:t>c</w:t>
      </w:r>
      <w:r w:rsidR="00433E54" w:rsidRPr="00DF102B">
        <w:rPr>
          <w:rFonts w:ascii="Verdana" w:eastAsia="Arial" w:hAnsi="Verdana" w:cs="Arial"/>
          <w:bCs/>
          <w:sz w:val="18"/>
          <w:szCs w:val="18"/>
          <w:lang w:val="en-US"/>
        </w:rPr>
        <w:t>ode table 5.0 – Data representation template number</w:t>
      </w:r>
    </w:p>
    <w:p w:rsidR="00433E54" w:rsidRPr="00DF102B" w:rsidRDefault="00433E54" w:rsidP="00433E54">
      <w:pPr>
        <w:pStyle w:val="NurText1"/>
        <w:rPr>
          <w:rFonts w:ascii="Verdana" w:eastAsia="Arial" w:hAnsi="Verdana" w:cs="Arial"/>
          <w:b/>
          <w:sz w:val="18"/>
          <w:szCs w:val="18"/>
          <w:lang w:val="en-US"/>
        </w:rPr>
      </w:pPr>
    </w:p>
    <w:tbl>
      <w:tblPr>
        <w:tblW w:w="8712" w:type="dxa"/>
        <w:tblInd w:w="652" w:type="dxa"/>
        <w:tblLayout w:type="fixed"/>
        <w:tblCellMar>
          <w:left w:w="10" w:type="dxa"/>
          <w:right w:w="10" w:type="dxa"/>
        </w:tblCellMar>
        <w:tblLook w:val="04A0" w:firstRow="1" w:lastRow="0" w:firstColumn="1" w:lastColumn="0" w:noHBand="0" w:noVBand="1"/>
      </w:tblPr>
      <w:tblGrid>
        <w:gridCol w:w="1648"/>
        <w:gridCol w:w="7064"/>
      </w:tblGrid>
      <w:tr w:rsidR="00433E54" w:rsidRPr="00DF102B" w:rsidTr="00433E54">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bottom"/>
            <w:hideMark/>
          </w:tcPr>
          <w:p w:rsidR="00433E54" w:rsidRPr="00DF102B" w:rsidRDefault="00E73FD1" w:rsidP="00B70FC9">
            <w:pPr>
              <w:snapToGrid w:val="0"/>
              <w:jc w:val="center"/>
              <w:rPr>
                <w:rFonts w:ascii="Verdana" w:hAnsi="Verdana"/>
                <w:sz w:val="18"/>
                <w:szCs w:val="18"/>
                <w:lang w:val="en-US" w:eastAsia="en-US"/>
              </w:rPr>
            </w:pPr>
            <w:r w:rsidRPr="00DF102B">
              <w:rPr>
                <w:rFonts w:ascii="Verdana" w:hAnsi="Verdana"/>
                <w:sz w:val="18"/>
                <w:szCs w:val="18"/>
                <w:lang w:val="en-US"/>
              </w:rPr>
              <w:t>Code figure</w:t>
            </w:r>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433E54" w:rsidRPr="00DF102B" w:rsidRDefault="00433E54">
            <w:pPr>
              <w:snapToGrid w:val="0"/>
              <w:rPr>
                <w:rFonts w:ascii="Verdana" w:hAnsi="Verdana"/>
                <w:sz w:val="18"/>
                <w:szCs w:val="18"/>
                <w:lang w:val="en-US" w:eastAsia="en-US"/>
              </w:rPr>
            </w:pPr>
            <w:r w:rsidRPr="00DF102B">
              <w:rPr>
                <w:rFonts w:ascii="Verdana" w:hAnsi="Verdana"/>
                <w:sz w:val="18"/>
                <w:szCs w:val="18"/>
                <w:lang w:val="en-US"/>
              </w:rPr>
              <w:t>Contents</w:t>
            </w:r>
          </w:p>
        </w:tc>
      </w:tr>
      <w:tr w:rsidR="00433E54" w:rsidRPr="00DF102B" w:rsidTr="00433E54">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433E54" w:rsidRPr="00DF102B" w:rsidRDefault="00433E54">
            <w:pPr>
              <w:snapToGrid w:val="0"/>
              <w:jc w:val="center"/>
              <w:rPr>
                <w:rFonts w:ascii="Verdana" w:hAnsi="Verdana"/>
                <w:sz w:val="18"/>
                <w:szCs w:val="18"/>
                <w:lang w:eastAsia="en-US"/>
              </w:rPr>
            </w:pPr>
            <w:r w:rsidRPr="00DF102B">
              <w:rPr>
                <w:rFonts w:ascii="Verdana" w:hAnsi="Verdana"/>
                <w:sz w:val="18"/>
                <w:szCs w:val="18"/>
              </w:rPr>
              <w:t>42</w:t>
            </w:r>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433E54" w:rsidRPr="00DF102B" w:rsidRDefault="00433E54">
            <w:pPr>
              <w:snapToGrid w:val="0"/>
              <w:rPr>
                <w:rFonts w:ascii="Verdana" w:hAnsi="Verdana"/>
                <w:sz w:val="18"/>
                <w:szCs w:val="18"/>
                <w:lang w:val="en-US" w:eastAsia="en-US"/>
              </w:rPr>
            </w:pPr>
            <w:r w:rsidRPr="00DF102B">
              <w:rPr>
                <w:rFonts w:ascii="Verdana" w:hAnsi="Verdana"/>
                <w:sz w:val="18"/>
                <w:szCs w:val="18"/>
                <w:lang w:val="en-US"/>
              </w:rPr>
              <w:t>Grid point and spectral data - CCSDS recommended lossless compression.</w:t>
            </w:r>
          </w:p>
        </w:tc>
      </w:tr>
    </w:tbl>
    <w:p w:rsidR="00433E54" w:rsidRPr="00DF102B" w:rsidRDefault="00433E54" w:rsidP="00433E54">
      <w:pPr>
        <w:rPr>
          <w:rFonts w:ascii="Verdana" w:hAnsi="Verdana" w:cs="Times New Roman"/>
          <w:sz w:val="20"/>
          <w:szCs w:val="20"/>
          <w:lang w:eastAsia="en-US"/>
        </w:rPr>
      </w:pPr>
    </w:p>
    <w:p w:rsidR="00433E54" w:rsidRPr="00DF102B" w:rsidRDefault="00433E54" w:rsidP="00433E54">
      <w:pPr>
        <w:snapToGrid w:val="0"/>
        <w:jc w:val="both"/>
        <w:rPr>
          <w:rFonts w:ascii="Verdana" w:hAnsi="Verdana" w:cs="Arial"/>
          <w:sz w:val="20"/>
          <w:szCs w:val="20"/>
        </w:rPr>
      </w:pPr>
    </w:p>
    <w:p w:rsidR="00433E54" w:rsidRPr="00DF102B" w:rsidRDefault="00433E54" w:rsidP="00433E54">
      <w:pPr>
        <w:snapToGrid w:val="0"/>
        <w:jc w:val="both"/>
        <w:rPr>
          <w:rFonts w:ascii="Verdana" w:hAnsi="Verdana" w:cs="Arial"/>
          <w:sz w:val="20"/>
          <w:szCs w:val="20"/>
        </w:rPr>
      </w:pPr>
    </w:p>
    <w:p w:rsidR="00433E54" w:rsidRPr="00DF102B" w:rsidRDefault="00433E54" w:rsidP="009A4675">
      <w:pPr>
        <w:numPr>
          <w:ilvl w:val="0"/>
          <w:numId w:val="15"/>
        </w:numPr>
        <w:snapToGrid w:val="0"/>
        <w:jc w:val="both"/>
        <w:rPr>
          <w:rFonts w:ascii="Verdana" w:hAnsi="Verdana" w:cs="Arial"/>
          <w:b/>
        </w:rPr>
      </w:pPr>
      <w:bookmarkStart w:id="6" w:name="A2016_2_2_7"/>
      <w:bookmarkEnd w:id="6"/>
      <w:r w:rsidRPr="00DF102B">
        <w:rPr>
          <w:rFonts w:ascii="Verdana" w:hAnsi="Verdana" w:cs="Arial"/>
          <w:b/>
        </w:rPr>
        <w:t>ANNEX TO PARAGRAPH 2016-2.2.7 [</w:t>
      </w:r>
      <w:r w:rsidR="00693C3B" w:rsidRPr="00DF102B">
        <w:rPr>
          <w:rFonts w:ascii="Verdana" w:hAnsi="Verdana" w:cs="Arial"/>
          <w:b/>
        </w:rPr>
        <w:t>FT2016-2</w:t>
      </w:r>
      <w:r w:rsidRPr="00DF102B">
        <w:rPr>
          <w:rFonts w:ascii="Verdana" w:hAnsi="Verdana" w:cs="Arial"/>
          <w:b/>
        </w:rPr>
        <w:t>]</w:t>
      </w:r>
      <w:hyperlink r:id="rId19" w:anchor="S2016_2_2_7" w:history="1">
        <w:r w:rsidR="009A4675" w:rsidRPr="009A4675">
          <w:rPr>
            <w:rStyle w:val="Hyperlink"/>
            <w:rFonts w:ascii="Verdana" w:hAnsi="Verdana" w:cs="Arial"/>
            <w:b/>
            <w:u w:val="none"/>
          </w:rPr>
          <w:sym w:font="Wingdings" w:char="F0DB"/>
        </w:r>
      </w:hyperlink>
    </w:p>
    <w:p w:rsidR="00433E54" w:rsidRPr="00DF102B" w:rsidRDefault="00433E54" w:rsidP="00433E54">
      <w:pPr>
        <w:snapToGrid w:val="0"/>
        <w:jc w:val="both"/>
        <w:rPr>
          <w:rFonts w:ascii="Verdana" w:hAnsi="Verdana" w:cs="Arial"/>
          <w:b/>
          <w:sz w:val="20"/>
          <w:szCs w:val="20"/>
        </w:rPr>
      </w:pPr>
    </w:p>
    <w:p w:rsidR="00D259DB" w:rsidRPr="00DF102B" w:rsidRDefault="00433E54" w:rsidP="00433E54">
      <w:pPr>
        <w:rPr>
          <w:rFonts w:ascii="Verdana" w:hAnsi="Verdana"/>
          <w:b/>
          <w:bCs/>
          <w:sz w:val="20"/>
          <w:szCs w:val="20"/>
          <w:u w:val="single"/>
        </w:rPr>
      </w:pPr>
      <w:r w:rsidRPr="00DF102B">
        <w:rPr>
          <w:rFonts w:ascii="Verdana" w:hAnsi="Verdana"/>
          <w:b/>
          <w:bCs/>
          <w:sz w:val="20"/>
          <w:szCs w:val="20"/>
          <w:u w:val="single"/>
        </w:rPr>
        <w:t xml:space="preserve">Add </w:t>
      </w:r>
      <w:r w:rsidR="0046178B">
        <w:rPr>
          <w:rFonts w:ascii="Verdana" w:hAnsi="Verdana"/>
          <w:b/>
          <w:bCs/>
          <w:sz w:val="20"/>
          <w:szCs w:val="20"/>
          <w:u w:val="single"/>
        </w:rPr>
        <w:t xml:space="preserve">or amend </w:t>
      </w:r>
      <w:r w:rsidR="00D259DB" w:rsidRPr="00DF102B">
        <w:rPr>
          <w:rFonts w:ascii="Verdana" w:hAnsi="Verdana"/>
          <w:b/>
          <w:bCs/>
          <w:sz w:val="20"/>
          <w:szCs w:val="20"/>
          <w:u w:val="single"/>
        </w:rPr>
        <w:t>entries:</w:t>
      </w:r>
    </w:p>
    <w:p w:rsidR="00D259DB" w:rsidRPr="00DF102B" w:rsidRDefault="00D259DB" w:rsidP="00433E54">
      <w:pPr>
        <w:rPr>
          <w:rFonts w:ascii="Verdana" w:hAnsi="Verdana"/>
          <w:sz w:val="20"/>
          <w:szCs w:val="20"/>
        </w:rPr>
      </w:pPr>
    </w:p>
    <w:p w:rsidR="00433E54" w:rsidRPr="00DF102B" w:rsidRDefault="00433E54" w:rsidP="00D259DB">
      <w:pPr>
        <w:rPr>
          <w:rFonts w:ascii="Verdana" w:hAnsi="Verdana"/>
          <w:sz w:val="18"/>
          <w:szCs w:val="18"/>
        </w:rPr>
      </w:pPr>
      <w:r w:rsidRPr="00DF102B">
        <w:rPr>
          <w:rFonts w:ascii="Verdana" w:hAnsi="Verdana"/>
          <w:sz w:val="18"/>
          <w:szCs w:val="18"/>
        </w:rPr>
        <w:t xml:space="preserve">in </w:t>
      </w:r>
      <w:r w:rsidR="00D259DB" w:rsidRPr="00DF102B">
        <w:rPr>
          <w:rFonts w:ascii="Verdana" w:hAnsi="Verdana"/>
          <w:sz w:val="18"/>
          <w:szCs w:val="18"/>
        </w:rPr>
        <w:t>code t</w:t>
      </w:r>
      <w:r w:rsidRPr="00DF102B">
        <w:rPr>
          <w:rFonts w:ascii="Verdana" w:hAnsi="Verdana"/>
          <w:sz w:val="18"/>
          <w:szCs w:val="18"/>
        </w:rPr>
        <w:t>able 4.0: Product definition template number</w:t>
      </w:r>
      <w:r w:rsidR="00D259DB" w:rsidRPr="00DF102B">
        <w:rPr>
          <w:rFonts w:ascii="Verdana" w:hAnsi="Verdana"/>
          <w:sz w:val="18"/>
          <w:szCs w:val="18"/>
        </w:rPr>
        <w:t>,</w:t>
      </w:r>
    </w:p>
    <w:p w:rsidR="00D259DB" w:rsidRPr="00DF102B" w:rsidRDefault="00D259DB" w:rsidP="00D259DB">
      <w:pPr>
        <w:rPr>
          <w:rFonts w:ascii="Verdana" w:hAnsi="Verdana"/>
          <w:sz w:val="18"/>
          <w:szCs w:val="18"/>
        </w:rPr>
      </w:pPr>
    </w:p>
    <w:p w:rsidR="00433E54" w:rsidRPr="00DF102B" w:rsidRDefault="00D259DB" w:rsidP="00D259DB">
      <w:pPr>
        <w:tabs>
          <w:tab w:val="center" w:pos="426"/>
        </w:tabs>
        <w:ind w:left="993" w:hanging="993"/>
        <w:jc w:val="both"/>
        <w:rPr>
          <w:rFonts w:ascii="Verdana" w:hAnsi="Verdana"/>
          <w:sz w:val="18"/>
          <w:szCs w:val="18"/>
          <w:lang w:val="en-US"/>
        </w:rPr>
      </w:pPr>
      <w:r w:rsidRPr="00DF102B">
        <w:rPr>
          <w:rFonts w:ascii="Verdana" w:hAnsi="Verdana"/>
          <w:sz w:val="18"/>
          <w:szCs w:val="18"/>
        </w:rPr>
        <w:tab/>
      </w:r>
      <w:r w:rsidR="00433E54" w:rsidRPr="0046178B">
        <w:rPr>
          <w:rFonts w:ascii="Verdana" w:hAnsi="Verdana"/>
          <w:color w:val="FF0000"/>
          <w:sz w:val="18"/>
          <w:szCs w:val="18"/>
        </w:rPr>
        <w:t>49</w:t>
      </w:r>
      <w:r w:rsidR="00433E54" w:rsidRPr="0046178B">
        <w:rPr>
          <w:rFonts w:ascii="Verdana" w:hAnsi="Verdana"/>
          <w:color w:val="FF0000"/>
          <w:sz w:val="18"/>
          <w:szCs w:val="18"/>
        </w:rPr>
        <w:tab/>
      </w:r>
      <w:r w:rsidR="00433E54" w:rsidRPr="0046178B">
        <w:rPr>
          <w:rFonts w:ascii="Verdana" w:hAnsi="Verdana"/>
          <w:color w:val="FF0000"/>
          <w:sz w:val="18"/>
          <w:szCs w:val="18"/>
          <w:lang w:val="en-US"/>
        </w:rPr>
        <w:t xml:space="preserve">Individual ensemble forecast, control and perturbed, at a horizontal level or in a </w:t>
      </w:r>
      <w:r w:rsidR="00433E54" w:rsidRPr="0046178B">
        <w:rPr>
          <w:rFonts w:ascii="Verdana" w:hAnsi="Verdana"/>
          <w:color w:val="FF0000"/>
          <w:sz w:val="18"/>
          <w:szCs w:val="18"/>
          <w:lang w:val="en-US"/>
        </w:rPr>
        <w:br/>
        <w:t>horizontal layer at a point in time for optical properties of aerosol</w:t>
      </w:r>
    </w:p>
    <w:p w:rsidR="00433E54" w:rsidRPr="00DF102B" w:rsidRDefault="00D259DB" w:rsidP="00D259DB">
      <w:pPr>
        <w:tabs>
          <w:tab w:val="center" w:pos="426"/>
        </w:tabs>
        <w:ind w:left="993" w:hanging="993"/>
        <w:jc w:val="both"/>
        <w:rPr>
          <w:rFonts w:ascii="Verdana" w:hAnsi="Verdana"/>
          <w:sz w:val="18"/>
          <w:szCs w:val="18"/>
          <w:lang w:val="en-US"/>
        </w:rPr>
      </w:pPr>
      <w:r w:rsidRPr="00DF102B">
        <w:rPr>
          <w:rFonts w:ascii="Verdana" w:hAnsi="Verdana"/>
          <w:sz w:val="18"/>
          <w:szCs w:val="18"/>
          <w:lang w:val="en-US"/>
        </w:rPr>
        <w:tab/>
      </w:r>
      <w:r w:rsidR="00433E54" w:rsidRPr="00DF102B">
        <w:rPr>
          <w:rFonts w:ascii="Verdana" w:hAnsi="Verdana"/>
          <w:sz w:val="18"/>
          <w:szCs w:val="18"/>
          <w:lang w:val="en-US"/>
        </w:rPr>
        <w:t>50</w:t>
      </w:r>
      <w:r w:rsidR="00433E54" w:rsidRPr="00DF102B">
        <w:rPr>
          <w:rFonts w:ascii="Verdana" w:hAnsi="Verdana"/>
          <w:sz w:val="18"/>
          <w:szCs w:val="18"/>
          <w:lang w:val="en-US"/>
        </w:rPr>
        <w:tab/>
        <w:t>Reserved</w:t>
      </w:r>
    </w:p>
    <w:p w:rsidR="00433E54" w:rsidRPr="00DF102B" w:rsidRDefault="00D259DB" w:rsidP="00D259DB">
      <w:pPr>
        <w:tabs>
          <w:tab w:val="center" w:pos="426"/>
        </w:tabs>
        <w:ind w:left="993" w:hanging="993"/>
        <w:jc w:val="both"/>
        <w:rPr>
          <w:rFonts w:ascii="Verdana" w:hAnsi="Verdana"/>
          <w:sz w:val="18"/>
          <w:szCs w:val="18"/>
          <w:lang w:val="en-US"/>
        </w:rPr>
      </w:pPr>
      <w:r w:rsidRPr="00DF102B">
        <w:rPr>
          <w:rFonts w:ascii="Verdana" w:hAnsi="Verdana"/>
          <w:sz w:val="18"/>
          <w:szCs w:val="18"/>
          <w:lang w:val="en-US"/>
        </w:rPr>
        <w:tab/>
      </w:r>
      <w:r w:rsidR="00433E54" w:rsidRPr="00DF102B">
        <w:rPr>
          <w:rFonts w:ascii="Verdana" w:hAnsi="Verdana"/>
          <w:sz w:val="18"/>
          <w:szCs w:val="18"/>
          <w:lang w:val="en-US"/>
        </w:rPr>
        <w:t>56</w:t>
      </w:r>
      <w:r w:rsidRPr="00DF102B">
        <w:rPr>
          <w:rFonts w:ascii="Verdana" w:hAnsi="Verdana"/>
          <w:sz w:val="18"/>
          <w:szCs w:val="18"/>
          <w:lang w:val="en-US"/>
        </w:rPr>
        <w:tab/>
      </w:r>
      <w:r w:rsidR="00433E54" w:rsidRPr="00DF102B">
        <w:rPr>
          <w:rFonts w:ascii="Verdana" w:hAnsi="Verdana"/>
          <w:sz w:val="18"/>
          <w:szCs w:val="18"/>
          <w:lang w:val="en-US"/>
        </w:rPr>
        <w:t xml:space="preserve">Individual ensemble forecast, control and perturbed, at a horizontal level or in a horizontal layer at a point in time for spatio-temporal changing tile parameters </w:t>
      </w:r>
      <w:r w:rsidR="00433E54" w:rsidRPr="00DF102B">
        <w:rPr>
          <w:rFonts w:ascii="Verdana" w:hAnsi="Verdana"/>
          <w:color w:val="FF0000"/>
          <w:sz w:val="18"/>
          <w:szCs w:val="18"/>
          <w:lang w:val="en-US"/>
        </w:rPr>
        <w:t>(deprecated)</w:t>
      </w:r>
      <w:r w:rsidR="00433E54" w:rsidRPr="00DF102B">
        <w:rPr>
          <w:rFonts w:ascii="Verdana" w:hAnsi="Verdana"/>
          <w:sz w:val="18"/>
          <w:szCs w:val="18"/>
          <w:lang w:val="en-US"/>
        </w:rPr>
        <w:t xml:space="preserve"> </w:t>
      </w:r>
    </w:p>
    <w:p w:rsidR="00433E54" w:rsidRPr="0046178B" w:rsidRDefault="00D259DB" w:rsidP="00D259DB">
      <w:pPr>
        <w:tabs>
          <w:tab w:val="center" w:pos="426"/>
        </w:tabs>
        <w:ind w:left="993" w:hanging="993"/>
        <w:jc w:val="both"/>
        <w:rPr>
          <w:rFonts w:ascii="Verdana" w:hAnsi="Verdana"/>
          <w:color w:val="FF0000"/>
          <w:sz w:val="18"/>
          <w:szCs w:val="18"/>
          <w:lang w:val="en-US"/>
        </w:rPr>
      </w:pPr>
      <w:r w:rsidRPr="00DF102B">
        <w:rPr>
          <w:rFonts w:ascii="Verdana" w:hAnsi="Verdana"/>
          <w:sz w:val="18"/>
          <w:szCs w:val="18"/>
          <w:lang w:val="en-US"/>
        </w:rPr>
        <w:tab/>
      </w:r>
      <w:r w:rsidR="00433E54" w:rsidRPr="0046178B">
        <w:rPr>
          <w:rFonts w:ascii="Verdana" w:hAnsi="Verdana"/>
          <w:color w:val="FF0000"/>
          <w:sz w:val="18"/>
          <w:szCs w:val="18"/>
          <w:lang w:val="en-US"/>
        </w:rPr>
        <w:t>58</w:t>
      </w:r>
      <w:r w:rsidR="00433E54" w:rsidRPr="0046178B">
        <w:rPr>
          <w:rFonts w:ascii="Verdana" w:hAnsi="Verdana"/>
          <w:color w:val="FF0000"/>
          <w:sz w:val="18"/>
          <w:szCs w:val="18"/>
          <w:lang w:val="en-US"/>
        </w:rPr>
        <w:tab/>
        <w:t xml:space="preserve">Individual ensemble forecast, control and perturbed, at a horizontal level or in a </w:t>
      </w:r>
      <w:r w:rsidR="00433E54" w:rsidRPr="0046178B">
        <w:rPr>
          <w:rFonts w:ascii="Verdana" w:hAnsi="Verdana"/>
          <w:color w:val="FF0000"/>
          <w:sz w:val="18"/>
          <w:szCs w:val="18"/>
          <w:lang w:val="en-US"/>
        </w:rPr>
        <w:br/>
        <w:t>horizontal layer at a point in time for atmospheric chemical constituents based on a distribution function</w:t>
      </w:r>
    </w:p>
    <w:p w:rsidR="00433E54" w:rsidRPr="0046178B" w:rsidRDefault="00D259DB" w:rsidP="00D259DB">
      <w:pPr>
        <w:tabs>
          <w:tab w:val="center" w:pos="426"/>
        </w:tabs>
        <w:ind w:left="993" w:hanging="993"/>
        <w:jc w:val="both"/>
        <w:rPr>
          <w:rFonts w:ascii="Verdana" w:hAnsi="Verdana"/>
          <w:color w:val="FF0000"/>
          <w:sz w:val="18"/>
          <w:szCs w:val="18"/>
          <w:lang w:val="en-US"/>
        </w:rPr>
      </w:pPr>
      <w:r w:rsidRPr="0046178B">
        <w:rPr>
          <w:rFonts w:ascii="Verdana" w:hAnsi="Verdana"/>
          <w:color w:val="FF0000"/>
          <w:sz w:val="18"/>
          <w:szCs w:val="18"/>
          <w:lang w:val="en-US"/>
        </w:rPr>
        <w:tab/>
      </w:r>
      <w:r w:rsidR="00433E54" w:rsidRPr="0046178B">
        <w:rPr>
          <w:rFonts w:ascii="Verdana" w:hAnsi="Verdana"/>
          <w:color w:val="FF0000"/>
          <w:sz w:val="18"/>
          <w:szCs w:val="18"/>
          <w:lang w:val="en-US"/>
        </w:rPr>
        <w:t>59</w:t>
      </w:r>
      <w:r w:rsidR="00433E54" w:rsidRPr="0046178B">
        <w:rPr>
          <w:rFonts w:ascii="Verdana" w:hAnsi="Verdana"/>
          <w:color w:val="FF0000"/>
          <w:sz w:val="18"/>
          <w:szCs w:val="18"/>
          <w:lang w:val="en-US"/>
        </w:rPr>
        <w:tab/>
        <w:t>Individual ensemble forecast, control and perturbed, at a horizontal level or in a horizontal layer at a point in time for spatio-temporal changing tile parameters</w:t>
      </w:r>
    </w:p>
    <w:p w:rsidR="00433E54" w:rsidRPr="00DF102B" w:rsidRDefault="00D259DB" w:rsidP="00D259DB">
      <w:pPr>
        <w:tabs>
          <w:tab w:val="center" w:pos="426"/>
        </w:tabs>
        <w:ind w:left="993" w:hanging="993"/>
        <w:jc w:val="both"/>
        <w:rPr>
          <w:rFonts w:ascii="Verdana" w:hAnsi="Verdana"/>
          <w:sz w:val="18"/>
          <w:szCs w:val="18"/>
        </w:rPr>
      </w:pPr>
      <w:r w:rsidRPr="0046178B">
        <w:rPr>
          <w:rFonts w:ascii="Verdana" w:hAnsi="Verdana"/>
          <w:color w:val="FF0000"/>
          <w:sz w:val="18"/>
          <w:szCs w:val="18"/>
          <w:lang w:val="en-US"/>
        </w:rPr>
        <w:tab/>
      </w:r>
      <w:r w:rsidR="00433E54" w:rsidRPr="0046178B">
        <w:rPr>
          <w:rFonts w:ascii="Verdana" w:hAnsi="Verdana"/>
          <w:color w:val="FF0000"/>
          <w:sz w:val="18"/>
          <w:szCs w:val="18"/>
          <w:lang w:val="en-US"/>
        </w:rPr>
        <w:tab/>
        <w:t>(corrected version of template 4.56)</w:t>
      </w:r>
    </w:p>
    <w:p w:rsidR="00433E54" w:rsidRPr="00DF102B" w:rsidRDefault="00433E54" w:rsidP="00433E54">
      <w:pPr>
        <w:widowControl w:val="0"/>
        <w:tabs>
          <w:tab w:val="left" w:pos="3262"/>
        </w:tabs>
        <w:autoSpaceDE w:val="0"/>
        <w:autoSpaceDN w:val="0"/>
        <w:adjustRightInd w:val="0"/>
        <w:spacing w:before="480"/>
        <w:rPr>
          <w:rFonts w:ascii="Verdana" w:hAnsi="Verdana" w:cs="Arial"/>
          <w:b/>
          <w:iCs/>
          <w:sz w:val="20"/>
          <w:szCs w:val="20"/>
          <w:u w:val="single"/>
          <w:lang w:eastAsia="ja-JP"/>
        </w:rPr>
      </w:pPr>
      <w:r w:rsidRPr="00DF102B">
        <w:rPr>
          <w:rFonts w:ascii="Verdana" w:hAnsi="Verdana" w:cs="Arial"/>
          <w:b/>
          <w:iCs/>
          <w:sz w:val="20"/>
          <w:szCs w:val="20"/>
          <w:u w:val="single"/>
          <w:lang w:eastAsia="ja-JP"/>
        </w:rPr>
        <w:t>Add product definition templates:</w:t>
      </w:r>
    </w:p>
    <w:p w:rsidR="00433E54" w:rsidRPr="00DF102B" w:rsidRDefault="00433E54" w:rsidP="008B460C">
      <w:pPr>
        <w:widowControl w:val="0"/>
        <w:autoSpaceDE w:val="0"/>
        <w:autoSpaceDN w:val="0"/>
        <w:adjustRightInd w:val="0"/>
        <w:spacing w:before="480"/>
        <w:rPr>
          <w:rFonts w:ascii="Verdana" w:hAnsi="Verdana" w:cs="Arial"/>
          <w:b/>
          <w:bCs/>
          <w:i/>
          <w:iCs/>
          <w:sz w:val="20"/>
          <w:szCs w:val="20"/>
          <w:lang w:eastAsia="ja-JP"/>
        </w:rPr>
      </w:pPr>
      <w:r w:rsidRPr="00DF102B">
        <w:rPr>
          <w:rFonts w:ascii="Verdana" w:hAnsi="Verdana" w:cs="Arial"/>
          <w:b/>
          <w:bCs/>
          <w:i/>
          <w:iCs/>
          <w:sz w:val="20"/>
          <w:szCs w:val="20"/>
          <w:lang w:eastAsia="ja-JP"/>
        </w:rPr>
        <w:t xml:space="preserve">Product definition template 4.49 – </w:t>
      </w:r>
      <w:r w:rsidRPr="00DF102B">
        <w:rPr>
          <w:rFonts w:ascii="Verdana" w:hAnsi="Verdana" w:cs="Arial"/>
          <w:b/>
          <w:bCs/>
          <w:i/>
          <w:iCs/>
          <w:sz w:val="20"/>
          <w:szCs w:val="20"/>
          <w:lang w:val="en-US" w:eastAsia="ja-JP"/>
        </w:rPr>
        <w:t>individual ensemble forecast, control and perturbed, at a horizontal level or in a horizontal layer at a point in time for optical properties of aerosol</w:t>
      </w:r>
    </w:p>
    <w:p w:rsidR="00433E54" w:rsidRPr="00DF102B" w:rsidRDefault="00433E54" w:rsidP="00433E54">
      <w:pPr>
        <w:widowControl w:val="0"/>
        <w:tabs>
          <w:tab w:val="left" w:pos="1843"/>
          <w:tab w:val="left" w:pos="8647"/>
        </w:tabs>
        <w:autoSpaceDE w:val="0"/>
        <w:autoSpaceDN w:val="0"/>
        <w:adjustRightInd w:val="0"/>
        <w:spacing w:before="120"/>
        <w:rPr>
          <w:rFonts w:ascii="Verdana" w:hAnsi="Verdana" w:cs="Arial"/>
          <w:sz w:val="21"/>
          <w:szCs w:val="21"/>
          <w:lang w:eastAsia="ja-JP"/>
        </w:rPr>
      </w:pPr>
      <w:r w:rsidRPr="00DF102B">
        <w:rPr>
          <w:rFonts w:ascii="Verdana" w:hAnsi="Verdana" w:cs="Arial"/>
          <w:sz w:val="16"/>
          <w:szCs w:val="16"/>
          <w:lang w:eastAsia="ja-JP"/>
        </w:rPr>
        <w:lastRenderedPageBreak/>
        <w:t>Octet No.</w:t>
      </w:r>
      <w:r w:rsidRPr="00DF102B">
        <w:rPr>
          <w:rFonts w:ascii="Verdana" w:hAnsi="Verdana" w:cs="Arial"/>
          <w:sz w:val="24"/>
          <w:szCs w:val="24"/>
          <w:lang w:eastAsia="ja-JP"/>
        </w:rPr>
        <w:tab/>
      </w:r>
      <w:r w:rsidRPr="00DF102B">
        <w:rPr>
          <w:rFonts w:ascii="Verdana" w:hAnsi="Verdana" w:cs="Arial"/>
          <w:sz w:val="16"/>
          <w:szCs w:val="16"/>
          <w:lang w:eastAsia="ja-JP"/>
        </w:rPr>
        <w:t>Contents</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10</w:t>
      </w:r>
      <w:r w:rsidRPr="00DF102B">
        <w:rPr>
          <w:rFonts w:ascii="Verdana" w:hAnsi="Verdana"/>
          <w:sz w:val="18"/>
          <w:szCs w:val="18"/>
          <w:lang w:eastAsia="ja-JP"/>
        </w:rPr>
        <w:tab/>
      </w:r>
      <w:r w:rsidRPr="00DF102B">
        <w:rPr>
          <w:rFonts w:ascii="Verdana" w:hAnsi="Verdana" w:cs="Arial"/>
          <w:sz w:val="18"/>
          <w:szCs w:val="18"/>
          <w:lang w:eastAsia="ja-JP"/>
        </w:rPr>
        <w:t xml:space="preserve">Parameter category (see </w:t>
      </w:r>
      <w:r w:rsidR="0046178B">
        <w:rPr>
          <w:rFonts w:ascii="Verdana" w:hAnsi="Verdana" w:cs="Arial"/>
          <w:sz w:val="18"/>
          <w:szCs w:val="18"/>
          <w:lang w:eastAsia="ja-JP"/>
        </w:rPr>
        <w:t>c</w:t>
      </w:r>
      <w:r w:rsidRPr="00DF102B">
        <w:rPr>
          <w:rFonts w:ascii="Verdana" w:hAnsi="Verdana" w:cs="Arial"/>
          <w:sz w:val="18"/>
          <w:szCs w:val="18"/>
          <w:lang w:eastAsia="ja-JP"/>
        </w:rPr>
        <w:t>ode table 4.1)</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11</w:t>
      </w:r>
      <w:r w:rsidRPr="00DF102B">
        <w:rPr>
          <w:rFonts w:ascii="Verdana" w:hAnsi="Verdana"/>
          <w:sz w:val="18"/>
          <w:szCs w:val="18"/>
          <w:lang w:eastAsia="ja-JP"/>
        </w:rPr>
        <w:tab/>
      </w:r>
      <w:r w:rsidRPr="00DF102B">
        <w:rPr>
          <w:rFonts w:ascii="Verdana" w:hAnsi="Verdana" w:cs="Arial"/>
          <w:sz w:val="18"/>
          <w:szCs w:val="18"/>
          <w:lang w:eastAsia="ja-JP"/>
        </w:rPr>
        <w:t xml:space="preserve">Parameter number (see </w:t>
      </w:r>
      <w:r w:rsidR="0046178B">
        <w:rPr>
          <w:rFonts w:ascii="Verdana" w:hAnsi="Verdana" w:cs="Arial"/>
          <w:sz w:val="18"/>
          <w:szCs w:val="18"/>
          <w:lang w:eastAsia="ja-JP"/>
        </w:rPr>
        <w:t>c</w:t>
      </w:r>
      <w:r w:rsidRPr="00DF102B">
        <w:rPr>
          <w:rFonts w:ascii="Verdana" w:hAnsi="Verdana" w:cs="Arial"/>
          <w:sz w:val="18"/>
          <w:szCs w:val="18"/>
          <w:lang w:eastAsia="ja-JP"/>
        </w:rPr>
        <w:t>ode table 4.2)</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12–13</w:t>
      </w:r>
      <w:r w:rsidRPr="00DF102B">
        <w:rPr>
          <w:rFonts w:ascii="Verdana" w:hAnsi="Verdana"/>
          <w:sz w:val="18"/>
          <w:szCs w:val="18"/>
          <w:lang w:eastAsia="ja-JP"/>
        </w:rPr>
        <w:tab/>
      </w:r>
      <w:r w:rsidRPr="00DF102B">
        <w:rPr>
          <w:rFonts w:ascii="Verdana" w:hAnsi="Verdana" w:cs="Arial"/>
          <w:sz w:val="18"/>
          <w:szCs w:val="18"/>
          <w:lang w:eastAsia="ja-JP"/>
        </w:rPr>
        <w:t xml:space="preserve">Aerosol type (see </w:t>
      </w:r>
      <w:r w:rsidR="0046178B">
        <w:rPr>
          <w:rFonts w:ascii="Verdana" w:hAnsi="Verdana" w:cs="Arial"/>
          <w:sz w:val="18"/>
          <w:szCs w:val="18"/>
          <w:lang w:eastAsia="ja-JP"/>
        </w:rPr>
        <w:t>c</w:t>
      </w:r>
      <w:r w:rsidRPr="00DF102B">
        <w:rPr>
          <w:rFonts w:ascii="Verdana" w:hAnsi="Verdana" w:cs="Arial"/>
          <w:sz w:val="18"/>
          <w:szCs w:val="18"/>
          <w:lang w:eastAsia="ja-JP"/>
        </w:rPr>
        <w:t xml:space="preserve">ommon </w:t>
      </w:r>
      <w:r w:rsidR="0046178B">
        <w:rPr>
          <w:rFonts w:ascii="Verdana" w:hAnsi="Verdana" w:cs="Arial"/>
          <w:sz w:val="18"/>
          <w:szCs w:val="18"/>
          <w:lang w:eastAsia="ja-JP"/>
        </w:rPr>
        <w:t>c</w:t>
      </w:r>
      <w:r w:rsidRPr="00DF102B">
        <w:rPr>
          <w:rFonts w:ascii="Verdana" w:hAnsi="Verdana" w:cs="Arial"/>
          <w:sz w:val="18"/>
          <w:szCs w:val="18"/>
          <w:lang w:eastAsia="ja-JP"/>
        </w:rPr>
        <w:t>ode table C–14)</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14</w:t>
      </w:r>
      <w:r w:rsidRPr="00DF102B">
        <w:rPr>
          <w:rFonts w:ascii="Verdana" w:hAnsi="Verdana"/>
          <w:sz w:val="18"/>
          <w:szCs w:val="18"/>
          <w:lang w:eastAsia="ja-JP"/>
        </w:rPr>
        <w:tab/>
      </w:r>
      <w:r w:rsidRPr="00DF102B">
        <w:rPr>
          <w:rFonts w:ascii="Verdana" w:hAnsi="Verdana" w:cs="Arial"/>
          <w:sz w:val="18"/>
          <w:szCs w:val="18"/>
          <w:lang w:eastAsia="ja-JP"/>
        </w:rPr>
        <w:t xml:space="preserve">Type of interval for first and second size (see </w:t>
      </w:r>
      <w:r w:rsidR="0046178B">
        <w:rPr>
          <w:rFonts w:ascii="Verdana" w:hAnsi="Verdana" w:cs="Arial"/>
          <w:sz w:val="18"/>
          <w:szCs w:val="18"/>
          <w:lang w:eastAsia="ja-JP"/>
        </w:rPr>
        <w:t>c</w:t>
      </w:r>
      <w:r w:rsidRPr="00DF102B">
        <w:rPr>
          <w:rFonts w:ascii="Verdana" w:hAnsi="Verdana" w:cs="Arial"/>
          <w:sz w:val="18"/>
          <w:szCs w:val="18"/>
          <w:lang w:eastAsia="ja-JP"/>
        </w:rPr>
        <w:t>ode table 4.91)</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15</w:t>
      </w:r>
      <w:r w:rsidRPr="00DF102B">
        <w:rPr>
          <w:rFonts w:ascii="Verdana" w:hAnsi="Verdana"/>
          <w:sz w:val="18"/>
          <w:szCs w:val="18"/>
          <w:lang w:eastAsia="ja-JP"/>
        </w:rPr>
        <w:tab/>
      </w:r>
      <w:r w:rsidRPr="00DF102B">
        <w:rPr>
          <w:rFonts w:ascii="Verdana" w:hAnsi="Verdana" w:cs="Arial"/>
          <w:sz w:val="18"/>
          <w:szCs w:val="18"/>
          <w:lang w:eastAsia="ja-JP"/>
        </w:rPr>
        <w:t>Scale factor of first size</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16–19</w:t>
      </w:r>
      <w:r w:rsidRPr="00DF102B">
        <w:rPr>
          <w:rFonts w:ascii="Verdana" w:hAnsi="Verdana"/>
          <w:sz w:val="18"/>
          <w:szCs w:val="18"/>
          <w:lang w:eastAsia="ja-JP"/>
        </w:rPr>
        <w:tab/>
      </w:r>
      <w:r w:rsidRPr="00DF102B">
        <w:rPr>
          <w:rFonts w:ascii="Verdana" w:hAnsi="Verdana" w:cs="Arial"/>
          <w:sz w:val="18"/>
          <w:szCs w:val="18"/>
          <w:lang w:eastAsia="ja-JP"/>
        </w:rPr>
        <w:t>Scaled value of first size in metres</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20</w:t>
      </w:r>
      <w:r w:rsidRPr="00DF102B">
        <w:rPr>
          <w:rFonts w:ascii="Verdana" w:hAnsi="Verdana"/>
          <w:sz w:val="18"/>
          <w:szCs w:val="18"/>
          <w:lang w:eastAsia="ja-JP"/>
        </w:rPr>
        <w:tab/>
      </w:r>
      <w:r w:rsidRPr="00DF102B">
        <w:rPr>
          <w:rFonts w:ascii="Verdana" w:hAnsi="Verdana" w:cs="Arial"/>
          <w:sz w:val="18"/>
          <w:szCs w:val="18"/>
          <w:lang w:eastAsia="ja-JP"/>
        </w:rPr>
        <w:t>Scale factor of second size</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21–24</w:t>
      </w:r>
      <w:r w:rsidRPr="00DF102B">
        <w:rPr>
          <w:rFonts w:ascii="Verdana" w:hAnsi="Verdana"/>
          <w:sz w:val="18"/>
          <w:szCs w:val="18"/>
          <w:lang w:eastAsia="ja-JP"/>
        </w:rPr>
        <w:tab/>
      </w:r>
      <w:r w:rsidRPr="00DF102B">
        <w:rPr>
          <w:rFonts w:ascii="Verdana" w:hAnsi="Verdana" w:cs="Arial"/>
          <w:sz w:val="18"/>
          <w:szCs w:val="18"/>
          <w:lang w:eastAsia="ja-JP"/>
        </w:rPr>
        <w:t>Scaled value of second size in metres</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25</w:t>
      </w:r>
      <w:r w:rsidRPr="00DF102B">
        <w:rPr>
          <w:rFonts w:ascii="Verdana" w:hAnsi="Verdana" w:cs="Arial"/>
          <w:sz w:val="18"/>
          <w:szCs w:val="18"/>
          <w:lang w:eastAsia="ja-JP"/>
        </w:rPr>
        <w:tab/>
        <w:t xml:space="preserve">Type of interval for first and second wavelength (see </w:t>
      </w:r>
      <w:r w:rsidR="0046178B">
        <w:rPr>
          <w:rFonts w:ascii="Verdana" w:hAnsi="Verdana" w:cs="Arial"/>
          <w:sz w:val="18"/>
          <w:szCs w:val="18"/>
          <w:lang w:eastAsia="ja-JP"/>
        </w:rPr>
        <w:t>c</w:t>
      </w:r>
      <w:r w:rsidRPr="00DF102B">
        <w:rPr>
          <w:rFonts w:ascii="Verdana" w:hAnsi="Verdana" w:cs="Arial"/>
          <w:sz w:val="18"/>
          <w:szCs w:val="18"/>
          <w:lang w:eastAsia="ja-JP"/>
        </w:rPr>
        <w:t>ode table 4.91)</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26</w:t>
      </w:r>
      <w:r w:rsidRPr="00DF102B">
        <w:rPr>
          <w:rFonts w:ascii="Verdana" w:hAnsi="Verdana"/>
          <w:sz w:val="18"/>
          <w:szCs w:val="18"/>
          <w:lang w:eastAsia="ja-JP"/>
        </w:rPr>
        <w:tab/>
      </w:r>
      <w:r w:rsidRPr="00DF102B">
        <w:rPr>
          <w:rFonts w:ascii="Verdana" w:hAnsi="Verdana" w:cs="Arial"/>
          <w:sz w:val="18"/>
          <w:szCs w:val="18"/>
          <w:lang w:eastAsia="ja-JP"/>
        </w:rPr>
        <w:t>Scale factor of first wavelength</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27–30</w:t>
      </w:r>
      <w:r w:rsidRPr="00DF102B">
        <w:rPr>
          <w:rFonts w:ascii="Verdana" w:hAnsi="Verdana"/>
          <w:sz w:val="18"/>
          <w:szCs w:val="18"/>
          <w:lang w:eastAsia="ja-JP"/>
        </w:rPr>
        <w:tab/>
      </w:r>
      <w:r w:rsidRPr="00DF102B">
        <w:rPr>
          <w:rFonts w:ascii="Verdana" w:hAnsi="Verdana" w:cs="Arial"/>
          <w:sz w:val="18"/>
          <w:szCs w:val="18"/>
          <w:lang w:eastAsia="ja-JP"/>
        </w:rPr>
        <w:t>Scaled value of first wavelength in metres</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31</w:t>
      </w:r>
      <w:r w:rsidRPr="00DF102B">
        <w:rPr>
          <w:rFonts w:ascii="Verdana" w:hAnsi="Verdana"/>
          <w:sz w:val="18"/>
          <w:szCs w:val="18"/>
          <w:lang w:eastAsia="ja-JP"/>
        </w:rPr>
        <w:tab/>
      </w:r>
      <w:r w:rsidRPr="00DF102B">
        <w:rPr>
          <w:rFonts w:ascii="Verdana" w:hAnsi="Verdana" w:cs="Arial"/>
          <w:sz w:val="18"/>
          <w:szCs w:val="18"/>
          <w:lang w:eastAsia="ja-JP"/>
        </w:rPr>
        <w:t>Scale factor of second wavelength</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32–35</w:t>
      </w:r>
      <w:r w:rsidRPr="00DF102B">
        <w:rPr>
          <w:rFonts w:ascii="Verdana" w:hAnsi="Verdana"/>
          <w:sz w:val="18"/>
          <w:szCs w:val="18"/>
          <w:lang w:eastAsia="ja-JP"/>
        </w:rPr>
        <w:tab/>
      </w:r>
      <w:r w:rsidRPr="00DF102B">
        <w:rPr>
          <w:rFonts w:ascii="Verdana" w:hAnsi="Verdana" w:cs="Arial"/>
          <w:sz w:val="18"/>
          <w:szCs w:val="18"/>
          <w:lang w:eastAsia="ja-JP"/>
        </w:rPr>
        <w:t>Scaled value of second wavelength in metres</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36</w:t>
      </w:r>
      <w:r w:rsidRPr="00DF102B">
        <w:rPr>
          <w:rFonts w:ascii="Verdana" w:hAnsi="Verdana"/>
          <w:sz w:val="18"/>
          <w:szCs w:val="18"/>
          <w:lang w:eastAsia="ja-JP"/>
        </w:rPr>
        <w:tab/>
      </w:r>
      <w:r w:rsidRPr="00DF102B">
        <w:rPr>
          <w:rFonts w:ascii="Verdana" w:hAnsi="Verdana" w:cs="Arial"/>
          <w:sz w:val="18"/>
          <w:szCs w:val="18"/>
          <w:lang w:eastAsia="ja-JP"/>
        </w:rPr>
        <w:t xml:space="preserve">Type of generating process (see </w:t>
      </w:r>
      <w:r w:rsidR="0046178B">
        <w:rPr>
          <w:rFonts w:ascii="Verdana" w:hAnsi="Verdana" w:cs="Arial"/>
          <w:sz w:val="18"/>
          <w:szCs w:val="18"/>
          <w:lang w:eastAsia="ja-JP"/>
        </w:rPr>
        <w:t>c</w:t>
      </w:r>
      <w:r w:rsidRPr="00DF102B">
        <w:rPr>
          <w:rFonts w:ascii="Verdana" w:hAnsi="Verdana" w:cs="Arial"/>
          <w:sz w:val="18"/>
          <w:szCs w:val="18"/>
          <w:lang w:eastAsia="ja-JP"/>
        </w:rPr>
        <w:t>ode table 4.3)</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37</w:t>
      </w:r>
      <w:r w:rsidRPr="00DF102B">
        <w:rPr>
          <w:rFonts w:ascii="Verdana" w:hAnsi="Verdana"/>
          <w:sz w:val="18"/>
          <w:szCs w:val="18"/>
          <w:lang w:eastAsia="ja-JP"/>
        </w:rPr>
        <w:tab/>
      </w:r>
      <w:r w:rsidRPr="00DF102B">
        <w:rPr>
          <w:rFonts w:ascii="Verdana" w:hAnsi="Verdana" w:cs="Arial"/>
          <w:sz w:val="18"/>
          <w:szCs w:val="18"/>
          <w:lang w:eastAsia="ja-JP"/>
        </w:rPr>
        <w:t>Background generating process identifier (defined by originating centre)</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38</w:t>
      </w:r>
      <w:r w:rsidRPr="00DF102B">
        <w:rPr>
          <w:rFonts w:ascii="Verdana" w:hAnsi="Verdana"/>
          <w:sz w:val="18"/>
          <w:szCs w:val="18"/>
          <w:lang w:eastAsia="ja-JP"/>
        </w:rPr>
        <w:tab/>
      </w:r>
      <w:r w:rsidRPr="00DF102B">
        <w:rPr>
          <w:rFonts w:ascii="Verdana" w:hAnsi="Verdana" w:cs="Arial"/>
          <w:sz w:val="18"/>
          <w:szCs w:val="18"/>
          <w:lang w:eastAsia="ja-JP"/>
        </w:rPr>
        <w:t>Analysis or forecast generating process identifier (defined by originating centre)</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39–40</w:t>
      </w:r>
      <w:r w:rsidRPr="00DF102B">
        <w:rPr>
          <w:rFonts w:ascii="Verdana" w:hAnsi="Verdana"/>
          <w:sz w:val="18"/>
          <w:szCs w:val="18"/>
          <w:lang w:eastAsia="ja-JP"/>
        </w:rPr>
        <w:tab/>
      </w:r>
      <w:r w:rsidRPr="00DF102B">
        <w:rPr>
          <w:rFonts w:ascii="Verdana" w:hAnsi="Verdana" w:cs="Arial"/>
          <w:sz w:val="18"/>
          <w:szCs w:val="18"/>
          <w:lang w:eastAsia="ja-JP"/>
        </w:rPr>
        <w:t>Hours of observational data cut-off after reference time (see Note)</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41</w:t>
      </w:r>
      <w:r w:rsidRPr="00DF102B">
        <w:rPr>
          <w:rFonts w:ascii="Verdana" w:hAnsi="Verdana"/>
          <w:sz w:val="18"/>
          <w:szCs w:val="18"/>
          <w:lang w:eastAsia="ja-JP"/>
        </w:rPr>
        <w:tab/>
      </w:r>
      <w:r w:rsidRPr="00DF102B">
        <w:rPr>
          <w:rFonts w:ascii="Verdana" w:hAnsi="Verdana" w:cs="Arial"/>
          <w:sz w:val="18"/>
          <w:szCs w:val="18"/>
          <w:lang w:eastAsia="ja-JP"/>
        </w:rPr>
        <w:t>Minutes of observational data cut-off after reference time</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42</w:t>
      </w:r>
      <w:r w:rsidRPr="00DF102B">
        <w:rPr>
          <w:rFonts w:ascii="Verdana" w:hAnsi="Verdana"/>
          <w:sz w:val="18"/>
          <w:szCs w:val="18"/>
          <w:lang w:eastAsia="ja-JP"/>
        </w:rPr>
        <w:tab/>
      </w:r>
      <w:r w:rsidRPr="00DF102B">
        <w:rPr>
          <w:rFonts w:ascii="Verdana" w:hAnsi="Verdana" w:cs="Arial"/>
          <w:sz w:val="18"/>
          <w:szCs w:val="18"/>
          <w:lang w:eastAsia="ja-JP"/>
        </w:rPr>
        <w:t xml:space="preserve">Indicator of unit of time range (see </w:t>
      </w:r>
      <w:r w:rsidR="0046178B">
        <w:rPr>
          <w:rFonts w:ascii="Verdana" w:hAnsi="Verdana" w:cs="Arial"/>
          <w:sz w:val="18"/>
          <w:szCs w:val="18"/>
          <w:lang w:eastAsia="ja-JP"/>
        </w:rPr>
        <w:t>c</w:t>
      </w:r>
      <w:r w:rsidRPr="00DF102B">
        <w:rPr>
          <w:rFonts w:ascii="Verdana" w:hAnsi="Verdana" w:cs="Arial"/>
          <w:sz w:val="18"/>
          <w:szCs w:val="18"/>
          <w:lang w:eastAsia="ja-JP"/>
        </w:rPr>
        <w:t>ode table 4.4)</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43–46</w:t>
      </w:r>
      <w:r w:rsidRPr="00DF102B">
        <w:rPr>
          <w:rFonts w:ascii="Verdana" w:hAnsi="Verdana"/>
          <w:sz w:val="18"/>
          <w:szCs w:val="18"/>
          <w:lang w:eastAsia="ja-JP"/>
        </w:rPr>
        <w:tab/>
      </w:r>
      <w:r w:rsidRPr="00DF102B">
        <w:rPr>
          <w:rFonts w:ascii="Verdana" w:hAnsi="Verdana" w:cs="Arial"/>
          <w:sz w:val="18"/>
          <w:szCs w:val="18"/>
          <w:lang w:eastAsia="ja-JP"/>
        </w:rPr>
        <w:t>Forecast time in units defined by octet 42</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47</w:t>
      </w:r>
      <w:r w:rsidRPr="00DF102B">
        <w:rPr>
          <w:rFonts w:ascii="Verdana" w:hAnsi="Verdana"/>
          <w:sz w:val="18"/>
          <w:szCs w:val="18"/>
          <w:lang w:eastAsia="ja-JP"/>
        </w:rPr>
        <w:tab/>
      </w:r>
      <w:r w:rsidRPr="00DF102B">
        <w:rPr>
          <w:rFonts w:ascii="Verdana" w:hAnsi="Verdana" w:cs="Arial"/>
          <w:sz w:val="18"/>
          <w:szCs w:val="18"/>
          <w:lang w:eastAsia="ja-JP"/>
        </w:rPr>
        <w:t xml:space="preserve">Type of first fixed surface (see </w:t>
      </w:r>
      <w:r w:rsidR="0046178B">
        <w:rPr>
          <w:rFonts w:ascii="Verdana" w:hAnsi="Verdana" w:cs="Arial"/>
          <w:sz w:val="18"/>
          <w:szCs w:val="18"/>
          <w:lang w:eastAsia="ja-JP"/>
        </w:rPr>
        <w:t>c</w:t>
      </w:r>
      <w:r w:rsidRPr="00DF102B">
        <w:rPr>
          <w:rFonts w:ascii="Verdana" w:hAnsi="Verdana" w:cs="Arial"/>
          <w:sz w:val="18"/>
          <w:szCs w:val="18"/>
          <w:lang w:eastAsia="ja-JP"/>
        </w:rPr>
        <w:t>ode table 4.5)</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48</w:t>
      </w:r>
      <w:r w:rsidRPr="00DF102B">
        <w:rPr>
          <w:rFonts w:ascii="Verdana" w:hAnsi="Verdana"/>
          <w:sz w:val="18"/>
          <w:szCs w:val="18"/>
          <w:lang w:eastAsia="ja-JP"/>
        </w:rPr>
        <w:tab/>
      </w:r>
      <w:r w:rsidRPr="00DF102B">
        <w:rPr>
          <w:rFonts w:ascii="Verdana" w:hAnsi="Verdana" w:cs="Arial"/>
          <w:sz w:val="18"/>
          <w:szCs w:val="18"/>
          <w:lang w:eastAsia="ja-JP"/>
        </w:rPr>
        <w:t>Scale factor of first fixed surface</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49–52</w:t>
      </w:r>
      <w:r w:rsidRPr="00DF102B">
        <w:rPr>
          <w:rFonts w:ascii="Verdana" w:hAnsi="Verdana"/>
          <w:sz w:val="18"/>
          <w:szCs w:val="18"/>
          <w:lang w:eastAsia="ja-JP"/>
        </w:rPr>
        <w:tab/>
      </w:r>
      <w:r w:rsidRPr="00DF102B">
        <w:rPr>
          <w:rFonts w:ascii="Verdana" w:hAnsi="Verdana" w:cs="Arial"/>
          <w:sz w:val="18"/>
          <w:szCs w:val="18"/>
          <w:lang w:eastAsia="ja-JP"/>
        </w:rPr>
        <w:t>Scaled value of first fixed surface</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53</w:t>
      </w:r>
      <w:r w:rsidRPr="00DF102B">
        <w:rPr>
          <w:rFonts w:ascii="Verdana" w:hAnsi="Verdana"/>
          <w:sz w:val="18"/>
          <w:szCs w:val="18"/>
          <w:lang w:eastAsia="ja-JP"/>
        </w:rPr>
        <w:tab/>
      </w:r>
      <w:r w:rsidRPr="00DF102B">
        <w:rPr>
          <w:rFonts w:ascii="Verdana" w:hAnsi="Verdana" w:cs="Arial"/>
          <w:sz w:val="18"/>
          <w:szCs w:val="18"/>
          <w:lang w:eastAsia="ja-JP"/>
        </w:rPr>
        <w:t xml:space="preserve">Type of second fixed surface (see </w:t>
      </w:r>
      <w:r w:rsidR="0046178B">
        <w:rPr>
          <w:rFonts w:ascii="Verdana" w:hAnsi="Verdana" w:cs="Arial"/>
          <w:sz w:val="18"/>
          <w:szCs w:val="18"/>
          <w:lang w:eastAsia="ja-JP"/>
        </w:rPr>
        <w:t>c</w:t>
      </w:r>
      <w:r w:rsidRPr="00DF102B">
        <w:rPr>
          <w:rFonts w:ascii="Verdana" w:hAnsi="Verdana" w:cs="Arial"/>
          <w:sz w:val="18"/>
          <w:szCs w:val="18"/>
          <w:lang w:eastAsia="ja-JP"/>
        </w:rPr>
        <w:t>ode table 4.5)</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54</w:t>
      </w:r>
      <w:r w:rsidRPr="00DF102B">
        <w:rPr>
          <w:rFonts w:ascii="Verdana" w:hAnsi="Verdana"/>
          <w:sz w:val="18"/>
          <w:szCs w:val="18"/>
          <w:lang w:eastAsia="ja-JP"/>
        </w:rPr>
        <w:tab/>
      </w:r>
      <w:r w:rsidRPr="00DF102B">
        <w:rPr>
          <w:rFonts w:ascii="Verdana" w:hAnsi="Verdana" w:cs="Arial"/>
          <w:sz w:val="18"/>
          <w:szCs w:val="18"/>
          <w:lang w:eastAsia="ja-JP"/>
        </w:rPr>
        <w:t>Scale factor of second fixed surface</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55–58</w:t>
      </w:r>
      <w:r w:rsidRPr="00DF102B">
        <w:rPr>
          <w:rFonts w:ascii="Verdana" w:hAnsi="Verdana"/>
          <w:sz w:val="18"/>
          <w:szCs w:val="18"/>
          <w:lang w:eastAsia="ja-JP"/>
        </w:rPr>
        <w:tab/>
      </w:r>
      <w:r w:rsidRPr="00DF102B">
        <w:rPr>
          <w:rFonts w:ascii="Verdana" w:hAnsi="Verdana" w:cs="Arial"/>
          <w:sz w:val="18"/>
          <w:szCs w:val="18"/>
          <w:lang w:eastAsia="ja-JP"/>
        </w:rPr>
        <w:t>Scaled value of second fixed surface</w:t>
      </w:r>
    </w:p>
    <w:p w:rsidR="00433E54" w:rsidRPr="0046178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46178B">
        <w:rPr>
          <w:rFonts w:ascii="Verdana" w:hAnsi="Verdana" w:cs="Arial"/>
          <w:sz w:val="18"/>
          <w:szCs w:val="18"/>
          <w:lang w:eastAsia="ja-JP"/>
        </w:rPr>
        <w:t xml:space="preserve">  </w:t>
      </w:r>
      <w:r w:rsidR="00D259DB" w:rsidRPr="0046178B">
        <w:rPr>
          <w:rFonts w:ascii="Verdana" w:hAnsi="Verdana" w:cs="Arial"/>
          <w:sz w:val="18"/>
          <w:szCs w:val="18"/>
          <w:lang w:eastAsia="ja-JP"/>
        </w:rPr>
        <w:t xml:space="preserve"> </w:t>
      </w:r>
      <w:r w:rsidRPr="0046178B">
        <w:rPr>
          <w:rFonts w:ascii="Verdana" w:hAnsi="Verdana" w:cs="Arial"/>
          <w:sz w:val="18"/>
          <w:szCs w:val="18"/>
          <w:lang w:eastAsia="ja-JP"/>
        </w:rPr>
        <w:t>59</w:t>
      </w:r>
      <w:r w:rsidRPr="0046178B">
        <w:rPr>
          <w:rFonts w:ascii="Verdana" w:hAnsi="Verdana" w:cs="Arial"/>
          <w:sz w:val="18"/>
          <w:szCs w:val="18"/>
          <w:lang w:eastAsia="ja-JP"/>
        </w:rPr>
        <w:tab/>
        <w:t xml:space="preserve">Type of ensemble forecast (see </w:t>
      </w:r>
      <w:r w:rsidR="0046178B">
        <w:rPr>
          <w:rFonts w:ascii="Verdana" w:hAnsi="Verdana" w:cs="Arial"/>
          <w:sz w:val="18"/>
          <w:szCs w:val="18"/>
          <w:lang w:eastAsia="ja-JP"/>
        </w:rPr>
        <w:t>c</w:t>
      </w:r>
      <w:r w:rsidRPr="0046178B">
        <w:rPr>
          <w:rFonts w:ascii="Verdana" w:hAnsi="Verdana" w:cs="Arial"/>
          <w:sz w:val="18"/>
          <w:szCs w:val="18"/>
          <w:lang w:eastAsia="ja-JP"/>
        </w:rPr>
        <w:t>ode table 4.6)</w:t>
      </w:r>
    </w:p>
    <w:p w:rsidR="00433E54" w:rsidRPr="0046178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46178B">
        <w:rPr>
          <w:rFonts w:ascii="Verdana" w:hAnsi="Verdana" w:cs="Arial"/>
          <w:sz w:val="18"/>
          <w:szCs w:val="18"/>
          <w:lang w:eastAsia="ja-JP"/>
        </w:rPr>
        <w:tab/>
        <w:t>60</w:t>
      </w:r>
      <w:r w:rsidRPr="0046178B">
        <w:rPr>
          <w:rFonts w:ascii="Verdana" w:hAnsi="Verdana" w:cs="Arial"/>
          <w:sz w:val="18"/>
          <w:szCs w:val="18"/>
          <w:lang w:eastAsia="ja-JP"/>
        </w:rPr>
        <w:tab/>
        <w:t>Perturbation number</w:t>
      </w:r>
    </w:p>
    <w:p w:rsidR="00433E54" w:rsidRPr="0046178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46178B">
        <w:rPr>
          <w:rFonts w:ascii="Verdana" w:hAnsi="Verdana" w:cs="Arial"/>
          <w:sz w:val="18"/>
          <w:szCs w:val="18"/>
          <w:lang w:eastAsia="ja-JP"/>
        </w:rPr>
        <w:tab/>
        <w:t>61</w:t>
      </w:r>
      <w:r w:rsidRPr="0046178B">
        <w:rPr>
          <w:rFonts w:ascii="Verdana" w:hAnsi="Verdana" w:cs="Arial"/>
          <w:sz w:val="18"/>
          <w:szCs w:val="18"/>
          <w:lang w:eastAsia="ja-JP"/>
        </w:rPr>
        <w:tab/>
        <w:t>Number of forecasts in ensemble</w:t>
      </w:r>
    </w:p>
    <w:p w:rsidR="00433E54" w:rsidRPr="00DF102B" w:rsidRDefault="00433E54" w:rsidP="00433E54">
      <w:pPr>
        <w:autoSpaceDE w:val="0"/>
        <w:autoSpaceDN w:val="0"/>
        <w:adjustRightInd w:val="0"/>
        <w:ind w:left="567" w:hanging="567"/>
        <w:jc w:val="both"/>
        <w:rPr>
          <w:rFonts w:ascii="Verdana" w:hAnsi="Verdana" w:cs="Arial"/>
          <w:sz w:val="18"/>
          <w:szCs w:val="18"/>
          <w:lang w:eastAsia="ja-JP"/>
        </w:rPr>
      </w:pPr>
    </w:p>
    <w:p w:rsidR="00433E54" w:rsidRPr="00DF102B" w:rsidRDefault="00433E54" w:rsidP="00433E54">
      <w:pPr>
        <w:autoSpaceDE w:val="0"/>
        <w:autoSpaceDN w:val="0"/>
        <w:adjustRightInd w:val="0"/>
        <w:ind w:left="567" w:hanging="567"/>
        <w:jc w:val="both"/>
        <w:rPr>
          <w:rFonts w:ascii="Verdana" w:hAnsi="Verdana" w:cs="Arial"/>
          <w:sz w:val="18"/>
          <w:szCs w:val="18"/>
          <w:lang w:eastAsia="ja-JP"/>
        </w:rPr>
      </w:pPr>
      <w:r w:rsidRPr="00DF102B">
        <w:rPr>
          <w:rFonts w:ascii="Verdana" w:hAnsi="Verdana" w:cs="Arial"/>
          <w:sz w:val="18"/>
          <w:szCs w:val="18"/>
          <w:lang w:eastAsia="ja-JP"/>
        </w:rPr>
        <w:t>Note:</w:t>
      </w:r>
      <w:r w:rsidRPr="00DF102B">
        <w:rPr>
          <w:rFonts w:ascii="Verdana" w:hAnsi="Verdana" w:cs="Arial"/>
          <w:sz w:val="18"/>
          <w:szCs w:val="18"/>
          <w:lang w:eastAsia="ja-JP"/>
        </w:rPr>
        <w:tab/>
        <w:t>Hours greater than 65534 will be coded as 65534.</w:t>
      </w:r>
    </w:p>
    <w:p w:rsidR="00433E54" w:rsidRPr="00DF102B" w:rsidRDefault="00433E54" w:rsidP="00433E54">
      <w:pPr>
        <w:jc w:val="both"/>
        <w:rPr>
          <w:rFonts w:ascii="Verdana" w:hAnsi="Verdana" w:cs="Times New Roman"/>
          <w:sz w:val="20"/>
          <w:szCs w:val="20"/>
          <w:lang w:eastAsia="en-US"/>
        </w:rPr>
      </w:pPr>
    </w:p>
    <w:p w:rsidR="00433E54" w:rsidRPr="00DF102B" w:rsidRDefault="00433E54" w:rsidP="00433E54">
      <w:pPr>
        <w:jc w:val="both"/>
        <w:rPr>
          <w:rFonts w:ascii="Verdana" w:hAnsi="Verdana"/>
          <w:sz w:val="20"/>
          <w:szCs w:val="20"/>
        </w:rPr>
      </w:pPr>
    </w:p>
    <w:p w:rsidR="00433E54" w:rsidRPr="00DF102B" w:rsidRDefault="00433E54" w:rsidP="008B460C">
      <w:pPr>
        <w:rPr>
          <w:rFonts w:ascii="Verdana" w:hAnsi="Verdana" w:cs="Arial"/>
          <w:b/>
          <w:bCs/>
          <w:i/>
          <w:iCs/>
          <w:sz w:val="20"/>
          <w:szCs w:val="20"/>
          <w:lang w:eastAsia="ja-JP"/>
        </w:rPr>
      </w:pPr>
      <w:r w:rsidRPr="00DF102B">
        <w:rPr>
          <w:rFonts w:ascii="Verdana" w:hAnsi="Verdana" w:cs="Arial"/>
          <w:b/>
          <w:bCs/>
          <w:i/>
          <w:iCs/>
          <w:sz w:val="20"/>
          <w:szCs w:val="20"/>
          <w:lang w:eastAsia="ja-JP"/>
        </w:rPr>
        <w:t xml:space="preserve">Product definition template 4.58 – </w:t>
      </w:r>
      <w:r w:rsidRPr="00DF102B">
        <w:rPr>
          <w:rFonts w:ascii="Verdana" w:hAnsi="Verdana" w:cs="Arial"/>
          <w:b/>
          <w:bCs/>
          <w:i/>
          <w:iCs/>
          <w:sz w:val="20"/>
          <w:szCs w:val="20"/>
          <w:lang w:val="en-US" w:eastAsia="ja-JP"/>
        </w:rPr>
        <w:t>individual ensemble forecast, control and perturbed, at a horizontal level or in a horizontal layer at a point in time for atmospheric chemical constituents based on a distribution function</w:t>
      </w:r>
    </w:p>
    <w:p w:rsidR="00433E54" w:rsidRPr="00DF102B" w:rsidRDefault="00433E54" w:rsidP="00433E54">
      <w:pPr>
        <w:widowControl w:val="0"/>
        <w:tabs>
          <w:tab w:val="left" w:pos="1843"/>
          <w:tab w:val="left" w:pos="8647"/>
        </w:tabs>
        <w:autoSpaceDE w:val="0"/>
        <w:autoSpaceDN w:val="0"/>
        <w:adjustRightInd w:val="0"/>
        <w:spacing w:before="169"/>
        <w:rPr>
          <w:rFonts w:ascii="Verdana" w:hAnsi="Verdana" w:cs="Arial"/>
          <w:sz w:val="16"/>
          <w:szCs w:val="16"/>
          <w:lang w:eastAsia="ja-JP"/>
        </w:rPr>
      </w:pPr>
      <w:r w:rsidRPr="00DF102B">
        <w:rPr>
          <w:rFonts w:ascii="Verdana" w:hAnsi="Verdana" w:cs="Arial"/>
          <w:sz w:val="16"/>
          <w:szCs w:val="16"/>
          <w:lang w:eastAsia="ja-JP"/>
        </w:rPr>
        <w:t>Octet No.</w:t>
      </w:r>
      <w:r w:rsidRPr="00DF102B">
        <w:rPr>
          <w:rFonts w:ascii="Verdana" w:hAnsi="Verdana" w:cs="Arial"/>
          <w:sz w:val="16"/>
          <w:szCs w:val="16"/>
          <w:lang w:eastAsia="ja-JP"/>
        </w:rPr>
        <w:tab/>
        <w:t>Contents</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lastRenderedPageBreak/>
        <w:tab/>
        <w:t>10</w:t>
      </w:r>
      <w:r w:rsidRPr="00DF102B">
        <w:rPr>
          <w:rFonts w:ascii="Verdana" w:hAnsi="Verdana" w:cs="Arial"/>
          <w:sz w:val="18"/>
          <w:szCs w:val="18"/>
          <w:lang w:eastAsia="ja-JP"/>
        </w:rPr>
        <w:tab/>
        <w:t xml:space="preserve">Parameter category (see </w:t>
      </w:r>
      <w:r w:rsidR="0046178B">
        <w:rPr>
          <w:rFonts w:ascii="Verdana" w:hAnsi="Verdana" w:cs="Arial"/>
          <w:sz w:val="18"/>
          <w:szCs w:val="18"/>
          <w:lang w:eastAsia="ja-JP"/>
        </w:rPr>
        <w:t>c</w:t>
      </w:r>
      <w:r w:rsidRPr="00DF102B">
        <w:rPr>
          <w:rFonts w:ascii="Verdana" w:hAnsi="Verdana" w:cs="Arial"/>
          <w:sz w:val="18"/>
          <w:szCs w:val="18"/>
          <w:lang w:eastAsia="ja-JP"/>
        </w:rPr>
        <w:t>ode table 4.1)</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11</w:t>
      </w:r>
      <w:r w:rsidRPr="00DF102B">
        <w:rPr>
          <w:rFonts w:ascii="Verdana" w:hAnsi="Verdana" w:cs="Arial"/>
          <w:sz w:val="18"/>
          <w:szCs w:val="18"/>
          <w:lang w:eastAsia="ja-JP"/>
        </w:rPr>
        <w:tab/>
        <w:t xml:space="preserve">Parameter number (see </w:t>
      </w:r>
      <w:r w:rsidR="0046178B">
        <w:rPr>
          <w:rFonts w:ascii="Verdana" w:hAnsi="Verdana" w:cs="Arial"/>
          <w:sz w:val="18"/>
          <w:szCs w:val="18"/>
          <w:lang w:eastAsia="ja-JP"/>
        </w:rPr>
        <w:t>c</w:t>
      </w:r>
      <w:r w:rsidRPr="00DF102B">
        <w:rPr>
          <w:rFonts w:ascii="Verdana" w:hAnsi="Verdana" w:cs="Arial"/>
          <w:sz w:val="18"/>
          <w:szCs w:val="18"/>
          <w:lang w:eastAsia="ja-JP"/>
        </w:rPr>
        <w:t>ode table 4.2)</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12–13</w:t>
      </w:r>
      <w:r w:rsidRPr="00DF102B">
        <w:rPr>
          <w:rFonts w:ascii="Verdana" w:hAnsi="Verdana" w:cs="Arial"/>
          <w:sz w:val="18"/>
          <w:szCs w:val="18"/>
          <w:lang w:eastAsia="ja-JP"/>
        </w:rPr>
        <w:tab/>
        <w:t xml:space="preserve">Atmospheric chemical constituent type (see </w:t>
      </w:r>
      <w:r w:rsidR="0046178B">
        <w:rPr>
          <w:rFonts w:ascii="Verdana" w:hAnsi="Verdana" w:cs="Arial"/>
          <w:sz w:val="18"/>
          <w:szCs w:val="18"/>
          <w:lang w:eastAsia="ja-JP"/>
        </w:rPr>
        <w:t>c</w:t>
      </w:r>
      <w:r w:rsidRPr="00DF102B">
        <w:rPr>
          <w:rFonts w:ascii="Verdana" w:hAnsi="Verdana" w:cs="Arial"/>
          <w:sz w:val="18"/>
          <w:szCs w:val="18"/>
          <w:lang w:eastAsia="ja-JP"/>
        </w:rPr>
        <w:t>ode table 4.230)</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14–15</w:t>
      </w:r>
      <w:r w:rsidRPr="00DF102B">
        <w:rPr>
          <w:rFonts w:ascii="Verdana" w:hAnsi="Verdana" w:cs="Arial"/>
          <w:sz w:val="18"/>
          <w:szCs w:val="18"/>
          <w:lang w:eastAsia="ja-JP"/>
        </w:rPr>
        <w:tab/>
        <w:t>Number of mode (N) of distribution (see Note 2)</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16–17</w:t>
      </w:r>
      <w:r w:rsidRPr="00DF102B">
        <w:rPr>
          <w:rFonts w:ascii="Verdana" w:hAnsi="Verdana" w:cs="Arial"/>
          <w:sz w:val="18"/>
          <w:szCs w:val="18"/>
          <w:lang w:eastAsia="ja-JP"/>
        </w:rPr>
        <w:tab/>
        <w:t>Mode number (l)</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18–19</w:t>
      </w:r>
      <w:r w:rsidRPr="00DF102B">
        <w:rPr>
          <w:rFonts w:ascii="Verdana" w:hAnsi="Verdana" w:cs="Arial"/>
          <w:sz w:val="18"/>
          <w:szCs w:val="18"/>
          <w:lang w:eastAsia="ja-JP"/>
        </w:rPr>
        <w:tab/>
        <w:t xml:space="preserve">Type of distribution function (see </w:t>
      </w:r>
      <w:r w:rsidR="0046178B">
        <w:rPr>
          <w:rFonts w:ascii="Verdana" w:hAnsi="Verdana" w:cs="Arial"/>
          <w:sz w:val="18"/>
          <w:szCs w:val="18"/>
          <w:lang w:eastAsia="ja-JP"/>
        </w:rPr>
        <w:t>c</w:t>
      </w:r>
      <w:r w:rsidRPr="00DF102B">
        <w:rPr>
          <w:rFonts w:ascii="Verdana" w:hAnsi="Verdana" w:cs="Arial"/>
          <w:sz w:val="18"/>
          <w:szCs w:val="18"/>
          <w:lang w:eastAsia="ja-JP"/>
        </w:rPr>
        <w:t>ode table 4.240)</w:t>
      </w:r>
    </w:p>
    <w:p w:rsidR="00433E54" w:rsidRPr="00DF102B" w:rsidRDefault="00433E54" w:rsidP="00D259D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20</w:t>
      </w:r>
      <w:r w:rsidRPr="00DF102B">
        <w:rPr>
          <w:rFonts w:ascii="Verdana" w:hAnsi="Verdana" w:cs="Arial"/>
          <w:sz w:val="18"/>
          <w:szCs w:val="18"/>
          <w:lang w:eastAsia="ja-JP"/>
        </w:rPr>
        <w:tab/>
        <w:t>Number of following function parameters (N</w:t>
      </w:r>
      <w:r w:rsidRPr="00DF102B">
        <w:rPr>
          <w:rFonts w:ascii="Verdana" w:hAnsi="Verdana" w:cs="Arial"/>
          <w:sz w:val="20"/>
          <w:szCs w:val="20"/>
          <w:vertAlign w:val="subscript"/>
          <w:lang w:eastAsia="ja-JP"/>
        </w:rPr>
        <w:t>p</w:t>
      </w:r>
      <w:r w:rsidRPr="00DF102B">
        <w:rPr>
          <w:rFonts w:ascii="Verdana" w:hAnsi="Verdana" w:cs="Arial"/>
          <w:sz w:val="18"/>
          <w:szCs w:val="18"/>
          <w:lang w:eastAsia="ja-JP"/>
        </w:rPr>
        <w:t xml:space="preserve">), defined by type given in octet 18–19 (Type </w:t>
      </w:r>
      <w:r w:rsidR="00D259DB" w:rsidRPr="00DF102B">
        <w:rPr>
          <w:rFonts w:ascii="Verdana" w:hAnsi="Verdana" w:cs="Arial"/>
          <w:sz w:val="18"/>
          <w:szCs w:val="18"/>
          <w:lang w:eastAsia="ja-JP"/>
        </w:rPr>
        <w:tab/>
      </w:r>
      <w:r w:rsidR="00D259DB" w:rsidRPr="00DF102B">
        <w:rPr>
          <w:rFonts w:ascii="Verdana" w:hAnsi="Verdana" w:cs="Arial"/>
          <w:sz w:val="18"/>
          <w:szCs w:val="18"/>
          <w:lang w:eastAsia="ja-JP"/>
        </w:rPr>
        <w:tab/>
      </w:r>
      <w:r w:rsidRPr="00DF102B">
        <w:rPr>
          <w:rFonts w:ascii="Verdana" w:hAnsi="Verdana" w:cs="Arial"/>
          <w:sz w:val="18"/>
          <w:szCs w:val="18"/>
          <w:lang w:eastAsia="ja-JP"/>
        </w:rPr>
        <w:t>of distribution function)</w:t>
      </w:r>
    </w:p>
    <w:p w:rsidR="00433E54" w:rsidRPr="00DF102B" w:rsidRDefault="00433E54" w:rsidP="00D259DB">
      <w:pPr>
        <w:widowControl w:val="0"/>
        <w:tabs>
          <w:tab w:val="center" w:pos="284"/>
          <w:tab w:val="left" w:pos="1276"/>
          <w:tab w:val="left" w:pos="8505"/>
        </w:tabs>
        <w:autoSpaceDE w:val="0"/>
        <w:autoSpaceDN w:val="0"/>
        <w:adjustRightInd w:val="0"/>
        <w:spacing w:before="63"/>
        <w:rPr>
          <w:rFonts w:ascii="Verdana" w:hAnsi="Verdana" w:cs="Arial"/>
          <w:i/>
          <w:sz w:val="18"/>
          <w:szCs w:val="18"/>
          <w:lang w:eastAsia="ja-JP"/>
        </w:rPr>
      </w:pPr>
      <w:r w:rsidRPr="00DF102B">
        <w:rPr>
          <w:rFonts w:ascii="Verdana" w:hAnsi="Verdana" w:cs="Arial"/>
          <w:sz w:val="18"/>
          <w:szCs w:val="18"/>
          <w:lang w:eastAsia="ja-JP"/>
        </w:rPr>
        <w:tab/>
      </w:r>
      <w:r w:rsidRPr="00DF102B">
        <w:rPr>
          <w:rFonts w:ascii="Verdana" w:hAnsi="Verdana" w:cs="Arial"/>
          <w:sz w:val="18"/>
          <w:szCs w:val="18"/>
          <w:lang w:eastAsia="ja-JP"/>
        </w:rPr>
        <w:tab/>
      </w:r>
      <w:r w:rsidRPr="00DF102B">
        <w:rPr>
          <w:rFonts w:ascii="Verdana" w:hAnsi="Verdana" w:cs="Arial"/>
          <w:i/>
          <w:sz w:val="18"/>
          <w:szCs w:val="18"/>
          <w:lang w:eastAsia="ja-JP"/>
        </w:rPr>
        <w:t>Repeat the following 5 octets for the number of function parameters (n = 1,</w:t>
      </w:r>
      <w:r w:rsidRPr="00DF102B">
        <w:rPr>
          <w:rFonts w:ascii="Verdana" w:hAnsi="Verdana" w:cs="Arial"/>
          <w:sz w:val="18"/>
          <w:szCs w:val="18"/>
          <w:lang w:eastAsia="ja-JP"/>
        </w:rPr>
        <w:t xml:space="preserve"> </w:t>
      </w:r>
      <w:r w:rsidRPr="00DF102B">
        <w:rPr>
          <w:rFonts w:ascii="Verdana" w:hAnsi="Verdana" w:cs="Arial"/>
          <w:i/>
          <w:sz w:val="18"/>
          <w:szCs w:val="18"/>
          <w:lang w:eastAsia="ja-JP"/>
        </w:rPr>
        <w:t>Np), if Np &gt; 0</w:t>
      </w:r>
    </w:p>
    <w:p w:rsidR="00433E54" w:rsidRPr="00DF102B" w:rsidRDefault="00433E54" w:rsidP="00D259DB">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21+5(n–1)</w:t>
      </w:r>
      <w:r w:rsidRPr="00DF102B">
        <w:rPr>
          <w:rFonts w:ascii="Verdana" w:hAnsi="Verdana" w:cs="Arial"/>
          <w:sz w:val="18"/>
          <w:szCs w:val="18"/>
          <w:lang w:eastAsia="ja-JP"/>
        </w:rPr>
        <w:tab/>
        <w:t>List of scale factor of fixed distribution function parameter (p1–</w:t>
      </w:r>
      <w:proofErr w:type="spellStart"/>
      <w:r w:rsidRPr="00DF102B">
        <w:rPr>
          <w:rFonts w:ascii="Verdana" w:hAnsi="Verdana" w:cs="Arial"/>
          <w:sz w:val="18"/>
          <w:szCs w:val="18"/>
          <w:lang w:eastAsia="ja-JP"/>
        </w:rPr>
        <w:t>pNp</w:t>
      </w:r>
      <w:proofErr w:type="spellEnd"/>
      <w:r w:rsidRPr="00DF102B">
        <w:rPr>
          <w:rFonts w:ascii="Verdana" w:hAnsi="Verdana" w:cs="Arial"/>
          <w:sz w:val="18"/>
          <w:szCs w:val="18"/>
          <w:lang w:eastAsia="ja-JP"/>
        </w:rPr>
        <w:t xml:space="preserve">), defined by type of distribution in octet 18–19 </w:t>
      </w:r>
    </w:p>
    <w:p w:rsidR="00433E54" w:rsidRPr="00DF102B" w:rsidRDefault="00433E54" w:rsidP="00D259DB">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(22+5(n–1))–(25+5(n–1))</w:t>
      </w:r>
      <w:r w:rsidRPr="00DF102B">
        <w:rPr>
          <w:rFonts w:ascii="Verdana" w:hAnsi="Verdana" w:cs="Arial"/>
          <w:sz w:val="18"/>
          <w:szCs w:val="18"/>
          <w:lang w:eastAsia="ja-JP"/>
        </w:rPr>
        <w:tab/>
        <w:t>List of scaled value of fixed distribution function parameter (p1–</w:t>
      </w:r>
      <w:proofErr w:type="spellStart"/>
      <w:r w:rsidRPr="00DF102B">
        <w:rPr>
          <w:rFonts w:ascii="Verdana" w:hAnsi="Verdana" w:cs="Arial"/>
          <w:sz w:val="18"/>
          <w:szCs w:val="18"/>
          <w:lang w:eastAsia="ja-JP"/>
        </w:rPr>
        <w:t>pNp</w:t>
      </w:r>
      <w:proofErr w:type="spellEnd"/>
      <w:r w:rsidRPr="00DF102B">
        <w:rPr>
          <w:rFonts w:ascii="Verdana" w:hAnsi="Verdana" w:cs="Arial"/>
          <w:sz w:val="18"/>
          <w:szCs w:val="18"/>
          <w:lang w:eastAsia="ja-JP"/>
        </w:rPr>
        <w:t xml:space="preserve">), defined by type of distribution in octet 18–19 </w:t>
      </w:r>
    </w:p>
    <w:p w:rsidR="00433E54" w:rsidRPr="00DF102B" w:rsidRDefault="00433E54" w:rsidP="0046178B">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21+5Np</w:t>
      </w:r>
      <w:r w:rsidRPr="00DF102B">
        <w:rPr>
          <w:rFonts w:ascii="Verdana" w:hAnsi="Verdana" w:cs="Arial"/>
          <w:sz w:val="18"/>
          <w:szCs w:val="18"/>
          <w:lang w:eastAsia="ja-JP"/>
        </w:rPr>
        <w:tab/>
        <w:t xml:space="preserve">Type of generating process (see </w:t>
      </w:r>
      <w:r w:rsidR="0046178B">
        <w:rPr>
          <w:rFonts w:ascii="Verdana" w:hAnsi="Verdana" w:cs="Arial"/>
          <w:sz w:val="18"/>
          <w:szCs w:val="18"/>
          <w:lang w:eastAsia="ja-JP"/>
        </w:rPr>
        <w:t>c</w:t>
      </w:r>
      <w:r w:rsidRPr="00DF102B">
        <w:rPr>
          <w:rFonts w:ascii="Verdana" w:hAnsi="Verdana" w:cs="Arial"/>
          <w:sz w:val="18"/>
          <w:szCs w:val="18"/>
          <w:lang w:eastAsia="ja-JP"/>
        </w:rPr>
        <w:t>ode table 4.3)</w:t>
      </w:r>
    </w:p>
    <w:p w:rsidR="00433E54" w:rsidRPr="00DF102B" w:rsidRDefault="00433E54" w:rsidP="00D259DB">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22+5Np</w:t>
      </w:r>
      <w:r w:rsidRPr="00DF102B">
        <w:rPr>
          <w:rFonts w:ascii="Verdana" w:hAnsi="Verdana" w:cs="Arial"/>
          <w:sz w:val="18"/>
          <w:szCs w:val="18"/>
          <w:lang w:eastAsia="ja-JP"/>
        </w:rPr>
        <w:tab/>
        <w:t>Background generating process identifier (defined by originating centre)</w:t>
      </w:r>
    </w:p>
    <w:p w:rsidR="00433E54" w:rsidRPr="00DF102B" w:rsidRDefault="00433E54" w:rsidP="00D259DB">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23+5Np</w:t>
      </w:r>
      <w:r w:rsidRPr="00DF102B">
        <w:rPr>
          <w:rFonts w:ascii="Verdana" w:hAnsi="Verdana" w:cs="Arial"/>
          <w:sz w:val="18"/>
          <w:szCs w:val="18"/>
          <w:lang w:eastAsia="ja-JP"/>
        </w:rPr>
        <w:tab/>
        <w:t>Analysis or forecast generating process identifier (defined by originating centre)</w:t>
      </w:r>
    </w:p>
    <w:p w:rsidR="00433E54" w:rsidRPr="00DF102B" w:rsidRDefault="00433E54" w:rsidP="00D259DB">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(24+5Np)–(25+5Np)</w:t>
      </w:r>
      <w:r w:rsidRPr="00DF102B">
        <w:rPr>
          <w:rFonts w:ascii="Verdana" w:hAnsi="Verdana" w:cs="Arial"/>
          <w:sz w:val="18"/>
          <w:szCs w:val="18"/>
          <w:lang w:eastAsia="ja-JP"/>
        </w:rPr>
        <w:tab/>
        <w:t>Hours of observational data cut-off after reference time (see Note 1)</w:t>
      </w:r>
    </w:p>
    <w:p w:rsidR="00433E54" w:rsidRPr="00DF102B" w:rsidRDefault="00433E54" w:rsidP="00D259DB">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26+5Np</w:t>
      </w:r>
      <w:r w:rsidRPr="00DF102B">
        <w:rPr>
          <w:rFonts w:ascii="Verdana" w:hAnsi="Verdana" w:cs="Arial"/>
          <w:sz w:val="18"/>
          <w:szCs w:val="18"/>
          <w:lang w:eastAsia="ja-JP"/>
        </w:rPr>
        <w:tab/>
        <w:t>Minutes of observational data cut-off after reference time</w:t>
      </w:r>
    </w:p>
    <w:p w:rsidR="00433E54" w:rsidRPr="00DF102B" w:rsidRDefault="00433E54" w:rsidP="0046178B">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27+5Np</w:t>
      </w:r>
      <w:r w:rsidRPr="00DF102B">
        <w:rPr>
          <w:rFonts w:ascii="Verdana" w:hAnsi="Verdana" w:cs="Arial"/>
          <w:sz w:val="18"/>
          <w:szCs w:val="18"/>
          <w:lang w:eastAsia="ja-JP"/>
        </w:rPr>
        <w:tab/>
        <w:t xml:space="preserve">Indicator of unit of time range (see </w:t>
      </w:r>
      <w:r w:rsidR="0046178B">
        <w:rPr>
          <w:rFonts w:ascii="Verdana" w:hAnsi="Verdana" w:cs="Arial"/>
          <w:sz w:val="18"/>
          <w:szCs w:val="18"/>
          <w:lang w:eastAsia="ja-JP"/>
        </w:rPr>
        <w:t>c</w:t>
      </w:r>
      <w:r w:rsidRPr="00DF102B">
        <w:rPr>
          <w:rFonts w:ascii="Verdana" w:hAnsi="Verdana" w:cs="Arial"/>
          <w:sz w:val="18"/>
          <w:szCs w:val="18"/>
          <w:lang w:eastAsia="ja-JP"/>
        </w:rPr>
        <w:t>ode table 4.4)</w:t>
      </w:r>
    </w:p>
    <w:p w:rsidR="00433E54" w:rsidRPr="00DF102B" w:rsidRDefault="00433E54" w:rsidP="00D259DB">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(28+5Np)–(31+5Np)</w:t>
      </w:r>
      <w:r w:rsidRPr="00DF102B">
        <w:rPr>
          <w:rFonts w:ascii="Verdana" w:hAnsi="Verdana" w:cs="Arial"/>
          <w:sz w:val="18"/>
          <w:szCs w:val="18"/>
          <w:lang w:eastAsia="ja-JP"/>
        </w:rPr>
        <w:tab/>
        <w:t>Forecast time in units defined by the previous octet</w:t>
      </w:r>
    </w:p>
    <w:p w:rsidR="00433E54" w:rsidRPr="00DF102B" w:rsidRDefault="00433E54" w:rsidP="0046178B">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32+5Np</w:t>
      </w:r>
      <w:r w:rsidRPr="00DF102B">
        <w:rPr>
          <w:rFonts w:ascii="Verdana" w:hAnsi="Verdana" w:cs="Arial"/>
          <w:sz w:val="18"/>
          <w:szCs w:val="18"/>
          <w:lang w:eastAsia="ja-JP"/>
        </w:rPr>
        <w:tab/>
        <w:t xml:space="preserve">Type of first fixed surface (see </w:t>
      </w:r>
      <w:r w:rsidR="0046178B">
        <w:rPr>
          <w:rFonts w:ascii="Verdana" w:hAnsi="Verdana" w:cs="Arial"/>
          <w:sz w:val="18"/>
          <w:szCs w:val="18"/>
          <w:lang w:eastAsia="ja-JP"/>
        </w:rPr>
        <w:t>c</w:t>
      </w:r>
      <w:r w:rsidRPr="00DF102B">
        <w:rPr>
          <w:rFonts w:ascii="Verdana" w:hAnsi="Verdana" w:cs="Arial"/>
          <w:sz w:val="18"/>
          <w:szCs w:val="18"/>
          <w:lang w:eastAsia="ja-JP"/>
        </w:rPr>
        <w:t>ode table 4.5)</w:t>
      </w:r>
    </w:p>
    <w:p w:rsidR="00433E54" w:rsidRPr="00DF102B" w:rsidRDefault="00433E54" w:rsidP="00D259DB">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33+5Np</w:t>
      </w:r>
      <w:r w:rsidRPr="00DF102B">
        <w:rPr>
          <w:rFonts w:ascii="Verdana" w:hAnsi="Verdana" w:cs="Arial"/>
          <w:sz w:val="18"/>
          <w:szCs w:val="18"/>
          <w:lang w:eastAsia="ja-JP"/>
        </w:rPr>
        <w:tab/>
        <w:t>Scale factor of first fixed surface</w:t>
      </w:r>
    </w:p>
    <w:p w:rsidR="00433E54" w:rsidRPr="00DF102B" w:rsidRDefault="00433E54" w:rsidP="00D259DB">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(34+5Np)–(37+5Np)</w:t>
      </w:r>
      <w:r w:rsidRPr="00DF102B">
        <w:rPr>
          <w:rFonts w:ascii="Verdana" w:hAnsi="Verdana" w:cs="Arial"/>
          <w:sz w:val="18"/>
          <w:szCs w:val="18"/>
          <w:lang w:eastAsia="ja-JP"/>
        </w:rPr>
        <w:tab/>
        <w:t>Scaled value of first fixed surface</w:t>
      </w:r>
    </w:p>
    <w:p w:rsidR="00433E54" w:rsidRPr="00DF102B" w:rsidRDefault="00433E54" w:rsidP="0046178B">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38+5Np</w:t>
      </w:r>
      <w:r w:rsidRPr="00DF102B">
        <w:rPr>
          <w:rFonts w:ascii="Verdana" w:hAnsi="Verdana" w:cs="Arial"/>
          <w:sz w:val="18"/>
          <w:szCs w:val="18"/>
          <w:lang w:eastAsia="ja-JP"/>
        </w:rPr>
        <w:tab/>
        <w:t xml:space="preserve">Type of second fixed surface (see </w:t>
      </w:r>
      <w:r w:rsidR="0046178B">
        <w:rPr>
          <w:rFonts w:ascii="Verdana" w:hAnsi="Verdana" w:cs="Arial"/>
          <w:sz w:val="18"/>
          <w:szCs w:val="18"/>
          <w:lang w:eastAsia="ja-JP"/>
        </w:rPr>
        <w:t>c</w:t>
      </w:r>
      <w:r w:rsidRPr="00DF102B">
        <w:rPr>
          <w:rFonts w:ascii="Verdana" w:hAnsi="Verdana" w:cs="Arial"/>
          <w:sz w:val="18"/>
          <w:szCs w:val="18"/>
          <w:lang w:eastAsia="ja-JP"/>
        </w:rPr>
        <w:t>ode table 4.5)</w:t>
      </w:r>
    </w:p>
    <w:p w:rsidR="00433E54" w:rsidRPr="00DF102B" w:rsidRDefault="00433E54" w:rsidP="00D259DB">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39+5Np</w:t>
      </w:r>
      <w:r w:rsidRPr="00DF102B">
        <w:rPr>
          <w:rFonts w:ascii="Verdana" w:hAnsi="Verdana" w:cs="Arial"/>
          <w:sz w:val="18"/>
          <w:szCs w:val="18"/>
          <w:lang w:eastAsia="ja-JP"/>
        </w:rPr>
        <w:tab/>
        <w:t>Scale factor of second fixed surface</w:t>
      </w:r>
    </w:p>
    <w:p w:rsidR="00433E54" w:rsidRPr="00DF102B" w:rsidRDefault="00433E54" w:rsidP="00D259DB">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(40+5Np)–(43+5Np)</w:t>
      </w:r>
      <w:r w:rsidRPr="00DF102B">
        <w:rPr>
          <w:rFonts w:ascii="Verdana" w:hAnsi="Verdana" w:cs="Arial"/>
          <w:sz w:val="18"/>
          <w:szCs w:val="18"/>
          <w:lang w:eastAsia="ja-JP"/>
        </w:rPr>
        <w:tab/>
        <w:t>Scaled value of second fixed surface</w:t>
      </w:r>
    </w:p>
    <w:p w:rsidR="00433E54" w:rsidRPr="0046178B" w:rsidRDefault="00433E54" w:rsidP="0046178B">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46178B">
        <w:rPr>
          <w:rFonts w:ascii="Verdana" w:hAnsi="Verdana" w:cs="Arial"/>
          <w:sz w:val="18"/>
          <w:szCs w:val="18"/>
          <w:lang w:eastAsia="ja-JP"/>
        </w:rPr>
        <w:t>44+5Np</w:t>
      </w:r>
      <w:r w:rsidR="00382622" w:rsidRPr="0046178B">
        <w:rPr>
          <w:rFonts w:ascii="Verdana" w:hAnsi="Verdana" w:cs="Arial"/>
          <w:sz w:val="18"/>
          <w:szCs w:val="18"/>
          <w:lang w:eastAsia="ja-JP"/>
        </w:rPr>
        <w:tab/>
      </w:r>
      <w:r w:rsidRPr="0046178B">
        <w:rPr>
          <w:rFonts w:ascii="Verdana" w:hAnsi="Verdana" w:cs="Arial"/>
          <w:sz w:val="18"/>
          <w:szCs w:val="18"/>
          <w:lang w:eastAsia="ja-JP"/>
        </w:rPr>
        <w:t xml:space="preserve">Type of ensemble forecast (see </w:t>
      </w:r>
      <w:r w:rsidR="0046178B">
        <w:rPr>
          <w:rFonts w:ascii="Verdana" w:hAnsi="Verdana" w:cs="Arial"/>
          <w:sz w:val="18"/>
          <w:szCs w:val="18"/>
          <w:lang w:eastAsia="ja-JP"/>
        </w:rPr>
        <w:t>c</w:t>
      </w:r>
      <w:r w:rsidRPr="0046178B">
        <w:rPr>
          <w:rFonts w:ascii="Verdana" w:hAnsi="Verdana" w:cs="Arial"/>
          <w:sz w:val="18"/>
          <w:szCs w:val="18"/>
          <w:lang w:eastAsia="ja-JP"/>
        </w:rPr>
        <w:t>ode table 4.6)</w:t>
      </w:r>
    </w:p>
    <w:p w:rsidR="00433E54" w:rsidRPr="0046178B" w:rsidRDefault="00433E54" w:rsidP="00382622">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46178B">
        <w:rPr>
          <w:rFonts w:ascii="Verdana" w:hAnsi="Verdana" w:cs="Arial"/>
          <w:sz w:val="18"/>
          <w:szCs w:val="18"/>
          <w:lang w:eastAsia="ja-JP"/>
        </w:rPr>
        <w:t>45+5Np</w:t>
      </w:r>
      <w:r w:rsidRPr="0046178B">
        <w:rPr>
          <w:rFonts w:ascii="Verdana" w:hAnsi="Verdana" w:cs="Arial"/>
          <w:sz w:val="18"/>
          <w:szCs w:val="18"/>
          <w:lang w:eastAsia="ja-JP"/>
        </w:rPr>
        <w:tab/>
        <w:t>Perturbation number</w:t>
      </w:r>
    </w:p>
    <w:p w:rsidR="00433E54" w:rsidRPr="0046178B" w:rsidRDefault="00433E54" w:rsidP="00382622">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46178B">
        <w:rPr>
          <w:rFonts w:ascii="Verdana" w:hAnsi="Verdana" w:cs="Arial"/>
          <w:sz w:val="18"/>
          <w:szCs w:val="18"/>
          <w:lang w:eastAsia="ja-JP"/>
        </w:rPr>
        <w:tab/>
        <w:t>46+5Np</w:t>
      </w:r>
      <w:r w:rsidRPr="0046178B">
        <w:rPr>
          <w:rFonts w:ascii="Verdana" w:hAnsi="Verdana" w:cs="Arial"/>
          <w:sz w:val="18"/>
          <w:szCs w:val="18"/>
          <w:lang w:eastAsia="ja-JP"/>
        </w:rPr>
        <w:tab/>
        <w:t>Number of forecasts in ensemble</w:t>
      </w:r>
    </w:p>
    <w:p w:rsidR="00433E54" w:rsidRPr="00DF102B" w:rsidRDefault="00433E54" w:rsidP="00433E54">
      <w:pPr>
        <w:autoSpaceDE w:val="0"/>
        <w:autoSpaceDN w:val="0"/>
        <w:adjustRightInd w:val="0"/>
        <w:rPr>
          <w:rFonts w:ascii="Verdana" w:eastAsia="PMingLiU" w:hAnsi="Verdana" w:cs="Arial"/>
          <w:sz w:val="18"/>
          <w:szCs w:val="18"/>
          <w:lang w:val="en-US" w:eastAsia="zh-CN"/>
        </w:rPr>
      </w:pPr>
      <w:r w:rsidRPr="00DF102B">
        <w:rPr>
          <w:rFonts w:ascii="Verdana" w:eastAsia="PMingLiU" w:hAnsi="Verdana" w:cs="Arial"/>
          <w:sz w:val="18"/>
          <w:szCs w:val="18"/>
          <w:lang w:val="en-US" w:eastAsia="zh-CN"/>
        </w:rPr>
        <w:t>Notes:</w:t>
      </w:r>
    </w:p>
    <w:p w:rsidR="00433E54" w:rsidRPr="00DF102B" w:rsidRDefault="00433E54" w:rsidP="00382622">
      <w:pPr>
        <w:spacing w:before="63"/>
        <w:ind w:left="567" w:hanging="567"/>
        <w:jc w:val="both"/>
        <w:rPr>
          <w:rFonts w:ascii="Verdana" w:eastAsia="PMingLiU" w:hAnsi="Verdana" w:cs="Arial"/>
          <w:sz w:val="18"/>
          <w:szCs w:val="18"/>
          <w:lang w:val="en-US" w:eastAsia="zh-CN"/>
        </w:rPr>
      </w:pPr>
      <w:r w:rsidRPr="00DF102B">
        <w:rPr>
          <w:rFonts w:ascii="Verdana" w:eastAsia="PMingLiU" w:hAnsi="Verdana" w:cs="Arial"/>
          <w:sz w:val="18"/>
          <w:szCs w:val="18"/>
          <w:lang w:val="en-US" w:eastAsia="zh-CN"/>
        </w:rPr>
        <w:t>(1)</w:t>
      </w:r>
      <w:r w:rsidRPr="00DF102B">
        <w:rPr>
          <w:rFonts w:ascii="Verdana" w:eastAsia="PMingLiU" w:hAnsi="Verdana" w:cs="Arial"/>
          <w:sz w:val="18"/>
          <w:szCs w:val="18"/>
          <w:lang w:val="en-US" w:eastAsia="zh-CN"/>
        </w:rPr>
        <w:tab/>
        <w:t>Hours greater than 65534 will be coded as 65534.</w:t>
      </w:r>
    </w:p>
    <w:p w:rsidR="00433E54" w:rsidRPr="00DF102B" w:rsidRDefault="00433E54" w:rsidP="00382622">
      <w:pPr>
        <w:spacing w:before="63"/>
        <w:ind w:left="567" w:hanging="567"/>
        <w:jc w:val="both"/>
        <w:rPr>
          <w:rFonts w:ascii="Verdana" w:eastAsia="PMingLiU" w:hAnsi="Verdana" w:cs="Arial"/>
          <w:sz w:val="18"/>
          <w:szCs w:val="18"/>
          <w:lang w:val="en-US" w:eastAsia="zh-CN"/>
        </w:rPr>
      </w:pPr>
      <w:r w:rsidRPr="00DF102B">
        <w:rPr>
          <w:rFonts w:ascii="Verdana" w:eastAsia="PMingLiU" w:hAnsi="Verdana" w:cs="Arial"/>
          <w:sz w:val="18"/>
          <w:szCs w:val="18"/>
          <w:lang w:val="en-US" w:eastAsia="zh-CN"/>
        </w:rPr>
        <w:t>(2)</w:t>
      </w:r>
      <w:r w:rsidRPr="00DF102B">
        <w:rPr>
          <w:rFonts w:ascii="Verdana" w:eastAsia="PMingLiU" w:hAnsi="Verdana" w:cs="Arial"/>
          <w:sz w:val="18"/>
          <w:szCs w:val="18"/>
          <w:lang w:val="en-US" w:eastAsia="zh-CN"/>
        </w:rPr>
        <w:tab/>
        <w:t>If Number of mode (N) &gt; 1, then between x N fields with mode number l = 1, …, N define the distribution function.  x is the number of variable parameters in the distribution function.</w:t>
      </w:r>
    </w:p>
    <w:p w:rsidR="00433E54" w:rsidRPr="00DF102B" w:rsidRDefault="00433E54" w:rsidP="00382622">
      <w:pPr>
        <w:ind w:left="567" w:hanging="567"/>
        <w:jc w:val="both"/>
        <w:rPr>
          <w:rFonts w:ascii="Verdana" w:eastAsia="PMingLiU" w:hAnsi="Verdana" w:cs="Arial"/>
          <w:sz w:val="18"/>
          <w:szCs w:val="18"/>
          <w:lang w:val="en-US" w:eastAsia="zh-CN"/>
        </w:rPr>
      </w:pPr>
      <w:r w:rsidRPr="00DF102B">
        <w:rPr>
          <w:rFonts w:ascii="Verdana" w:eastAsia="PMingLiU" w:hAnsi="Verdana" w:cs="Arial"/>
          <w:sz w:val="18"/>
          <w:szCs w:val="18"/>
          <w:lang w:val="en-US" w:eastAsia="zh-CN"/>
        </w:rPr>
        <w:t>(3)</w:t>
      </w:r>
      <w:r w:rsidRPr="00DF102B">
        <w:rPr>
          <w:rFonts w:ascii="Verdana" w:eastAsia="PMingLiU" w:hAnsi="Verdana" w:cs="Arial"/>
          <w:sz w:val="18"/>
          <w:szCs w:val="18"/>
          <w:lang w:val="en-US" w:eastAsia="zh-CN"/>
        </w:rPr>
        <w:tab/>
        <w:t xml:space="preserve">For more information, see Attachment III (Distribution functions in GRIB) in Part B of this volume (I.2 – </w:t>
      </w:r>
      <w:proofErr w:type="spellStart"/>
      <w:r w:rsidRPr="00DF102B">
        <w:rPr>
          <w:rFonts w:ascii="Verdana" w:eastAsia="PMingLiU" w:hAnsi="Verdana" w:cs="Arial"/>
          <w:sz w:val="18"/>
          <w:szCs w:val="18"/>
          <w:lang w:val="en-US" w:eastAsia="zh-CN"/>
        </w:rPr>
        <w:t>Att.III</w:t>
      </w:r>
      <w:proofErr w:type="spellEnd"/>
      <w:r w:rsidRPr="00DF102B">
        <w:rPr>
          <w:rFonts w:ascii="Verdana" w:eastAsia="PMingLiU" w:hAnsi="Verdana" w:cs="Arial"/>
          <w:sz w:val="18"/>
          <w:szCs w:val="18"/>
          <w:lang w:val="en-US" w:eastAsia="zh-CN"/>
        </w:rPr>
        <w:t>/GRIB – 1 to 2).</w:t>
      </w:r>
    </w:p>
    <w:p w:rsidR="00433E54" w:rsidRPr="00DF102B" w:rsidRDefault="00433E54" w:rsidP="008B460C">
      <w:pPr>
        <w:autoSpaceDE w:val="0"/>
        <w:autoSpaceDN w:val="0"/>
        <w:adjustRightInd w:val="0"/>
        <w:spacing w:before="480"/>
        <w:rPr>
          <w:rFonts w:ascii="Verdana" w:hAnsi="Verdana" w:cs="Arial"/>
          <w:b/>
          <w:bCs/>
          <w:i/>
          <w:iCs/>
          <w:sz w:val="20"/>
          <w:szCs w:val="20"/>
          <w:lang w:eastAsia="ja-JP"/>
        </w:rPr>
      </w:pPr>
      <w:r w:rsidRPr="00DF102B">
        <w:rPr>
          <w:rFonts w:ascii="Verdana" w:hAnsi="Verdana" w:cs="Arial"/>
          <w:b/>
          <w:bCs/>
          <w:i/>
          <w:iCs/>
          <w:sz w:val="20"/>
          <w:szCs w:val="20"/>
          <w:lang w:eastAsia="ja-JP"/>
        </w:rPr>
        <w:lastRenderedPageBreak/>
        <w:t>Product definition template 4.56 – individual ensemble forecast, control and perturbed, at a</w:t>
      </w:r>
      <w:r w:rsidR="008B460C" w:rsidRPr="00DF102B">
        <w:rPr>
          <w:rFonts w:ascii="Verdana" w:hAnsi="Verdana" w:cs="Arial"/>
          <w:b/>
          <w:bCs/>
          <w:i/>
          <w:iCs/>
          <w:sz w:val="20"/>
          <w:szCs w:val="20"/>
          <w:lang w:eastAsia="ja-JP"/>
        </w:rPr>
        <w:t xml:space="preserve"> </w:t>
      </w:r>
      <w:r w:rsidRPr="00DF102B">
        <w:rPr>
          <w:rFonts w:ascii="Verdana" w:hAnsi="Verdana" w:cs="Arial"/>
          <w:b/>
          <w:bCs/>
          <w:i/>
          <w:iCs/>
          <w:sz w:val="20"/>
          <w:szCs w:val="20"/>
          <w:lang w:eastAsia="ja-JP"/>
        </w:rPr>
        <w:t>horizontal level or in a horizontal layer at a point in time for spatio-temporal changing tile parameters</w:t>
      </w:r>
    </w:p>
    <w:p w:rsidR="00433E54" w:rsidRPr="0046178B" w:rsidRDefault="00433E54" w:rsidP="00433E54">
      <w:pPr>
        <w:tabs>
          <w:tab w:val="left" w:pos="3261"/>
        </w:tabs>
        <w:autoSpaceDE w:val="0"/>
        <w:autoSpaceDN w:val="0"/>
        <w:adjustRightInd w:val="0"/>
        <w:spacing w:before="480"/>
        <w:rPr>
          <w:rFonts w:ascii="Verdana" w:hAnsi="Verdana" w:cs="Arial"/>
          <w:b/>
          <w:bCs/>
          <w:iCs/>
          <w:sz w:val="18"/>
          <w:szCs w:val="18"/>
          <w:lang w:eastAsia="ja-JP"/>
        </w:rPr>
      </w:pPr>
      <w:r w:rsidRPr="0046178B">
        <w:rPr>
          <w:rFonts w:ascii="Verdana" w:hAnsi="Verdana" w:cs="Arial"/>
          <w:b/>
          <w:bCs/>
          <w:iCs/>
          <w:sz w:val="18"/>
          <w:szCs w:val="18"/>
          <w:lang w:eastAsia="ja-JP"/>
        </w:rPr>
        <w:t>Note: This template is deprecated. Template 4.59 should be used instead.</w:t>
      </w:r>
    </w:p>
    <w:p w:rsidR="00433E54" w:rsidRPr="00DF102B" w:rsidRDefault="00433E54" w:rsidP="00433E54">
      <w:pPr>
        <w:widowControl w:val="0"/>
        <w:tabs>
          <w:tab w:val="left" w:pos="1843"/>
          <w:tab w:val="left" w:pos="8647"/>
        </w:tabs>
        <w:autoSpaceDE w:val="0"/>
        <w:autoSpaceDN w:val="0"/>
        <w:adjustRightInd w:val="0"/>
        <w:spacing w:before="169"/>
        <w:rPr>
          <w:rFonts w:ascii="Verdana" w:hAnsi="Verdana" w:cs="Arial"/>
          <w:sz w:val="21"/>
          <w:szCs w:val="21"/>
          <w:lang w:eastAsia="ja-JP"/>
        </w:rPr>
      </w:pPr>
      <w:r w:rsidRPr="00DF102B">
        <w:rPr>
          <w:rFonts w:ascii="Verdana" w:hAnsi="Verdana" w:cs="Arial"/>
          <w:sz w:val="16"/>
          <w:szCs w:val="16"/>
          <w:lang w:eastAsia="ja-JP"/>
        </w:rPr>
        <w:t>Octet No.</w:t>
      </w:r>
      <w:r w:rsidRPr="00DF102B">
        <w:rPr>
          <w:rFonts w:ascii="Verdana" w:hAnsi="Verdana" w:cs="Arial"/>
          <w:sz w:val="24"/>
          <w:szCs w:val="24"/>
          <w:lang w:eastAsia="ja-JP"/>
        </w:rPr>
        <w:tab/>
      </w:r>
      <w:r w:rsidRPr="00DF102B">
        <w:rPr>
          <w:rFonts w:ascii="Verdana" w:hAnsi="Verdana" w:cs="Arial"/>
          <w:sz w:val="16"/>
          <w:szCs w:val="16"/>
          <w:lang w:eastAsia="ja-JP"/>
        </w:rPr>
        <w:t>Contents</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10</w:t>
      </w:r>
      <w:r w:rsidRPr="00DF102B">
        <w:rPr>
          <w:rFonts w:ascii="Verdana" w:hAnsi="Verdana" w:cs="Arial"/>
          <w:sz w:val="18"/>
          <w:szCs w:val="18"/>
          <w:lang w:eastAsia="ja-JP"/>
        </w:rPr>
        <w:tab/>
        <w:t xml:space="preserve">Parameter category (see </w:t>
      </w:r>
      <w:r w:rsidR="0046178B">
        <w:rPr>
          <w:rFonts w:ascii="Verdana" w:hAnsi="Verdana" w:cs="Arial"/>
          <w:sz w:val="18"/>
          <w:szCs w:val="18"/>
          <w:lang w:eastAsia="ja-JP"/>
        </w:rPr>
        <w:t>c</w:t>
      </w:r>
      <w:r w:rsidRPr="00DF102B">
        <w:rPr>
          <w:rFonts w:ascii="Verdana" w:hAnsi="Verdana" w:cs="Arial"/>
          <w:sz w:val="18"/>
          <w:szCs w:val="18"/>
          <w:lang w:eastAsia="ja-JP"/>
        </w:rPr>
        <w:t>ode table 4.1)</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11</w:t>
      </w:r>
      <w:r w:rsidRPr="00DF102B">
        <w:rPr>
          <w:rFonts w:ascii="Verdana" w:hAnsi="Verdana" w:cs="Arial"/>
          <w:sz w:val="18"/>
          <w:szCs w:val="18"/>
          <w:lang w:eastAsia="ja-JP"/>
        </w:rPr>
        <w:tab/>
        <w:t xml:space="preserve">Parameter number (see </w:t>
      </w:r>
      <w:r w:rsidR="0046178B">
        <w:rPr>
          <w:rFonts w:ascii="Verdana" w:hAnsi="Verdana" w:cs="Arial"/>
          <w:sz w:val="18"/>
          <w:szCs w:val="18"/>
          <w:lang w:eastAsia="ja-JP"/>
        </w:rPr>
        <w:t>c</w:t>
      </w:r>
      <w:r w:rsidRPr="00DF102B">
        <w:rPr>
          <w:rFonts w:ascii="Verdana" w:hAnsi="Verdana" w:cs="Arial"/>
          <w:sz w:val="18"/>
          <w:szCs w:val="18"/>
          <w:lang w:eastAsia="ja-JP"/>
        </w:rPr>
        <w:t>ode table 4.2)</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12</w:t>
      </w:r>
      <w:r w:rsidRPr="00DF102B">
        <w:rPr>
          <w:rFonts w:ascii="Verdana" w:hAnsi="Verdana" w:cs="Arial"/>
          <w:sz w:val="18"/>
          <w:szCs w:val="18"/>
          <w:lang w:eastAsia="ja-JP"/>
        </w:rPr>
        <w:tab/>
        <w:t xml:space="preserve">Tile classification (see </w:t>
      </w:r>
      <w:r w:rsidR="0046178B">
        <w:rPr>
          <w:rFonts w:ascii="Verdana" w:hAnsi="Verdana" w:cs="Arial"/>
          <w:sz w:val="18"/>
          <w:szCs w:val="18"/>
          <w:lang w:eastAsia="ja-JP"/>
        </w:rPr>
        <w:t>c</w:t>
      </w:r>
      <w:r w:rsidRPr="00DF102B">
        <w:rPr>
          <w:rFonts w:ascii="Verdana" w:hAnsi="Verdana" w:cs="Arial"/>
          <w:sz w:val="18"/>
          <w:szCs w:val="18"/>
          <w:lang w:eastAsia="ja-JP"/>
        </w:rPr>
        <w:t>ode table 4.242)</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13</w:t>
      </w:r>
      <w:r w:rsidRPr="00DF102B">
        <w:rPr>
          <w:rFonts w:ascii="Verdana" w:hAnsi="Verdana" w:cs="Arial"/>
          <w:sz w:val="18"/>
          <w:szCs w:val="18"/>
          <w:lang w:eastAsia="ja-JP"/>
        </w:rPr>
        <w:tab/>
        <w:t>Total number (NT) of tile/attribute pairs (see Notes 2 and 3)</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14</w:t>
      </w:r>
      <w:r w:rsidRPr="00DF102B">
        <w:rPr>
          <w:rFonts w:ascii="Verdana" w:hAnsi="Verdana" w:cs="Arial"/>
          <w:sz w:val="18"/>
          <w:szCs w:val="18"/>
          <w:lang w:eastAsia="ja-JP"/>
        </w:rPr>
        <w:tab/>
        <w:t>Number of used spatial tiles (NUT) (see Notes 2 and 3)</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15</w:t>
      </w:r>
      <w:r w:rsidRPr="00DF102B">
        <w:rPr>
          <w:rFonts w:ascii="Verdana" w:hAnsi="Verdana" w:cs="Arial"/>
          <w:sz w:val="18"/>
          <w:szCs w:val="18"/>
          <w:lang w:eastAsia="ja-JP"/>
        </w:rPr>
        <w:tab/>
        <w:t>Tile index (ITN = {1,…, NUT}) (see Note 2)</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16</w:t>
      </w:r>
      <w:r w:rsidRPr="00DF102B">
        <w:rPr>
          <w:rFonts w:ascii="Verdana" w:hAnsi="Verdana" w:cs="Arial"/>
          <w:sz w:val="18"/>
          <w:szCs w:val="18"/>
          <w:lang w:eastAsia="ja-JP"/>
        </w:rPr>
        <w:tab/>
        <w:t>Number of used tile attributes (NAT) for tile ITN (see Note 2)</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17</w:t>
      </w:r>
      <w:r w:rsidRPr="00DF102B">
        <w:rPr>
          <w:rFonts w:ascii="Verdana" w:hAnsi="Verdana" w:cs="Arial"/>
          <w:sz w:val="18"/>
          <w:szCs w:val="18"/>
          <w:lang w:eastAsia="ja-JP"/>
        </w:rPr>
        <w:tab/>
        <w:t>Attribute of tile (see Code table 4.241)) (A = {A(1),…, A(NAT(ITN))}) (see Note 2)</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18</w:t>
      </w:r>
      <w:r w:rsidRPr="00DF102B">
        <w:rPr>
          <w:rFonts w:ascii="Verdana" w:hAnsi="Verdana" w:cs="Arial"/>
          <w:sz w:val="18"/>
          <w:szCs w:val="18"/>
          <w:lang w:eastAsia="ja-JP"/>
        </w:rPr>
        <w:tab/>
        <w:t xml:space="preserve">Type of generating process (see </w:t>
      </w:r>
      <w:r w:rsidR="0046178B">
        <w:rPr>
          <w:rFonts w:ascii="Verdana" w:hAnsi="Verdana" w:cs="Arial"/>
          <w:sz w:val="18"/>
          <w:szCs w:val="18"/>
          <w:lang w:eastAsia="ja-JP"/>
        </w:rPr>
        <w:t>c</w:t>
      </w:r>
      <w:r w:rsidRPr="00DF102B">
        <w:rPr>
          <w:rFonts w:ascii="Verdana" w:hAnsi="Verdana" w:cs="Arial"/>
          <w:sz w:val="18"/>
          <w:szCs w:val="18"/>
          <w:lang w:eastAsia="ja-JP"/>
        </w:rPr>
        <w:t>ode table 4.3)</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19</w:t>
      </w:r>
      <w:r w:rsidRPr="00DF102B">
        <w:rPr>
          <w:rFonts w:ascii="Verdana" w:hAnsi="Verdana" w:cs="Arial"/>
          <w:sz w:val="18"/>
          <w:szCs w:val="18"/>
          <w:lang w:eastAsia="ja-JP"/>
        </w:rPr>
        <w:tab/>
        <w:t>Background generating process identifier (defined by originating centre)</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20</w:t>
      </w:r>
      <w:r w:rsidRPr="00DF102B">
        <w:rPr>
          <w:rFonts w:ascii="Verdana" w:hAnsi="Verdana" w:cs="Arial"/>
          <w:sz w:val="18"/>
          <w:szCs w:val="18"/>
          <w:lang w:eastAsia="ja-JP"/>
        </w:rPr>
        <w:tab/>
        <w:t>Analysis or forecast generating process identifier (defined by originating centre)</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21–22</w:t>
      </w:r>
      <w:r w:rsidRPr="00DF102B">
        <w:rPr>
          <w:rFonts w:ascii="Verdana" w:hAnsi="Verdana" w:cs="Arial"/>
          <w:sz w:val="18"/>
          <w:szCs w:val="18"/>
          <w:lang w:eastAsia="ja-JP"/>
        </w:rPr>
        <w:tab/>
        <w:t>Hours of observational data cut-off after reference time (see Note 1)</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23</w:t>
      </w:r>
      <w:r w:rsidRPr="00DF102B">
        <w:rPr>
          <w:rFonts w:ascii="Verdana" w:hAnsi="Verdana" w:cs="Arial"/>
          <w:sz w:val="18"/>
          <w:szCs w:val="18"/>
          <w:lang w:eastAsia="ja-JP"/>
        </w:rPr>
        <w:tab/>
        <w:t>Minutes of observational data cut-off after reference time</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24</w:t>
      </w:r>
      <w:r w:rsidRPr="00DF102B">
        <w:rPr>
          <w:rFonts w:ascii="Verdana" w:hAnsi="Verdana" w:cs="Arial"/>
          <w:sz w:val="18"/>
          <w:szCs w:val="18"/>
          <w:lang w:eastAsia="ja-JP"/>
        </w:rPr>
        <w:tab/>
        <w:t xml:space="preserve">Indicator of unit of time range (see </w:t>
      </w:r>
      <w:r w:rsidR="0046178B">
        <w:rPr>
          <w:rFonts w:ascii="Verdana" w:hAnsi="Verdana" w:cs="Arial"/>
          <w:sz w:val="18"/>
          <w:szCs w:val="18"/>
          <w:lang w:eastAsia="ja-JP"/>
        </w:rPr>
        <w:t>c</w:t>
      </w:r>
      <w:r w:rsidRPr="00DF102B">
        <w:rPr>
          <w:rFonts w:ascii="Verdana" w:hAnsi="Verdana" w:cs="Arial"/>
          <w:sz w:val="18"/>
          <w:szCs w:val="18"/>
          <w:lang w:eastAsia="ja-JP"/>
        </w:rPr>
        <w:t>ode table 4.4)</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25–28</w:t>
      </w:r>
      <w:r w:rsidRPr="00DF102B">
        <w:rPr>
          <w:rFonts w:ascii="Verdana" w:hAnsi="Verdana" w:cs="Arial"/>
          <w:sz w:val="18"/>
          <w:szCs w:val="18"/>
          <w:lang w:eastAsia="ja-JP"/>
        </w:rPr>
        <w:tab/>
        <w:t>Forecast time in units defined by octet 24</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29</w:t>
      </w:r>
      <w:r w:rsidRPr="00DF102B">
        <w:rPr>
          <w:rFonts w:ascii="Verdana" w:hAnsi="Verdana" w:cs="Arial"/>
          <w:sz w:val="18"/>
          <w:szCs w:val="18"/>
          <w:lang w:eastAsia="ja-JP"/>
        </w:rPr>
        <w:tab/>
        <w:t xml:space="preserve">Type of first fixed surface (see </w:t>
      </w:r>
      <w:r w:rsidR="0046178B">
        <w:rPr>
          <w:rFonts w:ascii="Verdana" w:hAnsi="Verdana" w:cs="Arial"/>
          <w:sz w:val="18"/>
          <w:szCs w:val="18"/>
          <w:lang w:eastAsia="ja-JP"/>
        </w:rPr>
        <w:t>c</w:t>
      </w:r>
      <w:r w:rsidRPr="00DF102B">
        <w:rPr>
          <w:rFonts w:ascii="Verdana" w:hAnsi="Verdana" w:cs="Arial"/>
          <w:sz w:val="18"/>
          <w:szCs w:val="18"/>
          <w:lang w:eastAsia="ja-JP"/>
        </w:rPr>
        <w:t>ode table 4.5)</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30</w:t>
      </w:r>
      <w:r w:rsidRPr="00DF102B">
        <w:rPr>
          <w:rFonts w:ascii="Verdana" w:hAnsi="Verdana" w:cs="Arial"/>
          <w:sz w:val="18"/>
          <w:szCs w:val="18"/>
          <w:lang w:eastAsia="ja-JP"/>
        </w:rPr>
        <w:tab/>
        <w:t>Scale factor of first fixed surface</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31–34</w:t>
      </w:r>
      <w:r w:rsidRPr="00DF102B">
        <w:rPr>
          <w:rFonts w:ascii="Verdana" w:hAnsi="Verdana" w:cs="Arial"/>
          <w:sz w:val="18"/>
          <w:szCs w:val="18"/>
          <w:lang w:eastAsia="ja-JP"/>
        </w:rPr>
        <w:tab/>
        <w:t>Scaled value of first fixed surface</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35</w:t>
      </w:r>
      <w:r w:rsidRPr="00DF102B">
        <w:rPr>
          <w:rFonts w:ascii="Verdana" w:hAnsi="Verdana" w:cs="Arial"/>
          <w:sz w:val="18"/>
          <w:szCs w:val="18"/>
          <w:lang w:eastAsia="ja-JP"/>
        </w:rPr>
        <w:tab/>
        <w:t xml:space="preserve">Type of second fixed surface (see </w:t>
      </w:r>
      <w:r w:rsidR="0046178B">
        <w:rPr>
          <w:rFonts w:ascii="Verdana" w:hAnsi="Verdana" w:cs="Arial"/>
          <w:sz w:val="18"/>
          <w:szCs w:val="18"/>
          <w:lang w:eastAsia="ja-JP"/>
        </w:rPr>
        <w:t>c</w:t>
      </w:r>
      <w:r w:rsidRPr="00DF102B">
        <w:rPr>
          <w:rFonts w:ascii="Verdana" w:hAnsi="Verdana" w:cs="Arial"/>
          <w:sz w:val="18"/>
          <w:szCs w:val="18"/>
          <w:lang w:eastAsia="ja-JP"/>
        </w:rPr>
        <w:t>ode table 4.5)</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36</w:t>
      </w:r>
      <w:r w:rsidRPr="00DF102B">
        <w:rPr>
          <w:rFonts w:ascii="Verdana" w:hAnsi="Verdana" w:cs="Arial"/>
          <w:sz w:val="18"/>
          <w:szCs w:val="18"/>
          <w:lang w:eastAsia="ja-JP"/>
        </w:rPr>
        <w:tab/>
        <w:t>Scale factor of second fixed surface</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37–40</w:t>
      </w:r>
      <w:r w:rsidRPr="00DF102B">
        <w:rPr>
          <w:rFonts w:ascii="Verdana" w:hAnsi="Verdana" w:cs="Arial"/>
          <w:sz w:val="18"/>
          <w:szCs w:val="18"/>
          <w:lang w:eastAsia="ja-JP"/>
        </w:rPr>
        <w:tab/>
        <w:t>Scaled value of second fixed surface</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41</w:t>
      </w:r>
      <w:r w:rsidRPr="00DF102B">
        <w:rPr>
          <w:rFonts w:ascii="Verdana" w:hAnsi="Verdana" w:cs="Arial"/>
          <w:sz w:val="18"/>
          <w:szCs w:val="18"/>
          <w:lang w:eastAsia="ja-JP"/>
        </w:rPr>
        <w:tab/>
        <w:t>Perturbation number</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42</w:t>
      </w:r>
      <w:r w:rsidRPr="00DF102B">
        <w:rPr>
          <w:rFonts w:ascii="Verdana" w:hAnsi="Verdana" w:cs="Arial"/>
          <w:sz w:val="18"/>
          <w:szCs w:val="18"/>
          <w:lang w:eastAsia="ja-JP"/>
        </w:rPr>
        <w:tab/>
        <w:t>Number of forecasts in ensemble</w:t>
      </w:r>
    </w:p>
    <w:p w:rsidR="00433E54" w:rsidRPr="00DF102B" w:rsidRDefault="00433E54" w:rsidP="00433E54">
      <w:pPr>
        <w:autoSpaceDE w:val="0"/>
        <w:autoSpaceDN w:val="0"/>
        <w:adjustRightInd w:val="0"/>
        <w:rPr>
          <w:rFonts w:ascii="Verdana" w:eastAsia="PMingLiU" w:hAnsi="Verdana" w:cs="Arial"/>
          <w:sz w:val="18"/>
          <w:szCs w:val="18"/>
          <w:lang w:val="en-US" w:eastAsia="zh-CN"/>
        </w:rPr>
      </w:pPr>
    </w:p>
    <w:p w:rsidR="00433E54" w:rsidRPr="00DF102B" w:rsidRDefault="00433E54" w:rsidP="00433E54">
      <w:pPr>
        <w:autoSpaceDE w:val="0"/>
        <w:autoSpaceDN w:val="0"/>
        <w:adjustRightInd w:val="0"/>
        <w:rPr>
          <w:rFonts w:ascii="Verdana" w:eastAsia="PMingLiU" w:hAnsi="Verdana" w:cs="Arial"/>
          <w:sz w:val="18"/>
          <w:szCs w:val="18"/>
          <w:lang w:val="en-US" w:eastAsia="zh-CN"/>
        </w:rPr>
      </w:pPr>
      <w:r w:rsidRPr="00DF102B">
        <w:rPr>
          <w:rFonts w:ascii="Verdana" w:eastAsia="PMingLiU" w:hAnsi="Verdana" w:cs="Arial"/>
          <w:sz w:val="18"/>
          <w:szCs w:val="18"/>
          <w:lang w:val="en-US" w:eastAsia="zh-CN"/>
        </w:rPr>
        <w:t>Notes:</w:t>
      </w:r>
    </w:p>
    <w:p w:rsidR="00433E54" w:rsidRPr="00DF102B" w:rsidRDefault="00433E54" w:rsidP="00382622">
      <w:pPr>
        <w:spacing w:before="63"/>
        <w:ind w:left="567" w:hanging="567"/>
        <w:jc w:val="both"/>
        <w:rPr>
          <w:rFonts w:ascii="Verdana" w:eastAsia="PMingLiU" w:hAnsi="Verdana" w:cs="Arial"/>
          <w:sz w:val="18"/>
          <w:szCs w:val="18"/>
          <w:lang w:val="en-US" w:eastAsia="zh-CN"/>
        </w:rPr>
      </w:pPr>
      <w:r w:rsidRPr="00DF102B">
        <w:rPr>
          <w:rFonts w:ascii="Verdana" w:eastAsia="PMingLiU" w:hAnsi="Verdana" w:cs="Arial"/>
          <w:sz w:val="18"/>
          <w:szCs w:val="18"/>
          <w:lang w:val="en-US" w:eastAsia="zh-CN"/>
        </w:rPr>
        <w:t>(1)</w:t>
      </w:r>
      <w:r w:rsidRPr="00DF102B">
        <w:rPr>
          <w:rFonts w:ascii="Verdana" w:eastAsia="PMingLiU" w:hAnsi="Verdana" w:cs="Arial"/>
          <w:sz w:val="18"/>
          <w:szCs w:val="18"/>
          <w:lang w:val="en-US" w:eastAsia="zh-CN"/>
        </w:rPr>
        <w:tab/>
        <w:t>Hours greater than 65534 will be coded as 65534.</w:t>
      </w:r>
    </w:p>
    <w:p w:rsidR="00433E54" w:rsidRPr="00DF102B" w:rsidRDefault="00433E54" w:rsidP="0046178B">
      <w:pPr>
        <w:spacing w:before="63"/>
        <w:ind w:left="567" w:hanging="567"/>
        <w:jc w:val="both"/>
        <w:rPr>
          <w:rFonts w:ascii="Verdana" w:eastAsia="PMingLiU" w:hAnsi="Verdana" w:cs="Arial"/>
          <w:sz w:val="18"/>
          <w:szCs w:val="18"/>
          <w:lang w:val="en-US" w:eastAsia="zh-CN"/>
        </w:rPr>
      </w:pPr>
      <w:r w:rsidRPr="00DF102B">
        <w:rPr>
          <w:rFonts w:ascii="Verdana" w:eastAsia="PMingLiU" w:hAnsi="Verdana" w:cs="Arial"/>
          <w:sz w:val="18"/>
          <w:szCs w:val="18"/>
          <w:lang w:val="en-US" w:eastAsia="zh-CN"/>
        </w:rPr>
        <w:t>(2)</w:t>
      </w:r>
      <w:r w:rsidRPr="00DF102B">
        <w:rPr>
          <w:rFonts w:ascii="Verdana" w:eastAsia="PMingLiU" w:hAnsi="Verdana" w:cs="Arial"/>
          <w:sz w:val="18"/>
          <w:szCs w:val="18"/>
          <w:lang w:val="en-US" w:eastAsia="zh-CN"/>
        </w:rPr>
        <w:tab/>
        <w:t xml:space="preserve">See </w:t>
      </w:r>
      <w:r w:rsidR="0046178B">
        <w:rPr>
          <w:rFonts w:ascii="Verdana" w:eastAsia="PMingLiU" w:hAnsi="Verdana" w:cs="Arial"/>
          <w:sz w:val="18"/>
          <w:szCs w:val="18"/>
          <w:lang w:val="en-US" w:eastAsia="zh-CN"/>
        </w:rPr>
        <w:t>N</w:t>
      </w:r>
      <w:r w:rsidRPr="00DF102B">
        <w:rPr>
          <w:rFonts w:ascii="Verdana" w:eastAsia="PMingLiU" w:hAnsi="Verdana" w:cs="Arial"/>
          <w:sz w:val="18"/>
          <w:szCs w:val="18"/>
          <w:lang w:val="en-US" w:eastAsia="zh-CN"/>
        </w:rPr>
        <w:t>ote 2 under product definition template 4.55.</w:t>
      </w:r>
    </w:p>
    <w:p w:rsidR="00433E54" w:rsidRPr="00DF102B" w:rsidRDefault="00433E54" w:rsidP="00382622">
      <w:pPr>
        <w:spacing w:before="63"/>
        <w:ind w:left="567" w:hanging="567"/>
        <w:jc w:val="both"/>
        <w:rPr>
          <w:rFonts w:ascii="Verdana" w:eastAsia="PMingLiU" w:hAnsi="Verdana" w:cs="Arial"/>
          <w:sz w:val="18"/>
          <w:szCs w:val="18"/>
          <w:lang w:val="en-US" w:eastAsia="zh-CN"/>
        </w:rPr>
      </w:pPr>
      <w:r w:rsidRPr="00DF102B">
        <w:rPr>
          <w:rFonts w:ascii="Verdana" w:eastAsia="PMingLiU" w:hAnsi="Verdana" w:cs="Arial"/>
          <w:sz w:val="18"/>
          <w:szCs w:val="18"/>
          <w:lang w:val="en-US" w:eastAsia="zh-CN"/>
        </w:rPr>
        <w:t>(3)</w:t>
      </w:r>
      <w:r w:rsidRPr="00DF102B">
        <w:rPr>
          <w:rFonts w:ascii="Verdana" w:eastAsia="PMingLiU" w:hAnsi="Verdana" w:cs="Arial"/>
          <w:sz w:val="18"/>
          <w:szCs w:val="18"/>
          <w:lang w:val="en-US" w:eastAsia="zh-CN"/>
        </w:rPr>
        <w:tab/>
        <w:t xml:space="preserve">For more information, see Attachment IV (Spatio-temporal changing tiles in GRIB) in Part B of this volume (I.2 – </w:t>
      </w:r>
      <w:proofErr w:type="spellStart"/>
      <w:r w:rsidRPr="00DF102B">
        <w:rPr>
          <w:rFonts w:ascii="Verdana" w:eastAsia="PMingLiU" w:hAnsi="Verdana" w:cs="Arial"/>
          <w:sz w:val="18"/>
          <w:szCs w:val="18"/>
          <w:lang w:val="en-US" w:eastAsia="zh-CN"/>
        </w:rPr>
        <w:t>Att.IV</w:t>
      </w:r>
      <w:proofErr w:type="spellEnd"/>
      <w:r w:rsidRPr="00DF102B">
        <w:rPr>
          <w:rFonts w:ascii="Verdana" w:eastAsia="PMingLiU" w:hAnsi="Verdana" w:cs="Arial"/>
          <w:sz w:val="18"/>
          <w:szCs w:val="18"/>
          <w:lang w:val="en-US" w:eastAsia="zh-CN"/>
        </w:rPr>
        <w:t>/GRIB</w:t>
      </w:r>
      <w:r w:rsidRPr="00DF102B">
        <w:rPr>
          <w:rFonts w:ascii="Verdana" w:hAnsi="Verdana" w:cs="Arial"/>
          <w:bCs/>
          <w:iCs/>
          <w:sz w:val="18"/>
          <w:szCs w:val="18"/>
          <w:lang w:eastAsia="ja-JP"/>
        </w:rPr>
        <w:t>–</w:t>
      </w:r>
      <w:r w:rsidRPr="00DF102B">
        <w:rPr>
          <w:rFonts w:ascii="Verdana" w:eastAsia="PMingLiU" w:hAnsi="Verdana" w:cs="Arial"/>
          <w:sz w:val="18"/>
          <w:szCs w:val="18"/>
          <w:lang w:val="en-US" w:eastAsia="zh-CN"/>
        </w:rPr>
        <w:t>1 to 3).</w:t>
      </w:r>
    </w:p>
    <w:p w:rsidR="00433E54" w:rsidRPr="00DF102B" w:rsidRDefault="00433E54" w:rsidP="008B460C">
      <w:pPr>
        <w:autoSpaceDE w:val="0"/>
        <w:autoSpaceDN w:val="0"/>
        <w:adjustRightInd w:val="0"/>
        <w:spacing w:before="480"/>
        <w:rPr>
          <w:rFonts w:ascii="Verdana" w:hAnsi="Verdana" w:cs="Arial"/>
          <w:b/>
          <w:bCs/>
          <w:i/>
          <w:iCs/>
          <w:sz w:val="20"/>
          <w:szCs w:val="20"/>
          <w:lang w:eastAsia="ja-JP"/>
        </w:rPr>
      </w:pPr>
      <w:r w:rsidRPr="00DF102B">
        <w:rPr>
          <w:rFonts w:ascii="Verdana" w:hAnsi="Verdana" w:cs="Arial"/>
          <w:b/>
          <w:bCs/>
          <w:i/>
          <w:iCs/>
          <w:sz w:val="20"/>
          <w:szCs w:val="20"/>
          <w:lang w:eastAsia="ja-JP"/>
        </w:rPr>
        <w:lastRenderedPageBreak/>
        <w:t>Product definition template 4.59 – individual ensemble forecast, control and perturbed, at a</w:t>
      </w:r>
      <w:r w:rsidR="008B460C" w:rsidRPr="00DF102B">
        <w:rPr>
          <w:rFonts w:ascii="Verdana" w:hAnsi="Verdana" w:cs="Arial"/>
          <w:b/>
          <w:bCs/>
          <w:i/>
          <w:iCs/>
          <w:sz w:val="20"/>
          <w:szCs w:val="20"/>
          <w:lang w:eastAsia="ja-JP"/>
        </w:rPr>
        <w:t xml:space="preserve"> </w:t>
      </w:r>
      <w:r w:rsidRPr="00DF102B">
        <w:rPr>
          <w:rFonts w:ascii="Verdana" w:hAnsi="Verdana" w:cs="Arial"/>
          <w:b/>
          <w:bCs/>
          <w:i/>
          <w:iCs/>
          <w:sz w:val="20"/>
          <w:szCs w:val="20"/>
          <w:lang w:eastAsia="ja-JP"/>
        </w:rPr>
        <w:t>horizontal level or in a horizontal layer at a point in time for spatio-temporal changing tile parameters</w:t>
      </w:r>
    </w:p>
    <w:p w:rsidR="00433E54" w:rsidRPr="00DF102B" w:rsidRDefault="00433E54" w:rsidP="00433E54">
      <w:pPr>
        <w:widowControl w:val="0"/>
        <w:tabs>
          <w:tab w:val="left" w:pos="1843"/>
          <w:tab w:val="left" w:pos="8647"/>
        </w:tabs>
        <w:autoSpaceDE w:val="0"/>
        <w:autoSpaceDN w:val="0"/>
        <w:adjustRightInd w:val="0"/>
        <w:spacing w:before="169"/>
        <w:rPr>
          <w:rFonts w:ascii="Verdana" w:hAnsi="Verdana" w:cs="Arial"/>
          <w:sz w:val="21"/>
          <w:szCs w:val="21"/>
          <w:lang w:eastAsia="ja-JP"/>
        </w:rPr>
      </w:pPr>
      <w:r w:rsidRPr="00DF102B">
        <w:rPr>
          <w:rFonts w:ascii="Verdana" w:hAnsi="Verdana" w:cs="Arial"/>
          <w:sz w:val="16"/>
          <w:szCs w:val="16"/>
          <w:lang w:eastAsia="ja-JP"/>
        </w:rPr>
        <w:t>Octet No.</w:t>
      </w:r>
      <w:r w:rsidRPr="00DF102B">
        <w:rPr>
          <w:rFonts w:ascii="Verdana" w:hAnsi="Verdana" w:cs="Arial"/>
          <w:sz w:val="24"/>
          <w:szCs w:val="24"/>
          <w:lang w:eastAsia="ja-JP"/>
        </w:rPr>
        <w:tab/>
      </w:r>
      <w:r w:rsidRPr="00DF102B">
        <w:rPr>
          <w:rFonts w:ascii="Verdana" w:hAnsi="Verdana" w:cs="Arial"/>
          <w:sz w:val="16"/>
          <w:szCs w:val="16"/>
          <w:lang w:eastAsia="ja-JP"/>
        </w:rPr>
        <w:t>Contents</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10</w:t>
      </w:r>
      <w:r w:rsidRPr="00DF102B">
        <w:rPr>
          <w:rFonts w:ascii="Verdana" w:hAnsi="Verdana" w:cs="Arial"/>
          <w:sz w:val="18"/>
          <w:szCs w:val="18"/>
          <w:lang w:eastAsia="ja-JP"/>
        </w:rPr>
        <w:tab/>
        <w:t xml:space="preserve">Parameter category (see </w:t>
      </w:r>
      <w:r w:rsidR="0046178B">
        <w:rPr>
          <w:rFonts w:ascii="Verdana" w:hAnsi="Verdana" w:cs="Arial"/>
          <w:sz w:val="18"/>
          <w:szCs w:val="18"/>
          <w:lang w:eastAsia="ja-JP"/>
        </w:rPr>
        <w:t>c</w:t>
      </w:r>
      <w:r w:rsidRPr="00DF102B">
        <w:rPr>
          <w:rFonts w:ascii="Verdana" w:hAnsi="Verdana" w:cs="Arial"/>
          <w:sz w:val="18"/>
          <w:szCs w:val="18"/>
          <w:lang w:eastAsia="ja-JP"/>
        </w:rPr>
        <w:t>ode table 4.1)</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11</w:t>
      </w:r>
      <w:r w:rsidRPr="00DF102B">
        <w:rPr>
          <w:rFonts w:ascii="Verdana" w:hAnsi="Verdana" w:cs="Arial"/>
          <w:sz w:val="18"/>
          <w:szCs w:val="18"/>
          <w:lang w:eastAsia="ja-JP"/>
        </w:rPr>
        <w:tab/>
        <w:t xml:space="preserve">Parameter number (see </w:t>
      </w:r>
      <w:r w:rsidR="0046178B">
        <w:rPr>
          <w:rFonts w:ascii="Verdana" w:hAnsi="Verdana" w:cs="Arial"/>
          <w:sz w:val="18"/>
          <w:szCs w:val="18"/>
          <w:lang w:eastAsia="ja-JP"/>
        </w:rPr>
        <w:t>c</w:t>
      </w:r>
      <w:r w:rsidRPr="00DF102B">
        <w:rPr>
          <w:rFonts w:ascii="Verdana" w:hAnsi="Verdana" w:cs="Arial"/>
          <w:sz w:val="18"/>
          <w:szCs w:val="18"/>
          <w:lang w:eastAsia="ja-JP"/>
        </w:rPr>
        <w:t>ode table 4.2)</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12</w:t>
      </w:r>
      <w:r w:rsidRPr="00DF102B">
        <w:rPr>
          <w:rFonts w:ascii="Verdana" w:hAnsi="Verdana" w:cs="Arial"/>
          <w:sz w:val="18"/>
          <w:szCs w:val="18"/>
          <w:lang w:eastAsia="ja-JP"/>
        </w:rPr>
        <w:tab/>
        <w:t xml:space="preserve">Tile classification (see </w:t>
      </w:r>
      <w:r w:rsidR="0046178B">
        <w:rPr>
          <w:rFonts w:ascii="Verdana" w:hAnsi="Verdana" w:cs="Arial"/>
          <w:sz w:val="18"/>
          <w:szCs w:val="18"/>
          <w:lang w:eastAsia="ja-JP"/>
        </w:rPr>
        <w:t>c</w:t>
      </w:r>
      <w:r w:rsidRPr="00DF102B">
        <w:rPr>
          <w:rFonts w:ascii="Verdana" w:hAnsi="Verdana" w:cs="Arial"/>
          <w:sz w:val="18"/>
          <w:szCs w:val="18"/>
          <w:lang w:eastAsia="ja-JP"/>
        </w:rPr>
        <w:t>ode table 4.242)</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13</w:t>
      </w:r>
      <w:r w:rsidRPr="00DF102B">
        <w:rPr>
          <w:rFonts w:ascii="Verdana" w:hAnsi="Verdana" w:cs="Arial"/>
          <w:sz w:val="18"/>
          <w:szCs w:val="18"/>
          <w:lang w:eastAsia="ja-JP"/>
        </w:rPr>
        <w:tab/>
        <w:t>Total number (NT) of tile/attribute pairs (see Notes 2 and 3)</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14</w:t>
      </w:r>
      <w:r w:rsidRPr="00DF102B">
        <w:rPr>
          <w:rFonts w:ascii="Verdana" w:hAnsi="Verdana" w:cs="Arial"/>
          <w:sz w:val="18"/>
          <w:szCs w:val="18"/>
          <w:lang w:eastAsia="ja-JP"/>
        </w:rPr>
        <w:tab/>
        <w:t>Number of used spatial tiles (NUT) (see Notes 2 and 3)</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15</w:t>
      </w:r>
      <w:r w:rsidRPr="00DF102B">
        <w:rPr>
          <w:rFonts w:ascii="Verdana" w:hAnsi="Verdana" w:cs="Arial"/>
          <w:sz w:val="18"/>
          <w:szCs w:val="18"/>
          <w:lang w:eastAsia="ja-JP"/>
        </w:rPr>
        <w:tab/>
        <w:t>Tile index (ITN = {1,…, NUT}) (see Note 2)</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16</w:t>
      </w:r>
      <w:r w:rsidRPr="00DF102B">
        <w:rPr>
          <w:rFonts w:ascii="Verdana" w:hAnsi="Verdana" w:cs="Arial"/>
          <w:sz w:val="18"/>
          <w:szCs w:val="18"/>
          <w:lang w:eastAsia="ja-JP"/>
        </w:rPr>
        <w:tab/>
        <w:t>Number of used tile attributes (NAT) for tile ITN (see Note 2)</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17</w:t>
      </w:r>
      <w:r w:rsidRPr="00DF102B">
        <w:rPr>
          <w:rFonts w:ascii="Verdana" w:hAnsi="Verdana" w:cs="Arial"/>
          <w:sz w:val="18"/>
          <w:szCs w:val="18"/>
          <w:lang w:eastAsia="ja-JP"/>
        </w:rPr>
        <w:tab/>
        <w:t xml:space="preserve">Attribute of tile (see </w:t>
      </w:r>
      <w:r w:rsidR="0046178B">
        <w:rPr>
          <w:rFonts w:ascii="Verdana" w:hAnsi="Verdana" w:cs="Arial"/>
          <w:sz w:val="18"/>
          <w:szCs w:val="18"/>
          <w:lang w:eastAsia="ja-JP"/>
        </w:rPr>
        <w:t>c</w:t>
      </w:r>
      <w:r w:rsidRPr="00DF102B">
        <w:rPr>
          <w:rFonts w:ascii="Verdana" w:hAnsi="Verdana" w:cs="Arial"/>
          <w:sz w:val="18"/>
          <w:szCs w:val="18"/>
          <w:lang w:eastAsia="ja-JP"/>
        </w:rPr>
        <w:t>ode table 4.241)) (A = {A(1),…, A(NAT(ITN))}) (see Note 2)</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18</w:t>
      </w:r>
      <w:r w:rsidRPr="00DF102B">
        <w:rPr>
          <w:rFonts w:ascii="Verdana" w:hAnsi="Verdana" w:cs="Arial"/>
          <w:sz w:val="18"/>
          <w:szCs w:val="18"/>
          <w:lang w:eastAsia="ja-JP"/>
        </w:rPr>
        <w:tab/>
        <w:t xml:space="preserve">Type of generating process (see </w:t>
      </w:r>
      <w:r w:rsidR="0046178B">
        <w:rPr>
          <w:rFonts w:ascii="Verdana" w:hAnsi="Verdana" w:cs="Arial"/>
          <w:sz w:val="18"/>
          <w:szCs w:val="18"/>
          <w:lang w:eastAsia="ja-JP"/>
        </w:rPr>
        <w:t>c</w:t>
      </w:r>
      <w:r w:rsidRPr="00DF102B">
        <w:rPr>
          <w:rFonts w:ascii="Verdana" w:hAnsi="Verdana" w:cs="Arial"/>
          <w:sz w:val="18"/>
          <w:szCs w:val="18"/>
          <w:lang w:eastAsia="ja-JP"/>
        </w:rPr>
        <w:t>ode table 4.3)</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19</w:t>
      </w:r>
      <w:r w:rsidRPr="00DF102B">
        <w:rPr>
          <w:rFonts w:ascii="Verdana" w:hAnsi="Verdana" w:cs="Arial"/>
          <w:sz w:val="18"/>
          <w:szCs w:val="18"/>
          <w:lang w:eastAsia="ja-JP"/>
        </w:rPr>
        <w:tab/>
        <w:t>Background generating process identifier (defined by originating centre)</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20</w:t>
      </w:r>
      <w:r w:rsidRPr="00DF102B">
        <w:rPr>
          <w:rFonts w:ascii="Verdana" w:hAnsi="Verdana" w:cs="Arial"/>
          <w:sz w:val="18"/>
          <w:szCs w:val="18"/>
          <w:lang w:eastAsia="ja-JP"/>
        </w:rPr>
        <w:tab/>
        <w:t>Analysis or forecast generating process identifier (defined by originating centre)</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21–22</w:t>
      </w:r>
      <w:r w:rsidRPr="00DF102B">
        <w:rPr>
          <w:rFonts w:ascii="Verdana" w:hAnsi="Verdana" w:cs="Arial"/>
          <w:sz w:val="18"/>
          <w:szCs w:val="18"/>
          <w:lang w:eastAsia="ja-JP"/>
        </w:rPr>
        <w:tab/>
        <w:t>Hours of observational data cut-off after reference time (see Note 1)</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23</w:t>
      </w:r>
      <w:r w:rsidRPr="00DF102B">
        <w:rPr>
          <w:rFonts w:ascii="Verdana" w:hAnsi="Verdana" w:cs="Arial"/>
          <w:sz w:val="18"/>
          <w:szCs w:val="18"/>
          <w:lang w:eastAsia="ja-JP"/>
        </w:rPr>
        <w:tab/>
        <w:t>Minutes of observational data cut-off after reference time</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24</w:t>
      </w:r>
      <w:r w:rsidRPr="00DF102B">
        <w:rPr>
          <w:rFonts w:ascii="Verdana" w:hAnsi="Verdana" w:cs="Arial"/>
          <w:sz w:val="18"/>
          <w:szCs w:val="18"/>
          <w:lang w:eastAsia="ja-JP"/>
        </w:rPr>
        <w:tab/>
        <w:t xml:space="preserve">Indicator of unit of time range (see </w:t>
      </w:r>
      <w:r w:rsidR="0046178B">
        <w:rPr>
          <w:rFonts w:ascii="Verdana" w:hAnsi="Verdana" w:cs="Arial"/>
          <w:sz w:val="18"/>
          <w:szCs w:val="18"/>
          <w:lang w:eastAsia="ja-JP"/>
        </w:rPr>
        <w:t>c</w:t>
      </w:r>
      <w:r w:rsidRPr="00DF102B">
        <w:rPr>
          <w:rFonts w:ascii="Verdana" w:hAnsi="Verdana" w:cs="Arial"/>
          <w:sz w:val="18"/>
          <w:szCs w:val="18"/>
          <w:lang w:eastAsia="ja-JP"/>
        </w:rPr>
        <w:t>ode table 4.4)</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25–28</w:t>
      </w:r>
      <w:r w:rsidRPr="00DF102B">
        <w:rPr>
          <w:rFonts w:ascii="Verdana" w:hAnsi="Verdana" w:cs="Arial"/>
          <w:sz w:val="18"/>
          <w:szCs w:val="18"/>
          <w:lang w:eastAsia="ja-JP"/>
        </w:rPr>
        <w:tab/>
        <w:t>Forecast time in units defined by octet 24</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29</w:t>
      </w:r>
      <w:r w:rsidRPr="00DF102B">
        <w:rPr>
          <w:rFonts w:ascii="Verdana" w:hAnsi="Verdana" w:cs="Arial"/>
          <w:sz w:val="18"/>
          <w:szCs w:val="18"/>
          <w:lang w:eastAsia="ja-JP"/>
        </w:rPr>
        <w:tab/>
        <w:t xml:space="preserve">Type of first fixed surface (see </w:t>
      </w:r>
      <w:r w:rsidR="0046178B">
        <w:rPr>
          <w:rFonts w:ascii="Verdana" w:hAnsi="Verdana" w:cs="Arial"/>
          <w:sz w:val="18"/>
          <w:szCs w:val="18"/>
          <w:lang w:eastAsia="ja-JP"/>
        </w:rPr>
        <w:t>c</w:t>
      </w:r>
      <w:r w:rsidRPr="00DF102B">
        <w:rPr>
          <w:rFonts w:ascii="Verdana" w:hAnsi="Verdana" w:cs="Arial"/>
          <w:sz w:val="18"/>
          <w:szCs w:val="18"/>
          <w:lang w:eastAsia="ja-JP"/>
        </w:rPr>
        <w:t>ode table 4.5)</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30</w:t>
      </w:r>
      <w:r w:rsidRPr="00DF102B">
        <w:rPr>
          <w:rFonts w:ascii="Verdana" w:hAnsi="Verdana" w:cs="Arial"/>
          <w:sz w:val="18"/>
          <w:szCs w:val="18"/>
          <w:lang w:eastAsia="ja-JP"/>
        </w:rPr>
        <w:tab/>
        <w:t>Scale factor of first fixed surface</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31–34</w:t>
      </w:r>
      <w:r w:rsidRPr="00DF102B">
        <w:rPr>
          <w:rFonts w:ascii="Verdana" w:hAnsi="Verdana" w:cs="Arial"/>
          <w:sz w:val="18"/>
          <w:szCs w:val="18"/>
          <w:lang w:eastAsia="ja-JP"/>
        </w:rPr>
        <w:tab/>
        <w:t>Scaled value of first fixed surface</w:t>
      </w:r>
    </w:p>
    <w:p w:rsidR="00433E54" w:rsidRPr="00DF102B" w:rsidRDefault="00433E54"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35</w:t>
      </w:r>
      <w:r w:rsidRPr="00DF102B">
        <w:rPr>
          <w:rFonts w:ascii="Verdana" w:hAnsi="Verdana" w:cs="Arial"/>
          <w:sz w:val="18"/>
          <w:szCs w:val="18"/>
          <w:lang w:eastAsia="ja-JP"/>
        </w:rPr>
        <w:tab/>
        <w:t xml:space="preserve">Type of second fixed surface (see </w:t>
      </w:r>
      <w:r w:rsidR="0046178B">
        <w:rPr>
          <w:rFonts w:ascii="Verdana" w:hAnsi="Verdana" w:cs="Arial"/>
          <w:sz w:val="18"/>
          <w:szCs w:val="18"/>
          <w:lang w:eastAsia="ja-JP"/>
        </w:rPr>
        <w:t>c</w:t>
      </w:r>
      <w:r w:rsidRPr="00DF102B">
        <w:rPr>
          <w:rFonts w:ascii="Verdana" w:hAnsi="Verdana" w:cs="Arial"/>
          <w:sz w:val="18"/>
          <w:szCs w:val="18"/>
          <w:lang w:eastAsia="ja-JP"/>
        </w:rPr>
        <w:t>ode table 4.5)</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36</w:t>
      </w:r>
      <w:r w:rsidRPr="00DF102B">
        <w:rPr>
          <w:rFonts w:ascii="Verdana" w:hAnsi="Verdana" w:cs="Arial"/>
          <w:sz w:val="18"/>
          <w:szCs w:val="18"/>
          <w:lang w:eastAsia="ja-JP"/>
        </w:rPr>
        <w:tab/>
        <w:t>Scale factor of second fixed surface</w:t>
      </w:r>
    </w:p>
    <w:p w:rsidR="00433E54" w:rsidRPr="00DF102B" w:rsidRDefault="00433E54" w:rsidP="00433E54">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37–40</w:t>
      </w:r>
      <w:r w:rsidRPr="00DF102B">
        <w:rPr>
          <w:rFonts w:ascii="Verdana" w:hAnsi="Verdana" w:cs="Arial"/>
          <w:sz w:val="18"/>
          <w:szCs w:val="18"/>
          <w:lang w:eastAsia="ja-JP"/>
        </w:rPr>
        <w:tab/>
        <w:t>Scaled value of second fixed surface</w:t>
      </w:r>
    </w:p>
    <w:p w:rsidR="00433E54" w:rsidRPr="0046178B" w:rsidRDefault="00382622" w:rsidP="0046178B">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46178B">
        <w:rPr>
          <w:rFonts w:ascii="Verdana" w:hAnsi="Verdana" w:cs="Arial"/>
          <w:sz w:val="18"/>
          <w:szCs w:val="18"/>
          <w:lang w:eastAsia="ja-JP"/>
        </w:rPr>
        <w:tab/>
      </w:r>
      <w:r w:rsidR="00433E54" w:rsidRPr="0046178B">
        <w:rPr>
          <w:rFonts w:ascii="Verdana" w:hAnsi="Verdana" w:cs="Arial"/>
          <w:sz w:val="18"/>
          <w:szCs w:val="18"/>
          <w:lang w:eastAsia="ja-JP"/>
        </w:rPr>
        <w:t>41</w:t>
      </w:r>
      <w:r w:rsidRPr="0046178B">
        <w:rPr>
          <w:rFonts w:ascii="Verdana" w:hAnsi="Verdana" w:cs="Arial"/>
          <w:sz w:val="18"/>
          <w:szCs w:val="18"/>
          <w:lang w:eastAsia="ja-JP"/>
        </w:rPr>
        <w:tab/>
      </w:r>
      <w:r w:rsidR="00433E54" w:rsidRPr="0046178B">
        <w:rPr>
          <w:rFonts w:ascii="Verdana" w:hAnsi="Verdana" w:cs="Arial"/>
          <w:sz w:val="18"/>
          <w:szCs w:val="18"/>
          <w:lang w:eastAsia="ja-JP"/>
        </w:rPr>
        <w:t xml:space="preserve">Type of ensemble forecast (see </w:t>
      </w:r>
      <w:r w:rsidR="0046178B">
        <w:rPr>
          <w:rFonts w:ascii="Verdana" w:hAnsi="Verdana" w:cs="Arial"/>
          <w:sz w:val="18"/>
          <w:szCs w:val="18"/>
          <w:lang w:eastAsia="ja-JP"/>
        </w:rPr>
        <w:t>c</w:t>
      </w:r>
      <w:r w:rsidR="00433E54" w:rsidRPr="0046178B">
        <w:rPr>
          <w:rFonts w:ascii="Verdana" w:hAnsi="Verdana" w:cs="Arial"/>
          <w:sz w:val="18"/>
          <w:szCs w:val="18"/>
          <w:lang w:eastAsia="ja-JP"/>
        </w:rPr>
        <w:t>ode table 4.6)</w:t>
      </w:r>
    </w:p>
    <w:p w:rsidR="00433E54" w:rsidRPr="0046178B" w:rsidRDefault="00433E54" w:rsidP="00382622">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46178B">
        <w:rPr>
          <w:rFonts w:ascii="Verdana" w:hAnsi="Verdana" w:cs="Arial"/>
          <w:sz w:val="18"/>
          <w:szCs w:val="18"/>
          <w:lang w:eastAsia="ja-JP"/>
        </w:rPr>
        <w:tab/>
        <w:t>42</w:t>
      </w:r>
      <w:r w:rsidRPr="0046178B">
        <w:rPr>
          <w:rFonts w:ascii="Verdana" w:hAnsi="Verdana" w:cs="Arial"/>
          <w:sz w:val="18"/>
          <w:szCs w:val="18"/>
          <w:lang w:eastAsia="ja-JP"/>
        </w:rPr>
        <w:tab/>
        <w:t>Perturbation number</w:t>
      </w:r>
    </w:p>
    <w:p w:rsidR="00433E54" w:rsidRPr="0046178B" w:rsidRDefault="00433E54" w:rsidP="00382622">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46178B">
        <w:rPr>
          <w:rFonts w:ascii="Verdana" w:hAnsi="Verdana" w:cs="Arial"/>
          <w:sz w:val="18"/>
          <w:szCs w:val="18"/>
          <w:lang w:eastAsia="ja-JP"/>
        </w:rPr>
        <w:tab/>
        <w:t>43</w:t>
      </w:r>
      <w:r w:rsidRPr="0046178B">
        <w:rPr>
          <w:rFonts w:ascii="Verdana" w:hAnsi="Verdana" w:cs="Arial"/>
          <w:sz w:val="18"/>
          <w:szCs w:val="18"/>
          <w:lang w:eastAsia="ja-JP"/>
        </w:rPr>
        <w:tab/>
        <w:t>Number of forecasts in ensemble</w:t>
      </w:r>
    </w:p>
    <w:p w:rsidR="00433E54" w:rsidRPr="00DF102B" w:rsidRDefault="00433E54" w:rsidP="00433E54">
      <w:pPr>
        <w:autoSpaceDE w:val="0"/>
        <w:autoSpaceDN w:val="0"/>
        <w:adjustRightInd w:val="0"/>
        <w:rPr>
          <w:rFonts w:ascii="Verdana" w:eastAsia="PMingLiU" w:hAnsi="Verdana" w:cs="Arial"/>
          <w:sz w:val="18"/>
          <w:szCs w:val="18"/>
          <w:lang w:val="en-US" w:eastAsia="zh-CN"/>
        </w:rPr>
      </w:pPr>
    </w:p>
    <w:p w:rsidR="00433E54" w:rsidRPr="00DF102B" w:rsidRDefault="00433E54" w:rsidP="00433E54">
      <w:pPr>
        <w:autoSpaceDE w:val="0"/>
        <w:autoSpaceDN w:val="0"/>
        <w:adjustRightInd w:val="0"/>
        <w:rPr>
          <w:rFonts w:ascii="Verdana" w:eastAsia="PMingLiU" w:hAnsi="Verdana" w:cs="Arial"/>
          <w:sz w:val="18"/>
          <w:szCs w:val="18"/>
          <w:lang w:val="en-US" w:eastAsia="zh-CN"/>
        </w:rPr>
      </w:pPr>
      <w:r w:rsidRPr="00DF102B">
        <w:rPr>
          <w:rFonts w:ascii="Verdana" w:eastAsia="PMingLiU" w:hAnsi="Verdana" w:cs="Arial"/>
          <w:sz w:val="18"/>
          <w:szCs w:val="18"/>
          <w:lang w:val="en-US" w:eastAsia="zh-CN"/>
        </w:rPr>
        <w:t>Notes:</w:t>
      </w:r>
    </w:p>
    <w:p w:rsidR="00433E54" w:rsidRPr="00DF102B" w:rsidRDefault="00433E54" w:rsidP="00433E54">
      <w:pPr>
        <w:spacing w:before="63"/>
        <w:ind w:left="567" w:hanging="567"/>
        <w:jc w:val="both"/>
        <w:rPr>
          <w:rFonts w:ascii="Verdana" w:eastAsia="PMingLiU" w:hAnsi="Verdana" w:cs="Arial"/>
          <w:sz w:val="18"/>
          <w:szCs w:val="18"/>
          <w:lang w:val="en-US" w:eastAsia="zh-CN"/>
        </w:rPr>
      </w:pPr>
      <w:r w:rsidRPr="00DF102B">
        <w:rPr>
          <w:rFonts w:ascii="Verdana" w:eastAsia="PMingLiU" w:hAnsi="Verdana" w:cs="Arial"/>
          <w:sz w:val="18"/>
          <w:szCs w:val="18"/>
          <w:lang w:val="en-US" w:eastAsia="zh-CN"/>
        </w:rPr>
        <w:t>(1)</w:t>
      </w:r>
      <w:r w:rsidRPr="00DF102B">
        <w:rPr>
          <w:rFonts w:ascii="Verdana" w:eastAsia="PMingLiU" w:hAnsi="Verdana" w:cs="Arial"/>
          <w:sz w:val="18"/>
          <w:szCs w:val="18"/>
          <w:lang w:val="en-US" w:eastAsia="zh-CN"/>
        </w:rPr>
        <w:tab/>
        <w:t>Hours greater than 65534 will be coded as 65534.</w:t>
      </w:r>
    </w:p>
    <w:p w:rsidR="00433E54" w:rsidRPr="00DF102B" w:rsidRDefault="00433E54" w:rsidP="0046178B">
      <w:pPr>
        <w:spacing w:before="63"/>
        <w:ind w:left="567" w:hanging="567"/>
        <w:jc w:val="both"/>
        <w:rPr>
          <w:rFonts w:ascii="Verdana" w:eastAsia="PMingLiU" w:hAnsi="Verdana" w:cs="Arial"/>
          <w:sz w:val="18"/>
          <w:szCs w:val="18"/>
          <w:lang w:val="en-US" w:eastAsia="zh-CN"/>
        </w:rPr>
      </w:pPr>
      <w:r w:rsidRPr="00DF102B">
        <w:rPr>
          <w:rFonts w:ascii="Verdana" w:eastAsia="PMingLiU" w:hAnsi="Verdana" w:cs="Arial"/>
          <w:sz w:val="18"/>
          <w:szCs w:val="18"/>
          <w:lang w:val="en-US" w:eastAsia="zh-CN"/>
        </w:rPr>
        <w:t>(2)</w:t>
      </w:r>
      <w:r w:rsidRPr="00DF102B">
        <w:rPr>
          <w:rFonts w:ascii="Verdana" w:eastAsia="PMingLiU" w:hAnsi="Verdana" w:cs="Arial"/>
          <w:sz w:val="18"/>
          <w:szCs w:val="18"/>
          <w:lang w:val="en-US" w:eastAsia="zh-CN"/>
        </w:rPr>
        <w:tab/>
        <w:t xml:space="preserve">See </w:t>
      </w:r>
      <w:r w:rsidR="0046178B">
        <w:rPr>
          <w:rFonts w:ascii="Verdana" w:eastAsia="PMingLiU" w:hAnsi="Verdana" w:cs="Arial"/>
          <w:sz w:val="18"/>
          <w:szCs w:val="18"/>
          <w:lang w:val="en-US" w:eastAsia="zh-CN"/>
        </w:rPr>
        <w:t>N</w:t>
      </w:r>
      <w:r w:rsidRPr="00DF102B">
        <w:rPr>
          <w:rFonts w:ascii="Verdana" w:eastAsia="PMingLiU" w:hAnsi="Verdana" w:cs="Arial"/>
          <w:sz w:val="18"/>
          <w:szCs w:val="18"/>
          <w:lang w:val="en-US" w:eastAsia="zh-CN"/>
        </w:rPr>
        <w:t>ote 2 under product definition template 4.55.</w:t>
      </w:r>
    </w:p>
    <w:p w:rsidR="00433E54" w:rsidRPr="00DF102B" w:rsidRDefault="00433E54" w:rsidP="00433E54">
      <w:pPr>
        <w:spacing w:before="63"/>
        <w:ind w:left="567" w:hanging="567"/>
        <w:jc w:val="both"/>
        <w:rPr>
          <w:rFonts w:ascii="Verdana" w:eastAsia="PMingLiU" w:hAnsi="Verdana" w:cs="Arial"/>
          <w:sz w:val="18"/>
          <w:szCs w:val="18"/>
          <w:lang w:val="en-US" w:eastAsia="zh-CN"/>
        </w:rPr>
      </w:pPr>
      <w:r w:rsidRPr="00DF102B">
        <w:rPr>
          <w:rFonts w:ascii="Verdana" w:eastAsia="PMingLiU" w:hAnsi="Verdana" w:cs="Arial"/>
          <w:sz w:val="18"/>
          <w:szCs w:val="18"/>
          <w:lang w:val="en-US" w:eastAsia="zh-CN"/>
        </w:rPr>
        <w:t>(3)</w:t>
      </w:r>
      <w:r w:rsidRPr="00DF102B">
        <w:rPr>
          <w:rFonts w:ascii="Verdana" w:eastAsia="PMingLiU" w:hAnsi="Verdana" w:cs="Arial"/>
          <w:sz w:val="18"/>
          <w:szCs w:val="18"/>
          <w:lang w:val="en-US" w:eastAsia="zh-CN"/>
        </w:rPr>
        <w:tab/>
        <w:t xml:space="preserve">For more information, see Attachment IV (Spatio-temporal changing tiles in GRIB) in Part B of this volume (I.2 – </w:t>
      </w:r>
      <w:proofErr w:type="spellStart"/>
      <w:r w:rsidRPr="00DF102B">
        <w:rPr>
          <w:rFonts w:ascii="Verdana" w:eastAsia="PMingLiU" w:hAnsi="Verdana" w:cs="Arial"/>
          <w:sz w:val="18"/>
          <w:szCs w:val="18"/>
          <w:lang w:val="en-US" w:eastAsia="zh-CN"/>
        </w:rPr>
        <w:t>Att.IV</w:t>
      </w:r>
      <w:proofErr w:type="spellEnd"/>
      <w:r w:rsidRPr="00DF102B">
        <w:rPr>
          <w:rFonts w:ascii="Verdana" w:eastAsia="PMingLiU" w:hAnsi="Verdana" w:cs="Arial"/>
          <w:sz w:val="18"/>
          <w:szCs w:val="18"/>
          <w:lang w:val="en-US" w:eastAsia="zh-CN"/>
        </w:rPr>
        <w:t>/GRIB</w:t>
      </w:r>
      <w:r w:rsidRPr="00DF102B">
        <w:rPr>
          <w:rFonts w:ascii="Verdana" w:hAnsi="Verdana" w:cs="Arial"/>
          <w:bCs/>
          <w:iCs/>
          <w:sz w:val="18"/>
          <w:szCs w:val="18"/>
          <w:lang w:eastAsia="ja-JP"/>
        </w:rPr>
        <w:t>–</w:t>
      </w:r>
      <w:r w:rsidRPr="00DF102B">
        <w:rPr>
          <w:rFonts w:ascii="Verdana" w:eastAsia="PMingLiU" w:hAnsi="Verdana" w:cs="Arial"/>
          <w:sz w:val="18"/>
          <w:szCs w:val="18"/>
          <w:lang w:val="en-US" w:eastAsia="zh-CN"/>
        </w:rPr>
        <w:t>1 to 3).</w:t>
      </w:r>
    </w:p>
    <w:p w:rsidR="00433E54" w:rsidRPr="00DF102B" w:rsidRDefault="00433E54" w:rsidP="00433E54">
      <w:pPr>
        <w:snapToGrid w:val="0"/>
        <w:jc w:val="both"/>
        <w:rPr>
          <w:rFonts w:ascii="Verdana" w:hAnsi="Verdana" w:cs="Arial"/>
          <w:b/>
          <w:sz w:val="20"/>
          <w:szCs w:val="20"/>
        </w:rPr>
      </w:pPr>
    </w:p>
    <w:p w:rsidR="00433E54" w:rsidRPr="00DF102B" w:rsidRDefault="00433E54" w:rsidP="00433E54">
      <w:pPr>
        <w:snapToGrid w:val="0"/>
        <w:jc w:val="both"/>
        <w:rPr>
          <w:rFonts w:ascii="Verdana" w:hAnsi="Verdana" w:cs="Arial"/>
          <w:b/>
          <w:sz w:val="20"/>
          <w:szCs w:val="20"/>
        </w:rPr>
      </w:pPr>
    </w:p>
    <w:p w:rsidR="00433E54" w:rsidRPr="00DF102B" w:rsidRDefault="00433E54" w:rsidP="009A4675">
      <w:pPr>
        <w:numPr>
          <w:ilvl w:val="0"/>
          <w:numId w:val="15"/>
        </w:numPr>
        <w:snapToGrid w:val="0"/>
        <w:jc w:val="both"/>
        <w:rPr>
          <w:rFonts w:ascii="Verdana" w:hAnsi="Verdana" w:cs="Arial"/>
          <w:b/>
        </w:rPr>
      </w:pPr>
      <w:bookmarkStart w:id="7" w:name="A2016_2_2_8"/>
      <w:bookmarkEnd w:id="7"/>
      <w:r w:rsidRPr="00DF102B">
        <w:rPr>
          <w:rFonts w:ascii="Verdana" w:hAnsi="Verdana" w:cs="Arial"/>
          <w:b/>
        </w:rPr>
        <w:t>ANNEX TO PARAGRAPH 2016-2.2.8 [</w:t>
      </w:r>
      <w:r w:rsidR="00083048" w:rsidRPr="00DF102B">
        <w:rPr>
          <w:rFonts w:ascii="Verdana" w:hAnsi="Verdana" w:cs="Arial"/>
          <w:b/>
        </w:rPr>
        <w:t>Validation</w:t>
      </w:r>
      <w:r w:rsidRPr="00DF102B">
        <w:rPr>
          <w:rFonts w:ascii="Verdana" w:hAnsi="Verdana" w:cs="Arial"/>
          <w:b/>
        </w:rPr>
        <w:t>]</w:t>
      </w:r>
      <w:hyperlink r:id="rId20" w:anchor="S2016_2_2_8" w:history="1">
        <w:r w:rsidR="009A4675" w:rsidRPr="009A4675">
          <w:rPr>
            <w:rStyle w:val="Hyperlink"/>
            <w:rFonts w:ascii="Verdana" w:hAnsi="Verdana" w:cs="Arial"/>
            <w:b/>
            <w:u w:val="none"/>
          </w:rPr>
          <w:sym w:font="Wingdings" w:char="F0DB"/>
        </w:r>
      </w:hyperlink>
    </w:p>
    <w:p w:rsidR="00433E54" w:rsidRPr="00DF102B" w:rsidRDefault="00433E54" w:rsidP="00433E54">
      <w:pPr>
        <w:snapToGrid w:val="0"/>
        <w:jc w:val="both"/>
        <w:rPr>
          <w:rFonts w:ascii="Verdana" w:hAnsi="Verdana" w:cs="Arial"/>
          <w:b/>
          <w:sz w:val="20"/>
          <w:szCs w:val="20"/>
        </w:rPr>
      </w:pPr>
    </w:p>
    <w:p w:rsidR="003B6368" w:rsidRPr="00DF102B" w:rsidRDefault="003B6368" w:rsidP="00433E54">
      <w:pPr>
        <w:suppressAutoHyphens w:val="0"/>
        <w:autoSpaceDE w:val="0"/>
        <w:autoSpaceDN w:val="0"/>
        <w:adjustRightInd w:val="0"/>
        <w:rPr>
          <w:rFonts w:ascii="Verdana" w:hAnsi="Verdana" w:cs="Calibri"/>
          <w:b/>
          <w:bCs/>
          <w:color w:val="000000"/>
          <w:sz w:val="20"/>
          <w:szCs w:val="20"/>
          <w:u w:val="single"/>
          <w:lang w:eastAsia="ja-JP"/>
        </w:rPr>
      </w:pPr>
      <w:r w:rsidRPr="00DF102B">
        <w:rPr>
          <w:rFonts w:ascii="Verdana" w:hAnsi="Verdana" w:cs="Calibri"/>
          <w:b/>
          <w:bCs/>
          <w:color w:val="000000"/>
          <w:sz w:val="20"/>
          <w:szCs w:val="20"/>
          <w:u w:val="single"/>
          <w:lang w:eastAsia="ja-JP"/>
        </w:rPr>
        <w:t>Add templates:</w:t>
      </w:r>
    </w:p>
    <w:p w:rsidR="003B6368" w:rsidRPr="00DF102B" w:rsidRDefault="003B6368" w:rsidP="00433E54">
      <w:pPr>
        <w:suppressAutoHyphens w:val="0"/>
        <w:autoSpaceDE w:val="0"/>
        <w:autoSpaceDN w:val="0"/>
        <w:adjustRightInd w:val="0"/>
        <w:rPr>
          <w:rFonts w:ascii="Calibri" w:hAnsi="Calibri" w:cs="Calibri"/>
          <w:color w:val="000000"/>
          <w:lang w:eastAsia="ja-JP"/>
        </w:rPr>
      </w:pPr>
    </w:p>
    <w:p w:rsidR="00CD37B1" w:rsidRPr="00DF102B" w:rsidRDefault="00CD37B1" w:rsidP="00CD37B1">
      <w:pPr>
        <w:rPr>
          <w:rFonts w:ascii="Verdana" w:hAnsi="Verdana"/>
          <w:sz w:val="20"/>
          <w:szCs w:val="20"/>
        </w:rPr>
      </w:pPr>
      <w:r w:rsidRPr="00DF102B">
        <w:rPr>
          <w:rFonts w:ascii="Verdana" w:hAnsi="Verdana"/>
          <w:sz w:val="20"/>
          <w:szCs w:val="20"/>
        </w:rPr>
        <w:t>Grid definition template 3.13 - Mercator LAM with explicit boundary for bi-periodic field</w:t>
      </w:r>
    </w:p>
    <w:tbl>
      <w:tblPr>
        <w:tblW w:w="0" w:type="auto"/>
        <w:jc w:val="center"/>
        <w:tblInd w:w="-306" w:type="dxa"/>
        <w:tblBorders>
          <w:top w:val="single" w:sz="6"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75" w:type="dxa"/>
          <w:left w:w="75" w:type="dxa"/>
          <w:bottom w:w="75" w:type="dxa"/>
          <w:right w:w="75" w:type="dxa"/>
        </w:tblCellMar>
        <w:tblLook w:val="0000" w:firstRow="0" w:lastRow="0" w:firstColumn="0" w:lastColumn="0" w:noHBand="0" w:noVBand="0"/>
      </w:tblPr>
      <w:tblGrid>
        <w:gridCol w:w="2292"/>
        <w:gridCol w:w="7336"/>
      </w:tblGrid>
      <w:tr w:rsidR="00CD37B1" w:rsidRPr="00DF102B" w:rsidTr="00CF7602">
        <w:trPr>
          <w:trHeight w:val="170"/>
          <w:jc w:val="center"/>
        </w:trPr>
        <w:tc>
          <w:tcPr>
            <w:tcW w:w="2292" w:type="dxa"/>
            <w:shd w:val="clear" w:color="auto" w:fill="D3D3D3"/>
            <w:vAlign w:val="center"/>
          </w:tcPr>
          <w:p w:rsidR="00CD37B1" w:rsidRPr="00DF102B" w:rsidRDefault="00CD37B1" w:rsidP="00CD37B1">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36" w:type="dxa"/>
            <w:shd w:val="clear" w:color="auto" w:fill="CCCCCC"/>
            <w:vAlign w:val="center"/>
          </w:tcPr>
          <w:p w:rsidR="00CD37B1" w:rsidRPr="00DF102B" w:rsidRDefault="00CD37B1" w:rsidP="00CD37B1">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D37B1" w:rsidRPr="00DF102B" w:rsidTr="00CF7602">
        <w:trPr>
          <w:jc w:val="center"/>
        </w:trPr>
        <w:tc>
          <w:tcPr>
            <w:tcW w:w="2292" w:type="dxa"/>
            <w:vAlign w:val="center"/>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15-nn</w:t>
            </w:r>
          </w:p>
        </w:tc>
        <w:tc>
          <w:tcPr>
            <w:tcW w:w="7336" w:type="dxa"/>
            <w:vAlign w:val="center"/>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Same as grid definition template 3.10</w:t>
            </w:r>
          </w:p>
        </w:tc>
      </w:tr>
      <w:tr w:rsidR="00CD37B1" w:rsidRPr="00DF102B" w:rsidTr="00CF7602">
        <w:trPr>
          <w:jc w:val="center"/>
        </w:trPr>
        <w:tc>
          <w:tcPr>
            <w:tcW w:w="2292" w:type="dxa"/>
            <w:vAlign w:val="center"/>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[nn+1] - [nn+4]</w:t>
            </w:r>
          </w:p>
        </w:tc>
        <w:tc>
          <w:tcPr>
            <w:tcW w:w="7336" w:type="dxa"/>
            <w:vAlign w:val="center"/>
          </w:tcPr>
          <w:p w:rsidR="00CD37B1" w:rsidRPr="00DF102B" w:rsidRDefault="00CD37B1" w:rsidP="00CD37B1">
            <w:pPr>
              <w:pStyle w:val="Contenudetableau"/>
              <w:rPr>
                <w:rFonts w:ascii="Verdana" w:hAnsi="Verdana"/>
                <w:sz w:val="18"/>
                <w:szCs w:val="18"/>
              </w:rPr>
            </w:pPr>
            <w:proofErr w:type="spellStart"/>
            <w:r w:rsidRPr="00DF102B">
              <w:rPr>
                <w:rFonts w:ascii="Verdana" w:hAnsi="Verdana"/>
                <w:sz w:val="18"/>
                <w:szCs w:val="18"/>
              </w:rPr>
              <w:t>Nux</w:t>
            </w:r>
            <w:proofErr w:type="spellEnd"/>
            <w:r w:rsidRPr="00DF102B">
              <w:rPr>
                <w:rFonts w:ascii="Verdana" w:hAnsi="Verdana"/>
                <w:sz w:val="18"/>
                <w:szCs w:val="18"/>
              </w:rPr>
              <w:t xml:space="preserve"> – Size of model forecast area C in X direction (number of grid points)</w:t>
            </w:r>
          </w:p>
        </w:tc>
      </w:tr>
      <w:tr w:rsidR="00CD37B1" w:rsidRPr="00DF102B" w:rsidTr="00CF7602">
        <w:trPr>
          <w:jc w:val="center"/>
        </w:trPr>
        <w:tc>
          <w:tcPr>
            <w:tcW w:w="2292" w:type="dxa"/>
            <w:vAlign w:val="center"/>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[nn+5] - [nn+8]</w:t>
            </w:r>
          </w:p>
        </w:tc>
        <w:tc>
          <w:tcPr>
            <w:tcW w:w="7336" w:type="dxa"/>
            <w:vAlign w:val="center"/>
          </w:tcPr>
          <w:p w:rsidR="00CD37B1" w:rsidRPr="00DF102B" w:rsidRDefault="00CD37B1" w:rsidP="00CD37B1">
            <w:pPr>
              <w:pStyle w:val="Contenudetableau"/>
              <w:rPr>
                <w:rFonts w:ascii="Verdana" w:hAnsi="Verdana"/>
                <w:sz w:val="18"/>
                <w:szCs w:val="18"/>
              </w:rPr>
            </w:pPr>
            <w:proofErr w:type="spellStart"/>
            <w:r w:rsidRPr="00DF102B">
              <w:rPr>
                <w:rFonts w:ascii="Verdana" w:hAnsi="Verdana"/>
                <w:sz w:val="18"/>
                <w:szCs w:val="18"/>
              </w:rPr>
              <w:t>Ncx</w:t>
            </w:r>
            <w:proofErr w:type="spellEnd"/>
            <w:r w:rsidRPr="00DF102B">
              <w:rPr>
                <w:rFonts w:ascii="Verdana" w:hAnsi="Verdana"/>
                <w:sz w:val="18"/>
                <w:szCs w:val="18"/>
              </w:rPr>
              <w:t xml:space="preserve"> – Width of coupling area I in X direction (number of grid points)</w:t>
            </w:r>
          </w:p>
        </w:tc>
      </w:tr>
      <w:tr w:rsidR="00CD37B1" w:rsidRPr="00DF102B" w:rsidTr="00CF7602">
        <w:trPr>
          <w:jc w:val="center"/>
        </w:trPr>
        <w:tc>
          <w:tcPr>
            <w:tcW w:w="2292" w:type="dxa"/>
            <w:vAlign w:val="center"/>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[nn+9] - [nn+12]</w:t>
            </w:r>
          </w:p>
        </w:tc>
        <w:tc>
          <w:tcPr>
            <w:tcW w:w="7336" w:type="dxa"/>
            <w:vAlign w:val="center"/>
          </w:tcPr>
          <w:p w:rsidR="00CD37B1" w:rsidRPr="00DF102B" w:rsidRDefault="00CD37B1" w:rsidP="00CD37B1">
            <w:pPr>
              <w:pStyle w:val="Contenudetableau"/>
              <w:rPr>
                <w:rFonts w:ascii="Verdana" w:hAnsi="Verdana"/>
                <w:sz w:val="18"/>
                <w:szCs w:val="18"/>
              </w:rPr>
            </w:pPr>
            <w:proofErr w:type="spellStart"/>
            <w:r w:rsidRPr="00DF102B">
              <w:rPr>
                <w:rFonts w:ascii="Verdana" w:hAnsi="Verdana"/>
                <w:sz w:val="18"/>
                <w:szCs w:val="18"/>
              </w:rPr>
              <w:t>Nuy</w:t>
            </w:r>
            <w:proofErr w:type="spellEnd"/>
            <w:r w:rsidRPr="00DF102B">
              <w:rPr>
                <w:rFonts w:ascii="Verdana" w:hAnsi="Verdana"/>
                <w:sz w:val="18"/>
                <w:szCs w:val="18"/>
              </w:rPr>
              <w:t xml:space="preserve"> – Size of model forecast area C in Y direction (number of grid points)</w:t>
            </w:r>
          </w:p>
        </w:tc>
      </w:tr>
      <w:tr w:rsidR="00CD37B1" w:rsidRPr="00DF102B" w:rsidTr="00CF7602">
        <w:trPr>
          <w:jc w:val="center"/>
        </w:trPr>
        <w:tc>
          <w:tcPr>
            <w:tcW w:w="2292" w:type="dxa"/>
            <w:vAlign w:val="center"/>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[nn+13] - [nn+16]</w:t>
            </w:r>
          </w:p>
        </w:tc>
        <w:tc>
          <w:tcPr>
            <w:tcW w:w="7336" w:type="dxa"/>
            <w:vAlign w:val="center"/>
          </w:tcPr>
          <w:p w:rsidR="00CD37B1" w:rsidRPr="00DF102B" w:rsidRDefault="00CD37B1" w:rsidP="00CD37B1">
            <w:pPr>
              <w:pStyle w:val="Contenudetableau"/>
              <w:rPr>
                <w:rFonts w:ascii="Verdana" w:hAnsi="Verdana"/>
                <w:sz w:val="18"/>
                <w:szCs w:val="18"/>
              </w:rPr>
            </w:pPr>
            <w:proofErr w:type="spellStart"/>
            <w:r w:rsidRPr="00DF102B">
              <w:rPr>
                <w:rFonts w:ascii="Verdana" w:hAnsi="Verdana"/>
                <w:sz w:val="18"/>
                <w:szCs w:val="18"/>
              </w:rPr>
              <w:t>Ncy</w:t>
            </w:r>
            <w:proofErr w:type="spellEnd"/>
            <w:r w:rsidRPr="00DF102B">
              <w:rPr>
                <w:rFonts w:ascii="Verdana" w:hAnsi="Verdana"/>
                <w:sz w:val="18"/>
                <w:szCs w:val="18"/>
              </w:rPr>
              <w:t xml:space="preserve"> – Width of coupling area I in Y direction (number of grid points)</w:t>
            </w:r>
          </w:p>
        </w:tc>
      </w:tr>
    </w:tbl>
    <w:p w:rsidR="00CD37B1" w:rsidRPr="00DF102B" w:rsidRDefault="00CD37B1" w:rsidP="00CD37B1"/>
    <w:p w:rsidR="00CD37B1" w:rsidRPr="00DF102B" w:rsidRDefault="00CD37B1" w:rsidP="00CD37B1"/>
    <w:p w:rsidR="00CD37B1" w:rsidRPr="00DF102B" w:rsidRDefault="00CD37B1" w:rsidP="00277CA6">
      <w:pPr>
        <w:rPr>
          <w:rFonts w:ascii="Verdana" w:hAnsi="Verdana"/>
          <w:sz w:val="20"/>
          <w:szCs w:val="20"/>
        </w:rPr>
      </w:pPr>
      <w:r w:rsidRPr="00DF102B">
        <w:rPr>
          <w:rFonts w:ascii="Verdana" w:hAnsi="Verdana"/>
          <w:sz w:val="20"/>
          <w:szCs w:val="20"/>
        </w:rPr>
        <w:t>Grid definition template 3.23 - Polar stereographic LAM with explicit boundary for bi-periodic field</w:t>
      </w:r>
    </w:p>
    <w:tbl>
      <w:tblPr>
        <w:tblW w:w="0" w:type="auto"/>
        <w:jc w:val="center"/>
        <w:tblInd w:w="-3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75" w:type="dxa"/>
          <w:left w:w="75" w:type="dxa"/>
          <w:bottom w:w="75" w:type="dxa"/>
          <w:right w:w="75" w:type="dxa"/>
        </w:tblCellMar>
        <w:tblLook w:val="0000" w:firstRow="0" w:lastRow="0" w:firstColumn="0" w:lastColumn="0" w:noHBand="0" w:noVBand="0"/>
      </w:tblPr>
      <w:tblGrid>
        <w:gridCol w:w="2249"/>
        <w:gridCol w:w="7352"/>
      </w:tblGrid>
      <w:tr w:rsidR="00CD37B1" w:rsidRPr="00DF102B" w:rsidTr="00CF7602">
        <w:trPr>
          <w:jc w:val="center"/>
        </w:trPr>
        <w:tc>
          <w:tcPr>
            <w:tcW w:w="2249" w:type="dxa"/>
            <w:shd w:val="clear" w:color="auto" w:fill="D3D3D3"/>
            <w:vAlign w:val="center"/>
          </w:tcPr>
          <w:p w:rsidR="00CD37B1" w:rsidRPr="00DF102B" w:rsidRDefault="00CD37B1" w:rsidP="00CD37B1">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52" w:type="dxa"/>
            <w:shd w:val="clear" w:color="auto" w:fill="CCCCCC"/>
            <w:vAlign w:val="center"/>
          </w:tcPr>
          <w:p w:rsidR="00CD37B1" w:rsidRPr="00DF102B" w:rsidRDefault="00CD37B1" w:rsidP="00CD37B1">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D37B1" w:rsidRPr="00DF102B" w:rsidTr="00CF7602">
        <w:trPr>
          <w:jc w:val="center"/>
        </w:trPr>
        <w:tc>
          <w:tcPr>
            <w:tcW w:w="2249" w:type="dxa"/>
            <w:vAlign w:val="center"/>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15-65</w:t>
            </w:r>
          </w:p>
        </w:tc>
        <w:tc>
          <w:tcPr>
            <w:tcW w:w="7352" w:type="dxa"/>
            <w:vAlign w:val="center"/>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Same as grid definition template 3.20</w:t>
            </w:r>
          </w:p>
        </w:tc>
      </w:tr>
      <w:tr w:rsidR="00CD37B1" w:rsidRPr="00DF102B" w:rsidTr="00CF7602">
        <w:trPr>
          <w:jc w:val="center"/>
        </w:trPr>
        <w:tc>
          <w:tcPr>
            <w:tcW w:w="2249" w:type="dxa"/>
            <w:vAlign w:val="center"/>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66-69</w:t>
            </w:r>
          </w:p>
        </w:tc>
        <w:tc>
          <w:tcPr>
            <w:tcW w:w="7352" w:type="dxa"/>
            <w:vAlign w:val="center"/>
          </w:tcPr>
          <w:p w:rsidR="00CD37B1" w:rsidRPr="00DF102B" w:rsidRDefault="00CD37B1" w:rsidP="00CD37B1">
            <w:pPr>
              <w:pStyle w:val="Contenudetableau"/>
              <w:rPr>
                <w:rFonts w:ascii="Verdana" w:hAnsi="Verdana"/>
                <w:sz w:val="18"/>
                <w:szCs w:val="18"/>
              </w:rPr>
            </w:pPr>
            <w:proofErr w:type="spellStart"/>
            <w:r w:rsidRPr="00DF102B">
              <w:rPr>
                <w:rFonts w:ascii="Verdana" w:hAnsi="Verdana"/>
                <w:sz w:val="18"/>
                <w:szCs w:val="18"/>
              </w:rPr>
              <w:t>Nux</w:t>
            </w:r>
            <w:proofErr w:type="spellEnd"/>
            <w:r w:rsidRPr="00DF102B">
              <w:rPr>
                <w:rFonts w:ascii="Verdana" w:hAnsi="Verdana"/>
                <w:sz w:val="18"/>
                <w:szCs w:val="18"/>
              </w:rPr>
              <w:t xml:space="preserve"> – Size of model forecast area C in X direction (number of grid points)</w:t>
            </w:r>
          </w:p>
        </w:tc>
      </w:tr>
      <w:tr w:rsidR="00CD37B1" w:rsidRPr="00DF102B" w:rsidTr="00CF7602">
        <w:trPr>
          <w:jc w:val="center"/>
        </w:trPr>
        <w:tc>
          <w:tcPr>
            <w:tcW w:w="2249" w:type="dxa"/>
            <w:vAlign w:val="center"/>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70-73</w:t>
            </w:r>
          </w:p>
        </w:tc>
        <w:tc>
          <w:tcPr>
            <w:tcW w:w="7352" w:type="dxa"/>
            <w:vAlign w:val="center"/>
          </w:tcPr>
          <w:p w:rsidR="00CD37B1" w:rsidRPr="00DF102B" w:rsidRDefault="00CD37B1" w:rsidP="00CD37B1">
            <w:pPr>
              <w:pStyle w:val="Contenudetableau"/>
              <w:rPr>
                <w:rFonts w:ascii="Verdana" w:hAnsi="Verdana"/>
                <w:sz w:val="18"/>
                <w:szCs w:val="18"/>
              </w:rPr>
            </w:pPr>
            <w:proofErr w:type="spellStart"/>
            <w:r w:rsidRPr="00DF102B">
              <w:rPr>
                <w:rFonts w:ascii="Verdana" w:hAnsi="Verdana"/>
                <w:sz w:val="18"/>
                <w:szCs w:val="18"/>
              </w:rPr>
              <w:t>Ncx</w:t>
            </w:r>
            <w:proofErr w:type="spellEnd"/>
            <w:r w:rsidRPr="00DF102B">
              <w:rPr>
                <w:rFonts w:ascii="Verdana" w:hAnsi="Verdana"/>
                <w:sz w:val="18"/>
                <w:szCs w:val="18"/>
              </w:rPr>
              <w:t xml:space="preserve"> – Width of coupling area I in X direction (number of grid points)</w:t>
            </w:r>
          </w:p>
        </w:tc>
      </w:tr>
      <w:tr w:rsidR="00CD37B1" w:rsidRPr="00DF102B" w:rsidTr="00CF7602">
        <w:trPr>
          <w:jc w:val="center"/>
        </w:trPr>
        <w:tc>
          <w:tcPr>
            <w:tcW w:w="2249" w:type="dxa"/>
            <w:vAlign w:val="center"/>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74-77</w:t>
            </w:r>
          </w:p>
        </w:tc>
        <w:tc>
          <w:tcPr>
            <w:tcW w:w="7352" w:type="dxa"/>
            <w:vAlign w:val="center"/>
          </w:tcPr>
          <w:p w:rsidR="00CD37B1" w:rsidRPr="00DF102B" w:rsidRDefault="00CD37B1" w:rsidP="00CD37B1">
            <w:pPr>
              <w:pStyle w:val="Contenudetableau"/>
              <w:rPr>
                <w:rFonts w:ascii="Verdana" w:hAnsi="Verdana"/>
                <w:sz w:val="18"/>
                <w:szCs w:val="18"/>
              </w:rPr>
            </w:pPr>
            <w:proofErr w:type="spellStart"/>
            <w:r w:rsidRPr="00DF102B">
              <w:rPr>
                <w:rFonts w:ascii="Verdana" w:hAnsi="Verdana"/>
                <w:sz w:val="18"/>
                <w:szCs w:val="18"/>
              </w:rPr>
              <w:t>Nuy</w:t>
            </w:r>
            <w:proofErr w:type="spellEnd"/>
            <w:r w:rsidRPr="00DF102B">
              <w:rPr>
                <w:rFonts w:ascii="Verdana" w:hAnsi="Verdana"/>
                <w:sz w:val="18"/>
                <w:szCs w:val="18"/>
              </w:rPr>
              <w:t xml:space="preserve"> – Size of model forecast area C in Y direction (number of grid points)</w:t>
            </w:r>
          </w:p>
        </w:tc>
      </w:tr>
      <w:tr w:rsidR="00CD37B1" w:rsidRPr="00DF102B" w:rsidTr="00CF7602">
        <w:trPr>
          <w:jc w:val="center"/>
        </w:trPr>
        <w:tc>
          <w:tcPr>
            <w:tcW w:w="2249" w:type="dxa"/>
            <w:vAlign w:val="center"/>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78-81</w:t>
            </w:r>
          </w:p>
        </w:tc>
        <w:tc>
          <w:tcPr>
            <w:tcW w:w="7352" w:type="dxa"/>
            <w:vAlign w:val="center"/>
          </w:tcPr>
          <w:p w:rsidR="00CD37B1" w:rsidRPr="00DF102B" w:rsidRDefault="00CD37B1" w:rsidP="00CD37B1">
            <w:pPr>
              <w:pStyle w:val="Contenudetableau"/>
              <w:rPr>
                <w:rFonts w:ascii="Verdana" w:hAnsi="Verdana"/>
                <w:sz w:val="18"/>
                <w:szCs w:val="18"/>
              </w:rPr>
            </w:pPr>
            <w:proofErr w:type="spellStart"/>
            <w:r w:rsidRPr="00DF102B">
              <w:rPr>
                <w:rFonts w:ascii="Verdana" w:hAnsi="Verdana"/>
                <w:sz w:val="18"/>
                <w:szCs w:val="18"/>
              </w:rPr>
              <w:t>Ncy</w:t>
            </w:r>
            <w:proofErr w:type="spellEnd"/>
            <w:r w:rsidRPr="00DF102B">
              <w:rPr>
                <w:rFonts w:ascii="Verdana" w:hAnsi="Verdana"/>
                <w:sz w:val="18"/>
                <w:szCs w:val="18"/>
              </w:rPr>
              <w:t xml:space="preserve"> – Width of coupling area I in Y direction (number of grid points)</w:t>
            </w:r>
          </w:p>
        </w:tc>
      </w:tr>
    </w:tbl>
    <w:p w:rsidR="00CD37B1" w:rsidRPr="00DF102B" w:rsidRDefault="00CD37B1" w:rsidP="00CD37B1"/>
    <w:p w:rsidR="00CD37B1" w:rsidRPr="00DF102B" w:rsidRDefault="00CD37B1" w:rsidP="00CD37B1"/>
    <w:p w:rsidR="00CD37B1" w:rsidRPr="00DF102B" w:rsidRDefault="00CD37B1" w:rsidP="00277CA6">
      <w:pPr>
        <w:rPr>
          <w:rFonts w:ascii="Verdana" w:hAnsi="Verdana"/>
          <w:sz w:val="20"/>
          <w:szCs w:val="20"/>
        </w:rPr>
      </w:pPr>
      <w:r w:rsidRPr="00DF102B">
        <w:rPr>
          <w:rFonts w:ascii="Verdana" w:hAnsi="Verdana"/>
          <w:sz w:val="20"/>
          <w:szCs w:val="20"/>
        </w:rPr>
        <w:t>Grid definition template 3.33 - Lambert conformal LAM with explicit boundary for bi-periodic field</w:t>
      </w:r>
    </w:p>
    <w:tbl>
      <w:tblPr>
        <w:tblW w:w="0" w:type="auto"/>
        <w:jc w:val="center"/>
        <w:tblInd w:w="-3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75" w:type="dxa"/>
          <w:left w:w="75" w:type="dxa"/>
          <w:bottom w:w="75" w:type="dxa"/>
          <w:right w:w="75" w:type="dxa"/>
        </w:tblCellMar>
        <w:tblLook w:val="0000" w:firstRow="0" w:lastRow="0" w:firstColumn="0" w:lastColumn="0" w:noHBand="0" w:noVBand="0"/>
      </w:tblPr>
      <w:tblGrid>
        <w:gridCol w:w="2249"/>
        <w:gridCol w:w="7352"/>
      </w:tblGrid>
      <w:tr w:rsidR="00CD37B1" w:rsidRPr="00DF102B" w:rsidTr="00CF7602">
        <w:trPr>
          <w:jc w:val="center"/>
        </w:trPr>
        <w:tc>
          <w:tcPr>
            <w:tcW w:w="2249" w:type="dxa"/>
            <w:shd w:val="clear" w:color="auto" w:fill="D3D3D3"/>
            <w:vAlign w:val="center"/>
          </w:tcPr>
          <w:p w:rsidR="00CD37B1" w:rsidRPr="00DF102B" w:rsidRDefault="00CD37B1" w:rsidP="00CD37B1">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52" w:type="dxa"/>
            <w:shd w:val="clear" w:color="auto" w:fill="CCCCCC"/>
            <w:vAlign w:val="center"/>
          </w:tcPr>
          <w:p w:rsidR="00CD37B1" w:rsidRPr="00DF102B" w:rsidRDefault="00CD37B1" w:rsidP="00CD37B1">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D37B1" w:rsidRPr="00DF102B" w:rsidTr="00CF7602">
        <w:trPr>
          <w:jc w:val="center"/>
        </w:trPr>
        <w:tc>
          <w:tcPr>
            <w:tcW w:w="2249" w:type="dxa"/>
            <w:vAlign w:val="center"/>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15-81</w:t>
            </w:r>
          </w:p>
        </w:tc>
        <w:tc>
          <w:tcPr>
            <w:tcW w:w="7352" w:type="dxa"/>
            <w:vAlign w:val="center"/>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Same as grid definition template 3.30</w:t>
            </w:r>
          </w:p>
        </w:tc>
      </w:tr>
      <w:tr w:rsidR="00CD37B1" w:rsidRPr="00DF102B" w:rsidTr="00CF7602">
        <w:trPr>
          <w:jc w:val="center"/>
        </w:trPr>
        <w:tc>
          <w:tcPr>
            <w:tcW w:w="2249" w:type="dxa"/>
            <w:vAlign w:val="center"/>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82-85</w:t>
            </w:r>
          </w:p>
        </w:tc>
        <w:tc>
          <w:tcPr>
            <w:tcW w:w="7352" w:type="dxa"/>
            <w:vAlign w:val="center"/>
          </w:tcPr>
          <w:p w:rsidR="00CD37B1" w:rsidRPr="00DF102B" w:rsidRDefault="00CD37B1" w:rsidP="00CD37B1">
            <w:pPr>
              <w:pStyle w:val="Contenudetableau"/>
              <w:rPr>
                <w:rFonts w:ascii="Verdana" w:hAnsi="Verdana"/>
                <w:sz w:val="18"/>
                <w:szCs w:val="18"/>
              </w:rPr>
            </w:pPr>
            <w:proofErr w:type="spellStart"/>
            <w:r w:rsidRPr="00DF102B">
              <w:rPr>
                <w:rFonts w:ascii="Verdana" w:hAnsi="Verdana"/>
                <w:sz w:val="18"/>
                <w:szCs w:val="18"/>
              </w:rPr>
              <w:t>Nux</w:t>
            </w:r>
            <w:proofErr w:type="spellEnd"/>
            <w:r w:rsidRPr="00DF102B">
              <w:rPr>
                <w:rFonts w:ascii="Verdana" w:hAnsi="Verdana"/>
                <w:sz w:val="18"/>
                <w:szCs w:val="18"/>
              </w:rPr>
              <w:t xml:space="preserve"> – Size of model forecast area C in X direction (number of grid points)</w:t>
            </w:r>
          </w:p>
        </w:tc>
      </w:tr>
      <w:tr w:rsidR="00CD37B1" w:rsidRPr="00DF102B" w:rsidTr="00CF7602">
        <w:trPr>
          <w:jc w:val="center"/>
        </w:trPr>
        <w:tc>
          <w:tcPr>
            <w:tcW w:w="2249" w:type="dxa"/>
            <w:vAlign w:val="center"/>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86-89</w:t>
            </w:r>
          </w:p>
        </w:tc>
        <w:tc>
          <w:tcPr>
            <w:tcW w:w="7352" w:type="dxa"/>
            <w:vAlign w:val="center"/>
          </w:tcPr>
          <w:p w:rsidR="00CD37B1" w:rsidRPr="00DF102B" w:rsidRDefault="00CD37B1" w:rsidP="00CD37B1">
            <w:pPr>
              <w:pStyle w:val="Contenudetableau"/>
              <w:rPr>
                <w:rFonts w:ascii="Verdana" w:hAnsi="Verdana"/>
                <w:sz w:val="18"/>
                <w:szCs w:val="18"/>
              </w:rPr>
            </w:pPr>
            <w:proofErr w:type="spellStart"/>
            <w:r w:rsidRPr="00DF102B">
              <w:rPr>
                <w:rFonts w:ascii="Verdana" w:hAnsi="Verdana"/>
                <w:sz w:val="18"/>
                <w:szCs w:val="18"/>
              </w:rPr>
              <w:t>Ncx</w:t>
            </w:r>
            <w:proofErr w:type="spellEnd"/>
            <w:r w:rsidRPr="00DF102B">
              <w:rPr>
                <w:rFonts w:ascii="Verdana" w:hAnsi="Verdana"/>
                <w:sz w:val="18"/>
                <w:szCs w:val="18"/>
              </w:rPr>
              <w:t xml:space="preserve"> – Width of coupling area I in X direction (number of grid points)</w:t>
            </w:r>
          </w:p>
        </w:tc>
      </w:tr>
      <w:tr w:rsidR="00CD37B1" w:rsidRPr="00DF102B" w:rsidTr="00CF7602">
        <w:trPr>
          <w:jc w:val="center"/>
        </w:trPr>
        <w:tc>
          <w:tcPr>
            <w:tcW w:w="2249" w:type="dxa"/>
            <w:vAlign w:val="center"/>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90-93</w:t>
            </w:r>
          </w:p>
        </w:tc>
        <w:tc>
          <w:tcPr>
            <w:tcW w:w="7352" w:type="dxa"/>
            <w:vAlign w:val="center"/>
          </w:tcPr>
          <w:p w:rsidR="00CD37B1" w:rsidRPr="00DF102B" w:rsidRDefault="00CD37B1" w:rsidP="00CD37B1">
            <w:pPr>
              <w:pStyle w:val="Contenudetableau"/>
              <w:rPr>
                <w:rFonts w:ascii="Verdana" w:hAnsi="Verdana"/>
                <w:sz w:val="18"/>
                <w:szCs w:val="18"/>
              </w:rPr>
            </w:pPr>
            <w:proofErr w:type="spellStart"/>
            <w:r w:rsidRPr="00DF102B">
              <w:rPr>
                <w:rFonts w:ascii="Verdana" w:hAnsi="Verdana"/>
                <w:sz w:val="18"/>
                <w:szCs w:val="18"/>
              </w:rPr>
              <w:t>Nuy</w:t>
            </w:r>
            <w:proofErr w:type="spellEnd"/>
            <w:r w:rsidRPr="00DF102B">
              <w:rPr>
                <w:rFonts w:ascii="Verdana" w:hAnsi="Verdana"/>
                <w:sz w:val="18"/>
                <w:szCs w:val="18"/>
              </w:rPr>
              <w:t xml:space="preserve"> – Size of model forecast area C in Y direction (number of grid points)</w:t>
            </w:r>
          </w:p>
        </w:tc>
      </w:tr>
      <w:tr w:rsidR="00CD37B1" w:rsidRPr="00DF102B" w:rsidTr="00CF7602">
        <w:trPr>
          <w:jc w:val="center"/>
        </w:trPr>
        <w:tc>
          <w:tcPr>
            <w:tcW w:w="2249" w:type="dxa"/>
            <w:vAlign w:val="center"/>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94-97</w:t>
            </w:r>
          </w:p>
        </w:tc>
        <w:tc>
          <w:tcPr>
            <w:tcW w:w="7352" w:type="dxa"/>
            <w:vAlign w:val="center"/>
          </w:tcPr>
          <w:p w:rsidR="00CD37B1" w:rsidRPr="00DF102B" w:rsidRDefault="00CD37B1" w:rsidP="00CD37B1">
            <w:pPr>
              <w:pStyle w:val="Contenudetableau"/>
              <w:rPr>
                <w:rFonts w:ascii="Verdana" w:hAnsi="Verdana"/>
                <w:sz w:val="18"/>
                <w:szCs w:val="18"/>
              </w:rPr>
            </w:pPr>
            <w:proofErr w:type="spellStart"/>
            <w:r w:rsidRPr="00DF102B">
              <w:rPr>
                <w:rFonts w:ascii="Verdana" w:hAnsi="Verdana"/>
                <w:sz w:val="18"/>
                <w:szCs w:val="18"/>
              </w:rPr>
              <w:t>Ncy</w:t>
            </w:r>
            <w:proofErr w:type="spellEnd"/>
            <w:r w:rsidRPr="00DF102B">
              <w:rPr>
                <w:rFonts w:ascii="Verdana" w:hAnsi="Verdana"/>
                <w:sz w:val="18"/>
                <w:szCs w:val="18"/>
              </w:rPr>
              <w:t xml:space="preserve"> – Width of coupling area I in Y direction (number of grid points)</w:t>
            </w:r>
          </w:p>
        </w:tc>
      </w:tr>
    </w:tbl>
    <w:p w:rsidR="00CD37B1" w:rsidRPr="00DF102B" w:rsidRDefault="00CD37B1" w:rsidP="00CD37B1"/>
    <w:p w:rsidR="00CD37B1" w:rsidRPr="00DF102B" w:rsidRDefault="00CD37B1" w:rsidP="00CD37B1"/>
    <w:p w:rsidR="00CD37B1" w:rsidRPr="00DF102B" w:rsidRDefault="00CD37B1" w:rsidP="00277CA6">
      <w:pPr>
        <w:rPr>
          <w:rFonts w:ascii="Verdana" w:hAnsi="Verdana"/>
          <w:sz w:val="20"/>
          <w:szCs w:val="20"/>
        </w:rPr>
      </w:pPr>
      <w:bookmarkStart w:id="8" w:name="__RefHeading__3573_294673190"/>
      <w:bookmarkEnd w:id="8"/>
      <w:r w:rsidRPr="00DF102B">
        <w:rPr>
          <w:rFonts w:ascii="Verdana" w:hAnsi="Verdana"/>
          <w:sz w:val="20"/>
          <w:szCs w:val="20"/>
        </w:rPr>
        <w:t>Grid definition template 3.61 - Spectral Mercator LAM with explicit</w:t>
      </w:r>
      <w:r w:rsidR="00277CA6" w:rsidRPr="00DF102B">
        <w:rPr>
          <w:rFonts w:ascii="Verdana" w:hAnsi="Verdana"/>
          <w:sz w:val="20"/>
          <w:szCs w:val="20"/>
        </w:rPr>
        <w:t xml:space="preserve"> boundary for bi-periodic field</w:t>
      </w:r>
    </w:p>
    <w:tbl>
      <w:tblPr>
        <w:tblW w:w="9639" w:type="dxa"/>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2268"/>
        <w:gridCol w:w="7371"/>
      </w:tblGrid>
      <w:tr w:rsidR="00CD37B1" w:rsidRPr="00DF102B" w:rsidTr="00CF7602">
        <w:tc>
          <w:tcPr>
            <w:tcW w:w="2268" w:type="dxa"/>
            <w:shd w:val="clear" w:color="auto" w:fill="CCCCCC"/>
          </w:tcPr>
          <w:p w:rsidR="00CD37B1" w:rsidRPr="00DF102B" w:rsidRDefault="00CD37B1" w:rsidP="00CD37B1">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71" w:type="dxa"/>
            <w:shd w:val="clear" w:color="auto" w:fill="CCCCCC"/>
          </w:tcPr>
          <w:p w:rsidR="00CD37B1" w:rsidRPr="00DF102B" w:rsidRDefault="00CD37B1" w:rsidP="00CD37B1">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D37B1" w:rsidRPr="00DF102B" w:rsidTr="00CF7602">
        <w:tc>
          <w:tcPr>
            <w:tcW w:w="2268" w:type="dxa"/>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15</w:t>
            </w:r>
          </w:p>
        </w:tc>
        <w:tc>
          <w:tcPr>
            <w:tcW w:w="7371" w:type="dxa"/>
          </w:tcPr>
          <w:p w:rsidR="00CD37B1" w:rsidRPr="00DF102B" w:rsidRDefault="00CD37B1" w:rsidP="00577DA2">
            <w:pPr>
              <w:pStyle w:val="Contenudetableau"/>
              <w:rPr>
                <w:rFonts w:ascii="Verdana" w:hAnsi="Verdana"/>
                <w:sz w:val="18"/>
                <w:szCs w:val="18"/>
              </w:rPr>
            </w:pPr>
            <w:r w:rsidRPr="00DF102B">
              <w:rPr>
                <w:rFonts w:ascii="Verdana" w:hAnsi="Verdana"/>
                <w:sz w:val="18"/>
                <w:szCs w:val="18"/>
              </w:rPr>
              <w:t xml:space="preserve">Spectral Representation type (see </w:t>
            </w:r>
            <w:r w:rsidR="00577DA2">
              <w:rPr>
                <w:rFonts w:ascii="Verdana" w:hAnsi="Verdana"/>
                <w:sz w:val="18"/>
                <w:szCs w:val="18"/>
              </w:rPr>
              <w:t>c</w:t>
            </w:r>
            <w:r w:rsidRPr="00DF102B">
              <w:rPr>
                <w:rFonts w:ascii="Verdana" w:hAnsi="Verdana"/>
                <w:sz w:val="18"/>
                <w:szCs w:val="18"/>
              </w:rPr>
              <w:t>ode table 3.6)</w:t>
            </w:r>
          </w:p>
        </w:tc>
      </w:tr>
      <w:tr w:rsidR="00CD37B1" w:rsidRPr="00DF102B" w:rsidTr="00CF7602">
        <w:tc>
          <w:tcPr>
            <w:tcW w:w="2268" w:type="dxa"/>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16-19</w:t>
            </w:r>
          </w:p>
        </w:tc>
        <w:tc>
          <w:tcPr>
            <w:tcW w:w="7371" w:type="dxa"/>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N – bi-Fourier Resolution Parameter</w:t>
            </w:r>
          </w:p>
        </w:tc>
      </w:tr>
      <w:tr w:rsidR="00CD37B1" w:rsidRPr="00DF102B" w:rsidTr="00CF7602">
        <w:tc>
          <w:tcPr>
            <w:tcW w:w="2268" w:type="dxa"/>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20-23</w:t>
            </w:r>
          </w:p>
        </w:tc>
        <w:tc>
          <w:tcPr>
            <w:tcW w:w="7371" w:type="dxa"/>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M – Bi-Fourier Resolution Parameter</w:t>
            </w:r>
          </w:p>
        </w:tc>
      </w:tr>
      <w:tr w:rsidR="00CD37B1" w:rsidRPr="00DF102B" w:rsidTr="00CF7602">
        <w:tc>
          <w:tcPr>
            <w:tcW w:w="2268" w:type="dxa"/>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24</w:t>
            </w:r>
          </w:p>
        </w:tc>
        <w:tc>
          <w:tcPr>
            <w:tcW w:w="7371" w:type="dxa"/>
          </w:tcPr>
          <w:p w:rsidR="00CD37B1" w:rsidRPr="00DF102B" w:rsidRDefault="00CD37B1" w:rsidP="00577DA2">
            <w:pPr>
              <w:pStyle w:val="Contenudetableau"/>
              <w:rPr>
                <w:rFonts w:ascii="Verdana" w:hAnsi="Verdana"/>
                <w:sz w:val="18"/>
                <w:szCs w:val="18"/>
              </w:rPr>
            </w:pPr>
            <w:r w:rsidRPr="00DF102B">
              <w:rPr>
                <w:rFonts w:ascii="Verdana" w:hAnsi="Verdana"/>
                <w:sz w:val="18"/>
                <w:szCs w:val="18"/>
              </w:rPr>
              <w:t>Bi</w:t>
            </w:r>
            <w:r w:rsidR="00577DA2">
              <w:rPr>
                <w:rFonts w:ascii="Verdana" w:hAnsi="Verdana"/>
                <w:sz w:val="18"/>
                <w:szCs w:val="18"/>
              </w:rPr>
              <w:t xml:space="preserve"> </w:t>
            </w:r>
            <w:r w:rsidR="00577DA2" w:rsidRPr="00DF102B">
              <w:rPr>
                <w:rFonts w:ascii="Verdana" w:hAnsi="Verdana"/>
                <w:sz w:val="18"/>
                <w:szCs w:val="18"/>
              </w:rPr>
              <w:t>–</w:t>
            </w:r>
            <w:r w:rsidR="00577DA2">
              <w:rPr>
                <w:rFonts w:ascii="Verdana" w:hAnsi="Verdana"/>
                <w:sz w:val="18"/>
                <w:szCs w:val="18"/>
              </w:rPr>
              <w:t xml:space="preserve"> </w:t>
            </w:r>
            <w:r w:rsidRPr="00DF102B">
              <w:rPr>
                <w:rFonts w:ascii="Verdana" w:hAnsi="Verdana"/>
                <w:sz w:val="18"/>
                <w:szCs w:val="18"/>
              </w:rPr>
              <w:t xml:space="preserve">Fourier Truncation Type (see </w:t>
            </w:r>
            <w:r w:rsidR="00577DA2">
              <w:rPr>
                <w:rFonts w:ascii="Verdana" w:hAnsi="Verdana"/>
                <w:sz w:val="18"/>
                <w:szCs w:val="18"/>
              </w:rPr>
              <w:t>c</w:t>
            </w:r>
            <w:r w:rsidRPr="00DF102B">
              <w:rPr>
                <w:rFonts w:ascii="Verdana" w:hAnsi="Verdana"/>
                <w:sz w:val="18"/>
                <w:szCs w:val="18"/>
              </w:rPr>
              <w:t>ode table 3.25)</w:t>
            </w:r>
          </w:p>
        </w:tc>
      </w:tr>
      <w:tr w:rsidR="00CD37B1" w:rsidRPr="00DF102B" w:rsidTr="00CF7602">
        <w:tc>
          <w:tcPr>
            <w:tcW w:w="2268" w:type="dxa"/>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25-32</w:t>
            </w:r>
          </w:p>
        </w:tc>
        <w:tc>
          <w:tcPr>
            <w:tcW w:w="7371" w:type="dxa"/>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 xml:space="preserve">Lx </w:t>
            </w:r>
            <w:r w:rsidR="00577DA2" w:rsidRPr="00DF102B">
              <w:rPr>
                <w:rFonts w:ascii="Verdana" w:hAnsi="Verdana"/>
                <w:sz w:val="18"/>
                <w:szCs w:val="18"/>
              </w:rPr>
              <w:t>–</w:t>
            </w:r>
            <w:r w:rsidRPr="00DF102B">
              <w:rPr>
                <w:rFonts w:ascii="Verdana" w:hAnsi="Verdana"/>
                <w:sz w:val="18"/>
                <w:szCs w:val="18"/>
              </w:rPr>
              <w:t xml:space="preserve"> Size in meters of the domain along X axis</w:t>
            </w:r>
          </w:p>
        </w:tc>
      </w:tr>
      <w:tr w:rsidR="00CD37B1" w:rsidRPr="00DF102B" w:rsidTr="00CF7602">
        <w:tc>
          <w:tcPr>
            <w:tcW w:w="2268" w:type="dxa"/>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33-40</w:t>
            </w:r>
          </w:p>
        </w:tc>
        <w:tc>
          <w:tcPr>
            <w:tcW w:w="7371" w:type="dxa"/>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 xml:space="preserve">Lux </w:t>
            </w:r>
            <w:r w:rsidR="00577DA2" w:rsidRPr="00DF102B">
              <w:rPr>
                <w:rFonts w:ascii="Verdana" w:hAnsi="Verdana"/>
                <w:sz w:val="18"/>
                <w:szCs w:val="18"/>
              </w:rPr>
              <w:t>–</w:t>
            </w:r>
            <w:r w:rsidRPr="00DF102B">
              <w:rPr>
                <w:rFonts w:ascii="Verdana" w:hAnsi="Verdana"/>
                <w:sz w:val="18"/>
                <w:szCs w:val="18"/>
              </w:rPr>
              <w:t xml:space="preserve"> Size in meters of model forecast area C along X axis</w:t>
            </w:r>
          </w:p>
        </w:tc>
      </w:tr>
      <w:tr w:rsidR="00CD37B1" w:rsidRPr="00DF102B" w:rsidTr="00CF7602">
        <w:tc>
          <w:tcPr>
            <w:tcW w:w="2268" w:type="dxa"/>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41-48</w:t>
            </w:r>
          </w:p>
        </w:tc>
        <w:tc>
          <w:tcPr>
            <w:tcW w:w="7371" w:type="dxa"/>
          </w:tcPr>
          <w:p w:rsidR="00CD37B1" w:rsidRPr="00DF102B" w:rsidRDefault="00CD37B1" w:rsidP="00CD37B1">
            <w:pPr>
              <w:pStyle w:val="Contenudetableau"/>
              <w:rPr>
                <w:rFonts w:ascii="Verdana" w:hAnsi="Verdana"/>
                <w:sz w:val="18"/>
                <w:szCs w:val="18"/>
              </w:rPr>
            </w:pPr>
            <w:proofErr w:type="spellStart"/>
            <w:r w:rsidRPr="00DF102B">
              <w:rPr>
                <w:rFonts w:ascii="Verdana" w:hAnsi="Verdana"/>
                <w:sz w:val="18"/>
                <w:szCs w:val="18"/>
              </w:rPr>
              <w:t>Lcx</w:t>
            </w:r>
            <w:proofErr w:type="spellEnd"/>
            <w:r w:rsidRPr="00DF102B">
              <w:rPr>
                <w:rFonts w:ascii="Verdana" w:hAnsi="Verdana"/>
                <w:sz w:val="18"/>
                <w:szCs w:val="18"/>
              </w:rPr>
              <w:t xml:space="preserve"> </w:t>
            </w:r>
            <w:r w:rsidR="00577DA2" w:rsidRPr="00DF102B">
              <w:rPr>
                <w:rFonts w:ascii="Verdana" w:hAnsi="Verdana"/>
                <w:sz w:val="18"/>
                <w:szCs w:val="18"/>
              </w:rPr>
              <w:t>–</w:t>
            </w:r>
            <w:r w:rsidRPr="00DF102B">
              <w:rPr>
                <w:rFonts w:ascii="Verdana" w:hAnsi="Verdana"/>
                <w:sz w:val="18"/>
                <w:szCs w:val="18"/>
              </w:rPr>
              <w:t xml:space="preserve"> Width in meters of coupling area I along X axis</w:t>
            </w:r>
          </w:p>
        </w:tc>
      </w:tr>
      <w:tr w:rsidR="00CD37B1" w:rsidRPr="00DF102B" w:rsidTr="00CF7602">
        <w:tc>
          <w:tcPr>
            <w:tcW w:w="2268" w:type="dxa"/>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49-56</w:t>
            </w:r>
          </w:p>
        </w:tc>
        <w:tc>
          <w:tcPr>
            <w:tcW w:w="7371" w:type="dxa"/>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 xml:space="preserve">Ly </w:t>
            </w:r>
            <w:r w:rsidR="00577DA2" w:rsidRPr="00DF102B">
              <w:rPr>
                <w:rFonts w:ascii="Verdana" w:hAnsi="Verdana"/>
                <w:sz w:val="18"/>
                <w:szCs w:val="18"/>
              </w:rPr>
              <w:t>–</w:t>
            </w:r>
            <w:r w:rsidRPr="00DF102B">
              <w:rPr>
                <w:rFonts w:ascii="Verdana" w:hAnsi="Verdana"/>
                <w:sz w:val="18"/>
                <w:szCs w:val="18"/>
              </w:rPr>
              <w:t xml:space="preserve"> Size in meters of the domain along Y axis</w:t>
            </w:r>
          </w:p>
        </w:tc>
      </w:tr>
      <w:tr w:rsidR="00CD37B1" w:rsidRPr="00DF102B" w:rsidTr="00CF7602">
        <w:tc>
          <w:tcPr>
            <w:tcW w:w="2268" w:type="dxa"/>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lastRenderedPageBreak/>
              <w:t>57-64</w:t>
            </w:r>
          </w:p>
        </w:tc>
        <w:tc>
          <w:tcPr>
            <w:tcW w:w="7371" w:type="dxa"/>
          </w:tcPr>
          <w:p w:rsidR="00CD37B1" w:rsidRPr="00DF102B" w:rsidRDefault="00CD37B1" w:rsidP="00CD37B1">
            <w:pPr>
              <w:pStyle w:val="Contenudetableau"/>
              <w:rPr>
                <w:rFonts w:ascii="Verdana" w:hAnsi="Verdana"/>
                <w:sz w:val="18"/>
                <w:szCs w:val="18"/>
              </w:rPr>
            </w:pPr>
            <w:proofErr w:type="spellStart"/>
            <w:r w:rsidRPr="00DF102B">
              <w:rPr>
                <w:rFonts w:ascii="Verdana" w:hAnsi="Verdana"/>
                <w:sz w:val="18"/>
                <w:szCs w:val="18"/>
              </w:rPr>
              <w:t>Luy</w:t>
            </w:r>
            <w:proofErr w:type="spellEnd"/>
            <w:r w:rsidRPr="00DF102B">
              <w:rPr>
                <w:rFonts w:ascii="Verdana" w:hAnsi="Verdana"/>
                <w:sz w:val="18"/>
                <w:szCs w:val="18"/>
              </w:rPr>
              <w:t xml:space="preserve"> </w:t>
            </w:r>
            <w:r w:rsidR="00577DA2" w:rsidRPr="00DF102B">
              <w:rPr>
                <w:rFonts w:ascii="Verdana" w:hAnsi="Verdana"/>
                <w:sz w:val="18"/>
                <w:szCs w:val="18"/>
              </w:rPr>
              <w:t>–</w:t>
            </w:r>
            <w:r w:rsidRPr="00DF102B">
              <w:rPr>
                <w:rFonts w:ascii="Verdana" w:hAnsi="Verdana"/>
                <w:sz w:val="18"/>
                <w:szCs w:val="18"/>
              </w:rPr>
              <w:t xml:space="preserve"> Size in meters of model forecast area C along Y axis</w:t>
            </w:r>
          </w:p>
        </w:tc>
      </w:tr>
      <w:tr w:rsidR="00CD37B1" w:rsidRPr="00DF102B" w:rsidTr="00CF7602">
        <w:tc>
          <w:tcPr>
            <w:tcW w:w="2268" w:type="dxa"/>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65-72</w:t>
            </w:r>
          </w:p>
        </w:tc>
        <w:tc>
          <w:tcPr>
            <w:tcW w:w="7371" w:type="dxa"/>
          </w:tcPr>
          <w:p w:rsidR="00CD37B1" w:rsidRPr="00DF102B" w:rsidRDefault="00CD37B1" w:rsidP="00CD37B1">
            <w:pPr>
              <w:pStyle w:val="Contenudetableau"/>
              <w:rPr>
                <w:rFonts w:ascii="Verdana" w:hAnsi="Verdana"/>
                <w:sz w:val="18"/>
                <w:szCs w:val="18"/>
              </w:rPr>
            </w:pPr>
            <w:proofErr w:type="spellStart"/>
            <w:r w:rsidRPr="00DF102B">
              <w:rPr>
                <w:rFonts w:ascii="Verdana" w:hAnsi="Verdana"/>
                <w:sz w:val="18"/>
                <w:szCs w:val="18"/>
              </w:rPr>
              <w:t>Lcy</w:t>
            </w:r>
            <w:proofErr w:type="spellEnd"/>
            <w:r w:rsidRPr="00DF102B">
              <w:rPr>
                <w:rFonts w:ascii="Verdana" w:hAnsi="Verdana"/>
                <w:sz w:val="18"/>
                <w:szCs w:val="18"/>
              </w:rPr>
              <w:t xml:space="preserve"> </w:t>
            </w:r>
            <w:r w:rsidR="00577DA2" w:rsidRPr="00DF102B">
              <w:rPr>
                <w:rFonts w:ascii="Verdana" w:hAnsi="Verdana"/>
                <w:sz w:val="18"/>
                <w:szCs w:val="18"/>
              </w:rPr>
              <w:t>–</w:t>
            </w:r>
            <w:r w:rsidRPr="00DF102B">
              <w:rPr>
                <w:rFonts w:ascii="Verdana" w:hAnsi="Verdana"/>
                <w:sz w:val="18"/>
                <w:szCs w:val="18"/>
              </w:rPr>
              <w:t xml:space="preserve"> Width in meters of coupling area I along Y axis</w:t>
            </w:r>
          </w:p>
        </w:tc>
      </w:tr>
      <w:tr w:rsidR="00CD37B1" w:rsidRPr="00DF102B" w:rsidTr="00CF7602">
        <w:tc>
          <w:tcPr>
            <w:tcW w:w="2268" w:type="dxa"/>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73</w:t>
            </w:r>
          </w:p>
        </w:tc>
        <w:tc>
          <w:tcPr>
            <w:tcW w:w="7371" w:type="dxa"/>
          </w:tcPr>
          <w:p w:rsidR="00CD37B1" w:rsidRPr="00DF102B" w:rsidRDefault="00CD37B1" w:rsidP="00577DA2">
            <w:pPr>
              <w:pStyle w:val="Contenudetableau"/>
              <w:rPr>
                <w:rFonts w:ascii="Verdana" w:hAnsi="Verdana"/>
                <w:sz w:val="18"/>
                <w:szCs w:val="18"/>
              </w:rPr>
            </w:pPr>
            <w:r w:rsidRPr="00DF102B">
              <w:rPr>
                <w:rFonts w:ascii="Verdana" w:hAnsi="Verdana"/>
                <w:sz w:val="18"/>
                <w:szCs w:val="18"/>
              </w:rPr>
              <w:t xml:space="preserve">Shape of the Earth (see </w:t>
            </w:r>
            <w:r w:rsidR="00577DA2">
              <w:rPr>
                <w:rFonts w:ascii="Verdana" w:hAnsi="Verdana"/>
                <w:sz w:val="18"/>
                <w:szCs w:val="18"/>
              </w:rPr>
              <w:t>c</w:t>
            </w:r>
            <w:r w:rsidRPr="00DF102B">
              <w:rPr>
                <w:rFonts w:ascii="Verdana" w:hAnsi="Verdana"/>
                <w:sz w:val="18"/>
                <w:szCs w:val="18"/>
              </w:rPr>
              <w:t>ode table 3.2)</w:t>
            </w:r>
          </w:p>
        </w:tc>
      </w:tr>
      <w:tr w:rsidR="00CD37B1" w:rsidRPr="00DF102B" w:rsidTr="00CF7602">
        <w:tc>
          <w:tcPr>
            <w:tcW w:w="2268" w:type="dxa"/>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74</w:t>
            </w:r>
          </w:p>
        </w:tc>
        <w:tc>
          <w:tcPr>
            <w:tcW w:w="7371" w:type="dxa"/>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Scale factor of radius of spherical Earth</w:t>
            </w:r>
          </w:p>
        </w:tc>
      </w:tr>
      <w:tr w:rsidR="00CD37B1" w:rsidRPr="00DF102B" w:rsidTr="00CF7602">
        <w:tc>
          <w:tcPr>
            <w:tcW w:w="2268" w:type="dxa"/>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75-78</w:t>
            </w:r>
          </w:p>
        </w:tc>
        <w:tc>
          <w:tcPr>
            <w:tcW w:w="7371" w:type="dxa"/>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Scaled value of radius of spherical Earth</w:t>
            </w:r>
          </w:p>
        </w:tc>
      </w:tr>
      <w:tr w:rsidR="00CD37B1" w:rsidRPr="00DF102B" w:rsidTr="00CF7602">
        <w:tc>
          <w:tcPr>
            <w:tcW w:w="2268" w:type="dxa"/>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79</w:t>
            </w:r>
          </w:p>
        </w:tc>
        <w:tc>
          <w:tcPr>
            <w:tcW w:w="7371" w:type="dxa"/>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Scale factor of major axis of oblate spheroid Earth</w:t>
            </w:r>
          </w:p>
        </w:tc>
      </w:tr>
      <w:tr w:rsidR="00CD37B1" w:rsidRPr="00DF102B" w:rsidTr="00CF7602">
        <w:tc>
          <w:tcPr>
            <w:tcW w:w="2268" w:type="dxa"/>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80-83</w:t>
            </w:r>
          </w:p>
        </w:tc>
        <w:tc>
          <w:tcPr>
            <w:tcW w:w="7371" w:type="dxa"/>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Scaled value of major axis of oblate spheroid Earth</w:t>
            </w:r>
          </w:p>
        </w:tc>
      </w:tr>
      <w:tr w:rsidR="00CD37B1" w:rsidRPr="00DF102B" w:rsidTr="00CF7602">
        <w:tc>
          <w:tcPr>
            <w:tcW w:w="2268" w:type="dxa"/>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84</w:t>
            </w:r>
          </w:p>
        </w:tc>
        <w:tc>
          <w:tcPr>
            <w:tcW w:w="7371" w:type="dxa"/>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Scale factor of minor axis of oblate spheroid Earth</w:t>
            </w:r>
          </w:p>
        </w:tc>
      </w:tr>
      <w:tr w:rsidR="00CD37B1" w:rsidRPr="00DF102B" w:rsidTr="00CF7602">
        <w:tc>
          <w:tcPr>
            <w:tcW w:w="2268" w:type="dxa"/>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85-88</w:t>
            </w:r>
          </w:p>
        </w:tc>
        <w:tc>
          <w:tcPr>
            <w:tcW w:w="7371" w:type="dxa"/>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Scaled value of minor axis of oblate spheroid Earth</w:t>
            </w:r>
          </w:p>
        </w:tc>
      </w:tr>
      <w:tr w:rsidR="00CD37B1" w:rsidRPr="00DF102B" w:rsidTr="00CF7602">
        <w:tc>
          <w:tcPr>
            <w:tcW w:w="2268" w:type="dxa"/>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89-92</w:t>
            </w:r>
          </w:p>
        </w:tc>
        <w:tc>
          <w:tcPr>
            <w:tcW w:w="7371" w:type="dxa"/>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 xml:space="preserve">La1 </w:t>
            </w:r>
            <w:r w:rsidR="00577DA2" w:rsidRPr="00DF102B">
              <w:rPr>
                <w:rFonts w:ascii="Verdana" w:hAnsi="Verdana"/>
                <w:sz w:val="18"/>
                <w:szCs w:val="18"/>
              </w:rPr>
              <w:t>–</w:t>
            </w:r>
            <w:r w:rsidRPr="00DF102B">
              <w:rPr>
                <w:rFonts w:ascii="Verdana" w:hAnsi="Verdana"/>
                <w:sz w:val="18"/>
                <w:szCs w:val="18"/>
              </w:rPr>
              <w:t xml:space="preserve"> latitude of first grid point</w:t>
            </w:r>
          </w:p>
        </w:tc>
      </w:tr>
      <w:tr w:rsidR="00CD37B1" w:rsidRPr="00DF102B" w:rsidTr="00CF7602">
        <w:tc>
          <w:tcPr>
            <w:tcW w:w="2268" w:type="dxa"/>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93-96</w:t>
            </w:r>
          </w:p>
        </w:tc>
        <w:tc>
          <w:tcPr>
            <w:tcW w:w="7371" w:type="dxa"/>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 xml:space="preserve">Lo1 </w:t>
            </w:r>
            <w:r w:rsidR="00577DA2" w:rsidRPr="00DF102B">
              <w:rPr>
                <w:rFonts w:ascii="Verdana" w:hAnsi="Verdana"/>
                <w:sz w:val="18"/>
                <w:szCs w:val="18"/>
              </w:rPr>
              <w:t>–</w:t>
            </w:r>
            <w:r w:rsidRPr="00DF102B">
              <w:rPr>
                <w:rFonts w:ascii="Verdana" w:hAnsi="Verdana"/>
                <w:sz w:val="18"/>
                <w:szCs w:val="18"/>
              </w:rPr>
              <w:t xml:space="preserve"> longitude of first grid point</w:t>
            </w:r>
          </w:p>
        </w:tc>
      </w:tr>
      <w:tr w:rsidR="00CD37B1" w:rsidRPr="00DF102B" w:rsidTr="00CF7602">
        <w:tc>
          <w:tcPr>
            <w:tcW w:w="2268" w:type="dxa"/>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97-100</w:t>
            </w:r>
          </w:p>
        </w:tc>
        <w:tc>
          <w:tcPr>
            <w:tcW w:w="7371" w:type="dxa"/>
          </w:tcPr>
          <w:p w:rsidR="00CD37B1" w:rsidRPr="00DF102B" w:rsidRDefault="00CD37B1" w:rsidP="00CD37B1">
            <w:pPr>
              <w:pStyle w:val="Contenudetableau"/>
              <w:rPr>
                <w:rFonts w:ascii="Verdana" w:hAnsi="Verdana"/>
                <w:sz w:val="18"/>
                <w:szCs w:val="18"/>
              </w:rPr>
            </w:pPr>
            <w:proofErr w:type="spellStart"/>
            <w:r w:rsidRPr="00DF102B">
              <w:rPr>
                <w:rFonts w:ascii="Verdana" w:hAnsi="Verdana"/>
                <w:sz w:val="18"/>
                <w:szCs w:val="18"/>
              </w:rPr>
              <w:t>LaD</w:t>
            </w:r>
            <w:proofErr w:type="spellEnd"/>
            <w:r w:rsidRPr="00DF102B">
              <w:rPr>
                <w:rFonts w:ascii="Verdana" w:hAnsi="Verdana"/>
                <w:sz w:val="18"/>
                <w:szCs w:val="18"/>
              </w:rPr>
              <w:t xml:space="preserve"> </w:t>
            </w:r>
            <w:r w:rsidR="00577DA2" w:rsidRPr="00DF102B">
              <w:rPr>
                <w:rFonts w:ascii="Verdana" w:hAnsi="Verdana"/>
                <w:sz w:val="18"/>
                <w:szCs w:val="18"/>
              </w:rPr>
              <w:t>–</w:t>
            </w:r>
            <w:r w:rsidRPr="00DF102B">
              <w:rPr>
                <w:rFonts w:ascii="Verdana" w:hAnsi="Verdana"/>
                <w:sz w:val="18"/>
                <w:szCs w:val="18"/>
              </w:rPr>
              <w:t xml:space="preserve"> latitude(s) at which the Mercator projection intersects the Earth (Latitude(s) where Di and </w:t>
            </w:r>
            <w:proofErr w:type="spellStart"/>
            <w:r w:rsidRPr="00DF102B">
              <w:rPr>
                <w:rFonts w:ascii="Verdana" w:hAnsi="Verdana"/>
                <w:sz w:val="18"/>
                <w:szCs w:val="18"/>
              </w:rPr>
              <w:t>Dj</w:t>
            </w:r>
            <w:proofErr w:type="spellEnd"/>
            <w:r w:rsidRPr="00DF102B">
              <w:rPr>
                <w:rFonts w:ascii="Verdana" w:hAnsi="Verdana"/>
                <w:sz w:val="18"/>
                <w:szCs w:val="18"/>
              </w:rPr>
              <w:t xml:space="preserve"> are specified)</w:t>
            </w:r>
          </w:p>
        </w:tc>
      </w:tr>
      <w:tr w:rsidR="00CD37B1" w:rsidRPr="00DF102B" w:rsidTr="00CF7602">
        <w:tc>
          <w:tcPr>
            <w:tcW w:w="2268" w:type="dxa"/>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101-104</w:t>
            </w:r>
          </w:p>
        </w:tc>
        <w:tc>
          <w:tcPr>
            <w:tcW w:w="7371" w:type="dxa"/>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 xml:space="preserve">La2 </w:t>
            </w:r>
            <w:r w:rsidR="00577DA2" w:rsidRPr="00DF102B">
              <w:rPr>
                <w:rFonts w:ascii="Verdana" w:hAnsi="Verdana"/>
                <w:sz w:val="18"/>
                <w:szCs w:val="18"/>
              </w:rPr>
              <w:t>–</w:t>
            </w:r>
            <w:r w:rsidRPr="00DF102B">
              <w:rPr>
                <w:rFonts w:ascii="Verdana" w:hAnsi="Verdana"/>
                <w:sz w:val="18"/>
                <w:szCs w:val="18"/>
              </w:rPr>
              <w:t xml:space="preserve"> latitude of last grid point</w:t>
            </w:r>
          </w:p>
        </w:tc>
      </w:tr>
      <w:tr w:rsidR="00CD37B1" w:rsidRPr="00DF102B" w:rsidTr="00CF7602">
        <w:tc>
          <w:tcPr>
            <w:tcW w:w="2268" w:type="dxa"/>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105-108</w:t>
            </w:r>
          </w:p>
        </w:tc>
        <w:tc>
          <w:tcPr>
            <w:tcW w:w="7371" w:type="dxa"/>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 xml:space="preserve">Lo2 </w:t>
            </w:r>
            <w:r w:rsidR="00577DA2" w:rsidRPr="00DF102B">
              <w:rPr>
                <w:rFonts w:ascii="Verdana" w:hAnsi="Verdana"/>
                <w:sz w:val="18"/>
                <w:szCs w:val="18"/>
              </w:rPr>
              <w:t>–</w:t>
            </w:r>
            <w:r w:rsidRPr="00DF102B">
              <w:rPr>
                <w:rFonts w:ascii="Verdana" w:hAnsi="Verdana"/>
                <w:sz w:val="18"/>
                <w:szCs w:val="18"/>
              </w:rPr>
              <w:t xml:space="preserve"> longitude of last grid point</w:t>
            </w:r>
          </w:p>
        </w:tc>
      </w:tr>
      <w:tr w:rsidR="00CD37B1" w:rsidRPr="00DF102B" w:rsidTr="00CF7602">
        <w:tc>
          <w:tcPr>
            <w:tcW w:w="2268" w:type="dxa"/>
          </w:tcPr>
          <w:p w:rsidR="00CD37B1" w:rsidRPr="00DF102B" w:rsidRDefault="00CD37B1" w:rsidP="00CD37B1">
            <w:pPr>
              <w:pStyle w:val="Contenudetableau"/>
              <w:jc w:val="center"/>
              <w:rPr>
                <w:rFonts w:ascii="Verdana" w:hAnsi="Verdana"/>
                <w:sz w:val="18"/>
                <w:szCs w:val="18"/>
              </w:rPr>
            </w:pPr>
            <w:r w:rsidRPr="00DF102B">
              <w:rPr>
                <w:rFonts w:ascii="Verdana" w:hAnsi="Verdana"/>
                <w:sz w:val="18"/>
                <w:szCs w:val="18"/>
              </w:rPr>
              <w:t>109-112</w:t>
            </w:r>
          </w:p>
        </w:tc>
        <w:tc>
          <w:tcPr>
            <w:tcW w:w="7371" w:type="dxa"/>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 xml:space="preserve">Orientation of the grid, angle between </w:t>
            </w:r>
            <w:proofErr w:type="spellStart"/>
            <w:r w:rsidRPr="00DF102B">
              <w:rPr>
                <w:rFonts w:ascii="Verdana" w:hAnsi="Verdana"/>
                <w:sz w:val="18"/>
                <w:szCs w:val="18"/>
              </w:rPr>
              <w:t>i</w:t>
            </w:r>
            <w:proofErr w:type="spellEnd"/>
            <w:r w:rsidRPr="00DF102B">
              <w:rPr>
                <w:rFonts w:ascii="Verdana" w:hAnsi="Verdana"/>
                <w:sz w:val="18"/>
                <w:szCs w:val="18"/>
              </w:rPr>
              <w:t xml:space="preserve"> direction on the map and the Equator (see Note 1)</w:t>
            </w:r>
          </w:p>
        </w:tc>
      </w:tr>
    </w:tbl>
    <w:p w:rsidR="00CD37B1" w:rsidRPr="00DF102B" w:rsidRDefault="00CD37B1" w:rsidP="00CD37B1">
      <w:r w:rsidRPr="00DF102B">
        <w:t xml:space="preserve">Notes: </w:t>
      </w:r>
    </w:p>
    <w:p w:rsidR="00CD37B1" w:rsidRPr="00DF102B" w:rsidRDefault="00CD37B1" w:rsidP="00CD37B1">
      <w:r w:rsidRPr="00DF102B">
        <w:t xml:space="preserve">(1) Limited to the range of 0 to 90 degrees. </w:t>
      </w:r>
    </w:p>
    <w:p w:rsidR="00CD37B1" w:rsidRPr="00DF102B" w:rsidRDefault="00CD37B1" w:rsidP="00CD37B1"/>
    <w:p w:rsidR="00CD37B1" w:rsidRPr="00DF102B" w:rsidRDefault="00CD37B1" w:rsidP="00CD37B1"/>
    <w:p w:rsidR="00CD37B1" w:rsidRPr="00DF102B" w:rsidRDefault="00CD37B1" w:rsidP="00CD37B1">
      <w:pPr>
        <w:rPr>
          <w:rFonts w:ascii="Verdana" w:hAnsi="Verdana"/>
          <w:sz w:val="20"/>
          <w:szCs w:val="20"/>
        </w:rPr>
      </w:pPr>
      <w:r w:rsidRPr="00DF102B">
        <w:rPr>
          <w:rFonts w:ascii="Verdana" w:hAnsi="Verdana"/>
          <w:sz w:val="20"/>
          <w:szCs w:val="20"/>
        </w:rPr>
        <w:t>Grid definition template 3.62 - Spectral polar stereographic LAM with explicit boundary for bi-periodic field</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2268"/>
        <w:gridCol w:w="7371"/>
      </w:tblGrid>
      <w:tr w:rsidR="00CD37B1" w:rsidRPr="00DF102B" w:rsidTr="00CF7602">
        <w:tc>
          <w:tcPr>
            <w:tcW w:w="2268" w:type="dxa"/>
            <w:shd w:val="clear" w:color="auto" w:fill="CCCCCC"/>
          </w:tcPr>
          <w:p w:rsidR="00CD37B1" w:rsidRPr="00DF102B" w:rsidRDefault="00CD37B1" w:rsidP="00CD37B1">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71" w:type="dxa"/>
            <w:shd w:val="clear" w:color="auto" w:fill="CCCCCC"/>
          </w:tcPr>
          <w:p w:rsidR="00CD37B1" w:rsidRPr="00DF102B" w:rsidRDefault="00CD37B1" w:rsidP="00CD37B1">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15</w:t>
            </w:r>
          </w:p>
        </w:tc>
        <w:tc>
          <w:tcPr>
            <w:tcW w:w="7371" w:type="dxa"/>
          </w:tcPr>
          <w:p w:rsidR="00CD37B1" w:rsidRPr="00DF102B" w:rsidRDefault="00CD37B1" w:rsidP="0056382C">
            <w:pPr>
              <w:rPr>
                <w:rFonts w:ascii="Verdana" w:hAnsi="Verdana"/>
                <w:sz w:val="18"/>
                <w:szCs w:val="18"/>
              </w:rPr>
            </w:pPr>
            <w:r w:rsidRPr="00DF102B">
              <w:rPr>
                <w:rFonts w:ascii="Verdana" w:hAnsi="Verdana"/>
                <w:sz w:val="18"/>
                <w:szCs w:val="18"/>
              </w:rPr>
              <w:t xml:space="preserve">Spectral Representation type (see </w:t>
            </w:r>
            <w:r w:rsidR="0056382C">
              <w:rPr>
                <w:rFonts w:ascii="Verdana" w:hAnsi="Verdana"/>
                <w:sz w:val="18"/>
                <w:szCs w:val="18"/>
              </w:rPr>
              <w:t>c</w:t>
            </w:r>
            <w:r w:rsidRPr="00DF102B">
              <w:rPr>
                <w:rFonts w:ascii="Verdana" w:hAnsi="Verdana"/>
                <w:sz w:val="18"/>
                <w:szCs w:val="18"/>
              </w:rPr>
              <w:t xml:space="preserve">ode table 3.6) </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16-19</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N – bi-Fourier Resolution Parameter</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20-23</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M – Bi-Fourier Resolution Parameter</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24</w:t>
            </w:r>
          </w:p>
        </w:tc>
        <w:tc>
          <w:tcPr>
            <w:tcW w:w="7371" w:type="dxa"/>
          </w:tcPr>
          <w:p w:rsidR="00CD37B1" w:rsidRPr="00DF102B" w:rsidRDefault="00CD37B1" w:rsidP="0056382C">
            <w:pPr>
              <w:rPr>
                <w:rFonts w:ascii="Verdana" w:hAnsi="Verdana"/>
                <w:sz w:val="18"/>
                <w:szCs w:val="18"/>
              </w:rPr>
            </w:pPr>
            <w:r w:rsidRPr="00DF102B">
              <w:rPr>
                <w:rFonts w:ascii="Verdana" w:hAnsi="Verdana"/>
                <w:sz w:val="18"/>
                <w:szCs w:val="18"/>
              </w:rPr>
              <w:t>Bi</w:t>
            </w:r>
            <w:r w:rsidR="0056382C">
              <w:rPr>
                <w:rFonts w:ascii="Verdana" w:hAnsi="Verdana"/>
                <w:sz w:val="18"/>
                <w:szCs w:val="18"/>
              </w:rPr>
              <w:t xml:space="preserve"> </w:t>
            </w:r>
            <w:r w:rsidR="0056382C" w:rsidRPr="00DF102B">
              <w:rPr>
                <w:rFonts w:ascii="Verdana" w:hAnsi="Verdana"/>
                <w:sz w:val="18"/>
                <w:szCs w:val="18"/>
              </w:rPr>
              <w:t>–</w:t>
            </w:r>
            <w:r w:rsidR="0056382C">
              <w:rPr>
                <w:rFonts w:ascii="Verdana" w:hAnsi="Verdana"/>
                <w:sz w:val="18"/>
                <w:szCs w:val="18"/>
              </w:rPr>
              <w:t xml:space="preserve"> </w:t>
            </w:r>
            <w:r w:rsidRPr="00DF102B">
              <w:rPr>
                <w:rFonts w:ascii="Verdana" w:hAnsi="Verdana"/>
                <w:sz w:val="18"/>
                <w:szCs w:val="18"/>
              </w:rPr>
              <w:t xml:space="preserve">Fourier Truncation Type (see </w:t>
            </w:r>
            <w:r w:rsidR="0056382C">
              <w:rPr>
                <w:rFonts w:ascii="Verdana" w:hAnsi="Verdana"/>
                <w:sz w:val="18"/>
                <w:szCs w:val="18"/>
              </w:rPr>
              <w:t>c</w:t>
            </w:r>
            <w:r w:rsidRPr="00DF102B">
              <w:rPr>
                <w:rFonts w:ascii="Verdana" w:hAnsi="Verdana"/>
                <w:sz w:val="18"/>
                <w:szCs w:val="18"/>
              </w:rPr>
              <w:t>ode table 3.25)</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25-32</w:t>
            </w:r>
          </w:p>
        </w:tc>
        <w:tc>
          <w:tcPr>
            <w:tcW w:w="7371" w:type="dxa"/>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 xml:space="preserve">Lx </w:t>
            </w:r>
            <w:r w:rsidR="0056382C" w:rsidRPr="00DF102B">
              <w:rPr>
                <w:rFonts w:ascii="Verdana" w:hAnsi="Verdana"/>
                <w:sz w:val="18"/>
                <w:szCs w:val="18"/>
              </w:rPr>
              <w:t>–</w:t>
            </w:r>
            <w:r w:rsidRPr="00DF102B">
              <w:rPr>
                <w:rFonts w:ascii="Verdana" w:hAnsi="Verdana"/>
                <w:sz w:val="18"/>
                <w:szCs w:val="18"/>
              </w:rPr>
              <w:t xml:space="preserve"> Size in meters of the domain along X axis</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33-40</w:t>
            </w:r>
          </w:p>
        </w:tc>
        <w:tc>
          <w:tcPr>
            <w:tcW w:w="7371" w:type="dxa"/>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 xml:space="preserve">Lux </w:t>
            </w:r>
            <w:r w:rsidR="0056382C" w:rsidRPr="00DF102B">
              <w:rPr>
                <w:rFonts w:ascii="Verdana" w:hAnsi="Verdana"/>
                <w:sz w:val="18"/>
                <w:szCs w:val="18"/>
              </w:rPr>
              <w:t>–</w:t>
            </w:r>
            <w:r w:rsidRPr="00DF102B">
              <w:rPr>
                <w:rFonts w:ascii="Verdana" w:hAnsi="Verdana"/>
                <w:sz w:val="18"/>
                <w:szCs w:val="18"/>
              </w:rPr>
              <w:t xml:space="preserve"> Size in meters of model forecast area C along X axis</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41-48</w:t>
            </w:r>
          </w:p>
        </w:tc>
        <w:tc>
          <w:tcPr>
            <w:tcW w:w="7371" w:type="dxa"/>
          </w:tcPr>
          <w:p w:rsidR="00CD37B1" w:rsidRPr="00DF102B" w:rsidRDefault="00CD37B1" w:rsidP="00CD37B1">
            <w:pPr>
              <w:pStyle w:val="Contenudetableau"/>
              <w:rPr>
                <w:rFonts w:ascii="Verdana" w:hAnsi="Verdana"/>
                <w:sz w:val="18"/>
                <w:szCs w:val="18"/>
              </w:rPr>
            </w:pPr>
            <w:proofErr w:type="spellStart"/>
            <w:r w:rsidRPr="00DF102B">
              <w:rPr>
                <w:rFonts w:ascii="Verdana" w:hAnsi="Verdana"/>
                <w:sz w:val="18"/>
                <w:szCs w:val="18"/>
              </w:rPr>
              <w:t>Lcx</w:t>
            </w:r>
            <w:proofErr w:type="spellEnd"/>
            <w:r w:rsidRPr="00DF102B">
              <w:rPr>
                <w:rFonts w:ascii="Verdana" w:hAnsi="Verdana"/>
                <w:sz w:val="18"/>
                <w:szCs w:val="18"/>
              </w:rPr>
              <w:t xml:space="preserve"> </w:t>
            </w:r>
            <w:r w:rsidR="0056382C" w:rsidRPr="00DF102B">
              <w:rPr>
                <w:rFonts w:ascii="Verdana" w:hAnsi="Verdana"/>
                <w:sz w:val="18"/>
                <w:szCs w:val="18"/>
              </w:rPr>
              <w:t>–</w:t>
            </w:r>
            <w:r w:rsidRPr="00DF102B">
              <w:rPr>
                <w:rFonts w:ascii="Verdana" w:hAnsi="Verdana"/>
                <w:sz w:val="18"/>
                <w:szCs w:val="18"/>
              </w:rPr>
              <w:t xml:space="preserve"> Width in meters of coupling area I along X axis</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49-56</w:t>
            </w:r>
          </w:p>
        </w:tc>
        <w:tc>
          <w:tcPr>
            <w:tcW w:w="7371" w:type="dxa"/>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 xml:space="preserve">Ly </w:t>
            </w:r>
            <w:r w:rsidR="0056382C" w:rsidRPr="00DF102B">
              <w:rPr>
                <w:rFonts w:ascii="Verdana" w:hAnsi="Verdana"/>
                <w:sz w:val="18"/>
                <w:szCs w:val="18"/>
              </w:rPr>
              <w:t>–</w:t>
            </w:r>
            <w:r w:rsidRPr="00DF102B">
              <w:rPr>
                <w:rFonts w:ascii="Verdana" w:hAnsi="Verdana"/>
                <w:sz w:val="18"/>
                <w:szCs w:val="18"/>
              </w:rPr>
              <w:t xml:space="preserve"> Size in meters of the domain along Y axis</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57-64</w:t>
            </w:r>
          </w:p>
        </w:tc>
        <w:tc>
          <w:tcPr>
            <w:tcW w:w="7371" w:type="dxa"/>
          </w:tcPr>
          <w:p w:rsidR="00CD37B1" w:rsidRPr="00DF102B" w:rsidRDefault="00CD37B1" w:rsidP="00CD37B1">
            <w:pPr>
              <w:pStyle w:val="Contenudetableau"/>
              <w:rPr>
                <w:rFonts w:ascii="Verdana" w:hAnsi="Verdana"/>
                <w:sz w:val="18"/>
                <w:szCs w:val="18"/>
              </w:rPr>
            </w:pPr>
            <w:proofErr w:type="spellStart"/>
            <w:r w:rsidRPr="00DF102B">
              <w:rPr>
                <w:rFonts w:ascii="Verdana" w:hAnsi="Verdana"/>
                <w:sz w:val="18"/>
                <w:szCs w:val="18"/>
              </w:rPr>
              <w:t>Luy</w:t>
            </w:r>
            <w:proofErr w:type="spellEnd"/>
            <w:r w:rsidRPr="00DF102B">
              <w:rPr>
                <w:rFonts w:ascii="Verdana" w:hAnsi="Verdana"/>
                <w:sz w:val="18"/>
                <w:szCs w:val="18"/>
              </w:rPr>
              <w:t xml:space="preserve"> </w:t>
            </w:r>
            <w:r w:rsidR="0056382C" w:rsidRPr="00DF102B">
              <w:rPr>
                <w:rFonts w:ascii="Verdana" w:hAnsi="Verdana"/>
                <w:sz w:val="18"/>
                <w:szCs w:val="18"/>
              </w:rPr>
              <w:t>–</w:t>
            </w:r>
            <w:r w:rsidRPr="00DF102B">
              <w:rPr>
                <w:rFonts w:ascii="Verdana" w:hAnsi="Verdana"/>
                <w:sz w:val="18"/>
                <w:szCs w:val="18"/>
              </w:rPr>
              <w:t xml:space="preserve"> Size in meters of model forecast area C along Y axis</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65-72</w:t>
            </w:r>
          </w:p>
        </w:tc>
        <w:tc>
          <w:tcPr>
            <w:tcW w:w="7371" w:type="dxa"/>
          </w:tcPr>
          <w:p w:rsidR="00CD37B1" w:rsidRPr="00DF102B" w:rsidRDefault="00CD37B1" w:rsidP="00CD37B1">
            <w:pPr>
              <w:pStyle w:val="Contenudetableau"/>
              <w:rPr>
                <w:rFonts w:ascii="Verdana" w:hAnsi="Verdana"/>
                <w:sz w:val="18"/>
                <w:szCs w:val="18"/>
              </w:rPr>
            </w:pPr>
            <w:proofErr w:type="spellStart"/>
            <w:r w:rsidRPr="00DF102B">
              <w:rPr>
                <w:rFonts w:ascii="Verdana" w:hAnsi="Verdana"/>
                <w:sz w:val="18"/>
                <w:szCs w:val="18"/>
              </w:rPr>
              <w:t>Lcy</w:t>
            </w:r>
            <w:proofErr w:type="spellEnd"/>
            <w:r w:rsidRPr="00DF102B">
              <w:rPr>
                <w:rFonts w:ascii="Verdana" w:hAnsi="Verdana"/>
                <w:sz w:val="18"/>
                <w:szCs w:val="18"/>
              </w:rPr>
              <w:t xml:space="preserve"> </w:t>
            </w:r>
            <w:r w:rsidR="0056382C" w:rsidRPr="00DF102B">
              <w:rPr>
                <w:rFonts w:ascii="Verdana" w:hAnsi="Verdana"/>
                <w:sz w:val="18"/>
                <w:szCs w:val="18"/>
              </w:rPr>
              <w:t>–</w:t>
            </w:r>
            <w:r w:rsidRPr="00DF102B">
              <w:rPr>
                <w:rFonts w:ascii="Verdana" w:hAnsi="Verdana"/>
                <w:sz w:val="18"/>
                <w:szCs w:val="18"/>
              </w:rPr>
              <w:t xml:space="preserve"> Width in meters of coupling area I along Y axis</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73</w:t>
            </w:r>
          </w:p>
        </w:tc>
        <w:tc>
          <w:tcPr>
            <w:tcW w:w="7371" w:type="dxa"/>
          </w:tcPr>
          <w:p w:rsidR="00CD37B1" w:rsidRPr="00DF102B" w:rsidRDefault="00CD37B1" w:rsidP="0056382C">
            <w:pPr>
              <w:rPr>
                <w:rFonts w:ascii="Verdana" w:hAnsi="Verdana"/>
                <w:sz w:val="18"/>
                <w:szCs w:val="18"/>
              </w:rPr>
            </w:pPr>
            <w:r w:rsidRPr="00DF102B">
              <w:rPr>
                <w:rFonts w:ascii="Verdana" w:hAnsi="Verdana"/>
                <w:sz w:val="18"/>
                <w:szCs w:val="18"/>
              </w:rPr>
              <w:t xml:space="preserve">Shape of the Earth (see </w:t>
            </w:r>
            <w:r w:rsidR="0056382C">
              <w:rPr>
                <w:rFonts w:ascii="Verdana" w:hAnsi="Verdana"/>
                <w:sz w:val="18"/>
                <w:szCs w:val="18"/>
              </w:rPr>
              <w:t>c</w:t>
            </w:r>
            <w:r w:rsidRPr="00DF102B">
              <w:rPr>
                <w:rFonts w:ascii="Verdana" w:hAnsi="Verdana"/>
                <w:sz w:val="18"/>
                <w:szCs w:val="18"/>
              </w:rPr>
              <w:t>ode table 3.2)</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74</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Scale factor of radius of spherical Earth</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75-78</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Scaled value of radius of spherical Earth</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79</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Scale factor of major axis of oblate spheroid Earth</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80-83</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Scaled value of major axis of oblate spheroid Earth</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84</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Scale factor of minor axis of oblate spheroid Earth</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85-88</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Scaled value of minor axis of oblate spheroid Earth</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89-92</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 xml:space="preserve">La1 </w:t>
            </w:r>
            <w:r w:rsidR="0056382C" w:rsidRPr="00DF102B">
              <w:rPr>
                <w:rFonts w:ascii="Verdana" w:hAnsi="Verdana"/>
                <w:sz w:val="18"/>
                <w:szCs w:val="18"/>
              </w:rPr>
              <w:t>–</w:t>
            </w:r>
            <w:r w:rsidRPr="00DF102B">
              <w:rPr>
                <w:rFonts w:ascii="Verdana" w:hAnsi="Verdana"/>
                <w:sz w:val="18"/>
                <w:szCs w:val="18"/>
              </w:rPr>
              <w:t xml:space="preserve"> latitude of first grid point</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93-96</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 xml:space="preserve">Lo1 </w:t>
            </w:r>
            <w:r w:rsidR="0056382C" w:rsidRPr="00DF102B">
              <w:rPr>
                <w:rFonts w:ascii="Verdana" w:hAnsi="Verdana"/>
                <w:sz w:val="18"/>
                <w:szCs w:val="18"/>
              </w:rPr>
              <w:t>–</w:t>
            </w:r>
            <w:r w:rsidRPr="00DF102B">
              <w:rPr>
                <w:rFonts w:ascii="Verdana" w:hAnsi="Verdana"/>
                <w:sz w:val="18"/>
                <w:szCs w:val="18"/>
              </w:rPr>
              <w:t xml:space="preserve"> longitude of first grid point</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lastRenderedPageBreak/>
              <w:t>97</w:t>
            </w:r>
          </w:p>
        </w:tc>
        <w:tc>
          <w:tcPr>
            <w:tcW w:w="7371" w:type="dxa"/>
          </w:tcPr>
          <w:p w:rsidR="00CD37B1" w:rsidRPr="00DF102B" w:rsidRDefault="00CD37B1" w:rsidP="0056382C">
            <w:pPr>
              <w:rPr>
                <w:rFonts w:ascii="Verdana" w:hAnsi="Verdana"/>
                <w:sz w:val="18"/>
                <w:szCs w:val="18"/>
              </w:rPr>
            </w:pPr>
            <w:r w:rsidRPr="00DF102B">
              <w:rPr>
                <w:rFonts w:ascii="Verdana" w:hAnsi="Verdana"/>
                <w:sz w:val="18"/>
                <w:szCs w:val="18"/>
              </w:rPr>
              <w:t xml:space="preserve">Resolution and component flags (see </w:t>
            </w:r>
            <w:r w:rsidR="0056382C">
              <w:rPr>
                <w:rFonts w:ascii="Verdana" w:hAnsi="Verdana"/>
                <w:sz w:val="18"/>
                <w:szCs w:val="18"/>
              </w:rPr>
              <w:t>f</w:t>
            </w:r>
            <w:r w:rsidRPr="00DF102B">
              <w:rPr>
                <w:rFonts w:ascii="Verdana" w:hAnsi="Verdana"/>
                <w:sz w:val="18"/>
                <w:szCs w:val="18"/>
              </w:rPr>
              <w:t>lag table 3.3)</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98-101</w:t>
            </w:r>
          </w:p>
        </w:tc>
        <w:tc>
          <w:tcPr>
            <w:tcW w:w="7371" w:type="dxa"/>
          </w:tcPr>
          <w:p w:rsidR="00CD37B1" w:rsidRPr="00DF102B" w:rsidRDefault="00CD37B1" w:rsidP="00CD37B1">
            <w:pPr>
              <w:rPr>
                <w:rFonts w:ascii="Verdana" w:hAnsi="Verdana"/>
                <w:sz w:val="18"/>
                <w:szCs w:val="18"/>
              </w:rPr>
            </w:pPr>
            <w:proofErr w:type="spellStart"/>
            <w:r w:rsidRPr="00DF102B">
              <w:rPr>
                <w:rFonts w:ascii="Verdana" w:hAnsi="Verdana"/>
                <w:sz w:val="18"/>
                <w:szCs w:val="18"/>
              </w:rPr>
              <w:t>LaD</w:t>
            </w:r>
            <w:proofErr w:type="spellEnd"/>
            <w:r w:rsidRPr="00DF102B">
              <w:rPr>
                <w:rFonts w:ascii="Verdana" w:hAnsi="Verdana"/>
                <w:sz w:val="18"/>
                <w:szCs w:val="18"/>
              </w:rPr>
              <w:t xml:space="preserve"> </w:t>
            </w:r>
            <w:r w:rsidR="0056382C" w:rsidRPr="00DF102B">
              <w:rPr>
                <w:rFonts w:ascii="Verdana" w:hAnsi="Verdana"/>
                <w:sz w:val="18"/>
                <w:szCs w:val="18"/>
              </w:rPr>
              <w:t>–</w:t>
            </w:r>
            <w:r w:rsidRPr="00DF102B">
              <w:rPr>
                <w:rFonts w:ascii="Verdana" w:hAnsi="Verdana"/>
                <w:sz w:val="18"/>
                <w:szCs w:val="18"/>
              </w:rPr>
              <w:t xml:space="preserve"> latitude where </w:t>
            </w:r>
            <w:proofErr w:type="spellStart"/>
            <w:r w:rsidRPr="00DF102B">
              <w:rPr>
                <w:rFonts w:ascii="Verdana" w:hAnsi="Verdana"/>
                <w:sz w:val="18"/>
                <w:szCs w:val="18"/>
              </w:rPr>
              <w:t>Dx</w:t>
            </w:r>
            <w:proofErr w:type="spellEnd"/>
            <w:r w:rsidRPr="00DF102B">
              <w:rPr>
                <w:rFonts w:ascii="Verdana" w:hAnsi="Verdana"/>
                <w:sz w:val="18"/>
                <w:szCs w:val="18"/>
              </w:rPr>
              <w:t xml:space="preserve"> and </w:t>
            </w:r>
            <w:proofErr w:type="spellStart"/>
            <w:r w:rsidRPr="00DF102B">
              <w:rPr>
                <w:rFonts w:ascii="Verdana" w:hAnsi="Verdana"/>
                <w:sz w:val="18"/>
                <w:szCs w:val="18"/>
              </w:rPr>
              <w:t>Dy</w:t>
            </w:r>
            <w:proofErr w:type="spellEnd"/>
            <w:r w:rsidRPr="00DF102B">
              <w:rPr>
                <w:rFonts w:ascii="Verdana" w:hAnsi="Verdana"/>
                <w:sz w:val="18"/>
                <w:szCs w:val="18"/>
              </w:rPr>
              <w:t xml:space="preserve"> are specified</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102-105</w:t>
            </w:r>
          </w:p>
        </w:tc>
        <w:tc>
          <w:tcPr>
            <w:tcW w:w="7371" w:type="dxa"/>
          </w:tcPr>
          <w:p w:rsidR="00CD37B1" w:rsidRPr="00DF102B" w:rsidRDefault="00CD37B1" w:rsidP="00CD37B1">
            <w:pPr>
              <w:rPr>
                <w:rFonts w:ascii="Verdana" w:hAnsi="Verdana"/>
                <w:sz w:val="18"/>
                <w:szCs w:val="18"/>
              </w:rPr>
            </w:pPr>
            <w:proofErr w:type="spellStart"/>
            <w:r w:rsidRPr="00DF102B">
              <w:rPr>
                <w:rFonts w:ascii="Verdana" w:hAnsi="Verdana"/>
                <w:sz w:val="18"/>
                <w:szCs w:val="18"/>
              </w:rPr>
              <w:t>LoV</w:t>
            </w:r>
            <w:proofErr w:type="spellEnd"/>
            <w:r w:rsidRPr="00DF102B">
              <w:rPr>
                <w:rFonts w:ascii="Verdana" w:hAnsi="Verdana"/>
                <w:sz w:val="18"/>
                <w:szCs w:val="18"/>
              </w:rPr>
              <w:t xml:space="preserve"> </w:t>
            </w:r>
            <w:r w:rsidR="0056382C" w:rsidRPr="00DF102B">
              <w:rPr>
                <w:rFonts w:ascii="Verdana" w:hAnsi="Verdana"/>
                <w:sz w:val="18"/>
                <w:szCs w:val="18"/>
              </w:rPr>
              <w:t>–</w:t>
            </w:r>
            <w:r w:rsidRPr="00DF102B">
              <w:rPr>
                <w:rFonts w:ascii="Verdana" w:hAnsi="Verdana"/>
                <w:sz w:val="18"/>
                <w:szCs w:val="18"/>
              </w:rPr>
              <w:t xml:space="preserve"> orientation of the grid</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106</w:t>
            </w:r>
          </w:p>
        </w:tc>
        <w:tc>
          <w:tcPr>
            <w:tcW w:w="7371" w:type="dxa"/>
          </w:tcPr>
          <w:p w:rsidR="00CD37B1" w:rsidRPr="00DF102B" w:rsidRDefault="00CD37B1" w:rsidP="0056382C">
            <w:pPr>
              <w:rPr>
                <w:rFonts w:ascii="Verdana" w:hAnsi="Verdana"/>
                <w:sz w:val="18"/>
                <w:szCs w:val="18"/>
              </w:rPr>
            </w:pPr>
            <w:r w:rsidRPr="00DF102B">
              <w:rPr>
                <w:rFonts w:ascii="Verdana" w:hAnsi="Verdana"/>
                <w:sz w:val="18"/>
                <w:szCs w:val="18"/>
              </w:rPr>
              <w:t xml:space="preserve">Projection centre flag (see </w:t>
            </w:r>
            <w:r w:rsidR="0056382C">
              <w:rPr>
                <w:rFonts w:ascii="Verdana" w:hAnsi="Verdana"/>
                <w:sz w:val="18"/>
                <w:szCs w:val="18"/>
              </w:rPr>
              <w:t>f</w:t>
            </w:r>
            <w:r w:rsidRPr="00DF102B">
              <w:rPr>
                <w:rFonts w:ascii="Verdana" w:hAnsi="Verdana"/>
                <w:sz w:val="18"/>
                <w:szCs w:val="18"/>
              </w:rPr>
              <w:t>lag table 3.5)</w:t>
            </w:r>
          </w:p>
        </w:tc>
      </w:tr>
    </w:tbl>
    <w:p w:rsidR="00CD37B1" w:rsidRPr="00DF102B" w:rsidRDefault="00CD37B1" w:rsidP="00CD37B1"/>
    <w:p w:rsidR="00CD37B1" w:rsidRPr="00DF102B" w:rsidRDefault="00CD37B1" w:rsidP="00CD37B1"/>
    <w:p w:rsidR="00CD37B1" w:rsidRPr="00DF102B" w:rsidRDefault="00CD37B1" w:rsidP="00CD37B1">
      <w:pPr>
        <w:rPr>
          <w:rFonts w:ascii="Verdana" w:hAnsi="Verdana"/>
          <w:sz w:val="20"/>
          <w:szCs w:val="20"/>
        </w:rPr>
      </w:pPr>
      <w:r w:rsidRPr="00DF102B">
        <w:rPr>
          <w:rFonts w:ascii="Verdana" w:hAnsi="Verdana"/>
          <w:sz w:val="20"/>
          <w:szCs w:val="20"/>
        </w:rPr>
        <w:t>Grid definition template 3.63 - Spectral Lambert conformal LAM with explicit boundary for bi-periodic field</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2268"/>
        <w:gridCol w:w="7371"/>
      </w:tblGrid>
      <w:tr w:rsidR="00CD37B1" w:rsidRPr="00DF102B" w:rsidTr="00CF7602">
        <w:tc>
          <w:tcPr>
            <w:tcW w:w="2268" w:type="dxa"/>
            <w:shd w:val="clear" w:color="auto" w:fill="CCCCCC"/>
          </w:tcPr>
          <w:p w:rsidR="00CD37B1" w:rsidRPr="00DF102B" w:rsidRDefault="00CD37B1" w:rsidP="00CD37B1">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71" w:type="dxa"/>
            <w:shd w:val="clear" w:color="auto" w:fill="CCCCCC"/>
          </w:tcPr>
          <w:p w:rsidR="00CD37B1" w:rsidRPr="00DF102B" w:rsidRDefault="00CD37B1" w:rsidP="00CD37B1">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15</w:t>
            </w:r>
          </w:p>
        </w:tc>
        <w:tc>
          <w:tcPr>
            <w:tcW w:w="7371" w:type="dxa"/>
          </w:tcPr>
          <w:p w:rsidR="00CD37B1" w:rsidRPr="00DF102B" w:rsidRDefault="00CD37B1" w:rsidP="0056382C">
            <w:pPr>
              <w:rPr>
                <w:rFonts w:ascii="Verdana" w:hAnsi="Verdana"/>
                <w:sz w:val="18"/>
                <w:szCs w:val="18"/>
              </w:rPr>
            </w:pPr>
            <w:r w:rsidRPr="00DF102B">
              <w:rPr>
                <w:rFonts w:ascii="Verdana" w:hAnsi="Verdana"/>
                <w:sz w:val="18"/>
                <w:szCs w:val="18"/>
              </w:rPr>
              <w:t xml:space="preserve">Spectral Representation type (see </w:t>
            </w:r>
            <w:r w:rsidR="0056382C">
              <w:rPr>
                <w:rFonts w:ascii="Verdana" w:hAnsi="Verdana"/>
                <w:sz w:val="18"/>
                <w:szCs w:val="18"/>
              </w:rPr>
              <w:t>c</w:t>
            </w:r>
            <w:r w:rsidRPr="00DF102B">
              <w:rPr>
                <w:rFonts w:ascii="Verdana" w:hAnsi="Verdana"/>
                <w:sz w:val="18"/>
                <w:szCs w:val="18"/>
              </w:rPr>
              <w:t>ode table 3.6)</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16-19</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N – bi-Fourier Resolution Parameter</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20-23</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M – Bi-Fourier Resolution Parameter</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24</w:t>
            </w:r>
          </w:p>
        </w:tc>
        <w:tc>
          <w:tcPr>
            <w:tcW w:w="7371" w:type="dxa"/>
          </w:tcPr>
          <w:p w:rsidR="00CD37B1" w:rsidRPr="00DF102B" w:rsidRDefault="00CD37B1" w:rsidP="0056382C">
            <w:pPr>
              <w:rPr>
                <w:rFonts w:ascii="Verdana" w:hAnsi="Verdana"/>
                <w:sz w:val="18"/>
                <w:szCs w:val="18"/>
              </w:rPr>
            </w:pPr>
            <w:r w:rsidRPr="00DF102B">
              <w:rPr>
                <w:rFonts w:ascii="Verdana" w:hAnsi="Verdana"/>
                <w:sz w:val="18"/>
                <w:szCs w:val="18"/>
              </w:rPr>
              <w:t xml:space="preserve">Bi-Fourier Truncation Type (see </w:t>
            </w:r>
            <w:r w:rsidR="0056382C">
              <w:rPr>
                <w:rFonts w:ascii="Verdana" w:hAnsi="Verdana"/>
                <w:sz w:val="18"/>
                <w:szCs w:val="18"/>
              </w:rPr>
              <w:t>c</w:t>
            </w:r>
            <w:r w:rsidRPr="00DF102B">
              <w:rPr>
                <w:rFonts w:ascii="Verdana" w:hAnsi="Verdana"/>
                <w:sz w:val="18"/>
                <w:szCs w:val="18"/>
              </w:rPr>
              <w:t>ode table 3.25)</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25-32</w:t>
            </w:r>
          </w:p>
        </w:tc>
        <w:tc>
          <w:tcPr>
            <w:tcW w:w="7371" w:type="dxa"/>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 xml:space="preserve">Lx </w:t>
            </w:r>
            <w:r w:rsidR="0056382C" w:rsidRPr="00DF102B">
              <w:rPr>
                <w:rFonts w:ascii="Verdana" w:hAnsi="Verdana"/>
                <w:sz w:val="18"/>
                <w:szCs w:val="18"/>
              </w:rPr>
              <w:t>–</w:t>
            </w:r>
            <w:r w:rsidRPr="00DF102B">
              <w:rPr>
                <w:rFonts w:ascii="Verdana" w:hAnsi="Verdana"/>
                <w:sz w:val="18"/>
                <w:szCs w:val="18"/>
              </w:rPr>
              <w:t xml:space="preserve"> Size in meters of the domain along X axis</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33-40</w:t>
            </w:r>
          </w:p>
        </w:tc>
        <w:tc>
          <w:tcPr>
            <w:tcW w:w="7371" w:type="dxa"/>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 xml:space="preserve">Lux </w:t>
            </w:r>
            <w:r w:rsidR="0056382C" w:rsidRPr="00DF102B">
              <w:rPr>
                <w:rFonts w:ascii="Verdana" w:hAnsi="Verdana"/>
                <w:sz w:val="18"/>
                <w:szCs w:val="18"/>
              </w:rPr>
              <w:t>–</w:t>
            </w:r>
            <w:r w:rsidRPr="00DF102B">
              <w:rPr>
                <w:rFonts w:ascii="Verdana" w:hAnsi="Verdana"/>
                <w:sz w:val="18"/>
                <w:szCs w:val="18"/>
              </w:rPr>
              <w:t xml:space="preserve"> Size in meters of model forecast area C along X axis</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41-48</w:t>
            </w:r>
          </w:p>
        </w:tc>
        <w:tc>
          <w:tcPr>
            <w:tcW w:w="7371" w:type="dxa"/>
          </w:tcPr>
          <w:p w:rsidR="00CD37B1" w:rsidRPr="00DF102B" w:rsidRDefault="00CD37B1" w:rsidP="00CD37B1">
            <w:pPr>
              <w:pStyle w:val="Contenudetableau"/>
              <w:rPr>
                <w:rFonts w:ascii="Verdana" w:hAnsi="Verdana"/>
                <w:sz w:val="18"/>
                <w:szCs w:val="18"/>
              </w:rPr>
            </w:pPr>
            <w:proofErr w:type="spellStart"/>
            <w:r w:rsidRPr="00DF102B">
              <w:rPr>
                <w:rFonts w:ascii="Verdana" w:hAnsi="Verdana"/>
                <w:sz w:val="18"/>
                <w:szCs w:val="18"/>
              </w:rPr>
              <w:t>Lcx</w:t>
            </w:r>
            <w:proofErr w:type="spellEnd"/>
            <w:r w:rsidRPr="00DF102B">
              <w:rPr>
                <w:rFonts w:ascii="Verdana" w:hAnsi="Verdana"/>
                <w:sz w:val="18"/>
                <w:szCs w:val="18"/>
              </w:rPr>
              <w:t xml:space="preserve"> </w:t>
            </w:r>
            <w:r w:rsidR="0056382C" w:rsidRPr="00DF102B">
              <w:rPr>
                <w:rFonts w:ascii="Verdana" w:hAnsi="Verdana"/>
                <w:sz w:val="18"/>
                <w:szCs w:val="18"/>
              </w:rPr>
              <w:t>–</w:t>
            </w:r>
            <w:r w:rsidRPr="00DF102B">
              <w:rPr>
                <w:rFonts w:ascii="Verdana" w:hAnsi="Verdana"/>
                <w:sz w:val="18"/>
                <w:szCs w:val="18"/>
              </w:rPr>
              <w:t xml:space="preserve"> Width in meters of coupling area I along X axis</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49-56</w:t>
            </w:r>
          </w:p>
        </w:tc>
        <w:tc>
          <w:tcPr>
            <w:tcW w:w="7371" w:type="dxa"/>
          </w:tcPr>
          <w:p w:rsidR="00CD37B1" w:rsidRPr="00DF102B" w:rsidRDefault="00CD37B1" w:rsidP="00CD37B1">
            <w:pPr>
              <w:pStyle w:val="Contenudetableau"/>
              <w:rPr>
                <w:rFonts w:ascii="Verdana" w:hAnsi="Verdana"/>
                <w:sz w:val="18"/>
                <w:szCs w:val="18"/>
              </w:rPr>
            </w:pPr>
            <w:r w:rsidRPr="00DF102B">
              <w:rPr>
                <w:rFonts w:ascii="Verdana" w:hAnsi="Verdana"/>
                <w:sz w:val="18"/>
                <w:szCs w:val="18"/>
              </w:rPr>
              <w:t xml:space="preserve">Ly </w:t>
            </w:r>
            <w:r w:rsidR="0056382C" w:rsidRPr="00DF102B">
              <w:rPr>
                <w:rFonts w:ascii="Verdana" w:hAnsi="Verdana"/>
                <w:sz w:val="18"/>
                <w:szCs w:val="18"/>
              </w:rPr>
              <w:t>–</w:t>
            </w:r>
            <w:r w:rsidRPr="00DF102B">
              <w:rPr>
                <w:rFonts w:ascii="Verdana" w:hAnsi="Verdana"/>
                <w:sz w:val="18"/>
                <w:szCs w:val="18"/>
              </w:rPr>
              <w:t xml:space="preserve"> Size in meters of the domain along Y axis</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57-64</w:t>
            </w:r>
          </w:p>
        </w:tc>
        <w:tc>
          <w:tcPr>
            <w:tcW w:w="7371" w:type="dxa"/>
          </w:tcPr>
          <w:p w:rsidR="00CD37B1" w:rsidRPr="00DF102B" w:rsidRDefault="00CD37B1" w:rsidP="00CD37B1">
            <w:pPr>
              <w:pStyle w:val="Contenudetableau"/>
              <w:rPr>
                <w:rFonts w:ascii="Verdana" w:hAnsi="Verdana"/>
                <w:sz w:val="18"/>
                <w:szCs w:val="18"/>
              </w:rPr>
            </w:pPr>
            <w:proofErr w:type="spellStart"/>
            <w:r w:rsidRPr="00DF102B">
              <w:rPr>
                <w:rFonts w:ascii="Verdana" w:hAnsi="Verdana"/>
                <w:sz w:val="18"/>
                <w:szCs w:val="18"/>
              </w:rPr>
              <w:t>Luy</w:t>
            </w:r>
            <w:proofErr w:type="spellEnd"/>
            <w:r w:rsidRPr="00DF102B">
              <w:rPr>
                <w:rFonts w:ascii="Verdana" w:hAnsi="Verdana"/>
                <w:sz w:val="18"/>
                <w:szCs w:val="18"/>
              </w:rPr>
              <w:t xml:space="preserve"> </w:t>
            </w:r>
            <w:r w:rsidR="0056382C" w:rsidRPr="00DF102B">
              <w:rPr>
                <w:rFonts w:ascii="Verdana" w:hAnsi="Verdana"/>
                <w:sz w:val="18"/>
                <w:szCs w:val="18"/>
              </w:rPr>
              <w:t>–</w:t>
            </w:r>
            <w:r w:rsidRPr="00DF102B">
              <w:rPr>
                <w:rFonts w:ascii="Verdana" w:hAnsi="Verdana"/>
                <w:sz w:val="18"/>
                <w:szCs w:val="18"/>
              </w:rPr>
              <w:t xml:space="preserve"> Size in meters of model forecast area C along Y axis</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65-72</w:t>
            </w:r>
          </w:p>
        </w:tc>
        <w:tc>
          <w:tcPr>
            <w:tcW w:w="7371" w:type="dxa"/>
          </w:tcPr>
          <w:p w:rsidR="00CD37B1" w:rsidRPr="00DF102B" w:rsidRDefault="00CD37B1" w:rsidP="00CD37B1">
            <w:pPr>
              <w:pStyle w:val="Contenudetableau"/>
              <w:rPr>
                <w:rFonts w:ascii="Verdana" w:hAnsi="Verdana"/>
                <w:sz w:val="18"/>
                <w:szCs w:val="18"/>
              </w:rPr>
            </w:pPr>
            <w:proofErr w:type="spellStart"/>
            <w:r w:rsidRPr="00DF102B">
              <w:rPr>
                <w:rFonts w:ascii="Verdana" w:hAnsi="Verdana"/>
                <w:sz w:val="18"/>
                <w:szCs w:val="18"/>
              </w:rPr>
              <w:t>Lcy</w:t>
            </w:r>
            <w:proofErr w:type="spellEnd"/>
            <w:r w:rsidRPr="00DF102B">
              <w:rPr>
                <w:rFonts w:ascii="Verdana" w:hAnsi="Verdana"/>
                <w:sz w:val="18"/>
                <w:szCs w:val="18"/>
              </w:rPr>
              <w:t xml:space="preserve"> </w:t>
            </w:r>
            <w:r w:rsidR="0056382C" w:rsidRPr="00DF102B">
              <w:rPr>
                <w:rFonts w:ascii="Verdana" w:hAnsi="Verdana"/>
                <w:sz w:val="18"/>
                <w:szCs w:val="18"/>
              </w:rPr>
              <w:t>–</w:t>
            </w:r>
            <w:r w:rsidRPr="00DF102B">
              <w:rPr>
                <w:rFonts w:ascii="Verdana" w:hAnsi="Verdana"/>
                <w:sz w:val="18"/>
                <w:szCs w:val="18"/>
              </w:rPr>
              <w:t xml:space="preserve"> Width in meters of coupling area I along Y axis</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73</w:t>
            </w:r>
          </w:p>
        </w:tc>
        <w:tc>
          <w:tcPr>
            <w:tcW w:w="7371" w:type="dxa"/>
          </w:tcPr>
          <w:p w:rsidR="00CD37B1" w:rsidRPr="00DF102B" w:rsidRDefault="00CD37B1" w:rsidP="0056382C">
            <w:pPr>
              <w:rPr>
                <w:rFonts w:ascii="Verdana" w:hAnsi="Verdana"/>
                <w:sz w:val="18"/>
                <w:szCs w:val="18"/>
              </w:rPr>
            </w:pPr>
            <w:r w:rsidRPr="00DF102B">
              <w:rPr>
                <w:rFonts w:ascii="Verdana" w:hAnsi="Verdana"/>
                <w:sz w:val="18"/>
                <w:szCs w:val="18"/>
              </w:rPr>
              <w:t xml:space="preserve">Shape of the Earth (see </w:t>
            </w:r>
            <w:r w:rsidR="0056382C">
              <w:rPr>
                <w:rFonts w:ascii="Verdana" w:hAnsi="Verdana"/>
                <w:sz w:val="18"/>
                <w:szCs w:val="18"/>
              </w:rPr>
              <w:t>c</w:t>
            </w:r>
            <w:r w:rsidRPr="00DF102B">
              <w:rPr>
                <w:rFonts w:ascii="Verdana" w:hAnsi="Verdana"/>
                <w:sz w:val="18"/>
                <w:szCs w:val="18"/>
              </w:rPr>
              <w:t>ode table 3.2)</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74</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Scale factor of radius of spherical Earth</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75-78</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Scaled value of radius of spherical Earth</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79</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Scale factor of major axis of oblate spheroid Earth</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80-83</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Scaled value of major axis of oblate spheroid Earth</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84</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Scale factor of minor axis of oblate spheroid Earth</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85-88</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Scaled value of minor axis of oblate spheroid Earth</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89-92</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 xml:space="preserve">La1 </w:t>
            </w:r>
            <w:r w:rsidR="0056382C" w:rsidRPr="00DF102B">
              <w:rPr>
                <w:rFonts w:ascii="Verdana" w:hAnsi="Verdana"/>
                <w:sz w:val="18"/>
                <w:szCs w:val="18"/>
              </w:rPr>
              <w:t>–</w:t>
            </w:r>
            <w:r w:rsidRPr="00DF102B">
              <w:rPr>
                <w:rFonts w:ascii="Verdana" w:hAnsi="Verdana"/>
                <w:sz w:val="18"/>
                <w:szCs w:val="18"/>
              </w:rPr>
              <w:t xml:space="preserve"> latitude of first grid point</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93-96</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 xml:space="preserve">Lo1 </w:t>
            </w:r>
            <w:r w:rsidR="0056382C" w:rsidRPr="00DF102B">
              <w:rPr>
                <w:rFonts w:ascii="Verdana" w:hAnsi="Verdana"/>
                <w:sz w:val="18"/>
                <w:szCs w:val="18"/>
              </w:rPr>
              <w:t>–</w:t>
            </w:r>
            <w:r w:rsidRPr="00DF102B">
              <w:rPr>
                <w:rFonts w:ascii="Verdana" w:hAnsi="Verdana"/>
                <w:sz w:val="18"/>
                <w:szCs w:val="18"/>
              </w:rPr>
              <w:t xml:space="preserve"> longitude of first grid point</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97-100</w:t>
            </w:r>
          </w:p>
        </w:tc>
        <w:tc>
          <w:tcPr>
            <w:tcW w:w="7371" w:type="dxa"/>
          </w:tcPr>
          <w:p w:rsidR="00CD37B1" w:rsidRPr="00DF102B" w:rsidRDefault="00CD37B1" w:rsidP="00CD37B1">
            <w:pPr>
              <w:rPr>
                <w:rFonts w:ascii="Verdana" w:hAnsi="Verdana"/>
                <w:sz w:val="18"/>
                <w:szCs w:val="18"/>
              </w:rPr>
            </w:pPr>
            <w:proofErr w:type="spellStart"/>
            <w:r w:rsidRPr="00DF102B">
              <w:rPr>
                <w:rFonts w:ascii="Verdana" w:hAnsi="Verdana"/>
                <w:sz w:val="18"/>
                <w:szCs w:val="18"/>
              </w:rPr>
              <w:t>LaD</w:t>
            </w:r>
            <w:proofErr w:type="spellEnd"/>
            <w:r w:rsidRPr="00DF102B">
              <w:rPr>
                <w:rFonts w:ascii="Verdana" w:hAnsi="Verdana"/>
                <w:sz w:val="18"/>
                <w:szCs w:val="18"/>
              </w:rPr>
              <w:t xml:space="preserve"> </w:t>
            </w:r>
            <w:r w:rsidR="0056382C" w:rsidRPr="00DF102B">
              <w:rPr>
                <w:rFonts w:ascii="Verdana" w:hAnsi="Verdana"/>
                <w:sz w:val="18"/>
                <w:szCs w:val="18"/>
              </w:rPr>
              <w:t>–</w:t>
            </w:r>
            <w:r w:rsidRPr="00DF102B">
              <w:rPr>
                <w:rFonts w:ascii="Verdana" w:hAnsi="Verdana"/>
                <w:sz w:val="18"/>
                <w:szCs w:val="18"/>
              </w:rPr>
              <w:t xml:space="preserve"> latitude where </w:t>
            </w:r>
            <w:proofErr w:type="spellStart"/>
            <w:r w:rsidRPr="00DF102B">
              <w:rPr>
                <w:rFonts w:ascii="Verdana" w:hAnsi="Verdana"/>
                <w:sz w:val="18"/>
                <w:szCs w:val="18"/>
              </w:rPr>
              <w:t>Dx</w:t>
            </w:r>
            <w:proofErr w:type="spellEnd"/>
            <w:r w:rsidRPr="00DF102B">
              <w:rPr>
                <w:rFonts w:ascii="Verdana" w:hAnsi="Verdana"/>
                <w:sz w:val="18"/>
                <w:szCs w:val="18"/>
              </w:rPr>
              <w:t xml:space="preserve"> and </w:t>
            </w:r>
            <w:proofErr w:type="spellStart"/>
            <w:r w:rsidRPr="00DF102B">
              <w:rPr>
                <w:rFonts w:ascii="Verdana" w:hAnsi="Verdana"/>
                <w:sz w:val="18"/>
                <w:szCs w:val="18"/>
              </w:rPr>
              <w:t>Dy</w:t>
            </w:r>
            <w:proofErr w:type="spellEnd"/>
            <w:r w:rsidRPr="00DF102B">
              <w:rPr>
                <w:rFonts w:ascii="Verdana" w:hAnsi="Verdana"/>
                <w:sz w:val="18"/>
                <w:szCs w:val="18"/>
              </w:rPr>
              <w:t xml:space="preserve"> are specified</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101-104</w:t>
            </w:r>
          </w:p>
        </w:tc>
        <w:tc>
          <w:tcPr>
            <w:tcW w:w="7371" w:type="dxa"/>
          </w:tcPr>
          <w:p w:rsidR="00CD37B1" w:rsidRPr="00DF102B" w:rsidRDefault="00CD37B1" w:rsidP="00CD37B1">
            <w:pPr>
              <w:rPr>
                <w:rFonts w:ascii="Verdana" w:hAnsi="Verdana"/>
                <w:sz w:val="18"/>
                <w:szCs w:val="18"/>
              </w:rPr>
            </w:pPr>
            <w:proofErr w:type="spellStart"/>
            <w:r w:rsidRPr="00DF102B">
              <w:rPr>
                <w:rFonts w:ascii="Verdana" w:hAnsi="Verdana"/>
                <w:sz w:val="18"/>
                <w:szCs w:val="18"/>
              </w:rPr>
              <w:t>LoV</w:t>
            </w:r>
            <w:proofErr w:type="spellEnd"/>
            <w:r w:rsidRPr="00DF102B">
              <w:rPr>
                <w:rFonts w:ascii="Verdana" w:hAnsi="Verdana"/>
                <w:sz w:val="18"/>
                <w:szCs w:val="18"/>
              </w:rPr>
              <w:t xml:space="preserve"> </w:t>
            </w:r>
            <w:r w:rsidR="0056382C" w:rsidRPr="00DF102B">
              <w:rPr>
                <w:rFonts w:ascii="Verdana" w:hAnsi="Verdana"/>
                <w:sz w:val="18"/>
                <w:szCs w:val="18"/>
              </w:rPr>
              <w:t>–</w:t>
            </w:r>
            <w:r w:rsidRPr="00DF102B">
              <w:rPr>
                <w:rFonts w:ascii="Verdana" w:hAnsi="Verdana"/>
                <w:sz w:val="18"/>
                <w:szCs w:val="18"/>
              </w:rPr>
              <w:t xml:space="preserve"> longitude of meridian parallel to y-axis along which latitude increases as the y-coordinate increases</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105</w:t>
            </w:r>
          </w:p>
        </w:tc>
        <w:tc>
          <w:tcPr>
            <w:tcW w:w="7371" w:type="dxa"/>
          </w:tcPr>
          <w:p w:rsidR="00CD37B1" w:rsidRPr="00DF102B" w:rsidRDefault="00CD37B1" w:rsidP="00CF7602">
            <w:pPr>
              <w:rPr>
                <w:rFonts w:ascii="Verdana" w:hAnsi="Verdana"/>
                <w:sz w:val="18"/>
                <w:szCs w:val="18"/>
              </w:rPr>
            </w:pPr>
            <w:r w:rsidRPr="00DF102B">
              <w:rPr>
                <w:rFonts w:ascii="Verdana" w:hAnsi="Verdana"/>
                <w:sz w:val="18"/>
                <w:szCs w:val="18"/>
              </w:rPr>
              <w:t xml:space="preserve">Projection centre flag (see </w:t>
            </w:r>
            <w:r w:rsidR="00CF7602">
              <w:rPr>
                <w:rFonts w:ascii="Verdana" w:hAnsi="Verdana"/>
                <w:sz w:val="18"/>
                <w:szCs w:val="18"/>
              </w:rPr>
              <w:t>f</w:t>
            </w:r>
            <w:r w:rsidRPr="00DF102B">
              <w:rPr>
                <w:rFonts w:ascii="Verdana" w:hAnsi="Verdana"/>
                <w:sz w:val="18"/>
                <w:szCs w:val="18"/>
              </w:rPr>
              <w:t>lag table 3.5)</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106-109</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 xml:space="preserve">Latin 1 </w:t>
            </w:r>
            <w:r w:rsidR="0056382C" w:rsidRPr="00DF102B">
              <w:rPr>
                <w:rFonts w:ascii="Verdana" w:hAnsi="Verdana"/>
                <w:sz w:val="18"/>
                <w:szCs w:val="18"/>
              </w:rPr>
              <w:t>–</w:t>
            </w:r>
            <w:r w:rsidRPr="00DF102B">
              <w:rPr>
                <w:rFonts w:ascii="Verdana" w:hAnsi="Verdana"/>
                <w:sz w:val="18"/>
                <w:szCs w:val="18"/>
              </w:rPr>
              <w:t xml:space="preserve"> first latitude from the pole at which the secant cone cuts the sphere</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110-113</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 xml:space="preserve">Latin 2 </w:t>
            </w:r>
            <w:r w:rsidR="0056382C" w:rsidRPr="00DF102B">
              <w:rPr>
                <w:rFonts w:ascii="Verdana" w:hAnsi="Verdana"/>
                <w:sz w:val="18"/>
                <w:szCs w:val="18"/>
              </w:rPr>
              <w:t>–</w:t>
            </w:r>
            <w:r w:rsidRPr="00DF102B">
              <w:rPr>
                <w:rFonts w:ascii="Verdana" w:hAnsi="Verdana"/>
                <w:sz w:val="18"/>
                <w:szCs w:val="18"/>
              </w:rPr>
              <w:t xml:space="preserve"> second latitude from the pole at which the secant cone cuts the sphere</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114-117</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Latitude of the southern pole of projection</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118-121</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Longitude of the southern pole of projection</w:t>
            </w:r>
          </w:p>
        </w:tc>
      </w:tr>
    </w:tbl>
    <w:p w:rsidR="00CD37B1" w:rsidRPr="00DF102B" w:rsidRDefault="00CD37B1" w:rsidP="00CD37B1"/>
    <w:p w:rsidR="00CD37B1" w:rsidRPr="00DF102B" w:rsidRDefault="00CD37B1" w:rsidP="00CD37B1"/>
    <w:p w:rsidR="00CD37B1" w:rsidRPr="00DF102B" w:rsidRDefault="00CD37B1" w:rsidP="00CF7602">
      <w:pPr>
        <w:rPr>
          <w:rFonts w:ascii="Verdana" w:hAnsi="Verdana"/>
          <w:sz w:val="20"/>
          <w:szCs w:val="20"/>
        </w:rPr>
      </w:pPr>
      <w:r w:rsidRPr="00DF102B">
        <w:rPr>
          <w:rFonts w:ascii="Verdana" w:hAnsi="Verdana"/>
          <w:sz w:val="20"/>
          <w:szCs w:val="20"/>
        </w:rPr>
        <w:t>Data representation template 5.53 - Spectral LAM data - complex packing</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2268"/>
        <w:gridCol w:w="7371"/>
      </w:tblGrid>
      <w:tr w:rsidR="00CD37B1" w:rsidRPr="00DF102B" w:rsidTr="00CF7602">
        <w:tc>
          <w:tcPr>
            <w:tcW w:w="2268" w:type="dxa"/>
            <w:shd w:val="clear" w:color="auto" w:fill="CCCCCC"/>
          </w:tcPr>
          <w:p w:rsidR="00CD37B1" w:rsidRPr="00DF102B" w:rsidRDefault="00CD37B1" w:rsidP="00CD37B1">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71" w:type="dxa"/>
            <w:shd w:val="clear" w:color="auto" w:fill="CCCCCC"/>
          </w:tcPr>
          <w:p w:rsidR="00CD37B1" w:rsidRPr="00DF102B" w:rsidRDefault="00CD37B1" w:rsidP="00CD37B1">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12-15</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Reference value (R) (IEEE 32-bit floating-point value)</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16-17</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Binary scale factor (E)</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18-19</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Decimal scale factor (D)</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lastRenderedPageBreak/>
              <w:t>20</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Number of bits used for each packed value (field width)</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21</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Bi-Fourier Sub-Truncation Type (see Code table 5.25)</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22</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Packing mode for Axes (see Code table 5.26)</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23-26</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P - Laplacian scaling factor (expressed in 10-6 units)</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27-28</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 xml:space="preserve">NS - Bi-Fourier resolution parameter of the unpacked subset (see Note 1) </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29-30</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 xml:space="preserve">MS - Bi-Fourier resolution parameter of the unpacked subset (see Note 1) </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31-34</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 xml:space="preserve">TS – total number of values in the unpacked subset (see Note 1) </w:t>
            </w:r>
          </w:p>
        </w:tc>
      </w:tr>
      <w:tr w:rsidR="00CD37B1" w:rsidRPr="00DF102B" w:rsidTr="00CF7602">
        <w:tc>
          <w:tcPr>
            <w:tcW w:w="2268" w:type="dxa"/>
          </w:tcPr>
          <w:p w:rsidR="00CD37B1" w:rsidRPr="00DF102B" w:rsidRDefault="00CD37B1" w:rsidP="00CD37B1">
            <w:pPr>
              <w:jc w:val="center"/>
              <w:rPr>
                <w:rFonts w:ascii="Verdana" w:hAnsi="Verdana"/>
                <w:sz w:val="18"/>
                <w:szCs w:val="18"/>
              </w:rPr>
            </w:pPr>
            <w:r w:rsidRPr="00DF102B">
              <w:rPr>
                <w:rFonts w:ascii="Verdana" w:hAnsi="Verdana"/>
                <w:sz w:val="18"/>
                <w:szCs w:val="18"/>
              </w:rPr>
              <w:t>35</w:t>
            </w:r>
          </w:p>
        </w:tc>
        <w:tc>
          <w:tcPr>
            <w:tcW w:w="7371" w:type="dxa"/>
          </w:tcPr>
          <w:p w:rsidR="00CD37B1" w:rsidRPr="00DF102B" w:rsidRDefault="00CD37B1" w:rsidP="00CD37B1">
            <w:pPr>
              <w:rPr>
                <w:rFonts w:ascii="Verdana" w:hAnsi="Verdana"/>
                <w:sz w:val="18"/>
                <w:szCs w:val="18"/>
              </w:rPr>
            </w:pPr>
            <w:r w:rsidRPr="00DF102B">
              <w:rPr>
                <w:rFonts w:ascii="Verdana" w:hAnsi="Verdana"/>
                <w:sz w:val="18"/>
                <w:szCs w:val="18"/>
              </w:rPr>
              <w:t>Precision of the unpacked subset (see Code table 5.7)</w:t>
            </w:r>
          </w:p>
        </w:tc>
      </w:tr>
    </w:tbl>
    <w:p w:rsidR="00CF7602" w:rsidRDefault="00CF7602" w:rsidP="00CD37B1">
      <w:pPr>
        <w:rPr>
          <w:rFonts w:ascii="Verdana" w:hAnsi="Verdana"/>
          <w:sz w:val="18"/>
          <w:szCs w:val="18"/>
        </w:rPr>
      </w:pPr>
    </w:p>
    <w:p w:rsidR="00CD37B1" w:rsidRPr="00DF102B" w:rsidRDefault="00CD37B1" w:rsidP="00CD37B1">
      <w:pPr>
        <w:rPr>
          <w:rFonts w:ascii="Verdana" w:hAnsi="Verdana"/>
          <w:sz w:val="18"/>
          <w:szCs w:val="18"/>
        </w:rPr>
      </w:pPr>
      <w:r w:rsidRPr="00DF102B">
        <w:rPr>
          <w:rFonts w:ascii="Verdana" w:hAnsi="Verdana"/>
          <w:sz w:val="18"/>
          <w:szCs w:val="18"/>
        </w:rPr>
        <w:t xml:space="preserve">Notes: </w:t>
      </w:r>
    </w:p>
    <w:p w:rsidR="00CD37B1" w:rsidRPr="00DF102B" w:rsidRDefault="00CD37B1" w:rsidP="00CD37B1">
      <w:pPr>
        <w:ind w:left="567" w:hanging="567"/>
        <w:rPr>
          <w:rFonts w:ascii="Verdana" w:hAnsi="Verdana"/>
          <w:sz w:val="18"/>
          <w:szCs w:val="18"/>
        </w:rPr>
      </w:pPr>
      <w:r w:rsidRPr="00DF102B">
        <w:rPr>
          <w:rFonts w:ascii="Verdana" w:hAnsi="Verdana"/>
          <w:sz w:val="18"/>
          <w:szCs w:val="18"/>
        </w:rPr>
        <w:t>(1)</w:t>
      </w:r>
      <w:r w:rsidRPr="00DF102B">
        <w:rPr>
          <w:rFonts w:ascii="Verdana" w:hAnsi="Verdana"/>
          <w:sz w:val="18"/>
          <w:szCs w:val="18"/>
        </w:rPr>
        <w:tab/>
        <w:t>The unpacked subset is a set of values defined in the same way as the full set of values (on a spectrum limited to NS and MS), but on which scaling and packing are not applied. Associated values are stored in octets 6 onwards of Section 7.</w:t>
      </w:r>
    </w:p>
    <w:p w:rsidR="00CD37B1" w:rsidRPr="00DF102B" w:rsidRDefault="00CD37B1" w:rsidP="00CD37B1">
      <w:pPr>
        <w:ind w:left="567" w:hanging="567"/>
        <w:rPr>
          <w:rFonts w:ascii="Verdana" w:hAnsi="Verdana"/>
          <w:sz w:val="18"/>
          <w:szCs w:val="18"/>
        </w:rPr>
      </w:pPr>
      <w:r w:rsidRPr="00DF102B">
        <w:rPr>
          <w:rFonts w:ascii="Verdana" w:hAnsi="Verdana"/>
          <w:sz w:val="18"/>
          <w:szCs w:val="18"/>
        </w:rPr>
        <w:t>(2)</w:t>
      </w:r>
      <w:r w:rsidRPr="00DF102B">
        <w:rPr>
          <w:rFonts w:ascii="Verdana" w:hAnsi="Verdana"/>
          <w:sz w:val="18"/>
          <w:szCs w:val="18"/>
        </w:rPr>
        <w:tab/>
        <w:t>The remaining coefficients are multiplied by (n</w:t>
      </w:r>
      <w:r w:rsidRPr="00DF102B">
        <w:rPr>
          <w:rFonts w:ascii="Verdana" w:hAnsi="Verdana"/>
          <w:sz w:val="18"/>
          <w:szCs w:val="18"/>
          <w:vertAlign w:val="superscript"/>
        </w:rPr>
        <w:t>2</w:t>
      </w:r>
      <w:r w:rsidRPr="00DF102B">
        <w:rPr>
          <w:rFonts w:ascii="Verdana" w:hAnsi="Verdana"/>
          <w:sz w:val="18"/>
          <w:szCs w:val="18"/>
        </w:rPr>
        <w:t xml:space="preserve"> +m</w:t>
      </w:r>
      <w:r w:rsidRPr="00DF102B">
        <w:rPr>
          <w:rFonts w:ascii="Verdana" w:hAnsi="Verdana"/>
          <w:sz w:val="18"/>
          <w:szCs w:val="18"/>
          <w:vertAlign w:val="superscript"/>
        </w:rPr>
        <w:t>2</w:t>
      </w:r>
      <w:r w:rsidRPr="00DF102B">
        <w:rPr>
          <w:rFonts w:ascii="Verdana" w:hAnsi="Verdana"/>
          <w:sz w:val="18"/>
          <w:szCs w:val="18"/>
        </w:rPr>
        <w:t>)</w:t>
      </w:r>
      <w:r w:rsidRPr="00DF102B">
        <w:rPr>
          <w:rFonts w:ascii="Verdana" w:hAnsi="Verdana"/>
          <w:sz w:val="18"/>
          <w:szCs w:val="18"/>
          <w:vertAlign w:val="superscript"/>
        </w:rPr>
        <w:t>P</w:t>
      </w:r>
      <w:r w:rsidRPr="00DF102B">
        <w:rPr>
          <w:rFonts w:ascii="Verdana" w:hAnsi="Verdana"/>
          <w:sz w:val="18"/>
          <w:szCs w:val="18"/>
        </w:rPr>
        <w:t>, scaled and packed. The operator associated with this multiplication is derived from the Laplacian operator.</w:t>
      </w:r>
    </w:p>
    <w:p w:rsidR="00CD37B1" w:rsidRPr="00DF102B" w:rsidRDefault="00CD37B1" w:rsidP="00CD37B1">
      <w:pPr>
        <w:ind w:left="567" w:hanging="567"/>
        <w:rPr>
          <w:rFonts w:ascii="Verdana" w:hAnsi="Verdana"/>
          <w:sz w:val="18"/>
          <w:szCs w:val="18"/>
        </w:rPr>
      </w:pPr>
      <w:r w:rsidRPr="00DF102B">
        <w:rPr>
          <w:rFonts w:ascii="Verdana" w:hAnsi="Verdana"/>
          <w:sz w:val="18"/>
          <w:szCs w:val="18"/>
        </w:rPr>
        <w:t>(3)</w:t>
      </w:r>
      <w:r w:rsidRPr="00DF102B">
        <w:rPr>
          <w:rFonts w:ascii="Verdana" w:hAnsi="Verdana"/>
          <w:sz w:val="18"/>
          <w:szCs w:val="18"/>
        </w:rPr>
        <w:tab/>
        <w:t xml:space="preserve">The retrieval formula for a coefficient of wave number n is then: Y = (R + X </w:t>
      </w:r>
      <w:proofErr w:type="spellStart"/>
      <w:r w:rsidRPr="00DF102B">
        <w:rPr>
          <w:rFonts w:ascii="Verdana" w:hAnsi="Verdana"/>
          <w:sz w:val="18"/>
          <w:szCs w:val="18"/>
        </w:rPr>
        <w:t>x</w:t>
      </w:r>
      <w:proofErr w:type="spellEnd"/>
      <w:r w:rsidRPr="00DF102B">
        <w:rPr>
          <w:rFonts w:ascii="Verdana" w:hAnsi="Verdana"/>
          <w:sz w:val="18"/>
          <w:szCs w:val="18"/>
        </w:rPr>
        <w:t xml:space="preserve"> 2</w:t>
      </w:r>
      <w:r w:rsidRPr="00DF102B">
        <w:rPr>
          <w:rFonts w:ascii="Verdana" w:hAnsi="Verdana"/>
          <w:sz w:val="18"/>
          <w:szCs w:val="18"/>
          <w:vertAlign w:val="superscript"/>
        </w:rPr>
        <w:t>E</w:t>
      </w:r>
      <w:r w:rsidRPr="00DF102B">
        <w:rPr>
          <w:rFonts w:ascii="Verdana" w:hAnsi="Verdana"/>
          <w:sz w:val="18"/>
          <w:szCs w:val="18"/>
        </w:rPr>
        <w:t xml:space="preserve"> ) x10</w:t>
      </w:r>
      <w:r w:rsidRPr="00DF102B">
        <w:rPr>
          <w:rFonts w:ascii="Verdana" w:hAnsi="Verdana"/>
          <w:sz w:val="18"/>
          <w:szCs w:val="18"/>
          <w:vertAlign w:val="superscript"/>
        </w:rPr>
        <w:t>–D</w:t>
      </w:r>
      <w:r w:rsidRPr="00DF102B">
        <w:rPr>
          <w:rFonts w:ascii="Verdana" w:hAnsi="Verdana"/>
          <w:sz w:val="18"/>
          <w:szCs w:val="18"/>
        </w:rPr>
        <w:t xml:space="preserve"> x (m</w:t>
      </w:r>
      <w:r w:rsidRPr="00DF102B">
        <w:rPr>
          <w:rFonts w:ascii="Verdana" w:hAnsi="Verdana"/>
          <w:sz w:val="18"/>
          <w:szCs w:val="18"/>
          <w:vertAlign w:val="superscript"/>
        </w:rPr>
        <w:t>2</w:t>
      </w:r>
      <w:r w:rsidRPr="00DF102B">
        <w:rPr>
          <w:rFonts w:ascii="Verdana" w:hAnsi="Verdana"/>
          <w:sz w:val="18"/>
          <w:szCs w:val="18"/>
        </w:rPr>
        <w:t xml:space="preserve"> +n</w:t>
      </w:r>
      <w:r w:rsidRPr="00DF102B">
        <w:rPr>
          <w:rFonts w:ascii="Verdana" w:hAnsi="Verdana"/>
          <w:sz w:val="18"/>
          <w:szCs w:val="18"/>
          <w:vertAlign w:val="superscript"/>
        </w:rPr>
        <w:t>2</w:t>
      </w:r>
      <w:r w:rsidRPr="00DF102B">
        <w:rPr>
          <w:rFonts w:ascii="Verdana" w:hAnsi="Verdana"/>
          <w:sz w:val="18"/>
          <w:szCs w:val="18"/>
        </w:rPr>
        <w:t>)</w:t>
      </w:r>
      <w:r w:rsidRPr="00DF102B">
        <w:rPr>
          <w:rFonts w:ascii="Verdana" w:hAnsi="Verdana"/>
          <w:sz w:val="18"/>
          <w:szCs w:val="18"/>
          <w:vertAlign w:val="superscript"/>
        </w:rPr>
        <w:t>-P</w:t>
      </w:r>
      <w:r w:rsidRPr="00DF102B">
        <w:rPr>
          <w:rFonts w:ascii="Verdana" w:hAnsi="Verdana"/>
          <w:sz w:val="18"/>
          <w:szCs w:val="18"/>
        </w:rPr>
        <w:t xml:space="preserve"> where X is the packed scaled value associated with the coefficient. </w:t>
      </w:r>
    </w:p>
    <w:p w:rsidR="00CD37B1" w:rsidRPr="00DF102B" w:rsidRDefault="00CD37B1" w:rsidP="00CD37B1">
      <w:bookmarkStart w:id="9" w:name="__RefHeading__3577_294673190"/>
      <w:bookmarkEnd w:id="9"/>
    </w:p>
    <w:p w:rsidR="00CD37B1" w:rsidRPr="00DF102B" w:rsidRDefault="00CD37B1" w:rsidP="00CD37B1"/>
    <w:p w:rsidR="00CD37B1" w:rsidRPr="00DF102B" w:rsidRDefault="00CD37B1" w:rsidP="00277CA6">
      <w:pPr>
        <w:rPr>
          <w:rFonts w:ascii="Verdana" w:hAnsi="Verdana"/>
          <w:sz w:val="20"/>
          <w:szCs w:val="20"/>
        </w:rPr>
      </w:pPr>
      <w:r w:rsidRPr="00DF102B">
        <w:rPr>
          <w:rFonts w:ascii="Verdana" w:hAnsi="Verdana"/>
          <w:sz w:val="20"/>
          <w:szCs w:val="20"/>
        </w:rPr>
        <w:t>Data template 7.53 - Spectral LAM data  - complex packing</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CD37B1" w:rsidRPr="00DF102B" w:rsidTr="00CF7602">
        <w:tc>
          <w:tcPr>
            <w:tcW w:w="1703" w:type="dxa"/>
            <w:shd w:val="clear" w:color="auto" w:fill="CCCCCC"/>
          </w:tcPr>
          <w:p w:rsidR="00CD37B1" w:rsidRPr="00DF102B" w:rsidRDefault="00CD37B1" w:rsidP="00CD37B1">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18" w:type="dxa"/>
            <w:shd w:val="clear" w:color="auto" w:fill="CCCCCC"/>
          </w:tcPr>
          <w:p w:rsidR="00CD37B1" w:rsidRPr="00DF102B" w:rsidRDefault="00CD37B1" w:rsidP="00CD37B1">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D37B1" w:rsidRPr="00DF102B" w:rsidTr="00CF7602">
        <w:tc>
          <w:tcPr>
            <w:tcW w:w="1703" w:type="dxa"/>
          </w:tcPr>
          <w:p w:rsidR="00CD37B1" w:rsidRPr="00DF102B" w:rsidRDefault="00CD37B1" w:rsidP="00CD37B1">
            <w:pPr>
              <w:jc w:val="center"/>
              <w:rPr>
                <w:rFonts w:ascii="Verdana" w:hAnsi="Verdana"/>
                <w:sz w:val="18"/>
                <w:szCs w:val="18"/>
              </w:rPr>
            </w:pPr>
            <w:r w:rsidRPr="00DF102B">
              <w:rPr>
                <w:rFonts w:ascii="Verdana" w:hAnsi="Verdana"/>
                <w:sz w:val="18"/>
                <w:szCs w:val="18"/>
              </w:rPr>
              <w:t xml:space="preserve">6-(5+IxTS) </w:t>
            </w:r>
          </w:p>
        </w:tc>
        <w:tc>
          <w:tcPr>
            <w:tcW w:w="7318" w:type="dxa"/>
          </w:tcPr>
          <w:p w:rsidR="00CD37B1" w:rsidRPr="00DF102B" w:rsidRDefault="00CD37B1" w:rsidP="00CD37B1">
            <w:pPr>
              <w:rPr>
                <w:rFonts w:ascii="Verdana" w:hAnsi="Verdana"/>
                <w:sz w:val="18"/>
                <w:szCs w:val="18"/>
              </w:rPr>
            </w:pPr>
            <w:r w:rsidRPr="00DF102B">
              <w:rPr>
                <w:rFonts w:ascii="Verdana" w:hAnsi="Verdana"/>
                <w:sz w:val="18"/>
                <w:szCs w:val="18"/>
              </w:rPr>
              <w:t xml:space="preserve">Data values from the unpacked subset (IEEE floating-point values on I octets) </w:t>
            </w:r>
          </w:p>
        </w:tc>
      </w:tr>
      <w:tr w:rsidR="00CD37B1" w:rsidRPr="00DF102B" w:rsidTr="00CF7602">
        <w:tc>
          <w:tcPr>
            <w:tcW w:w="1703" w:type="dxa"/>
          </w:tcPr>
          <w:p w:rsidR="00CD37B1" w:rsidRPr="00DF102B" w:rsidRDefault="00CD37B1" w:rsidP="00CD37B1">
            <w:pPr>
              <w:jc w:val="center"/>
              <w:rPr>
                <w:rFonts w:ascii="Verdana" w:hAnsi="Verdana"/>
                <w:sz w:val="18"/>
                <w:szCs w:val="18"/>
              </w:rPr>
            </w:pPr>
            <w:r w:rsidRPr="00DF102B">
              <w:rPr>
                <w:rFonts w:ascii="Verdana" w:hAnsi="Verdana"/>
                <w:sz w:val="18"/>
                <w:szCs w:val="18"/>
              </w:rPr>
              <w:t>(6+IxTS)–</w:t>
            </w:r>
            <w:proofErr w:type="spellStart"/>
            <w:r w:rsidRPr="00DF102B">
              <w:rPr>
                <w:rFonts w:ascii="Verdana" w:hAnsi="Verdana"/>
                <w:sz w:val="18"/>
                <w:szCs w:val="18"/>
              </w:rPr>
              <w:t>nn</w:t>
            </w:r>
            <w:proofErr w:type="spellEnd"/>
            <w:r w:rsidRPr="00DF102B">
              <w:rPr>
                <w:rFonts w:ascii="Verdana" w:hAnsi="Verdana"/>
                <w:sz w:val="18"/>
                <w:szCs w:val="18"/>
              </w:rPr>
              <w:t xml:space="preserve"> </w:t>
            </w:r>
          </w:p>
        </w:tc>
        <w:tc>
          <w:tcPr>
            <w:tcW w:w="7318" w:type="dxa"/>
          </w:tcPr>
          <w:p w:rsidR="00CD37B1" w:rsidRPr="00DF102B" w:rsidRDefault="00CD37B1" w:rsidP="00CD37B1">
            <w:pPr>
              <w:rPr>
                <w:rFonts w:ascii="Verdana" w:hAnsi="Verdana"/>
                <w:sz w:val="18"/>
                <w:szCs w:val="18"/>
              </w:rPr>
            </w:pPr>
            <w:r w:rsidRPr="00DF102B">
              <w:rPr>
                <w:rFonts w:ascii="Verdana" w:hAnsi="Verdana"/>
                <w:sz w:val="18"/>
                <w:szCs w:val="18"/>
              </w:rPr>
              <w:t xml:space="preserve">Binary data values – binary string, with each (scaled) data value out of the unpacked subset </w:t>
            </w:r>
          </w:p>
        </w:tc>
      </w:tr>
    </w:tbl>
    <w:p w:rsidR="00CD37B1" w:rsidRPr="00DF102B" w:rsidRDefault="00CD37B1" w:rsidP="00CD37B1"/>
    <w:p w:rsidR="00CD37B1" w:rsidRPr="00DF102B" w:rsidRDefault="00CD37B1" w:rsidP="00CD37B1"/>
    <w:p w:rsidR="001C4FD7" w:rsidRPr="00DF102B" w:rsidRDefault="001C4FD7" w:rsidP="00FE5778">
      <w:pPr>
        <w:rPr>
          <w:b/>
          <w:bCs/>
          <w:u w:val="single"/>
        </w:rPr>
      </w:pPr>
      <w:r w:rsidRPr="00DF102B">
        <w:rPr>
          <w:b/>
          <w:bCs/>
          <w:u w:val="single"/>
        </w:rPr>
        <w:t>Add entr</w:t>
      </w:r>
      <w:r w:rsidR="00FE5778">
        <w:rPr>
          <w:b/>
          <w:bCs/>
          <w:u w:val="single"/>
        </w:rPr>
        <w:t>i</w:t>
      </w:r>
      <w:r w:rsidRPr="00DF102B">
        <w:rPr>
          <w:b/>
          <w:bCs/>
          <w:u w:val="single"/>
        </w:rPr>
        <w:t>es:</w:t>
      </w:r>
    </w:p>
    <w:p w:rsidR="001C4FD7" w:rsidRPr="00DF102B" w:rsidRDefault="001C4FD7" w:rsidP="00CD37B1"/>
    <w:p w:rsidR="00CD37B1" w:rsidRPr="00DF102B" w:rsidRDefault="00CD37B1" w:rsidP="00CD37B1">
      <w:r w:rsidRPr="00DF102B">
        <w:t>in code table 3.1 – Grid definition template number</w:t>
      </w:r>
      <w:r w:rsidR="00277CA6" w:rsidRPr="00DF102B">
        <w:t>,</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1C4FD7" w:rsidRPr="00DF102B" w:rsidTr="00CF7602">
        <w:tc>
          <w:tcPr>
            <w:tcW w:w="1703" w:type="dxa"/>
            <w:shd w:val="clear" w:color="auto" w:fill="CCCCCC"/>
          </w:tcPr>
          <w:p w:rsidR="00CD37B1" w:rsidRPr="00DF102B" w:rsidRDefault="00CD37B1" w:rsidP="001C4F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Code figure</w:t>
            </w:r>
          </w:p>
        </w:tc>
        <w:tc>
          <w:tcPr>
            <w:tcW w:w="7318" w:type="dxa"/>
            <w:shd w:val="clear" w:color="auto" w:fill="CCCCCC"/>
          </w:tcPr>
          <w:p w:rsidR="00CD37B1" w:rsidRPr="00DF102B" w:rsidRDefault="00CD37B1" w:rsidP="001C4F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Meaning</w:t>
            </w:r>
          </w:p>
        </w:tc>
      </w:tr>
      <w:tr w:rsidR="00CD37B1" w:rsidRPr="00DF102B" w:rsidTr="00CF7602">
        <w:tc>
          <w:tcPr>
            <w:tcW w:w="1703" w:type="dxa"/>
          </w:tcPr>
          <w:p w:rsidR="00CD37B1" w:rsidRPr="00DF102B" w:rsidRDefault="00CD37B1" w:rsidP="00CD37B1">
            <w:pPr>
              <w:jc w:val="center"/>
              <w:rPr>
                <w:rFonts w:ascii="Verdana" w:hAnsi="Verdana"/>
                <w:sz w:val="18"/>
                <w:szCs w:val="18"/>
              </w:rPr>
            </w:pPr>
            <w:r w:rsidRPr="00DF102B">
              <w:rPr>
                <w:rFonts w:ascii="Verdana" w:hAnsi="Verdana"/>
                <w:sz w:val="18"/>
                <w:szCs w:val="18"/>
              </w:rPr>
              <w:t>13</w:t>
            </w:r>
          </w:p>
        </w:tc>
        <w:tc>
          <w:tcPr>
            <w:tcW w:w="7318" w:type="dxa"/>
          </w:tcPr>
          <w:p w:rsidR="00CD37B1" w:rsidRPr="00DF102B" w:rsidRDefault="00CD37B1" w:rsidP="00CD37B1">
            <w:pPr>
              <w:rPr>
                <w:rFonts w:ascii="Verdana" w:hAnsi="Verdana"/>
                <w:sz w:val="18"/>
                <w:szCs w:val="18"/>
              </w:rPr>
            </w:pPr>
            <w:r w:rsidRPr="00DF102B">
              <w:rPr>
                <w:rFonts w:ascii="Verdana" w:hAnsi="Verdana"/>
                <w:sz w:val="18"/>
                <w:szCs w:val="18"/>
              </w:rPr>
              <w:t>Mercator LAM with explicit boundary for bi-periodic field</w:t>
            </w:r>
          </w:p>
        </w:tc>
      </w:tr>
      <w:tr w:rsidR="00CD37B1" w:rsidRPr="00DF102B" w:rsidTr="00CF7602">
        <w:tc>
          <w:tcPr>
            <w:tcW w:w="1703" w:type="dxa"/>
          </w:tcPr>
          <w:p w:rsidR="00CD37B1" w:rsidRPr="00DF102B" w:rsidRDefault="00CD37B1" w:rsidP="00CD37B1">
            <w:pPr>
              <w:jc w:val="center"/>
              <w:rPr>
                <w:rFonts w:ascii="Verdana" w:hAnsi="Verdana"/>
                <w:sz w:val="18"/>
                <w:szCs w:val="18"/>
              </w:rPr>
            </w:pPr>
            <w:r w:rsidRPr="00DF102B">
              <w:rPr>
                <w:rFonts w:ascii="Verdana" w:hAnsi="Verdana"/>
                <w:sz w:val="18"/>
                <w:szCs w:val="18"/>
              </w:rPr>
              <w:t>23</w:t>
            </w:r>
          </w:p>
        </w:tc>
        <w:tc>
          <w:tcPr>
            <w:tcW w:w="7318" w:type="dxa"/>
          </w:tcPr>
          <w:p w:rsidR="00CD37B1" w:rsidRPr="00DF102B" w:rsidRDefault="00CD37B1" w:rsidP="00CD37B1">
            <w:pPr>
              <w:rPr>
                <w:rFonts w:ascii="Verdana" w:hAnsi="Verdana"/>
                <w:sz w:val="18"/>
                <w:szCs w:val="18"/>
              </w:rPr>
            </w:pPr>
            <w:r w:rsidRPr="00DF102B">
              <w:rPr>
                <w:rFonts w:ascii="Verdana" w:hAnsi="Verdana"/>
                <w:sz w:val="18"/>
                <w:szCs w:val="18"/>
              </w:rPr>
              <w:t>Polar stereographic LAM with explicit boundary for bi-periodic field</w:t>
            </w:r>
          </w:p>
        </w:tc>
      </w:tr>
      <w:tr w:rsidR="00CD37B1" w:rsidRPr="00DF102B" w:rsidTr="00CF7602">
        <w:tc>
          <w:tcPr>
            <w:tcW w:w="1703" w:type="dxa"/>
          </w:tcPr>
          <w:p w:rsidR="00CD37B1" w:rsidRPr="00DF102B" w:rsidRDefault="00CD37B1" w:rsidP="00CD37B1">
            <w:pPr>
              <w:jc w:val="center"/>
              <w:rPr>
                <w:rFonts w:ascii="Verdana" w:hAnsi="Verdana"/>
                <w:sz w:val="18"/>
                <w:szCs w:val="18"/>
              </w:rPr>
            </w:pPr>
            <w:r w:rsidRPr="00DF102B">
              <w:rPr>
                <w:rFonts w:ascii="Verdana" w:hAnsi="Verdana"/>
                <w:sz w:val="18"/>
                <w:szCs w:val="18"/>
              </w:rPr>
              <w:t>33</w:t>
            </w:r>
          </w:p>
        </w:tc>
        <w:tc>
          <w:tcPr>
            <w:tcW w:w="7318" w:type="dxa"/>
          </w:tcPr>
          <w:p w:rsidR="00CD37B1" w:rsidRPr="00DF102B" w:rsidRDefault="00CD37B1" w:rsidP="00CD37B1">
            <w:pPr>
              <w:rPr>
                <w:rFonts w:ascii="Verdana" w:hAnsi="Verdana"/>
                <w:sz w:val="18"/>
                <w:szCs w:val="18"/>
              </w:rPr>
            </w:pPr>
            <w:r w:rsidRPr="00DF102B">
              <w:rPr>
                <w:rFonts w:ascii="Verdana" w:hAnsi="Verdana"/>
                <w:sz w:val="18"/>
                <w:szCs w:val="18"/>
              </w:rPr>
              <w:t>Lambert conformal LAM with explicit boundary for bi-periodic field</w:t>
            </w:r>
          </w:p>
        </w:tc>
      </w:tr>
      <w:tr w:rsidR="00CD37B1" w:rsidRPr="00DF102B" w:rsidTr="00CF7602">
        <w:tc>
          <w:tcPr>
            <w:tcW w:w="1703" w:type="dxa"/>
          </w:tcPr>
          <w:p w:rsidR="00CD37B1" w:rsidRPr="00DF102B" w:rsidRDefault="00CD37B1" w:rsidP="00CD37B1">
            <w:pPr>
              <w:jc w:val="center"/>
              <w:rPr>
                <w:rFonts w:ascii="Verdana" w:hAnsi="Verdana"/>
                <w:sz w:val="18"/>
                <w:szCs w:val="18"/>
              </w:rPr>
            </w:pPr>
            <w:r w:rsidRPr="00DF102B">
              <w:rPr>
                <w:rFonts w:ascii="Verdana" w:hAnsi="Verdana"/>
                <w:sz w:val="18"/>
                <w:szCs w:val="18"/>
              </w:rPr>
              <w:t>61</w:t>
            </w:r>
          </w:p>
        </w:tc>
        <w:tc>
          <w:tcPr>
            <w:tcW w:w="7318" w:type="dxa"/>
          </w:tcPr>
          <w:p w:rsidR="00CD37B1" w:rsidRPr="00DF102B" w:rsidRDefault="00CD37B1" w:rsidP="00CD37B1">
            <w:pPr>
              <w:rPr>
                <w:rFonts w:ascii="Verdana" w:hAnsi="Verdana"/>
                <w:sz w:val="18"/>
                <w:szCs w:val="18"/>
              </w:rPr>
            </w:pPr>
            <w:r w:rsidRPr="00DF102B">
              <w:rPr>
                <w:rFonts w:ascii="Verdana" w:hAnsi="Verdana"/>
                <w:sz w:val="18"/>
                <w:szCs w:val="18"/>
              </w:rPr>
              <w:t>Spectral Mercator LAM with explicit boundary for bi-periodic field</w:t>
            </w:r>
          </w:p>
        </w:tc>
      </w:tr>
      <w:tr w:rsidR="00CD37B1" w:rsidRPr="00DF102B" w:rsidTr="00CF7602">
        <w:tc>
          <w:tcPr>
            <w:tcW w:w="1703" w:type="dxa"/>
          </w:tcPr>
          <w:p w:rsidR="00CD37B1" w:rsidRPr="00DF102B" w:rsidRDefault="00CD37B1" w:rsidP="00CD37B1">
            <w:pPr>
              <w:jc w:val="center"/>
              <w:rPr>
                <w:rFonts w:ascii="Verdana" w:hAnsi="Verdana"/>
                <w:sz w:val="18"/>
                <w:szCs w:val="18"/>
              </w:rPr>
            </w:pPr>
            <w:r w:rsidRPr="00DF102B">
              <w:rPr>
                <w:rFonts w:ascii="Verdana" w:hAnsi="Verdana"/>
                <w:sz w:val="18"/>
                <w:szCs w:val="18"/>
              </w:rPr>
              <w:t>62</w:t>
            </w:r>
          </w:p>
        </w:tc>
        <w:tc>
          <w:tcPr>
            <w:tcW w:w="7318" w:type="dxa"/>
          </w:tcPr>
          <w:p w:rsidR="00CD37B1" w:rsidRPr="00DF102B" w:rsidRDefault="00CD37B1" w:rsidP="00CD37B1">
            <w:pPr>
              <w:rPr>
                <w:rFonts w:ascii="Verdana" w:hAnsi="Verdana"/>
                <w:sz w:val="18"/>
                <w:szCs w:val="18"/>
              </w:rPr>
            </w:pPr>
            <w:r w:rsidRPr="00DF102B">
              <w:rPr>
                <w:rFonts w:ascii="Verdana" w:hAnsi="Verdana"/>
                <w:sz w:val="18"/>
                <w:szCs w:val="18"/>
              </w:rPr>
              <w:t>Spectral polar stereographic LAM with explicit boundary for bi-periodic field</w:t>
            </w:r>
          </w:p>
        </w:tc>
      </w:tr>
      <w:tr w:rsidR="00CD37B1" w:rsidRPr="00DF102B" w:rsidTr="00CF7602">
        <w:tc>
          <w:tcPr>
            <w:tcW w:w="1703" w:type="dxa"/>
          </w:tcPr>
          <w:p w:rsidR="00CD37B1" w:rsidRPr="00DF102B" w:rsidRDefault="00CD37B1" w:rsidP="00CD37B1">
            <w:pPr>
              <w:jc w:val="center"/>
              <w:rPr>
                <w:rFonts w:ascii="Verdana" w:hAnsi="Verdana"/>
                <w:sz w:val="18"/>
                <w:szCs w:val="18"/>
              </w:rPr>
            </w:pPr>
            <w:r w:rsidRPr="00DF102B">
              <w:rPr>
                <w:rFonts w:ascii="Verdana" w:hAnsi="Verdana"/>
                <w:sz w:val="18"/>
                <w:szCs w:val="18"/>
              </w:rPr>
              <w:t>63</w:t>
            </w:r>
          </w:p>
        </w:tc>
        <w:tc>
          <w:tcPr>
            <w:tcW w:w="7318" w:type="dxa"/>
          </w:tcPr>
          <w:p w:rsidR="00CD37B1" w:rsidRPr="00DF102B" w:rsidRDefault="00CD37B1" w:rsidP="00CD37B1">
            <w:pPr>
              <w:rPr>
                <w:rFonts w:ascii="Verdana" w:hAnsi="Verdana"/>
                <w:sz w:val="18"/>
                <w:szCs w:val="18"/>
              </w:rPr>
            </w:pPr>
            <w:r w:rsidRPr="00DF102B">
              <w:rPr>
                <w:rFonts w:ascii="Verdana" w:hAnsi="Verdana"/>
                <w:sz w:val="18"/>
                <w:szCs w:val="18"/>
              </w:rPr>
              <w:t>Spectral Lambert conformal LAM with explicit boundary for bi-periodic field</w:t>
            </w:r>
          </w:p>
        </w:tc>
      </w:tr>
    </w:tbl>
    <w:p w:rsidR="00CD37B1" w:rsidRPr="00DF102B" w:rsidRDefault="00CD37B1" w:rsidP="00CD37B1"/>
    <w:p w:rsidR="00CD37B1" w:rsidRPr="00DF102B" w:rsidRDefault="00CD37B1" w:rsidP="00CD37B1"/>
    <w:p w:rsidR="00CD37B1" w:rsidRPr="00DF102B" w:rsidRDefault="001C4FD7" w:rsidP="001C4FD7">
      <w:r w:rsidRPr="00DF102B">
        <w:t xml:space="preserve">in </w:t>
      </w:r>
      <w:r w:rsidR="00CD37B1" w:rsidRPr="00DF102B">
        <w:t>code table 3.6 – Spectral data representation type</w:t>
      </w:r>
      <w:r w:rsidR="00277CA6" w:rsidRPr="00DF102B">
        <w:t>,</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1C4FD7" w:rsidRPr="00DF102B" w:rsidTr="00CF7602">
        <w:tc>
          <w:tcPr>
            <w:tcW w:w="1703" w:type="dxa"/>
            <w:shd w:val="clear" w:color="auto" w:fill="CCCCCC"/>
          </w:tcPr>
          <w:p w:rsidR="00CD37B1" w:rsidRPr="00DF102B" w:rsidRDefault="00CD37B1" w:rsidP="001C4F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Code figure</w:t>
            </w:r>
          </w:p>
        </w:tc>
        <w:tc>
          <w:tcPr>
            <w:tcW w:w="7318" w:type="dxa"/>
            <w:shd w:val="clear" w:color="auto" w:fill="CCCCCC"/>
          </w:tcPr>
          <w:p w:rsidR="00CD37B1" w:rsidRPr="00DF102B" w:rsidRDefault="00CD37B1" w:rsidP="001C4F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Meaning</w:t>
            </w:r>
          </w:p>
        </w:tc>
      </w:tr>
      <w:tr w:rsidR="00CD37B1" w:rsidRPr="00DF102B" w:rsidTr="00CF7602">
        <w:tc>
          <w:tcPr>
            <w:tcW w:w="1703" w:type="dxa"/>
          </w:tcPr>
          <w:p w:rsidR="00CD37B1" w:rsidRPr="00DF102B" w:rsidRDefault="00CD37B1" w:rsidP="00CD37B1">
            <w:pPr>
              <w:jc w:val="center"/>
              <w:rPr>
                <w:rFonts w:ascii="Verdana" w:hAnsi="Verdana"/>
                <w:sz w:val="18"/>
                <w:szCs w:val="18"/>
              </w:rPr>
            </w:pPr>
            <w:r w:rsidRPr="00DF102B">
              <w:rPr>
                <w:rFonts w:ascii="Verdana" w:hAnsi="Verdana"/>
                <w:sz w:val="18"/>
                <w:szCs w:val="18"/>
              </w:rPr>
              <w:t>2</w:t>
            </w:r>
          </w:p>
        </w:tc>
        <w:tc>
          <w:tcPr>
            <w:tcW w:w="7318" w:type="dxa"/>
          </w:tcPr>
          <w:p w:rsidR="00CD37B1" w:rsidRPr="00DF102B" w:rsidRDefault="00CD37B1" w:rsidP="00CD37B1">
            <w:pPr>
              <w:rPr>
                <w:rFonts w:ascii="Verdana" w:hAnsi="Verdana"/>
                <w:sz w:val="18"/>
                <w:szCs w:val="18"/>
              </w:rPr>
            </w:pPr>
            <w:r w:rsidRPr="00DF102B">
              <w:rPr>
                <w:rFonts w:ascii="Verdana" w:hAnsi="Verdana"/>
                <w:sz w:val="18"/>
                <w:szCs w:val="18"/>
              </w:rPr>
              <w:t>Bi-Fourier representation</w:t>
            </w:r>
          </w:p>
        </w:tc>
      </w:tr>
    </w:tbl>
    <w:p w:rsidR="00CD37B1" w:rsidRPr="00DF102B" w:rsidRDefault="00CD37B1" w:rsidP="00CD37B1"/>
    <w:p w:rsidR="00CD37B1" w:rsidRPr="00DF102B" w:rsidRDefault="00CD37B1" w:rsidP="00CD37B1"/>
    <w:p w:rsidR="00CD37B1" w:rsidRPr="00DF102B" w:rsidRDefault="001C4FD7" w:rsidP="001C4FD7">
      <w:r w:rsidRPr="00DF102B">
        <w:t xml:space="preserve">in </w:t>
      </w:r>
      <w:r w:rsidR="00CD37B1" w:rsidRPr="00DF102B">
        <w:t>code table 3.25 - Type of bi-Fourier truncation</w:t>
      </w:r>
      <w:r w:rsidR="00277CA6" w:rsidRPr="00DF102B">
        <w:t>,</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1C4FD7" w:rsidRPr="00DF102B" w:rsidTr="00CF7602">
        <w:tc>
          <w:tcPr>
            <w:tcW w:w="1703" w:type="dxa"/>
            <w:shd w:val="clear" w:color="auto" w:fill="CCCCCC"/>
          </w:tcPr>
          <w:p w:rsidR="00CD37B1" w:rsidRPr="00DF102B" w:rsidRDefault="00CD37B1" w:rsidP="001C4F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lastRenderedPageBreak/>
              <w:t>Code figure</w:t>
            </w:r>
          </w:p>
        </w:tc>
        <w:tc>
          <w:tcPr>
            <w:tcW w:w="7318" w:type="dxa"/>
            <w:shd w:val="clear" w:color="auto" w:fill="CCCCCC"/>
          </w:tcPr>
          <w:p w:rsidR="00CD37B1" w:rsidRPr="00DF102B" w:rsidRDefault="00CD37B1" w:rsidP="001C4F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Meaning</w:t>
            </w:r>
          </w:p>
        </w:tc>
      </w:tr>
      <w:tr w:rsidR="00CD37B1" w:rsidRPr="00DF102B" w:rsidTr="00CF7602">
        <w:tc>
          <w:tcPr>
            <w:tcW w:w="1703" w:type="dxa"/>
          </w:tcPr>
          <w:p w:rsidR="00CD37B1" w:rsidRPr="00DF102B" w:rsidRDefault="00CD37B1" w:rsidP="00CD37B1">
            <w:pPr>
              <w:jc w:val="center"/>
              <w:rPr>
                <w:rFonts w:ascii="Verdana" w:hAnsi="Verdana"/>
                <w:sz w:val="18"/>
                <w:szCs w:val="18"/>
              </w:rPr>
            </w:pPr>
            <w:r w:rsidRPr="00DF102B">
              <w:rPr>
                <w:rFonts w:ascii="Verdana" w:hAnsi="Verdana"/>
                <w:sz w:val="18"/>
                <w:szCs w:val="18"/>
              </w:rPr>
              <w:t>77</w:t>
            </w:r>
          </w:p>
        </w:tc>
        <w:tc>
          <w:tcPr>
            <w:tcW w:w="7318" w:type="dxa"/>
          </w:tcPr>
          <w:p w:rsidR="00CD37B1" w:rsidRPr="00DF102B" w:rsidRDefault="00CD37B1" w:rsidP="00CD37B1">
            <w:pPr>
              <w:rPr>
                <w:rFonts w:ascii="Verdana" w:hAnsi="Verdana"/>
                <w:sz w:val="18"/>
                <w:szCs w:val="18"/>
              </w:rPr>
            </w:pPr>
            <w:r w:rsidRPr="00DF102B">
              <w:rPr>
                <w:rFonts w:ascii="Verdana" w:hAnsi="Verdana"/>
                <w:sz w:val="18"/>
                <w:szCs w:val="18"/>
              </w:rPr>
              <w:t>Rectangular</w:t>
            </w:r>
          </w:p>
        </w:tc>
      </w:tr>
      <w:tr w:rsidR="00CD37B1" w:rsidRPr="00DF102B" w:rsidTr="00CF7602">
        <w:tc>
          <w:tcPr>
            <w:tcW w:w="1703" w:type="dxa"/>
          </w:tcPr>
          <w:p w:rsidR="00CD37B1" w:rsidRPr="00DF102B" w:rsidRDefault="00CD37B1" w:rsidP="00CD37B1">
            <w:pPr>
              <w:jc w:val="center"/>
              <w:rPr>
                <w:rFonts w:ascii="Verdana" w:hAnsi="Verdana"/>
                <w:sz w:val="18"/>
                <w:szCs w:val="18"/>
              </w:rPr>
            </w:pPr>
            <w:r w:rsidRPr="00DF102B">
              <w:rPr>
                <w:rFonts w:ascii="Verdana" w:hAnsi="Verdana"/>
                <w:sz w:val="18"/>
                <w:szCs w:val="18"/>
              </w:rPr>
              <w:t>88</w:t>
            </w:r>
          </w:p>
        </w:tc>
        <w:tc>
          <w:tcPr>
            <w:tcW w:w="7318" w:type="dxa"/>
          </w:tcPr>
          <w:p w:rsidR="00CD37B1" w:rsidRPr="00DF102B" w:rsidRDefault="00CD37B1" w:rsidP="00CD37B1">
            <w:pPr>
              <w:rPr>
                <w:rFonts w:ascii="Verdana" w:hAnsi="Verdana"/>
                <w:sz w:val="18"/>
                <w:szCs w:val="18"/>
              </w:rPr>
            </w:pPr>
            <w:r w:rsidRPr="00DF102B">
              <w:rPr>
                <w:rFonts w:ascii="Verdana" w:hAnsi="Verdana"/>
                <w:sz w:val="18"/>
                <w:szCs w:val="18"/>
              </w:rPr>
              <w:t>Elliptic</w:t>
            </w:r>
          </w:p>
        </w:tc>
      </w:tr>
      <w:tr w:rsidR="00CD37B1" w:rsidRPr="00DF102B" w:rsidTr="00CF7602">
        <w:tc>
          <w:tcPr>
            <w:tcW w:w="1703" w:type="dxa"/>
          </w:tcPr>
          <w:p w:rsidR="00CD37B1" w:rsidRPr="00DF102B" w:rsidRDefault="00CD37B1" w:rsidP="00CD37B1">
            <w:pPr>
              <w:jc w:val="center"/>
              <w:rPr>
                <w:rFonts w:ascii="Verdana" w:hAnsi="Verdana"/>
                <w:sz w:val="18"/>
                <w:szCs w:val="18"/>
              </w:rPr>
            </w:pPr>
            <w:r w:rsidRPr="00DF102B">
              <w:rPr>
                <w:rFonts w:ascii="Verdana" w:hAnsi="Verdana"/>
                <w:sz w:val="18"/>
                <w:szCs w:val="18"/>
              </w:rPr>
              <w:t>99</w:t>
            </w:r>
          </w:p>
        </w:tc>
        <w:tc>
          <w:tcPr>
            <w:tcW w:w="7318" w:type="dxa"/>
          </w:tcPr>
          <w:p w:rsidR="00CD37B1" w:rsidRPr="00DF102B" w:rsidRDefault="00CD37B1" w:rsidP="00CD37B1">
            <w:pPr>
              <w:rPr>
                <w:rFonts w:ascii="Verdana" w:hAnsi="Verdana"/>
                <w:sz w:val="18"/>
                <w:szCs w:val="18"/>
              </w:rPr>
            </w:pPr>
            <w:r w:rsidRPr="00DF102B">
              <w:rPr>
                <w:rFonts w:ascii="Verdana" w:hAnsi="Verdana"/>
                <w:sz w:val="18"/>
                <w:szCs w:val="18"/>
              </w:rPr>
              <w:t>Diamond</w:t>
            </w:r>
          </w:p>
        </w:tc>
      </w:tr>
    </w:tbl>
    <w:p w:rsidR="00CD37B1" w:rsidRPr="00DF102B" w:rsidRDefault="00CD37B1" w:rsidP="00CD37B1"/>
    <w:p w:rsidR="00CD37B1" w:rsidRPr="00DF102B" w:rsidRDefault="00CD37B1" w:rsidP="00CD37B1"/>
    <w:p w:rsidR="00CD37B1" w:rsidRPr="00DF102B" w:rsidRDefault="001C4FD7" w:rsidP="001C4FD7">
      <w:r w:rsidRPr="00DF102B">
        <w:t xml:space="preserve">in </w:t>
      </w:r>
      <w:r w:rsidR="00CD37B1" w:rsidRPr="00DF102B">
        <w:t>code table 5.0 - Data representation template number</w:t>
      </w:r>
      <w:r w:rsidR="00277CA6" w:rsidRPr="00DF102B">
        <w:t>,</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1C4FD7" w:rsidRPr="00DF102B" w:rsidTr="00CF7602">
        <w:tc>
          <w:tcPr>
            <w:tcW w:w="1703" w:type="dxa"/>
            <w:shd w:val="clear" w:color="auto" w:fill="CCCCCC"/>
          </w:tcPr>
          <w:p w:rsidR="00CD37B1" w:rsidRPr="00DF102B" w:rsidRDefault="00CD37B1" w:rsidP="001C4F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Code figure</w:t>
            </w:r>
          </w:p>
        </w:tc>
        <w:tc>
          <w:tcPr>
            <w:tcW w:w="7318" w:type="dxa"/>
            <w:shd w:val="clear" w:color="auto" w:fill="CCCCCC"/>
          </w:tcPr>
          <w:p w:rsidR="00CD37B1" w:rsidRPr="00DF102B" w:rsidRDefault="00CD37B1" w:rsidP="001C4F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Meaning</w:t>
            </w:r>
          </w:p>
        </w:tc>
      </w:tr>
      <w:tr w:rsidR="00CD37B1" w:rsidRPr="00DF102B" w:rsidTr="00CF7602">
        <w:tc>
          <w:tcPr>
            <w:tcW w:w="1703" w:type="dxa"/>
          </w:tcPr>
          <w:p w:rsidR="00CD37B1" w:rsidRPr="00DF102B" w:rsidRDefault="00CD37B1" w:rsidP="00CD37B1">
            <w:pPr>
              <w:jc w:val="center"/>
              <w:rPr>
                <w:rFonts w:ascii="Verdana" w:hAnsi="Verdana"/>
                <w:sz w:val="18"/>
                <w:szCs w:val="18"/>
              </w:rPr>
            </w:pPr>
            <w:r w:rsidRPr="00DF102B">
              <w:rPr>
                <w:rFonts w:ascii="Verdana" w:hAnsi="Verdana"/>
                <w:sz w:val="18"/>
                <w:szCs w:val="18"/>
              </w:rPr>
              <w:t>53</w:t>
            </w:r>
          </w:p>
        </w:tc>
        <w:tc>
          <w:tcPr>
            <w:tcW w:w="7318" w:type="dxa"/>
          </w:tcPr>
          <w:p w:rsidR="00CD37B1" w:rsidRPr="00DF102B" w:rsidRDefault="00CD37B1" w:rsidP="00CD37B1">
            <w:pPr>
              <w:rPr>
                <w:rFonts w:ascii="Verdana" w:hAnsi="Verdana"/>
                <w:sz w:val="18"/>
                <w:szCs w:val="18"/>
              </w:rPr>
            </w:pPr>
            <w:r w:rsidRPr="00DF102B">
              <w:rPr>
                <w:rFonts w:ascii="Verdana" w:hAnsi="Verdana"/>
                <w:sz w:val="18"/>
                <w:szCs w:val="18"/>
              </w:rPr>
              <w:t>Spectral LAM data  - complex packing</w:t>
            </w:r>
          </w:p>
        </w:tc>
      </w:tr>
    </w:tbl>
    <w:p w:rsidR="00CD37B1" w:rsidRPr="00DF102B" w:rsidRDefault="00CD37B1" w:rsidP="00CD37B1"/>
    <w:p w:rsidR="00CD37B1" w:rsidRPr="00DF102B" w:rsidRDefault="00CD37B1" w:rsidP="00CD37B1"/>
    <w:p w:rsidR="00CD37B1" w:rsidRPr="00DF102B" w:rsidRDefault="001C4FD7" w:rsidP="001C4FD7">
      <w:r w:rsidRPr="00DF102B">
        <w:t xml:space="preserve">in </w:t>
      </w:r>
      <w:r w:rsidR="00CD37B1" w:rsidRPr="00DF102B">
        <w:t xml:space="preserve">code table 5.25 - Type of bi-Fourier </w:t>
      </w:r>
      <w:proofErr w:type="spellStart"/>
      <w:r w:rsidR="00CD37B1" w:rsidRPr="00DF102B">
        <w:t>subtruncation</w:t>
      </w:r>
      <w:proofErr w:type="spellEnd"/>
      <w:r w:rsidR="00277CA6" w:rsidRPr="00DF102B">
        <w:t>,</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1C4FD7" w:rsidRPr="00DF102B" w:rsidTr="00CF7602">
        <w:tc>
          <w:tcPr>
            <w:tcW w:w="1703" w:type="dxa"/>
            <w:shd w:val="clear" w:color="auto" w:fill="CCCCCC"/>
          </w:tcPr>
          <w:p w:rsidR="00CD37B1" w:rsidRPr="00DF102B" w:rsidRDefault="00CD37B1" w:rsidP="001C4F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Code figure</w:t>
            </w:r>
          </w:p>
        </w:tc>
        <w:tc>
          <w:tcPr>
            <w:tcW w:w="7318" w:type="dxa"/>
            <w:shd w:val="clear" w:color="auto" w:fill="CCCCCC"/>
          </w:tcPr>
          <w:p w:rsidR="00CD37B1" w:rsidRPr="00DF102B" w:rsidRDefault="00CD37B1" w:rsidP="001C4F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Meaning</w:t>
            </w:r>
          </w:p>
        </w:tc>
      </w:tr>
      <w:tr w:rsidR="00CD37B1" w:rsidRPr="00DF102B" w:rsidTr="00CF7602">
        <w:tc>
          <w:tcPr>
            <w:tcW w:w="1703" w:type="dxa"/>
          </w:tcPr>
          <w:p w:rsidR="00CD37B1" w:rsidRPr="00DF102B" w:rsidRDefault="00CD37B1" w:rsidP="00CD37B1">
            <w:pPr>
              <w:jc w:val="center"/>
              <w:rPr>
                <w:rFonts w:ascii="Verdana" w:hAnsi="Verdana"/>
                <w:sz w:val="18"/>
                <w:szCs w:val="18"/>
              </w:rPr>
            </w:pPr>
            <w:r w:rsidRPr="00DF102B">
              <w:rPr>
                <w:rFonts w:ascii="Verdana" w:hAnsi="Verdana"/>
                <w:sz w:val="18"/>
                <w:szCs w:val="18"/>
              </w:rPr>
              <w:t>77</w:t>
            </w:r>
          </w:p>
        </w:tc>
        <w:tc>
          <w:tcPr>
            <w:tcW w:w="7318" w:type="dxa"/>
          </w:tcPr>
          <w:p w:rsidR="00CD37B1" w:rsidRPr="00DF102B" w:rsidRDefault="00CD37B1" w:rsidP="00CD37B1">
            <w:pPr>
              <w:rPr>
                <w:rFonts w:ascii="Verdana" w:hAnsi="Verdana"/>
                <w:sz w:val="18"/>
                <w:szCs w:val="18"/>
              </w:rPr>
            </w:pPr>
            <w:r w:rsidRPr="00DF102B">
              <w:rPr>
                <w:rFonts w:ascii="Verdana" w:hAnsi="Verdana"/>
                <w:sz w:val="18"/>
                <w:szCs w:val="18"/>
              </w:rPr>
              <w:t>Rectangular</w:t>
            </w:r>
          </w:p>
        </w:tc>
      </w:tr>
      <w:tr w:rsidR="00CD37B1" w:rsidRPr="00DF102B" w:rsidTr="00CF7602">
        <w:tc>
          <w:tcPr>
            <w:tcW w:w="1703" w:type="dxa"/>
          </w:tcPr>
          <w:p w:rsidR="00CD37B1" w:rsidRPr="00DF102B" w:rsidRDefault="00CD37B1" w:rsidP="00CD37B1">
            <w:pPr>
              <w:jc w:val="center"/>
              <w:rPr>
                <w:rFonts w:ascii="Verdana" w:hAnsi="Verdana"/>
                <w:sz w:val="18"/>
                <w:szCs w:val="18"/>
              </w:rPr>
            </w:pPr>
            <w:r w:rsidRPr="00DF102B">
              <w:rPr>
                <w:rFonts w:ascii="Verdana" w:hAnsi="Verdana"/>
                <w:sz w:val="18"/>
                <w:szCs w:val="18"/>
              </w:rPr>
              <w:t>88</w:t>
            </w:r>
          </w:p>
        </w:tc>
        <w:tc>
          <w:tcPr>
            <w:tcW w:w="7318" w:type="dxa"/>
          </w:tcPr>
          <w:p w:rsidR="00CD37B1" w:rsidRPr="00DF102B" w:rsidRDefault="00CD37B1" w:rsidP="00CD37B1">
            <w:pPr>
              <w:rPr>
                <w:rFonts w:ascii="Verdana" w:hAnsi="Verdana"/>
                <w:sz w:val="18"/>
                <w:szCs w:val="18"/>
              </w:rPr>
            </w:pPr>
            <w:r w:rsidRPr="00DF102B">
              <w:rPr>
                <w:rFonts w:ascii="Verdana" w:hAnsi="Verdana"/>
                <w:sz w:val="18"/>
                <w:szCs w:val="18"/>
              </w:rPr>
              <w:t>Elliptic</w:t>
            </w:r>
          </w:p>
        </w:tc>
      </w:tr>
      <w:tr w:rsidR="00CD37B1" w:rsidRPr="00DF102B" w:rsidTr="00CF7602">
        <w:tc>
          <w:tcPr>
            <w:tcW w:w="1703" w:type="dxa"/>
          </w:tcPr>
          <w:p w:rsidR="00CD37B1" w:rsidRPr="00DF102B" w:rsidRDefault="00CD37B1" w:rsidP="00CD37B1">
            <w:pPr>
              <w:jc w:val="center"/>
              <w:rPr>
                <w:rFonts w:ascii="Verdana" w:hAnsi="Verdana"/>
                <w:sz w:val="18"/>
                <w:szCs w:val="18"/>
              </w:rPr>
            </w:pPr>
            <w:r w:rsidRPr="00DF102B">
              <w:rPr>
                <w:rFonts w:ascii="Verdana" w:hAnsi="Verdana"/>
                <w:sz w:val="18"/>
                <w:szCs w:val="18"/>
              </w:rPr>
              <w:t>99</w:t>
            </w:r>
          </w:p>
        </w:tc>
        <w:tc>
          <w:tcPr>
            <w:tcW w:w="7318" w:type="dxa"/>
          </w:tcPr>
          <w:p w:rsidR="00CD37B1" w:rsidRPr="00DF102B" w:rsidRDefault="00CD37B1" w:rsidP="00CD37B1">
            <w:pPr>
              <w:rPr>
                <w:rFonts w:ascii="Verdana" w:hAnsi="Verdana"/>
                <w:sz w:val="18"/>
                <w:szCs w:val="18"/>
              </w:rPr>
            </w:pPr>
            <w:r w:rsidRPr="00DF102B">
              <w:rPr>
                <w:rFonts w:ascii="Verdana" w:hAnsi="Verdana"/>
                <w:sz w:val="18"/>
                <w:szCs w:val="18"/>
              </w:rPr>
              <w:t>Diamond</w:t>
            </w:r>
          </w:p>
        </w:tc>
      </w:tr>
    </w:tbl>
    <w:p w:rsidR="00CD37B1" w:rsidRPr="00DF102B" w:rsidRDefault="00CD37B1" w:rsidP="00CD37B1"/>
    <w:p w:rsidR="00CD37B1" w:rsidRPr="00DF102B" w:rsidRDefault="00CD37B1" w:rsidP="00CD37B1"/>
    <w:p w:rsidR="00CD37B1" w:rsidRPr="00DF102B" w:rsidRDefault="001C4FD7" w:rsidP="001C4FD7">
      <w:r w:rsidRPr="00DF102B">
        <w:t>in</w:t>
      </w:r>
      <w:r w:rsidR="00CD37B1" w:rsidRPr="00DF102B">
        <w:t xml:space="preserve"> code table 5.26 – Packing mode for axes</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1C4FD7" w:rsidRPr="00DF102B" w:rsidTr="00CF7602">
        <w:tc>
          <w:tcPr>
            <w:tcW w:w="1703" w:type="dxa"/>
            <w:shd w:val="clear" w:color="auto" w:fill="CCCCCC"/>
          </w:tcPr>
          <w:p w:rsidR="00CD37B1" w:rsidRPr="00DF102B" w:rsidRDefault="00CD37B1" w:rsidP="001C4F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Code figure</w:t>
            </w:r>
          </w:p>
        </w:tc>
        <w:tc>
          <w:tcPr>
            <w:tcW w:w="7318" w:type="dxa"/>
            <w:shd w:val="clear" w:color="auto" w:fill="CCCCCC"/>
          </w:tcPr>
          <w:p w:rsidR="00CD37B1" w:rsidRPr="00DF102B" w:rsidRDefault="00CD37B1" w:rsidP="001C4F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Meaning</w:t>
            </w:r>
          </w:p>
        </w:tc>
      </w:tr>
      <w:tr w:rsidR="00CD37B1" w:rsidRPr="00DF102B" w:rsidTr="00CF7602">
        <w:tc>
          <w:tcPr>
            <w:tcW w:w="1703" w:type="dxa"/>
          </w:tcPr>
          <w:p w:rsidR="00CD37B1" w:rsidRPr="00DF102B" w:rsidRDefault="00CD37B1" w:rsidP="00CD37B1">
            <w:pPr>
              <w:jc w:val="center"/>
              <w:rPr>
                <w:rFonts w:ascii="Verdana" w:hAnsi="Verdana"/>
                <w:sz w:val="18"/>
                <w:szCs w:val="18"/>
              </w:rPr>
            </w:pPr>
            <w:r w:rsidRPr="00DF102B">
              <w:rPr>
                <w:rFonts w:ascii="Verdana" w:hAnsi="Verdana"/>
                <w:sz w:val="18"/>
                <w:szCs w:val="18"/>
              </w:rPr>
              <w:t>0</w:t>
            </w:r>
          </w:p>
        </w:tc>
        <w:tc>
          <w:tcPr>
            <w:tcW w:w="7318" w:type="dxa"/>
          </w:tcPr>
          <w:p w:rsidR="00CD37B1" w:rsidRPr="00DF102B" w:rsidRDefault="00CD37B1" w:rsidP="00CD37B1">
            <w:pPr>
              <w:rPr>
                <w:rFonts w:ascii="Verdana" w:hAnsi="Verdana"/>
                <w:sz w:val="18"/>
                <w:szCs w:val="18"/>
              </w:rPr>
            </w:pPr>
            <w:r w:rsidRPr="00DF102B">
              <w:rPr>
                <w:rFonts w:ascii="Verdana" w:hAnsi="Verdana"/>
                <w:sz w:val="18"/>
                <w:szCs w:val="18"/>
              </w:rPr>
              <w:t>Spectral coefficients for axes are packed</w:t>
            </w:r>
          </w:p>
        </w:tc>
      </w:tr>
      <w:tr w:rsidR="00CD37B1" w:rsidRPr="00DF102B" w:rsidTr="00CF7602">
        <w:tc>
          <w:tcPr>
            <w:tcW w:w="1703" w:type="dxa"/>
          </w:tcPr>
          <w:p w:rsidR="00CD37B1" w:rsidRPr="00DF102B" w:rsidRDefault="00CD37B1" w:rsidP="00CD37B1">
            <w:pPr>
              <w:jc w:val="center"/>
              <w:rPr>
                <w:rFonts w:ascii="Verdana" w:hAnsi="Verdana"/>
                <w:sz w:val="18"/>
                <w:szCs w:val="18"/>
              </w:rPr>
            </w:pPr>
            <w:r w:rsidRPr="00DF102B">
              <w:rPr>
                <w:rFonts w:ascii="Verdana" w:hAnsi="Verdana"/>
                <w:sz w:val="18"/>
                <w:szCs w:val="18"/>
              </w:rPr>
              <w:t>1</w:t>
            </w:r>
          </w:p>
        </w:tc>
        <w:tc>
          <w:tcPr>
            <w:tcW w:w="7318" w:type="dxa"/>
          </w:tcPr>
          <w:p w:rsidR="00CD37B1" w:rsidRPr="00DF102B" w:rsidRDefault="00CD37B1" w:rsidP="00CD37B1">
            <w:pPr>
              <w:rPr>
                <w:rFonts w:ascii="Verdana" w:hAnsi="Verdana"/>
                <w:sz w:val="18"/>
                <w:szCs w:val="18"/>
              </w:rPr>
            </w:pPr>
            <w:r w:rsidRPr="00DF102B">
              <w:rPr>
                <w:rFonts w:ascii="Verdana" w:hAnsi="Verdana"/>
                <w:sz w:val="18"/>
                <w:szCs w:val="18"/>
              </w:rPr>
              <w:t>Spectral coefficients for axes included in the unpacked subset</w:t>
            </w:r>
          </w:p>
        </w:tc>
      </w:tr>
    </w:tbl>
    <w:p w:rsidR="00433E54" w:rsidRPr="00DF102B" w:rsidRDefault="00433E54" w:rsidP="00433E54">
      <w:pPr>
        <w:snapToGrid w:val="0"/>
        <w:jc w:val="both"/>
        <w:rPr>
          <w:rFonts w:ascii="Verdana" w:hAnsi="Verdana" w:cs="Arial"/>
          <w:b/>
          <w:sz w:val="20"/>
          <w:szCs w:val="20"/>
        </w:rPr>
      </w:pPr>
    </w:p>
    <w:p w:rsidR="001C4FD7" w:rsidRPr="00DF102B" w:rsidRDefault="001C4FD7" w:rsidP="00433E54">
      <w:pPr>
        <w:snapToGrid w:val="0"/>
        <w:jc w:val="both"/>
        <w:rPr>
          <w:rFonts w:ascii="Verdana" w:hAnsi="Verdana" w:cs="Arial"/>
          <w:b/>
          <w:sz w:val="20"/>
          <w:szCs w:val="20"/>
        </w:rPr>
      </w:pPr>
    </w:p>
    <w:p w:rsidR="001C4FD7" w:rsidRPr="00DF102B" w:rsidRDefault="001C4FD7" w:rsidP="00433E54">
      <w:pPr>
        <w:snapToGrid w:val="0"/>
        <w:jc w:val="both"/>
        <w:rPr>
          <w:rFonts w:ascii="Verdana" w:hAnsi="Verdana" w:cs="Arial"/>
          <w:b/>
          <w:sz w:val="20"/>
          <w:szCs w:val="20"/>
        </w:rPr>
      </w:pPr>
    </w:p>
    <w:p w:rsidR="00433E54" w:rsidRPr="00DF102B" w:rsidRDefault="00433E54" w:rsidP="009A4675">
      <w:pPr>
        <w:numPr>
          <w:ilvl w:val="0"/>
          <w:numId w:val="15"/>
        </w:numPr>
        <w:snapToGrid w:val="0"/>
        <w:jc w:val="both"/>
        <w:rPr>
          <w:rFonts w:ascii="Verdana" w:hAnsi="Verdana" w:cs="Arial"/>
          <w:b/>
        </w:rPr>
      </w:pPr>
      <w:bookmarkStart w:id="10" w:name="A2016_2_2_9"/>
      <w:bookmarkEnd w:id="10"/>
      <w:r w:rsidRPr="00DF102B">
        <w:rPr>
          <w:rFonts w:ascii="Verdana" w:hAnsi="Verdana" w:cs="Arial"/>
          <w:b/>
        </w:rPr>
        <w:t>ANNEX TO PARAGRAPH 2016-2.2.9 [</w:t>
      </w:r>
      <w:r w:rsidR="00083048" w:rsidRPr="00DF102B">
        <w:rPr>
          <w:rFonts w:ascii="Verdana" w:hAnsi="Verdana" w:cs="Arial"/>
          <w:b/>
        </w:rPr>
        <w:t>FT2016-2</w:t>
      </w:r>
      <w:r w:rsidRPr="00DF102B">
        <w:rPr>
          <w:rFonts w:ascii="Verdana" w:hAnsi="Verdana" w:cs="Arial"/>
          <w:b/>
        </w:rPr>
        <w:t>]</w:t>
      </w:r>
      <w:hyperlink r:id="rId21" w:anchor="S2016_2_2_9" w:history="1">
        <w:r w:rsidR="009A4675" w:rsidRPr="009A4675">
          <w:rPr>
            <w:rStyle w:val="Hyperlink"/>
            <w:rFonts w:ascii="Verdana" w:hAnsi="Verdana" w:cs="Arial"/>
            <w:b/>
            <w:u w:val="none"/>
          </w:rPr>
          <w:sym w:font="Wingdings" w:char="F0DB"/>
        </w:r>
      </w:hyperlink>
    </w:p>
    <w:p w:rsidR="00433E54" w:rsidRPr="00DF102B" w:rsidRDefault="00433E54" w:rsidP="00433E54">
      <w:pPr>
        <w:snapToGrid w:val="0"/>
        <w:jc w:val="both"/>
        <w:rPr>
          <w:rFonts w:ascii="Verdana" w:hAnsi="Verdana" w:cs="Arial"/>
          <w:bCs/>
          <w:sz w:val="20"/>
          <w:szCs w:val="20"/>
        </w:rPr>
      </w:pPr>
    </w:p>
    <w:p w:rsidR="001C4FD7" w:rsidRPr="00DF102B" w:rsidRDefault="001C4FD7" w:rsidP="00433E54">
      <w:pPr>
        <w:snapToGrid w:val="0"/>
        <w:jc w:val="both"/>
        <w:rPr>
          <w:rFonts w:ascii="Verdana" w:hAnsi="Verdana" w:cs="Arial"/>
          <w:b/>
          <w:sz w:val="20"/>
          <w:szCs w:val="20"/>
          <w:u w:val="single"/>
        </w:rPr>
      </w:pPr>
      <w:r w:rsidRPr="00DF102B">
        <w:rPr>
          <w:rFonts w:ascii="Verdana" w:hAnsi="Verdana" w:cs="Arial"/>
          <w:b/>
          <w:sz w:val="20"/>
          <w:szCs w:val="20"/>
          <w:u w:val="single"/>
        </w:rPr>
        <w:t>Add entries:</w:t>
      </w:r>
    </w:p>
    <w:p w:rsidR="001C4FD7" w:rsidRPr="00DF102B" w:rsidRDefault="001C4FD7" w:rsidP="001C4FD7">
      <w:pPr>
        <w:suppressAutoHyphens w:val="0"/>
        <w:snapToGrid w:val="0"/>
        <w:jc w:val="both"/>
        <w:rPr>
          <w:rFonts w:ascii="Verdana" w:eastAsia="SimSun" w:hAnsi="Verdana"/>
          <w:sz w:val="20"/>
          <w:szCs w:val="20"/>
          <w:lang w:eastAsia="zh-CN"/>
        </w:rPr>
      </w:pPr>
    </w:p>
    <w:p w:rsidR="00FD56A2" w:rsidRPr="00DF102B" w:rsidRDefault="001C4FD7" w:rsidP="001C4FD7">
      <w:pPr>
        <w:suppressAutoHyphens w:val="0"/>
        <w:snapToGrid w:val="0"/>
        <w:jc w:val="both"/>
        <w:rPr>
          <w:rFonts w:ascii="Verdana" w:eastAsia="SimSun" w:hAnsi="Verdana"/>
          <w:sz w:val="18"/>
          <w:szCs w:val="18"/>
          <w:lang w:eastAsia="zh-CN"/>
        </w:rPr>
      </w:pPr>
      <w:r w:rsidRPr="00DF102B">
        <w:rPr>
          <w:rFonts w:ascii="Verdana" w:eastAsia="SimSun" w:hAnsi="Verdana"/>
          <w:sz w:val="18"/>
          <w:szCs w:val="18"/>
          <w:lang w:eastAsia="zh-CN"/>
        </w:rPr>
        <w:t>in</w:t>
      </w:r>
      <w:r w:rsidR="00FD56A2" w:rsidRPr="00DF102B">
        <w:rPr>
          <w:rFonts w:ascii="Verdana" w:eastAsia="SimSun" w:hAnsi="Verdana"/>
          <w:sz w:val="18"/>
          <w:szCs w:val="18"/>
          <w:lang w:eastAsia="zh-CN"/>
        </w:rPr>
        <w:t xml:space="preserve"> code table 4.2</w:t>
      </w:r>
      <w:r w:rsidRPr="00DF102B">
        <w:rPr>
          <w:rFonts w:ascii="Verdana" w:eastAsia="SimSun" w:hAnsi="Verdana"/>
          <w:sz w:val="18"/>
          <w:szCs w:val="18"/>
          <w:lang w:eastAsia="zh-CN"/>
        </w:rPr>
        <w:t>,</w:t>
      </w:r>
    </w:p>
    <w:p w:rsidR="00FD56A2" w:rsidRPr="00DF102B" w:rsidRDefault="00FD56A2" w:rsidP="00FD56A2">
      <w:pPr>
        <w:jc w:val="both"/>
        <w:rPr>
          <w:rFonts w:ascii="Verdana" w:eastAsia="SimSun" w:hAnsi="Verdana"/>
          <w:sz w:val="18"/>
          <w:szCs w:val="18"/>
          <w:lang w:val="en-US" w:eastAsia="zh-CN"/>
        </w:rPr>
      </w:pPr>
      <w:r w:rsidRPr="00DF102B">
        <w:rPr>
          <w:rFonts w:ascii="Verdana" w:eastAsia="SimSun" w:hAnsi="Verdana"/>
          <w:sz w:val="18"/>
          <w:szCs w:val="18"/>
          <w:lang w:val="en-US" w:eastAsia="zh-CN"/>
        </w:rPr>
        <w:t>Product discipline 0 – Meteorological products, parameter category 0: temperature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559"/>
        <w:gridCol w:w="946"/>
        <w:gridCol w:w="6249"/>
      </w:tblGrid>
      <w:tr w:rsidR="00FD56A2" w:rsidRPr="00DF102B" w:rsidTr="00FD56A2">
        <w:tc>
          <w:tcPr>
            <w:tcW w:w="1101" w:type="dxa"/>
            <w:tcBorders>
              <w:top w:val="single" w:sz="4" w:space="0" w:color="auto"/>
              <w:left w:val="single" w:sz="4" w:space="0" w:color="auto"/>
              <w:bottom w:val="single" w:sz="4" w:space="0" w:color="auto"/>
              <w:right w:val="single" w:sz="4" w:space="0" w:color="auto"/>
            </w:tcBorders>
            <w:hideMark/>
          </w:tcPr>
          <w:p w:rsidR="00FD56A2" w:rsidRPr="00DF102B" w:rsidRDefault="00FD56A2">
            <w:pPr>
              <w:snapToGrid w:val="0"/>
              <w:jc w:val="center"/>
              <w:rPr>
                <w:rFonts w:ascii="Verdana" w:hAnsi="Verdana" w:cs="Arial"/>
                <w:bCs/>
                <w:sz w:val="16"/>
                <w:szCs w:val="16"/>
                <w:lang w:val="en-US" w:eastAsia="en-US"/>
              </w:rPr>
            </w:pPr>
            <w:r w:rsidRPr="00DF102B">
              <w:rPr>
                <w:rFonts w:ascii="Verdana" w:hAnsi="Verdana" w:cs="Arial"/>
                <w:bCs/>
                <w:sz w:val="16"/>
                <w:szCs w:val="16"/>
                <w:lang w:val="en-US"/>
              </w:rPr>
              <w:t>Number</w:t>
            </w:r>
          </w:p>
        </w:tc>
        <w:tc>
          <w:tcPr>
            <w:tcW w:w="1559" w:type="dxa"/>
            <w:tcBorders>
              <w:top w:val="single" w:sz="4" w:space="0" w:color="auto"/>
              <w:left w:val="single" w:sz="4" w:space="0" w:color="auto"/>
              <w:bottom w:val="single" w:sz="4" w:space="0" w:color="auto"/>
              <w:right w:val="single" w:sz="4" w:space="0" w:color="auto"/>
            </w:tcBorders>
            <w:hideMark/>
          </w:tcPr>
          <w:p w:rsidR="00FD56A2" w:rsidRPr="00DF102B" w:rsidRDefault="00FD56A2">
            <w:pPr>
              <w:snapToGrid w:val="0"/>
              <w:jc w:val="center"/>
              <w:rPr>
                <w:rFonts w:ascii="Verdana" w:hAnsi="Verdana" w:cs="Arial"/>
                <w:bCs/>
                <w:sz w:val="16"/>
                <w:szCs w:val="16"/>
                <w:lang w:val="en-US" w:eastAsia="en-US"/>
              </w:rPr>
            </w:pPr>
            <w:r w:rsidRPr="00DF102B">
              <w:rPr>
                <w:rFonts w:ascii="Verdana" w:hAnsi="Verdana" w:cs="Arial"/>
                <w:bCs/>
                <w:sz w:val="16"/>
                <w:szCs w:val="16"/>
                <w:lang w:val="en-US"/>
              </w:rPr>
              <w:t>Parameter</w:t>
            </w:r>
          </w:p>
        </w:tc>
        <w:tc>
          <w:tcPr>
            <w:tcW w:w="946" w:type="dxa"/>
            <w:tcBorders>
              <w:top w:val="single" w:sz="4" w:space="0" w:color="auto"/>
              <w:left w:val="single" w:sz="4" w:space="0" w:color="auto"/>
              <w:bottom w:val="single" w:sz="4" w:space="0" w:color="auto"/>
              <w:right w:val="single" w:sz="4" w:space="0" w:color="auto"/>
            </w:tcBorders>
            <w:hideMark/>
          </w:tcPr>
          <w:p w:rsidR="00FD56A2" w:rsidRPr="00DF102B" w:rsidRDefault="00FD56A2">
            <w:pPr>
              <w:snapToGrid w:val="0"/>
              <w:jc w:val="center"/>
              <w:rPr>
                <w:rFonts w:ascii="Verdana" w:hAnsi="Verdana" w:cs="Arial"/>
                <w:bCs/>
                <w:sz w:val="16"/>
                <w:szCs w:val="16"/>
                <w:lang w:val="en-US" w:eastAsia="en-US"/>
              </w:rPr>
            </w:pPr>
            <w:r w:rsidRPr="00DF102B">
              <w:rPr>
                <w:rFonts w:ascii="Verdana" w:hAnsi="Verdana" w:cs="Arial"/>
                <w:bCs/>
                <w:sz w:val="16"/>
                <w:szCs w:val="16"/>
                <w:lang w:val="en-US"/>
              </w:rPr>
              <w:t>Units</w:t>
            </w:r>
          </w:p>
        </w:tc>
        <w:tc>
          <w:tcPr>
            <w:tcW w:w="6249" w:type="dxa"/>
            <w:tcBorders>
              <w:top w:val="single" w:sz="4" w:space="0" w:color="auto"/>
              <w:left w:val="single" w:sz="4" w:space="0" w:color="auto"/>
              <w:bottom w:val="single" w:sz="4" w:space="0" w:color="auto"/>
              <w:right w:val="single" w:sz="4" w:space="0" w:color="auto"/>
            </w:tcBorders>
            <w:hideMark/>
          </w:tcPr>
          <w:p w:rsidR="00FD56A2" w:rsidRPr="00DF102B" w:rsidRDefault="00FD56A2">
            <w:pPr>
              <w:snapToGrid w:val="0"/>
              <w:jc w:val="center"/>
              <w:rPr>
                <w:rFonts w:ascii="Verdana" w:hAnsi="Verdana" w:cs="Arial"/>
                <w:bCs/>
                <w:sz w:val="16"/>
                <w:szCs w:val="16"/>
                <w:lang w:val="en-US" w:eastAsia="en-US"/>
              </w:rPr>
            </w:pPr>
            <w:r w:rsidRPr="00DF102B">
              <w:rPr>
                <w:rFonts w:ascii="Verdana" w:hAnsi="Verdana" w:cs="Arial"/>
                <w:bCs/>
                <w:sz w:val="16"/>
                <w:szCs w:val="16"/>
                <w:lang w:val="en-US"/>
              </w:rPr>
              <w:t>Description</w:t>
            </w:r>
          </w:p>
        </w:tc>
      </w:tr>
      <w:tr w:rsidR="00FD56A2" w:rsidRPr="00DF102B" w:rsidTr="00FD56A2">
        <w:tc>
          <w:tcPr>
            <w:tcW w:w="1101" w:type="dxa"/>
            <w:tcBorders>
              <w:top w:val="single" w:sz="4" w:space="0" w:color="auto"/>
              <w:left w:val="single" w:sz="4" w:space="0" w:color="auto"/>
              <w:bottom w:val="single" w:sz="4" w:space="0" w:color="auto"/>
              <w:right w:val="single" w:sz="4" w:space="0" w:color="auto"/>
            </w:tcBorders>
            <w:vAlign w:val="center"/>
            <w:hideMark/>
          </w:tcPr>
          <w:p w:rsidR="00FD56A2" w:rsidRPr="00DF102B" w:rsidRDefault="00FD56A2" w:rsidP="00083048">
            <w:pPr>
              <w:snapToGrid w:val="0"/>
              <w:jc w:val="center"/>
              <w:rPr>
                <w:rFonts w:ascii="Verdana" w:eastAsia="SimSun" w:hAnsi="Verdana"/>
                <w:sz w:val="18"/>
                <w:szCs w:val="18"/>
                <w:lang w:val="en-US" w:eastAsia="zh-CN"/>
              </w:rPr>
            </w:pPr>
            <w:r w:rsidRPr="00DF102B">
              <w:rPr>
                <w:rFonts w:ascii="Verdana" w:eastAsia="SimSun" w:hAnsi="Verdana"/>
                <w:sz w:val="18"/>
                <w:szCs w:val="18"/>
                <w:lang w:val="en-US" w:eastAsia="zh-CN"/>
              </w:rPr>
              <w:t>2</w:t>
            </w:r>
            <w:r w:rsidR="00083048" w:rsidRPr="00DF102B">
              <w:rPr>
                <w:rFonts w:ascii="Verdana" w:eastAsia="SimSun" w:hAnsi="Verdana"/>
                <w:sz w:val="18"/>
                <w:szCs w:val="18"/>
                <w:lang w:val="en-US" w:eastAsia="zh-CN"/>
              </w:rPr>
              <w:t>9</w:t>
            </w:r>
          </w:p>
        </w:tc>
        <w:tc>
          <w:tcPr>
            <w:tcW w:w="1559" w:type="dxa"/>
            <w:tcBorders>
              <w:top w:val="single" w:sz="4" w:space="0" w:color="auto"/>
              <w:left w:val="single" w:sz="4" w:space="0" w:color="auto"/>
              <w:bottom w:val="single" w:sz="4" w:space="0" w:color="auto"/>
              <w:right w:val="single" w:sz="4" w:space="0" w:color="auto"/>
            </w:tcBorders>
            <w:vAlign w:val="center"/>
            <w:hideMark/>
          </w:tcPr>
          <w:p w:rsidR="00FD56A2" w:rsidRPr="00DF102B" w:rsidRDefault="00FD56A2" w:rsidP="00916F2F">
            <w:pPr>
              <w:snapToGrid w:val="0"/>
              <w:rPr>
                <w:rFonts w:ascii="Verdana" w:eastAsia="SimSun" w:hAnsi="Verdana"/>
                <w:sz w:val="18"/>
                <w:szCs w:val="18"/>
                <w:lang w:val="en-US" w:eastAsia="zh-CN"/>
              </w:rPr>
            </w:pPr>
            <w:r w:rsidRPr="00DF102B">
              <w:rPr>
                <w:rFonts w:ascii="Verdana" w:eastAsia="SimSun" w:hAnsi="Verdana"/>
                <w:sz w:val="18"/>
                <w:szCs w:val="18"/>
                <w:lang w:val="en-US" w:eastAsia="zh-CN"/>
              </w:rPr>
              <w:t>Temperature advection</w:t>
            </w:r>
          </w:p>
        </w:tc>
        <w:tc>
          <w:tcPr>
            <w:tcW w:w="946" w:type="dxa"/>
            <w:tcBorders>
              <w:top w:val="single" w:sz="4" w:space="0" w:color="auto"/>
              <w:left w:val="single" w:sz="4" w:space="0" w:color="auto"/>
              <w:bottom w:val="single" w:sz="4" w:space="0" w:color="auto"/>
              <w:right w:val="single" w:sz="4" w:space="0" w:color="auto"/>
            </w:tcBorders>
            <w:vAlign w:val="center"/>
            <w:hideMark/>
          </w:tcPr>
          <w:p w:rsidR="00FD56A2" w:rsidRPr="00DF102B" w:rsidRDefault="00FD56A2">
            <w:pPr>
              <w:snapToGrid w:val="0"/>
              <w:jc w:val="center"/>
              <w:rPr>
                <w:rFonts w:ascii="Verdana" w:eastAsia="Calibri" w:hAnsi="Verdana"/>
                <w:sz w:val="18"/>
                <w:szCs w:val="18"/>
                <w:lang w:val="en-US" w:eastAsia="en-US"/>
              </w:rPr>
            </w:pPr>
            <w:r w:rsidRPr="00DF102B">
              <w:rPr>
                <w:rFonts w:ascii="Verdana" w:eastAsia="Calibri" w:hAnsi="Verdana"/>
                <w:sz w:val="18"/>
                <w:szCs w:val="18"/>
                <w:lang w:val="en-US"/>
              </w:rPr>
              <w:t>K s</w:t>
            </w:r>
            <w:r w:rsidRPr="00DF102B">
              <w:rPr>
                <w:rFonts w:ascii="Verdana" w:eastAsia="Calibri" w:hAnsi="Verdana"/>
                <w:sz w:val="18"/>
                <w:szCs w:val="18"/>
                <w:vertAlign w:val="superscript"/>
                <w:lang w:val="en-US"/>
              </w:rPr>
              <w:t>-1</w:t>
            </w:r>
          </w:p>
        </w:tc>
        <w:tc>
          <w:tcPr>
            <w:tcW w:w="6249" w:type="dxa"/>
            <w:tcBorders>
              <w:top w:val="single" w:sz="4" w:space="0" w:color="auto"/>
              <w:left w:val="single" w:sz="4" w:space="0" w:color="auto"/>
              <w:bottom w:val="single" w:sz="4" w:space="0" w:color="auto"/>
              <w:right w:val="single" w:sz="4" w:space="0" w:color="auto"/>
            </w:tcBorders>
            <w:hideMark/>
          </w:tcPr>
          <w:p w:rsidR="00FD56A2" w:rsidRPr="00DF102B" w:rsidRDefault="00FD56A2">
            <w:pPr>
              <w:snapToGrid w:val="0"/>
              <w:rPr>
                <w:rFonts w:ascii="Verdana" w:eastAsia="SimSun" w:hAnsi="Verdana"/>
                <w:sz w:val="18"/>
                <w:szCs w:val="18"/>
                <w:lang w:val="en-US" w:eastAsia="zh-CN"/>
              </w:rPr>
            </w:pPr>
            <w:r w:rsidRPr="00DF102B">
              <w:rPr>
                <w:rFonts w:ascii="Verdana" w:eastAsia="SimSun" w:hAnsi="Verdana"/>
                <w:sz w:val="18"/>
                <w:szCs w:val="18"/>
                <w:lang w:val="en-US" w:eastAsia="zh-CN"/>
              </w:rPr>
              <w:t xml:space="preserve">Temperature advection is the advection of temperature by the wind. </w:t>
            </w:r>
            <w:bookmarkStart w:id="11" w:name="OLE_LINK1"/>
            <w:bookmarkStart w:id="12" w:name="OLE_LINK2"/>
            <w:bookmarkStart w:id="13" w:name="OLE_LINK3"/>
            <w:r w:rsidRPr="00DF102B">
              <w:rPr>
                <w:rFonts w:ascii="Verdana" w:eastAsia="SimSun" w:hAnsi="Verdana"/>
                <w:sz w:val="18"/>
                <w:szCs w:val="18"/>
                <w:lang w:val="en-US" w:eastAsia="zh-CN"/>
              </w:rPr>
              <w:t>It refers to the change of temperature caused by movement of air by the wind.</w:t>
            </w:r>
            <w:bookmarkEnd w:id="11"/>
            <w:bookmarkEnd w:id="12"/>
            <w:bookmarkEnd w:id="13"/>
            <w:r w:rsidRPr="00DF102B">
              <w:rPr>
                <w:rFonts w:ascii="Verdana" w:eastAsia="SimSun" w:hAnsi="Verdana"/>
                <w:sz w:val="18"/>
                <w:szCs w:val="18"/>
                <w:lang w:val="en-US" w:eastAsia="zh-CN"/>
              </w:rPr>
              <w:t xml:space="preserve"> Warm advection (positive value) indicates the temperature is increasing, and cold advection (negative value) indicates the temperature is decreasing.</w:t>
            </w:r>
          </w:p>
        </w:tc>
      </w:tr>
    </w:tbl>
    <w:p w:rsidR="001C4FD7" w:rsidRDefault="001C4FD7" w:rsidP="00FD56A2">
      <w:pPr>
        <w:jc w:val="both"/>
        <w:rPr>
          <w:rFonts w:ascii="Verdana" w:eastAsia="SimSun" w:hAnsi="Verdana"/>
          <w:sz w:val="18"/>
          <w:szCs w:val="18"/>
          <w:lang w:eastAsia="zh-CN"/>
        </w:rPr>
      </w:pPr>
    </w:p>
    <w:p w:rsidR="006525B3" w:rsidRPr="00DF102B" w:rsidRDefault="006525B3" w:rsidP="00FD56A2">
      <w:pPr>
        <w:jc w:val="both"/>
        <w:rPr>
          <w:rFonts w:ascii="Verdana" w:eastAsia="SimSun" w:hAnsi="Verdana"/>
          <w:sz w:val="18"/>
          <w:szCs w:val="18"/>
          <w:lang w:eastAsia="zh-CN"/>
        </w:rPr>
      </w:pPr>
    </w:p>
    <w:p w:rsidR="00FD56A2" w:rsidRPr="00DF102B" w:rsidRDefault="00FD56A2" w:rsidP="00FD56A2">
      <w:pPr>
        <w:jc w:val="both"/>
        <w:rPr>
          <w:rFonts w:ascii="Verdana" w:eastAsia="SimSun" w:hAnsi="Verdana"/>
          <w:sz w:val="18"/>
          <w:szCs w:val="18"/>
          <w:lang w:val="en-US" w:eastAsia="zh-CN"/>
        </w:rPr>
      </w:pPr>
      <w:r w:rsidRPr="00DF102B">
        <w:rPr>
          <w:rFonts w:ascii="Verdana" w:eastAsia="SimSun" w:hAnsi="Verdana"/>
          <w:sz w:val="18"/>
          <w:szCs w:val="18"/>
          <w:lang w:val="en-US" w:eastAsia="zh-CN"/>
        </w:rPr>
        <w:t>Product discipline 0 – Meteorological products, parameter category 2: momentum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559"/>
        <w:gridCol w:w="946"/>
        <w:gridCol w:w="6249"/>
      </w:tblGrid>
      <w:tr w:rsidR="00FD56A2" w:rsidRPr="00DF102B" w:rsidTr="00FD56A2">
        <w:tc>
          <w:tcPr>
            <w:tcW w:w="1101" w:type="dxa"/>
            <w:tcBorders>
              <w:top w:val="single" w:sz="4" w:space="0" w:color="auto"/>
              <w:left w:val="single" w:sz="4" w:space="0" w:color="auto"/>
              <w:bottom w:val="single" w:sz="4" w:space="0" w:color="auto"/>
              <w:right w:val="single" w:sz="4" w:space="0" w:color="auto"/>
            </w:tcBorders>
            <w:hideMark/>
          </w:tcPr>
          <w:p w:rsidR="00FD56A2" w:rsidRPr="00DF102B" w:rsidRDefault="00FD56A2">
            <w:pPr>
              <w:snapToGrid w:val="0"/>
              <w:jc w:val="center"/>
              <w:rPr>
                <w:rFonts w:ascii="Verdana" w:hAnsi="Verdana" w:cs="Arial"/>
                <w:bCs/>
                <w:sz w:val="16"/>
                <w:szCs w:val="16"/>
                <w:lang w:val="en-US"/>
              </w:rPr>
            </w:pPr>
            <w:r w:rsidRPr="00DF102B">
              <w:rPr>
                <w:rFonts w:ascii="Verdana" w:hAnsi="Verdana" w:cs="Arial"/>
                <w:bCs/>
                <w:sz w:val="16"/>
                <w:szCs w:val="16"/>
                <w:lang w:val="en-US"/>
              </w:rPr>
              <w:t>Number</w:t>
            </w:r>
          </w:p>
        </w:tc>
        <w:tc>
          <w:tcPr>
            <w:tcW w:w="1559" w:type="dxa"/>
            <w:tcBorders>
              <w:top w:val="single" w:sz="4" w:space="0" w:color="auto"/>
              <w:left w:val="single" w:sz="4" w:space="0" w:color="auto"/>
              <w:bottom w:val="single" w:sz="4" w:space="0" w:color="auto"/>
              <w:right w:val="single" w:sz="4" w:space="0" w:color="auto"/>
            </w:tcBorders>
            <w:hideMark/>
          </w:tcPr>
          <w:p w:rsidR="00FD56A2" w:rsidRPr="00DF102B" w:rsidRDefault="00FD56A2">
            <w:pPr>
              <w:snapToGrid w:val="0"/>
              <w:jc w:val="center"/>
              <w:rPr>
                <w:rFonts w:ascii="Verdana" w:hAnsi="Verdana" w:cs="Arial"/>
                <w:bCs/>
                <w:sz w:val="16"/>
                <w:szCs w:val="16"/>
                <w:lang w:val="en-US"/>
              </w:rPr>
            </w:pPr>
            <w:r w:rsidRPr="00DF102B">
              <w:rPr>
                <w:rFonts w:ascii="Verdana" w:hAnsi="Verdana" w:cs="Arial"/>
                <w:bCs/>
                <w:sz w:val="16"/>
                <w:szCs w:val="16"/>
                <w:lang w:val="en-US"/>
              </w:rPr>
              <w:t>Parameter</w:t>
            </w:r>
          </w:p>
        </w:tc>
        <w:tc>
          <w:tcPr>
            <w:tcW w:w="946" w:type="dxa"/>
            <w:tcBorders>
              <w:top w:val="single" w:sz="4" w:space="0" w:color="auto"/>
              <w:left w:val="single" w:sz="4" w:space="0" w:color="auto"/>
              <w:bottom w:val="single" w:sz="4" w:space="0" w:color="auto"/>
              <w:right w:val="single" w:sz="4" w:space="0" w:color="auto"/>
            </w:tcBorders>
            <w:hideMark/>
          </w:tcPr>
          <w:p w:rsidR="00FD56A2" w:rsidRPr="00DF102B" w:rsidRDefault="00FD56A2">
            <w:pPr>
              <w:snapToGrid w:val="0"/>
              <w:jc w:val="center"/>
              <w:rPr>
                <w:rFonts w:ascii="Verdana" w:hAnsi="Verdana" w:cs="Arial"/>
                <w:bCs/>
                <w:sz w:val="16"/>
                <w:szCs w:val="16"/>
                <w:lang w:val="en-US"/>
              </w:rPr>
            </w:pPr>
            <w:r w:rsidRPr="00DF102B">
              <w:rPr>
                <w:rFonts w:ascii="Verdana" w:hAnsi="Verdana" w:cs="Arial"/>
                <w:bCs/>
                <w:sz w:val="16"/>
                <w:szCs w:val="16"/>
                <w:lang w:val="en-US"/>
              </w:rPr>
              <w:t>Units</w:t>
            </w:r>
          </w:p>
        </w:tc>
        <w:tc>
          <w:tcPr>
            <w:tcW w:w="6249" w:type="dxa"/>
            <w:tcBorders>
              <w:top w:val="single" w:sz="4" w:space="0" w:color="auto"/>
              <w:left w:val="single" w:sz="4" w:space="0" w:color="auto"/>
              <w:bottom w:val="single" w:sz="4" w:space="0" w:color="auto"/>
              <w:right w:val="single" w:sz="4" w:space="0" w:color="auto"/>
            </w:tcBorders>
            <w:hideMark/>
          </w:tcPr>
          <w:p w:rsidR="00FD56A2" w:rsidRPr="00DF102B" w:rsidRDefault="00FD56A2">
            <w:pPr>
              <w:snapToGrid w:val="0"/>
              <w:jc w:val="center"/>
              <w:rPr>
                <w:rFonts w:ascii="Verdana" w:hAnsi="Verdana" w:cs="Arial"/>
                <w:bCs/>
                <w:sz w:val="16"/>
                <w:szCs w:val="16"/>
                <w:lang w:val="en-US"/>
              </w:rPr>
            </w:pPr>
            <w:r w:rsidRPr="00DF102B">
              <w:rPr>
                <w:rFonts w:ascii="Verdana" w:hAnsi="Verdana" w:cs="Arial"/>
                <w:bCs/>
                <w:sz w:val="16"/>
                <w:szCs w:val="16"/>
                <w:lang w:val="en-US"/>
              </w:rPr>
              <w:t>Description</w:t>
            </w:r>
          </w:p>
        </w:tc>
      </w:tr>
      <w:tr w:rsidR="00FD56A2" w:rsidRPr="00DF102B" w:rsidTr="00FD56A2">
        <w:tc>
          <w:tcPr>
            <w:tcW w:w="1101" w:type="dxa"/>
            <w:tcBorders>
              <w:top w:val="single" w:sz="4" w:space="0" w:color="auto"/>
              <w:left w:val="single" w:sz="4" w:space="0" w:color="auto"/>
              <w:bottom w:val="single" w:sz="4" w:space="0" w:color="auto"/>
              <w:right w:val="single" w:sz="4" w:space="0" w:color="auto"/>
            </w:tcBorders>
            <w:vAlign w:val="center"/>
            <w:hideMark/>
          </w:tcPr>
          <w:p w:rsidR="00FD56A2" w:rsidRPr="00DF102B" w:rsidRDefault="00FD56A2" w:rsidP="00083048">
            <w:pPr>
              <w:snapToGrid w:val="0"/>
              <w:jc w:val="center"/>
              <w:rPr>
                <w:rFonts w:ascii="Verdana" w:eastAsia="SimSun" w:hAnsi="Verdana"/>
                <w:sz w:val="18"/>
                <w:szCs w:val="18"/>
                <w:lang w:val="en-US" w:eastAsia="zh-CN"/>
              </w:rPr>
            </w:pPr>
            <w:r w:rsidRPr="00DF102B">
              <w:rPr>
                <w:rFonts w:ascii="Verdana" w:eastAsia="SimSun" w:hAnsi="Verdana"/>
                <w:sz w:val="18"/>
                <w:szCs w:val="18"/>
                <w:lang w:val="en-US" w:eastAsia="zh-CN"/>
              </w:rPr>
              <w:t>4</w:t>
            </w:r>
            <w:r w:rsidR="00083048" w:rsidRPr="00DF102B">
              <w:rPr>
                <w:rFonts w:ascii="Verdana" w:eastAsia="SimSun" w:hAnsi="Verdana"/>
                <w:sz w:val="18"/>
                <w:szCs w:val="18"/>
                <w:lang w:val="en-US" w:eastAsia="zh-CN"/>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FD56A2" w:rsidRPr="00DF102B" w:rsidRDefault="00FD56A2" w:rsidP="00916F2F">
            <w:pPr>
              <w:snapToGrid w:val="0"/>
              <w:rPr>
                <w:rFonts w:ascii="Verdana" w:eastAsia="SimSun" w:hAnsi="Verdana"/>
                <w:sz w:val="18"/>
                <w:szCs w:val="18"/>
                <w:lang w:val="en-US" w:eastAsia="zh-CN"/>
              </w:rPr>
            </w:pPr>
            <w:r w:rsidRPr="00DF102B">
              <w:rPr>
                <w:rFonts w:ascii="Verdana" w:eastAsia="SimSun" w:hAnsi="Verdana"/>
                <w:sz w:val="18"/>
                <w:szCs w:val="18"/>
                <w:lang w:val="en-US" w:eastAsia="zh-CN"/>
              </w:rPr>
              <w:t>Vorticity advection</w:t>
            </w:r>
          </w:p>
        </w:tc>
        <w:tc>
          <w:tcPr>
            <w:tcW w:w="946" w:type="dxa"/>
            <w:tcBorders>
              <w:top w:val="single" w:sz="4" w:space="0" w:color="auto"/>
              <w:left w:val="single" w:sz="4" w:space="0" w:color="auto"/>
              <w:bottom w:val="single" w:sz="4" w:space="0" w:color="auto"/>
              <w:right w:val="single" w:sz="4" w:space="0" w:color="auto"/>
            </w:tcBorders>
            <w:vAlign w:val="center"/>
            <w:hideMark/>
          </w:tcPr>
          <w:p w:rsidR="00FD56A2" w:rsidRPr="00DF102B" w:rsidRDefault="00FD56A2">
            <w:pPr>
              <w:snapToGrid w:val="0"/>
              <w:jc w:val="center"/>
              <w:rPr>
                <w:rFonts w:ascii="Verdana" w:eastAsia="SimSun" w:hAnsi="Verdana"/>
                <w:sz w:val="18"/>
                <w:szCs w:val="18"/>
                <w:lang w:val="en-US" w:eastAsia="zh-CN"/>
              </w:rPr>
            </w:pPr>
            <w:r w:rsidRPr="00DF102B">
              <w:rPr>
                <w:rFonts w:ascii="Verdana" w:eastAsia="Calibri" w:hAnsi="Verdana"/>
                <w:sz w:val="18"/>
                <w:szCs w:val="18"/>
                <w:lang w:val="en-US"/>
              </w:rPr>
              <w:t>s</w:t>
            </w:r>
            <w:r w:rsidRPr="00DF102B">
              <w:rPr>
                <w:rFonts w:ascii="Verdana" w:eastAsia="Calibri" w:hAnsi="Verdana"/>
                <w:sz w:val="18"/>
                <w:szCs w:val="18"/>
                <w:vertAlign w:val="superscript"/>
                <w:lang w:val="en-US"/>
              </w:rPr>
              <w:t>-</w:t>
            </w:r>
            <w:r w:rsidRPr="00DF102B">
              <w:rPr>
                <w:rFonts w:ascii="Verdana" w:eastAsia="SimSun" w:hAnsi="Verdana"/>
                <w:sz w:val="18"/>
                <w:szCs w:val="18"/>
                <w:vertAlign w:val="superscript"/>
                <w:lang w:val="en-US" w:eastAsia="zh-CN"/>
              </w:rPr>
              <w:t>2</w:t>
            </w:r>
          </w:p>
        </w:tc>
        <w:tc>
          <w:tcPr>
            <w:tcW w:w="6249" w:type="dxa"/>
            <w:tcBorders>
              <w:top w:val="single" w:sz="4" w:space="0" w:color="auto"/>
              <w:left w:val="single" w:sz="4" w:space="0" w:color="auto"/>
              <w:bottom w:val="single" w:sz="4" w:space="0" w:color="auto"/>
              <w:right w:val="single" w:sz="4" w:space="0" w:color="auto"/>
            </w:tcBorders>
            <w:hideMark/>
          </w:tcPr>
          <w:p w:rsidR="00FD56A2" w:rsidRPr="00DF102B" w:rsidRDefault="00FD56A2" w:rsidP="00FE5778">
            <w:pPr>
              <w:snapToGrid w:val="0"/>
              <w:rPr>
                <w:rFonts w:ascii="Verdana" w:eastAsia="SimSun" w:hAnsi="Verdana"/>
                <w:sz w:val="18"/>
                <w:szCs w:val="18"/>
                <w:lang w:val="en-US" w:eastAsia="zh-CN"/>
              </w:rPr>
            </w:pPr>
            <w:r w:rsidRPr="00DF102B">
              <w:rPr>
                <w:rFonts w:ascii="Verdana" w:eastAsia="SimSun" w:hAnsi="Verdana"/>
                <w:sz w:val="18"/>
                <w:szCs w:val="18"/>
                <w:lang w:val="en-US" w:eastAsia="zh-CN"/>
              </w:rPr>
              <w:t xml:space="preserve">Vorticity advection is the advection of relative vorticity by the wind. It refers to the change in vorticity caused by the movement of air. </w:t>
            </w:r>
            <w:r w:rsidR="00083048" w:rsidRPr="00FE5778">
              <w:rPr>
                <w:rFonts w:ascii="Verdana" w:eastAsia="SimSun" w:hAnsi="Verdana"/>
                <w:sz w:val="18"/>
                <w:szCs w:val="18"/>
                <w:lang w:val="en-US" w:eastAsia="zh-CN"/>
              </w:rPr>
              <w:t>A positive value corresponds to rising forcing, while negative value corresponds to sinking forcing.</w:t>
            </w:r>
          </w:p>
        </w:tc>
      </w:tr>
    </w:tbl>
    <w:p w:rsidR="00FD56A2" w:rsidRPr="00DF102B" w:rsidRDefault="00FD56A2" w:rsidP="00FD56A2">
      <w:pPr>
        <w:jc w:val="both"/>
        <w:rPr>
          <w:rFonts w:ascii="Verdana" w:eastAsia="SimSun" w:hAnsi="Verdana"/>
          <w:sz w:val="20"/>
          <w:szCs w:val="20"/>
          <w:lang w:val="en-US" w:eastAsia="zh-CN"/>
        </w:rPr>
      </w:pPr>
    </w:p>
    <w:p w:rsidR="00277CA6" w:rsidRPr="00DF102B" w:rsidRDefault="00277CA6" w:rsidP="00FD56A2">
      <w:pPr>
        <w:jc w:val="both"/>
        <w:rPr>
          <w:rFonts w:ascii="Verdana" w:eastAsia="SimSun" w:hAnsi="Verdana"/>
          <w:sz w:val="20"/>
          <w:szCs w:val="20"/>
          <w:lang w:val="en-US" w:eastAsia="zh-CN"/>
        </w:rPr>
      </w:pPr>
    </w:p>
    <w:p w:rsidR="00FD56A2" w:rsidRPr="00DF102B" w:rsidRDefault="001C4FD7" w:rsidP="001C4FD7">
      <w:pPr>
        <w:jc w:val="both"/>
        <w:rPr>
          <w:rFonts w:ascii="Verdana" w:eastAsia="SimSun" w:hAnsi="Verdana"/>
          <w:sz w:val="18"/>
          <w:szCs w:val="18"/>
          <w:lang w:val="en-US" w:eastAsia="zh-CN"/>
        </w:rPr>
      </w:pPr>
      <w:r w:rsidRPr="00DF102B">
        <w:rPr>
          <w:rFonts w:ascii="Verdana" w:eastAsia="SimSun" w:hAnsi="Verdana"/>
          <w:sz w:val="18"/>
          <w:szCs w:val="18"/>
          <w:lang w:val="en-US" w:eastAsia="zh-CN"/>
        </w:rPr>
        <w:t xml:space="preserve">in </w:t>
      </w:r>
      <w:r w:rsidR="00FD56A2" w:rsidRPr="00DF102B">
        <w:rPr>
          <w:rFonts w:ascii="Verdana" w:eastAsia="SimSun" w:hAnsi="Verdana"/>
          <w:sz w:val="18"/>
          <w:szCs w:val="18"/>
          <w:lang w:eastAsia="zh-CN"/>
        </w:rPr>
        <w:t>code table 4.5</w:t>
      </w:r>
      <w:r w:rsidRPr="00DF102B">
        <w:rPr>
          <w:rFonts w:ascii="Verdana" w:eastAsia="SimSun" w:hAnsi="Verdana"/>
          <w:sz w:val="18"/>
          <w:szCs w:val="18"/>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235"/>
        <w:gridCol w:w="1159"/>
      </w:tblGrid>
      <w:tr w:rsidR="00083048" w:rsidRPr="00DF102B" w:rsidTr="001C4FD7">
        <w:tc>
          <w:tcPr>
            <w:tcW w:w="1384" w:type="dxa"/>
            <w:shd w:val="clear" w:color="auto" w:fill="auto"/>
          </w:tcPr>
          <w:p w:rsidR="00083048" w:rsidRPr="00DF102B" w:rsidRDefault="00083048" w:rsidP="008F6E44">
            <w:pPr>
              <w:widowControl w:val="0"/>
              <w:tabs>
                <w:tab w:val="center" w:pos="426"/>
                <w:tab w:val="left" w:pos="1276"/>
                <w:tab w:val="left" w:pos="8505"/>
              </w:tabs>
              <w:autoSpaceDE w:val="0"/>
              <w:autoSpaceDN w:val="0"/>
              <w:adjustRightInd w:val="0"/>
              <w:spacing w:before="63"/>
              <w:jc w:val="center"/>
              <w:rPr>
                <w:rFonts w:ascii="Verdana" w:eastAsia="Calibri" w:hAnsi="Verdana"/>
                <w:sz w:val="16"/>
                <w:szCs w:val="16"/>
              </w:rPr>
            </w:pPr>
            <w:r w:rsidRPr="00DF102B">
              <w:rPr>
                <w:rFonts w:ascii="Verdana" w:eastAsia="Calibri" w:hAnsi="Verdana"/>
                <w:sz w:val="16"/>
                <w:szCs w:val="16"/>
              </w:rPr>
              <w:t>Code figure</w:t>
            </w:r>
          </w:p>
        </w:tc>
        <w:tc>
          <w:tcPr>
            <w:tcW w:w="3235" w:type="dxa"/>
            <w:shd w:val="clear" w:color="auto" w:fill="auto"/>
          </w:tcPr>
          <w:p w:rsidR="00083048" w:rsidRPr="00DF102B" w:rsidRDefault="00083048" w:rsidP="008F6E44">
            <w:pPr>
              <w:widowControl w:val="0"/>
              <w:tabs>
                <w:tab w:val="center" w:pos="426"/>
                <w:tab w:val="left" w:pos="1276"/>
                <w:tab w:val="left" w:pos="8505"/>
              </w:tabs>
              <w:autoSpaceDE w:val="0"/>
              <w:autoSpaceDN w:val="0"/>
              <w:adjustRightInd w:val="0"/>
              <w:spacing w:before="63"/>
              <w:jc w:val="center"/>
              <w:rPr>
                <w:rFonts w:ascii="Verdana" w:eastAsia="Calibri" w:hAnsi="Verdana"/>
                <w:sz w:val="16"/>
                <w:szCs w:val="16"/>
              </w:rPr>
            </w:pPr>
            <w:r w:rsidRPr="00DF102B">
              <w:rPr>
                <w:rFonts w:ascii="Verdana" w:eastAsia="Calibri" w:hAnsi="Verdana"/>
                <w:sz w:val="16"/>
                <w:szCs w:val="16"/>
              </w:rPr>
              <w:t>Meaning</w:t>
            </w:r>
          </w:p>
        </w:tc>
        <w:tc>
          <w:tcPr>
            <w:tcW w:w="1159" w:type="dxa"/>
            <w:shd w:val="clear" w:color="auto" w:fill="auto"/>
          </w:tcPr>
          <w:p w:rsidR="00083048" w:rsidRPr="00DF102B" w:rsidRDefault="00083048" w:rsidP="008F6E44">
            <w:pPr>
              <w:widowControl w:val="0"/>
              <w:tabs>
                <w:tab w:val="center" w:pos="426"/>
                <w:tab w:val="left" w:pos="1276"/>
                <w:tab w:val="left" w:pos="8505"/>
              </w:tabs>
              <w:autoSpaceDE w:val="0"/>
              <w:autoSpaceDN w:val="0"/>
              <w:adjustRightInd w:val="0"/>
              <w:spacing w:before="63"/>
              <w:jc w:val="center"/>
              <w:rPr>
                <w:rFonts w:ascii="Verdana" w:eastAsia="Calibri" w:hAnsi="Verdana"/>
                <w:sz w:val="16"/>
                <w:szCs w:val="16"/>
              </w:rPr>
            </w:pPr>
            <w:r w:rsidRPr="00DF102B">
              <w:rPr>
                <w:rFonts w:ascii="Verdana" w:eastAsia="Calibri" w:hAnsi="Verdana"/>
                <w:sz w:val="16"/>
                <w:szCs w:val="16"/>
              </w:rPr>
              <w:t>Unit</w:t>
            </w:r>
          </w:p>
        </w:tc>
      </w:tr>
      <w:tr w:rsidR="00083048" w:rsidRPr="00FE5778" w:rsidTr="001C4FD7">
        <w:tc>
          <w:tcPr>
            <w:tcW w:w="1384" w:type="dxa"/>
            <w:shd w:val="clear" w:color="auto" w:fill="auto"/>
            <w:vAlign w:val="center"/>
          </w:tcPr>
          <w:p w:rsidR="00083048" w:rsidRPr="00FE5778" w:rsidRDefault="00083048" w:rsidP="008F6E44">
            <w:pPr>
              <w:widowControl w:val="0"/>
              <w:tabs>
                <w:tab w:val="center" w:pos="426"/>
                <w:tab w:val="left" w:pos="1276"/>
                <w:tab w:val="left" w:pos="8505"/>
              </w:tabs>
              <w:autoSpaceDE w:val="0"/>
              <w:autoSpaceDN w:val="0"/>
              <w:adjustRightInd w:val="0"/>
              <w:spacing w:before="63"/>
              <w:jc w:val="center"/>
              <w:rPr>
                <w:rFonts w:ascii="Verdana" w:eastAsia="Calibri" w:hAnsi="Verdana"/>
                <w:sz w:val="18"/>
                <w:szCs w:val="18"/>
              </w:rPr>
            </w:pPr>
            <w:r w:rsidRPr="00FE5778">
              <w:rPr>
                <w:rFonts w:ascii="Verdana" w:eastAsia="Calibri" w:hAnsi="Verdana"/>
                <w:sz w:val="18"/>
                <w:szCs w:val="18"/>
              </w:rPr>
              <w:t>115</w:t>
            </w:r>
          </w:p>
        </w:tc>
        <w:tc>
          <w:tcPr>
            <w:tcW w:w="3235" w:type="dxa"/>
            <w:shd w:val="clear" w:color="auto" w:fill="auto"/>
            <w:vAlign w:val="center"/>
          </w:tcPr>
          <w:p w:rsidR="00083048" w:rsidRPr="00FE5778" w:rsidRDefault="00083048" w:rsidP="008F6E44">
            <w:pPr>
              <w:widowControl w:val="0"/>
              <w:tabs>
                <w:tab w:val="center" w:pos="426"/>
                <w:tab w:val="left" w:pos="1276"/>
                <w:tab w:val="left" w:pos="8505"/>
              </w:tabs>
              <w:autoSpaceDE w:val="0"/>
              <w:autoSpaceDN w:val="0"/>
              <w:adjustRightInd w:val="0"/>
              <w:spacing w:before="63"/>
              <w:jc w:val="center"/>
              <w:rPr>
                <w:rFonts w:ascii="Verdana" w:eastAsia="SimSun" w:hAnsi="Verdana"/>
                <w:sz w:val="18"/>
                <w:szCs w:val="18"/>
                <w:lang w:eastAsia="zh-CN"/>
              </w:rPr>
            </w:pPr>
            <w:r w:rsidRPr="00FE5778">
              <w:rPr>
                <w:rFonts w:ascii="Verdana" w:eastAsia="Calibri" w:hAnsi="Verdana"/>
                <w:sz w:val="18"/>
                <w:szCs w:val="18"/>
              </w:rPr>
              <w:t>Sigma height level</w:t>
            </w:r>
            <w:r w:rsidRPr="00FE5778">
              <w:rPr>
                <w:rFonts w:ascii="Verdana" w:hAnsi="Verdana" w:cs="Arial"/>
                <w:sz w:val="18"/>
                <w:szCs w:val="18"/>
              </w:rPr>
              <w:t xml:space="preserve"> (see Note </w:t>
            </w:r>
            <w:r w:rsidRPr="00FE5778">
              <w:rPr>
                <w:rFonts w:ascii="Verdana" w:eastAsia="SimSun" w:hAnsi="Verdana" w:cs="Arial"/>
                <w:sz w:val="18"/>
                <w:szCs w:val="18"/>
                <w:lang w:eastAsia="zh-CN"/>
              </w:rPr>
              <w:t>5</w:t>
            </w:r>
            <w:r w:rsidRPr="00FE5778">
              <w:rPr>
                <w:rFonts w:ascii="Verdana" w:hAnsi="Verdana" w:cs="Arial"/>
                <w:sz w:val="18"/>
                <w:szCs w:val="18"/>
              </w:rPr>
              <w:t>)</w:t>
            </w:r>
          </w:p>
        </w:tc>
        <w:tc>
          <w:tcPr>
            <w:tcW w:w="1159" w:type="dxa"/>
            <w:shd w:val="clear" w:color="auto" w:fill="auto"/>
            <w:vAlign w:val="center"/>
          </w:tcPr>
          <w:p w:rsidR="00083048" w:rsidRPr="00FE5778" w:rsidRDefault="00083048" w:rsidP="008F6E44">
            <w:pPr>
              <w:widowControl w:val="0"/>
              <w:tabs>
                <w:tab w:val="center" w:pos="426"/>
                <w:tab w:val="left" w:pos="1276"/>
                <w:tab w:val="left" w:pos="8505"/>
              </w:tabs>
              <w:autoSpaceDE w:val="0"/>
              <w:autoSpaceDN w:val="0"/>
              <w:adjustRightInd w:val="0"/>
              <w:spacing w:before="63"/>
              <w:jc w:val="center"/>
              <w:rPr>
                <w:rFonts w:ascii="Verdana" w:eastAsia="SimSun" w:hAnsi="Verdana"/>
                <w:sz w:val="18"/>
                <w:szCs w:val="18"/>
                <w:lang w:eastAsia="zh-CN"/>
              </w:rPr>
            </w:pPr>
            <w:r w:rsidRPr="00FE5778">
              <w:rPr>
                <w:rFonts w:ascii="Verdana" w:eastAsia="Calibri" w:hAnsi="Verdana"/>
                <w:sz w:val="18"/>
                <w:szCs w:val="18"/>
              </w:rPr>
              <w:t>–</w:t>
            </w:r>
          </w:p>
        </w:tc>
      </w:tr>
    </w:tbl>
    <w:p w:rsidR="00083048" w:rsidRPr="00FE5778" w:rsidRDefault="00083048" w:rsidP="00083048">
      <w:pPr>
        <w:widowControl w:val="0"/>
        <w:tabs>
          <w:tab w:val="center" w:pos="426"/>
          <w:tab w:val="left" w:pos="1398"/>
          <w:tab w:val="left" w:pos="6096"/>
          <w:tab w:val="left" w:pos="8505"/>
        </w:tabs>
        <w:autoSpaceDE w:val="0"/>
        <w:autoSpaceDN w:val="0"/>
        <w:adjustRightInd w:val="0"/>
        <w:spacing w:before="63"/>
        <w:rPr>
          <w:rFonts w:ascii="Verdana" w:eastAsia="SimSun" w:hAnsi="Verdana"/>
          <w:sz w:val="18"/>
          <w:szCs w:val="18"/>
          <w:lang w:eastAsia="zh-CN"/>
        </w:rPr>
      </w:pPr>
      <w:r w:rsidRPr="00FE5778">
        <w:rPr>
          <w:rFonts w:ascii="Verdana" w:eastAsia="SimSun" w:hAnsi="Verdana"/>
          <w:sz w:val="18"/>
          <w:szCs w:val="18"/>
          <w:lang w:eastAsia="zh-CN"/>
        </w:rPr>
        <w:lastRenderedPageBreak/>
        <w:t>Notes:</w:t>
      </w:r>
    </w:p>
    <w:p w:rsidR="00083048" w:rsidRPr="00FE5778" w:rsidRDefault="00083048" w:rsidP="00236798">
      <w:pPr>
        <w:widowControl w:val="0"/>
        <w:autoSpaceDE w:val="0"/>
        <w:autoSpaceDN w:val="0"/>
        <w:adjustRightInd w:val="0"/>
        <w:spacing w:before="63"/>
        <w:ind w:left="567" w:hanging="567"/>
        <w:rPr>
          <w:rFonts w:ascii="Verdana" w:eastAsia="SimSun" w:hAnsi="Verdana" w:cs="Arial"/>
          <w:bCs/>
          <w:i/>
          <w:sz w:val="18"/>
          <w:szCs w:val="18"/>
          <w:lang w:eastAsia="zh-CN"/>
        </w:rPr>
      </w:pPr>
      <w:r w:rsidRPr="00FE5778">
        <w:rPr>
          <w:rFonts w:ascii="Verdana" w:eastAsia="SimSun" w:hAnsi="Verdana"/>
          <w:sz w:val="18"/>
          <w:szCs w:val="18"/>
          <w:lang w:eastAsia="zh-CN"/>
        </w:rPr>
        <w:t>(5)</w:t>
      </w:r>
      <w:r w:rsidR="001C4FD7" w:rsidRPr="00FE5778">
        <w:rPr>
          <w:rFonts w:ascii="Verdana" w:eastAsia="SimSun" w:hAnsi="Verdana"/>
          <w:sz w:val="18"/>
          <w:szCs w:val="18"/>
          <w:lang w:eastAsia="zh-CN"/>
        </w:rPr>
        <w:tab/>
      </w:r>
      <w:r w:rsidRPr="00FE5778">
        <w:rPr>
          <w:rFonts w:ascii="Verdana" w:eastAsia="SimSun" w:hAnsi="Verdana"/>
          <w:sz w:val="18"/>
          <w:szCs w:val="18"/>
          <w:lang w:eastAsia="zh-CN"/>
        </w:rPr>
        <w:t xml:space="preserve">Sigma height level is the vertical model level of the height-based terrain-following coordinate (Gal-Chen and Somerville, 1975). The value of the level = (Height of the level – height of the terrain) / (height of the top level </w:t>
      </w:r>
      <w:r w:rsidR="00236798" w:rsidRPr="00FE5778">
        <w:rPr>
          <w:rFonts w:ascii="Verdana" w:eastAsia="SimSun" w:hAnsi="Verdana"/>
          <w:sz w:val="18"/>
          <w:szCs w:val="18"/>
          <w:lang w:eastAsia="zh-CN"/>
        </w:rPr>
        <w:t>–</w:t>
      </w:r>
      <w:r w:rsidRPr="00FE5778">
        <w:rPr>
          <w:rFonts w:ascii="Verdana" w:eastAsia="SimSun" w:hAnsi="Verdana"/>
          <w:sz w:val="18"/>
          <w:szCs w:val="18"/>
          <w:lang w:eastAsia="zh-CN"/>
        </w:rPr>
        <w:t xml:space="preserve"> height of the terrain), which is &gt;=0 and &lt;=1.</w:t>
      </w:r>
    </w:p>
    <w:p w:rsidR="00FD56A2" w:rsidRPr="00DF102B" w:rsidRDefault="00FD56A2" w:rsidP="00FD56A2">
      <w:pPr>
        <w:widowControl w:val="0"/>
        <w:tabs>
          <w:tab w:val="center" w:pos="426"/>
          <w:tab w:val="left" w:pos="1398"/>
          <w:tab w:val="left" w:pos="6096"/>
          <w:tab w:val="left" w:pos="8505"/>
        </w:tabs>
        <w:autoSpaceDE w:val="0"/>
        <w:autoSpaceDN w:val="0"/>
        <w:adjustRightInd w:val="0"/>
        <w:spacing w:before="63"/>
        <w:rPr>
          <w:rFonts w:ascii="Verdana" w:eastAsia="SimSun" w:hAnsi="Verdana" w:cs="Arial"/>
          <w:sz w:val="20"/>
          <w:szCs w:val="20"/>
          <w:lang w:eastAsia="zh-CN"/>
        </w:rPr>
      </w:pPr>
    </w:p>
    <w:p w:rsidR="00433E54" w:rsidRPr="00DF102B" w:rsidRDefault="00433E54" w:rsidP="00433E54">
      <w:pPr>
        <w:snapToGrid w:val="0"/>
        <w:jc w:val="both"/>
        <w:rPr>
          <w:rFonts w:ascii="Verdana" w:hAnsi="Verdana" w:cs="Arial"/>
          <w:sz w:val="20"/>
          <w:szCs w:val="20"/>
        </w:rPr>
      </w:pPr>
    </w:p>
    <w:p w:rsidR="00433E54" w:rsidRPr="00DF102B" w:rsidRDefault="00433E54" w:rsidP="00433E54">
      <w:pPr>
        <w:snapToGrid w:val="0"/>
        <w:jc w:val="both"/>
        <w:rPr>
          <w:rFonts w:ascii="Verdana" w:hAnsi="Verdana" w:cs="Arial"/>
          <w:sz w:val="20"/>
          <w:szCs w:val="20"/>
        </w:rPr>
      </w:pPr>
    </w:p>
    <w:p w:rsidR="003B6368" w:rsidRPr="00DF102B" w:rsidRDefault="003B6368" w:rsidP="009A4675">
      <w:pPr>
        <w:numPr>
          <w:ilvl w:val="0"/>
          <w:numId w:val="15"/>
        </w:numPr>
        <w:snapToGrid w:val="0"/>
        <w:jc w:val="both"/>
        <w:rPr>
          <w:rFonts w:ascii="Verdana" w:hAnsi="Verdana" w:cs="Arial"/>
          <w:b/>
        </w:rPr>
      </w:pPr>
      <w:bookmarkStart w:id="14" w:name="A2016_2_3_1"/>
      <w:bookmarkStart w:id="15" w:name="A2016_2_3_1_I"/>
      <w:bookmarkEnd w:id="14"/>
      <w:bookmarkEnd w:id="15"/>
      <w:r w:rsidRPr="00DF102B">
        <w:rPr>
          <w:rFonts w:ascii="Verdana" w:hAnsi="Verdana" w:cs="Arial"/>
          <w:b/>
        </w:rPr>
        <w:t xml:space="preserve">ANNEX </w:t>
      </w:r>
      <w:r w:rsidR="00B8238B">
        <w:rPr>
          <w:rFonts w:ascii="Verdana" w:hAnsi="Verdana" w:cs="Arial"/>
          <w:b/>
        </w:rPr>
        <w:t xml:space="preserve">I </w:t>
      </w:r>
      <w:r w:rsidRPr="00DF102B">
        <w:rPr>
          <w:rFonts w:ascii="Verdana" w:hAnsi="Verdana" w:cs="Arial"/>
          <w:b/>
        </w:rPr>
        <w:t>TO PARAGRAPH 2016-2.3.1 [</w:t>
      </w:r>
      <w:r w:rsidR="00975AD5" w:rsidRPr="00DF102B">
        <w:rPr>
          <w:rFonts w:ascii="Verdana" w:hAnsi="Verdana" w:cs="Arial"/>
          <w:b/>
        </w:rPr>
        <w:t>CBS-16</w:t>
      </w:r>
      <w:r w:rsidRPr="00DF102B">
        <w:rPr>
          <w:rFonts w:ascii="Verdana" w:hAnsi="Verdana" w:cs="Arial"/>
          <w:b/>
        </w:rPr>
        <w:t>]</w:t>
      </w:r>
      <w:hyperlink r:id="rId22" w:anchor="S2016_2_3_1" w:history="1">
        <w:r w:rsidR="009A4675" w:rsidRPr="009A4675">
          <w:rPr>
            <w:rStyle w:val="Hyperlink"/>
            <w:rFonts w:ascii="Verdana" w:hAnsi="Verdana" w:cs="Arial"/>
            <w:b/>
            <w:u w:val="none"/>
          </w:rPr>
          <w:sym w:font="Wingdings" w:char="F0DB"/>
        </w:r>
      </w:hyperlink>
    </w:p>
    <w:p w:rsidR="003B6368" w:rsidRPr="00DF102B" w:rsidRDefault="003B6368" w:rsidP="003B6368">
      <w:pPr>
        <w:snapToGrid w:val="0"/>
        <w:jc w:val="both"/>
        <w:rPr>
          <w:rFonts w:ascii="Verdana" w:hAnsi="Verdana" w:cs="Arial"/>
          <w:b/>
          <w:sz w:val="20"/>
          <w:szCs w:val="20"/>
        </w:rPr>
      </w:pPr>
    </w:p>
    <w:p w:rsidR="00975AD5" w:rsidRPr="00B8238B" w:rsidRDefault="00975AD5" w:rsidP="000D7EC9">
      <w:pPr>
        <w:pStyle w:val="ListParagraph"/>
        <w:numPr>
          <w:ilvl w:val="0"/>
          <w:numId w:val="35"/>
        </w:numPr>
        <w:contextualSpacing/>
        <w:rPr>
          <w:rFonts w:ascii="Verdana" w:hAnsi="Verdana"/>
          <w:sz w:val="20"/>
          <w:szCs w:val="20"/>
        </w:rPr>
      </w:pPr>
      <w:r w:rsidRPr="00B8238B">
        <w:rPr>
          <w:rFonts w:ascii="Verdana" w:hAnsi="Verdana"/>
          <w:sz w:val="20"/>
          <w:szCs w:val="20"/>
        </w:rPr>
        <w:t>Motivation and requirements. Stressing the benefits of GRIB3.</w:t>
      </w:r>
    </w:p>
    <w:p w:rsidR="00975AD5" w:rsidRPr="00B8238B" w:rsidRDefault="00975AD5" w:rsidP="000D7EC9">
      <w:pPr>
        <w:pStyle w:val="ListParagraph"/>
        <w:numPr>
          <w:ilvl w:val="1"/>
          <w:numId w:val="35"/>
        </w:numPr>
        <w:contextualSpacing/>
        <w:rPr>
          <w:rFonts w:ascii="Verdana" w:hAnsi="Verdana"/>
          <w:sz w:val="20"/>
          <w:szCs w:val="20"/>
        </w:rPr>
      </w:pPr>
      <w:r w:rsidRPr="00B8238B">
        <w:rPr>
          <w:rFonts w:ascii="Verdana" w:hAnsi="Verdana"/>
          <w:sz w:val="20"/>
          <w:szCs w:val="20"/>
        </w:rPr>
        <w:t xml:space="preserve">Address limitations of GRIB2 and lack of flexibility. </w:t>
      </w:r>
    </w:p>
    <w:p w:rsidR="00975AD5" w:rsidRPr="00B8238B" w:rsidRDefault="00975AD5" w:rsidP="000D7EC9">
      <w:pPr>
        <w:pStyle w:val="ListParagraph"/>
        <w:numPr>
          <w:ilvl w:val="2"/>
          <w:numId w:val="35"/>
        </w:numPr>
        <w:contextualSpacing/>
        <w:rPr>
          <w:rFonts w:ascii="Verdana" w:hAnsi="Verdana"/>
          <w:sz w:val="20"/>
          <w:szCs w:val="20"/>
        </w:rPr>
      </w:pPr>
      <w:r w:rsidRPr="00B8238B">
        <w:rPr>
          <w:rFonts w:ascii="Verdana" w:hAnsi="Verdana"/>
          <w:sz w:val="20"/>
          <w:szCs w:val="20"/>
        </w:rPr>
        <w:t>Prescription of parameter units limits the flexibility to represent data in its native units.</w:t>
      </w:r>
    </w:p>
    <w:p w:rsidR="00975AD5" w:rsidRPr="00B8238B" w:rsidRDefault="00975AD5" w:rsidP="000D7EC9">
      <w:pPr>
        <w:pStyle w:val="ListParagraph"/>
        <w:numPr>
          <w:ilvl w:val="2"/>
          <w:numId w:val="35"/>
        </w:numPr>
        <w:contextualSpacing/>
        <w:rPr>
          <w:rFonts w:ascii="Verdana" w:hAnsi="Verdana"/>
          <w:sz w:val="20"/>
          <w:szCs w:val="20"/>
        </w:rPr>
      </w:pPr>
      <w:r w:rsidRPr="00B8238B">
        <w:rPr>
          <w:rFonts w:ascii="Verdana" w:hAnsi="Verdana"/>
          <w:sz w:val="20"/>
          <w:szCs w:val="20"/>
        </w:rPr>
        <w:t>geometry is not flexible enough to accommodate the high resolution and complex geometry of NWP evolution. In this context a better harmonisation with OGC/ISO standards is desirable. The concept of GRID which is at the base of GRIB 2 is a limitation for the representation of some datasets.</w:t>
      </w:r>
    </w:p>
    <w:p w:rsidR="00975AD5" w:rsidRPr="00B8238B" w:rsidRDefault="00975AD5" w:rsidP="000D7EC9">
      <w:pPr>
        <w:pStyle w:val="ListParagraph"/>
        <w:numPr>
          <w:ilvl w:val="2"/>
          <w:numId w:val="35"/>
        </w:numPr>
        <w:contextualSpacing/>
        <w:rPr>
          <w:rFonts w:ascii="Verdana" w:hAnsi="Verdana"/>
          <w:sz w:val="20"/>
          <w:szCs w:val="20"/>
        </w:rPr>
      </w:pPr>
      <w:r w:rsidRPr="00B8238B">
        <w:rPr>
          <w:rFonts w:ascii="Verdana" w:hAnsi="Verdana"/>
          <w:sz w:val="20"/>
          <w:szCs w:val="20"/>
        </w:rPr>
        <w:t>lack of a way of relating multi-dimensional data such as ensemble members, multiple levels.</w:t>
      </w:r>
    </w:p>
    <w:p w:rsidR="00975AD5" w:rsidRPr="00B8238B" w:rsidRDefault="00975AD5" w:rsidP="000D7EC9">
      <w:pPr>
        <w:pStyle w:val="ListParagraph"/>
        <w:numPr>
          <w:ilvl w:val="2"/>
          <w:numId w:val="35"/>
        </w:numPr>
        <w:contextualSpacing/>
        <w:rPr>
          <w:rFonts w:ascii="Verdana" w:hAnsi="Verdana"/>
          <w:sz w:val="20"/>
          <w:szCs w:val="20"/>
        </w:rPr>
      </w:pPr>
      <w:r w:rsidRPr="00B8238B">
        <w:rPr>
          <w:rFonts w:ascii="Verdana" w:hAnsi="Verdana"/>
          <w:sz w:val="20"/>
          <w:szCs w:val="20"/>
        </w:rPr>
        <w:t>need create the possibility of overlaying information on a field as opposed to using a simple bitmap</w:t>
      </w:r>
    </w:p>
    <w:p w:rsidR="00975AD5" w:rsidRPr="00B8238B" w:rsidRDefault="00975AD5" w:rsidP="000D7EC9">
      <w:pPr>
        <w:pStyle w:val="ListParagraph"/>
        <w:numPr>
          <w:ilvl w:val="2"/>
          <w:numId w:val="35"/>
        </w:numPr>
        <w:contextualSpacing/>
        <w:rPr>
          <w:rFonts w:ascii="Verdana" w:hAnsi="Verdana"/>
          <w:sz w:val="20"/>
          <w:szCs w:val="20"/>
        </w:rPr>
      </w:pPr>
      <w:r w:rsidRPr="00B8238B">
        <w:rPr>
          <w:rFonts w:ascii="Verdana" w:hAnsi="Verdana"/>
          <w:sz w:val="20"/>
          <w:szCs w:val="20"/>
        </w:rPr>
        <w:t>not possible to associate complex information to a field (e.g. quality control attributes)</w:t>
      </w:r>
    </w:p>
    <w:p w:rsidR="00975AD5" w:rsidRPr="00B8238B" w:rsidRDefault="00975AD5" w:rsidP="000D7EC9">
      <w:pPr>
        <w:pStyle w:val="ListParagraph"/>
        <w:numPr>
          <w:ilvl w:val="1"/>
          <w:numId w:val="35"/>
        </w:numPr>
        <w:contextualSpacing/>
        <w:rPr>
          <w:rFonts w:ascii="Verdana" w:hAnsi="Verdana"/>
          <w:sz w:val="20"/>
          <w:szCs w:val="20"/>
        </w:rPr>
      </w:pPr>
      <w:r w:rsidRPr="00B8238B">
        <w:rPr>
          <w:rFonts w:ascii="Verdana" w:hAnsi="Verdana"/>
          <w:sz w:val="20"/>
          <w:szCs w:val="20"/>
        </w:rPr>
        <w:t>harmonisation with METCE, WIGOS metadata with the purpose of a better interoperability to reach a wider community</w:t>
      </w:r>
    </w:p>
    <w:p w:rsidR="00975AD5" w:rsidRPr="00B8238B" w:rsidRDefault="00975AD5" w:rsidP="000D7EC9">
      <w:pPr>
        <w:pStyle w:val="ListParagraph"/>
        <w:numPr>
          <w:ilvl w:val="1"/>
          <w:numId w:val="35"/>
        </w:numPr>
        <w:contextualSpacing/>
        <w:rPr>
          <w:rFonts w:ascii="Verdana" w:hAnsi="Verdana"/>
          <w:sz w:val="20"/>
          <w:szCs w:val="20"/>
        </w:rPr>
      </w:pPr>
      <w:r w:rsidRPr="00B8238B">
        <w:rPr>
          <w:rFonts w:ascii="Verdana" w:hAnsi="Verdana"/>
          <w:sz w:val="20"/>
          <w:szCs w:val="20"/>
        </w:rPr>
        <w:t>model based design and harmonisation with the ISO standards will facilitate semantic and syntactic interoperability.</w:t>
      </w:r>
    </w:p>
    <w:p w:rsidR="00975AD5" w:rsidRPr="00B8238B" w:rsidRDefault="00975AD5" w:rsidP="000D7EC9">
      <w:pPr>
        <w:pStyle w:val="ListParagraph"/>
        <w:numPr>
          <w:ilvl w:val="0"/>
          <w:numId w:val="35"/>
        </w:numPr>
        <w:contextualSpacing/>
        <w:rPr>
          <w:rFonts w:ascii="Verdana" w:hAnsi="Verdana"/>
          <w:sz w:val="20"/>
          <w:szCs w:val="20"/>
        </w:rPr>
      </w:pPr>
      <w:r w:rsidRPr="00B8238B">
        <w:rPr>
          <w:rFonts w:ascii="Verdana" w:hAnsi="Verdana"/>
          <w:sz w:val="20"/>
          <w:szCs w:val="20"/>
        </w:rPr>
        <w:t>How requirements are implemented.</w:t>
      </w:r>
    </w:p>
    <w:p w:rsidR="00975AD5" w:rsidRPr="00B8238B" w:rsidRDefault="00975AD5" w:rsidP="000D7EC9">
      <w:pPr>
        <w:pStyle w:val="ListParagraph"/>
        <w:numPr>
          <w:ilvl w:val="1"/>
          <w:numId w:val="35"/>
        </w:numPr>
        <w:contextualSpacing/>
        <w:rPr>
          <w:rFonts w:ascii="Verdana" w:hAnsi="Verdana"/>
          <w:sz w:val="20"/>
          <w:szCs w:val="20"/>
        </w:rPr>
      </w:pPr>
      <w:r w:rsidRPr="00B8238B">
        <w:rPr>
          <w:rFonts w:ascii="Verdana" w:hAnsi="Verdana"/>
          <w:sz w:val="20"/>
          <w:szCs w:val="20"/>
        </w:rPr>
        <w:t xml:space="preserve">GRIB 3 will be an evolution of GRIB 2 with the aim to minimise the impact of the implementation. Tables and terms shall be reused as much as possible. </w:t>
      </w:r>
    </w:p>
    <w:p w:rsidR="00975AD5" w:rsidRPr="00B8238B" w:rsidRDefault="00975AD5" w:rsidP="000D7EC9">
      <w:pPr>
        <w:pStyle w:val="ListParagraph"/>
        <w:numPr>
          <w:ilvl w:val="1"/>
          <w:numId w:val="35"/>
        </w:numPr>
        <w:contextualSpacing/>
        <w:rPr>
          <w:rFonts w:ascii="Verdana" w:hAnsi="Verdana"/>
          <w:sz w:val="20"/>
          <w:szCs w:val="20"/>
        </w:rPr>
      </w:pPr>
      <w:r w:rsidRPr="00B8238B">
        <w:rPr>
          <w:rFonts w:ascii="Verdana" w:hAnsi="Verdana"/>
          <w:sz w:val="20"/>
          <w:szCs w:val="20"/>
        </w:rPr>
        <w:t xml:space="preserve">GRIB 3 structure is harmonised with the ISO19156 Observations &amp; Measurements. </w:t>
      </w:r>
    </w:p>
    <w:p w:rsidR="00975AD5" w:rsidRPr="00B8238B" w:rsidRDefault="00975AD5" w:rsidP="000D7EC9">
      <w:pPr>
        <w:pStyle w:val="ListParagraph"/>
        <w:numPr>
          <w:ilvl w:val="1"/>
          <w:numId w:val="35"/>
        </w:numPr>
        <w:contextualSpacing/>
        <w:rPr>
          <w:rFonts w:ascii="Verdana" w:hAnsi="Verdana"/>
          <w:sz w:val="20"/>
          <w:szCs w:val="20"/>
        </w:rPr>
      </w:pPr>
      <w:r w:rsidRPr="00B8238B">
        <w:rPr>
          <w:rFonts w:ascii="Verdana" w:hAnsi="Verdana"/>
          <w:sz w:val="20"/>
          <w:szCs w:val="20"/>
        </w:rPr>
        <w:t>A proposed structure is provided in IPET-DRMM-IV-2.3(1)</w:t>
      </w:r>
    </w:p>
    <w:p w:rsidR="00975AD5" w:rsidRPr="00B8238B" w:rsidRDefault="00975AD5" w:rsidP="000D7EC9">
      <w:pPr>
        <w:pStyle w:val="ListParagraph"/>
        <w:numPr>
          <w:ilvl w:val="0"/>
          <w:numId w:val="35"/>
        </w:numPr>
        <w:contextualSpacing/>
        <w:rPr>
          <w:rFonts w:ascii="Verdana" w:hAnsi="Verdana"/>
          <w:sz w:val="20"/>
          <w:szCs w:val="20"/>
        </w:rPr>
      </w:pPr>
      <w:r w:rsidRPr="00B8238B">
        <w:rPr>
          <w:rFonts w:ascii="Verdana" w:hAnsi="Verdana"/>
          <w:sz w:val="20"/>
          <w:szCs w:val="20"/>
        </w:rPr>
        <w:t>Plan on the experimental and operational status.</w:t>
      </w:r>
    </w:p>
    <w:p w:rsidR="00975AD5" w:rsidRPr="00B8238B" w:rsidRDefault="00975AD5" w:rsidP="000D7EC9">
      <w:pPr>
        <w:pStyle w:val="ListParagraph"/>
        <w:numPr>
          <w:ilvl w:val="1"/>
          <w:numId w:val="35"/>
        </w:numPr>
        <w:contextualSpacing/>
        <w:rPr>
          <w:rFonts w:ascii="Verdana" w:hAnsi="Verdana"/>
          <w:sz w:val="20"/>
          <w:szCs w:val="20"/>
        </w:rPr>
      </w:pPr>
      <w:r w:rsidRPr="00B8238B">
        <w:rPr>
          <w:rFonts w:ascii="Verdana" w:hAnsi="Verdana"/>
          <w:sz w:val="20"/>
          <w:szCs w:val="20"/>
        </w:rPr>
        <w:t>The proposed document is submitted to the CBS in the appropriate form to get a resolution allowing experimental for bilateral exchange (to be confirmed by Atsushi the best way to do this).</w:t>
      </w:r>
    </w:p>
    <w:p w:rsidR="00975AD5" w:rsidRPr="00B8238B" w:rsidRDefault="00975AD5" w:rsidP="000D7EC9">
      <w:pPr>
        <w:pStyle w:val="ListParagraph"/>
        <w:numPr>
          <w:ilvl w:val="1"/>
          <w:numId w:val="35"/>
        </w:numPr>
        <w:contextualSpacing/>
        <w:rPr>
          <w:rFonts w:ascii="Verdana" w:hAnsi="Verdana"/>
          <w:sz w:val="20"/>
          <w:szCs w:val="20"/>
        </w:rPr>
      </w:pPr>
      <w:r w:rsidRPr="00B8238B">
        <w:rPr>
          <w:rFonts w:ascii="Verdana" w:hAnsi="Verdana"/>
          <w:sz w:val="20"/>
          <w:szCs w:val="20"/>
        </w:rPr>
        <w:t>The experimental exchange will be used to further develop the new edition of GRIB to a fully operational code form.</w:t>
      </w:r>
    </w:p>
    <w:p w:rsidR="00975AD5" w:rsidRPr="00B8238B" w:rsidRDefault="00975AD5" w:rsidP="000D7EC9">
      <w:pPr>
        <w:pStyle w:val="ListParagraph"/>
        <w:numPr>
          <w:ilvl w:val="1"/>
          <w:numId w:val="35"/>
        </w:numPr>
        <w:contextualSpacing/>
        <w:rPr>
          <w:rFonts w:ascii="Verdana" w:hAnsi="Verdana"/>
          <w:sz w:val="20"/>
          <w:szCs w:val="20"/>
        </w:rPr>
      </w:pPr>
      <w:r w:rsidRPr="00B8238B">
        <w:rPr>
          <w:rFonts w:ascii="Verdana" w:hAnsi="Verdana"/>
          <w:sz w:val="20"/>
          <w:szCs w:val="20"/>
        </w:rPr>
        <w:t>GRIB2 would remain valid for operational use for a long time, and even in parallel with any start of operational exchange of GRIB3. WMO will continue to support and maintain both formats for some amount of time.  At some point there will be a need to stop maintaining GRIB2 (i.e. supporting new features), but beyond that point GRIB2 will still be accepted for operational exchange.</w:t>
      </w:r>
    </w:p>
    <w:p w:rsidR="00B8238B" w:rsidRPr="00DF102B" w:rsidRDefault="00B8238B" w:rsidP="00B8238B">
      <w:pPr>
        <w:widowControl w:val="0"/>
        <w:tabs>
          <w:tab w:val="center" w:pos="426"/>
          <w:tab w:val="left" w:pos="1398"/>
          <w:tab w:val="left" w:pos="6096"/>
          <w:tab w:val="left" w:pos="8505"/>
        </w:tabs>
        <w:autoSpaceDE w:val="0"/>
        <w:autoSpaceDN w:val="0"/>
        <w:adjustRightInd w:val="0"/>
        <w:spacing w:before="63"/>
        <w:rPr>
          <w:rFonts w:ascii="Verdana" w:eastAsia="SimSun" w:hAnsi="Verdana" w:cs="Arial"/>
          <w:sz w:val="20"/>
          <w:szCs w:val="20"/>
          <w:lang w:eastAsia="zh-CN"/>
        </w:rPr>
      </w:pPr>
    </w:p>
    <w:p w:rsidR="00B8238B" w:rsidRPr="00DF102B" w:rsidRDefault="00B8238B" w:rsidP="00B8238B">
      <w:pPr>
        <w:snapToGrid w:val="0"/>
        <w:jc w:val="both"/>
        <w:rPr>
          <w:rFonts w:ascii="Verdana" w:hAnsi="Verdana" w:cs="Arial"/>
          <w:sz w:val="20"/>
          <w:szCs w:val="20"/>
        </w:rPr>
      </w:pPr>
    </w:p>
    <w:p w:rsidR="00B8238B" w:rsidRPr="00DF102B" w:rsidRDefault="00B8238B" w:rsidP="00B8238B">
      <w:pPr>
        <w:snapToGrid w:val="0"/>
        <w:jc w:val="both"/>
        <w:rPr>
          <w:rFonts w:ascii="Verdana" w:hAnsi="Verdana" w:cs="Arial"/>
          <w:sz w:val="20"/>
          <w:szCs w:val="20"/>
        </w:rPr>
      </w:pPr>
    </w:p>
    <w:p w:rsidR="00B8238B" w:rsidRPr="00DF102B" w:rsidRDefault="00B8238B" w:rsidP="00B8238B">
      <w:pPr>
        <w:numPr>
          <w:ilvl w:val="0"/>
          <w:numId w:val="15"/>
        </w:numPr>
        <w:snapToGrid w:val="0"/>
        <w:jc w:val="both"/>
        <w:rPr>
          <w:rFonts w:ascii="Verdana" w:hAnsi="Verdana" w:cs="Arial"/>
          <w:b/>
        </w:rPr>
      </w:pPr>
      <w:bookmarkStart w:id="16" w:name="A2016_2_3_1_II"/>
      <w:bookmarkEnd w:id="16"/>
      <w:r w:rsidRPr="00DF102B">
        <w:rPr>
          <w:rFonts w:ascii="Verdana" w:hAnsi="Verdana" w:cs="Arial"/>
          <w:b/>
        </w:rPr>
        <w:t xml:space="preserve">ANNEX </w:t>
      </w:r>
      <w:r>
        <w:rPr>
          <w:rFonts w:ascii="Verdana" w:hAnsi="Verdana" w:cs="Arial"/>
          <w:b/>
        </w:rPr>
        <w:t xml:space="preserve">II </w:t>
      </w:r>
      <w:r w:rsidRPr="00DF102B">
        <w:rPr>
          <w:rFonts w:ascii="Verdana" w:hAnsi="Verdana" w:cs="Arial"/>
          <w:b/>
        </w:rPr>
        <w:t>TO PARAGRAPH 2016-2.3.1 [CBS-16]</w:t>
      </w:r>
      <w:hyperlink r:id="rId23" w:anchor="S2016_2_3_1" w:history="1">
        <w:r w:rsidR="009A4675" w:rsidRPr="009A4675">
          <w:rPr>
            <w:rStyle w:val="Hyperlink"/>
            <w:rFonts w:ascii="Verdana" w:hAnsi="Verdana" w:cs="Arial"/>
            <w:b/>
            <w:u w:val="none"/>
          </w:rPr>
          <w:sym w:font="Wingdings" w:char="F0DB"/>
        </w:r>
      </w:hyperlink>
    </w:p>
    <w:p w:rsidR="00B8238B" w:rsidRPr="00DF102B" w:rsidRDefault="00B8238B" w:rsidP="00B8238B">
      <w:pPr>
        <w:snapToGrid w:val="0"/>
        <w:jc w:val="both"/>
        <w:rPr>
          <w:rFonts w:ascii="Verdana" w:hAnsi="Verdana" w:cs="Arial"/>
          <w:b/>
          <w:sz w:val="20"/>
          <w:szCs w:val="20"/>
        </w:rPr>
      </w:pPr>
    </w:p>
    <w:p w:rsidR="003B6368" w:rsidRPr="00A749C2" w:rsidRDefault="005C4283" w:rsidP="00A749C2">
      <w:pPr>
        <w:snapToGrid w:val="0"/>
        <w:jc w:val="both"/>
        <w:rPr>
          <w:rFonts w:ascii="Verdana" w:hAnsi="Verdana" w:cs="Arial"/>
          <w:bCs/>
          <w:sz w:val="16"/>
          <w:szCs w:val="16"/>
        </w:rPr>
      </w:pPr>
      <w:hyperlink r:id="rId24" w:history="1">
        <w:r w:rsidR="0017561C">
          <w:rPr>
            <w:rStyle w:val="Hyperlink"/>
            <w:rFonts w:ascii="Verdana" w:hAnsi="Verdana" w:cs="Arial"/>
            <w:bCs/>
            <w:sz w:val="16"/>
            <w:szCs w:val="16"/>
            <w:u w:val="none"/>
          </w:rPr>
          <w:t>https://www.wmo.int/pages/prog/www/ISS/Meetings/IPET-DRMM_Geneva2016/Report/GRIB3-proposal.zip</w:t>
        </w:r>
      </w:hyperlink>
    </w:p>
    <w:p w:rsidR="00975AD5" w:rsidRPr="00DF102B" w:rsidRDefault="00975AD5" w:rsidP="003B6368">
      <w:pPr>
        <w:snapToGrid w:val="0"/>
        <w:jc w:val="both"/>
        <w:rPr>
          <w:rFonts w:ascii="Verdana" w:hAnsi="Verdana" w:cs="Arial"/>
          <w:b/>
          <w:sz w:val="20"/>
          <w:szCs w:val="20"/>
        </w:rPr>
      </w:pPr>
    </w:p>
    <w:p w:rsidR="003B6368" w:rsidRDefault="003B6368" w:rsidP="003B6368">
      <w:pPr>
        <w:snapToGrid w:val="0"/>
        <w:jc w:val="both"/>
        <w:rPr>
          <w:rFonts w:ascii="Verdana" w:hAnsi="Verdana" w:cs="Arial"/>
          <w:b/>
          <w:sz w:val="20"/>
          <w:szCs w:val="20"/>
        </w:rPr>
      </w:pPr>
    </w:p>
    <w:p w:rsidR="007C3D73" w:rsidRPr="00DF102B" w:rsidRDefault="007C3D73" w:rsidP="003B6368">
      <w:pPr>
        <w:snapToGrid w:val="0"/>
        <w:jc w:val="both"/>
        <w:rPr>
          <w:rFonts w:ascii="Verdana" w:hAnsi="Verdana" w:cs="Arial"/>
          <w:b/>
          <w:sz w:val="20"/>
          <w:szCs w:val="20"/>
        </w:rPr>
      </w:pPr>
    </w:p>
    <w:p w:rsidR="0001521B" w:rsidRPr="00DF102B" w:rsidRDefault="0001521B" w:rsidP="0026773B">
      <w:pPr>
        <w:numPr>
          <w:ilvl w:val="0"/>
          <w:numId w:val="15"/>
        </w:numPr>
        <w:snapToGrid w:val="0"/>
        <w:jc w:val="both"/>
        <w:rPr>
          <w:rFonts w:ascii="Verdana" w:hAnsi="Verdana" w:cs="Arial"/>
          <w:b/>
        </w:rPr>
      </w:pPr>
      <w:bookmarkStart w:id="17" w:name="A2016_3_1_1"/>
      <w:bookmarkEnd w:id="17"/>
      <w:r w:rsidRPr="00DF102B">
        <w:rPr>
          <w:rFonts w:ascii="Verdana" w:hAnsi="Verdana" w:cs="Arial"/>
          <w:b/>
        </w:rPr>
        <w:t xml:space="preserve">ANNEX TO PARAGRAPH </w:t>
      </w:r>
      <w:r w:rsidR="00F212E0" w:rsidRPr="00DF102B">
        <w:rPr>
          <w:rFonts w:ascii="Verdana" w:hAnsi="Verdana" w:cs="Arial"/>
          <w:b/>
        </w:rPr>
        <w:t>2016-</w:t>
      </w:r>
      <w:r w:rsidRPr="00DF102B">
        <w:rPr>
          <w:rFonts w:ascii="Verdana" w:hAnsi="Verdana" w:cs="Arial"/>
          <w:b/>
        </w:rPr>
        <w:t>3.</w:t>
      </w:r>
      <w:r w:rsidR="00926294" w:rsidRPr="00DF102B">
        <w:rPr>
          <w:rFonts w:ascii="Verdana" w:hAnsi="Verdana" w:cs="Arial"/>
          <w:b/>
        </w:rPr>
        <w:t>1</w:t>
      </w:r>
      <w:r w:rsidRPr="00DF102B">
        <w:rPr>
          <w:rFonts w:ascii="Verdana" w:hAnsi="Verdana" w:cs="Arial"/>
          <w:b/>
        </w:rPr>
        <w:t>.1</w:t>
      </w:r>
      <w:hyperlink r:id="rId25" w:anchor="S2016_3_1_1" w:history="1">
        <w:r w:rsidR="009A4675" w:rsidRPr="009A4675">
          <w:rPr>
            <w:rStyle w:val="Hyperlink"/>
            <w:rFonts w:ascii="Verdana" w:hAnsi="Verdana" w:cs="Arial"/>
            <w:b/>
            <w:u w:val="none"/>
          </w:rPr>
          <w:sym w:font="Wingdings" w:char="F0DB"/>
        </w:r>
      </w:hyperlink>
    </w:p>
    <w:p w:rsidR="0001521B" w:rsidRPr="00DF102B" w:rsidRDefault="0001521B" w:rsidP="0001521B">
      <w:pPr>
        <w:snapToGrid w:val="0"/>
        <w:jc w:val="both"/>
        <w:rPr>
          <w:rFonts w:ascii="Verdana" w:hAnsi="Verdana" w:cs="Arial"/>
          <w:b/>
          <w:sz w:val="20"/>
          <w:szCs w:val="20"/>
          <w:lang w:eastAsia="ja-JP"/>
        </w:rPr>
      </w:pPr>
    </w:p>
    <w:p w:rsidR="00D12FEF" w:rsidRPr="00DF102B" w:rsidRDefault="00D12FEF" w:rsidP="0001521B">
      <w:pPr>
        <w:snapToGrid w:val="0"/>
        <w:jc w:val="both"/>
        <w:rPr>
          <w:rFonts w:ascii="Verdana" w:hAnsi="Verdana" w:cs="Arial"/>
          <w:b/>
          <w:sz w:val="20"/>
          <w:szCs w:val="20"/>
          <w:u w:val="single"/>
          <w:lang w:eastAsia="ja-JP"/>
        </w:rPr>
      </w:pPr>
      <w:r w:rsidRPr="00DF102B">
        <w:rPr>
          <w:rFonts w:ascii="Verdana" w:hAnsi="Verdana" w:cs="Arial"/>
          <w:b/>
          <w:sz w:val="20"/>
          <w:szCs w:val="20"/>
          <w:u w:val="single"/>
          <w:lang w:eastAsia="ja-JP"/>
        </w:rPr>
        <w:t>Further review:</w:t>
      </w:r>
    </w:p>
    <w:p w:rsidR="00D12FEF" w:rsidRPr="00DF102B" w:rsidRDefault="00D12FEF" w:rsidP="0001521B">
      <w:pPr>
        <w:snapToGrid w:val="0"/>
        <w:jc w:val="both"/>
        <w:rPr>
          <w:rFonts w:ascii="Verdana" w:hAnsi="Verdana" w:cs="Arial"/>
          <w:b/>
          <w:sz w:val="20"/>
          <w:szCs w:val="20"/>
          <w:lang w:eastAsia="ja-JP"/>
        </w:rPr>
      </w:pPr>
    </w:p>
    <w:tbl>
      <w:tblPr>
        <w:tblStyle w:val="TableGrid"/>
        <w:tblW w:w="9889" w:type="dxa"/>
        <w:tblLook w:val="04A0" w:firstRow="1" w:lastRow="0" w:firstColumn="1" w:lastColumn="0" w:noHBand="0" w:noVBand="1"/>
      </w:tblPr>
      <w:tblGrid>
        <w:gridCol w:w="1413"/>
        <w:gridCol w:w="1200"/>
        <w:gridCol w:w="2060"/>
        <w:gridCol w:w="5216"/>
      </w:tblGrid>
      <w:tr w:rsidR="00F212E0" w:rsidRPr="00DF102B" w:rsidTr="00D12FEF">
        <w:trPr>
          <w:trHeight w:val="387"/>
        </w:trPr>
        <w:tc>
          <w:tcPr>
            <w:tcW w:w="1413" w:type="dxa"/>
            <w:tcBorders>
              <w:top w:val="single" w:sz="4" w:space="0" w:color="auto"/>
              <w:left w:val="single" w:sz="4" w:space="0" w:color="auto"/>
              <w:bottom w:val="single" w:sz="4" w:space="0" w:color="auto"/>
              <w:right w:val="single" w:sz="4" w:space="0" w:color="auto"/>
            </w:tcBorders>
            <w:hideMark/>
          </w:tcPr>
          <w:p w:rsidR="00F212E0" w:rsidRPr="00DF102B" w:rsidRDefault="00F212E0" w:rsidP="00D12FEF">
            <w:pPr>
              <w:snapToGrid w:val="0"/>
              <w:jc w:val="center"/>
              <w:rPr>
                <w:rFonts w:ascii="Verdana" w:hAnsi="Verdana"/>
                <w:sz w:val="16"/>
                <w:szCs w:val="16"/>
                <w:lang w:eastAsia="en-US"/>
              </w:rPr>
            </w:pPr>
            <w:r w:rsidRPr="00DF102B">
              <w:rPr>
                <w:rFonts w:ascii="Verdana" w:hAnsi="Verdana"/>
                <w:sz w:val="16"/>
                <w:szCs w:val="16"/>
              </w:rPr>
              <w:t>TABLE REFERENCE</w:t>
            </w:r>
          </w:p>
        </w:tc>
        <w:tc>
          <w:tcPr>
            <w:tcW w:w="1200" w:type="dxa"/>
            <w:vMerge w:val="restart"/>
            <w:tcBorders>
              <w:top w:val="single" w:sz="4" w:space="0" w:color="auto"/>
              <w:left w:val="single" w:sz="4" w:space="0" w:color="auto"/>
              <w:bottom w:val="single" w:sz="4" w:space="0" w:color="auto"/>
              <w:right w:val="single" w:sz="4" w:space="0" w:color="auto"/>
            </w:tcBorders>
            <w:hideMark/>
          </w:tcPr>
          <w:p w:rsidR="00F212E0" w:rsidRPr="00DF102B" w:rsidRDefault="00F212E0" w:rsidP="00D12FEF">
            <w:pPr>
              <w:snapToGrid w:val="0"/>
              <w:jc w:val="center"/>
              <w:rPr>
                <w:rFonts w:ascii="Verdana" w:hAnsi="Verdana"/>
                <w:sz w:val="16"/>
                <w:szCs w:val="16"/>
                <w:lang w:eastAsia="en-US"/>
              </w:rPr>
            </w:pPr>
            <w:r w:rsidRPr="00DF102B">
              <w:rPr>
                <w:rFonts w:ascii="Verdana" w:hAnsi="Verdana"/>
                <w:sz w:val="16"/>
                <w:szCs w:val="16"/>
              </w:rPr>
              <w:t>OPERAND</w:t>
            </w:r>
          </w:p>
        </w:tc>
        <w:tc>
          <w:tcPr>
            <w:tcW w:w="2060" w:type="dxa"/>
            <w:vMerge w:val="restart"/>
            <w:tcBorders>
              <w:top w:val="single" w:sz="4" w:space="0" w:color="auto"/>
              <w:left w:val="single" w:sz="4" w:space="0" w:color="auto"/>
              <w:bottom w:val="single" w:sz="4" w:space="0" w:color="auto"/>
              <w:right w:val="single" w:sz="4" w:space="0" w:color="auto"/>
            </w:tcBorders>
            <w:hideMark/>
          </w:tcPr>
          <w:p w:rsidR="00F212E0" w:rsidRPr="00DF102B" w:rsidRDefault="00F212E0" w:rsidP="00D12FEF">
            <w:pPr>
              <w:snapToGrid w:val="0"/>
              <w:jc w:val="center"/>
              <w:rPr>
                <w:rFonts w:ascii="Verdana" w:hAnsi="Verdana"/>
                <w:sz w:val="16"/>
                <w:szCs w:val="16"/>
                <w:lang w:eastAsia="en-US"/>
              </w:rPr>
            </w:pPr>
            <w:r w:rsidRPr="00DF102B">
              <w:rPr>
                <w:rFonts w:ascii="Verdana" w:hAnsi="Verdana"/>
                <w:sz w:val="16"/>
                <w:szCs w:val="16"/>
              </w:rPr>
              <w:t>OPERATOR NAME</w:t>
            </w:r>
          </w:p>
        </w:tc>
        <w:tc>
          <w:tcPr>
            <w:tcW w:w="5216" w:type="dxa"/>
            <w:vMerge w:val="restart"/>
            <w:tcBorders>
              <w:top w:val="single" w:sz="4" w:space="0" w:color="auto"/>
              <w:left w:val="single" w:sz="4" w:space="0" w:color="auto"/>
              <w:bottom w:val="single" w:sz="4" w:space="0" w:color="auto"/>
              <w:right w:val="single" w:sz="4" w:space="0" w:color="auto"/>
            </w:tcBorders>
            <w:hideMark/>
          </w:tcPr>
          <w:p w:rsidR="00F212E0" w:rsidRPr="00DF102B" w:rsidRDefault="00F212E0" w:rsidP="00D12FEF">
            <w:pPr>
              <w:snapToGrid w:val="0"/>
              <w:jc w:val="center"/>
              <w:rPr>
                <w:rFonts w:ascii="Verdana" w:hAnsi="Verdana"/>
                <w:sz w:val="16"/>
                <w:szCs w:val="16"/>
                <w:lang w:eastAsia="en-US"/>
              </w:rPr>
            </w:pPr>
            <w:r w:rsidRPr="00DF102B">
              <w:rPr>
                <w:rFonts w:ascii="Verdana" w:hAnsi="Verdana"/>
                <w:sz w:val="16"/>
                <w:szCs w:val="16"/>
              </w:rPr>
              <w:t>OPERATION DEFINITION</w:t>
            </w:r>
          </w:p>
        </w:tc>
      </w:tr>
      <w:tr w:rsidR="00F212E0" w:rsidRPr="00DF102B" w:rsidTr="00D12FEF">
        <w:trPr>
          <w:trHeight w:val="386"/>
        </w:trPr>
        <w:tc>
          <w:tcPr>
            <w:tcW w:w="1413" w:type="dxa"/>
            <w:tcBorders>
              <w:top w:val="single" w:sz="4" w:space="0" w:color="auto"/>
              <w:left w:val="single" w:sz="4" w:space="0" w:color="auto"/>
              <w:bottom w:val="single" w:sz="4" w:space="0" w:color="auto"/>
              <w:right w:val="single" w:sz="4" w:space="0" w:color="auto"/>
            </w:tcBorders>
            <w:hideMark/>
          </w:tcPr>
          <w:p w:rsidR="00F212E0" w:rsidRPr="00DF102B" w:rsidRDefault="00F212E0" w:rsidP="00D12FEF">
            <w:pPr>
              <w:snapToGrid w:val="0"/>
              <w:jc w:val="center"/>
              <w:rPr>
                <w:rFonts w:ascii="Verdana" w:hAnsi="Verdana"/>
                <w:sz w:val="16"/>
                <w:szCs w:val="16"/>
                <w:lang w:eastAsia="en-US"/>
              </w:rPr>
            </w:pPr>
            <w:r w:rsidRPr="00DF102B">
              <w:rPr>
                <w:rFonts w:ascii="Verdana" w:hAnsi="Verdana"/>
                <w:sz w:val="16"/>
                <w:szCs w:val="16"/>
              </w:rPr>
              <w:t>F X</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12E0" w:rsidRPr="00DF102B" w:rsidRDefault="00F212E0" w:rsidP="00D12FEF">
            <w:pPr>
              <w:jc w:val="center"/>
              <w:rPr>
                <w:rFonts w:ascii="Verdana" w:hAnsi="Verdana"/>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12E0" w:rsidRPr="00DF102B" w:rsidRDefault="00F212E0" w:rsidP="00D12FEF">
            <w:pPr>
              <w:jc w:val="center"/>
              <w:rPr>
                <w:rFonts w:ascii="Verdana" w:hAnsi="Verdana"/>
                <w:sz w:val="16"/>
                <w:szCs w:val="16"/>
                <w:lang w:eastAsia="en-US"/>
              </w:rPr>
            </w:pPr>
          </w:p>
        </w:tc>
        <w:tc>
          <w:tcPr>
            <w:tcW w:w="5216" w:type="dxa"/>
            <w:vMerge/>
            <w:tcBorders>
              <w:top w:val="single" w:sz="4" w:space="0" w:color="auto"/>
              <w:left w:val="single" w:sz="4" w:space="0" w:color="auto"/>
              <w:bottom w:val="single" w:sz="4" w:space="0" w:color="auto"/>
              <w:right w:val="single" w:sz="4" w:space="0" w:color="auto"/>
            </w:tcBorders>
            <w:vAlign w:val="center"/>
            <w:hideMark/>
          </w:tcPr>
          <w:p w:rsidR="00F212E0" w:rsidRPr="00DF102B" w:rsidRDefault="00F212E0" w:rsidP="00D12FEF">
            <w:pPr>
              <w:jc w:val="center"/>
              <w:rPr>
                <w:rFonts w:ascii="Verdana" w:hAnsi="Verdana"/>
                <w:sz w:val="16"/>
                <w:szCs w:val="16"/>
                <w:lang w:eastAsia="en-US"/>
              </w:rPr>
            </w:pPr>
          </w:p>
        </w:tc>
      </w:tr>
      <w:tr w:rsidR="00F212E0" w:rsidRPr="00DF102B" w:rsidTr="00D12FEF">
        <w:trPr>
          <w:trHeight w:val="727"/>
        </w:trPr>
        <w:tc>
          <w:tcPr>
            <w:tcW w:w="1413" w:type="dxa"/>
            <w:tcBorders>
              <w:top w:val="single" w:sz="4" w:space="0" w:color="auto"/>
              <w:left w:val="single" w:sz="4" w:space="0" w:color="auto"/>
              <w:bottom w:val="single" w:sz="4" w:space="0" w:color="auto"/>
              <w:right w:val="single" w:sz="4" w:space="0" w:color="auto"/>
            </w:tcBorders>
            <w:hideMark/>
          </w:tcPr>
          <w:p w:rsidR="00F212E0" w:rsidRPr="00DF102B" w:rsidRDefault="00F212E0">
            <w:pPr>
              <w:snapToGrid w:val="0"/>
              <w:jc w:val="center"/>
              <w:rPr>
                <w:rFonts w:ascii="Verdana" w:hAnsi="Verdana"/>
                <w:sz w:val="18"/>
                <w:szCs w:val="18"/>
                <w:lang w:eastAsia="en-US"/>
              </w:rPr>
            </w:pPr>
            <w:r w:rsidRPr="00DF102B">
              <w:rPr>
                <w:rFonts w:ascii="Verdana" w:hAnsi="Verdana"/>
                <w:sz w:val="18"/>
                <w:szCs w:val="18"/>
              </w:rPr>
              <w:t>2 26</w:t>
            </w:r>
          </w:p>
        </w:tc>
        <w:tc>
          <w:tcPr>
            <w:tcW w:w="1200" w:type="dxa"/>
            <w:tcBorders>
              <w:top w:val="single" w:sz="4" w:space="0" w:color="auto"/>
              <w:left w:val="single" w:sz="4" w:space="0" w:color="auto"/>
              <w:bottom w:val="single" w:sz="4" w:space="0" w:color="auto"/>
              <w:right w:val="single" w:sz="4" w:space="0" w:color="auto"/>
            </w:tcBorders>
            <w:hideMark/>
          </w:tcPr>
          <w:p w:rsidR="00F212E0" w:rsidRPr="00DF102B" w:rsidRDefault="00F212E0">
            <w:pPr>
              <w:snapToGrid w:val="0"/>
              <w:jc w:val="center"/>
              <w:rPr>
                <w:rFonts w:ascii="Verdana" w:hAnsi="Verdana"/>
                <w:sz w:val="18"/>
                <w:szCs w:val="18"/>
                <w:lang w:eastAsia="en-US"/>
              </w:rPr>
            </w:pPr>
            <w:r w:rsidRPr="00DF102B">
              <w:rPr>
                <w:rFonts w:ascii="Verdana" w:hAnsi="Verdana"/>
                <w:sz w:val="18"/>
                <w:szCs w:val="18"/>
              </w:rPr>
              <w:t>000</w:t>
            </w:r>
          </w:p>
        </w:tc>
        <w:tc>
          <w:tcPr>
            <w:tcW w:w="2060" w:type="dxa"/>
            <w:tcBorders>
              <w:top w:val="single" w:sz="4" w:space="0" w:color="auto"/>
              <w:left w:val="single" w:sz="4" w:space="0" w:color="auto"/>
              <w:bottom w:val="single" w:sz="4" w:space="0" w:color="auto"/>
              <w:right w:val="single" w:sz="4" w:space="0" w:color="auto"/>
            </w:tcBorders>
            <w:hideMark/>
          </w:tcPr>
          <w:p w:rsidR="00F212E0" w:rsidRPr="00DF102B" w:rsidRDefault="00F212E0">
            <w:pPr>
              <w:snapToGrid w:val="0"/>
              <w:rPr>
                <w:rFonts w:ascii="Verdana" w:hAnsi="Verdana"/>
                <w:sz w:val="18"/>
                <w:szCs w:val="18"/>
                <w:lang w:eastAsia="en-US"/>
              </w:rPr>
            </w:pPr>
            <w:r w:rsidRPr="00DF102B">
              <w:rPr>
                <w:rFonts w:ascii="Verdana" w:hAnsi="Verdana"/>
                <w:sz w:val="18"/>
                <w:szCs w:val="18"/>
              </w:rPr>
              <w:t>Characterization of operation and operands follows</w:t>
            </w:r>
          </w:p>
        </w:tc>
        <w:tc>
          <w:tcPr>
            <w:tcW w:w="5216" w:type="dxa"/>
            <w:tcBorders>
              <w:top w:val="single" w:sz="4" w:space="0" w:color="auto"/>
              <w:left w:val="single" w:sz="4" w:space="0" w:color="auto"/>
              <w:bottom w:val="single" w:sz="4" w:space="0" w:color="auto"/>
              <w:right w:val="single" w:sz="4" w:space="0" w:color="auto"/>
            </w:tcBorders>
          </w:tcPr>
          <w:p w:rsidR="00F212E0" w:rsidRPr="00DF102B" w:rsidRDefault="00F212E0">
            <w:pPr>
              <w:rPr>
                <w:rFonts w:ascii="Verdana" w:hAnsi="Verdana"/>
                <w:sz w:val="18"/>
                <w:szCs w:val="18"/>
                <w:lang w:eastAsia="en-US"/>
              </w:rPr>
            </w:pPr>
            <w:r w:rsidRPr="00DF102B">
              <w:rPr>
                <w:rFonts w:ascii="Verdana" w:hAnsi="Verdana"/>
                <w:sz w:val="18"/>
                <w:szCs w:val="18"/>
              </w:rPr>
              <w:t>This operator will cause the Data Present Bitmap immediately following to be interpreted as indicating all the element descriptors conveying a given operation and its operands.</w:t>
            </w:r>
          </w:p>
          <w:p w:rsidR="00F212E0" w:rsidRPr="00DF102B" w:rsidRDefault="00F212E0">
            <w:pPr>
              <w:snapToGrid w:val="0"/>
              <w:rPr>
                <w:rFonts w:ascii="Verdana" w:hAnsi="Verdana"/>
                <w:sz w:val="18"/>
                <w:szCs w:val="18"/>
                <w:lang w:eastAsia="en-US"/>
              </w:rPr>
            </w:pPr>
          </w:p>
        </w:tc>
      </w:tr>
      <w:tr w:rsidR="00F212E0" w:rsidRPr="00DF102B" w:rsidTr="00D12FEF">
        <w:trPr>
          <w:trHeight w:val="727"/>
        </w:trPr>
        <w:tc>
          <w:tcPr>
            <w:tcW w:w="1413" w:type="dxa"/>
            <w:tcBorders>
              <w:top w:val="single" w:sz="4" w:space="0" w:color="auto"/>
              <w:left w:val="single" w:sz="4" w:space="0" w:color="auto"/>
              <w:bottom w:val="single" w:sz="4" w:space="0" w:color="auto"/>
              <w:right w:val="single" w:sz="4" w:space="0" w:color="auto"/>
            </w:tcBorders>
            <w:hideMark/>
          </w:tcPr>
          <w:p w:rsidR="00F212E0" w:rsidRPr="00DF102B" w:rsidRDefault="00F212E0">
            <w:pPr>
              <w:snapToGrid w:val="0"/>
              <w:jc w:val="center"/>
              <w:rPr>
                <w:rFonts w:ascii="Verdana" w:hAnsi="Verdana"/>
                <w:sz w:val="18"/>
                <w:szCs w:val="18"/>
                <w:lang w:eastAsia="en-US"/>
              </w:rPr>
            </w:pPr>
            <w:r w:rsidRPr="00DF102B">
              <w:rPr>
                <w:rFonts w:ascii="Verdana" w:hAnsi="Verdana"/>
                <w:sz w:val="18"/>
                <w:szCs w:val="18"/>
              </w:rPr>
              <w:t>2 26</w:t>
            </w:r>
          </w:p>
        </w:tc>
        <w:tc>
          <w:tcPr>
            <w:tcW w:w="1200" w:type="dxa"/>
            <w:tcBorders>
              <w:top w:val="single" w:sz="4" w:space="0" w:color="auto"/>
              <w:left w:val="single" w:sz="4" w:space="0" w:color="auto"/>
              <w:bottom w:val="single" w:sz="4" w:space="0" w:color="auto"/>
              <w:right w:val="single" w:sz="4" w:space="0" w:color="auto"/>
            </w:tcBorders>
            <w:hideMark/>
          </w:tcPr>
          <w:p w:rsidR="00F212E0" w:rsidRPr="00DF102B" w:rsidRDefault="00F212E0">
            <w:pPr>
              <w:snapToGrid w:val="0"/>
              <w:jc w:val="center"/>
              <w:rPr>
                <w:rFonts w:ascii="Verdana" w:hAnsi="Verdana"/>
                <w:sz w:val="18"/>
                <w:szCs w:val="18"/>
                <w:lang w:eastAsia="en-US"/>
              </w:rPr>
            </w:pPr>
            <w:r w:rsidRPr="00DF102B">
              <w:rPr>
                <w:rFonts w:ascii="Verdana" w:hAnsi="Verdana"/>
                <w:sz w:val="18"/>
                <w:szCs w:val="18"/>
              </w:rPr>
              <w:t>255</w:t>
            </w:r>
          </w:p>
        </w:tc>
        <w:tc>
          <w:tcPr>
            <w:tcW w:w="2060" w:type="dxa"/>
            <w:tcBorders>
              <w:top w:val="single" w:sz="4" w:space="0" w:color="auto"/>
              <w:left w:val="single" w:sz="4" w:space="0" w:color="auto"/>
              <w:bottom w:val="single" w:sz="4" w:space="0" w:color="auto"/>
              <w:right w:val="single" w:sz="4" w:space="0" w:color="auto"/>
            </w:tcBorders>
            <w:hideMark/>
          </w:tcPr>
          <w:p w:rsidR="00F212E0" w:rsidRPr="00DF102B" w:rsidRDefault="00F212E0">
            <w:pPr>
              <w:snapToGrid w:val="0"/>
              <w:rPr>
                <w:rFonts w:ascii="Verdana" w:hAnsi="Verdana"/>
                <w:sz w:val="18"/>
                <w:szCs w:val="18"/>
                <w:lang w:eastAsia="en-US"/>
              </w:rPr>
            </w:pPr>
            <w:r w:rsidRPr="00DF102B">
              <w:rPr>
                <w:rFonts w:ascii="Verdana" w:hAnsi="Verdana"/>
                <w:sz w:val="18"/>
                <w:szCs w:val="18"/>
              </w:rPr>
              <w:t>Characterization of operation and operands marker operator</w:t>
            </w:r>
          </w:p>
        </w:tc>
        <w:tc>
          <w:tcPr>
            <w:tcW w:w="5216" w:type="dxa"/>
            <w:tcBorders>
              <w:top w:val="single" w:sz="4" w:space="0" w:color="auto"/>
              <w:left w:val="single" w:sz="4" w:space="0" w:color="auto"/>
              <w:bottom w:val="single" w:sz="4" w:space="0" w:color="auto"/>
              <w:right w:val="single" w:sz="4" w:space="0" w:color="auto"/>
            </w:tcBorders>
          </w:tcPr>
          <w:p w:rsidR="00F212E0" w:rsidRPr="00DF102B" w:rsidRDefault="00F212E0">
            <w:pPr>
              <w:rPr>
                <w:rFonts w:ascii="Verdana" w:hAnsi="Verdana"/>
                <w:sz w:val="18"/>
                <w:szCs w:val="18"/>
                <w:lang w:eastAsia="en-US"/>
              </w:rPr>
            </w:pPr>
            <w:r w:rsidRPr="00DF102B">
              <w:rPr>
                <w:rFonts w:ascii="Verdana" w:hAnsi="Verdana"/>
                <w:sz w:val="18"/>
                <w:szCs w:val="18"/>
              </w:rPr>
              <w:t xml:space="preserve">This operator shall signify a 1 bit wide data item containing the significance of an element descriptor. The element descriptor subject to the significance is obtained by the application of the data present bit-map associated with the characterization of operation and operands operator. </w:t>
            </w:r>
          </w:p>
          <w:p w:rsidR="00F212E0" w:rsidRPr="00DF102B" w:rsidRDefault="00F212E0">
            <w:pPr>
              <w:rPr>
                <w:rFonts w:ascii="Verdana" w:hAnsi="Verdana"/>
                <w:sz w:val="18"/>
                <w:szCs w:val="18"/>
              </w:rPr>
            </w:pPr>
            <w:r w:rsidRPr="00DF102B">
              <w:rPr>
                <w:rFonts w:ascii="Verdana" w:hAnsi="Verdana"/>
                <w:sz w:val="18"/>
                <w:szCs w:val="18"/>
              </w:rPr>
              <w:t>Data item value = 1 : Operator</w:t>
            </w:r>
          </w:p>
          <w:p w:rsidR="00F212E0" w:rsidRPr="00DF102B" w:rsidRDefault="00F212E0">
            <w:pPr>
              <w:rPr>
                <w:rFonts w:ascii="Verdana" w:hAnsi="Verdana"/>
                <w:sz w:val="18"/>
                <w:szCs w:val="18"/>
              </w:rPr>
            </w:pPr>
            <w:r w:rsidRPr="00DF102B">
              <w:rPr>
                <w:rFonts w:ascii="Verdana" w:hAnsi="Verdana"/>
                <w:sz w:val="18"/>
                <w:szCs w:val="18"/>
              </w:rPr>
              <w:t>Data item value = 0 : Operand</w:t>
            </w:r>
          </w:p>
          <w:p w:rsidR="00F212E0" w:rsidRPr="00DF102B" w:rsidRDefault="00F212E0">
            <w:pPr>
              <w:snapToGrid w:val="0"/>
              <w:rPr>
                <w:rFonts w:ascii="Verdana" w:hAnsi="Verdana"/>
                <w:sz w:val="18"/>
                <w:szCs w:val="18"/>
                <w:lang w:eastAsia="en-US"/>
              </w:rPr>
            </w:pPr>
          </w:p>
        </w:tc>
      </w:tr>
    </w:tbl>
    <w:p w:rsidR="00F212E0" w:rsidRPr="00DF102B" w:rsidRDefault="00F212E0" w:rsidP="00F212E0">
      <w:pPr>
        <w:rPr>
          <w:rFonts w:ascii="Verdana" w:hAnsi="Verdana"/>
          <w:sz w:val="20"/>
          <w:szCs w:val="20"/>
          <w:lang w:eastAsia="en-US"/>
        </w:rPr>
      </w:pPr>
    </w:p>
    <w:p w:rsidR="0001521B" w:rsidRPr="00DF102B" w:rsidRDefault="0001521B" w:rsidP="0001521B">
      <w:pPr>
        <w:snapToGrid w:val="0"/>
        <w:jc w:val="both"/>
        <w:rPr>
          <w:rFonts w:ascii="Verdana" w:hAnsi="Verdana" w:cs="Arial"/>
          <w:sz w:val="20"/>
          <w:szCs w:val="20"/>
          <w:lang w:eastAsia="ja-JP"/>
        </w:rPr>
      </w:pPr>
    </w:p>
    <w:p w:rsidR="0001521B" w:rsidRPr="00DF102B" w:rsidRDefault="0001521B" w:rsidP="0001521B">
      <w:pPr>
        <w:snapToGrid w:val="0"/>
        <w:jc w:val="both"/>
        <w:rPr>
          <w:rFonts w:ascii="Verdana" w:hAnsi="Verdana" w:cs="Arial"/>
          <w:sz w:val="20"/>
          <w:szCs w:val="20"/>
          <w:lang w:eastAsia="ja-JP"/>
        </w:rPr>
      </w:pPr>
    </w:p>
    <w:p w:rsidR="00AA66EB" w:rsidRPr="00DF102B" w:rsidRDefault="00AA66EB" w:rsidP="008F6E44">
      <w:pPr>
        <w:numPr>
          <w:ilvl w:val="0"/>
          <w:numId w:val="15"/>
        </w:numPr>
        <w:snapToGrid w:val="0"/>
        <w:jc w:val="both"/>
        <w:rPr>
          <w:rFonts w:ascii="Verdana" w:hAnsi="Verdana" w:cs="Arial"/>
          <w:b/>
        </w:rPr>
      </w:pPr>
      <w:bookmarkStart w:id="18" w:name="A2016_3_2_1"/>
      <w:bookmarkEnd w:id="18"/>
      <w:r w:rsidRPr="00DF102B">
        <w:rPr>
          <w:rFonts w:ascii="Verdana" w:hAnsi="Verdana" w:cs="Arial"/>
          <w:b/>
        </w:rPr>
        <w:t xml:space="preserve">ANNEX TO PARAGRAPH </w:t>
      </w:r>
      <w:r w:rsidR="00F212E0" w:rsidRPr="00DF102B">
        <w:rPr>
          <w:rFonts w:ascii="Verdana" w:hAnsi="Verdana" w:cs="Arial"/>
          <w:b/>
        </w:rPr>
        <w:t>2016-</w:t>
      </w:r>
      <w:r w:rsidRPr="00DF102B">
        <w:rPr>
          <w:rFonts w:ascii="Verdana" w:hAnsi="Verdana" w:cs="Arial"/>
          <w:b/>
        </w:rPr>
        <w:t>3.</w:t>
      </w:r>
      <w:r w:rsidR="00926294" w:rsidRPr="00DF102B">
        <w:rPr>
          <w:rFonts w:ascii="Verdana" w:hAnsi="Verdana" w:cs="Arial"/>
          <w:b/>
        </w:rPr>
        <w:t>2</w:t>
      </w:r>
      <w:r w:rsidRPr="00DF102B">
        <w:rPr>
          <w:rFonts w:ascii="Verdana" w:hAnsi="Verdana" w:cs="Arial"/>
          <w:b/>
        </w:rPr>
        <w:t>.1</w:t>
      </w:r>
      <w:r w:rsidR="00926294" w:rsidRPr="00DF102B">
        <w:rPr>
          <w:rFonts w:ascii="Verdana" w:hAnsi="Verdana" w:cs="Arial"/>
          <w:b/>
        </w:rPr>
        <w:t xml:space="preserve"> [</w:t>
      </w:r>
      <w:r w:rsidR="008F6E44" w:rsidRPr="00DF102B">
        <w:rPr>
          <w:rFonts w:ascii="Verdana" w:hAnsi="Verdana" w:cs="Arial"/>
          <w:b/>
        </w:rPr>
        <w:t>FT2016-2</w:t>
      </w:r>
      <w:r w:rsidR="00926294" w:rsidRPr="00DF102B">
        <w:rPr>
          <w:rFonts w:ascii="Verdana" w:hAnsi="Verdana" w:cs="Arial"/>
          <w:b/>
        </w:rPr>
        <w:t>]</w:t>
      </w:r>
      <w:hyperlink r:id="rId26" w:anchor="S2016_3_2_1" w:history="1">
        <w:r w:rsidR="009A4675" w:rsidRPr="009A4675">
          <w:rPr>
            <w:rStyle w:val="Hyperlink"/>
            <w:rFonts w:ascii="Verdana" w:hAnsi="Verdana" w:cs="Arial"/>
            <w:b/>
            <w:u w:val="none"/>
          </w:rPr>
          <w:sym w:font="Wingdings" w:char="F0DB"/>
        </w:r>
      </w:hyperlink>
    </w:p>
    <w:p w:rsidR="00AA66EB" w:rsidRPr="00DF102B" w:rsidRDefault="00AA66EB">
      <w:pPr>
        <w:jc w:val="both"/>
        <w:rPr>
          <w:rFonts w:ascii="Verdana" w:hAnsi="Verdana" w:cs="Arial"/>
          <w:b/>
          <w:sz w:val="20"/>
          <w:szCs w:val="20"/>
        </w:rPr>
      </w:pPr>
    </w:p>
    <w:p w:rsidR="008F6E44" w:rsidRPr="00DF102B" w:rsidRDefault="008F6E44" w:rsidP="008F6E44">
      <w:pPr>
        <w:jc w:val="both"/>
        <w:rPr>
          <w:rFonts w:ascii="Verdana" w:hAnsi="Verdana"/>
          <w:sz w:val="20"/>
          <w:szCs w:val="20"/>
        </w:rPr>
      </w:pPr>
      <w:r w:rsidRPr="00DF102B">
        <w:rPr>
          <w:rFonts w:ascii="Verdana" w:hAnsi="Verdana"/>
          <w:b/>
          <w:bCs/>
          <w:sz w:val="20"/>
          <w:szCs w:val="20"/>
          <w:u w:val="single"/>
        </w:rPr>
        <w:t>Add entries</w:t>
      </w:r>
      <w:r w:rsidRPr="00DF102B">
        <w:rPr>
          <w:rFonts w:ascii="Verdana" w:hAnsi="Verdana"/>
          <w:sz w:val="20"/>
          <w:szCs w:val="20"/>
        </w:rPr>
        <w:t>:</w:t>
      </w:r>
    </w:p>
    <w:p w:rsidR="00D12FEF" w:rsidRPr="00DF102B" w:rsidRDefault="00D12FEF" w:rsidP="008F6E44">
      <w:pPr>
        <w:jc w:val="both"/>
        <w:rPr>
          <w:rFonts w:ascii="Verdana" w:hAnsi="Verdana"/>
          <w:sz w:val="20"/>
          <w:szCs w:val="20"/>
        </w:rPr>
      </w:pPr>
    </w:p>
    <w:p w:rsidR="008F6E44" w:rsidRPr="00DF102B" w:rsidRDefault="008F6E44" w:rsidP="008F6E44">
      <w:pPr>
        <w:jc w:val="both"/>
        <w:rPr>
          <w:rFonts w:ascii="Verdana" w:hAnsi="Verdana"/>
          <w:sz w:val="18"/>
          <w:szCs w:val="18"/>
        </w:rPr>
      </w:pPr>
      <w:r w:rsidRPr="00DF102B">
        <w:rPr>
          <w:rFonts w:ascii="Verdana" w:hAnsi="Verdana"/>
          <w:sz w:val="18"/>
          <w:szCs w:val="18"/>
        </w:rPr>
        <w:t>in common code table C-2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160"/>
        <w:gridCol w:w="5641"/>
      </w:tblGrid>
      <w:tr w:rsidR="008F6E44" w:rsidRPr="00DF102B" w:rsidTr="00D12FEF">
        <w:tc>
          <w:tcPr>
            <w:tcW w:w="2088" w:type="dxa"/>
            <w:tcBorders>
              <w:top w:val="single" w:sz="4" w:space="0" w:color="auto"/>
              <w:left w:val="single" w:sz="4" w:space="0" w:color="auto"/>
              <w:bottom w:val="single" w:sz="4" w:space="0" w:color="auto"/>
              <w:right w:val="single" w:sz="4" w:space="0" w:color="auto"/>
            </w:tcBorders>
            <w:hideMark/>
          </w:tcPr>
          <w:p w:rsidR="008F6E44" w:rsidRPr="00DF102B" w:rsidRDefault="008F6E44" w:rsidP="008F6E44">
            <w:pPr>
              <w:snapToGrid w:val="0"/>
              <w:jc w:val="center"/>
              <w:rPr>
                <w:rFonts w:ascii="Verdana" w:hAnsi="Verdana"/>
                <w:bCs/>
                <w:sz w:val="16"/>
                <w:szCs w:val="16"/>
                <w:lang w:eastAsia="en-US"/>
              </w:rPr>
            </w:pPr>
            <w:r w:rsidRPr="00DF102B">
              <w:rPr>
                <w:rFonts w:ascii="Verdana" w:hAnsi="Verdana"/>
                <w:bCs/>
                <w:sz w:val="16"/>
                <w:szCs w:val="16"/>
              </w:rPr>
              <w:t xml:space="preserve">Code figure for </w:t>
            </w:r>
            <w:proofErr w:type="spellStart"/>
            <w:r w:rsidRPr="00DF102B">
              <w:rPr>
                <w:rFonts w:ascii="Verdana" w:hAnsi="Verdana"/>
                <w:bCs/>
                <w:sz w:val="16"/>
                <w:szCs w:val="16"/>
              </w:rPr>
              <w:t>r</w:t>
            </w:r>
            <w:r w:rsidRPr="00DF102B">
              <w:rPr>
                <w:rFonts w:ascii="Verdana" w:hAnsi="Verdana"/>
                <w:bCs/>
                <w:sz w:val="16"/>
                <w:szCs w:val="16"/>
                <w:vertAlign w:val="subscript"/>
              </w:rPr>
              <w:t>a</w:t>
            </w:r>
            <w:r w:rsidRPr="00DF102B">
              <w:rPr>
                <w:rFonts w:ascii="Verdana" w:hAnsi="Verdana"/>
                <w:bCs/>
                <w:sz w:val="16"/>
                <w:szCs w:val="16"/>
              </w:rPr>
              <w:t>r</w:t>
            </w:r>
            <w:r w:rsidRPr="00DF102B">
              <w:rPr>
                <w:rFonts w:ascii="Verdana" w:hAnsi="Verdana"/>
                <w:bCs/>
                <w:sz w:val="16"/>
                <w:szCs w:val="16"/>
                <w:vertAlign w:val="subscript"/>
              </w:rPr>
              <w:t>a</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8F6E44" w:rsidRPr="00DF102B" w:rsidRDefault="008F6E44" w:rsidP="008F6E44">
            <w:pPr>
              <w:snapToGrid w:val="0"/>
              <w:jc w:val="center"/>
              <w:rPr>
                <w:rFonts w:ascii="Verdana" w:hAnsi="Verdana"/>
                <w:bCs/>
                <w:sz w:val="16"/>
                <w:szCs w:val="16"/>
                <w:lang w:eastAsia="en-US"/>
              </w:rPr>
            </w:pPr>
            <w:r w:rsidRPr="00DF102B">
              <w:rPr>
                <w:rFonts w:ascii="Verdana" w:hAnsi="Verdana"/>
                <w:bCs/>
                <w:sz w:val="16"/>
                <w:szCs w:val="16"/>
              </w:rPr>
              <w:t>Code figure for BUFR</w:t>
            </w:r>
          </w:p>
        </w:tc>
        <w:tc>
          <w:tcPr>
            <w:tcW w:w="5641" w:type="dxa"/>
            <w:tcBorders>
              <w:top w:val="single" w:sz="4" w:space="0" w:color="auto"/>
              <w:left w:val="single" w:sz="4" w:space="0" w:color="auto"/>
              <w:bottom w:val="single" w:sz="4" w:space="0" w:color="auto"/>
              <w:right w:val="single" w:sz="4" w:space="0" w:color="auto"/>
            </w:tcBorders>
          </w:tcPr>
          <w:p w:rsidR="008F6E44" w:rsidRPr="00DF102B" w:rsidRDefault="008F6E44" w:rsidP="008F6E44">
            <w:pPr>
              <w:snapToGrid w:val="0"/>
              <w:jc w:val="both"/>
              <w:rPr>
                <w:rFonts w:ascii="Verdana" w:hAnsi="Verdana"/>
                <w:bCs/>
                <w:sz w:val="16"/>
                <w:szCs w:val="16"/>
                <w:lang w:eastAsia="en-US"/>
              </w:rPr>
            </w:pPr>
          </w:p>
        </w:tc>
      </w:tr>
      <w:tr w:rsidR="008F6E44" w:rsidRPr="00DF102B" w:rsidTr="00D12FEF">
        <w:tc>
          <w:tcPr>
            <w:tcW w:w="2088" w:type="dxa"/>
            <w:tcBorders>
              <w:top w:val="single" w:sz="4" w:space="0" w:color="auto"/>
              <w:left w:val="single" w:sz="4" w:space="0" w:color="auto"/>
              <w:bottom w:val="single" w:sz="4" w:space="0" w:color="auto"/>
              <w:right w:val="single" w:sz="4" w:space="0" w:color="auto"/>
            </w:tcBorders>
          </w:tcPr>
          <w:p w:rsidR="008F6E44" w:rsidRPr="00DF102B" w:rsidRDefault="008F6E44" w:rsidP="008F6E44">
            <w:pPr>
              <w:snapToGrid w:val="0"/>
              <w:jc w:val="center"/>
              <w:rPr>
                <w:rFonts w:ascii="Verdana" w:hAnsi="Verdana"/>
                <w:sz w:val="18"/>
                <w:szCs w:val="18"/>
              </w:rPr>
            </w:pPr>
            <w:r w:rsidRPr="00DF102B">
              <w:rPr>
                <w:rFonts w:ascii="Verdana" w:hAnsi="Verdana"/>
                <w:sz w:val="18"/>
                <w:szCs w:val="18"/>
              </w:rPr>
              <w:t>50</w:t>
            </w:r>
          </w:p>
        </w:tc>
        <w:tc>
          <w:tcPr>
            <w:tcW w:w="2160" w:type="dxa"/>
            <w:tcBorders>
              <w:top w:val="single" w:sz="4" w:space="0" w:color="auto"/>
              <w:left w:val="single" w:sz="4" w:space="0" w:color="auto"/>
              <w:bottom w:val="single" w:sz="4" w:space="0" w:color="auto"/>
              <w:right w:val="single" w:sz="4" w:space="0" w:color="auto"/>
            </w:tcBorders>
          </w:tcPr>
          <w:p w:rsidR="008F6E44" w:rsidRPr="00DF102B" w:rsidRDefault="008F6E44" w:rsidP="008F6E44">
            <w:pPr>
              <w:snapToGrid w:val="0"/>
              <w:jc w:val="center"/>
              <w:rPr>
                <w:rFonts w:ascii="Verdana" w:hAnsi="Verdana"/>
                <w:sz w:val="18"/>
                <w:szCs w:val="18"/>
              </w:rPr>
            </w:pPr>
            <w:r w:rsidRPr="00DF102B">
              <w:rPr>
                <w:rFonts w:ascii="Verdana" w:hAnsi="Verdana"/>
                <w:sz w:val="18"/>
                <w:szCs w:val="18"/>
              </w:rPr>
              <w:t>150</w:t>
            </w:r>
          </w:p>
        </w:tc>
        <w:tc>
          <w:tcPr>
            <w:tcW w:w="5641" w:type="dxa"/>
            <w:tcBorders>
              <w:top w:val="single" w:sz="4" w:space="0" w:color="auto"/>
              <w:left w:val="single" w:sz="4" w:space="0" w:color="auto"/>
              <w:bottom w:val="single" w:sz="4" w:space="0" w:color="auto"/>
              <w:right w:val="single" w:sz="4" w:space="0" w:color="auto"/>
            </w:tcBorders>
          </w:tcPr>
          <w:p w:rsidR="008F6E44" w:rsidRPr="00DF102B" w:rsidRDefault="008F6E44" w:rsidP="008F6E44">
            <w:pPr>
              <w:snapToGrid w:val="0"/>
              <w:jc w:val="both"/>
              <w:rPr>
                <w:rFonts w:ascii="Verdana" w:hAnsi="Verdana"/>
                <w:sz w:val="18"/>
                <w:szCs w:val="18"/>
              </w:rPr>
            </w:pPr>
            <w:proofErr w:type="spellStart"/>
            <w:r w:rsidRPr="00DF102B">
              <w:rPr>
                <w:rFonts w:ascii="Verdana" w:hAnsi="Verdana"/>
                <w:sz w:val="18"/>
                <w:szCs w:val="18"/>
              </w:rPr>
              <w:t>Meteolabor</w:t>
            </w:r>
            <w:proofErr w:type="spellEnd"/>
            <w:r w:rsidRPr="00DF102B">
              <w:rPr>
                <w:rFonts w:ascii="Verdana" w:hAnsi="Verdana"/>
                <w:sz w:val="18"/>
                <w:szCs w:val="18"/>
              </w:rPr>
              <w:t xml:space="preserve"> SRS-C50/Argus (Switzerland)</w:t>
            </w:r>
          </w:p>
        </w:tc>
      </w:tr>
      <w:tr w:rsidR="00D139AF" w:rsidRPr="00DF102B" w:rsidTr="00D12FEF">
        <w:tc>
          <w:tcPr>
            <w:tcW w:w="2088" w:type="dxa"/>
            <w:tcBorders>
              <w:top w:val="single" w:sz="4" w:space="0" w:color="auto"/>
              <w:left w:val="single" w:sz="4" w:space="0" w:color="auto"/>
              <w:bottom w:val="single" w:sz="4" w:space="0" w:color="auto"/>
              <w:right w:val="single" w:sz="4" w:space="0" w:color="auto"/>
            </w:tcBorders>
          </w:tcPr>
          <w:p w:rsidR="00D139AF" w:rsidRPr="00DF102B" w:rsidRDefault="00D139AF" w:rsidP="00BF25AB">
            <w:pPr>
              <w:snapToGrid w:val="0"/>
              <w:jc w:val="center"/>
              <w:rPr>
                <w:rFonts w:ascii="Verdana" w:hAnsi="Verdana"/>
                <w:sz w:val="18"/>
                <w:szCs w:val="18"/>
              </w:rPr>
            </w:pPr>
            <w:r w:rsidRPr="00DF102B">
              <w:rPr>
                <w:rFonts w:ascii="Verdana" w:hAnsi="Verdana"/>
                <w:sz w:val="18"/>
                <w:szCs w:val="18"/>
              </w:rPr>
              <w:t>73</w:t>
            </w:r>
          </w:p>
        </w:tc>
        <w:tc>
          <w:tcPr>
            <w:tcW w:w="2160" w:type="dxa"/>
            <w:tcBorders>
              <w:top w:val="single" w:sz="4" w:space="0" w:color="auto"/>
              <w:left w:val="single" w:sz="4" w:space="0" w:color="auto"/>
              <w:bottom w:val="single" w:sz="4" w:space="0" w:color="auto"/>
              <w:right w:val="single" w:sz="4" w:space="0" w:color="auto"/>
            </w:tcBorders>
          </w:tcPr>
          <w:p w:rsidR="00D139AF" w:rsidRPr="00DF102B" w:rsidRDefault="00D139AF" w:rsidP="00BF25AB">
            <w:pPr>
              <w:snapToGrid w:val="0"/>
              <w:jc w:val="center"/>
              <w:rPr>
                <w:rFonts w:ascii="Verdana" w:hAnsi="Verdana"/>
                <w:sz w:val="18"/>
                <w:szCs w:val="18"/>
              </w:rPr>
            </w:pPr>
            <w:r w:rsidRPr="00DF102B">
              <w:rPr>
                <w:rFonts w:ascii="Verdana" w:hAnsi="Verdana"/>
                <w:sz w:val="18"/>
                <w:szCs w:val="18"/>
              </w:rPr>
              <w:t>173</w:t>
            </w:r>
          </w:p>
        </w:tc>
        <w:tc>
          <w:tcPr>
            <w:tcW w:w="5641" w:type="dxa"/>
            <w:tcBorders>
              <w:top w:val="single" w:sz="4" w:space="0" w:color="auto"/>
              <w:left w:val="single" w:sz="4" w:space="0" w:color="auto"/>
              <w:bottom w:val="single" w:sz="4" w:space="0" w:color="auto"/>
              <w:right w:val="single" w:sz="4" w:space="0" w:color="auto"/>
            </w:tcBorders>
          </w:tcPr>
          <w:p w:rsidR="00D139AF" w:rsidRPr="00DF102B" w:rsidRDefault="00D139AF" w:rsidP="00BF25AB">
            <w:pPr>
              <w:snapToGrid w:val="0"/>
              <w:jc w:val="both"/>
              <w:rPr>
                <w:rFonts w:ascii="Verdana" w:hAnsi="Verdana"/>
                <w:sz w:val="18"/>
                <w:szCs w:val="18"/>
              </w:rPr>
            </w:pPr>
            <w:r w:rsidRPr="00DF102B">
              <w:rPr>
                <w:rFonts w:ascii="Verdana" w:hAnsi="Verdana"/>
                <w:sz w:val="18"/>
                <w:szCs w:val="18"/>
              </w:rPr>
              <w:t>МАRL-A (Russian Federation) – ASPAN-15 (Kazakhstan)</w:t>
            </w:r>
          </w:p>
        </w:tc>
      </w:tr>
      <w:tr w:rsidR="008F6E44" w:rsidRPr="00DF102B" w:rsidTr="00D12FEF">
        <w:tc>
          <w:tcPr>
            <w:tcW w:w="2088" w:type="dxa"/>
            <w:tcBorders>
              <w:top w:val="single" w:sz="4" w:space="0" w:color="auto"/>
              <w:left w:val="single" w:sz="4" w:space="0" w:color="auto"/>
              <w:bottom w:val="single" w:sz="4" w:space="0" w:color="auto"/>
              <w:right w:val="single" w:sz="4" w:space="0" w:color="auto"/>
            </w:tcBorders>
          </w:tcPr>
          <w:p w:rsidR="008F6E44" w:rsidRPr="00DF102B" w:rsidRDefault="00D90624" w:rsidP="008F6E44">
            <w:pPr>
              <w:snapToGrid w:val="0"/>
              <w:jc w:val="center"/>
              <w:rPr>
                <w:rFonts w:ascii="Verdana" w:hAnsi="Verdana"/>
                <w:sz w:val="18"/>
                <w:szCs w:val="18"/>
                <w:lang w:eastAsia="en-US"/>
              </w:rPr>
            </w:pPr>
            <w:r w:rsidRPr="00DF102B">
              <w:rPr>
                <w:rFonts w:ascii="Verdana" w:hAnsi="Verdana"/>
                <w:sz w:val="18"/>
                <w:szCs w:val="18"/>
                <w:lang w:eastAsia="en-US"/>
              </w:rPr>
              <w:t>N/A</w:t>
            </w:r>
          </w:p>
        </w:tc>
        <w:tc>
          <w:tcPr>
            <w:tcW w:w="2160" w:type="dxa"/>
            <w:tcBorders>
              <w:top w:val="single" w:sz="4" w:space="0" w:color="auto"/>
              <w:left w:val="single" w:sz="4" w:space="0" w:color="auto"/>
              <w:bottom w:val="single" w:sz="4" w:space="0" w:color="auto"/>
              <w:right w:val="single" w:sz="4" w:space="0" w:color="auto"/>
            </w:tcBorders>
            <w:hideMark/>
          </w:tcPr>
          <w:p w:rsidR="008F6E44" w:rsidRPr="00DF102B" w:rsidRDefault="00D139AF" w:rsidP="008F6E44">
            <w:pPr>
              <w:snapToGrid w:val="0"/>
              <w:jc w:val="center"/>
              <w:rPr>
                <w:rFonts w:ascii="Verdana" w:hAnsi="Verdana"/>
                <w:sz w:val="18"/>
                <w:szCs w:val="18"/>
                <w:lang w:eastAsia="en-US"/>
              </w:rPr>
            </w:pPr>
            <w:r w:rsidRPr="00DF102B">
              <w:rPr>
                <w:rFonts w:ascii="Verdana" w:hAnsi="Verdana"/>
                <w:sz w:val="18"/>
                <w:szCs w:val="18"/>
              </w:rPr>
              <w:t>190</w:t>
            </w:r>
          </w:p>
        </w:tc>
        <w:tc>
          <w:tcPr>
            <w:tcW w:w="5641" w:type="dxa"/>
            <w:tcBorders>
              <w:top w:val="single" w:sz="4" w:space="0" w:color="auto"/>
              <w:left w:val="single" w:sz="4" w:space="0" w:color="auto"/>
              <w:bottom w:val="single" w:sz="4" w:space="0" w:color="auto"/>
              <w:right w:val="single" w:sz="4" w:space="0" w:color="auto"/>
            </w:tcBorders>
            <w:hideMark/>
          </w:tcPr>
          <w:p w:rsidR="008F6E44" w:rsidRPr="00DF102B" w:rsidRDefault="008F6E44" w:rsidP="008F6E44">
            <w:pPr>
              <w:snapToGrid w:val="0"/>
              <w:jc w:val="both"/>
              <w:rPr>
                <w:rFonts w:ascii="Verdana" w:hAnsi="Verdana"/>
                <w:sz w:val="18"/>
                <w:szCs w:val="18"/>
                <w:lang w:eastAsia="en-US"/>
              </w:rPr>
            </w:pPr>
            <w:r w:rsidRPr="00DF102B">
              <w:rPr>
                <w:rFonts w:ascii="Verdana" w:hAnsi="Verdana"/>
                <w:sz w:val="18"/>
                <w:szCs w:val="18"/>
              </w:rPr>
              <w:t>NCAR research dropsonde NRD94 with GPS and Vaisala RS92-based sensor module (United States)</w:t>
            </w:r>
          </w:p>
        </w:tc>
      </w:tr>
      <w:tr w:rsidR="008F6E44" w:rsidRPr="00DF102B" w:rsidTr="00D12FEF">
        <w:tc>
          <w:tcPr>
            <w:tcW w:w="2088" w:type="dxa"/>
            <w:tcBorders>
              <w:top w:val="single" w:sz="4" w:space="0" w:color="auto"/>
              <w:left w:val="single" w:sz="4" w:space="0" w:color="auto"/>
              <w:bottom w:val="single" w:sz="4" w:space="0" w:color="auto"/>
              <w:right w:val="single" w:sz="4" w:space="0" w:color="auto"/>
            </w:tcBorders>
          </w:tcPr>
          <w:p w:rsidR="008F6E44" w:rsidRPr="00DF102B" w:rsidRDefault="00D90624" w:rsidP="008F6E44">
            <w:pPr>
              <w:snapToGrid w:val="0"/>
              <w:jc w:val="center"/>
              <w:rPr>
                <w:rFonts w:ascii="Verdana" w:hAnsi="Verdana"/>
                <w:sz w:val="18"/>
                <w:szCs w:val="18"/>
                <w:lang w:eastAsia="en-US"/>
              </w:rPr>
            </w:pPr>
            <w:r w:rsidRPr="00DF102B">
              <w:rPr>
                <w:rFonts w:ascii="Verdana" w:hAnsi="Verdana"/>
                <w:sz w:val="18"/>
                <w:szCs w:val="18"/>
                <w:lang w:eastAsia="en-US"/>
              </w:rPr>
              <w:t>N/A</w:t>
            </w:r>
          </w:p>
        </w:tc>
        <w:tc>
          <w:tcPr>
            <w:tcW w:w="2160" w:type="dxa"/>
            <w:tcBorders>
              <w:top w:val="single" w:sz="4" w:space="0" w:color="auto"/>
              <w:left w:val="single" w:sz="4" w:space="0" w:color="auto"/>
              <w:bottom w:val="single" w:sz="4" w:space="0" w:color="auto"/>
              <w:right w:val="single" w:sz="4" w:space="0" w:color="auto"/>
            </w:tcBorders>
            <w:hideMark/>
          </w:tcPr>
          <w:p w:rsidR="008F6E44" w:rsidRPr="00DF102B" w:rsidRDefault="00D139AF" w:rsidP="008F6E44">
            <w:pPr>
              <w:snapToGrid w:val="0"/>
              <w:jc w:val="center"/>
              <w:rPr>
                <w:rFonts w:ascii="Verdana" w:hAnsi="Verdana"/>
                <w:sz w:val="18"/>
                <w:szCs w:val="18"/>
                <w:lang w:eastAsia="en-US"/>
              </w:rPr>
            </w:pPr>
            <w:r w:rsidRPr="00DF102B">
              <w:rPr>
                <w:rFonts w:ascii="Verdana" w:hAnsi="Verdana"/>
                <w:sz w:val="18"/>
                <w:szCs w:val="18"/>
              </w:rPr>
              <w:t>191</w:t>
            </w:r>
          </w:p>
        </w:tc>
        <w:tc>
          <w:tcPr>
            <w:tcW w:w="5641" w:type="dxa"/>
            <w:tcBorders>
              <w:top w:val="single" w:sz="4" w:space="0" w:color="auto"/>
              <w:left w:val="single" w:sz="4" w:space="0" w:color="auto"/>
              <w:bottom w:val="single" w:sz="4" w:space="0" w:color="auto"/>
              <w:right w:val="single" w:sz="4" w:space="0" w:color="auto"/>
            </w:tcBorders>
            <w:hideMark/>
          </w:tcPr>
          <w:p w:rsidR="008F6E44" w:rsidRPr="00DF102B" w:rsidRDefault="008F6E44" w:rsidP="008F6E44">
            <w:pPr>
              <w:snapToGrid w:val="0"/>
              <w:jc w:val="both"/>
              <w:rPr>
                <w:rFonts w:ascii="Verdana" w:hAnsi="Verdana"/>
                <w:sz w:val="18"/>
                <w:szCs w:val="18"/>
                <w:lang w:eastAsia="en-US"/>
              </w:rPr>
            </w:pPr>
            <w:r w:rsidRPr="00DF102B">
              <w:rPr>
                <w:rFonts w:ascii="Verdana" w:hAnsi="Verdana"/>
                <w:sz w:val="18"/>
                <w:szCs w:val="18"/>
              </w:rPr>
              <w:t>NCAR research dropsonde NRD41 with GPS and Vaisala RS41-based sensor module (United States)</w:t>
            </w:r>
          </w:p>
        </w:tc>
      </w:tr>
      <w:tr w:rsidR="008F6E44" w:rsidRPr="00DF102B" w:rsidTr="00D12FEF">
        <w:tc>
          <w:tcPr>
            <w:tcW w:w="2088" w:type="dxa"/>
            <w:tcBorders>
              <w:top w:val="single" w:sz="4" w:space="0" w:color="auto"/>
              <w:left w:val="single" w:sz="4" w:space="0" w:color="auto"/>
              <w:bottom w:val="single" w:sz="4" w:space="0" w:color="auto"/>
              <w:right w:val="single" w:sz="4" w:space="0" w:color="auto"/>
            </w:tcBorders>
          </w:tcPr>
          <w:p w:rsidR="008F6E44" w:rsidRPr="00DF102B" w:rsidRDefault="00D90624" w:rsidP="008F6E44">
            <w:pPr>
              <w:snapToGrid w:val="0"/>
              <w:jc w:val="center"/>
              <w:rPr>
                <w:rFonts w:ascii="Verdana" w:hAnsi="Verdana"/>
                <w:sz w:val="18"/>
                <w:szCs w:val="18"/>
                <w:lang w:eastAsia="en-US"/>
              </w:rPr>
            </w:pPr>
            <w:r w:rsidRPr="00DF102B">
              <w:rPr>
                <w:rFonts w:ascii="Verdana" w:hAnsi="Verdana"/>
                <w:sz w:val="18"/>
                <w:szCs w:val="18"/>
                <w:lang w:eastAsia="en-US"/>
              </w:rPr>
              <w:t>N/A</w:t>
            </w:r>
          </w:p>
        </w:tc>
        <w:tc>
          <w:tcPr>
            <w:tcW w:w="2160" w:type="dxa"/>
            <w:tcBorders>
              <w:top w:val="single" w:sz="4" w:space="0" w:color="auto"/>
              <w:left w:val="single" w:sz="4" w:space="0" w:color="auto"/>
              <w:bottom w:val="single" w:sz="4" w:space="0" w:color="auto"/>
              <w:right w:val="single" w:sz="4" w:space="0" w:color="auto"/>
            </w:tcBorders>
            <w:hideMark/>
          </w:tcPr>
          <w:p w:rsidR="008F6E44" w:rsidRPr="00DF102B" w:rsidRDefault="00D139AF" w:rsidP="008F6E44">
            <w:pPr>
              <w:snapToGrid w:val="0"/>
              <w:jc w:val="center"/>
              <w:rPr>
                <w:rFonts w:ascii="Verdana" w:hAnsi="Verdana"/>
                <w:sz w:val="18"/>
                <w:szCs w:val="18"/>
                <w:lang w:eastAsia="en-US"/>
              </w:rPr>
            </w:pPr>
            <w:r w:rsidRPr="00DF102B">
              <w:rPr>
                <w:rFonts w:ascii="Verdana" w:hAnsi="Verdana"/>
                <w:sz w:val="18"/>
                <w:szCs w:val="18"/>
              </w:rPr>
              <w:t>192</w:t>
            </w:r>
          </w:p>
        </w:tc>
        <w:tc>
          <w:tcPr>
            <w:tcW w:w="5641" w:type="dxa"/>
            <w:tcBorders>
              <w:top w:val="single" w:sz="4" w:space="0" w:color="auto"/>
              <w:left w:val="single" w:sz="4" w:space="0" w:color="auto"/>
              <w:bottom w:val="single" w:sz="4" w:space="0" w:color="auto"/>
              <w:right w:val="single" w:sz="4" w:space="0" w:color="auto"/>
            </w:tcBorders>
            <w:hideMark/>
          </w:tcPr>
          <w:p w:rsidR="008F6E44" w:rsidRPr="00DF102B" w:rsidRDefault="008F6E44" w:rsidP="008F6E44">
            <w:pPr>
              <w:snapToGrid w:val="0"/>
              <w:jc w:val="both"/>
              <w:rPr>
                <w:rFonts w:ascii="Verdana" w:hAnsi="Verdana"/>
                <w:sz w:val="18"/>
                <w:szCs w:val="18"/>
                <w:lang w:eastAsia="en-US"/>
              </w:rPr>
            </w:pPr>
            <w:r w:rsidRPr="00DF102B">
              <w:rPr>
                <w:rFonts w:ascii="Verdana" w:hAnsi="Verdana"/>
                <w:sz w:val="18"/>
                <w:szCs w:val="18"/>
              </w:rPr>
              <w:t>Vaisala/NCAR dropsonde RD94 with GPS and Vaisala RS92-based sensor module (Finland/USA)</w:t>
            </w:r>
          </w:p>
        </w:tc>
      </w:tr>
      <w:tr w:rsidR="008F6E44" w:rsidRPr="00DF102B" w:rsidTr="00D12FEF">
        <w:tc>
          <w:tcPr>
            <w:tcW w:w="2088" w:type="dxa"/>
            <w:tcBorders>
              <w:top w:val="single" w:sz="4" w:space="0" w:color="auto"/>
              <w:left w:val="single" w:sz="4" w:space="0" w:color="auto"/>
              <w:bottom w:val="single" w:sz="4" w:space="0" w:color="auto"/>
              <w:right w:val="single" w:sz="4" w:space="0" w:color="auto"/>
            </w:tcBorders>
          </w:tcPr>
          <w:p w:rsidR="008F6E44" w:rsidRPr="00DF102B" w:rsidRDefault="00D90624" w:rsidP="008F6E44">
            <w:pPr>
              <w:snapToGrid w:val="0"/>
              <w:jc w:val="center"/>
              <w:rPr>
                <w:rFonts w:ascii="Verdana" w:hAnsi="Verdana"/>
                <w:sz w:val="18"/>
                <w:szCs w:val="18"/>
                <w:lang w:eastAsia="en-US"/>
              </w:rPr>
            </w:pPr>
            <w:r w:rsidRPr="00DF102B">
              <w:rPr>
                <w:rFonts w:ascii="Verdana" w:hAnsi="Verdana"/>
                <w:sz w:val="18"/>
                <w:szCs w:val="18"/>
                <w:lang w:eastAsia="en-US"/>
              </w:rPr>
              <w:t>N/A</w:t>
            </w:r>
          </w:p>
        </w:tc>
        <w:tc>
          <w:tcPr>
            <w:tcW w:w="2160" w:type="dxa"/>
            <w:tcBorders>
              <w:top w:val="single" w:sz="4" w:space="0" w:color="auto"/>
              <w:left w:val="single" w:sz="4" w:space="0" w:color="auto"/>
              <w:bottom w:val="single" w:sz="4" w:space="0" w:color="auto"/>
              <w:right w:val="single" w:sz="4" w:space="0" w:color="auto"/>
            </w:tcBorders>
            <w:hideMark/>
          </w:tcPr>
          <w:p w:rsidR="008F6E44" w:rsidRPr="00DF102B" w:rsidRDefault="00D139AF" w:rsidP="008F6E44">
            <w:pPr>
              <w:snapToGrid w:val="0"/>
              <w:jc w:val="center"/>
              <w:rPr>
                <w:rFonts w:ascii="Verdana" w:hAnsi="Verdana"/>
                <w:sz w:val="18"/>
                <w:szCs w:val="18"/>
                <w:lang w:eastAsia="en-US"/>
              </w:rPr>
            </w:pPr>
            <w:r w:rsidRPr="00DF102B">
              <w:rPr>
                <w:rFonts w:ascii="Verdana" w:hAnsi="Verdana"/>
                <w:sz w:val="18"/>
                <w:szCs w:val="18"/>
              </w:rPr>
              <w:t>193</w:t>
            </w:r>
          </w:p>
        </w:tc>
        <w:tc>
          <w:tcPr>
            <w:tcW w:w="5641" w:type="dxa"/>
            <w:tcBorders>
              <w:top w:val="single" w:sz="4" w:space="0" w:color="auto"/>
              <w:left w:val="single" w:sz="4" w:space="0" w:color="auto"/>
              <w:bottom w:val="single" w:sz="4" w:space="0" w:color="auto"/>
              <w:right w:val="single" w:sz="4" w:space="0" w:color="auto"/>
            </w:tcBorders>
            <w:hideMark/>
          </w:tcPr>
          <w:p w:rsidR="008F6E44" w:rsidRPr="00DF102B" w:rsidRDefault="008F6E44" w:rsidP="008F6E44">
            <w:pPr>
              <w:snapToGrid w:val="0"/>
              <w:jc w:val="both"/>
              <w:rPr>
                <w:rFonts w:ascii="Verdana" w:hAnsi="Verdana"/>
                <w:sz w:val="18"/>
                <w:szCs w:val="18"/>
                <w:lang w:eastAsia="en-US"/>
              </w:rPr>
            </w:pPr>
            <w:r w:rsidRPr="00DF102B">
              <w:rPr>
                <w:rFonts w:ascii="Verdana" w:hAnsi="Verdana"/>
                <w:sz w:val="18"/>
                <w:szCs w:val="18"/>
              </w:rPr>
              <w:t>Vaisala/NCAR dropsonde RD41 with GPS and Vaisala RS41-based sensor module (Finland/USA)</w:t>
            </w:r>
          </w:p>
        </w:tc>
      </w:tr>
    </w:tbl>
    <w:p w:rsidR="008F6E44" w:rsidRPr="00DF102B" w:rsidRDefault="008F6E44" w:rsidP="00AD0F00">
      <w:pPr>
        <w:jc w:val="both"/>
        <w:rPr>
          <w:rFonts w:ascii="Verdana" w:hAnsi="Verdana"/>
          <w:sz w:val="20"/>
          <w:szCs w:val="20"/>
          <w:lang w:val="en-US"/>
        </w:rPr>
      </w:pPr>
    </w:p>
    <w:p w:rsidR="008F6E44" w:rsidRPr="00DF102B" w:rsidRDefault="008F6E44" w:rsidP="00AD0F00">
      <w:pPr>
        <w:jc w:val="both"/>
        <w:rPr>
          <w:rFonts w:ascii="Verdana" w:hAnsi="Verdana"/>
          <w:sz w:val="20"/>
          <w:szCs w:val="20"/>
          <w:lang w:val="en-US"/>
        </w:rPr>
      </w:pPr>
    </w:p>
    <w:p w:rsidR="003E1620" w:rsidRPr="00DF102B" w:rsidRDefault="003E1620">
      <w:pPr>
        <w:jc w:val="both"/>
        <w:rPr>
          <w:rFonts w:ascii="Verdana" w:hAnsi="Verdana" w:cs="Arial"/>
          <w:sz w:val="20"/>
          <w:szCs w:val="20"/>
        </w:rPr>
      </w:pPr>
    </w:p>
    <w:p w:rsidR="00F212E0" w:rsidRPr="00DF102B" w:rsidRDefault="00F212E0" w:rsidP="004B42A9">
      <w:pPr>
        <w:numPr>
          <w:ilvl w:val="0"/>
          <w:numId w:val="15"/>
        </w:numPr>
        <w:snapToGrid w:val="0"/>
        <w:jc w:val="both"/>
        <w:rPr>
          <w:rFonts w:ascii="Verdana" w:hAnsi="Verdana" w:cs="Arial"/>
          <w:b/>
        </w:rPr>
      </w:pPr>
      <w:bookmarkStart w:id="19" w:name="A2016_3_2_2"/>
      <w:bookmarkEnd w:id="19"/>
      <w:r w:rsidRPr="00DF102B">
        <w:rPr>
          <w:rFonts w:ascii="Verdana" w:hAnsi="Verdana" w:cs="Arial"/>
          <w:b/>
        </w:rPr>
        <w:t>ANNEX TO PARAGRAPH 2016-3.2.2 [</w:t>
      </w:r>
      <w:r w:rsidR="004B42A9" w:rsidRPr="00DF102B">
        <w:rPr>
          <w:rFonts w:ascii="Verdana" w:hAnsi="Verdana" w:cs="Arial"/>
          <w:b/>
        </w:rPr>
        <w:t>FT2016-2</w:t>
      </w:r>
      <w:r w:rsidRPr="00DF102B">
        <w:rPr>
          <w:rFonts w:ascii="Verdana" w:hAnsi="Verdana" w:cs="Arial"/>
          <w:b/>
        </w:rPr>
        <w:t>]</w:t>
      </w:r>
      <w:hyperlink r:id="rId27" w:anchor="S2016_3_2_2" w:history="1">
        <w:r w:rsidR="009A4675" w:rsidRPr="009A4675">
          <w:rPr>
            <w:rStyle w:val="Hyperlink"/>
            <w:rFonts w:ascii="Verdana" w:hAnsi="Verdana" w:cs="Arial"/>
            <w:b/>
            <w:u w:val="none"/>
          </w:rPr>
          <w:sym w:font="Wingdings" w:char="F0DB"/>
        </w:r>
      </w:hyperlink>
    </w:p>
    <w:p w:rsidR="00F212E0" w:rsidRPr="00DF102B" w:rsidRDefault="00F212E0" w:rsidP="00F212E0">
      <w:pPr>
        <w:jc w:val="both"/>
        <w:rPr>
          <w:rFonts w:ascii="Verdana" w:hAnsi="Verdana" w:cs="Arial"/>
          <w:b/>
          <w:sz w:val="20"/>
          <w:szCs w:val="20"/>
        </w:rPr>
      </w:pPr>
    </w:p>
    <w:p w:rsidR="004B42A9" w:rsidRPr="00DF102B" w:rsidRDefault="00AD0F00" w:rsidP="004B42A9">
      <w:pPr>
        <w:jc w:val="both"/>
        <w:rPr>
          <w:rFonts w:ascii="Verdana" w:hAnsi="Verdana"/>
          <w:b/>
          <w:bCs/>
          <w:sz w:val="20"/>
          <w:szCs w:val="20"/>
          <w:u w:val="single"/>
        </w:rPr>
      </w:pPr>
      <w:r w:rsidRPr="00DF102B">
        <w:rPr>
          <w:rFonts w:ascii="Verdana" w:hAnsi="Verdana"/>
          <w:b/>
          <w:bCs/>
          <w:sz w:val="20"/>
          <w:szCs w:val="20"/>
          <w:u w:val="single"/>
        </w:rPr>
        <w:t xml:space="preserve">Add </w:t>
      </w:r>
      <w:r w:rsidR="004B42A9" w:rsidRPr="00DF102B">
        <w:rPr>
          <w:rFonts w:ascii="Verdana" w:hAnsi="Verdana"/>
          <w:b/>
          <w:bCs/>
          <w:sz w:val="20"/>
          <w:szCs w:val="20"/>
          <w:u w:val="single"/>
        </w:rPr>
        <w:t>an</w:t>
      </w:r>
      <w:r w:rsidRPr="00DF102B">
        <w:rPr>
          <w:rFonts w:ascii="Verdana" w:hAnsi="Verdana"/>
          <w:b/>
          <w:bCs/>
          <w:sz w:val="20"/>
          <w:szCs w:val="20"/>
          <w:u w:val="single"/>
        </w:rPr>
        <w:t xml:space="preserve"> entry</w:t>
      </w:r>
      <w:r w:rsidR="004B42A9" w:rsidRPr="00DF102B">
        <w:rPr>
          <w:rFonts w:ascii="Verdana" w:hAnsi="Verdana"/>
          <w:b/>
          <w:bCs/>
          <w:sz w:val="20"/>
          <w:szCs w:val="20"/>
          <w:u w:val="single"/>
        </w:rPr>
        <w:t>:</w:t>
      </w:r>
    </w:p>
    <w:p w:rsidR="004B42A9" w:rsidRPr="00DF102B" w:rsidRDefault="004B42A9" w:rsidP="004B42A9">
      <w:pPr>
        <w:jc w:val="both"/>
        <w:rPr>
          <w:rFonts w:ascii="Verdana" w:hAnsi="Verdana"/>
          <w:sz w:val="18"/>
          <w:szCs w:val="18"/>
        </w:rPr>
      </w:pPr>
    </w:p>
    <w:p w:rsidR="00AD0F00" w:rsidRPr="00DF102B" w:rsidRDefault="004B42A9" w:rsidP="004B42A9">
      <w:pPr>
        <w:jc w:val="both"/>
        <w:rPr>
          <w:rFonts w:ascii="Verdana" w:hAnsi="Verdana"/>
          <w:sz w:val="18"/>
          <w:szCs w:val="18"/>
        </w:rPr>
      </w:pPr>
      <w:r w:rsidRPr="00DF102B">
        <w:rPr>
          <w:rFonts w:ascii="Verdana" w:hAnsi="Verdana"/>
          <w:sz w:val="18"/>
          <w:szCs w:val="18"/>
        </w:rPr>
        <w:t xml:space="preserve">in </w:t>
      </w:r>
      <w:r w:rsidR="00AD0F00" w:rsidRPr="00DF102B">
        <w:rPr>
          <w:rFonts w:ascii="Verdana" w:hAnsi="Verdana"/>
          <w:sz w:val="18"/>
          <w:szCs w:val="18"/>
        </w:rPr>
        <w:t>BUFR Table B</w:t>
      </w:r>
      <w:r w:rsidRPr="00DF102B">
        <w:rPr>
          <w:rFonts w:ascii="Verdana" w:hAnsi="Verdana"/>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440"/>
        <w:gridCol w:w="861"/>
        <w:gridCol w:w="849"/>
        <w:gridCol w:w="1350"/>
        <w:gridCol w:w="900"/>
        <w:gridCol w:w="836"/>
        <w:gridCol w:w="1048"/>
        <w:gridCol w:w="1275"/>
      </w:tblGrid>
      <w:tr w:rsidR="00AD0F00" w:rsidRPr="00DF102B" w:rsidTr="00D12FEF">
        <w:tc>
          <w:tcPr>
            <w:tcW w:w="1188"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center"/>
              <w:rPr>
                <w:rFonts w:ascii="Verdana" w:hAnsi="Verdana"/>
                <w:bCs/>
                <w:sz w:val="16"/>
                <w:szCs w:val="16"/>
                <w:lang w:eastAsia="en-US"/>
              </w:rPr>
            </w:pPr>
            <w:r w:rsidRPr="00DF102B">
              <w:rPr>
                <w:rFonts w:ascii="Verdana" w:hAnsi="Verdana"/>
                <w:bCs/>
                <w:sz w:val="16"/>
                <w:szCs w:val="16"/>
              </w:rPr>
              <w:lastRenderedPageBreak/>
              <w:t>FXY</w:t>
            </w:r>
          </w:p>
        </w:tc>
        <w:tc>
          <w:tcPr>
            <w:tcW w:w="1440"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center"/>
              <w:rPr>
                <w:rFonts w:ascii="Verdana" w:hAnsi="Verdana"/>
                <w:bCs/>
                <w:sz w:val="16"/>
                <w:szCs w:val="16"/>
                <w:lang w:eastAsia="en-US"/>
              </w:rPr>
            </w:pPr>
            <w:r w:rsidRPr="00DF102B">
              <w:rPr>
                <w:rFonts w:ascii="Verdana" w:hAnsi="Verdana"/>
                <w:bCs/>
                <w:sz w:val="16"/>
                <w:szCs w:val="16"/>
              </w:rPr>
              <w:t>Element Name</w:t>
            </w:r>
          </w:p>
        </w:tc>
        <w:tc>
          <w:tcPr>
            <w:tcW w:w="861"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center"/>
              <w:rPr>
                <w:rFonts w:ascii="Verdana" w:hAnsi="Verdana"/>
                <w:bCs/>
                <w:sz w:val="16"/>
                <w:szCs w:val="16"/>
                <w:lang w:eastAsia="en-US"/>
              </w:rPr>
            </w:pPr>
            <w:r w:rsidRPr="00DF102B">
              <w:rPr>
                <w:rFonts w:ascii="Verdana" w:hAnsi="Verdana"/>
                <w:bCs/>
                <w:sz w:val="16"/>
                <w:szCs w:val="16"/>
              </w:rPr>
              <w:t>BUFR Unit</w:t>
            </w:r>
          </w:p>
        </w:tc>
        <w:tc>
          <w:tcPr>
            <w:tcW w:w="849"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center"/>
              <w:rPr>
                <w:rFonts w:ascii="Verdana" w:hAnsi="Verdana"/>
                <w:bCs/>
                <w:sz w:val="16"/>
                <w:szCs w:val="16"/>
                <w:lang w:eastAsia="en-US"/>
              </w:rPr>
            </w:pPr>
            <w:r w:rsidRPr="00DF102B">
              <w:rPr>
                <w:rFonts w:ascii="Verdana" w:hAnsi="Verdana"/>
                <w:bCs/>
                <w:sz w:val="16"/>
                <w:szCs w:val="16"/>
              </w:rPr>
              <w:t>BUFR Scale</w:t>
            </w:r>
          </w:p>
        </w:tc>
        <w:tc>
          <w:tcPr>
            <w:tcW w:w="1350"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center"/>
              <w:rPr>
                <w:rFonts w:ascii="Verdana" w:hAnsi="Verdana"/>
                <w:bCs/>
                <w:sz w:val="16"/>
                <w:szCs w:val="16"/>
                <w:lang w:eastAsia="en-US"/>
              </w:rPr>
            </w:pPr>
            <w:r w:rsidRPr="00DF102B">
              <w:rPr>
                <w:rFonts w:ascii="Verdana" w:hAnsi="Verdana"/>
                <w:bCs/>
                <w:sz w:val="16"/>
                <w:szCs w:val="16"/>
              </w:rPr>
              <w:t>BUFR reference value</w:t>
            </w:r>
          </w:p>
        </w:tc>
        <w:tc>
          <w:tcPr>
            <w:tcW w:w="900"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center"/>
              <w:rPr>
                <w:rFonts w:ascii="Verdana" w:hAnsi="Verdana"/>
                <w:bCs/>
                <w:sz w:val="16"/>
                <w:szCs w:val="16"/>
                <w:lang w:eastAsia="en-US"/>
              </w:rPr>
            </w:pPr>
            <w:r w:rsidRPr="00DF102B">
              <w:rPr>
                <w:rFonts w:ascii="Verdana" w:hAnsi="Verdana"/>
                <w:bCs/>
                <w:sz w:val="16"/>
                <w:szCs w:val="16"/>
              </w:rPr>
              <w:t>BUFR width (bits)</w:t>
            </w:r>
          </w:p>
        </w:tc>
        <w:tc>
          <w:tcPr>
            <w:tcW w:w="836"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center"/>
              <w:rPr>
                <w:rFonts w:ascii="Verdana" w:hAnsi="Verdana"/>
                <w:bCs/>
                <w:sz w:val="16"/>
                <w:szCs w:val="16"/>
                <w:lang w:eastAsia="en-US"/>
              </w:rPr>
            </w:pPr>
            <w:r w:rsidRPr="00DF102B">
              <w:rPr>
                <w:rFonts w:ascii="Verdana" w:hAnsi="Verdana"/>
                <w:bCs/>
                <w:sz w:val="16"/>
                <w:szCs w:val="16"/>
              </w:rPr>
              <w:t>CREX Unit</w:t>
            </w:r>
          </w:p>
        </w:tc>
        <w:tc>
          <w:tcPr>
            <w:tcW w:w="1048"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center"/>
              <w:rPr>
                <w:rFonts w:ascii="Verdana" w:hAnsi="Verdana"/>
                <w:bCs/>
                <w:sz w:val="16"/>
                <w:szCs w:val="16"/>
                <w:lang w:eastAsia="en-US"/>
              </w:rPr>
            </w:pPr>
            <w:r w:rsidRPr="00DF102B">
              <w:rPr>
                <w:rFonts w:ascii="Verdana" w:hAnsi="Verdana"/>
                <w:bCs/>
                <w:sz w:val="16"/>
                <w:szCs w:val="16"/>
              </w:rPr>
              <w:t>CREX Scale</w:t>
            </w:r>
          </w:p>
        </w:tc>
        <w:tc>
          <w:tcPr>
            <w:tcW w:w="1275"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center"/>
              <w:rPr>
                <w:rFonts w:ascii="Verdana" w:hAnsi="Verdana"/>
                <w:bCs/>
                <w:sz w:val="16"/>
                <w:szCs w:val="16"/>
                <w:lang w:eastAsia="en-US"/>
              </w:rPr>
            </w:pPr>
            <w:r w:rsidRPr="00DF102B">
              <w:rPr>
                <w:rFonts w:ascii="Verdana" w:hAnsi="Verdana"/>
                <w:bCs/>
                <w:sz w:val="16"/>
                <w:szCs w:val="16"/>
              </w:rPr>
              <w:t>CREX width (characters)</w:t>
            </w:r>
          </w:p>
        </w:tc>
      </w:tr>
      <w:tr w:rsidR="00AD0F00" w:rsidRPr="00DF102B" w:rsidTr="00D12FEF">
        <w:tc>
          <w:tcPr>
            <w:tcW w:w="1188"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center"/>
              <w:rPr>
                <w:rFonts w:ascii="Verdana" w:hAnsi="Verdana"/>
                <w:sz w:val="18"/>
                <w:szCs w:val="18"/>
                <w:lang w:eastAsia="en-US"/>
              </w:rPr>
            </w:pPr>
            <w:r w:rsidRPr="00DF102B">
              <w:rPr>
                <w:rFonts w:ascii="Verdana" w:hAnsi="Verdana"/>
                <w:sz w:val="18"/>
                <w:szCs w:val="18"/>
              </w:rPr>
              <w:t>0-02-087</w:t>
            </w:r>
          </w:p>
        </w:tc>
        <w:tc>
          <w:tcPr>
            <w:tcW w:w="1440"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rPr>
                <w:rFonts w:ascii="Verdana" w:hAnsi="Verdana"/>
                <w:sz w:val="18"/>
                <w:szCs w:val="18"/>
                <w:lang w:eastAsia="en-US"/>
              </w:rPr>
            </w:pPr>
            <w:r w:rsidRPr="00DF102B">
              <w:rPr>
                <w:rFonts w:ascii="Verdana" w:hAnsi="Verdana"/>
                <w:sz w:val="18"/>
                <w:szCs w:val="18"/>
              </w:rPr>
              <w:t>Parachute surface area</w:t>
            </w:r>
          </w:p>
        </w:tc>
        <w:tc>
          <w:tcPr>
            <w:tcW w:w="861"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center"/>
              <w:rPr>
                <w:rFonts w:ascii="Verdana" w:hAnsi="Verdana"/>
                <w:sz w:val="18"/>
                <w:szCs w:val="18"/>
                <w:lang w:eastAsia="en-US"/>
              </w:rPr>
            </w:pPr>
            <w:r w:rsidRPr="00DF102B">
              <w:rPr>
                <w:rFonts w:ascii="Verdana" w:hAnsi="Verdana"/>
                <w:sz w:val="18"/>
                <w:szCs w:val="18"/>
              </w:rPr>
              <w:t>m</w:t>
            </w:r>
            <w:r w:rsidRPr="00DF102B">
              <w:rPr>
                <w:rFonts w:ascii="Verdana" w:hAnsi="Verdana"/>
                <w:sz w:val="18"/>
                <w:szCs w:val="18"/>
                <w:vertAlign w:val="superscript"/>
              </w:rPr>
              <w:t>2</w:t>
            </w:r>
          </w:p>
        </w:tc>
        <w:tc>
          <w:tcPr>
            <w:tcW w:w="849"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center"/>
              <w:rPr>
                <w:rFonts w:ascii="Verdana" w:hAnsi="Verdana"/>
                <w:sz w:val="18"/>
                <w:szCs w:val="18"/>
                <w:lang w:eastAsia="en-US"/>
              </w:rPr>
            </w:pPr>
            <w:r w:rsidRPr="00DF102B">
              <w:rPr>
                <w:rFonts w:ascii="Verdana" w:hAnsi="Verdana"/>
                <w:sz w:val="18"/>
                <w:szCs w:val="18"/>
              </w:rPr>
              <w:t>4</w:t>
            </w:r>
          </w:p>
        </w:tc>
        <w:tc>
          <w:tcPr>
            <w:tcW w:w="1350"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center"/>
              <w:rPr>
                <w:rFonts w:ascii="Verdana" w:hAnsi="Verdana"/>
                <w:sz w:val="18"/>
                <w:szCs w:val="18"/>
                <w:lang w:eastAsia="en-US"/>
              </w:rPr>
            </w:pPr>
            <w:r w:rsidRPr="00DF102B">
              <w:rPr>
                <w:rFonts w:ascii="Verdana" w:hAnsi="Verdana"/>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center"/>
              <w:rPr>
                <w:rFonts w:ascii="Verdana" w:hAnsi="Verdana"/>
                <w:sz w:val="18"/>
                <w:szCs w:val="18"/>
                <w:lang w:eastAsia="en-US"/>
              </w:rPr>
            </w:pPr>
            <w:r w:rsidRPr="00DF102B">
              <w:rPr>
                <w:rFonts w:ascii="Verdana" w:hAnsi="Verdana"/>
                <w:sz w:val="18"/>
                <w:szCs w:val="18"/>
              </w:rPr>
              <w:t>15</w:t>
            </w:r>
          </w:p>
        </w:tc>
        <w:tc>
          <w:tcPr>
            <w:tcW w:w="836"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center"/>
              <w:rPr>
                <w:rFonts w:ascii="Verdana" w:hAnsi="Verdana"/>
                <w:sz w:val="18"/>
                <w:szCs w:val="18"/>
                <w:lang w:eastAsia="en-US"/>
              </w:rPr>
            </w:pPr>
            <w:r w:rsidRPr="00DF102B">
              <w:rPr>
                <w:rFonts w:ascii="Verdana" w:hAnsi="Verdana"/>
                <w:sz w:val="18"/>
                <w:szCs w:val="18"/>
              </w:rPr>
              <w:t>m</w:t>
            </w:r>
            <w:r w:rsidRPr="00DF102B">
              <w:rPr>
                <w:rFonts w:ascii="Verdana" w:hAnsi="Verdana"/>
                <w:sz w:val="18"/>
                <w:szCs w:val="18"/>
                <w:vertAlign w:val="superscript"/>
              </w:rPr>
              <w:t>2</w:t>
            </w:r>
          </w:p>
        </w:tc>
        <w:tc>
          <w:tcPr>
            <w:tcW w:w="1048"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center"/>
              <w:rPr>
                <w:rFonts w:ascii="Verdana" w:hAnsi="Verdana"/>
                <w:sz w:val="18"/>
                <w:szCs w:val="18"/>
                <w:lang w:eastAsia="en-US"/>
              </w:rPr>
            </w:pPr>
            <w:r w:rsidRPr="00DF102B">
              <w:rPr>
                <w:rFonts w:ascii="Verdana" w:hAnsi="Verdana"/>
                <w:sz w:val="18"/>
                <w:szCs w:val="18"/>
              </w:rPr>
              <w:t>4</w:t>
            </w:r>
          </w:p>
        </w:tc>
        <w:tc>
          <w:tcPr>
            <w:tcW w:w="1275"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center"/>
              <w:rPr>
                <w:rFonts w:ascii="Verdana" w:hAnsi="Verdana"/>
                <w:sz w:val="18"/>
                <w:szCs w:val="18"/>
                <w:lang w:eastAsia="en-US"/>
              </w:rPr>
            </w:pPr>
            <w:r w:rsidRPr="00DF102B">
              <w:rPr>
                <w:rFonts w:ascii="Verdana" w:hAnsi="Verdana"/>
                <w:sz w:val="18"/>
                <w:szCs w:val="18"/>
              </w:rPr>
              <w:t>5</w:t>
            </w:r>
          </w:p>
        </w:tc>
      </w:tr>
    </w:tbl>
    <w:p w:rsidR="00AD0F00" w:rsidRPr="00DF102B" w:rsidRDefault="00AD0F00" w:rsidP="00AD0F00">
      <w:pPr>
        <w:jc w:val="both"/>
        <w:rPr>
          <w:rFonts w:ascii="Verdana" w:hAnsi="Verdana"/>
          <w:sz w:val="20"/>
          <w:szCs w:val="20"/>
          <w:lang w:eastAsia="en-US"/>
        </w:rPr>
      </w:pPr>
    </w:p>
    <w:p w:rsidR="00F212E0" w:rsidRPr="00DF102B" w:rsidRDefault="00F212E0" w:rsidP="00F212E0">
      <w:pPr>
        <w:jc w:val="both"/>
        <w:rPr>
          <w:rFonts w:ascii="Verdana" w:hAnsi="Verdana" w:cs="Arial"/>
          <w:sz w:val="20"/>
          <w:szCs w:val="20"/>
        </w:rPr>
      </w:pPr>
    </w:p>
    <w:p w:rsidR="00AD0F00" w:rsidRPr="00DF102B" w:rsidRDefault="00AD0F00" w:rsidP="00F212E0">
      <w:pPr>
        <w:jc w:val="both"/>
        <w:rPr>
          <w:rFonts w:ascii="Verdana" w:hAnsi="Verdana" w:cs="Arial"/>
          <w:sz w:val="20"/>
          <w:szCs w:val="20"/>
        </w:rPr>
      </w:pPr>
    </w:p>
    <w:p w:rsidR="00F212E0" w:rsidRPr="00DF102B" w:rsidRDefault="00F212E0" w:rsidP="00F50D3D">
      <w:pPr>
        <w:numPr>
          <w:ilvl w:val="0"/>
          <w:numId w:val="15"/>
        </w:numPr>
        <w:snapToGrid w:val="0"/>
        <w:jc w:val="both"/>
        <w:rPr>
          <w:rFonts w:ascii="Verdana" w:hAnsi="Verdana" w:cs="Arial"/>
          <w:b/>
        </w:rPr>
      </w:pPr>
      <w:bookmarkStart w:id="20" w:name="A2016_3_2_3"/>
      <w:bookmarkEnd w:id="20"/>
      <w:r w:rsidRPr="00DF102B">
        <w:rPr>
          <w:rFonts w:ascii="Verdana" w:hAnsi="Verdana" w:cs="Arial"/>
          <w:b/>
        </w:rPr>
        <w:t>ANNEX TO PARAGRAPH 2016-3.2.3 [</w:t>
      </w:r>
      <w:r w:rsidR="00F50D3D" w:rsidRPr="00DF102B">
        <w:rPr>
          <w:rFonts w:ascii="Verdana" w:hAnsi="Verdana" w:cs="Arial"/>
          <w:b/>
        </w:rPr>
        <w:t>FT2016-2</w:t>
      </w:r>
      <w:r w:rsidRPr="00DF102B">
        <w:rPr>
          <w:rFonts w:ascii="Verdana" w:hAnsi="Verdana" w:cs="Arial"/>
          <w:b/>
        </w:rPr>
        <w:t>]</w:t>
      </w:r>
      <w:hyperlink r:id="rId28" w:anchor="S2016_3_2_3" w:history="1">
        <w:r w:rsidR="009A4675" w:rsidRPr="009A4675">
          <w:rPr>
            <w:rStyle w:val="Hyperlink"/>
            <w:rFonts w:ascii="Verdana" w:hAnsi="Verdana" w:cs="Arial"/>
            <w:b/>
            <w:u w:val="none"/>
          </w:rPr>
          <w:sym w:font="Wingdings" w:char="F0DB"/>
        </w:r>
      </w:hyperlink>
    </w:p>
    <w:p w:rsidR="006B6960" w:rsidRPr="00DF102B" w:rsidRDefault="006B6960" w:rsidP="006C025A">
      <w:pPr>
        <w:numPr>
          <w:ilvl w:val="0"/>
          <w:numId w:val="15"/>
        </w:numPr>
        <w:snapToGrid w:val="0"/>
        <w:jc w:val="both"/>
        <w:rPr>
          <w:rFonts w:ascii="Verdana" w:hAnsi="Verdana" w:cs="Arial"/>
          <w:b/>
        </w:rPr>
      </w:pPr>
      <w:r w:rsidRPr="00DF102B">
        <w:rPr>
          <w:rFonts w:ascii="Verdana" w:hAnsi="Verdana" w:cs="Arial"/>
          <w:b/>
        </w:rPr>
        <w:t>ANNEX TO PARAGRAPH 2016-3.2.8 [FT2016-2]</w:t>
      </w:r>
      <w:r w:rsidR="006C025A" w:rsidRPr="00DF102B">
        <w:rPr>
          <w:rFonts w:ascii="Verdana" w:hAnsi="Verdana" w:cs="Arial"/>
          <w:b/>
        </w:rPr>
        <w:t xml:space="preserve"> </w:t>
      </w:r>
    </w:p>
    <w:p w:rsidR="00F212E0" w:rsidRPr="00DF102B" w:rsidRDefault="00F212E0" w:rsidP="00F212E0">
      <w:pPr>
        <w:jc w:val="both"/>
        <w:rPr>
          <w:rFonts w:ascii="Verdana" w:hAnsi="Verdana" w:cs="Arial"/>
          <w:b/>
          <w:sz w:val="20"/>
          <w:szCs w:val="20"/>
        </w:rPr>
      </w:pPr>
    </w:p>
    <w:p w:rsidR="00AD0F00" w:rsidRPr="00DF102B" w:rsidRDefault="001A2C6D" w:rsidP="00AD0F00">
      <w:pPr>
        <w:jc w:val="both"/>
        <w:rPr>
          <w:rFonts w:ascii="Verdana" w:hAnsi="Verdana"/>
          <w:b/>
          <w:bCs/>
          <w:sz w:val="20"/>
          <w:szCs w:val="20"/>
          <w:u w:val="single"/>
        </w:rPr>
      </w:pPr>
      <w:r w:rsidRPr="00DF102B">
        <w:rPr>
          <w:rFonts w:ascii="Verdana" w:hAnsi="Verdana"/>
          <w:b/>
          <w:bCs/>
          <w:sz w:val="20"/>
          <w:szCs w:val="20"/>
          <w:u w:val="single"/>
        </w:rPr>
        <w:t>Add entries:</w:t>
      </w:r>
    </w:p>
    <w:p w:rsidR="006B6960" w:rsidRPr="00DF102B" w:rsidRDefault="006B6960" w:rsidP="001A2C6D">
      <w:pPr>
        <w:jc w:val="both"/>
        <w:rPr>
          <w:rFonts w:ascii="Verdana" w:hAnsi="Verdana"/>
          <w:bCs/>
          <w:sz w:val="18"/>
          <w:szCs w:val="18"/>
        </w:rPr>
      </w:pPr>
    </w:p>
    <w:p w:rsidR="00AD0F00" w:rsidRPr="00DF102B" w:rsidRDefault="001A2C6D" w:rsidP="001A2C6D">
      <w:pPr>
        <w:jc w:val="both"/>
        <w:rPr>
          <w:rFonts w:ascii="Verdana" w:hAnsi="Verdana"/>
          <w:bCs/>
          <w:sz w:val="18"/>
          <w:szCs w:val="18"/>
        </w:rPr>
      </w:pPr>
      <w:r w:rsidRPr="00DF102B">
        <w:rPr>
          <w:rFonts w:ascii="Verdana" w:hAnsi="Verdana"/>
          <w:bCs/>
          <w:sz w:val="18"/>
          <w:szCs w:val="18"/>
        </w:rPr>
        <w:t>in common code table</w:t>
      </w:r>
      <w:r w:rsidR="00AD0F00" w:rsidRPr="00DF102B">
        <w:rPr>
          <w:rFonts w:ascii="Verdana" w:hAnsi="Verdana"/>
          <w:bCs/>
          <w:sz w:val="18"/>
          <w:szCs w:val="18"/>
        </w:rPr>
        <w:t xml:space="preserve"> C-5</w:t>
      </w:r>
      <w:r w:rsidRPr="00DF102B">
        <w:rPr>
          <w:rFonts w:ascii="Verdana" w:hAnsi="Verdana"/>
          <w:bCs/>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551"/>
        <w:gridCol w:w="1591"/>
        <w:gridCol w:w="5157"/>
      </w:tblGrid>
      <w:tr w:rsidR="00F50D3D" w:rsidRPr="00DF102B" w:rsidTr="00BF25AB">
        <w:tc>
          <w:tcPr>
            <w:tcW w:w="1556" w:type="dxa"/>
            <w:tcBorders>
              <w:top w:val="single" w:sz="4" w:space="0" w:color="auto"/>
              <w:left w:val="single" w:sz="4" w:space="0" w:color="auto"/>
              <w:bottom w:val="single" w:sz="4" w:space="0" w:color="auto"/>
              <w:right w:val="single" w:sz="4" w:space="0" w:color="auto"/>
            </w:tcBorders>
            <w:hideMark/>
          </w:tcPr>
          <w:p w:rsidR="00F50D3D" w:rsidRPr="00DF102B" w:rsidRDefault="00F50D3D" w:rsidP="00BF25AB">
            <w:pPr>
              <w:snapToGrid w:val="0"/>
              <w:jc w:val="center"/>
              <w:rPr>
                <w:rFonts w:ascii="Verdana" w:hAnsi="Verdana"/>
                <w:bCs/>
                <w:sz w:val="16"/>
                <w:szCs w:val="16"/>
                <w:lang w:val="en-US" w:eastAsia="en-US"/>
              </w:rPr>
            </w:pPr>
            <w:r w:rsidRPr="00DF102B">
              <w:rPr>
                <w:rFonts w:ascii="Verdana" w:hAnsi="Verdana"/>
                <w:bCs/>
                <w:sz w:val="16"/>
                <w:szCs w:val="16"/>
                <w:lang w:val="en-US"/>
              </w:rPr>
              <w:t>Code figure for I</w:t>
            </w:r>
            <w:r w:rsidRPr="00DF102B">
              <w:rPr>
                <w:rFonts w:ascii="Verdana" w:hAnsi="Verdana"/>
                <w:bCs/>
                <w:sz w:val="16"/>
                <w:szCs w:val="16"/>
                <w:vertAlign w:val="subscript"/>
                <w:lang w:val="en-US"/>
              </w:rPr>
              <w:t>6</w:t>
            </w:r>
            <w:r w:rsidRPr="00DF102B">
              <w:rPr>
                <w:rFonts w:ascii="Verdana" w:hAnsi="Verdana"/>
                <w:bCs/>
                <w:sz w:val="16"/>
                <w:szCs w:val="16"/>
                <w:lang w:val="en-US"/>
              </w:rPr>
              <w:t>I</w:t>
            </w:r>
            <w:r w:rsidRPr="00DF102B">
              <w:rPr>
                <w:rFonts w:ascii="Verdana" w:hAnsi="Verdana"/>
                <w:bCs/>
                <w:sz w:val="16"/>
                <w:szCs w:val="16"/>
                <w:vertAlign w:val="subscript"/>
                <w:lang w:val="en-US"/>
              </w:rPr>
              <w:t>6</w:t>
            </w:r>
            <w:r w:rsidRPr="00DF102B">
              <w:rPr>
                <w:rFonts w:ascii="Verdana" w:hAnsi="Verdana"/>
                <w:bCs/>
                <w:sz w:val="16"/>
                <w:szCs w:val="16"/>
                <w:lang w:val="en-US"/>
              </w:rPr>
              <w:t>I</w:t>
            </w:r>
            <w:r w:rsidRPr="00DF102B">
              <w:rPr>
                <w:rFonts w:ascii="Verdana" w:hAnsi="Verdana"/>
                <w:bCs/>
                <w:sz w:val="16"/>
                <w:szCs w:val="16"/>
                <w:vertAlign w:val="subscript"/>
                <w:lang w:val="en-US"/>
              </w:rPr>
              <w:t>6</w:t>
            </w:r>
          </w:p>
        </w:tc>
        <w:tc>
          <w:tcPr>
            <w:tcW w:w="1551" w:type="dxa"/>
            <w:tcBorders>
              <w:top w:val="single" w:sz="4" w:space="0" w:color="auto"/>
              <w:left w:val="single" w:sz="4" w:space="0" w:color="auto"/>
              <w:bottom w:val="single" w:sz="4" w:space="0" w:color="auto"/>
              <w:right w:val="single" w:sz="4" w:space="0" w:color="auto"/>
            </w:tcBorders>
            <w:hideMark/>
          </w:tcPr>
          <w:p w:rsidR="00F50D3D" w:rsidRPr="00DF102B" w:rsidRDefault="00F50D3D" w:rsidP="00BF25AB">
            <w:pPr>
              <w:snapToGrid w:val="0"/>
              <w:jc w:val="center"/>
              <w:rPr>
                <w:rFonts w:ascii="Verdana" w:hAnsi="Verdana"/>
                <w:bCs/>
                <w:sz w:val="16"/>
                <w:szCs w:val="16"/>
                <w:lang w:val="en-US" w:eastAsia="en-US"/>
              </w:rPr>
            </w:pPr>
            <w:r w:rsidRPr="00DF102B">
              <w:rPr>
                <w:rFonts w:ascii="Verdana" w:hAnsi="Verdana"/>
                <w:bCs/>
                <w:sz w:val="16"/>
                <w:szCs w:val="16"/>
                <w:lang w:val="en-US"/>
              </w:rPr>
              <w:t>Code figure for BUFR</w:t>
            </w:r>
          </w:p>
        </w:tc>
        <w:tc>
          <w:tcPr>
            <w:tcW w:w="1591" w:type="dxa"/>
            <w:tcBorders>
              <w:top w:val="single" w:sz="4" w:space="0" w:color="auto"/>
              <w:left w:val="single" w:sz="4" w:space="0" w:color="auto"/>
              <w:bottom w:val="single" w:sz="4" w:space="0" w:color="auto"/>
              <w:right w:val="single" w:sz="4" w:space="0" w:color="auto"/>
            </w:tcBorders>
            <w:hideMark/>
          </w:tcPr>
          <w:p w:rsidR="00F50D3D" w:rsidRPr="00DF102B" w:rsidRDefault="00F50D3D" w:rsidP="00BF25AB">
            <w:pPr>
              <w:snapToGrid w:val="0"/>
              <w:jc w:val="center"/>
              <w:rPr>
                <w:rFonts w:ascii="Verdana" w:hAnsi="Verdana"/>
                <w:bCs/>
                <w:sz w:val="16"/>
                <w:szCs w:val="16"/>
                <w:lang w:val="en-US" w:eastAsia="en-US"/>
              </w:rPr>
            </w:pPr>
            <w:r w:rsidRPr="00DF102B">
              <w:rPr>
                <w:rFonts w:ascii="Verdana" w:hAnsi="Verdana"/>
                <w:bCs/>
                <w:sz w:val="16"/>
                <w:szCs w:val="16"/>
                <w:lang w:val="en-US"/>
              </w:rPr>
              <w:t>Code figure for GRIB2</w:t>
            </w:r>
          </w:p>
        </w:tc>
        <w:tc>
          <w:tcPr>
            <w:tcW w:w="5157" w:type="dxa"/>
            <w:tcBorders>
              <w:top w:val="single" w:sz="4" w:space="0" w:color="auto"/>
              <w:left w:val="single" w:sz="4" w:space="0" w:color="auto"/>
              <w:bottom w:val="single" w:sz="4" w:space="0" w:color="auto"/>
              <w:right w:val="single" w:sz="4" w:space="0" w:color="auto"/>
            </w:tcBorders>
          </w:tcPr>
          <w:p w:rsidR="00F50D3D" w:rsidRPr="00DF102B" w:rsidRDefault="00F50D3D" w:rsidP="00BF25AB">
            <w:pPr>
              <w:snapToGrid w:val="0"/>
              <w:jc w:val="both"/>
              <w:rPr>
                <w:rFonts w:ascii="Verdana" w:hAnsi="Verdana"/>
                <w:bCs/>
                <w:sz w:val="16"/>
                <w:szCs w:val="16"/>
                <w:lang w:val="en-US" w:eastAsia="en-US"/>
              </w:rPr>
            </w:pPr>
          </w:p>
        </w:tc>
      </w:tr>
      <w:tr w:rsidR="00F50D3D" w:rsidRPr="00DF102B" w:rsidTr="00BF25AB">
        <w:tc>
          <w:tcPr>
            <w:tcW w:w="1556" w:type="dxa"/>
            <w:tcBorders>
              <w:top w:val="single" w:sz="4" w:space="0" w:color="auto"/>
              <w:left w:val="single" w:sz="4" w:space="0" w:color="auto"/>
              <w:bottom w:val="single" w:sz="4" w:space="0" w:color="auto"/>
              <w:right w:val="single" w:sz="4" w:space="0" w:color="auto"/>
            </w:tcBorders>
          </w:tcPr>
          <w:p w:rsidR="00F50D3D" w:rsidRPr="00DF102B" w:rsidRDefault="00916F2F" w:rsidP="00BF25AB">
            <w:pPr>
              <w:snapToGrid w:val="0"/>
              <w:jc w:val="center"/>
              <w:rPr>
                <w:rFonts w:ascii="Verdana" w:hAnsi="Verdana"/>
                <w:sz w:val="18"/>
                <w:szCs w:val="18"/>
                <w:lang w:eastAsia="en-US"/>
              </w:rPr>
            </w:pPr>
            <w:r w:rsidRPr="00DF102B">
              <w:rPr>
                <w:rFonts w:ascii="Verdana" w:hAnsi="Verdana"/>
                <w:sz w:val="18"/>
                <w:szCs w:val="18"/>
              </w:rPr>
              <w:t>0</w:t>
            </w:r>
            <w:r w:rsidR="00F50D3D" w:rsidRPr="00DF102B">
              <w:rPr>
                <w:rFonts w:ascii="Verdana" w:hAnsi="Verdana"/>
                <w:sz w:val="18"/>
                <w:szCs w:val="18"/>
              </w:rPr>
              <w:t>62</w:t>
            </w:r>
          </w:p>
        </w:tc>
        <w:tc>
          <w:tcPr>
            <w:tcW w:w="1551" w:type="dxa"/>
            <w:tcBorders>
              <w:top w:val="single" w:sz="4" w:space="0" w:color="auto"/>
              <w:left w:val="single" w:sz="4" w:space="0" w:color="auto"/>
              <w:bottom w:val="single" w:sz="4" w:space="0" w:color="auto"/>
              <w:right w:val="single" w:sz="4" w:space="0" w:color="auto"/>
            </w:tcBorders>
          </w:tcPr>
          <w:p w:rsidR="00F50D3D" w:rsidRPr="00DF102B" w:rsidRDefault="00F50D3D" w:rsidP="00BF25AB">
            <w:pPr>
              <w:snapToGrid w:val="0"/>
              <w:jc w:val="center"/>
              <w:rPr>
                <w:rFonts w:ascii="Verdana" w:hAnsi="Verdana"/>
                <w:sz w:val="18"/>
                <w:szCs w:val="18"/>
                <w:lang w:eastAsia="en-US"/>
              </w:rPr>
            </w:pPr>
            <w:r w:rsidRPr="00DF102B">
              <w:rPr>
                <w:rFonts w:ascii="Verdana" w:hAnsi="Verdana"/>
                <w:sz w:val="18"/>
                <w:szCs w:val="18"/>
              </w:rPr>
              <w:t>62</w:t>
            </w:r>
          </w:p>
        </w:tc>
        <w:tc>
          <w:tcPr>
            <w:tcW w:w="1591" w:type="dxa"/>
            <w:tcBorders>
              <w:top w:val="single" w:sz="4" w:space="0" w:color="auto"/>
              <w:left w:val="single" w:sz="4" w:space="0" w:color="auto"/>
              <w:bottom w:val="single" w:sz="4" w:space="0" w:color="auto"/>
              <w:right w:val="single" w:sz="4" w:space="0" w:color="auto"/>
            </w:tcBorders>
          </w:tcPr>
          <w:p w:rsidR="00F50D3D" w:rsidRPr="00DF102B" w:rsidRDefault="00F50D3D" w:rsidP="00BF25AB">
            <w:pPr>
              <w:snapToGrid w:val="0"/>
              <w:jc w:val="center"/>
              <w:rPr>
                <w:rFonts w:ascii="Verdana" w:hAnsi="Verdana"/>
                <w:sz w:val="18"/>
                <w:szCs w:val="18"/>
                <w:lang w:eastAsia="en-US"/>
              </w:rPr>
            </w:pPr>
            <w:r w:rsidRPr="00DF102B">
              <w:rPr>
                <w:rFonts w:ascii="Verdana" w:hAnsi="Verdana"/>
                <w:sz w:val="18"/>
                <w:szCs w:val="18"/>
              </w:rPr>
              <w:t>62</w:t>
            </w:r>
          </w:p>
        </w:tc>
        <w:tc>
          <w:tcPr>
            <w:tcW w:w="5157" w:type="dxa"/>
            <w:tcBorders>
              <w:top w:val="single" w:sz="4" w:space="0" w:color="auto"/>
              <w:left w:val="single" w:sz="4" w:space="0" w:color="auto"/>
              <w:bottom w:val="single" w:sz="4" w:space="0" w:color="auto"/>
              <w:right w:val="single" w:sz="4" w:space="0" w:color="auto"/>
            </w:tcBorders>
          </w:tcPr>
          <w:p w:rsidR="00F50D3D" w:rsidRPr="00DF102B" w:rsidRDefault="00F50D3D" w:rsidP="00BF25AB">
            <w:pPr>
              <w:snapToGrid w:val="0"/>
              <w:jc w:val="both"/>
              <w:rPr>
                <w:rFonts w:ascii="Verdana" w:hAnsi="Verdana"/>
                <w:sz w:val="18"/>
                <w:szCs w:val="18"/>
                <w:lang w:val="en-US"/>
              </w:rPr>
            </w:pPr>
            <w:r w:rsidRPr="00DF102B">
              <w:rPr>
                <w:rFonts w:ascii="Verdana" w:hAnsi="Verdana"/>
                <w:sz w:val="18"/>
                <w:szCs w:val="18"/>
              </w:rPr>
              <w:t>Sentinel</w:t>
            </w:r>
            <w:r w:rsidR="00A256BC" w:rsidRPr="00DF102B">
              <w:rPr>
                <w:rFonts w:ascii="Verdana" w:hAnsi="Verdana"/>
                <w:sz w:val="18"/>
                <w:szCs w:val="18"/>
              </w:rPr>
              <w:t xml:space="preserve"> </w:t>
            </w:r>
            <w:r w:rsidRPr="00DF102B">
              <w:rPr>
                <w:rFonts w:ascii="Verdana" w:hAnsi="Verdana"/>
                <w:sz w:val="18"/>
                <w:szCs w:val="18"/>
              </w:rPr>
              <w:t>1A</w:t>
            </w:r>
          </w:p>
        </w:tc>
      </w:tr>
      <w:tr w:rsidR="00F50D3D" w:rsidRPr="00DF102B" w:rsidTr="00BF25AB">
        <w:tc>
          <w:tcPr>
            <w:tcW w:w="1556" w:type="dxa"/>
            <w:tcBorders>
              <w:top w:val="single" w:sz="4" w:space="0" w:color="auto"/>
              <w:left w:val="single" w:sz="4" w:space="0" w:color="auto"/>
              <w:bottom w:val="single" w:sz="4" w:space="0" w:color="auto"/>
              <w:right w:val="single" w:sz="4" w:space="0" w:color="auto"/>
            </w:tcBorders>
          </w:tcPr>
          <w:p w:rsidR="00F50D3D" w:rsidRPr="00DF102B" w:rsidRDefault="00916F2F" w:rsidP="00BF25AB">
            <w:pPr>
              <w:snapToGrid w:val="0"/>
              <w:jc w:val="center"/>
              <w:rPr>
                <w:rFonts w:ascii="Verdana" w:hAnsi="Verdana"/>
                <w:sz w:val="18"/>
                <w:szCs w:val="18"/>
                <w:lang w:eastAsia="en-US"/>
              </w:rPr>
            </w:pPr>
            <w:r w:rsidRPr="00DF102B">
              <w:rPr>
                <w:rFonts w:ascii="Verdana" w:hAnsi="Verdana"/>
                <w:sz w:val="18"/>
                <w:szCs w:val="18"/>
              </w:rPr>
              <w:t>0</w:t>
            </w:r>
            <w:r w:rsidR="00F50D3D" w:rsidRPr="00DF102B">
              <w:rPr>
                <w:rFonts w:ascii="Verdana" w:hAnsi="Verdana"/>
                <w:sz w:val="18"/>
                <w:szCs w:val="18"/>
              </w:rPr>
              <w:t>63</w:t>
            </w:r>
          </w:p>
        </w:tc>
        <w:tc>
          <w:tcPr>
            <w:tcW w:w="1551" w:type="dxa"/>
            <w:tcBorders>
              <w:top w:val="single" w:sz="4" w:space="0" w:color="auto"/>
              <w:left w:val="single" w:sz="4" w:space="0" w:color="auto"/>
              <w:bottom w:val="single" w:sz="4" w:space="0" w:color="auto"/>
              <w:right w:val="single" w:sz="4" w:space="0" w:color="auto"/>
            </w:tcBorders>
          </w:tcPr>
          <w:p w:rsidR="00F50D3D" w:rsidRPr="00DF102B" w:rsidRDefault="00F50D3D" w:rsidP="00BF25AB">
            <w:pPr>
              <w:snapToGrid w:val="0"/>
              <w:jc w:val="center"/>
              <w:rPr>
                <w:rFonts w:ascii="Verdana" w:hAnsi="Verdana"/>
                <w:sz w:val="18"/>
                <w:szCs w:val="18"/>
                <w:lang w:eastAsia="en-US"/>
              </w:rPr>
            </w:pPr>
            <w:r w:rsidRPr="00DF102B">
              <w:rPr>
                <w:rFonts w:ascii="Verdana" w:hAnsi="Verdana"/>
                <w:sz w:val="18"/>
                <w:szCs w:val="18"/>
              </w:rPr>
              <w:t>63</w:t>
            </w:r>
          </w:p>
        </w:tc>
        <w:tc>
          <w:tcPr>
            <w:tcW w:w="1591" w:type="dxa"/>
            <w:tcBorders>
              <w:top w:val="single" w:sz="4" w:space="0" w:color="auto"/>
              <w:left w:val="single" w:sz="4" w:space="0" w:color="auto"/>
              <w:bottom w:val="single" w:sz="4" w:space="0" w:color="auto"/>
              <w:right w:val="single" w:sz="4" w:space="0" w:color="auto"/>
            </w:tcBorders>
          </w:tcPr>
          <w:p w:rsidR="00F50D3D" w:rsidRPr="00DF102B" w:rsidRDefault="00F50D3D" w:rsidP="00BF25AB">
            <w:pPr>
              <w:snapToGrid w:val="0"/>
              <w:jc w:val="center"/>
              <w:rPr>
                <w:rFonts w:ascii="Verdana" w:hAnsi="Verdana"/>
                <w:sz w:val="18"/>
                <w:szCs w:val="18"/>
                <w:lang w:eastAsia="en-US"/>
              </w:rPr>
            </w:pPr>
            <w:r w:rsidRPr="00DF102B">
              <w:rPr>
                <w:rFonts w:ascii="Verdana" w:hAnsi="Verdana"/>
                <w:sz w:val="18"/>
                <w:szCs w:val="18"/>
              </w:rPr>
              <w:t>63</w:t>
            </w:r>
          </w:p>
        </w:tc>
        <w:tc>
          <w:tcPr>
            <w:tcW w:w="5157" w:type="dxa"/>
            <w:tcBorders>
              <w:top w:val="single" w:sz="4" w:space="0" w:color="auto"/>
              <w:left w:val="single" w:sz="4" w:space="0" w:color="auto"/>
              <w:bottom w:val="single" w:sz="4" w:space="0" w:color="auto"/>
              <w:right w:val="single" w:sz="4" w:space="0" w:color="auto"/>
            </w:tcBorders>
          </w:tcPr>
          <w:p w:rsidR="00F50D3D" w:rsidRPr="00DF102B" w:rsidRDefault="00F50D3D" w:rsidP="00BF25AB">
            <w:pPr>
              <w:snapToGrid w:val="0"/>
              <w:jc w:val="both"/>
              <w:rPr>
                <w:rFonts w:ascii="Verdana" w:hAnsi="Verdana"/>
                <w:sz w:val="18"/>
                <w:szCs w:val="18"/>
                <w:lang w:val="en-US"/>
              </w:rPr>
            </w:pPr>
            <w:r w:rsidRPr="00DF102B">
              <w:rPr>
                <w:rFonts w:ascii="Verdana" w:hAnsi="Verdana"/>
                <w:sz w:val="18"/>
                <w:szCs w:val="18"/>
              </w:rPr>
              <w:t>Sentinel 1B</w:t>
            </w:r>
          </w:p>
        </w:tc>
      </w:tr>
      <w:tr w:rsidR="00F50D3D" w:rsidRPr="00DF102B" w:rsidTr="00BF25AB">
        <w:tc>
          <w:tcPr>
            <w:tcW w:w="1556" w:type="dxa"/>
            <w:tcBorders>
              <w:top w:val="single" w:sz="4" w:space="0" w:color="auto"/>
              <w:left w:val="single" w:sz="4" w:space="0" w:color="auto"/>
              <w:bottom w:val="single" w:sz="4" w:space="0" w:color="auto"/>
              <w:right w:val="single" w:sz="4" w:space="0" w:color="auto"/>
            </w:tcBorders>
          </w:tcPr>
          <w:p w:rsidR="00F50D3D" w:rsidRPr="00DF102B" w:rsidRDefault="00916F2F" w:rsidP="00BF25AB">
            <w:pPr>
              <w:snapToGrid w:val="0"/>
              <w:jc w:val="center"/>
              <w:rPr>
                <w:rFonts w:ascii="Verdana" w:hAnsi="Verdana"/>
                <w:sz w:val="18"/>
                <w:szCs w:val="18"/>
                <w:lang w:eastAsia="en-US"/>
              </w:rPr>
            </w:pPr>
            <w:r w:rsidRPr="00DF102B">
              <w:rPr>
                <w:rFonts w:ascii="Verdana" w:hAnsi="Verdana"/>
                <w:sz w:val="18"/>
                <w:szCs w:val="18"/>
              </w:rPr>
              <w:t>0</w:t>
            </w:r>
            <w:r w:rsidR="00F50D3D" w:rsidRPr="00DF102B">
              <w:rPr>
                <w:rFonts w:ascii="Verdana" w:hAnsi="Verdana"/>
                <w:sz w:val="18"/>
                <w:szCs w:val="18"/>
              </w:rPr>
              <w:t>64</w:t>
            </w:r>
          </w:p>
        </w:tc>
        <w:tc>
          <w:tcPr>
            <w:tcW w:w="1551" w:type="dxa"/>
            <w:tcBorders>
              <w:top w:val="single" w:sz="4" w:space="0" w:color="auto"/>
              <w:left w:val="single" w:sz="4" w:space="0" w:color="auto"/>
              <w:bottom w:val="single" w:sz="4" w:space="0" w:color="auto"/>
              <w:right w:val="single" w:sz="4" w:space="0" w:color="auto"/>
            </w:tcBorders>
          </w:tcPr>
          <w:p w:rsidR="00F50D3D" w:rsidRPr="00DF102B" w:rsidRDefault="00F50D3D" w:rsidP="00BF25AB">
            <w:pPr>
              <w:snapToGrid w:val="0"/>
              <w:jc w:val="center"/>
              <w:rPr>
                <w:rFonts w:ascii="Verdana" w:hAnsi="Verdana"/>
                <w:sz w:val="18"/>
                <w:szCs w:val="18"/>
                <w:lang w:eastAsia="en-US"/>
              </w:rPr>
            </w:pPr>
            <w:r w:rsidRPr="00DF102B">
              <w:rPr>
                <w:rFonts w:ascii="Verdana" w:hAnsi="Verdana"/>
                <w:sz w:val="18"/>
                <w:szCs w:val="18"/>
              </w:rPr>
              <w:t>64</w:t>
            </w:r>
          </w:p>
        </w:tc>
        <w:tc>
          <w:tcPr>
            <w:tcW w:w="1591" w:type="dxa"/>
            <w:tcBorders>
              <w:top w:val="single" w:sz="4" w:space="0" w:color="auto"/>
              <w:left w:val="single" w:sz="4" w:space="0" w:color="auto"/>
              <w:bottom w:val="single" w:sz="4" w:space="0" w:color="auto"/>
              <w:right w:val="single" w:sz="4" w:space="0" w:color="auto"/>
            </w:tcBorders>
          </w:tcPr>
          <w:p w:rsidR="00F50D3D" w:rsidRPr="00DF102B" w:rsidRDefault="00F50D3D" w:rsidP="00BF25AB">
            <w:pPr>
              <w:snapToGrid w:val="0"/>
              <w:jc w:val="center"/>
              <w:rPr>
                <w:rFonts w:ascii="Verdana" w:hAnsi="Verdana"/>
                <w:sz w:val="18"/>
                <w:szCs w:val="18"/>
                <w:lang w:eastAsia="en-US"/>
              </w:rPr>
            </w:pPr>
            <w:r w:rsidRPr="00DF102B">
              <w:rPr>
                <w:rFonts w:ascii="Verdana" w:hAnsi="Verdana"/>
                <w:sz w:val="18"/>
                <w:szCs w:val="18"/>
              </w:rPr>
              <w:t>64</w:t>
            </w:r>
          </w:p>
        </w:tc>
        <w:tc>
          <w:tcPr>
            <w:tcW w:w="5157" w:type="dxa"/>
            <w:tcBorders>
              <w:top w:val="single" w:sz="4" w:space="0" w:color="auto"/>
              <w:left w:val="single" w:sz="4" w:space="0" w:color="auto"/>
              <w:bottom w:val="single" w:sz="4" w:space="0" w:color="auto"/>
              <w:right w:val="single" w:sz="4" w:space="0" w:color="auto"/>
            </w:tcBorders>
          </w:tcPr>
          <w:p w:rsidR="00F50D3D" w:rsidRPr="00DF102B" w:rsidRDefault="00F50D3D" w:rsidP="00BF25AB">
            <w:pPr>
              <w:snapToGrid w:val="0"/>
              <w:jc w:val="both"/>
              <w:rPr>
                <w:rFonts w:ascii="Verdana" w:hAnsi="Verdana"/>
                <w:sz w:val="18"/>
                <w:szCs w:val="18"/>
                <w:lang w:val="en-US"/>
              </w:rPr>
            </w:pPr>
            <w:r w:rsidRPr="00DF102B">
              <w:rPr>
                <w:rFonts w:ascii="Verdana" w:hAnsi="Verdana"/>
                <w:sz w:val="18"/>
                <w:szCs w:val="18"/>
              </w:rPr>
              <w:t>Sentinel 5P</w:t>
            </w:r>
          </w:p>
        </w:tc>
      </w:tr>
      <w:tr w:rsidR="00F50D3D" w:rsidRPr="00DF102B" w:rsidTr="00BF25AB">
        <w:tc>
          <w:tcPr>
            <w:tcW w:w="1556" w:type="dxa"/>
            <w:tcBorders>
              <w:top w:val="single" w:sz="4" w:space="0" w:color="auto"/>
              <w:left w:val="single" w:sz="4" w:space="0" w:color="auto"/>
              <w:bottom w:val="single" w:sz="4" w:space="0" w:color="auto"/>
              <w:right w:val="single" w:sz="4" w:space="0" w:color="auto"/>
            </w:tcBorders>
            <w:hideMark/>
          </w:tcPr>
          <w:p w:rsidR="00F50D3D" w:rsidRPr="00DF102B" w:rsidRDefault="00F50D3D" w:rsidP="00BF25AB">
            <w:pPr>
              <w:snapToGrid w:val="0"/>
              <w:jc w:val="center"/>
              <w:rPr>
                <w:rFonts w:ascii="Verdana" w:hAnsi="Verdana"/>
                <w:sz w:val="18"/>
                <w:szCs w:val="18"/>
                <w:lang w:val="en-US" w:eastAsia="en-US"/>
              </w:rPr>
            </w:pPr>
            <w:r w:rsidRPr="00DF102B">
              <w:rPr>
                <w:rFonts w:ascii="Verdana" w:hAnsi="Verdana"/>
                <w:sz w:val="18"/>
                <w:szCs w:val="18"/>
                <w:lang w:val="en-US"/>
              </w:rPr>
              <w:t>270</w:t>
            </w:r>
          </w:p>
        </w:tc>
        <w:tc>
          <w:tcPr>
            <w:tcW w:w="1551" w:type="dxa"/>
            <w:tcBorders>
              <w:top w:val="single" w:sz="4" w:space="0" w:color="auto"/>
              <w:left w:val="single" w:sz="4" w:space="0" w:color="auto"/>
              <w:bottom w:val="single" w:sz="4" w:space="0" w:color="auto"/>
              <w:right w:val="single" w:sz="4" w:space="0" w:color="auto"/>
            </w:tcBorders>
            <w:hideMark/>
          </w:tcPr>
          <w:p w:rsidR="00F50D3D" w:rsidRPr="00DF102B" w:rsidRDefault="00F50D3D" w:rsidP="00BF25AB">
            <w:pPr>
              <w:snapToGrid w:val="0"/>
              <w:jc w:val="center"/>
              <w:rPr>
                <w:rFonts w:ascii="Verdana" w:hAnsi="Verdana"/>
                <w:sz w:val="18"/>
                <w:szCs w:val="18"/>
                <w:lang w:val="en-US" w:eastAsia="en-US"/>
              </w:rPr>
            </w:pPr>
            <w:r w:rsidRPr="00DF102B">
              <w:rPr>
                <w:rFonts w:ascii="Verdana" w:hAnsi="Verdana"/>
                <w:sz w:val="18"/>
                <w:szCs w:val="18"/>
                <w:lang w:val="en-US"/>
              </w:rPr>
              <w:t>270</w:t>
            </w:r>
          </w:p>
        </w:tc>
        <w:tc>
          <w:tcPr>
            <w:tcW w:w="1591" w:type="dxa"/>
            <w:tcBorders>
              <w:top w:val="single" w:sz="4" w:space="0" w:color="auto"/>
              <w:left w:val="single" w:sz="4" w:space="0" w:color="auto"/>
              <w:bottom w:val="single" w:sz="4" w:space="0" w:color="auto"/>
              <w:right w:val="single" w:sz="4" w:space="0" w:color="auto"/>
            </w:tcBorders>
            <w:hideMark/>
          </w:tcPr>
          <w:p w:rsidR="00F50D3D" w:rsidRPr="00DF102B" w:rsidRDefault="00F50D3D" w:rsidP="00BF25AB">
            <w:pPr>
              <w:snapToGrid w:val="0"/>
              <w:jc w:val="center"/>
              <w:rPr>
                <w:rFonts w:ascii="Verdana" w:hAnsi="Verdana"/>
                <w:sz w:val="18"/>
                <w:szCs w:val="18"/>
                <w:lang w:val="en-US" w:eastAsia="en-US"/>
              </w:rPr>
            </w:pPr>
            <w:r w:rsidRPr="00DF102B">
              <w:rPr>
                <w:rFonts w:ascii="Verdana" w:hAnsi="Verdana"/>
                <w:sz w:val="18"/>
                <w:szCs w:val="18"/>
                <w:lang w:val="en-US"/>
              </w:rPr>
              <w:t>270</w:t>
            </w:r>
          </w:p>
        </w:tc>
        <w:tc>
          <w:tcPr>
            <w:tcW w:w="5157" w:type="dxa"/>
            <w:tcBorders>
              <w:top w:val="single" w:sz="4" w:space="0" w:color="auto"/>
              <w:left w:val="single" w:sz="4" w:space="0" w:color="auto"/>
              <w:bottom w:val="single" w:sz="4" w:space="0" w:color="auto"/>
              <w:right w:val="single" w:sz="4" w:space="0" w:color="auto"/>
            </w:tcBorders>
            <w:hideMark/>
          </w:tcPr>
          <w:p w:rsidR="00F50D3D" w:rsidRPr="00DF102B" w:rsidRDefault="00F50D3D" w:rsidP="00BF25AB">
            <w:pPr>
              <w:snapToGrid w:val="0"/>
              <w:jc w:val="both"/>
              <w:rPr>
                <w:rFonts w:ascii="Verdana" w:hAnsi="Verdana"/>
                <w:sz w:val="18"/>
                <w:szCs w:val="18"/>
                <w:lang w:val="en-US" w:eastAsia="en-US"/>
              </w:rPr>
            </w:pPr>
            <w:r w:rsidRPr="00DF102B">
              <w:rPr>
                <w:rFonts w:ascii="Verdana" w:hAnsi="Verdana"/>
                <w:sz w:val="18"/>
                <w:szCs w:val="18"/>
                <w:lang w:val="en-US"/>
              </w:rPr>
              <w:t>GOES 16</w:t>
            </w:r>
          </w:p>
        </w:tc>
      </w:tr>
      <w:tr w:rsidR="00F50D3D" w:rsidRPr="00DF102B" w:rsidTr="00BF25AB">
        <w:tc>
          <w:tcPr>
            <w:tcW w:w="1556" w:type="dxa"/>
            <w:tcBorders>
              <w:top w:val="single" w:sz="4" w:space="0" w:color="auto"/>
              <w:left w:val="single" w:sz="4" w:space="0" w:color="auto"/>
              <w:bottom w:val="single" w:sz="4" w:space="0" w:color="auto"/>
              <w:right w:val="single" w:sz="4" w:space="0" w:color="auto"/>
            </w:tcBorders>
            <w:hideMark/>
          </w:tcPr>
          <w:p w:rsidR="00F50D3D" w:rsidRPr="00DF102B" w:rsidRDefault="00F50D3D" w:rsidP="00BF25AB">
            <w:pPr>
              <w:snapToGrid w:val="0"/>
              <w:jc w:val="center"/>
              <w:rPr>
                <w:rFonts w:ascii="Verdana" w:hAnsi="Verdana"/>
                <w:sz w:val="18"/>
                <w:szCs w:val="18"/>
                <w:lang w:val="en-US" w:eastAsia="en-US"/>
              </w:rPr>
            </w:pPr>
            <w:r w:rsidRPr="00DF102B">
              <w:rPr>
                <w:rFonts w:ascii="Verdana" w:hAnsi="Verdana"/>
                <w:sz w:val="18"/>
                <w:szCs w:val="18"/>
                <w:lang w:val="en-US"/>
              </w:rPr>
              <w:t>271</w:t>
            </w:r>
          </w:p>
        </w:tc>
        <w:tc>
          <w:tcPr>
            <w:tcW w:w="1551" w:type="dxa"/>
            <w:tcBorders>
              <w:top w:val="single" w:sz="4" w:space="0" w:color="auto"/>
              <w:left w:val="single" w:sz="4" w:space="0" w:color="auto"/>
              <w:bottom w:val="single" w:sz="4" w:space="0" w:color="auto"/>
              <w:right w:val="single" w:sz="4" w:space="0" w:color="auto"/>
            </w:tcBorders>
            <w:hideMark/>
          </w:tcPr>
          <w:p w:rsidR="00F50D3D" w:rsidRPr="00DF102B" w:rsidRDefault="00F50D3D" w:rsidP="00BF25AB">
            <w:pPr>
              <w:snapToGrid w:val="0"/>
              <w:jc w:val="center"/>
              <w:rPr>
                <w:rFonts w:ascii="Verdana" w:hAnsi="Verdana"/>
                <w:sz w:val="18"/>
                <w:szCs w:val="18"/>
                <w:lang w:val="en-US" w:eastAsia="en-US"/>
              </w:rPr>
            </w:pPr>
            <w:r w:rsidRPr="00DF102B">
              <w:rPr>
                <w:rFonts w:ascii="Verdana" w:hAnsi="Verdana"/>
                <w:sz w:val="18"/>
                <w:szCs w:val="18"/>
                <w:lang w:val="en-US"/>
              </w:rPr>
              <w:t>271</w:t>
            </w:r>
          </w:p>
        </w:tc>
        <w:tc>
          <w:tcPr>
            <w:tcW w:w="1591" w:type="dxa"/>
            <w:tcBorders>
              <w:top w:val="single" w:sz="4" w:space="0" w:color="auto"/>
              <w:left w:val="single" w:sz="4" w:space="0" w:color="auto"/>
              <w:bottom w:val="single" w:sz="4" w:space="0" w:color="auto"/>
              <w:right w:val="single" w:sz="4" w:space="0" w:color="auto"/>
            </w:tcBorders>
            <w:hideMark/>
          </w:tcPr>
          <w:p w:rsidR="00F50D3D" w:rsidRPr="00DF102B" w:rsidRDefault="00F50D3D" w:rsidP="00BF25AB">
            <w:pPr>
              <w:snapToGrid w:val="0"/>
              <w:jc w:val="center"/>
              <w:rPr>
                <w:rFonts w:ascii="Verdana" w:hAnsi="Verdana"/>
                <w:sz w:val="18"/>
                <w:szCs w:val="18"/>
                <w:lang w:val="en-US" w:eastAsia="en-US"/>
              </w:rPr>
            </w:pPr>
            <w:r w:rsidRPr="00DF102B">
              <w:rPr>
                <w:rFonts w:ascii="Verdana" w:hAnsi="Verdana"/>
                <w:sz w:val="18"/>
                <w:szCs w:val="18"/>
                <w:lang w:val="en-US"/>
              </w:rPr>
              <w:t>271</w:t>
            </w:r>
          </w:p>
        </w:tc>
        <w:tc>
          <w:tcPr>
            <w:tcW w:w="5157" w:type="dxa"/>
            <w:tcBorders>
              <w:top w:val="single" w:sz="4" w:space="0" w:color="auto"/>
              <w:left w:val="single" w:sz="4" w:space="0" w:color="auto"/>
              <w:bottom w:val="single" w:sz="4" w:space="0" w:color="auto"/>
              <w:right w:val="single" w:sz="4" w:space="0" w:color="auto"/>
            </w:tcBorders>
            <w:hideMark/>
          </w:tcPr>
          <w:p w:rsidR="00F50D3D" w:rsidRPr="00DF102B" w:rsidRDefault="00F50D3D" w:rsidP="00BF25AB">
            <w:pPr>
              <w:snapToGrid w:val="0"/>
              <w:jc w:val="both"/>
              <w:rPr>
                <w:rFonts w:ascii="Verdana" w:hAnsi="Verdana"/>
                <w:sz w:val="18"/>
                <w:szCs w:val="18"/>
                <w:lang w:val="en-US" w:eastAsia="en-US"/>
              </w:rPr>
            </w:pPr>
            <w:r w:rsidRPr="00DF102B">
              <w:rPr>
                <w:rFonts w:ascii="Verdana" w:hAnsi="Verdana"/>
                <w:sz w:val="18"/>
                <w:szCs w:val="18"/>
                <w:lang w:val="en-US"/>
              </w:rPr>
              <w:t>GOES 17</w:t>
            </w:r>
          </w:p>
        </w:tc>
      </w:tr>
      <w:tr w:rsidR="00F50D3D" w:rsidRPr="00DF102B" w:rsidTr="00BF25AB">
        <w:tc>
          <w:tcPr>
            <w:tcW w:w="1556" w:type="dxa"/>
            <w:tcBorders>
              <w:top w:val="single" w:sz="4" w:space="0" w:color="auto"/>
              <w:left w:val="single" w:sz="4" w:space="0" w:color="auto"/>
              <w:bottom w:val="single" w:sz="4" w:space="0" w:color="auto"/>
              <w:right w:val="single" w:sz="4" w:space="0" w:color="auto"/>
            </w:tcBorders>
            <w:hideMark/>
          </w:tcPr>
          <w:p w:rsidR="00F50D3D" w:rsidRPr="00DF102B" w:rsidRDefault="00F50D3D" w:rsidP="00BF25AB">
            <w:pPr>
              <w:snapToGrid w:val="0"/>
              <w:jc w:val="center"/>
              <w:rPr>
                <w:rFonts w:ascii="Verdana" w:hAnsi="Verdana"/>
                <w:sz w:val="18"/>
                <w:szCs w:val="18"/>
                <w:lang w:val="en-US" w:eastAsia="en-US"/>
              </w:rPr>
            </w:pPr>
            <w:r w:rsidRPr="00DF102B">
              <w:rPr>
                <w:rFonts w:ascii="Verdana" w:hAnsi="Verdana"/>
                <w:sz w:val="18"/>
                <w:szCs w:val="18"/>
                <w:lang w:val="en-US"/>
              </w:rPr>
              <w:t>272</w:t>
            </w:r>
          </w:p>
        </w:tc>
        <w:tc>
          <w:tcPr>
            <w:tcW w:w="1551" w:type="dxa"/>
            <w:tcBorders>
              <w:top w:val="single" w:sz="4" w:space="0" w:color="auto"/>
              <w:left w:val="single" w:sz="4" w:space="0" w:color="auto"/>
              <w:bottom w:val="single" w:sz="4" w:space="0" w:color="auto"/>
              <w:right w:val="single" w:sz="4" w:space="0" w:color="auto"/>
            </w:tcBorders>
            <w:hideMark/>
          </w:tcPr>
          <w:p w:rsidR="00F50D3D" w:rsidRPr="00DF102B" w:rsidRDefault="00F50D3D" w:rsidP="00BF25AB">
            <w:pPr>
              <w:snapToGrid w:val="0"/>
              <w:jc w:val="center"/>
              <w:rPr>
                <w:rFonts w:ascii="Verdana" w:hAnsi="Verdana"/>
                <w:sz w:val="18"/>
                <w:szCs w:val="18"/>
                <w:lang w:val="en-US" w:eastAsia="en-US"/>
              </w:rPr>
            </w:pPr>
            <w:r w:rsidRPr="00DF102B">
              <w:rPr>
                <w:rFonts w:ascii="Verdana" w:hAnsi="Verdana"/>
                <w:sz w:val="18"/>
                <w:szCs w:val="18"/>
                <w:lang w:val="en-US"/>
              </w:rPr>
              <w:t>272</w:t>
            </w:r>
          </w:p>
        </w:tc>
        <w:tc>
          <w:tcPr>
            <w:tcW w:w="1591" w:type="dxa"/>
            <w:tcBorders>
              <w:top w:val="single" w:sz="4" w:space="0" w:color="auto"/>
              <w:left w:val="single" w:sz="4" w:space="0" w:color="auto"/>
              <w:bottom w:val="single" w:sz="4" w:space="0" w:color="auto"/>
              <w:right w:val="single" w:sz="4" w:space="0" w:color="auto"/>
            </w:tcBorders>
            <w:hideMark/>
          </w:tcPr>
          <w:p w:rsidR="00F50D3D" w:rsidRPr="00DF102B" w:rsidRDefault="00F50D3D" w:rsidP="00BF25AB">
            <w:pPr>
              <w:snapToGrid w:val="0"/>
              <w:jc w:val="center"/>
              <w:rPr>
                <w:rFonts w:ascii="Verdana" w:hAnsi="Verdana"/>
                <w:sz w:val="18"/>
                <w:szCs w:val="18"/>
                <w:lang w:val="en-US" w:eastAsia="en-US"/>
              </w:rPr>
            </w:pPr>
            <w:r w:rsidRPr="00DF102B">
              <w:rPr>
                <w:rFonts w:ascii="Verdana" w:hAnsi="Verdana"/>
                <w:sz w:val="18"/>
                <w:szCs w:val="18"/>
                <w:lang w:val="en-US"/>
              </w:rPr>
              <w:t>272</w:t>
            </w:r>
          </w:p>
        </w:tc>
        <w:tc>
          <w:tcPr>
            <w:tcW w:w="5157" w:type="dxa"/>
            <w:tcBorders>
              <w:top w:val="single" w:sz="4" w:space="0" w:color="auto"/>
              <w:left w:val="single" w:sz="4" w:space="0" w:color="auto"/>
              <w:bottom w:val="single" w:sz="4" w:space="0" w:color="auto"/>
              <w:right w:val="single" w:sz="4" w:space="0" w:color="auto"/>
            </w:tcBorders>
            <w:hideMark/>
          </w:tcPr>
          <w:p w:rsidR="00F50D3D" w:rsidRPr="00DF102B" w:rsidRDefault="00F50D3D" w:rsidP="00BF25AB">
            <w:pPr>
              <w:snapToGrid w:val="0"/>
              <w:jc w:val="both"/>
              <w:rPr>
                <w:rFonts w:ascii="Verdana" w:hAnsi="Verdana"/>
                <w:sz w:val="18"/>
                <w:szCs w:val="18"/>
                <w:lang w:val="en-US" w:eastAsia="en-US"/>
              </w:rPr>
            </w:pPr>
            <w:r w:rsidRPr="00DF102B">
              <w:rPr>
                <w:rFonts w:ascii="Verdana" w:hAnsi="Verdana"/>
                <w:sz w:val="18"/>
                <w:szCs w:val="18"/>
                <w:lang w:val="en-US"/>
              </w:rPr>
              <w:t>GOES 18</w:t>
            </w:r>
          </w:p>
        </w:tc>
      </w:tr>
      <w:tr w:rsidR="00F50D3D" w:rsidRPr="00DF102B" w:rsidTr="00BF25AB">
        <w:tc>
          <w:tcPr>
            <w:tcW w:w="1556" w:type="dxa"/>
            <w:tcBorders>
              <w:top w:val="single" w:sz="4" w:space="0" w:color="auto"/>
              <w:left w:val="single" w:sz="4" w:space="0" w:color="auto"/>
              <w:bottom w:val="single" w:sz="4" w:space="0" w:color="auto"/>
              <w:right w:val="single" w:sz="4" w:space="0" w:color="auto"/>
            </w:tcBorders>
            <w:hideMark/>
          </w:tcPr>
          <w:p w:rsidR="00F50D3D" w:rsidRPr="00DF102B" w:rsidRDefault="00F50D3D" w:rsidP="00BF25AB">
            <w:pPr>
              <w:snapToGrid w:val="0"/>
              <w:jc w:val="center"/>
              <w:rPr>
                <w:rFonts w:ascii="Verdana" w:hAnsi="Verdana"/>
                <w:sz w:val="18"/>
                <w:szCs w:val="18"/>
                <w:lang w:val="en-US" w:eastAsia="en-US"/>
              </w:rPr>
            </w:pPr>
            <w:r w:rsidRPr="00DF102B">
              <w:rPr>
                <w:rFonts w:ascii="Verdana" w:hAnsi="Verdana"/>
                <w:sz w:val="18"/>
                <w:szCs w:val="18"/>
                <w:lang w:val="en-US"/>
              </w:rPr>
              <w:t>273</w:t>
            </w:r>
          </w:p>
        </w:tc>
        <w:tc>
          <w:tcPr>
            <w:tcW w:w="1551" w:type="dxa"/>
            <w:tcBorders>
              <w:top w:val="single" w:sz="4" w:space="0" w:color="auto"/>
              <w:left w:val="single" w:sz="4" w:space="0" w:color="auto"/>
              <w:bottom w:val="single" w:sz="4" w:space="0" w:color="auto"/>
              <w:right w:val="single" w:sz="4" w:space="0" w:color="auto"/>
            </w:tcBorders>
            <w:hideMark/>
          </w:tcPr>
          <w:p w:rsidR="00F50D3D" w:rsidRPr="00DF102B" w:rsidRDefault="00F50D3D" w:rsidP="00BF25AB">
            <w:pPr>
              <w:snapToGrid w:val="0"/>
              <w:jc w:val="center"/>
              <w:rPr>
                <w:rFonts w:ascii="Verdana" w:hAnsi="Verdana"/>
                <w:sz w:val="18"/>
                <w:szCs w:val="18"/>
                <w:lang w:val="en-US" w:eastAsia="en-US"/>
              </w:rPr>
            </w:pPr>
            <w:r w:rsidRPr="00DF102B">
              <w:rPr>
                <w:rFonts w:ascii="Verdana" w:hAnsi="Verdana"/>
                <w:sz w:val="18"/>
                <w:szCs w:val="18"/>
                <w:lang w:val="en-US"/>
              </w:rPr>
              <w:t>273</w:t>
            </w:r>
          </w:p>
        </w:tc>
        <w:tc>
          <w:tcPr>
            <w:tcW w:w="1591" w:type="dxa"/>
            <w:tcBorders>
              <w:top w:val="single" w:sz="4" w:space="0" w:color="auto"/>
              <w:left w:val="single" w:sz="4" w:space="0" w:color="auto"/>
              <w:bottom w:val="single" w:sz="4" w:space="0" w:color="auto"/>
              <w:right w:val="single" w:sz="4" w:space="0" w:color="auto"/>
            </w:tcBorders>
            <w:hideMark/>
          </w:tcPr>
          <w:p w:rsidR="00F50D3D" w:rsidRPr="00DF102B" w:rsidRDefault="00F50D3D" w:rsidP="00BF25AB">
            <w:pPr>
              <w:snapToGrid w:val="0"/>
              <w:jc w:val="center"/>
              <w:rPr>
                <w:rFonts w:ascii="Verdana" w:hAnsi="Verdana"/>
                <w:sz w:val="18"/>
                <w:szCs w:val="18"/>
                <w:lang w:val="en-US" w:eastAsia="en-US"/>
              </w:rPr>
            </w:pPr>
            <w:r w:rsidRPr="00DF102B">
              <w:rPr>
                <w:rFonts w:ascii="Verdana" w:hAnsi="Verdana"/>
                <w:sz w:val="18"/>
                <w:szCs w:val="18"/>
                <w:lang w:val="en-US"/>
              </w:rPr>
              <w:t>273</w:t>
            </w:r>
          </w:p>
        </w:tc>
        <w:tc>
          <w:tcPr>
            <w:tcW w:w="5157" w:type="dxa"/>
            <w:tcBorders>
              <w:top w:val="single" w:sz="4" w:space="0" w:color="auto"/>
              <w:left w:val="single" w:sz="4" w:space="0" w:color="auto"/>
              <w:bottom w:val="single" w:sz="4" w:space="0" w:color="auto"/>
              <w:right w:val="single" w:sz="4" w:space="0" w:color="auto"/>
            </w:tcBorders>
            <w:hideMark/>
          </w:tcPr>
          <w:p w:rsidR="00F50D3D" w:rsidRPr="00DF102B" w:rsidRDefault="00F50D3D" w:rsidP="00BF25AB">
            <w:pPr>
              <w:snapToGrid w:val="0"/>
              <w:jc w:val="both"/>
              <w:rPr>
                <w:rFonts w:ascii="Verdana" w:hAnsi="Verdana"/>
                <w:sz w:val="18"/>
                <w:szCs w:val="18"/>
                <w:lang w:val="en-US" w:eastAsia="en-US"/>
              </w:rPr>
            </w:pPr>
            <w:r w:rsidRPr="00DF102B">
              <w:rPr>
                <w:rFonts w:ascii="Verdana" w:hAnsi="Verdana"/>
                <w:sz w:val="18"/>
                <w:szCs w:val="18"/>
                <w:lang w:val="en-US"/>
              </w:rPr>
              <w:t>GOES 19</w:t>
            </w:r>
          </w:p>
        </w:tc>
      </w:tr>
      <w:tr w:rsidR="00EA27CC" w:rsidRPr="00DF102B" w:rsidTr="00BF25AB">
        <w:tc>
          <w:tcPr>
            <w:tcW w:w="1556" w:type="dxa"/>
            <w:tcBorders>
              <w:top w:val="single" w:sz="4" w:space="0" w:color="auto"/>
              <w:left w:val="single" w:sz="4" w:space="0" w:color="auto"/>
              <w:bottom w:val="single" w:sz="4" w:space="0" w:color="auto"/>
              <w:right w:val="single" w:sz="4" w:space="0" w:color="auto"/>
            </w:tcBorders>
          </w:tcPr>
          <w:p w:rsidR="00EA27CC" w:rsidRPr="00DF102B" w:rsidRDefault="00EA27CC" w:rsidP="00BF25AB">
            <w:pPr>
              <w:snapToGrid w:val="0"/>
              <w:jc w:val="center"/>
              <w:rPr>
                <w:rFonts w:ascii="Verdana" w:hAnsi="Verdana"/>
                <w:sz w:val="18"/>
                <w:szCs w:val="18"/>
              </w:rPr>
            </w:pPr>
            <w:r w:rsidRPr="00DF102B">
              <w:rPr>
                <w:rFonts w:ascii="Verdana" w:eastAsia="SimSun" w:hAnsi="Verdana" w:hint="eastAsia"/>
                <w:sz w:val="18"/>
                <w:szCs w:val="18"/>
                <w:lang w:eastAsia="zh-CN"/>
              </w:rPr>
              <w:t>523</w:t>
            </w:r>
          </w:p>
        </w:tc>
        <w:tc>
          <w:tcPr>
            <w:tcW w:w="1551" w:type="dxa"/>
            <w:tcBorders>
              <w:top w:val="single" w:sz="4" w:space="0" w:color="auto"/>
              <w:left w:val="single" w:sz="4" w:space="0" w:color="auto"/>
              <w:bottom w:val="single" w:sz="4" w:space="0" w:color="auto"/>
              <w:right w:val="single" w:sz="4" w:space="0" w:color="auto"/>
            </w:tcBorders>
          </w:tcPr>
          <w:p w:rsidR="00EA27CC" w:rsidRPr="00DF102B" w:rsidRDefault="00EA27CC" w:rsidP="00BF25AB">
            <w:pPr>
              <w:snapToGrid w:val="0"/>
              <w:jc w:val="center"/>
              <w:rPr>
                <w:rFonts w:ascii="Verdana" w:hAnsi="Verdana"/>
                <w:sz w:val="18"/>
                <w:szCs w:val="18"/>
              </w:rPr>
            </w:pPr>
            <w:r w:rsidRPr="00DF102B">
              <w:rPr>
                <w:rFonts w:ascii="Verdana" w:eastAsia="SimSun" w:hAnsi="Verdana" w:hint="eastAsia"/>
                <w:sz w:val="18"/>
                <w:szCs w:val="18"/>
                <w:lang w:eastAsia="zh-CN"/>
              </w:rPr>
              <w:t>523</w:t>
            </w:r>
          </w:p>
        </w:tc>
        <w:tc>
          <w:tcPr>
            <w:tcW w:w="1591" w:type="dxa"/>
            <w:tcBorders>
              <w:top w:val="single" w:sz="4" w:space="0" w:color="auto"/>
              <w:left w:val="single" w:sz="4" w:space="0" w:color="auto"/>
              <w:bottom w:val="single" w:sz="4" w:space="0" w:color="auto"/>
              <w:right w:val="single" w:sz="4" w:space="0" w:color="auto"/>
            </w:tcBorders>
          </w:tcPr>
          <w:p w:rsidR="00EA27CC" w:rsidRPr="00DF102B" w:rsidRDefault="00EA27CC" w:rsidP="00EA27CC">
            <w:pPr>
              <w:jc w:val="center"/>
              <w:rPr>
                <w:rFonts w:ascii="Verdana" w:eastAsia="SimSun" w:hAnsi="Verdana"/>
                <w:sz w:val="18"/>
                <w:szCs w:val="18"/>
                <w:lang w:eastAsia="zh-CN"/>
              </w:rPr>
            </w:pPr>
            <w:r w:rsidRPr="00DF102B">
              <w:rPr>
                <w:rFonts w:ascii="Verdana" w:eastAsia="SimSun" w:hAnsi="Verdana" w:hint="eastAsia"/>
                <w:sz w:val="18"/>
                <w:szCs w:val="18"/>
                <w:lang w:eastAsia="zh-CN"/>
              </w:rPr>
              <w:t>523</w:t>
            </w:r>
          </w:p>
        </w:tc>
        <w:tc>
          <w:tcPr>
            <w:tcW w:w="5157" w:type="dxa"/>
            <w:tcBorders>
              <w:top w:val="single" w:sz="4" w:space="0" w:color="auto"/>
              <w:left w:val="single" w:sz="4" w:space="0" w:color="auto"/>
              <w:bottom w:val="single" w:sz="4" w:space="0" w:color="auto"/>
              <w:right w:val="single" w:sz="4" w:space="0" w:color="auto"/>
            </w:tcBorders>
          </w:tcPr>
          <w:p w:rsidR="00EA27CC" w:rsidRPr="00DF102B" w:rsidRDefault="00EA27CC" w:rsidP="00EA27CC">
            <w:pPr>
              <w:rPr>
                <w:rFonts w:ascii="Verdana" w:eastAsia="SimSun" w:hAnsi="Verdana"/>
                <w:sz w:val="18"/>
                <w:szCs w:val="18"/>
                <w:lang w:eastAsia="zh-CN"/>
              </w:rPr>
            </w:pPr>
            <w:r w:rsidRPr="00DF102B">
              <w:rPr>
                <w:rFonts w:ascii="Verdana" w:eastAsia="SimSun" w:hAnsi="Verdana" w:hint="eastAsia"/>
                <w:sz w:val="18"/>
                <w:szCs w:val="18"/>
                <w:lang w:eastAsia="zh-CN"/>
              </w:rPr>
              <w:t>FY-3D</w:t>
            </w:r>
          </w:p>
        </w:tc>
      </w:tr>
      <w:tr w:rsidR="00F50D3D" w:rsidRPr="00DF102B" w:rsidTr="00BF25AB">
        <w:tc>
          <w:tcPr>
            <w:tcW w:w="1556" w:type="dxa"/>
            <w:tcBorders>
              <w:top w:val="single" w:sz="4" w:space="0" w:color="auto"/>
              <w:left w:val="single" w:sz="4" w:space="0" w:color="auto"/>
              <w:bottom w:val="single" w:sz="4" w:space="0" w:color="auto"/>
              <w:right w:val="single" w:sz="4" w:space="0" w:color="auto"/>
            </w:tcBorders>
          </w:tcPr>
          <w:p w:rsidR="00F50D3D" w:rsidRPr="00DF102B" w:rsidRDefault="00F50D3D" w:rsidP="00BF25AB">
            <w:pPr>
              <w:snapToGrid w:val="0"/>
              <w:jc w:val="center"/>
              <w:rPr>
                <w:rFonts w:ascii="Verdana" w:hAnsi="Verdana"/>
                <w:sz w:val="18"/>
                <w:szCs w:val="18"/>
                <w:lang w:eastAsia="en-US"/>
              </w:rPr>
            </w:pPr>
            <w:r w:rsidRPr="00DF102B">
              <w:rPr>
                <w:rFonts w:ascii="Verdana" w:hAnsi="Verdana"/>
                <w:sz w:val="18"/>
                <w:szCs w:val="18"/>
              </w:rPr>
              <w:t>812</w:t>
            </w:r>
          </w:p>
        </w:tc>
        <w:tc>
          <w:tcPr>
            <w:tcW w:w="1551" w:type="dxa"/>
            <w:tcBorders>
              <w:top w:val="single" w:sz="4" w:space="0" w:color="auto"/>
              <w:left w:val="single" w:sz="4" w:space="0" w:color="auto"/>
              <w:bottom w:val="single" w:sz="4" w:space="0" w:color="auto"/>
              <w:right w:val="single" w:sz="4" w:space="0" w:color="auto"/>
            </w:tcBorders>
          </w:tcPr>
          <w:p w:rsidR="00F50D3D" w:rsidRPr="00DF102B" w:rsidRDefault="00F50D3D" w:rsidP="00BF25AB">
            <w:pPr>
              <w:snapToGrid w:val="0"/>
              <w:jc w:val="center"/>
              <w:rPr>
                <w:rFonts w:ascii="Verdana" w:hAnsi="Verdana"/>
                <w:sz w:val="18"/>
                <w:szCs w:val="18"/>
                <w:lang w:eastAsia="en-US"/>
              </w:rPr>
            </w:pPr>
            <w:r w:rsidRPr="00DF102B">
              <w:rPr>
                <w:rFonts w:ascii="Verdana" w:hAnsi="Verdana"/>
                <w:sz w:val="18"/>
                <w:szCs w:val="18"/>
              </w:rPr>
              <w:t>812</w:t>
            </w:r>
          </w:p>
        </w:tc>
        <w:tc>
          <w:tcPr>
            <w:tcW w:w="1591" w:type="dxa"/>
            <w:tcBorders>
              <w:top w:val="single" w:sz="4" w:space="0" w:color="auto"/>
              <w:left w:val="single" w:sz="4" w:space="0" w:color="auto"/>
              <w:bottom w:val="single" w:sz="4" w:space="0" w:color="auto"/>
              <w:right w:val="single" w:sz="4" w:space="0" w:color="auto"/>
            </w:tcBorders>
          </w:tcPr>
          <w:p w:rsidR="00F50D3D" w:rsidRPr="00DF102B" w:rsidRDefault="00F50D3D" w:rsidP="00BF25AB">
            <w:pPr>
              <w:snapToGrid w:val="0"/>
              <w:jc w:val="center"/>
              <w:rPr>
                <w:rFonts w:ascii="Verdana" w:hAnsi="Verdana"/>
                <w:sz w:val="18"/>
                <w:szCs w:val="18"/>
                <w:lang w:eastAsia="en-US"/>
              </w:rPr>
            </w:pPr>
            <w:r w:rsidRPr="00DF102B">
              <w:rPr>
                <w:rFonts w:ascii="Verdana" w:hAnsi="Verdana"/>
                <w:sz w:val="18"/>
                <w:szCs w:val="18"/>
              </w:rPr>
              <w:t>812</w:t>
            </w:r>
          </w:p>
        </w:tc>
        <w:tc>
          <w:tcPr>
            <w:tcW w:w="5157" w:type="dxa"/>
            <w:tcBorders>
              <w:top w:val="single" w:sz="4" w:space="0" w:color="auto"/>
              <w:left w:val="single" w:sz="4" w:space="0" w:color="auto"/>
              <w:bottom w:val="single" w:sz="4" w:space="0" w:color="auto"/>
              <w:right w:val="single" w:sz="4" w:space="0" w:color="auto"/>
            </w:tcBorders>
          </w:tcPr>
          <w:p w:rsidR="00F50D3D" w:rsidRPr="00DF102B" w:rsidRDefault="00F50D3D" w:rsidP="00BF25AB">
            <w:pPr>
              <w:snapToGrid w:val="0"/>
              <w:jc w:val="both"/>
              <w:rPr>
                <w:rFonts w:ascii="Verdana" w:hAnsi="Verdana"/>
                <w:sz w:val="18"/>
                <w:szCs w:val="18"/>
                <w:lang w:eastAsia="en-US"/>
              </w:rPr>
            </w:pPr>
            <w:r w:rsidRPr="00DF102B">
              <w:rPr>
                <w:rFonts w:ascii="Verdana" w:hAnsi="Verdana"/>
                <w:sz w:val="18"/>
                <w:szCs w:val="18"/>
              </w:rPr>
              <w:t>SCISAT-1</w:t>
            </w:r>
          </w:p>
        </w:tc>
      </w:tr>
      <w:tr w:rsidR="00F50D3D" w:rsidRPr="00DF102B" w:rsidTr="00BF25AB">
        <w:tc>
          <w:tcPr>
            <w:tcW w:w="1556" w:type="dxa"/>
            <w:tcBorders>
              <w:top w:val="single" w:sz="4" w:space="0" w:color="auto"/>
              <w:left w:val="single" w:sz="4" w:space="0" w:color="auto"/>
              <w:bottom w:val="single" w:sz="4" w:space="0" w:color="auto"/>
              <w:right w:val="single" w:sz="4" w:space="0" w:color="auto"/>
            </w:tcBorders>
          </w:tcPr>
          <w:p w:rsidR="00F50D3D" w:rsidRPr="00DF102B" w:rsidRDefault="00F50D3D" w:rsidP="00BF25AB">
            <w:pPr>
              <w:snapToGrid w:val="0"/>
              <w:jc w:val="center"/>
              <w:rPr>
                <w:rFonts w:ascii="Verdana" w:hAnsi="Verdana"/>
                <w:sz w:val="18"/>
                <w:szCs w:val="18"/>
                <w:lang w:eastAsia="en-US"/>
              </w:rPr>
            </w:pPr>
            <w:r w:rsidRPr="00DF102B">
              <w:rPr>
                <w:rFonts w:ascii="Verdana" w:hAnsi="Verdana"/>
                <w:sz w:val="18"/>
                <w:szCs w:val="18"/>
              </w:rPr>
              <w:t>813</w:t>
            </w:r>
          </w:p>
        </w:tc>
        <w:tc>
          <w:tcPr>
            <w:tcW w:w="1551" w:type="dxa"/>
            <w:tcBorders>
              <w:top w:val="single" w:sz="4" w:space="0" w:color="auto"/>
              <w:left w:val="single" w:sz="4" w:space="0" w:color="auto"/>
              <w:bottom w:val="single" w:sz="4" w:space="0" w:color="auto"/>
              <w:right w:val="single" w:sz="4" w:space="0" w:color="auto"/>
            </w:tcBorders>
          </w:tcPr>
          <w:p w:rsidR="00F50D3D" w:rsidRPr="00DF102B" w:rsidRDefault="00F50D3D" w:rsidP="00BF25AB">
            <w:pPr>
              <w:snapToGrid w:val="0"/>
              <w:jc w:val="center"/>
              <w:rPr>
                <w:rFonts w:ascii="Verdana" w:hAnsi="Verdana"/>
                <w:sz w:val="18"/>
                <w:szCs w:val="18"/>
                <w:lang w:eastAsia="en-US"/>
              </w:rPr>
            </w:pPr>
            <w:r w:rsidRPr="00DF102B">
              <w:rPr>
                <w:rFonts w:ascii="Verdana" w:hAnsi="Verdana"/>
                <w:sz w:val="18"/>
                <w:szCs w:val="18"/>
              </w:rPr>
              <w:t>813</w:t>
            </w:r>
          </w:p>
        </w:tc>
        <w:tc>
          <w:tcPr>
            <w:tcW w:w="1591" w:type="dxa"/>
            <w:tcBorders>
              <w:top w:val="single" w:sz="4" w:space="0" w:color="auto"/>
              <w:left w:val="single" w:sz="4" w:space="0" w:color="auto"/>
              <w:bottom w:val="single" w:sz="4" w:space="0" w:color="auto"/>
              <w:right w:val="single" w:sz="4" w:space="0" w:color="auto"/>
            </w:tcBorders>
          </w:tcPr>
          <w:p w:rsidR="00F50D3D" w:rsidRPr="00DF102B" w:rsidRDefault="00F50D3D" w:rsidP="00BF25AB">
            <w:pPr>
              <w:snapToGrid w:val="0"/>
              <w:jc w:val="center"/>
              <w:rPr>
                <w:rFonts w:ascii="Verdana" w:hAnsi="Verdana"/>
                <w:sz w:val="18"/>
                <w:szCs w:val="18"/>
                <w:lang w:eastAsia="en-US"/>
              </w:rPr>
            </w:pPr>
            <w:r w:rsidRPr="00DF102B">
              <w:rPr>
                <w:rFonts w:ascii="Verdana" w:hAnsi="Verdana"/>
                <w:sz w:val="18"/>
                <w:szCs w:val="18"/>
              </w:rPr>
              <w:t>813</w:t>
            </w:r>
          </w:p>
        </w:tc>
        <w:tc>
          <w:tcPr>
            <w:tcW w:w="5157" w:type="dxa"/>
            <w:tcBorders>
              <w:top w:val="single" w:sz="4" w:space="0" w:color="auto"/>
              <w:left w:val="single" w:sz="4" w:space="0" w:color="auto"/>
              <w:bottom w:val="single" w:sz="4" w:space="0" w:color="auto"/>
              <w:right w:val="single" w:sz="4" w:space="0" w:color="auto"/>
            </w:tcBorders>
          </w:tcPr>
          <w:p w:rsidR="00F50D3D" w:rsidRPr="00DF102B" w:rsidRDefault="00F50D3D" w:rsidP="00BF25AB">
            <w:pPr>
              <w:snapToGrid w:val="0"/>
              <w:jc w:val="both"/>
              <w:rPr>
                <w:rFonts w:ascii="Verdana" w:hAnsi="Verdana"/>
                <w:sz w:val="18"/>
                <w:szCs w:val="18"/>
                <w:lang w:eastAsia="en-US"/>
              </w:rPr>
            </w:pPr>
            <w:r w:rsidRPr="00DF102B">
              <w:rPr>
                <w:rFonts w:ascii="Verdana" w:hAnsi="Verdana"/>
                <w:sz w:val="18"/>
                <w:szCs w:val="18"/>
              </w:rPr>
              <w:t>ODIN</w:t>
            </w:r>
          </w:p>
        </w:tc>
      </w:tr>
    </w:tbl>
    <w:p w:rsidR="00AD0F00" w:rsidRPr="00DF102B" w:rsidRDefault="00AD0F00" w:rsidP="00AD0F00">
      <w:pPr>
        <w:jc w:val="both"/>
        <w:rPr>
          <w:rFonts w:ascii="Verdana" w:hAnsi="Verdana"/>
          <w:sz w:val="20"/>
          <w:szCs w:val="20"/>
        </w:rPr>
      </w:pPr>
    </w:p>
    <w:p w:rsidR="00AD0F00" w:rsidRPr="00DF102B" w:rsidRDefault="001A2C6D" w:rsidP="001A2C6D">
      <w:pPr>
        <w:jc w:val="both"/>
        <w:rPr>
          <w:rFonts w:ascii="Verdana" w:hAnsi="Verdana"/>
          <w:bCs/>
          <w:sz w:val="18"/>
          <w:szCs w:val="18"/>
        </w:rPr>
      </w:pPr>
      <w:r w:rsidRPr="00DF102B">
        <w:rPr>
          <w:rFonts w:ascii="Verdana" w:hAnsi="Verdana"/>
          <w:bCs/>
          <w:sz w:val="18"/>
          <w:szCs w:val="18"/>
        </w:rPr>
        <w:t xml:space="preserve">in common code table </w:t>
      </w:r>
      <w:r w:rsidR="00AD0F00" w:rsidRPr="00DF102B">
        <w:rPr>
          <w:rFonts w:ascii="Verdana" w:hAnsi="Verdana"/>
          <w:bCs/>
          <w:sz w:val="18"/>
          <w:szCs w:val="18"/>
        </w:rPr>
        <w:t>C-8</w:t>
      </w:r>
      <w:r w:rsidRPr="00DF102B">
        <w:rPr>
          <w:rFonts w:ascii="Verdana" w:hAnsi="Verdana"/>
          <w:bCs/>
          <w:sz w:val="18"/>
          <w:szCs w:val="18"/>
        </w:rPr>
        <w:t>,</w:t>
      </w:r>
    </w:p>
    <w:tbl>
      <w:tblPr>
        <w:tblStyle w:val="TableGrid"/>
        <w:tblW w:w="0" w:type="auto"/>
        <w:tblLook w:val="04A0" w:firstRow="1" w:lastRow="0" w:firstColumn="1" w:lastColumn="0" w:noHBand="0" w:noVBand="1"/>
      </w:tblPr>
      <w:tblGrid>
        <w:gridCol w:w="771"/>
        <w:gridCol w:w="1035"/>
        <w:gridCol w:w="1872"/>
        <w:gridCol w:w="1701"/>
        <w:gridCol w:w="4389"/>
      </w:tblGrid>
      <w:tr w:rsidR="00AD0F00" w:rsidRPr="00DF102B" w:rsidTr="001A2C6D">
        <w:tc>
          <w:tcPr>
            <w:tcW w:w="771" w:type="dxa"/>
            <w:tcBorders>
              <w:top w:val="single" w:sz="4" w:space="0" w:color="auto"/>
              <w:left w:val="single" w:sz="4" w:space="0" w:color="auto"/>
              <w:bottom w:val="single" w:sz="4" w:space="0" w:color="auto"/>
              <w:right w:val="single" w:sz="4" w:space="0" w:color="auto"/>
            </w:tcBorders>
            <w:hideMark/>
          </w:tcPr>
          <w:p w:rsidR="00AD0F00" w:rsidRPr="00DF102B" w:rsidRDefault="00AD0F00" w:rsidP="001A2C6D">
            <w:pPr>
              <w:snapToGrid w:val="0"/>
              <w:jc w:val="center"/>
              <w:rPr>
                <w:rFonts w:ascii="Verdana" w:hAnsi="Verdana"/>
                <w:bCs/>
                <w:sz w:val="16"/>
                <w:szCs w:val="16"/>
                <w:lang w:eastAsia="en-US"/>
              </w:rPr>
            </w:pPr>
            <w:r w:rsidRPr="00DF102B">
              <w:rPr>
                <w:rFonts w:ascii="Verdana" w:hAnsi="Verdana"/>
                <w:bCs/>
                <w:sz w:val="16"/>
                <w:szCs w:val="16"/>
              </w:rPr>
              <w:t>Code</w:t>
            </w:r>
          </w:p>
        </w:tc>
        <w:tc>
          <w:tcPr>
            <w:tcW w:w="1035" w:type="dxa"/>
            <w:tcBorders>
              <w:top w:val="single" w:sz="4" w:space="0" w:color="auto"/>
              <w:left w:val="single" w:sz="4" w:space="0" w:color="auto"/>
              <w:bottom w:val="single" w:sz="4" w:space="0" w:color="auto"/>
              <w:right w:val="single" w:sz="4" w:space="0" w:color="auto"/>
            </w:tcBorders>
            <w:hideMark/>
          </w:tcPr>
          <w:p w:rsidR="00AD0F00" w:rsidRPr="00DF102B" w:rsidRDefault="00AD0F00" w:rsidP="001A2C6D">
            <w:pPr>
              <w:snapToGrid w:val="0"/>
              <w:jc w:val="center"/>
              <w:rPr>
                <w:rFonts w:ascii="Verdana" w:hAnsi="Verdana"/>
                <w:bCs/>
                <w:sz w:val="16"/>
                <w:szCs w:val="16"/>
                <w:lang w:eastAsia="en-US"/>
              </w:rPr>
            </w:pPr>
            <w:r w:rsidRPr="00DF102B">
              <w:rPr>
                <w:rFonts w:ascii="Verdana" w:hAnsi="Verdana"/>
                <w:bCs/>
                <w:sz w:val="16"/>
                <w:szCs w:val="16"/>
              </w:rPr>
              <w:t>Agency</w:t>
            </w:r>
          </w:p>
        </w:tc>
        <w:tc>
          <w:tcPr>
            <w:tcW w:w="1872" w:type="dxa"/>
            <w:tcBorders>
              <w:top w:val="single" w:sz="4" w:space="0" w:color="auto"/>
              <w:left w:val="single" w:sz="4" w:space="0" w:color="auto"/>
              <w:bottom w:val="single" w:sz="4" w:space="0" w:color="auto"/>
              <w:right w:val="single" w:sz="4" w:space="0" w:color="auto"/>
            </w:tcBorders>
            <w:hideMark/>
          </w:tcPr>
          <w:p w:rsidR="00AD0F00" w:rsidRPr="00DF102B" w:rsidRDefault="00AD0F00" w:rsidP="001A2C6D">
            <w:pPr>
              <w:snapToGrid w:val="0"/>
              <w:jc w:val="center"/>
              <w:rPr>
                <w:rFonts w:ascii="Verdana" w:hAnsi="Verdana"/>
                <w:bCs/>
                <w:sz w:val="16"/>
                <w:szCs w:val="16"/>
                <w:lang w:eastAsia="en-US"/>
              </w:rPr>
            </w:pPr>
            <w:r w:rsidRPr="00DF102B">
              <w:rPr>
                <w:rFonts w:ascii="Verdana" w:hAnsi="Verdana"/>
                <w:bCs/>
                <w:sz w:val="16"/>
                <w:szCs w:val="16"/>
              </w:rPr>
              <w:t>Type</w:t>
            </w:r>
          </w:p>
        </w:tc>
        <w:tc>
          <w:tcPr>
            <w:tcW w:w="1701" w:type="dxa"/>
            <w:tcBorders>
              <w:top w:val="single" w:sz="4" w:space="0" w:color="auto"/>
              <w:left w:val="single" w:sz="4" w:space="0" w:color="auto"/>
              <w:bottom w:val="single" w:sz="4" w:space="0" w:color="auto"/>
              <w:right w:val="single" w:sz="4" w:space="0" w:color="auto"/>
            </w:tcBorders>
            <w:hideMark/>
          </w:tcPr>
          <w:p w:rsidR="00AD0F00" w:rsidRPr="00DF102B" w:rsidRDefault="00AD0F00" w:rsidP="001A2C6D">
            <w:pPr>
              <w:snapToGrid w:val="0"/>
              <w:jc w:val="center"/>
              <w:rPr>
                <w:rFonts w:ascii="Verdana" w:hAnsi="Verdana"/>
                <w:bCs/>
                <w:sz w:val="16"/>
                <w:szCs w:val="16"/>
                <w:lang w:eastAsia="en-US"/>
              </w:rPr>
            </w:pPr>
            <w:r w:rsidRPr="00DF102B">
              <w:rPr>
                <w:rFonts w:ascii="Verdana" w:hAnsi="Verdana"/>
                <w:bCs/>
                <w:sz w:val="16"/>
                <w:szCs w:val="16"/>
              </w:rPr>
              <w:t>Short name</w:t>
            </w:r>
          </w:p>
        </w:tc>
        <w:tc>
          <w:tcPr>
            <w:tcW w:w="4389" w:type="dxa"/>
            <w:tcBorders>
              <w:top w:val="single" w:sz="4" w:space="0" w:color="auto"/>
              <w:left w:val="single" w:sz="4" w:space="0" w:color="auto"/>
              <w:bottom w:val="single" w:sz="4" w:space="0" w:color="auto"/>
              <w:right w:val="single" w:sz="4" w:space="0" w:color="auto"/>
            </w:tcBorders>
            <w:hideMark/>
          </w:tcPr>
          <w:p w:rsidR="00AD0F00" w:rsidRPr="00DF102B" w:rsidRDefault="00AD0F00" w:rsidP="001A2C6D">
            <w:pPr>
              <w:snapToGrid w:val="0"/>
              <w:jc w:val="center"/>
              <w:rPr>
                <w:rFonts w:ascii="Verdana" w:hAnsi="Verdana"/>
                <w:bCs/>
                <w:sz w:val="16"/>
                <w:szCs w:val="16"/>
                <w:lang w:eastAsia="en-US"/>
              </w:rPr>
            </w:pPr>
            <w:r w:rsidRPr="00DF102B">
              <w:rPr>
                <w:rFonts w:ascii="Verdana" w:hAnsi="Verdana"/>
                <w:bCs/>
                <w:sz w:val="16"/>
                <w:szCs w:val="16"/>
              </w:rPr>
              <w:t>Long name</w:t>
            </w:r>
          </w:p>
        </w:tc>
      </w:tr>
      <w:tr w:rsidR="001A2C6D" w:rsidRPr="00DF102B" w:rsidTr="001A2C6D">
        <w:tc>
          <w:tcPr>
            <w:tcW w:w="771" w:type="dxa"/>
            <w:hideMark/>
          </w:tcPr>
          <w:p w:rsidR="001A2C6D" w:rsidRPr="00DF102B" w:rsidRDefault="001A2C6D" w:rsidP="001A2C6D">
            <w:pPr>
              <w:snapToGrid w:val="0"/>
              <w:jc w:val="center"/>
              <w:rPr>
                <w:rFonts w:ascii="Verdana" w:hAnsi="Verdana"/>
                <w:sz w:val="18"/>
                <w:szCs w:val="18"/>
                <w:lang w:eastAsia="en-US"/>
              </w:rPr>
            </w:pPr>
            <w:r w:rsidRPr="00DF102B">
              <w:rPr>
                <w:rFonts w:ascii="Verdana" w:hAnsi="Verdana"/>
                <w:sz w:val="18"/>
                <w:szCs w:val="18"/>
              </w:rPr>
              <w:t>92</w:t>
            </w:r>
          </w:p>
        </w:tc>
        <w:tc>
          <w:tcPr>
            <w:tcW w:w="1035" w:type="dxa"/>
            <w:hideMark/>
          </w:tcPr>
          <w:p w:rsidR="001A2C6D" w:rsidRPr="00DF102B" w:rsidRDefault="001A2C6D" w:rsidP="001A2C6D">
            <w:pPr>
              <w:snapToGrid w:val="0"/>
              <w:jc w:val="both"/>
              <w:rPr>
                <w:rFonts w:ascii="Verdana" w:hAnsi="Verdana"/>
                <w:sz w:val="18"/>
                <w:szCs w:val="18"/>
                <w:lang w:eastAsia="en-US"/>
              </w:rPr>
            </w:pPr>
            <w:r w:rsidRPr="00DF102B">
              <w:rPr>
                <w:rFonts w:ascii="Verdana" w:hAnsi="Verdana"/>
                <w:sz w:val="18"/>
                <w:szCs w:val="18"/>
              </w:rPr>
              <w:t>CSA</w:t>
            </w:r>
          </w:p>
        </w:tc>
        <w:tc>
          <w:tcPr>
            <w:tcW w:w="1872" w:type="dxa"/>
            <w:hideMark/>
          </w:tcPr>
          <w:p w:rsidR="001A2C6D" w:rsidRPr="00DF102B" w:rsidRDefault="001A2C6D" w:rsidP="001A2C6D">
            <w:pPr>
              <w:snapToGrid w:val="0"/>
              <w:jc w:val="both"/>
              <w:rPr>
                <w:rFonts w:ascii="Verdana" w:hAnsi="Verdana"/>
                <w:sz w:val="18"/>
                <w:szCs w:val="18"/>
                <w:lang w:eastAsia="en-US"/>
              </w:rPr>
            </w:pPr>
            <w:r w:rsidRPr="00DF102B">
              <w:rPr>
                <w:rFonts w:ascii="Verdana" w:hAnsi="Verdana"/>
                <w:sz w:val="18"/>
                <w:szCs w:val="18"/>
              </w:rPr>
              <w:t>Limb-scanning sounder</w:t>
            </w:r>
          </w:p>
        </w:tc>
        <w:tc>
          <w:tcPr>
            <w:tcW w:w="1701" w:type="dxa"/>
            <w:hideMark/>
          </w:tcPr>
          <w:p w:rsidR="001A2C6D" w:rsidRPr="00DF102B" w:rsidRDefault="001A2C6D" w:rsidP="001A2C6D">
            <w:pPr>
              <w:snapToGrid w:val="0"/>
              <w:jc w:val="both"/>
              <w:rPr>
                <w:rFonts w:ascii="Verdana" w:hAnsi="Verdana"/>
                <w:sz w:val="18"/>
                <w:szCs w:val="18"/>
                <w:lang w:eastAsia="en-US"/>
              </w:rPr>
            </w:pPr>
            <w:r w:rsidRPr="00DF102B">
              <w:rPr>
                <w:rFonts w:ascii="Verdana" w:hAnsi="Verdana"/>
                <w:sz w:val="18"/>
                <w:szCs w:val="18"/>
              </w:rPr>
              <w:t>ACE-FTS</w:t>
            </w:r>
          </w:p>
        </w:tc>
        <w:tc>
          <w:tcPr>
            <w:tcW w:w="4389" w:type="dxa"/>
            <w:hideMark/>
          </w:tcPr>
          <w:p w:rsidR="001A2C6D" w:rsidRPr="00DF102B" w:rsidRDefault="001A2C6D" w:rsidP="001A2C6D">
            <w:pPr>
              <w:snapToGrid w:val="0"/>
              <w:jc w:val="both"/>
              <w:rPr>
                <w:rFonts w:ascii="Verdana" w:hAnsi="Verdana"/>
                <w:sz w:val="18"/>
                <w:szCs w:val="18"/>
                <w:lang w:eastAsia="en-US"/>
              </w:rPr>
            </w:pPr>
            <w:r w:rsidRPr="00DF102B">
              <w:rPr>
                <w:rFonts w:ascii="Verdana" w:hAnsi="Verdana"/>
                <w:sz w:val="18"/>
                <w:szCs w:val="18"/>
              </w:rPr>
              <w:t>Atmospheric Chemistry Experiment - Fourier Transform Spectrometer</w:t>
            </w:r>
          </w:p>
        </w:tc>
      </w:tr>
      <w:tr w:rsidR="00AD0F00" w:rsidRPr="00DF102B" w:rsidTr="001A2C6D">
        <w:tc>
          <w:tcPr>
            <w:tcW w:w="771" w:type="dxa"/>
            <w:tcBorders>
              <w:top w:val="single" w:sz="4" w:space="0" w:color="auto"/>
              <w:left w:val="single" w:sz="4" w:space="0" w:color="auto"/>
              <w:bottom w:val="single" w:sz="4" w:space="0" w:color="auto"/>
              <w:right w:val="single" w:sz="4" w:space="0" w:color="auto"/>
            </w:tcBorders>
            <w:hideMark/>
          </w:tcPr>
          <w:p w:rsidR="00AD0F00" w:rsidRPr="00DF102B" w:rsidRDefault="00AD0F00" w:rsidP="001A2C6D">
            <w:pPr>
              <w:snapToGrid w:val="0"/>
              <w:jc w:val="center"/>
              <w:rPr>
                <w:rFonts w:ascii="Verdana" w:hAnsi="Verdana"/>
                <w:sz w:val="18"/>
                <w:szCs w:val="18"/>
                <w:lang w:eastAsia="en-US"/>
              </w:rPr>
            </w:pPr>
            <w:r w:rsidRPr="00DF102B">
              <w:rPr>
                <w:rFonts w:ascii="Verdana" w:hAnsi="Verdana"/>
                <w:sz w:val="18"/>
                <w:szCs w:val="18"/>
              </w:rPr>
              <w:t>151</w:t>
            </w:r>
          </w:p>
        </w:tc>
        <w:tc>
          <w:tcPr>
            <w:tcW w:w="1035"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both"/>
              <w:rPr>
                <w:rFonts w:ascii="Verdana" w:hAnsi="Verdana"/>
                <w:sz w:val="18"/>
                <w:szCs w:val="18"/>
                <w:lang w:eastAsia="en-US"/>
              </w:rPr>
            </w:pPr>
            <w:r w:rsidRPr="00DF102B">
              <w:rPr>
                <w:rFonts w:ascii="Verdana" w:hAnsi="Verdana"/>
                <w:sz w:val="18"/>
                <w:szCs w:val="18"/>
              </w:rPr>
              <w:t>ESA</w:t>
            </w:r>
          </w:p>
        </w:tc>
        <w:tc>
          <w:tcPr>
            <w:tcW w:w="1872"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both"/>
              <w:rPr>
                <w:rFonts w:ascii="Verdana" w:hAnsi="Verdana"/>
                <w:sz w:val="18"/>
                <w:szCs w:val="18"/>
                <w:lang w:eastAsia="en-US"/>
              </w:rPr>
            </w:pPr>
            <w:r w:rsidRPr="00DF102B">
              <w:rPr>
                <w:rFonts w:ascii="Verdana" w:hAnsi="Verdana"/>
                <w:sz w:val="18"/>
                <w:szCs w:val="18"/>
              </w:rPr>
              <w:t>Imaging radar</w:t>
            </w:r>
          </w:p>
        </w:tc>
        <w:tc>
          <w:tcPr>
            <w:tcW w:w="1701"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both"/>
              <w:rPr>
                <w:rFonts w:ascii="Verdana" w:hAnsi="Verdana"/>
                <w:sz w:val="18"/>
                <w:szCs w:val="18"/>
                <w:lang w:eastAsia="en-US"/>
              </w:rPr>
            </w:pPr>
            <w:r w:rsidRPr="00DF102B">
              <w:rPr>
                <w:rFonts w:ascii="Verdana" w:hAnsi="Verdana"/>
                <w:sz w:val="18"/>
                <w:szCs w:val="18"/>
              </w:rPr>
              <w:t>SAR-C</w:t>
            </w:r>
          </w:p>
        </w:tc>
        <w:tc>
          <w:tcPr>
            <w:tcW w:w="4389"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both"/>
              <w:rPr>
                <w:rFonts w:ascii="Verdana" w:hAnsi="Verdana"/>
                <w:sz w:val="18"/>
                <w:szCs w:val="18"/>
                <w:lang w:eastAsia="en-US"/>
              </w:rPr>
            </w:pPr>
            <w:r w:rsidRPr="00DF102B">
              <w:rPr>
                <w:rFonts w:ascii="Verdana" w:hAnsi="Verdana"/>
                <w:sz w:val="18"/>
                <w:szCs w:val="18"/>
              </w:rPr>
              <w:t>Synthetic Aperture Radar (C-band)</w:t>
            </w:r>
          </w:p>
        </w:tc>
      </w:tr>
      <w:tr w:rsidR="00AD0F00" w:rsidRPr="00DF102B" w:rsidTr="001A2C6D">
        <w:tc>
          <w:tcPr>
            <w:tcW w:w="771" w:type="dxa"/>
            <w:tcBorders>
              <w:top w:val="single" w:sz="4" w:space="0" w:color="auto"/>
              <w:left w:val="single" w:sz="4" w:space="0" w:color="auto"/>
              <w:bottom w:val="single" w:sz="4" w:space="0" w:color="auto"/>
              <w:right w:val="single" w:sz="4" w:space="0" w:color="auto"/>
            </w:tcBorders>
            <w:hideMark/>
          </w:tcPr>
          <w:p w:rsidR="00AD0F00" w:rsidRPr="00DF102B" w:rsidRDefault="00AD0F00" w:rsidP="001A2C6D">
            <w:pPr>
              <w:snapToGrid w:val="0"/>
              <w:jc w:val="center"/>
              <w:rPr>
                <w:rFonts w:ascii="Verdana" w:hAnsi="Verdana"/>
                <w:sz w:val="18"/>
                <w:szCs w:val="18"/>
                <w:lang w:eastAsia="en-US"/>
              </w:rPr>
            </w:pPr>
            <w:r w:rsidRPr="00DF102B">
              <w:rPr>
                <w:rFonts w:ascii="Verdana" w:hAnsi="Verdana"/>
                <w:sz w:val="18"/>
                <w:szCs w:val="18"/>
              </w:rPr>
              <w:t>152</w:t>
            </w:r>
          </w:p>
        </w:tc>
        <w:tc>
          <w:tcPr>
            <w:tcW w:w="1035"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both"/>
              <w:rPr>
                <w:rFonts w:ascii="Verdana" w:hAnsi="Verdana"/>
                <w:sz w:val="18"/>
                <w:szCs w:val="18"/>
                <w:lang w:eastAsia="en-US"/>
              </w:rPr>
            </w:pPr>
            <w:r w:rsidRPr="00DF102B">
              <w:rPr>
                <w:rFonts w:ascii="Verdana" w:hAnsi="Verdana"/>
                <w:sz w:val="18"/>
                <w:szCs w:val="18"/>
              </w:rPr>
              <w:t>ESA</w:t>
            </w:r>
          </w:p>
        </w:tc>
        <w:tc>
          <w:tcPr>
            <w:tcW w:w="1872"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both"/>
              <w:rPr>
                <w:rFonts w:ascii="Verdana" w:hAnsi="Verdana"/>
                <w:sz w:val="18"/>
                <w:szCs w:val="18"/>
                <w:lang w:eastAsia="en-US"/>
              </w:rPr>
            </w:pPr>
            <w:r w:rsidRPr="00DF102B">
              <w:rPr>
                <w:rFonts w:ascii="Verdana" w:hAnsi="Verdana"/>
                <w:sz w:val="18"/>
                <w:szCs w:val="18"/>
              </w:rPr>
              <w:t>Cross-nadir scanning</w:t>
            </w:r>
          </w:p>
        </w:tc>
        <w:tc>
          <w:tcPr>
            <w:tcW w:w="1701"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both"/>
              <w:rPr>
                <w:rFonts w:ascii="Verdana" w:hAnsi="Verdana"/>
                <w:sz w:val="18"/>
                <w:szCs w:val="18"/>
                <w:lang w:eastAsia="en-US"/>
              </w:rPr>
            </w:pPr>
            <w:r w:rsidRPr="00DF102B">
              <w:rPr>
                <w:rFonts w:ascii="Verdana" w:hAnsi="Verdana"/>
                <w:sz w:val="18"/>
                <w:szCs w:val="18"/>
              </w:rPr>
              <w:t>SW</w:t>
            </w:r>
          </w:p>
        </w:tc>
        <w:tc>
          <w:tcPr>
            <w:tcW w:w="4389"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both"/>
              <w:rPr>
                <w:rFonts w:ascii="Verdana" w:hAnsi="Verdana"/>
                <w:sz w:val="18"/>
                <w:szCs w:val="18"/>
                <w:lang w:eastAsia="en-US"/>
              </w:rPr>
            </w:pPr>
            <w:r w:rsidRPr="00DF102B">
              <w:rPr>
                <w:rFonts w:ascii="Verdana" w:hAnsi="Verdana"/>
                <w:sz w:val="18"/>
                <w:szCs w:val="18"/>
              </w:rPr>
              <w:t>Sounder TROPOMI Tropospheric Monitoring Instrument</w:t>
            </w:r>
          </w:p>
        </w:tc>
      </w:tr>
      <w:tr w:rsidR="00AD0F00" w:rsidRPr="00DF102B" w:rsidTr="001A2C6D">
        <w:tc>
          <w:tcPr>
            <w:tcW w:w="771" w:type="dxa"/>
            <w:tcBorders>
              <w:top w:val="single" w:sz="4" w:space="0" w:color="auto"/>
              <w:left w:val="single" w:sz="4" w:space="0" w:color="auto"/>
              <w:bottom w:val="single" w:sz="4" w:space="0" w:color="auto"/>
              <w:right w:val="single" w:sz="4" w:space="0" w:color="auto"/>
            </w:tcBorders>
            <w:hideMark/>
          </w:tcPr>
          <w:p w:rsidR="00AD0F00" w:rsidRPr="00DF102B" w:rsidRDefault="00AD0F00" w:rsidP="001A2C6D">
            <w:pPr>
              <w:snapToGrid w:val="0"/>
              <w:jc w:val="center"/>
              <w:rPr>
                <w:rFonts w:ascii="Verdana" w:hAnsi="Verdana"/>
                <w:sz w:val="18"/>
                <w:szCs w:val="18"/>
                <w:lang w:eastAsia="en-US"/>
              </w:rPr>
            </w:pPr>
            <w:r w:rsidRPr="00DF102B">
              <w:rPr>
                <w:rFonts w:ascii="Verdana" w:hAnsi="Verdana"/>
                <w:sz w:val="18"/>
                <w:szCs w:val="18"/>
              </w:rPr>
              <w:t>959</w:t>
            </w:r>
          </w:p>
        </w:tc>
        <w:tc>
          <w:tcPr>
            <w:tcW w:w="1035"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both"/>
              <w:rPr>
                <w:rFonts w:ascii="Verdana" w:hAnsi="Verdana"/>
                <w:sz w:val="18"/>
                <w:szCs w:val="18"/>
                <w:lang w:eastAsia="en-US"/>
              </w:rPr>
            </w:pPr>
            <w:r w:rsidRPr="00DF102B">
              <w:rPr>
                <w:rFonts w:ascii="Verdana" w:hAnsi="Verdana"/>
                <w:sz w:val="18"/>
                <w:szCs w:val="18"/>
              </w:rPr>
              <w:t>SNSB</w:t>
            </w:r>
          </w:p>
        </w:tc>
        <w:tc>
          <w:tcPr>
            <w:tcW w:w="1872"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both"/>
              <w:rPr>
                <w:rFonts w:ascii="Verdana" w:hAnsi="Verdana"/>
                <w:sz w:val="18"/>
                <w:szCs w:val="18"/>
                <w:lang w:eastAsia="en-US"/>
              </w:rPr>
            </w:pPr>
            <w:r w:rsidRPr="00DF102B">
              <w:rPr>
                <w:rFonts w:ascii="Verdana" w:hAnsi="Verdana"/>
                <w:sz w:val="18"/>
                <w:szCs w:val="18"/>
              </w:rPr>
              <w:t>Limb-scanning sounder</w:t>
            </w:r>
          </w:p>
        </w:tc>
        <w:tc>
          <w:tcPr>
            <w:tcW w:w="1701"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both"/>
              <w:rPr>
                <w:rFonts w:ascii="Verdana" w:hAnsi="Verdana"/>
                <w:sz w:val="18"/>
                <w:szCs w:val="18"/>
                <w:lang w:eastAsia="en-US"/>
              </w:rPr>
            </w:pPr>
            <w:r w:rsidRPr="00DF102B">
              <w:rPr>
                <w:rFonts w:ascii="Verdana" w:hAnsi="Verdana"/>
                <w:sz w:val="18"/>
                <w:szCs w:val="18"/>
              </w:rPr>
              <w:t>SMR</w:t>
            </w:r>
          </w:p>
        </w:tc>
        <w:tc>
          <w:tcPr>
            <w:tcW w:w="4389" w:type="dxa"/>
            <w:tcBorders>
              <w:top w:val="single" w:sz="4" w:space="0" w:color="auto"/>
              <w:left w:val="single" w:sz="4" w:space="0" w:color="auto"/>
              <w:bottom w:val="single" w:sz="4" w:space="0" w:color="auto"/>
              <w:right w:val="single" w:sz="4" w:space="0" w:color="auto"/>
            </w:tcBorders>
            <w:hideMark/>
          </w:tcPr>
          <w:p w:rsidR="00AD0F00" w:rsidRPr="00DF102B" w:rsidRDefault="00AD0F00">
            <w:pPr>
              <w:snapToGrid w:val="0"/>
              <w:jc w:val="both"/>
              <w:rPr>
                <w:rFonts w:ascii="Verdana" w:hAnsi="Verdana"/>
                <w:sz w:val="18"/>
                <w:szCs w:val="18"/>
                <w:lang w:eastAsia="en-US"/>
              </w:rPr>
            </w:pPr>
            <w:r w:rsidRPr="00DF102B">
              <w:rPr>
                <w:rFonts w:ascii="Verdana" w:hAnsi="Verdana"/>
                <w:sz w:val="18"/>
                <w:szCs w:val="18"/>
              </w:rPr>
              <w:t>Sub-millimetre radiometer</w:t>
            </w:r>
          </w:p>
        </w:tc>
      </w:tr>
    </w:tbl>
    <w:p w:rsidR="00AD0F00" w:rsidRPr="00DF102B" w:rsidRDefault="00AD0F00" w:rsidP="00AD0F00">
      <w:pPr>
        <w:jc w:val="both"/>
        <w:rPr>
          <w:rFonts w:ascii="Verdana" w:hAnsi="Verdana"/>
          <w:sz w:val="20"/>
          <w:szCs w:val="20"/>
          <w:lang w:val="en-US" w:eastAsia="en-US"/>
        </w:rPr>
      </w:pPr>
    </w:p>
    <w:p w:rsidR="00F212E0" w:rsidRPr="00DF102B" w:rsidRDefault="00F212E0" w:rsidP="00F212E0">
      <w:pPr>
        <w:jc w:val="both"/>
        <w:rPr>
          <w:rFonts w:ascii="Verdana" w:hAnsi="Verdana" w:cs="Arial"/>
          <w:sz w:val="20"/>
          <w:szCs w:val="20"/>
        </w:rPr>
      </w:pPr>
    </w:p>
    <w:p w:rsidR="00AD0F00" w:rsidRPr="00DF102B" w:rsidRDefault="00AD0F00" w:rsidP="00F212E0">
      <w:pPr>
        <w:jc w:val="both"/>
        <w:rPr>
          <w:rFonts w:ascii="Verdana" w:hAnsi="Verdana" w:cs="Arial"/>
          <w:sz w:val="20"/>
          <w:szCs w:val="20"/>
        </w:rPr>
      </w:pPr>
    </w:p>
    <w:p w:rsidR="00F212E0" w:rsidRPr="00DF102B" w:rsidRDefault="00F212E0" w:rsidP="009A4675">
      <w:pPr>
        <w:numPr>
          <w:ilvl w:val="0"/>
          <w:numId w:val="15"/>
        </w:numPr>
        <w:snapToGrid w:val="0"/>
        <w:jc w:val="both"/>
        <w:rPr>
          <w:rFonts w:ascii="Verdana" w:hAnsi="Verdana" w:cs="Arial"/>
          <w:b/>
        </w:rPr>
      </w:pPr>
      <w:bookmarkStart w:id="21" w:name="A2016_3_2_4"/>
      <w:bookmarkEnd w:id="21"/>
      <w:r w:rsidRPr="00DF102B">
        <w:rPr>
          <w:rFonts w:ascii="Verdana" w:hAnsi="Verdana" w:cs="Arial"/>
          <w:b/>
        </w:rPr>
        <w:t>ANNEX TO PARAGRAPH 2016-3.2.4 [</w:t>
      </w:r>
      <w:r w:rsidR="00BA134C" w:rsidRPr="00DF102B">
        <w:rPr>
          <w:rFonts w:ascii="Verdana" w:hAnsi="Verdana" w:cs="Arial"/>
          <w:b/>
        </w:rPr>
        <w:t>FT2016-2</w:t>
      </w:r>
      <w:r w:rsidRPr="00DF102B">
        <w:rPr>
          <w:rFonts w:ascii="Verdana" w:hAnsi="Verdana" w:cs="Arial"/>
          <w:b/>
        </w:rPr>
        <w:t>]</w:t>
      </w:r>
      <w:hyperlink r:id="rId29" w:anchor="S2016_3_2_4" w:history="1">
        <w:r w:rsidR="009A4675" w:rsidRPr="009A4675">
          <w:rPr>
            <w:rStyle w:val="Hyperlink"/>
            <w:rFonts w:ascii="Verdana" w:hAnsi="Verdana" w:cs="Arial"/>
            <w:b/>
            <w:u w:val="none"/>
          </w:rPr>
          <w:sym w:font="Wingdings" w:char="F0DB"/>
        </w:r>
      </w:hyperlink>
    </w:p>
    <w:p w:rsidR="00F212E0" w:rsidRPr="00DF102B" w:rsidRDefault="00F212E0" w:rsidP="00F212E0">
      <w:pPr>
        <w:jc w:val="both"/>
        <w:rPr>
          <w:rFonts w:ascii="Verdana" w:hAnsi="Verdana" w:cs="Arial"/>
          <w:b/>
          <w:sz w:val="20"/>
          <w:szCs w:val="20"/>
        </w:rPr>
      </w:pPr>
    </w:p>
    <w:p w:rsidR="006B6960" w:rsidRPr="00DF102B" w:rsidRDefault="006B6960" w:rsidP="006B6960">
      <w:pPr>
        <w:rPr>
          <w:rFonts w:ascii="Verdana" w:hAnsi="Verdana"/>
          <w:b/>
          <w:bCs/>
          <w:sz w:val="18"/>
          <w:szCs w:val="18"/>
          <w:u w:val="single"/>
        </w:rPr>
      </w:pPr>
      <w:r w:rsidRPr="00DF102B">
        <w:rPr>
          <w:rFonts w:ascii="Verdana" w:hAnsi="Verdana"/>
          <w:b/>
          <w:bCs/>
          <w:sz w:val="18"/>
          <w:szCs w:val="18"/>
          <w:u w:val="single"/>
        </w:rPr>
        <w:t>Add entries:</w:t>
      </w:r>
    </w:p>
    <w:p w:rsidR="00C859E4" w:rsidRPr="00DF102B" w:rsidRDefault="00C859E4" w:rsidP="006B6960">
      <w:pPr>
        <w:rPr>
          <w:rFonts w:ascii="Verdana" w:hAnsi="Verdana"/>
          <w:sz w:val="18"/>
          <w:szCs w:val="18"/>
        </w:rPr>
      </w:pPr>
    </w:p>
    <w:p w:rsidR="008B189F" w:rsidRPr="00DF102B" w:rsidRDefault="006B6960" w:rsidP="006B6960">
      <w:pPr>
        <w:rPr>
          <w:rFonts w:ascii="Verdana" w:hAnsi="Verdana"/>
          <w:sz w:val="18"/>
          <w:szCs w:val="18"/>
        </w:rPr>
      </w:pPr>
      <w:r w:rsidRPr="00DF102B">
        <w:rPr>
          <w:rFonts w:ascii="Verdana" w:hAnsi="Verdana"/>
          <w:sz w:val="18"/>
          <w:szCs w:val="18"/>
        </w:rPr>
        <w:t xml:space="preserve">in </w:t>
      </w:r>
      <w:r w:rsidR="008B189F" w:rsidRPr="00DF102B">
        <w:rPr>
          <w:rFonts w:ascii="Verdana" w:hAnsi="Verdana"/>
          <w:sz w:val="18"/>
          <w:szCs w:val="18"/>
        </w:rPr>
        <w:t>BUFR table B</w:t>
      </w:r>
      <w:r w:rsidRPr="00DF102B">
        <w:rPr>
          <w:rFonts w:ascii="Verdana" w:hAnsi="Verdana"/>
          <w:sz w:val="18"/>
          <w:szCs w:val="18"/>
        </w:rPr>
        <w:t>,</w:t>
      </w:r>
    </w:p>
    <w:p w:rsidR="00C5510B" w:rsidRPr="00DF102B" w:rsidRDefault="00C5510B" w:rsidP="006B6960">
      <w:pPr>
        <w:rPr>
          <w:rFonts w:ascii="Verdana" w:hAnsi="Verdana"/>
          <w:sz w:val="18"/>
          <w:szCs w:val="18"/>
        </w:rPr>
      </w:pPr>
    </w:p>
    <w:p w:rsidR="008B189F" w:rsidRPr="00DF102B" w:rsidRDefault="008B189F" w:rsidP="008B189F">
      <w:pPr>
        <w:rPr>
          <w:rFonts w:ascii="Verdana" w:hAnsi="Verdana"/>
          <w:bCs/>
          <w:sz w:val="18"/>
          <w:szCs w:val="18"/>
        </w:rPr>
      </w:pPr>
      <w:r w:rsidRPr="00DF102B">
        <w:rPr>
          <w:rFonts w:ascii="Verdana" w:hAnsi="Verdana"/>
          <w:bCs/>
          <w:sz w:val="18"/>
          <w:szCs w:val="18"/>
        </w:rPr>
        <w:t>Class 03 – BUFR/CREX Instrumentation</w:t>
      </w:r>
    </w:p>
    <w:tbl>
      <w:tblPr>
        <w:tblW w:w="10535"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35"/>
        <w:gridCol w:w="1134"/>
        <w:gridCol w:w="992"/>
        <w:gridCol w:w="709"/>
        <w:gridCol w:w="850"/>
        <w:gridCol w:w="851"/>
        <w:gridCol w:w="945"/>
        <w:gridCol w:w="756"/>
        <w:gridCol w:w="952"/>
        <w:gridCol w:w="2411"/>
      </w:tblGrid>
      <w:tr w:rsidR="008B189F" w:rsidRPr="00DF102B" w:rsidTr="00F065F2">
        <w:trPr>
          <w:trHeight w:val="347"/>
        </w:trPr>
        <w:tc>
          <w:tcPr>
            <w:tcW w:w="935"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916F2F">
            <w:pPr>
              <w:jc w:val="center"/>
              <w:rPr>
                <w:rFonts w:ascii="Verdana" w:hAnsi="Verdana"/>
                <w:bCs/>
                <w:sz w:val="16"/>
                <w:szCs w:val="16"/>
                <w:lang w:eastAsia="en-US"/>
              </w:rPr>
            </w:pPr>
            <w:r w:rsidRPr="00DF102B">
              <w:rPr>
                <w:rFonts w:ascii="Verdana" w:hAnsi="Verdana"/>
                <w:bCs/>
                <w:sz w:val="16"/>
                <w:szCs w:val="16"/>
              </w:rPr>
              <w:t>TABLE</w:t>
            </w:r>
          </w:p>
          <w:p w:rsidR="008B189F" w:rsidRPr="00DF102B" w:rsidRDefault="008B189F" w:rsidP="00916F2F">
            <w:pPr>
              <w:snapToGrid w:val="0"/>
              <w:jc w:val="center"/>
              <w:rPr>
                <w:rFonts w:ascii="Verdana" w:hAnsi="Verdana"/>
                <w:bCs/>
                <w:sz w:val="16"/>
                <w:szCs w:val="16"/>
                <w:lang w:eastAsia="en-US"/>
              </w:rPr>
            </w:pPr>
            <w:r w:rsidRPr="00DF102B">
              <w:rPr>
                <w:rFonts w:ascii="Verdana" w:hAnsi="Verdana"/>
                <w:bCs/>
                <w:sz w:val="16"/>
                <w:szCs w:val="16"/>
              </w:rPr>
              <w:t>REFERENCE</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916F2F">
            <w:pPr>
              <w:jc w:val="center"/>
              <w:rPr>
                <w:rFonts w:ascii="Verdana" w:hAnsi="Verdana"/>
                <w:bCs/>
                <w:sz w:val="16"/>
                <w:szCs w:val="16"/>
                <w:lang w:eastAsia="en-US"/>
              </w:rPr>
            </w:pPr>
            <w:r w:rsidRPr="00DF102B">
              <w:rPr>
                <w:rFonts w:ascii="Verdana" w:hAnsi="Verdana"/>
                <w:bCs/>
                <w:sz w:val="16"/>
                <w:szCs w:val="16"/>
              </w:rPr>
              <w:t>ELEMENT</w:t>
            </w:r>
          </w:p>
          <w:p w:rsidR="008B189F" w:rsidRPr="00DF102B" w:rsidRDefault="008B189F" w:rsidP="00916F2F">
            <w:pPr>
              <w:snapToGrid w:val="0"/>
              <w:jc w:val="center"/>
              <w:rPr>
                <w:rFonts w:ascii="Verdana" w:hAnsi="Verdana"/>
                <w:bCs/>
                <w:sz w:val="16"/>
                <w:szCs w:val="16"/>
                <w:lang w:eastAsia="en-US"/>
              </w:rPr>
            </w:pPr>
            <w:r w:rsidRPr="00DF102B">
              <w:rPr>
                <w:rFonts w:ascii="Verdana" w:hAnsi="Verdana"/>
                <w:bCs/>
                <w:sz w:val="16"/>
                <w:szCs w:val="16"/>
              </w:rPr>
              <w:t>NAME</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916F2F">
            <w:pPr>
              <w:snapToGrid w:val="0"/>
              <w:jc w:val="center"/>
              <w:rPr>
                <w:rFonts w:ascii="Verdana" w:hAnsi="Verdana"/>
                <w:bCs/>
                <w:sz w:val="16"/>
                <w:szCs w:val="16"/>
                <w:lang w:eastAsia="en-US"/>
              </w:rPr>
            </w:pPr>
            <w:r w:rsidRPr="00DF102B">
              <w:rPr>
                <w:rFonts w:ascii="Verdana" w:hAnsi="Verdana"/>
                <w:bCs/>
                <w:sz w:val="16"/>
                <w:szCs w:val="16"/>
              </w:rPr>
              <w:t>BUFR</w:t>
            </w:r>
          </w:p>
        </w:tc>
        <w:tc>
          <w:tcPr>
            <w:tcW w:w="2653" w:type="dxa"/>
            <w:gridSpan w:val="3"/>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916F2F">
            <w:pPr>
              <w:snapToGrid w:val="0"/>
              <w:jc w:val="center"/>
              <w:rPr>
                <w:rFonts w:ascii="Verdana" w:hAnsi="Verdana"/>
                <w:bCs/>
                <w:sz w:val="16"/>
                <w:szCs w:val="16"/>
                <w:lang w:eastAsia="en-US"/>
              </w:rPr>
            </w:pPr>
            <w:r w:rsidRPr="00DF102B">
              <w:rPr>
                <w:rFonts w:ascii="Verdana" w:hAnsi="Verdana"/>
                <w:bCs/>
                <w:sz w:val="16"/>
                <w:szCs w:val="16"/>
              </w:rPr>
              <w:t>CREX</w:t>
            </w:r>
          </w:p>
        </w:tc>
        <w:tc>
          <w:tcPr>
            <w:tcW w:w="2411" w:type="dxa"/>
            <w:tcBorders>
              <w:top w:val="single" w:sz="4" w:space="0" w:color="auto"/>
              <w:left w:val="single" w:sz="4" w:space="0" w:color="auto"/>
              <w:bottom w:val="single" w:sz="4" w:space="0" w:color="auto"/>
              <w:right w:val="single" w:sz="4" w:space="0" w:color="auto"/>
            </w:tcBorders>
            <w:vAlign w:val="center"/>
          </w:tcPr>
          <w:p w:rsidR="008B189F" w:rsidRPr="00DF102B" w:rsidRDefault="008B189F" w:rsidP="00916F2F">
            <w:pPr>
              <w:snapToGrid w:val="0"/>
              <w:jc w:val="center"/>
              <w:rPr>
                <w:rFonts w:ascii="Verdana" w:hAnsi="Verdana"/>
                <w:bCs/>
                <w:sz w:val="16"/>
                <w:szCs w:val="16"/>
                <w:lang w:eastAsia="en-US"/>
              </w:rPr>
            </w:pPr>
          </w:p>
        </w:tc>
      </w:tr>
      <w:tr w:rsidR="00F065F2" w:rsidRPr="00DF102B" w:rsidTr="00F065F2">
        <w:trPr>
          <w:trHeight w:val="535"/>
        </w:trPr>
        <w:tc>
          <w:tcPr>
            <w:tcW w:w="935"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916F2F">
            <w:pPr>
              <w:snapToGrid w:val="0"/>
              <w:jc w:val="center"/>
              <w:rPr>
                <w:rFonts w:ascii="Verdana" w:hAnsi="Verdana"/>
                <w:bCs/>
                <w:sz w:val="16"/>
                <w:szCs w:val="16"/>
                <w:lang w:eastAsia="en-US"/>
              </w:rPr>
            </w:pPr>
            <w:r w:rsidRPr="00DF102B">
              <w:rPr>
                <w:rFonts w:ascii="Verdana" w:hAnsi="Verdana"/>
                <w:bCs/>
                <w:sz w:val="16"/>
                <w:szCs w:val="16"/>
              </w:rPr>
              <w:t>F X Y</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916F2F">
            <w:pPr>
              <w:jc w:val="center"/>
              <w:rPr>
                <w:rFonts w:ascii="Verdana" w:hAnsi="Verdana"/>
                <w:bCs/>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916F2F">
            <w:pPr>
              <w:snapToGrid w:val="0"/>
              <w:jc w:val="center"/>
              <w:rPr>
                <w:rFonts w:ascii="Verdana" w:hAnsi="Verdana"/>
                <w:bCs/>
                <w:sz w:val="16"/>
                <w:szCs w:val="16"/>
                <w:lang w:eastAsia="en-US"/>
              </w:rPr>
            </w:pPr>
            <w:r w:rsidRPr="00DF102B">
              <w:rPr>
                <w:rFonts w:ascii="Verdana" w:hAnsi="Verdana"/>
                <w:bCs/>
                <w:sz w:val="16"/>
                <w:szCs w:val="16"/>
              </w:rPr>
              <w:t>UNIT</w:t>
            </w:r>
          </w:p>
        </w:tc>
        <w:tc>
          <w:tcPr>
            <w:tcW w:w="709"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916F2F">
            <w:pPr>
              <w:snapToGrid w:val="0"/>
              <w:jc w:val="center"/>
              <w:rPr>
                <w:rFonts w:ascii="Verdana" w:hAnsi="Verdana"/>
                <w:bCs/>
                <w:sz w:val="16"/>
                <w:szCs w:val="16"/>
                <w:lang w:eastAsia="en-US"/>
              </w:rPr>
            </w:pPr>
            <w:r w:rsidRPr="00DF102B">
              <w:rPr>
                <w:rFonts w:ascii="Verdana" w:hAnsi="Verdana"/>
                <w:bCs/>
                <w:sz w:val="16"/>
                <w:szCs w:val="16"/>
              </w:rPr>
              <w:t>SCALE</w:t>
            </w:r>
          </w:p>
        </w:tc>
        <w:tc>
          <w:tcPr>
            <w:tcW w:w="850"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916F2F">
            <w:pPr>
              <w:jc w:val="center"/>
              <w:rPr>
                <w:rFonts w:ascii="Verdana" w:hAnsi="Verdana"/>
                <w:bCs/>
                <w:sz w:val="16"/>
                <w:szCs w:val="16"/>
                <w:lang w:eastAsia="en-US"/>
              </w:rPr>
            </w:pPr>
            <w:r w:rsidRPr="00DF102B">
              <w:rPr>
                <w:rFonts w:ascii="Verdana" w:hAnsi="Verdana"/>
                <w:bCs/>
                <w:sz w:val="16"/>
                <w:szCs w:val="16"/>
              </w:rPr>
              <w:t>REF</w:t>
            </w:r>
            <w:r w:rsidR="00916F2F" w:rsidRPr="00DF102B">
              <w:rPr>
                <w:rFonts w:ascii="Verdana" w:hAnsi="Verdana"/>
                <w:bCs/>
                <w:sz w:val="16"/>
                <w:szCs w:val="16"/>
              </w:rPr>
              <w:t>.</w:t>
            </w:r>
          </w:p>
          <w:p w:rsidR="008B189F" w:rsidRPr="00DF102B" w:rsidRDefault="008B189F" w:rsidP="00916F2F">
            <w:pPr>
              <w:snapToGrid w:val="0"/>
              <w:jc w:val="center"/>
              <w:rPr>
                <w:rFonts w:ascii="Verdana" w:hAnsi="Verdana"/>
                <w:bCs/>
                <w:sz w:val="16"/>
                <w:szCs w:val="16"/>
                <w:lang w:eastAsia="en-US"/>
              </w:rPr>
            </w:pPr>
            <w:r w:rsidRPr="00DF102B">
              <w:rPr>
                <w:rFonts w:ascii="Verdana" w:hAnsi="Verdana"/>
                <w:bCs/>
                <w:sz w:val="16"/>
                <w:szCs w:val="16"/>
              </w:rPr>
              <w:t>VALUE</w:t>
            </w:r>
          </w:p>
        </w:tc>
        <w:tc>
          <w:tcPr>
            <w:tcW w:w="851"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916F2F">
            <w:pPr>
              <w:jc w:val="center"/>
              <w:rPr>
                <w:rFonts w:ascii="Verdana" w:hAnsi="Verdana"/>
                <w:bCs/>
                <w:sz w:val="16"/>
                <w:szCs w:val="16"/>
                <w:lang w:eastAsia="en-US"/>
              </w:rPr>
            </w:pPr>
            <w:r w:rsidRPr="00DF102B">
              <w:rPr>
                <w:rFonts w:ascii="Verdana" w:hAnsi="Verdana"/>
                <w:bCs/>
                <w:sz w:val="16"/>
                <w:szCs w:val="16"/>
              </w:rPr>
              <w:t>DATA</w:t>
            </w:r>
          </w:p>
          <w:p w:rsidR="008B189F" w:rsidRPr="00DF102B" w:rsidRDefault="008B189F" w:rsidP="00916F2F">
            <w:pPr>
              <w:jc w:val="center"/>
              <w:rPr>
                <w:rFonts w:ascii="Verdana" w:hAnsi="Verdana"/>
                <w:bCs/>
                <w:sz w:val="16"/>
                <w:szCs w:val="16"/>
              </w:rPr>
            </w:pPr>
            <w:r w:rsidRPr="00DF102B">
              <w:rPr>
                <w:rFonts w:ascii="Verdana" w:hAnsi="Verdana"/>
                <w:bCs/>
                <w:sz w:val="16"/>
                <w:szCs w:val="16"/>
              </w:rPr>
              <w:t>WIDTH</w:t>
            </w:r>
          </w:p>
          <w:p w:rsidR="008B189F" w:rsidRPr="00DF102B" w:rsidRDefault="008B189F" w:rsidP="00916F2F">
            <w:pPr>
              <w:snapToGrid w:val="0"/>
              <w:jc w:val="center"/>
              <w:rPr>
                <w:rFonts w:ascii="Verdana" w:hAnsi="Verdana"/>
                <w:bCs/>
                <w:sz w:val="16"/>
                <w:szCs w:val="16"/>
                <w:lang w:eastAsia="en-US"/>
              </w:rPr>
            </w:pPr>
            <w:r w:rsidRPr="00DF102B">
              <w:rPr>
                <w:rFonts w:ascii="Verdana" w:hAnsi="Verdana"/>
                <w:bCs/>
                <w:sz w:val="16"/>
                <w:szCs w:val="16"/>
              </w:rPr>
              <w:t>(Bits)</w:t>
            </w:r>
          </w:p>
        </w:tc>
        <w:tc>
          <w:tcPr>
            <w:tcW w:w="945"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916F2F">
            <w:pPr>
              <w:snapToGrid w:val="0"/>
              <w:jc w:val="center"/>
              <w:rPr>
                <w:rFonts w:ascii="Verdana" w:hAnsi="Verdana"/>
                <w:bCs/>
                <w:sz w:val="16"/>
                <w:szCs w:val="16"/>
                <w:lang w:eastAsia="en-US"/>
              </w:rPr>
            </w:pPr>
            <w:r w:rsidRPr="00DF102B">
              <w:rPr>
                <w:rFonts w:ascii="Verdana" w:hAnsi="Verdana"/>
                <w:bCs/>
                <w:sz w:val="16"/>
                <w:szCs w:val="16"/>
              </w:rPr>
              <w:t>UNIT</w:t>
            </w:r>
          </w:p>
        </w:tc>
        <w:tc>
          <w:tcPr>
            <w:tcW w:w="756"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916F2F">
            <w:pPr>
              <w:snapToGrid w:val="0"/>
              <w:jc w:val="center"/>
              <w:rPr>
                <w:rFonts w:ascii="Verdana" w:hAnsi="Verdana"/>
                <w:bCs/>
                <w:sz w:val="16"/>
                <w:szCs w:val="16"/>
                <w:lang w:eastAsia="en-US"/>
              </w:rPr>
            </w:pPr>
            <w:r w:rsidRPr="00DF102B">
              <w:rPr>
                <w:rFonts w:ascii="Verdana" w:hAnsi="Verdana"/>
                <w:bCs/>
                <w:sz w:val="16"/>
                <w:szCs w:val="16"/>
              </w:rPr>
              <w:t>SCALE</w:t>
            </w:r>
          </w:p>
        </w:tc>
        <w:tc>
          <w:tcPr>
            <w:tcW w:w="952"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916F2F">
            <w:pPr>
              <w:jc w:val="center"/>
              <w:rPr>
                <w:rFonts w:ascii="Verdana" w:hAnsi="Verdana"/>
                <w:bCs/>
                <w:sz w:val="16"/>
                <w:szCs w:val="16"/>
                <w:lang w:eastAsia="en-US"/>
              </w:rPr>
            </w:pPr>
            <w:r w:rsidRPr="00DF102B">
              <w:rPr>
                <w:rFonts w:ascii="Verdana" w:hAnsi="Verdana"/>
                <w:bCs/>
                <w:sz w:val="16"/>
                <w:szCs w:val="16"/>
              </w:rPr>
              <w:t>DATA</w:t>
            </w:r>
          </w:p>
          <w:p w:rsidR="008B189F" w:rsidRPr="00DF102B" w:rsidRDefault="008B189F" w:rsidP="00916F2F">
            <w:pPr>
              <w:jc w:val="center"/>
              <w:rPr>
                <w:rFonts w:ascii="Verdana" w:hAnsi="Verdana"/>
                <w:bCs/>
                <w:sz w:val="16"/>
                <w:szCs w:val="16"/>
              </w:rPr>
            </w:pPr>
            <w:r w:rsidRPr="00DF102B">
              <w:rPr>
                <w:rFonts w:ascii="Verdana" w:hAnsi="Verdana"/>
                <w:bCs/>
                <w:sz w:val="16"/>
                <w:szCs w:val="16"/>
              </w:rPr>
              <w:t>WIDTH</w:t>
            </w:r>
          </w:p>
          <w:p w:rsidR="008B189F" w:rsidRPr="00DF102B" w:rsidRDefault="008B189F" w:rsidP="00916F2F">
            <w:pPr>
              <w:snapToGrid w:val="0"/>
              <w:jc w:val="center"/>
              <w:rPr>
                <w:rFonts w:ascii="Verdana" w:hAnsi="Verdana"/>
                <w:bCs/>
                <w:sz w:val="16"/>
                <w:szCs w:val="16"/>
                <w:lang w:eastAsia="en-US"/>
              </w:rPr>
            </w:pPr>
            <w:r w:rsidRPr="00DF102B">
              <w:rPr>
                <w:rFonts w:ascii="Verdana" w:hAnsi="Verdana"/>
                <w:bCs/>
                <w:sz w:val="16"/>
                <w:szCs w:val="16"/>
              </w:rPr>
              <w:t>(Char</w:t>
            </w:r>
            <w:r w:rsidR="00916F2F" w:rsidRPr="00DF102B">
              <w:rPr>
                <w:rFonts w:ascii="Verdana" w:hAnsi="Verdana"/>
                <w:bCs/>
                <w:sz w:val="16"/>
                <w:szCs w:val="16"/>
              </w:rPr>
              <w:t>.</w:t>
            </w:r>
            <w:r w:rsidRPr="00DF102B">
              <w:rPr>
                <w:rFonts w:ascii="Verdana" w:hAnsi="Verdana"/>
                <w:bCs/>
                <w:sz w:val="16"/>
                <w:szCs w:val="16"/>
              </w:rPr>
              <w:t>)</w:t>
            </w:r>
          </w:p>
        </w:tc>
        <w:tc>
          <w:tcPr>
            <w:tcW w:w="2411"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916F2F">
            <w:pPr>
              <w:snapToGrid w:val="0"/>
              <w:jc w:val="center"/>
              <w:rPr>
                <w:rFonts w:ascii="Verdana" w:hAnsi="Verdana"/>
                <w:bCs/>
                <w:sz w:val="16"/>
                <w:szCs w:val="16"/>
                <w:lang w:eastAsia="en-US"/>
              </w:rPr>
            </w:pPr>
            <w:r w:rsidRPr="00DF102B">
              <w:rPr>
                <w:rFonts w:ascii="Verdana" w:hAnsi="Verdana"/>
                <w:bCs/>
                <w:sz w:val="16"/>
                <w:szCs w:val="16"/>
              </w:rPr>
              <w:t>Description</w:t>
            </w:r>
          </w:p>
        </w:tc>
      </w:tr>
      <w:tr w:rsidR="00F065F2" w:rsidRPr="00DF102B" w:rsidTr="00F065F2">
        <w:trPr>
          <w:trHeight w:val="347"/>
        </w:trPr>
        <w:tc>
          <w:tcPr>
            <w:tcW w:w="935"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0 03 025</w:t>
            </w:r>
          </w:p>
        </w:tc>
        <w:tc>
          <w:tcPr>
            <w:tcW w:w="113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Cross-track estimation area size</w:t>
            </w:r>
          </w:p>
        </w:tc>
        <w:tc>
          <w:tcPr>
            <w:tcW w:w="992"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m</w:t>
            </w:r>
          </w:p>
        </w:tc>
        <w:tc>
          <w:tcPr>
            <w:tcW w:w="709"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5000</w:t>
            </w:r>
          </w:p>
        </w:tc>
        <w:tc>
          <w:tcPr>
            <w:tcW w:w="851"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16</w:t>
            </w:r>
          </w:p>
        </w:tc>
        <w:tc>
          <w:tcPr>
            <w:tcW w:w="945"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m</w:t>
            </w:r>
          </w:p>
        </w:tc>
        <w:tc>
          <w:tcPr>
            <w:tcW w:w="756"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0</w:t>
            </w:r>
          </w:p>
        </w:tc>
        <w:tc>
          <w:tcPr>
            <w:tcW w:w="952" w:type="dxa"/>
            <w:tcBorders>
              <w:top w:val="single" w:sz="4" w:space="0" w:color="auto"/>
              <w:left w:val="single" w:sz="4" w:space="0" w:color="auto"/>
              <w:bottom w:val="single" w:sz="4" w:space="0" w:color="auto"/>
              <w:right w:val="single" w:sz="4" w:space="0" w:color="auto"/>
            </w:tcBorders>
            <w:hideMark/>
          </w:tcPr>
          <w:p w:rsidR="008B189F" w:rsidRPr="00DF102B" w:rsidRDefault="00C859E4" w:rsidP="008673A2">
            <w:pPr>
              <w:snapToGrid w:val="0"/>
              <w:jc w:val="center"/>
              <w:rPr>
                <w:rFonts w:ascii="Verdana" w:hAnsi="Verdana"/>
                <w:sz w:val="18"/>
                <w:szCs w:val="18"/>
                <w:lang w:eastAsia="en-US"/>
              </w:rPr>
            </w:pPr>
            <w:r w:rsidRPr="00DF102B">
              <w:rPr>
                <w:rFonts w:ascii="Verdana" w:hAnsi="Verdana"/>
                <w:sz w:val="18"/>
                <w:szCs w:val="18"/>
              </w:rPr>
              <w:t>5</w:t>
            </w:r>
          </w:p>
        </w:tc>
        <w:tc>
          <w:tcPr>
            <w:tcW w:w="2411"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6"/>
                <w:szCs w:val="16"/>
                <w:lang w:eastAsia="en-US"/>
              </w:rPr>
            </w:pPr>
            <w:r w:rsidRPr="00DF102B">
              <w:rPr>
                <w:rFonts w:ascii="Verdana" w:hAnsi="Verdana"/>
                <w:sz w:val="16"/>
                <w:szCs w:val="16"/>
              </w:rPr>
              <w:t>Ground range size of the estimation area [m].</w:t>
            </w:r>
          </w:p>
        </w:tc>
      </w:tr>
      <w:tr w:rsidR="00F065F2" w:rsidRPr="00DF102B" w:rsidTr="00F065F2">
        <w:trPr>
          <w:trHeight w:val="347"/>
        </w:trPr>
        <w:tc>
          <w:tcPr>
            <w:tcW w:w="935"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0 03 026</w:t>
            </w:r>
          </w:p>
        </w:tc>
        <w:tc>
          <w:tcPr>
            <w:tcW w:w="113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 xml:space="preserve">Along-track estimation </w:t>
            </w:r>
            <w:r w:rsidRPr="00DF102B">
              <w:rPr>
                <w:rFonts w:ascii="Verdana" w:hAnsi="Verdana"/>
                <w:sz w:val="18"/>
                <w:szCs w:val="18"/>
              </w:rPr>
              <w:lastRenderedPageBreak/>
              <w:t>area size</w:t>
            </w:r>
          </w:p>
        </w:tc>
        <w:tc>
          <w:tcPr>
            <w:tcW w:w="992"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lastRenderedPageBreak/>
              <w:t>m</w:t>
            </w:r>
          </w:p>
        </w:tc>
        <w:tc>
          <w:tcPr>
            <w:tcW w:w="709"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5000</w:t>
            </w:r>
          </w:p>
        </w:tc>
        <w:tc>
          <w:tcPr>
            <w:tcW w:w="851"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16</w:t>
            </w:r>
          </w:p>
        </w:tc>
        <w:tc>
          <w:tcPr>
            <w:tcW w:w="945"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m</w:t>
            </w:r>
          </w:p>
        </w:tc>
        <w:tc>
          <w:tcPr>
            <w:tcW w:w="756"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0</w:t>
            </w:r>
          </w:p>
        </w:tc>
        <w:tc>
          <w:tcPr>
            <w:tcW w:w="952" w:type="dxa"/>
            <w:tcBorders>
              <w:top w:val="single" w:sz="4" w:space="0" w:color="auto"/>
              <w:left w:val="single" w:sz="4" w:space="0" w:color="auto"/>
              <w:bottom w:val="single" w:sz="4" w:space="0" w:color="auto"/>
              <w:right w:val="single" w:sz="4" w:space="0" w:color="auto"/>
            </w:tcBorders>
            <w:hideMark/>
          </w:tcPr>
          <w:p w:rsidR="008B189F" w:rsidRPr="00DF102B" w:rsidRDefault="00C859E4" w:rsidP="008673A2">
            <w:pPr>
              <w:snapToGrid w:val="0"/>
              <w:jc w:val="center"/>
              <w:rPr>
                <w:rFonts w:ascii="Verdana" w:hAnsi="Verdana"/>
                <w:sz w:val="18"/>
                <w:szCs w:val="18"/>
                <w:lang w:eastAsia="en-US"/>
              </w:rPr>
            </w:pPr>
            <w:r w:rsidRPr="00DF102B">
              <w:rPr>
                <w:rFonts w:ascii="Verdana" w:hAnsi="Verdana"/>
                <w:sz w:val="18"/>
                <w:szCs w:val="18"/>
              </w:rPr>
              <w:t>5</w:t>
            </w:r>
          </w:p>
        </w:tc>
        <w:tc>
          <w:tcPr>
            <w:tcW w:w="2411" w:type="dxa"/>
            <w:tcBorders>
              <w:top w:val="single" w:sz="4" w:space="0" w:color="auto"/>
              <w:left w:val="single" w:sz="4" w:space="0" w:color="auto"/>
              <w:bottom w:val="single" w:sz="4" w:space="0" w:color="auto"/>
              <w:right w:val="single" w:sz="4" w:space="0" w:color="auto"/>
            </w:tcBorders>
          </w:tcPr>
          <w:p w:rsidR="008B189F" w:rsidRPr="00DF102B" w:rsidRDefault="008B189F">
            <w:pPr>
              <w:snapToGrid w:val="0"/>
              <w:rPr>
                <w:rFonts w:ascii="Verdana" w:hAnsi="Verdana"/>
                <w:sz w:val="16"/>
                <w:szCs w:val="16"/>
                <w:lang w:eastAsia="en-US"/>
              </w:rPr>
            </w:pPr>
            <w:r w:rsidRPr="00DF102B">
              <w:rPr>
                <w:rFonts w:ascii="Verdana" w:hAnsi="Verdana"/>
                <w:sz w:val="16"/>
                <w:szCs w:val="16"/>
              </w:rPr>
              <w:t>Azimuth size of the estimation area [m].</w:t>
            </w:r>
          </w:p>
        </w:tc>
      </w:tr>
    </w:tbl>
    <w:p w:rsidR="006B6960" w:rsidRPr="00DF102B" w:rsidRDefault="006B6960" w:rsidP="008B189F">
      <w:pPr>
        <w:jc w:val="both"/>
        <w:rPr>
          <w:rFonts w:ascii="Verdana" w:hAnsi="Verdana"/>
          <w:sz w:val="18"/>
          <w:szCs w:val="18"/>
          <w:lang w:val="en-US"/>
        </w:rPr>
      </w:pPr>
    </w:p>
    <w:p w:rsidR="008B189F" w:rsidRPr="00DF102B" w:rsidRDefault="008B189F" w:rsidP="008B189F">
      <w:pPr>
        <w:rPr>
          <w:rFonts w:ascii="Verdana" w:hAnsi="Verdana"/>
          <w:bCs/>
          <w:sz w:val="18"/>
          <w:szCs w:val="18"/>
        </w:rPr>
      </w:pPr>
      <w:r w:rsidRPr="00DF102B">
        <w:rPr>
          <w:rFonts w:ascii="Verdana" w:hAnsi="Verdana"/>
          <w:bCs/>
          <w:sz w:val="18"/>
          <w:szCs w:val="18"/>
        </w:rPr>
        <w:t>Class 05 – BUFR/CREX Location (horizontal – 1)</w:t>
      </w:r>
    </w:p>
    <w:tbl>
      <w:tblPr>
        <w:tblW w:w="10535"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35"/>
        <w:gridCol w:w="1134"/>
        <w:gridCol w:w="992"/>
        <w:gridCol w:w="709"/>
        <w:gridCol w:w="850"/>
        <w:gridCol w:w="851"/>
        <w:gridCol w:w="945"/>
        <w:gridCol w:w="756"/>
        <w:gridCol w:w="953"/>
        <w:gridCol w:w="2410"/>
      </w:tblGrid>
      <w:tr w:rsidR="00F065F2" w:rsidRPr="00DF102B" w:rsidTr="00F065F2">
        <w:trPr>
          <w:trHeight w:val="347"/>
        </w:trPr>
        <w:tc>
          <w:tcPr>
            <w:tcW w:w="935" w:type="dxa"/>
            <w:tcBorders>
              <w:top w:val="single" w:sz="4" w:space="0" w:color="auto"/>
              <w:left w:val="single" w:sz="4" w:space="0" w:color="auto"/>
              <w:bottom w:val="single" w:sz="4" w:space="0" w:color="auto"/>
              <w:right w:val="single" w:sz="4" w:space="0" w:color="auto"/>
            </w:tcBorders>
            <w:vAlign w:val="center"/>
            <w:hideMark/>
          </w:tcPr>
          <w:p w:rsidR="00916F2F" w:rsidRPr="00DF102B" w:rsidRDefault="00916F2F" w:rsidP="0067403B">
            <w:pPr>
              <w:jc w:val="center"/>
              <w:rPr>
                <w:rFonts w:ascii="Verdana" w:hAnsi="Verdana"/>
                <w:bCs/>
                <w:sz w:val="16"/>
                <w:szCs w:val="16"/>
                <w:lang w:eastAsia="en-US"/>
              </w:rPr>
            </w:pPr>
            <w:r w:rsidRPr="00DF102B">
              <w:rPr>
                <w:rFonts w:ascii="Verdana" w:hAnsi="Verdana"/>
                <w:bCs/>
                <w:sz w:val="16"/>
                <w:szCs w:val="16"/>
              </w:rPr>
              <w:t>TABLE</w:t>
            </w:r>
          </w:p>
          <w:p w:rsidR="00916F2F" w:rsidRPr="00DF102B" w:rsidRDefault="00916F2F" w:rsidP="00F065F2">
            <w:pPr>
              <w:snapToGrid w:val="0"/>
              <w:jc w:val="center"/>
              <w:rPr>
                <w:rFonts w:ascii="Verdana" w:hAnsi="Verdana"/>
                <w:bCs/>
                <w:sz w:val="16"/>
                <w:szCs w:val="16"/>
                <w:lang w:eastAsia="en-US"/>
              </w:rPr>
            </w:pPr>
            <w:r w:rsidRPr="00DF102B">
              <w:rPr>
                <w:rFonts w:ascii="Verdana" w:hAnsi="Verdana"/>
                <w:bCs/>
                <w:sz w:val="16"/>
                <w:szCs w:val="16"/>
              </w:rPr>
              <w:t>REF</w:t>
            </w:r>
            <w:r w:rsidR="00F065F2" w:rsidRPr="00DF102B">
              <w:rPr>
                <w:rFonts w:ascii="Verdana" w:hAnsi="Verdana"/>
                <w:bCs/>
                <w:sz w:val="16"/>
                <w:szCs w:val="16"/>
              </w:rPr>
              <w:t>.</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916F2F" w:rsidRPr="00DF102B" w:rsidRDefault="00916F2F" w:rsidP="0067403B">
            <w:pPr>
              <w:jc w:val="center"/>
              <w:rPr>
                <w:rFonts w:ascii="Verdana" w:hAnsi="Verdana"/>
                <w:bCs/>
                <w:sz w:val="16"/>
                <w:szCs w:val="16"/>
                <w:lang w:eastAsia="en-US"/>
              </w:rPr>
            </w:pPr>
            <w:r w:rsidRPr="00DF102B">
              <w:rPr>
                <w:rFonts w:ascii="Verdana" w:hAnsi="Verdana"/>
                <w:bCs/>
                <w:sz w:val="16"/>
                <w:szCs w:val="16"/>
              </w:rPr>
              <w:t>ELEMENT</w:t>
            </w:r>
          </w:p>
          <w:p w:rsidR="00916F2F" w:rsidRPr="00DF102B" w:rsidRDefault="00916F2F" w:rsidP="0067403B">
            <w:pPr>
              <w:snapToGrid w:val="0"/>
              <w:jc w:val="center"/>
              <w:rPr>
                <w:rFonts w:ascii="Verdana" w:hAnsi="Verdana"/>
                <w:bCs/>
                <w:sz w:val="16"/>
                <w:szCs w:val="16"/>
                <w:lang w:eastAsia="en-US"/>
              </w:rPr>
            </w:pPr>
            <w:r w:rsidRPr="00DF102B">
              <w:rPr>
                <w:rFonts w:ascii="Verdana" w:hAnsi="Verdana"/>
                <w:bCs/>
                <w:sz w:val="16"/>
                <w:szCs w:val="16"/>
              </w:rPr>
              <w:t>NAME</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rsidR="00916F2F" w:rsidRPr="00DF102B" w:rsidRDefault="00916F2F" w:rsidP="0067403B">
            <w:pPr>
              <w:snapToGrid w:val="0"/>
              <w:jc w:val="center"/>
              <w:rPr>
                <w:rFonts w:ascii="Verdana" w:hAnsi="Verdana"/>
                <w:bCs/>
                <w:sz w:val="16"/>
                <w:szCs w:val="16"/>
                <w:lang w:eastAsia="en-US"/>
              </w:rPr>
            </w:pPr>
            <w:r w:rsidRPr="00DF102B">
              <w:rPr>
                <w:rFonts w:ascii="Verdana" w:hAnsi="Verdana"/>
                <w:bCs/>
                <w:sz w:val="16"/>
                <w:szCs w:val="16"/>
              </w:rPr>
              <w:t>BUFR</w:t>
            </w:r>
          </w:p>
        </w:tc>
        <w:tc>
          <w:tcPr>
            <w:tcW w:w="2654" w:type="dxa"/>
            <w:gridSpan w:val="3"/>
            <w:tcBorders>
              <w:top w:val="single" w:sz="4" w:space="0" w:color="auto"/>
              <w:left w:val="single" w:sz="4" w:space="0" w:color="auto"/>
              <w:bottom w:val="single" w:sz="4" w:space="0" w:color="auto"/>
              <w:right w:val="single" w:sz="4" w:space="0" w:color="auto"/>
            </w:tcBorders>
            <w:vAlign w:val="center"/>
            <w:hideMark/>
          </w:tcPr>
          <w:p w:rsidR="00916F2F" w:rsidRPr="00DF102B" w:rsidRDefault="00916F2F" w:rsidP="0067403B">
            <w:pPr>
              <w:snapToGrid w:val="0"/>
              <w:jc w:val="center"/>
              <w:rPr>
                <w:rFonts w:ascii="Verdana" w:hAnsi="Verdana"/>
                <w:bCs/>
                <w:sz w:val="16"/>
                <w:szCs w:val="16"/>
                <w:lang w:eastAsia="en-US"/>
              </w:rPr>
            </w:pPr>
            <w:r w:rsidRPr="00DF102B">
              <w:rPr>
                <w:rFonts w:ascii="Verdana" w:hAnsi="Verdana"/>
                <w:bCs/>
                <w:sz w:val="16"/>
                <w:szCs w:val="16"/>
              </w:rPr>
              <w:t>CREX</w:t>
            </w:r>
          </w:p>
        </w:tc>
        <w:tc>
          <w:tcPr>
            <w:tcW w:w="2410" w:type="dxa"/>
            <w:tcBorders>
              <w:top w:val="single" w:sz="4" w:space="0" w:color="auto"/>
              <w:left w:val="single" w:sz="4" w:space="0" w:color="auto"/>
              <w:bottom w:val="single" w:sz="4" w:space="0" w:color="auto"/>
              <w:right w:val="single" w:sz="4" w:space="0" w:color="auto"/>
            </w:tcBorders>
            <w:vAlign w:val="center"/>
          </w:tcPr>
          <w:p w:rsidR="00916F2F" w:rsidRPr="00DF102B" w:rsidRDefault="00916F2F" w:rsidP="0067403B">
            <w:pPr>
              <w:snapToGrid w:val="0"/>
              <w:jc w:val="center"/>
              <w:rPr>
                <w:rFonts w:ascii="Verdana" w:hAnsi="Verdana"/>
                <w:bCs/>
                <w:sz w:val="16"/>
                <w:szCs w:val="16"/>
                <w:lang w:eastAsia="en-US"/>
              </w:rPr>
            </w:pPr>
          </w:p>
        </w:tc>
      </w:tr>
      <w:tr w:rsidR="00F065F2" w:rsidRPr="00DF102B" w:rsidTr="00F065F2">
        <w:trPr>
          <w:trHeight w:val="535"/>
        </w:trPr>
        <w:tc>
          <w:tcPr>
            <w:tcW w:w="935" w:type="dxa"/>
            <w:tcBorders>
              <w:top w:val="single" w:sz="4" w:space="0" w:color="auto"/>
              <w:left w:val="single" w:sz="4" w:space="0" w:color="auto"/>
              <w:bottom w:val="single" w:sz="4" w:space="0" w:color="auto"/>
              <w:right w:val="single" w:sz="4" w:space="0" w:color="auto"/>
            </w:tcBorders>
            <w:vAlign w:val="center"/>
            <w:hideMark/>
          </w:tcPr>
          <w:p w:rsidR="00916F2F" w:rsidRPr="00DF102B" w:rsidRDefault="00916F2F" w:rsidP="0067403B">
            <w:pPr>
              <w:snapToGrid w:val="0"/>
              <w:jc w:val="center"/>
              <w:rPr>
                <w:rFonts w:ascii="Verdana" w:hAnsi="Verdana"/>
                <w:bCs/>
                <w:sz w:val="16"/>
                <w:szCs w:val="16"/>
                <w:lang w:eastAsia="en-US"/>
              </w:rPr>
            </w:pPr>
            <w:r w:rsidRPr="00DF102B">
              <w:rPr>
                <w:rFonts w:ascii="Verdana" w:hAnsi="Verdana"/>
                <w:bCs/>
                <w:sz w:val="16"/>
                <w:szCs w:val="16"/>
              </w:rPr>
              <w:t>F X Y</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16F2F" w:rsidRPr="00DF102B" w:rsidRDefault="00916F2F" w:rsidP="0067403B">
            <w:pPr>
              <w:jc w:val="center"/>
              <w:rPr>
                <w:rFonts w:ascii="Verdana" w:hAnsi="Verdana"/>
                <w:bCs/>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16F2F" w:rsidRPr="00DF102B" w:rsidRDefault="00916F2F" w:rsidP="0067403B">
            <w:pPr>
              <w:snapToGrid w:val="0"/>
              <w:jc w:val="center"/>
              <w:rPr>
                <w:rFonts w:ascii="Verdana" w:hAnsi="Verdana"/>
                <w:bCs/>
                <w:sz w:val="16"/>
                <w:szCs w:val="16"/>
                <w:lang w:eastAsia="en-US"/>
              </w:rPr>
            </w:pPr>
            <w:r w:rsidRPr="00DF102B">
              <w:rPr>
                <w:rFonts w:ascii="Verdana" w:hAnsi="Verdana"/>
                <w:bCs/>
                <w:sz w:val="16"/>
                <w:szCs w:val="16"/>
              </w:rPr>
              <w:t>UNIT</w:t>
            </w:r>
          </w:p>
        </w:tc>
        <w:tc>
          <w:tcPr>
            <w:tcW w:w="709" w:type="dxa"/>
            <w:tcBorders>
              <w:top w:val="single" w:sz="4" w:space="0" w:color="auto"/>
              <w:left w:val="single" w:sz="4" w:space="0" w:color="auto"/>
              <w:bottom w:val="single" w:sz="4" w:space="0" w:color="auto"/>
              <w:right w:val="single" w:sz="4" w:space="0" w:color="auto"/>
            </w:tcBorders>
            <w:vAlign w:val="center"/>
            <w:hideMark/>
          </w:tcPr>
          <w:p w:rsidR="00916F2F" w:rsidRPr="00DF102B" w:rsidRDefault="00916F2F" w:rsidP="0067403B">
            <w:pPr>
              <w:snapToGrid w:val="0"/>
              <w:jc w:val="center"/>
              <w:rPr>
                <w:rFonts w:ascii="Verdana" w:hAnsi="Verdana"/>
                <w:bCs/>
                <w:sz w:val="16"/>
                <w:szCs w:val="16"/>
                <w:lang w:eastAsia="en-US"/>
              </w:rPr>
            </w:pPr>
            <w:r w:rsidRPr="00DF102B">
              <w:rPr>
                <w:rFonts w:ascii="Verdana" w:hAnsi="Verdana"/>
                <w:bCs/>
                <w:sz w:val="16"/>
                <w:szCs w:val="16"/>
              </w:rPr>
              <w:t>SCALE</w:t>
            </w:r>
          </w:p>
        </w:tc>
        <w:tc>
          <w:tcPr>
            <w:tcW w:w="850" w:type="dxa"/>
            <w:tcBorders>
              <w:top w:val="single" w:sz="4" w:space="0" w:color="auto"/>
              <w:left w:val="single" w:sz="4" w:space="0" w:color="auto"/>
              <w:bottom w:val="single" w:sz="4" w:space="0" w:color="auto"/>
              <w:right w:val="single" w:sz="4" w:space="0" w:color="auto"/>
            </w:tcBorders>
            <w:vAlign w:val="center"/>
            <w:hideMark/>
          </w:tcPr>
          <w:p w:rsidR="00916F2F" w:rsidRPr="00DF102B" w:rsidRDefault="00916F2F" w:rsidP="0067403B">
            <w:pPr>
              <w:jc w:val="center"/>
              <w:rPr>
                <w:rFonts w:ascii="Verdana" w:hAnsi="Verdana"/>
                <w:bCs/>
                <w:sz w:val="16"/>
                <w:szCs w:val="16"/>
                <w:lang w:eastAsia="en-US"/>
              </w:rPr>
            </w:pPr>
            <w:r w:rsidRPr="00DF102B">
              <w:rPr>
                <w:rFonts w:ascii="Verdana" w:hAnsi="Verdana"/>
                <w:bCs/>
                <w:sz w:val="16"/>
                <w:szCs w:val="16"/>
              </w:rPr>
              <w:t>REF.</w:t>
            </w:r>
          </w:p>
          <w:p w:rsidR="00916F2F" w:rsidRPr="00DF102B" w:rsidRDefault="00916F2F" w:rsidP="0067403B">
            <w:pPr>
              <w:snapToGrid w:val="0"/>
              <w:jc w:val="center"/>
              <w:rPr>
                <w:rFonts w:ascii="Verdana" w:hAnsi="Verdana"/>
                <w:bCs/>
                <w:sz w:val="16"/>
                <w:szCs w:val="16"/>
                <w:lang w:eastAsia="en-US"/>
              </w:rPr>
            </w:pPr>
            <w:r w:rsidRPr="00DF102B">
              <w:rPr>
                <w:rFonts w:ascii="Verdana" w:hAnsi="Verdana"/>
                <w:bCs/>
                <w:sz w:val="16"/>
                <w:szCs w:val="16"/>
              </w:rPr>
              <w:t>VALUE</w:t>
            </w:r>
          </w:p>
        </w:tc>
        <w:tc>
          <w:tcPr>
            <w:tcW w:w="851" w:type="dxa"/>
            <w:tcBorders>
              <w:top w:val="single" w:sz="4" w:space="0" w:color="auto"/>
              <w:left w:val="single" w:sz="4" w:space="0" w:color="auto"/>
              <w:bottom w:val="single" w:sz="4" w:space="0" w:color="auto"/>
              <w:right w:val="single" w:sz="4" w:space="0" w:color="auto"/>
            </w:tcBorders>
            <w:vAlign w:val="center"/>
            <w:hideMark/>
          </w:tcPr>
          <w:p w:rsidR="00916F2F" w:rsidRPr="00DF102B" w:rsidRDefault="00916F2F" w:rsidP="0067403B">
            <w:pPr>
              <w:jc w:val="center"/>
              <w:rPr>
                <w:rFonts w:ascii="Verdana" w:hAnsi="Verdana"/>
                <w:bCs/>
                <w:sz w:val="16"/>
                <w:szCs w:val="16"/>
                <w:lang w:eastAsia="en-US"/>
              </w:rPr>
            </w:pPr>
            <w:r w:rsidRPr="00DF102B">
              <w:rPr>
                <w:rFonts w:ascii="Verdana" w:hAnsi="Verdana"/>
                <w:bCs/>
                <w:sz w:val="16"/>
                <w:szCs w:val="16"/>
              </w:rPr>
              <w:t>DATA</w:t>
            </w:r>
          </w:p>
          <w:p w:rsidR="00916F2F" w:rsidRPr="00DF102B" w:rsidRDefault="00916F2F" w:rsidP="0067403B">
            <w:pPr>
              <w:jc w:val="center"/>
              <w:rPr>
                <w:rFonts w:ascii="Verdana" w:hAnsi="Verdana"/>
                <w:bCs/>
                <w:sz w:val="16"/>
                <w:szCs w:val="16"/>
              </w:rPr>
            </w:pPr>
            <w:r w:rsidRPr="00DF102B">
              <w:rPr>
                <w:rFonts w:ascii="Verdana" w:hAnsi="Verdana"/>
                <w:bCs/>
                <w:sz w:val="16"/>
                <w:szCs w:val="16"/>
              </w:rPr>
              <w:t>WIDTH</w:t>
            </w:r>
          </w:p>
          <w:p w:rsidR="00916F2F" w:rsidRPr="00DF102B" w:rsidRDefault="00916F2F" w:rsidP="0067403B">
            <w:pPr>
              <w:snapToGrid w:val="0"/>
              <w:jc w:val="center"/>
              <w:rPr>
                <w:rFonts w:ascii="Verdana" w:hAnsi="Verdana"/>
                <w:bCs/>
                <w:sz w:val="16"/>
                <w:szCs w:val="16"/>
                <w:lang w:eastAsia="en-US"/>
              </w:rPr>
            </w:pPr>
            <w:r w:rsidRPr="00DF102B">
              <w:rPr>
                <w:rFonts w:ascii="Verdana" w:hAnsi="Verdana"/>
                <w:bCs/>
                <w:sz w:val="16"/>
                <w:szCs w:val="16"/>
              </w:rPr>
              <w:t>(Bits)</w:t>
            </w:r>
          </w:p>
        </w:tc>
        <w:tc>
          <w:tcPr>
            <w:tcW w:w="945" w:type="dxa"/>
            <w:tcBorders>
              <w:top w:val="single" w:sz="4" w:space="0" w:color="auto"/>
              <w:left w:val="single" w:sz="4" w:space="0" w:color="auto"/>
              <w:bottom w:val="single" w:sz="4" w:space="0" w:color="auto"/>
              <w:right w:val="single" w:sz="4" w:space="0" w:color="auto"/>
            </w:tcBorders>
            <w:vAlign w:val="center"/>
            <w:hideMark/>
          </w:tcPr>
          <w:p w:rsidR="00916F2F" w:rsidRPr="00DF102B" w:rsidRDefault="00916F2F" w:rsidP="0067403B">
            <w:pPr>
              <w:snapToGrid w:val="0"/>
              <w:jc w:val="center"/>
              <w:rPr>
                <w:rFonts w:ascii="Verdana" w:hAnsi="Verdana"/>
                <w:bCs/>
                <w:sz w:val="16"/>
                <w:szCs w:val="16"/>
                <w:lang w:eastAsia="en-US"/>
              </w:rPr>
            </w:pPr>
            <w:r w:rsidRPr="00DF102B">
              <w:rPr>
                <w:rFonts w:ascii="Verdana" w:hAnsi="Verdana"/>
                <w:bCs/>
                <w:sz w:val="16"/>
                <w:szCs w:val="16"/>
              </w:rPr>
              <w:t>UNIT</w:t>
            </w:r>
          </w:p>
        </w:tc>
        <w:tc>
          <w:tcPr>
            <w:tcW w:w="756" w:type="dxa"/>
            <w:tcBorders>
              <w:top w:val="single" w:sz="4" w:space="0" w:color="auto"/>
              <w:left w:val="single" w:sz="4" w:space="0" w:color="auto"/>
              <w:bottom w:val="single" w:sz="4" w:space="0" w:color="auto"/>
              <w:right w:val="single" w:sz="4" w:space="0" w:color="auto"/>
            </w:tcBorders>
            <w:vAlign w:val="center"/>
            <w:hideMark/>
          </w:tcPr>
          <w:p w:rsidR="00916F2F" w:rsidRPr="00DF102B" w:rsidRDefault="00916F2F" w:rsidP="0067403B">
            <w:pPr>
              <w:snapToGrid w:val="0"/>
              <w:jc w:val="center"/>
              <w:rPr>
                <w:rFonts w:ascii="Verdana" w:hAnsi="Verdana"/>
                <w:bCs/>
                <w:sz w:val="16"/>
                <w:szCs w:val="16"/>
                <w:lang w:eastAsia="en-US"/>
              </w:rPr>
            </w:pPr>
            <w:r w:rsidRPr="00DF102B">
              <w:rPr>
                <w:rFonts w:ascii="Verdana" w:hAnsi="Verdana"/>
                <w:bCs/>
                <w:sz w:val="16"/>
                <w:szCs w:val="16"/>
              </w:rPr>
              <w:t>SCALE</w:t>
            </w:r>
          </w:p>
        </w:tc>
        <w:tc>
          <w:tcPr>
            <w:tcW w:w="953" w:type="dxa"/>
            <w:tcBorders>
              <w:top w:val="single" w:sz="4" w:space="0" w:color="auto"/>
              <w:left w:val="single" w:sz="4" w:space="0" w:color="auto"/>
              <w:bottom w:val="single" w:sz="4" w:space="0" w:color="auto"/>
              <w:right w:val="single" w:sz="4" w:space="0" w:color="auto"/>
            </w:tcBorders>
            <w:vAlign w:val="center"/>
            <w:hideMark/>
          </w:tcPr>
          <w:p w:rsidR="00916F2F" w:rsidRPr="00DF102B" w:rsidRDefault="00916F2F" w:rsidP="0067403B">
            <w:pPr>
              <w:jc w:val="center"/>
              <w:rPr>
                <w:rFonts w:ascii="Verdana" w:hAnsi="Verdana"/>
                <w:bCs/>
                <w:sz w:val="16"/>
                <w:szCs w:val="16"/>
                <w:lang w:eastAsia="en-US"/>
              </w:rPr>
            </w:pPr>
            <w:r w:rsidRPr="00DF102B">
              <w:rPr>
                <w:rFonts w:ascii="Verdana" w:hAnsi="Verdana"/>
                <w:bCs/>
                <w:sz w:val="16"/>
                <w:szCs w:val="16"/>
              </w:rPr>
              <w:t>DATA</w:t>
            </w:r>
          </w:p>
          <w:p w:rsidR="00916F2F" w:rsidRPr="00DF102B" w:rsidRDefault="00916F2F" w:rsidP="0067403B">
            <w:pPr>
              <w:jc w:val="center"/>
              <w:rPr>
                <w:rFonts w:ascii="Verdana" w:hAnsi="Verdana"/>
                <w:bCs/>
                <w:sz w:val="16"/>
                <w:szCs w:val="16"/>
              </w:rPr>
            </w:pPr>
            <w:r w:rsidRPr="00DF102B">
              <w:rPr>
                <w:rFonts w:ascii="Verdana" w:hAnsi="Verdana"/>
                <w:bCs/>
                <w:sz w:val="16"/>
                <w:szCs w:val="16"/>
              </w:rPr>
              <w:t>WIDTH</w:t>
            </w:r>
          </w:p>
          <w:p w:rsidR="00916F2F" w:rsidRPr="00DF102B" w:rsidRDefault="00916F2F" w:rsidP="0067403B">
            <w:pPr>
              <w:snapToGrid w:val="0"/>
              <w:jc w:val="center"/>
              <w:rPr>
                <w:rFonts w:ascii="Verdana" w:hAnsi="Verdana"/>
                <w:bCs/>
                <w:sz w:val="16"/>
                <w:szCs w:val="16"/>
                <w:lang w:eastAsia="en-US"/>
              </w:rPr>
            </w:pPr>
            <w:r w:rsidRPr="00DF102B">
              <w:rPr>
                <w:rFonts w:ascii="Verdana" w:hAnsi="Verdana"/>
                <w:bCs/>
                <w:sz w:val="16"/>
                <w:szCs w:val="16"/>
              </w:rPr>
              <w:t>(Char.)</w:t>
            </w:r>
          </w:p>
        </w:tc>
        <w:tc>
          <w:tcPr>
            <w:tcW w:w="2410" w:type="dxa"/>
            <w:tcBorders>
              <w:top w:val="single" w:sz="4" w:space="0" w:color="auto"/>
              <w:left w:val="single" w:sz="4" w:space="0" w:color="auto"/>
              <w:bottom w:val="single" w:sz="4" w:space="0" w:color="auto"/>
              <w:right w:val="single" w:sz="4" w:space="0" w:color="auto"/>
            </w:tcBorders>
            <w:vAlign w:val="center"/>
            <w:hideMark/>
          </w:tcPr>
          <w:p w:rsidR="00916F2F" w:rsidRPr="00DF102B" w:rsidRDefault="00916F2F" w:rsidP="0067403B">
            <w:pPr>
              <w:snapToGrid w:val="0"/>
              <w:jc w:val="center"/>
              <w:rPr>
                <w:rFonts w:ascii="Verdana" w:hAnsi="Verdana"/>
                <w:bCs/>
                <w:sz w:val="16"/>
                <w:szCs w:val="16"/>
                <w:lang w:eastAsia="en-US"/>
              </w:rPr>
            </w:pPr>
            <w:r w:rsidRPr="00DF102B">
              <w:rPr>
                <w:rFonts w:ascii="Verdana" w:hAnsi="Verdana"/>
                <w:bCs/>
                <w:sz w:val="16"/>
                <w:szCs w:val="16"/>
              </w:rPr>
              <w:t>Description</w:t>
            </w:r>
          </w:p>
        </w:tc>
      </w:tr>
      <w:tr w:rsidR="00F065F2" w:rsidRPr="00DF102B" w:rsidTr="00F065F2">
        <w:trPr>
          <w:cantSplit/>
          <w:trHeight w:val="1134"/>
        </w:trPr>
        <w:tc>
          <w:tcPr>
            <w:tcW w:w="935"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0 05 071</w:t>
            </w:r>
          </w:p>
        </w:tc>
        <w:tc>
          <w:tcPr>
            <w:tcW w:w="1134" w:type="dxa"/>
            <w:tcBorders>
              <w:top w:val="single" w:sz="4" w:space="0" w:color="auto"/>
              <w:left w:val="single" w:sz="4" w:space="0" w:color="auto"/>
              <w:bottom w:val="single" w:sz="4" w:space="0" w:color="auto"/>
              <w:right w:val="single" w:sz="4" w:space="0" w:color="auto"/>
            </w:tcBorders>
            <w:hideMark/>
          </w:tcPr>
          <w:p w:rsidR="008B189F" w:rsidRPr="00DF102B" w:rsidRDefault="008B189F" w:rsidP="00F065F2">
            <w:pPr>
              <w:snapToGrid w:val="0"/>
              <w:rPr>
                <w:rFonts w:ascii="Verdana" w:hAnsi="Verdana"/>
                <w:sz w:val="18"/>
                <w:szCs w:val="18"/>
                <w:lang w:eastAsia="en-US"/>
              </w:rPr>
            </w:pPr>
            <w:proofErr w:type="spellStart"/>
            <w:r w:rsidRPr="00DF102B">
              <w:rPr>
                <w:rFonts w:ascii="Verdana" w:hAnsi="Verdana"/>
                <w:sz w:val="18"/>
                <w:szCs w:val="18"/>
              </w:rPr>
              <w:t>Stripmap</w:t>
            </w:r>
            <w:proofErr w:type="spellEnd"/>
            <w:r w:rsidRPr="00DF102B">
              <w:rPr>
                <w:rFonts w:ascii="Verdana" w:hAnsi="Verdana"/>
                <w:sz w:val="18"/>
                <w:szCs w:val="18"/>
              </w:rPr>
              <w:t xml:space="preserve"> identifier</w:t>
            </w:r>
          </w:p>
        </w:tc>
        <w:tc>
          <w:tcPr>
            <w:tcW w:w="992" w:type="dxa"/>
            <w:tcBorders>
              <w:top w:val="single" w:sz="4" w:space="0" w:color="auto"/>
              <w:left w:val="single" w:sz="4" w:space="0" w:color="auto"/>
              <w:bottom w:val="single" w:sz="4" w:space="0" w:color="auto"/>
              <w:right w:val="single" w:sz="4" w:space="0" w:color="auto"/>
            </w:tcBorders>
            <w:hideMark/>
          </w:tcPr>
          <w:p w:rsidR="008B189F" w:rsidRPr="00DF102B" w:rsidRDefault="008B189F" w:rsidP="00F065F2">
            <w:pPr>
              <w:snapToGrid w:val="0"/>
              <w:rPr>
                <w:rFonts w:ascii="Verdana" w:hAnsi="Verdana"/>
                <w:sz w:val="18"/>
                <w:szCs w:val="18"/>
                <w:lang w:eastAsia="en-US"/>
              </w:rPr>
            </w:pPr>
            <w:r w:rsidRPr="00DF102B">
              <w:rPr>
                <w:rFonts w:ascii="Verdana" w:hAnsi="Verdana"/>
                <w:sz w:val="18"/>
                <w:szCs w:val="18"/>
              </w:rPr>
              <w:t>Numeric</w:t>
            </w:r>
          </w:p>
        </w:tc>
        <w:tc>
          <w:tcPr>
            <w:tcW w:w="709"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16</w:t>
            </w:r>
          </w:p>
        </w:tc>
        <w:tc>
          <w:tcPr>
            <w:tcW w:w="945"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Numeric</w:t>
            </w:r>
          </w:p>
        </w:tc>
        <w:tc>
          <w:tcPr>
            <w:tcW w:w="756"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8B189F" w:rsidRPr="00DF102B" w:rsidRDefault="00C859E4" w:rsidP="008673A2">
            <w:pPr>
              <w:snapToGrid w:val="0"/>
              <w:jc w:val="center"/>
              <w:rPr>
                <w:rFonts w:ascii="Verdana" w:hAnsi="Verdana"/>
                <w:sz w:val="18"/>
                <w:szCs w:val="18"/>
                <w:lang w:eastAsia="en-US"/>
              </w:rPr>
            </w:pPr>
            <w:r w:rsidRPr="00DF102B">
              <w:rPr>
                <w:rFonts w:ascii="Verdana" w:hAnsi="Verdana"/>
                <w:sz w:val="18"/>
                <w:szCs w:val="18"/>
              </w:rPr>
              <w:t>5</w:t>
            </w:r>
          </w:p>
        </w:tc>
        <w:tc>
          <w:tcPr>
            <w:tcW w:w="2410"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6"/>
                <w:szCs w:val="16"/>
                <w:lang w:eastAsia="en-US"/>
              </w:rPr>
            </w:pPr>
            <w:r w:rsidRPr="00DF102B">
              <w:rPr>
                <w:rFonts w:ascii="Verdana" w:hAnsi="Verdana"/>
                <w:sz w:val="16"/>
                <w:szCs w:val="16"/>
              </w:rPr>
              <w:t xml:space="preserve">In the case of SM mode the product contained in a single </w:t>
            </w:r>
            <w:proofErr w:type="spellStart"/>
            <w:r w:rsidRPr="00DF102B">
              <w:rPr>
                <w:rFonts w:ascii="Verdana" w:hAnsi="Verdana"/>
                <w:sz w:val="16"/>
                <w:szCs w:val="16"/>
              </w:rPr>
              <w:t>netCDF</w:t>
            </w:r>
            <w:proofErr w:type="spellEnd"/>
            <w:r w:rsidRPr="00DF102B">
              <w:rPr>
                <w:rFonts w:ascii="Verdana" w:hAnsi="Verdana"/>
                <w:sz w:val="16"/>
                <w:szCs w:val="16"/>
              </w:rPr>
              <w:t xml:space="preserve"> file will be split in several BUFR messages. We need to have an identifier to rebuild the original product and to mark the single parts to belong to the same product. This is the function of </w:t>
            </w:r>
            <w:proofErr w:type="spellStart"/>
            <w:r w:rsidRPr="00DF102B">
              <w:rPr>
                <w:rFonts w:ascii="Verdana" w:hAnsi="Verdana"/>
                <w:sz w:val="16"/>
                <w:szCs w:val="16"/>
              </w:rPr>
              <w:t>Stripmat</w:t>
            </w:r>
            <w:proofErr w:type="spellEnd"/>
            <w:r w:rsidRPr="00DF102B">
              <w:rPr>
                <w:rFonts w:ascii="Verdana" w:hAnsi="Verdana"/>
                <w:sz w:val="16"/>
                <w:szCs w:val="16"/>
              </w:rPr>
              <w:t xml:space="preserve"> identifier</w:t>
            </w:r>
          </w:p>
        </w:tc>
      </w:tr>
      <w:tr w:rsidR="00F065F2" w:rsidRPr="00DF102B" w:rsidTr="00F065F2">
        <w:trPr>
          <w:trHeight w:val="347"/>
        </w:trPr>
        <w:tc>
          <w:tcPr>
            <w:tcW w:w="935"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0 05 072</w:t>
            </w:r>
          </w:p>
        </w:tc>
        <w:tc>
          <w:tcPr>
            <w:tcW w:w="113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Number of spectra in range direction</w:t>
            </w:r>
          </w:p>
        </w:tc>
        <w:tc>
          <w:tcPr>
            <w:tcW w:w="992"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Numeric</w:t>
            </w:r>
          </w:p>
        </w:tc>
        <w:tc>
          <w:tcPr>
            <w:tcW w:w="709"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8</w:t>
            </w:r>
          </w:p>
        </w:tc>
        <w:tc>
          <w:tcPr>
            <w:tcW w:w="945"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Numeric</w:t>
            </w:r>
          </w:p>
        </w:tc>
        <w:tc>
          <w:tcPr>
            <w:tcW w:w="756"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8B189F" w:rsidRPr="00DF102B" w:rsidRDefault="00C859E4" w:rsidP="008673A2">
            <w:pPr>
              <w:snapToGrid w:val="0"/>
              <w:jc w:val="center"/>
              <w:rPr>
                <w:rFonts w:ascii="Verdana" w:hAnsi="Verdana"/>
                <w:sz w:val="18"/>
                <w:szCs w:val="18"/>
                <w:lang w:eastAsia="en-US"/>
              </w:rPr>
            </w:pPr>
            <w:r w:rsidRPr="00DF102B">
              <w:rPr>
                <w:rFonts w:ascii="Verdana" w:hAnsi="Verdana"/>
                <w:sz w:val="18"/>
                <w:szCs w:val="18"/>
              </w:rPr>
              <w:t>3</w:t>
            </w:r>
          </w:p>
        </w:tc>
        <w:tc>
          <w:tcPr>
            <w:tcW w:w="2410"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6"/>
                <w:szCs w:val="16"/>
                <w:lang w:eastAsia="en-US"/>
              </w:rPr>
            </w:pPr>
            <w:r w:rsidRPr="00DF102B">
              <w:rPr>
                <w:rFonts w:ascii="Verdana" w:hAnsi="Verdana"/>
                <w:sz w:val="16"/>
                <w:szCs w:val="16"/>
              </w:rPr>
              <w:t>Number of range swell wave spectra cells. For WV mode this dimension is set to 1 as there is 1 swell wave spectra per WV vignette. For SM this dimension is set to the number of cells in the range direction, nominally 4. This parameter does not apply to IW nor EW mode.</w:t>
            </w:r>
          </w:p>
        </w:tc>
      </w:tr>
      <w:tr w:rsidR="00F065F2" w:rsidRPr="00DF102B" w:rsidTr="00F065F2">
        <w:trPr>
          <w:trHeight w:val="347"/>
        </w:trPr>
        <w:tc>
          <w:tcPr>
            <w:tcW w:w="935"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0 05 073</w:t>
            </w:r>
          </w:p>
        </w:tc>
        <w:tc>
          <w:tcPr>
            <w:tcW w:w="113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Number of spectra in azimuthal direction</w:t>
            </w:r>
          </w:p>
        </w:tc>
        <w:tc>
          <w:tcPr>
            <w:tcW w:w="992"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Numeric</w:t>
            </w:r>
          </w:p>
        </w:tc>
        <w:tc>
          <w:tcPr>
            <w:tcW w:w="709"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8</w:t>
            </w:r>
          </w:p>
        </w:tc>
        <w:tc>
          <w:tcPr>
            <w:tcW w:w="945"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Numeric</w:t>
            </w:r>
          </w:p>
        </w:tc>
        <w:tc>
          <w:tcPr>
            <w:tcW w:w="756"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8B189F" w:rsidRPr="00DF102B" w:rsidRDefault="00C859E4" w:rsidP="008673A2">
            <w:pPr>
              <w:snapToGrid w:val="0"/>
              <w:jc w:val="center"/>
              <w:rPr>
                <w:rFonts w:ascii="Verdana" w:hAnsi="Verdana"/>
                <w:sz w:val="18"/>
                <w:szCs w:val="18"/>
                <w:lang w:eastAsia="en-US"/>
              </w:rPr>
            </w:pPr>
            <w:r w:rsidRPr="00DF102B">
              <w:rPr>
                <w:rFonts w:ascii="Verdana" w:hAnsi="Verdana"/>
                <w:sz w:val="18"/>
                <w:szCs w:val="18"/>
              </w:rPr>
              <w:t>3</w:t>
            </w:r>
          </w:p>
        </w:tc>
        <w:tc>
          <w:tcPr>
            <w:tcW w:w="2410"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6"/>
                <w:szCs w:val="16"/>
                <w:lang w:eastAsia="en-US"/>
              </w:rPr>
            </w:pPr>
            <w:r w:rsidRPr="00DF102B">
              <w:rPr>
                <w:rFonts w:ascii="Verdana" w:hAnsi="Verdana"/>
                <w:sz w:val="16"/>
                <w:szCs w:val="16"/>
              </w:rPr>
              <w:t>Number of azimuth swell wave spectra cells. For WV mode this dimension is set to 1 as there is 1 swell wave spectra per WV vignette. For SM this dimension is set to the number of cells in the azimuth direction, nominally 4; although, this will vary with the length of the input image strip. This parameter does not apply to IW nor EW mode.</w:t>
            </w:r>
          </w:p>
        </w:tc>
      </w:tr>
      <w:tr w:rsidR="00F065F2" w:rsidRPr="00DF102B" w:rsidTr="00F065F2">
        <w:trPr>
          <w:trHeight w:val="347"/>
        </w:trPr>
        <w:tc>
          <w:tcPr>
            <w:tcW w:w="935"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0 05 074</w:t>
            </w:r>
          </w:p>
        </w:tc>
        <w:tc>
          <w:tcPr>
            <w:tcW w:w="113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Index in range direction</w:t>
            </w:r>
          </w:p>
        </w:tc>
        <w:tc>
          <w:tcPr>
            <w:tcW w:w="992"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Numeric</w:t>
            </w:r>
          </w:p>
        </w:tc>
        <w:tc>
          <w:tcPr>
            <w:tcW w:w="709"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8</w:t>
            </w:r>
          </w:p>
        </w:tc>
        <w:tc>
          <w:tcPr>
            <w:tcW w:w="945"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Numeric</w:t>
            </w:r>
          </w:p>
        </w:tc>
        <w:tc>
          <w:tcPr>
            <w:tcW w:w="756"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8B189F" w:rsidRPr="00DF102B" w:rsidRDefault="00C859E4" w:rsidP="008673A2">
            <w:pPr>
              <w:snapToGrid w:val="0"/>
              <w:jc w:val="center"/>
              <w:rPr>
                <w:rFonts w:ascii="Verdana" w:hAnsi="Verdana"/>
                <w:sz w:val="18"/>
                <w:szCs w:val="18"/>
                <w:lang w:eastAsia="en-US"/>
              </w:rPr>
            </w:pPr>
            <w:r w:rsidRPr="00DF102B">
              <w:rPr>
                <w:rFonts w:ascii="Verdana" w:hAnsi="Verdana"/>
                <w:sz w:val="18"/>
                <w:szCs w:val="18"/>
              </w:rPr>
              <w:t>3</w:t>
            </w:r>
          </w:p>
        </w:tc>
        <w:tc>
          <w:tcPr>
            <w:tcW w:w="2410"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6"/>
                <w:szCs w:val="16"/>
                <w:lang w:eastAsia="en-US"/>
              </w:rPr>
            </w:pPr>
            <w:r w:rsidRPr="00DF102B">
              <w:rPr>
                <w:rFonts w:ascii="Verdana" w:hAnsi="Verdana"/>
                <w:sz w:val="16"/>
                <w:szCs w:val="16"/>
              </w:rPr>
              <w:t>Index of range swell wave spectra cell.</w:t>
            </w:r>
          </w:p>
        </w:tc>
      </w:tr>
      <w:tr w:rsidR="00F065F2" w:rsidRPr="00DF102B" w:rsidTr="00F065F2">
        <w:trPr>
          <w:trHeight w:val="347"/>
        </w:trPr>
        <w:tc>
          <w:tcPr>
            <w:tcW w:w="935"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0 05 075</w:t>
            </w:r>
          </w:p>
        </w:tc>
        <w:tc>
          <w:tcPr>
            <w:tcW w:w="113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Index in azimuthal direction</w:t>
            </w:r>
          </w:p>
        </w:tc>
        <w:tc>
          <w:tcPr>
            <w:tcW w:w="992"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Numeric</w:t>
            </w:r>
          </w:p>
        </w:tc>
        <w:tc>
          <w:tcPr>
            <w:tcW w:w="709"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8</w:t>
            </w:r>
          </w:p>
        </w:tc>
        <w:tc>
          <w:tcPr>
            <w:tcW w:w="945"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Numeric</w:t>
            </w:r>
          </w:p>
        </w:tc>
        <w:tc>
          <w:tcPr>
            <w:tcW w:w="756"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8B189F" w:rsidRPr="00DF102B" w:rsidRDefault="00C859E4" w:rsidP="008673A2">
            <w:pPr>
              <w:snapToGrid w:val="0"/>
              <w:jc w:val="center"/>
              <w:rPr>
                <w:rFonts w:ascii="Verdana" w:hAnsi="Verdana"/>
                <w:sz w:val="18"/>
                <w:szCs w:val="18"/>
                <w:lang w:eastAsia="en-US"/>
              </w:rPr>
            </w:pPr>
            <w:r w:rsidRPr="00DF102B">
              <w:rPr>
                <w:rFonts w:ascii="Verdana" w:hAnsi="Verdana"/>
                <w:sz w:val="18"/>
                <w:szCs w:val="18"/>
              </w:rPr>
              <w:t>3</w:t>
            </w:r>
          </w:p>
        </w:tc>
        <w:tc>
          <w:tcPr>
            <w:tcW w:w="2410"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6"/>
                <w:szCs w:val="16"/>
                <w:lang w:eastAsia="en-US"/>
              </w:rPr>
            </w:pPr>
            <w:r w:rsidRPr="00DF102B">
              <w:rPr>
                <w:rFonts w:ascii="Verdana" w:hAnsi="Verdana"/>
                <w:sz w:val="16"/>
                <w:szCs w:val="16"/>
              </w:rPr>
              <w:t>Index of azimuth swell wave spectra cell.</w:t>
            </w:r>
          </w:p>
        </w:tc>
      </w:tr>
    </w:tbl>
    <w:p w:rsidR="006B6960" w:rsidRPr="00DF102B" w:rsidRDefault="006B6960" w:rsidP="008B189F">
      <w:pPr>
        <w:jc w:val="both"/>
        <w:rPr>
          <w:rFonts w:ascii="Verdana" w:hAnsi="Verdana"/>
          <w:sz w:val="20"/>
          <w:szCs w:val="20"/>
          <w:lang w:val="en-US"/>
        </w:rPr>
      </w:pPr>
    </w:p>
    <w:p w:rsidR="008B189F" w:rsidRPr="00DF102B" w:rsidRDefault="008B189F" w:rsidP="008B189F">
      <w:pPr>
        <w:jc w:val="both"/>
        <w:rPr>
          <w:rFonts w:ascii="Verdana" w:hAnsi="Verdana"/>
          <w:bCs/>
          <w:sz w:val="18"/>
          <w:szCs w:val="18"/>
          <w:lang w:val="en-US"/>
        </w:rPr>
      </w:pPr>
      <w:r w:rsidRPr="00DF102B">
        <w:rPr>
          <w:rFonts w:ascii="Verdana" w:hAnsi="Verdana"/>
          <w:bCs/>
          <w:sz w:val="18"/>
          <w:szCs w:val="18"/>
        </w:rPr>
        <w:t xml:space="preserve">Class 25 – BUFR/CREX </w:t>
      </w:r>
      <w:r w:rsidRPr="00DF102B">
        <w:rPr>
          <w:rFonts w:ascii="Verdana" w:hAnsi="Verdana" w:cs="Arial"/>
          <w:bCs/>
          <w:sz w:val="18"/>
          <w:szCs w:val="18"/>
          <w:lang w:val="en-US"/>
        </w:rPr>
        <w:t>Processing information</w:t>
      </w:r>
    </w:p>
    <w:tbl>
      <w:tblPr>
        <w:tblW w:w="10534"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34"/>
        <w:gridCol w:w="1134"/>
        <w:gridCol w:w="992"/>
        <w:gridCol w:w="709"/>
        <w:gridCol w:w="850"/>
        <w:gridCol w:w="851"/>
        <w:gridCol w:w="945"/>
        <w:gridCol w:w="756"/>
        <w:gridCol w:w="953"/>
        <w:gridCol w:w="2410"/>
      </w:tblGrid>
      <w:tr w:rsidR="00CA611F" w:rsidRPr="00DF102B" w:rsidTr="00CA611F">
        <w:trPr>
          <w:trHeight w:val="347"/>
        </w:trPr>
        <w:tc>
          <w:tcPr>
            <w:tcW w:w="934"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jc w:val="center"/>
              <w:rPr>
                <w:rFonts w:ascii="Verdana" w:hAnsi="Verdana"/>
                <w:bCs/>
                <w:sz w:val="16"/>
                <w:szCs w:val="16"/>
                <w:lang w:eastAsia="en-US"/>
              </w:rPr>
            </w:pPr>
            <w:r w:rsidRPr="00DF102B">
              <w:rPr>
                <w:rFonts w:ascii="Verdana" w:hAnsi="Verdana"/>
                <w:bCs/>
                <w:sz w:val="16"/>
                <w:szCs w:val="16"/>
              </w:rPr>
              <w:t>TABLE</w:t>
            </w:r>
          </w:p>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REF.</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jc w:val="center"/>
              <w:rPr>
                <w:rFonts w:ascii="Verdana" w:hAnsi="Verdana"/>
                <w:bCs/>
                <w:sz w:val="16"/>
                <w:szCs w:val="16"/>
                <w:lang w:eastAsia="en-US"/>
              </w:rPr>
            </w:pPr>
            <w:r w:rsidRPr="00DF102B">
              <w:rPr>
                <w:rFonts w:ascii="Verdana" w:hAnsi="Verdana"/>
                <w:bCs/>
                <w:sz w:val="16"/>
                <w:szCs w:val="16"/>
              </w:rPr>
              <w:t>ELEMENT</w:t>
            </w:r>
          </w:p>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NAME</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BUFR</w:t>
            </w:r>
          </w:p>
        </w:tc>
        <w:tc>
          <w:tcPr>
            <w:tcW w:w="2654" w:type="dxa"/>
            <w:gridSpan w:val="3"/>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CREX</w:t>
            </w:r>
          </w:p>
        </w:tc>
        <w:tc>
          <w:tcPr>
            <w:tcW w:w="2410" w:type="dxa"/>
            <w:tcBorders>
              <w:top w:val="single" w:sz="4" w:space="0" w:color="auto"/>
              <w:left w:val="single" w:sz="4" w:space="0" w:color="auto"/>
              <w:bottom w:val="single" w:sz="4" w:space="0" w:color="auto"/>
              <w:right w:val="single" w:sz="4" w:space="0" w:color="auto"/>
            </w:tcBorders>
            <w:vAlign w:val="center"/>
          </w:tcPr>
          <w:p w:rsidR="00CA611F" w:rsidRPr="00DF102B" w:rsidRDefault="00CA611F" w:rsidP="0067403B">
            <w:pPr>
              <w:snapToGrid w:val="0"/>
              <w:jc w:val="center"/>
              <w:rPr>
                <w:rFonts w:ascii="Verdana" w:hAnsi="Verdana"/>
                <w:bCs/>
                <w:sz w:val="16"/>
                <w:szCs w:val="16"/>
                <w:lang w:eastAsia="en-US"/>
              </w:rPr>
            </w:pPr>
          </w:p>
        </w:tc>
      </w:tr>
      <w:tr w:rsidR="00CA611F" w:rsidRPr="00DF102B" w:rsidTr="00CA611F">
        <w:trPr>
          <w:trHeight w:val="535"/>
        </w:trPr>
        <w:tc>
          <w:tcPr>
            <w:tcW w:w="934"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F X Y</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jc w:val="center"/>
              <w:rPr>
                <w:rFonts w:ascii="Verdana" w:hAnsi="Verdana"/>
                <w:bCs/>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UNIT</w:t>
            </w:r>
          </w:p>
        </w:tc>
        <w:tc>
          <w:tcPr>
            <w:tcW w:w="709"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SCALE</w:t>
            </w:r>
          </w:p>
        </w:tc>
        <w:tc>
          <w:tcPr>
            <w:tcW w:w="850"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jc w:val="center"/>
              <w:rPr>
                <w:rFonts w:ascii="Verdana" w:hAnsi="Verdana"/>
                <w:bCs/>
                <w:sz w:val="16"/>
                <w:szCs w:val="16"/>
                <w:lang w:eastAsia="en-US"/>
              </w:rPr>
            </w:pPr>
            <w:r w:rsidRPr="00DF102B">
              <w:rPr>
                <w:rFonts w:ascii="Verdana" w:hAnsi="Verdana"/>
                <w:bCs/>
                <w:sz w:val="16"/>
                <w:szCs w:val="16"/>
              </w:rPr>
              <w:t>REF.</w:t>
            </w:r>
          </w:p>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VALUE</w:t>
            </w:r>
          </w:p>
        </w:tc>
        <w:tc>
          <w:tcPr>
            <w:tcW w:w="851"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jc w:val="center"/>
              <w:rPr>
                <w:rFonts w:ascii="Verdana" w:hAnsi="Verdana"/>
                <w:bCs/>
                <w:sz w:val="16"/>
                <w:szCs w:val="16"/>
                <w:lang w:eastAsia="en-US"/>
              </w:rPr>
            </w:pPr>
            <w:r w:rsidRPr="00DF102B">
              <w:rPr>
                <w:rFonts w:ascii="Verdana" w:hAnsi="Verdana"/>
                <w:bCs/>
                <w:sz w:val="16"/>
                <w:szCs w:val="16"/>
              </w:rPr>
              <w:t>DATA</w:t>
            </w:r>
          </w:p>
          <w:p w:rsidR="00CA611F" w:rsidRPr="00DF102B" w:rsidRDefault="00CA611F" w:rsidP="0067403B">
            <w:pPr>
              <w:jc w:val="center"/>
              <w:rPr>
                <w:rFonts w:ascii="Verdana" w:hAnsi="Verdana"/>
                <w:bCs/>
                <w:sz w:val="16"/>
                <w:szCs w:val="16"/>
              </w:rPr>
            </w:pPr>
            <w:r w:rsidRPr="00DF102B">
              <w:rPr>
                <w:rFonts w:ascii="Verdana" w:hAnsi="Verdana"/>
                <w:bCs/>
                <w:sz w:val="16"/>
                <w:szCs w:val="16"/>
              </w:rPr>
              <w:t>WIDTH</w:t>
            </w:r>
          </w:p>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(Bits)</w:t>
            </w:r>
          </w:p>
        </w:tc>
        <w:tc>
          <w:tcPr>
            <w:tcW w:w="945"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UNIT</w:t>
            </w:r>
          </w:p>
        </w:tc>
        <w:tc>
          <w:tcPr>
            <w:tcW w:w="756"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SCALE</w:t>
            </w:r>
          </w:p>
        </w:tc>
        <w:tc>
          <w:tcPr>
            <w:tcW w:w="953"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jc w:val="center"/>
              <w:rPr>
                <w:rFonts w:ascii="Verdana" w:hAnsi="Verdana"/>
                <w:bCs/>
                <w:sz w:val="16"/>
                <w:szCs w:val="16"/>
                <w:lang w:eastAsia="en-US"/>
              </w:rPr>
            </w:pPr>
            <w:r w:rsidRPr="00DF102B">
              <w:rPr>
                <w:rFonts w:ascii="Verdana" w:hAnsi="Verdana"/>
                <w:bCs/>
                <w:sz w:val="16"/>
                <w:szCs w:val="16"/>
              </w:rPr>
              <w:t>DATA</w:t>
            </w:r>
          </w:p>
          <w:p w:rsidR="00CA611F" w:rsidRPr="00DF102B" w:rsidRDefault="00CA611F" w:rsidP="0067403B">
            <w:pPr>
              <w:jc w:val="center"/>
              <w:rPr>
                <w:rFonts w:ascii="Verdana" w:hAnsi="Verdana"/>
                <w:bCs/>
                <w:sz w:val="16"/>
                <w:szCs w:val="16"/>
              </w:rPr>
            </w:pPr>
            <w:r w:rsidRPr="00DF102B">
              <w:rPr>
                <w:rFonts w:ascii="Verdana" w:hAnsi="Verdana"/>
                <w:bCs/>
                <w:sz w:val="16"/>
                <w:szCs w:val="16"/>
              </w:rPr>
              <w:t>WIDTH</w:t>
            </w:r>
          </w:p>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(Char.)</w:t>
            </w:r>
          </w:p>
        </w:tc>
        <w:tc>
          <w:tcPr>
            <w:tcW w:w="2410"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Description</w:t>
            </w:r>
          </w:p>
        </w:tc>
      </w:tr>
      <w:tr w:rsidR="008B189F" w:rsidRPr="00DF102B" w:rsidTr="00CA611F">
        <w:trPr>
          <w:trHeight w:val="347"/>
        </w:trPr>
        <w:tc>
          <w:tcPr>
            <w:tcW w:w="93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0 25 189</w:t>
            </w:r>
          </w:p>
        </w:tc>
        <w:tc>
          <w:tcPr>
            <w:tcW w:w="113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Range cut-off wavelength</w:t>
            </w:r>
          </w:p>
        </w:tc>
        <w:tc>
          <w:tcPr>
            <w:tcW w:w="992"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m</w:t>
            </w:r>
          </w:p>
        </w:tc>
        <w:tc>
          <w:tcPr>
            <w:tcW w:w="709"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9</w:t>
            </w:r>
          </w:p>
        </w:tc>
        <w:tc>
          <w:tcPr>
            <w:tcW w:w="945"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m</w:t>
            </w:r>
          </w:p>
        </w:tc>
        <w:tc>
          <w:tcPr>
            <w:tcW w:w="756"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jc w:val="center"/>
              <w:rPr>
                <w:rFonts w:ascii="Verdana" w:hAnsi="Verdana"/>
                <w:sz w:val="18"/>
                <w:szCs w:val="18"/>
                <w:lang w:eastAsia="en-US"/>
              </w:rPr>
            </w:pPr>
            <w:r w:rsidRPr="00DF102B">
              <w:rPr>
                <w:rFonts w:ascii="Verdana"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8B189F" w:rsidRPr="00DF102B" w:rsidRDefault="00C859E4" w:rsidP="008673A2">
            <w:pPr>
              <w:snapToGrid w:val="0"/>
              <w:jc w:val="center"/>
              <w:rPr>
                <w:rFonts w:ascii="Verdana" w:hAnsi="Verdana"/>
                <w:sz w:val="18"/>
                <w:szCs w:val="18"/>
                <w:lang w:eastAsia="en-US"/>
              </w:rPr>
            </w:pPr>
            <w:r w:rsidRPr="00DF102B">
              <w:rPr>
                <w:rFonts w:ascii="Verdana" w:hAnsi="Verdana"/>
                <w:sz w:val="18"/>
                <w:szCs w:val="18"/>
              </w:rPr>
              <w:t>3</w:t>
            </w:r>
          </w:p>
        </w:tc>
        <w:tc>
          <w:tcPr>
            <w:tcW w:w="2408" w:type="dxa"/>
            <w:tcBorders>
              <w:top w:val="single" w:sz="4" w:space="0" w:color="auto"/>
              <w:left w:val="single" w:sz="4" w:space="0" w:color="auto"/>
              <w:bottom w:val="single" w:sz="4" w:space="0" w:color="auto"/>
              <w:right w:val="single" w:sz="4" w:space="0" w:color="auto"/>
            </w:tcBorders>
            <w:hideMark/>
          </w:tcPr>
          <w:p w:rsidR="008B189F" w:rsidRPr="00DF102B" w:rsidRDefault="008B189F" w:rsidP="008673A2">
            <w:pPr>
              <w:snapToGrid w:val="0"/>
              <w:rPr>
                <w:rFonts w:ascii="Verdana" w:hAnsi="Verdana"/>
                <w:sz w:val="16"/>
                <w:szCs w:val="16"/>
                <w:lang w:eastAsia="en-US"/>
              </w:rPr>
            </w:pPr>
            <w:r w:rsidRPr="00DF102B">
              <w:rPr>
                <w:rFonts w:ascii="Verdana" w:hAnsi="Verdana"/>
                <w:sz w:val="16"/>
                <w:szCs w:val="16"/>
              </w:rPr>
              <w:t xml:space="preserve">The range cut-off wavelength [m] is the shortest wavelength in range direction that can be resolved in the swell wave spectra. The cut-off wavelength is computed from the slant range resolution (or range bandwidth, </w:t>
            </w:r>
            <w:proofErr w:type="spellStart"/>
            <w:r w:rsidRPr="00DF102B">
              <w:rPr>
                <w:rFonts w:ascii="Verdana" w:hAnsi="Verdana"/>
                <w:sz w:val="16"/>
                <w:szCs w:val="16"/>
              </w:rPr>
              <w:t>fsf</w:t>
            </w:r>
            <w:proofErr w:type="spellEnd"/>
            <w:r w:rsidRPr="00DF102B">
              <w:rPr>
                <w:rFonts w:ascii="Verdana" w:hAnsi="Verdana"/>
                <w:sz w:val="16"/>
                <w:szCs w:val="16"/>
              </w:rPr>
              <w:t xml:space="preserve">) and the local incidence angle as: </w:t>
            </w:r>
            <w:proofErr w:type="spellStart"/>
            <w:r w:rsidRPr="00DF102B">
              <w:rPr>
                <w:rFonts w:ascii="Verdana" w:hAnsi="Verdana"/>
                <w:sz w:val="16"/>
                <w:szCs w:val="16"/>
              </w:rPr>
              <w:t>λrange</w:t>
            </w:r>
            <w:proofErr w:type="spellEnd"/>
            <w:r w:rsidRPr="00DF102B">
              <w:rPr>
                <w:rFonts w:ascii="Verdana" w:hAnsi="Verdana"/>
                <w:sz w:val="16"/>
                <w:szCs w:val="16"/>
              </w:rPr>
              <w:t>(θ)=c/</w:t>
            </w:r>
            <w:proofErr w:type="spellStart"/>
            <w:r w:rsidRPr="00DF102B">
              <w:rPr>
                <w:rFonts w:ascii="Verdana" w:hAnsi="Verdana"/>
                <w:sz w:val="16"/>
                <w:szCs w:val="16"/>
              </w:rPr>
              <w:t>fsfsinθ</w:t>
            </w:r>
            <w:proofErr w:type="spellEnd"/>
          </w:p>
        </w:tc>
      </w:tr>
    </w:tbl>
    <w:p w:rsidR="008B189F" w:rsidRPr="00DF102B" w:rsidRDefault="008B189F" w:rsidP="008B189F">
      <w:pPr>
        <w:jc w:val="both"/>
        <w:rPr>
          <w:rFonts w:ascii="Verdana" w:hAnsi="Verdana"/>
          <w:sz w:val="20"/>
          <w:szCs w:val="20"/>
          <w:lang w:val="en-US"/>
        </w:rPr>
      </w:pPr>
    </w:p>
    <w:p w:rsidR="008B189F" w:rsidRPr="00DF102B" w:rsidRDefault="008B189F" w:rsidP="008B189F">
      <w:pPr>
        <w:jc w:val="both"/>
        <w:rPr>
          <w:rFonts w:ascii="Verdana" w:hAnsi="Verdana"/>
          <w:bCs/>
          <w:sz w:val="18"/>
          <w:szCs w:val="18"/>
        </w:rPr>
      </w:pPr>
      <w:r w:rsidRPr="00DF102B">
        <w:rPr>
          <w:rFonts w:ascii="Verdana" w:hAnsi="Verdana"/>
          <w:bCs/>
          <w:sz w:val="18"/>
          <w:szCs w:val="18"/>
        </w:rPr>
        <w:t>Class 40 – BUFR/CREX Satellite data</w:t>
      </w:r>
    </w:p>
    <w:tbl>
      <w:tblPr>
        <w:tblW w:w="10534"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34"/>
        <w:gridCol w:w="1134"/>
        <w:gridCol w:w="992"/>
        <w:gridCol w:w="709"/>
        <w:gridCol w:w="850"/>
        <w:gridCol w:w="851"/>
        <w:gridCol w:w="945"/>
        <w:gridCol w:w="756"/>
        <w:gridCol w:w="953"/>
        <w:gridCol w:w="2410"/>
      </w:tblGrid>
      <w:tr w:rsidR="00CA611F" w:rsidRPr="00DF102B" w:rsidTr="00CA611F">
        <w:trPr>
          <w:trHeight w:val="347"/>
        </w:trPr>
        <w:tc>
          <w:tcPr>
            <w:tcW w:w="934"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jc w:val="center"/>
              <w:rPr>
                <w:rFonts w:ascii="Verdana" w:hAnsi="Verdana"/>
                <w:bCs/>
                <w:sz w:val="16"/>
                <w:szCs w:val="16"/>
                <w:lang w:eastAsia="en-US"/>
              </w:rPr>
            </w:pPr>
            <w:r w:rsidRPr="00DF102B">
              <w:rPr>
                <w:rFonts w:ascii="Verdana" w:hAnsi="Verdana"/>
                <w:bCs/>
                <w:sz w:val="16"/>
                <w:szCs w:val="16"/>
              </w:rPr>
              <w:lastRenderedPageBreak/>
              <w:t>TABLE</w:t>
            </w:r>
          </w:p>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REF.</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jc w:val="center"/>
              <w:rPr>
                <w:rFonts w:ascii="Verdana" w:hAnsi="Verdana"/>
                <w:bCs/>
                <w:sz w:val="16"/>
                <w:szCs w:val="16"/>
                <w:lang w:eastAsia="en-US"/>
              </w:rPr>
            </w:pPr>
            <w:r w:rsidRPr="00DF102B">
              <w:rPr>
                <w:rFonts w:ascii="Verdana" w:hAnsi="Verdana"/>
                <w:bCs/>
                <w:sz w:val="16"/>
                <w:szCs w:val="16"/>
              </w:rPr>
              <w:t>ELEMENT</w:t>
            </w:r>
          </w:p>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NAME</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BUFR</w:t>
            </w:r>
          </w:p>
        </w:tc>
        <w:tc>
          <w:tcPr>
            <w:tcW w:w="2654" w:type="dxa"/>
            <w:gridSpan w:val="3"/>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CREX</w:t>
            </w:r>
          </w:p>
        </w:tc>
        <w:tc>
          <w:tcPr>
            <w:tcW w:w="2410" w:type="dxa"/>
            <w:tcBorders>
              <w:top w:val="single" w:sz="4" w:space="0" w:color="auto"/>
              <w:left w:val="single" w:sz="4" w:space="0" w:color="auto"/>
              <w:bottom w:val="single" w:sz="4" w:space="0" w:color="auto"/>
              <w:right w:val="single" w:sz="4" w:space="0" w:color="auto"/>
            </w:tcBorders>
            <w:vAlign w:val="center"/>
          </w:tcPr>
          <w:p w:rsidR="00CA611F" w:rsidRPr="00DF102B" w:rsidRDefault="00CA611F" w:rsidP="0067403B">
            <w:pPr>
              <w:snapToGrid w:val="0"/>
              <w:jc w:val="center"/>
              <w:rPr>
                <w:rFonts w:ascii="Verdana" w:hAnsi="Verdana"/>
                <w:bCs/>
                <w:sz w:val="16"/>
                <w:szCs w:val="16"/>
                <w:lang w:eastAsia="en-US"/>
              </w:rPr>
            </w:pPr>
          </w:p>
        </w:tc>
      </w:tr>
      <w:tr w:rsidR="00CA611F" w:rsidRPr="00DF102B" w:rsidTr="00CA611F">
        <w:trPr>
          <w:trHeight w:val="535"/>
        </w:trPr>
        <w:tc>
          <w:tcPr>
            <w:tcW w:w="934"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F X Y</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jc w:val="center"/>
              <w:rPr>
                <w:rFonts w:ascii="Verdana" w:hAnsi="Verdana"/>
                <w:bCs/>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UNIT</w:t>
            </w:r>
          </w:p>
        </w:tc>
        <w:tc>
          <w:tcPr>
            <w:tcW w:w="709"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SCALE</w:t>
            </w:r>
          </w:p>
        </w:tc>
        <w:tc>
          <w:tcPr>
            <w:tcW w:w="850"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jc w:val="center"/>
              <w:rPr>
                <w:rFonts w:ascii="Verdana" w:hAnsi="Verdana"/>
                <w:bCs/>
                <w:sz w:val="16"/>
                <w:szCs w:val="16"/>
                <w:lang w:eastAsia="en-US"/>
              </w:rPr>
            </w:pPr>
            <w:r w:rsidRPr="00DF102B">
              <w:rPr>
                <w:rFonts w:ascii="Verdana" w:hAnsi="Verdana"/>
                <w:bCs/>
                <w:sz w:val="16"/>
                <w:szCs w:val="16"/>
              </w:rPr>
              <w:t>REF.</w:t>
            </w:r>
          </w:p>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VALUE</w:t>
            </w:r>
          </w:p>
        </w:tc>
        <w:tc>
          <w:tcPr>
            <w:tcW w:w="851"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jc w:val="center"/>
              <w:rPr>
                <w:rFonts w:ascii="Verdana" w:hAnsi="Verdana"/>
                <w:bCs/>
                <w:sz w:val="16"/>
                <w:szCs w:val="16"/>
                <w:lang w:eastAsia="en-US"/>
              </w:rPr>
            </w:pPr>
            <w:r w:rsidRPr="00DF102B">
              <w:rPr>
                <w:rFonts w:ascii="Verdana" w:hAnsi="Verdana"/>
                <w:bCs/>
                <w:sz w:val="16"/>
                <w:szCs w:val="16"/>
              </w:rPr>
              <w:t>DATA</w:t>
            </w:r>
          </w:p>
          <w:p w:rsidR="00CA611F" w:rsidRPr="00DF102B" w:rsidRDefault="00CA611F" w:rsidP="0067403B">
            <w:pPr>
              <w:jc w:val="center"/>
              <w:rPr>
                <w:rFonts w:ascii="Verdana" w:hAnsi="Verdana"/>
                <w:bCs/>
                <w:sz w:val="16"/>
                <w:szCs w:val="16"/>
              </w:rPr>
            </w:pPr>
            <w:r w:rsidRPr="00DF102B">
              <w:rPr>
                <w:rFonts w:ascii="Verdana" w:hAnsi="Verdana"/>
                <w:bCs/>
                <w:sz w:val="16"/>
                <w:szCs w:val="16"/>
              </w:rPr>
              <w:t>WIDTH</w:t>
            </w:r>
          </w:p>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(Bits)</w:t>
            </w:r>
          </w:p>
        </w:tc>
        <w:tc>
          <w:tcPr>
            <w:tcW w:w="945"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UNIT</w:t>
            </w:r>
          </w:p>
        </w:tc>
        <w:tc>
          <w:tcPr>
            <w:tcW w:w="756"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SCALE</w:t>
            </w:r>
          </w:p>
        </w:tc>
        <w:tc>
          <w:tcPr>
            <w:tcW w:w="953"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jc w:val="center"/>
              <w:rPr>
                <w:rFonts w:ascii="Verdana" w:hAnsi="Verdana"/>
                <w:bCs/>
                <w:sz w:val="16"/>
                <w:szCs w:val="16"/>
                <w:lang w:eastAsia="en-US"/>
              </w:rPr>
            </w:pPr>
            <w:r w:rsidRPr="00DF102B">
              <w:rPr>
                <w:rFonts w:ascii="Verdana" w:hAnsi="Verdana"/>
                <w:bCs/>
                <w:sz w:val="16"/>
                <w:szCs w:val="16"/>
              </w:rPr>
              <w:t>DATA</w:t>
            </w:r>
          </w:p>
          <w:p w:rsidR="00CA611F" w:rsidRPr="00DF102B" w:rsidRDefault="00CA611F" w:rsidP="0067403B">
            <w:pPr>
              <w:jc w:val="center"/>
              <w:rPr>
                <w:rFonts w:ascii="Verdana" w:hAnsi="Verdana"/>
                <w:bCs/>
                <w:sz w:val="16"/>
                <w:szCs w:val="16"/>
              </w:rPr>
            </w:pPr>
            <w:r w:rsidRPr="00DF102B">
              <w:rPr>
                <w:rFonts w:ascii="Verdana" w:hAnsi="Verdana"/>
                <w:bCs/>
                <w:sz w:val="16"/>
                <w:szCs w:val="16"/>
              </w:rPr>
              <w:t>WIDTH</w:t>
            </w:r>
          </w:p>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(Char.)</w:t>
            </w:r>
          </w:p>
        </w:tc>
        <w:tc>
          <w:tcPr>
            <w:tcW w:w="2410"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Description</w:t>
            </w:r>
          </w:p>
        </w:tc>
      </w:tr>
      <w:tr w:rsidR="00971831" w:rsidRPr="00DF102B" w:rsidTr="00CA611F">
        <w:trPr>
          <w:trHeight w:val="347"/>
        </w:trPr>
        <w:tc>
          <w:tcPr>
            <w:tcW w:w="934" w:type="dxa"/>
            <w:tcBorders>
              <w:top w:val="single" w:sz="4" w:space="0" w:color="auto"/>
              <w:left w:val="single" w:sz="4" w:space="0" w:color="auto"/>
              <w:bottom w:val="single" w:sz="4" w:space="0" w:color="auto"/>
              <w:right w:val="single" w:sz="4" w:space="0" w:color="auto"/>
            </w:tcBorders>
            <w:hideMark/>
          </w:tcPr>
          <w:p w:rsidR="00971831" w:rsidRPr="00DF102B" w:rsidRDefault="00971831">
            <w:pPr>
              <w:jc w:val="center"/>
              <w:outlineLvl w:val="1"/>
              <w:rPr>
                <w:rFonts w:ascii="Verdana" w:eastAsia="MS PGothic" w:hAnsi="Verdana"/>
                <w:sz w:val="18"/>
                <w:szCs w:val="18"/>
              </w:rPr>
            </w:pPr>
            <w:r w:rsidRPr="00DF102B">
              <w:rPr>
                <w:rFonts w:ascii="Verdana" w:eastAsia="MS PGothic" w:hAnsi="Verdana"/>
                <w:sz w:val="18"/>
                <w:szCs w:val="18"/>
              </w:rPr>
              <w:t>0 40 039</w:t>
            </w:r>
          </w:p>
        </w:tc>
        <w:tc>
          <w:tcPr>
            <w:tcW w:w="1134" w:type="dxa"/>
            <w:tcBorders>
              <w:top w:val="single" w:sz="4" w:space="0" w:color="auto"/>
              <w:left w:val="single" w:sz="4" w:space="0" w:color="auto"/>
              <w:bottom w:val="single" w:sz="4" w:space="0" w:color="auto"/>
              <w:right w:val="single" w:sz="4" w:space="0" w:color="auto"/>
            </w:tcBorders>
            <w:hideMark/>
          </w:tcPr>
          <w:p w:rsidR="00971831" w:rsidRPr="00DF102B" w:rsidRDefault="00971831">
            <w:pPr>
              <w:outlineLvl w:val="1"/>
              <w:rPr>
                <w:rFonts w:ascii="Verdana" w:eastAsia="MS PGothic" w:hAnsi="Verdana"/>
                <w:sz w:val="18"/>
                <w:szCs w:val="18"/>
              </w:rPr>
            </w:pPr>
            <w:r w:rsidRPr="00DF102B">
              <w:rPr>
                <w:rFonts w:ascii="Verdana" w:eastAsia="MS PGothic" w:hAnsi="Verdana"/>
                <w:sz w:val="18"/>
                <w:szCs w:val="18"/>
              </w:rPr>
              <w:t>Single Look Complex image intensity</w:t>
            </w:r>
          </w:p>
        </w:tc>
        <w:tc>
          <w:tcPr>
            <w:tcW w:w="992" w:type="dxa"/>
            <w:tcBorders>
              <w:top w:val="single" w:sz="4" w:space="0" w:color="auto"/>
              <w:left w:val="single" w:sz="4" w:space="0" w:color="auto"/>
              <w:bottom w:val="single" w:sz="4" w:space="0" w:color="auto"/>
              <w:right w:val="single" w:sz="4" w:space="0" w:color="auto"/>
            </w:tcBorders>
            <w:hideMark/>
          </w:tcPr>
          <w:p w:rsidR="00971831" w:rsidRPr="00DF102B" w:rsidRDefault="00971831">
            <w:pPr>
              <w:outlineLvl w:val="1"/>
              <w:rPr>
                <w:rFonts w:ascii="Verdana" w:eastAsia="MS PGothic" w:hAnsi="Verdana"/>
                <w:sz w:val="18"/>
                <w:szCs w:val="18"/>
              </w:rPr>
            </w:pPr>
            <w:r w:rsidRPr="00DF102B">
              <w:rPr>
                <w:rFonts w:ascii="Verdana" w:eastAsia="MS PGothic" w:hAnsi="Verdana"/>
                <w:sz w:val="18"/>
                <w:szCs w:val="18"/>
              </w:rPr>
              <w:t>Numeric</w:t>
            </w:r>
          </w:p>
        </w:tc>
        <w:tc>
          <w:tcPr>
            <w:tcW w:w="709" w:type="dxa"/>
            <w:tcBorders>
              <w:top w:val="single" w:sz="4" w:space="0" w:color="auto"/>
              <w:left w:val="single" w:sz="4" w:space="0" w:color="auto"/>
              <w:bottom w:val="single" w:sz="4" w:space="0" w:color="auto"/>
              <w:right w:val="single" w:sz="4" w:space="0" w:color="auto"/>
            </w:tcBorders>
            <w:hideMark/>
          </w:tcPr>
          <w:p w:rsidR="00971831" w:rsidRPr="00DF102B" w:rsidRDefault="00971831">
            <w:pPr>
              <w:jc w:val="center"/>
              <w:outlineLvl w:val="1"/>
              <w:rPr>
                <w:rFonts w:ascii="Verdana" w:eastAsia="MS PGothic" w:hAnsi="Verdana"/>
                <w:sz w:val="18"/>
                <w:szCs w:val="18"/>
              </w:rPr>
            </w:pPr>
            <w:r w:rsidRPr="00DF102B">
              <w:rPr>
                <w:rFonts w:ascii="Verdana" w:eastAsia="MS PGothic" w:hAnsi="Verdana"/>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971831" w:rsidRPr="00DF102B" w:rsidRDefault="00971831">
            <w:pPr>
              <w:jc w:val="center"/>
              <w:outlineLvl w:val="1"/>
              <w:rPr>
                <w:rFonts w:ascii="Verdana" w:eastAsia="MS PGothic" w:hAnsi="Verdana"/>
                <w:sz w:val="18"/>
                <w:szCs w:val="18"/>
              </w:rPr>
            </w:pPr>
            <w:r w:rsidRPr="00DF102B">
              <w:rPr>
                <w:rFonts w:ascii="Verdana" w:eastAsia="MS PGothic" w:hAnsi="Verdana"/>
                <w:sz w:val="18"/>
                <w:szCs w:val="18"/>
              </w:rPr>
              <w:t>-25</w:t>
            </w:r>
          </w:p>
        </w:tc>
        <w:tc>
          <w:tcPr>
            <w:tcW w:w="851" w:type="dxa"/>
            <w:tcBorders>
              <w:top w:val="single" w:sz="4" w:space="0" w:color="auto"/>
              <w:left w:val="single" w:sz="4" w:space="0" w:color="auto"/>
              <w:bottom w:val="single" w:sz="4" w:space="0" w:color="auto"/>
              <w:right w:val="single" w:sz="4" w:space="0" w:color="auto"/>
            </w:tcBorders>
            <w:hideMark/>
          </w:tcPr>
          <w:p w:rsidR="00971831" w:rsidRPr="00DF102B" w:rsidRDefault="00971831">
            <w:pPr>
              <w:jc w:val="center"/>
              <w:outlineLvl w:val="1"/>
              <w:rPr>
                <w:rFonts w:ascii="Verdana" w:eastAsia="MS PGothic" w:hAnsi="Verdana"/>
                <w:sz w:val="18"/>
                <w:szCs w:val="18"/>
              </w:rPr>
            </w:pPr>
            <w:r w:rsidRPr="00DF102B">
              <w:rPr>
                <w:rFonts w:ascii="Verdana" w:eastAsia="MS PGothic" w:hAnsi="Verdana"/>
                <w:sz w:val="18"/>
                <w:szCs w:val="18"/>
              </w:rPr>
              <w:t>5</w:t>
            </w:r>
          </w:p>
        </w:tc>
        <w:tc>
          <w:tcPr>
            <w:tcW w:w="945" w:type="dxa"/>
            <w:tcBorders>
              <w:top w:val="single" w:sz="4" w:space="0" w:color="auto"/>
              <w:left w:val="single" w:sz="4" w:space="0" w:color="auto"/>
              <w:bottom w:val="single" w:sz="4" w:space="0" w:color="auto"/>
              <w:right w:val="single" w:sz="4" w:space="0" w:color="auto"/>
            </w:tcBorders>
            <w:hideMark/>
          </w:tcPr>
          <w:p w:rsidR="00971831" w:rsidRPr="00DF102B" w:rsidRDefault="00971831">
            <w:pPr>
              <w:outlineLvl w:val="1"/>
              <w:rPr>
                <w:rFonts w:ascii="Verdana" w:eastAsia="MS PGothic" w:hAnsi="Verdana"/>
                <w:sz w:val="18"/>
                <w:szCs w:val="18"/>
              </w:rPr>
            </w:pPr>
            <w:r w:rsidRPr="00DF102B">
              <w:rPr>
                <w:rFonts w:ascii="Verdana" w:eastAsia="MS PGothic" w:hAnsi="Verdana"/>
                <w:sz w:val="18"/>
                <w:szCs w:val="18"/>
              </w:rPr>
              <w:t>Numeric</w:t>
            </w:r>
          </w:p>
        </w:tc>
        <w:tc>
          <w:tcPr>
            <w:tcW w:w="756" w:type="dxa"/>
            <w:tcBorders>
              <w:top w:val="single" w:sz="4" w:space="0" w:color="auto"/>
              <w:left w:val="single" w:sz="4" w:space="0" w:color="auto"/>
              <w:bottom w:val="single" w:sz="4" w:space="0" w:color="auto"/>
              <w:right w:val="single" w:sz="4" w:space="0" w:color="auto"/>
            </w:tcBorders>
            <w:hideMark/>
          </w:tcPr>
          <w:p w:rsidR="00971831" w:rsidRPr="00DF102B" w:rsidRDefault="00971831">
            <w:pPr>
              <w:jc w:val="center"/>
              <w:outlineLvl w:val="1"/>
              <w:rPr>
                <w:rFonts w:ascii="Verdana" w:eastAsia="MS PGothic" w:hAnsi="Verdana"/>
                <w:sz w:val="18"/>
                <w:szCs w:val="18"/>
              </w:rPr>
            </w:pPr>
            <w:r w:rsidRPr="00DF102B">
              <w:rPr>
                <w:rFonts w:ascii="Verdana" w:eastAsia="MS PGothic"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971831" w:rsidRPr="00DF102B" w:rsidRDefault="00971831">
            <w:pPr>
              <w:jc w:val="center"/>
              <w:outlineLvl w:val="1"/>
              <w:rPr>
                <w:rFonts w:ascii="Verdana" w:eastAsia="MS PGothic" w:hAnsi="Verdana"/>
                <w:sz w:val="18"/>
                <w:szCs w:val="18"/>
              </w:rPr>
            </w:pPr>
            <w:r w:rsidRPr="00DF102B">
              <w:rPr>
                <w:rFonts w:ascii="Verdana" w:eastAsia="MS PGothic" w:hAnsi="Verdana"/>
                <w:sz w:val="18"/>
                <w:szCs w:val="18"/>
              </w:rPr>
              <w:t>3</w:t>
            </w:r>
          </w:p>
        </w:tc>
        <w:tc>
          <w:tcPr>
            <w:tcW w:w="2408" w:type="dxa"/>
            <w:tcBorders>
              <w:top w:val="single" w:sz="4" w:space="0" w:color="auto"/>
              <w:left w:val="single" w:sz="4" w:space="0" w:color="auto"/>
              <w:bottom w:val="single" w:sz="4" w:space="0" w:color="auto"/>
              <w:right w:val="single" w:sz="4" w:space="0" w:color="auto"/>
            </w:tcBorders>
            <w:hideMark/>
          </w:tcPr>
          <w:p w:rsidR="00971831" w:rsidRPr="00DF102B" w:rsidRDefault="00971831">
            <w:pPr>
              <w:snapToGrid w:val="0"/>
              <w:rPr>
                <w:rFonts w:ascii="Verdana" w:hAnsi="Verdana"/>
                <w:sz w:val="16"/>
                <w:szCs w:val="16"/>
                <w:lang w:eastAsia="en-US"/>
              </w:rPr>
            </w:pPr>
            <w:r w:rsidRPr="00DF102B">
              <w:rPr>
                <w:rFonts w:ascii="Verdana" w:hAnsi="Verdana"/>
                <w:sz w:val="16"/>
                <w:szCs w:val="16"/>
              </w:rPr>
              <w:t>The input Single Look Complex (SLC) image intensity estimated within each wave cell</w:t>
            </w:r>
          </w:p>
        </w:tc>
      </w:tr>
      <w:tr w:rsidR="00971831" w:rsidRPr="00DF102B" w:rsidTr="00CA611F">
        <w:trPr>
          <w:trHeight w:val="347"/>
        </w:trPr>
        <w:tc>
          <w:tcPr>
            <w:tcW w:w="934" w:type="dxa"/>
            <w:tcBorders>
              <w:top w:val="single" w:sz="4" w:space="0" w:color="auto"/>
              <w:left w:val="single" w:sz="4" w:space="0" w:color="auto"/>
              <w:bottom w:val="single" w:sz="4" w:space="0" w:color="auto"/>
              <w:right w:val="single" w:sz="4" w:space="0" w:color="auto"/>
            </w:tcBorders>
            <w:hideMark/>
          </w:tcPr>
          <w:p w:rsidR="00971831" w:rsidRPr="00DF102B" w:rsidRDefault="00971831">
            <w:pPr>
              <w:jc w:val="center"/>
              <w:outlineLvl w:val="1"/>
              <w:rPr>
                <w:rFonts w:ascii="Verdana" w:eastAsia="MS PGothic" w:hAnsi="Verdana"/>
                <w:sz w:val="18"/>
                <w:szCs w:val="18"/>
              </w:rPr>
            </w:pPr>
            <w:r w:rsidRPr="00DF102B">
              <w:rPr>
                <w:rFonts w:ascii="Verdana" w:eastAsia="MS PGothic" w:hAnsi="Verdana"/>
                <w:sz w:val="18"/>
                <w:szCs w:val="18"/>
              </w:rPr>
              <w:t>0 40 040</w:t>
            </w:r>
          </w:p>
        </w:tc>
        <w:tc>
          <w:tcPr>
            <w:tcW w:w="1134" w:type="dxa"/>
            <w:tcBorders>
              <w:top w:val="single" w:sz="4" w:space="0" w:color="auto"/>
              <w:left w:val="single" w:sz="4" w:space="0" w:color="auto"/>
              <w:bottom w:val="single" w:sz="4" w:space="0" w:color="auto"/>
              <w:right w:val="single" w:sz="4" w:space="0" w:color="auto"/>
            </w:tcBorders>
            <w:hideMark/>
          </w:tcPr>
          <w:p w:rsidR="00971831" w:rsidRPr="00DF102B" w:rsidRDefault="00971831">
            <w:pPr>
              <w:outlineLvl w:val="1"/>
              <w:rPr>
                <w:rFonts w:ascii="Verdana" w:eastAsia="MS PGothic" w:hAnsi="Verdana"/>
                <w:sz w:val="18"/>
                <w:szCs w:val="18"/>
              </w:rPr>
            </w:pPr>
            <w:r w:rsidRPr="00DF102B">
              <w:rPr>
                <w:rFonts w:ascii="Verdana" w:eastAsia="MS PGothic" w:hAnsi="Verdana"/>
                <w:sz w:val="18"/>
                <w:szCs w:val="18"/>
              </w:rPr>
              <w:t>Single Look Complex image skewness</w:t>
            </w:r>
          </w:p>
        </w:tc>
        <w:tc>
          <w:tcPr>
            <w:tcW w:w="992" w:type="dxa"/>
            <w:tcBorders>
              <w:top w:val="single" w:sz="4" w:space="0" w:color="auto"/>
              <w:left w:val="single" w:sz="4" w:space="0" w:color="auto"/>
              <w:bottom w:val="single" w:sz="4" w:space="0" w:color="auto"/>
              <w:right w:val="single" w:sz="4" w:space="0" w:color="auto"/>
            </w:tcBorders>
            <w:hideMark/>
          </w:tcPr>
          <w:p w:rsidR="00971831" w:rsidRPr="00DF102B" w:rsidRDefault="00971831">
            <w:pPr>
              <w:outlineLvl w:val="1"/>
              <w:rPr>
                <w:rFonts w:ascii="Verdana" w:eastAsia="MS PGothic" w:hAnsi="Verdana"/>
                <w:sz w:val="18"/>
                <w:szCs w:val="18"/>
              </w:rPr>
            </w:pPr>
            <w:r w:rsidRPr="00DF102B">
              <w:rPr>
                <w:rFonts w:ascii="Verdana" w:eastAsia="MS PGothic" w:hAnsi="Verdana"/>
                <w:sz w:val="18"/>
                <w:szCs w:val="18"/>
              </w:rPr>
              <w:t>Numeric</w:t>
            </w:r>
          </w:p>
        </w:tc>
        <w:tc>
          <w:tcPr>
            <w:tcW w:w="709" w:type="dxa"/>
            <w:tcBorders>
              <w:top w:val="single" w:sz="4" w:space="0" w:color="auto"/>
              <w:left w:val="single" w:sz="4" w:space="0" w:color="auto"/>
              <w:bottom w:val="single" w:sz="4" w:space="0" w:color="auto"/>
              <w:right w:val="single" w:sz="4" w:space="0" w:color="auto"/>
            </w:tcBorders>
            <w:hideMark/>
          </w:tcPr>
          <w:p w:rsidR="00971831" w:rsidRPr="00DF102B" w:rsidRDefault="00971831">
            <w:pPr>
              <w:jc w:val="center"/>
              <w:outlineLvl w:val="1"/>
              <w:rPr>
                <w:rFonts w:ascii="Verdana" w:eastAsia="MS PGothic" w:hAnsi="Verdana"/>
                <w:sz w:val="18"/>
                <w:szCs w:val="18"/>
              </w:rPr>
            </w:pPr>
            <w:r w:rsidRPr="00DF102B">
              <w:rPr>
                <w:rFonts w:ascii="Verdana" w:eastAsia="MS PGothic" w:hAnsi="Verdana"/>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rsidR="00971831" w:rsidRPr="00DF102B" w:rsidRDefault="00971831">
            <w:pPr>
              <w:jc w:val="center"/>
              <w:outlineLvl w:val="1"/>
              <w:rPr>
                <w:rFonts w:ascii="Verdana" w:eastAsia="MS PGothic" w:hAnsi="Verdana"/>
                <w:sz w:val="18"/>
                <w:szCs w:val="18"/>
              </w:rPr>
            </w:pPr>
            <w:r w:rsidRPr="00DF102B">
              <w:rPr>
                <w:rFonts w:ascii="Verdana" w:eastAsia="MS PGothic" w:hAnsi="Verdana"/>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rsidR="00971831" w:rsidRPr="00DF102B" w:rsidRDefault="00971831">
            <w:pPr>
              <w:jc w:val="center"/>
              <w:outlineLvl w:val="1"/>
              <w:rPr>
                <w:rFonts w:ascii="Verdana" w:eastAsia="MS PGothic" w:hAnsi="Verdana"/>
                <w:sz w:val="18"/>
                <w:szCs w:val="18"/>
              </w:rPr>
            </w:pPr>
            <w:r w:rsidRPr="00DF102B">
              <w:rPr>
                <w:rFonts w:ascii="Verdana" w:eastAsia="MS PGothic" w:hAnsi="Verdana"/>
                <w:sz w:val="18"/>
                <w:szCs w:val="18"/>
              </w:rPr>
              <w:t>13</w:t>
            </w:r>
          </w:p>
        </w:tc>
        <w:tc>
          <w:tcPr>
            <w:tcW w:w="945" w:type="dxa"/>
            <w:tcBorders>
              <w:top w:val="single" w:sz="4" w:space="0" w:color="auto"/>
              <w:left w:val="single" w:sz="4" w:space="0" w:color="auto"/>
              <w:bottom w:val="single" w:sz="4" w:space="0" w:color="auto"/>
              <w:right w:val="single" w:sz="4" w:space="0" w:color="auto"/>
            </w:tcBorders>
            <w:hideMark/>
          </w:tcPr>
          <w:p w:rsidR="00971831" w:rsidRPr="00DF102B" w:rsidRDefault="00971831">
            <w:pPr>
              <w:outlineLvl w:val="1"/>
              <w:rPr>
                <w:rFonts w:ascii="Verdana" w:eastAsia="MS PGothic" w:hAnsi="Verdana"/>
                <w:sz w:val="18"/>
                <w:szCs w:val="18"/>
              </w:rPr>
            </w:pPr>
            <w:r w:rsidRPr="00DF102B">
              <w:rPr>
                <w:rFonts w:ascii="Verdana" w:eastAsia="MS PGothic" w:hAnsi="Verdana"/>
                <w:sz w:val="18"/>
                <w:szCs w:val="18"/>
              </w:rPr>
              <w:t>Numeric</w:t>
            </w:r>
          </w:p>
        </w:tc>
        <w:tc>
          <w:tcPr>
            <w:tcW w:w="756" w:type="dxa"/>
            <w:tcBorders>
              <w:top w:val="single" w:sz="4" w:space="0" w:color="auto"/>
              <w:left w:val="single" w:sz="4" w:space="0" w:color="auto"/>
              <w:bottom w:val="single" w:sz="4" w:space="0" w:color="auto"/>
              <w:right w:val="single" w:sz="4" w:space="0" w:color="auto"/>
            </w:tcBorders>
            <w:hideMark/>
          </w:tcPr>
          <w:p w:rsidR="00971831" w:rsidRPr="00DF102B" w:rsidRDefault="00971831">
            <w:pPr>
              <w:jc w:val="center"/>
              <w:outlineLvl w:val="1"/>
              <w:rPr>
                <w:rFonts w:ascii="Verdana" w:eastAsia="MS PGothic" w:hAnsi="Verdana"/>
                <w:sz w:val="18"/>
                <w:szCs w:val="18"/>
              </w:rPr>
            </w:pPr>
            <w:r w:rsidRPr="00DF102B">
              <w:rPr>
                <w:rFonts w:ascii="Verdana" w:eastAsia="MS PGothic"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971831" w:rsidRPr="00DF102B" w:rsidRDefault="00971831">
            <w:pPr>
              <w:jc w:val="center"/>
              <w:outlineLvl w:val="1"/>
              <w:rPr>
                <w:rFonts w:ascii="Verdana" w:eastAsia="MS PGothic" w:hAnsi="Verdana"/>
                <w:sz w:val="18"/>
                <w:szCs w:val="18"/>
              </w:rPr>
            </w:pPr>
            <w:r w:rsidRPr="00DF102B">
              <w:rPr>
                <w:rFonts w:ascii="Verdana" w:eastAsia="MS PGothic" w:hAnsi="Verdana"/>
                <w:sz w:val="18"/>
                <w:szCs w:val="18"/>
              </w:rPr>
              <w:t>4</w:t>
            </w:r>
          </w:p>
        </w:tc>
        <w:tc>
          <w:tcPr>
            <w:tcW w:w="2408" w:type="dxa"/>
            <w:tcBorders>
              <w:top w:val="single" w:sz="4" w:space="0" w:color="auto"/>
              <w:left w:val="single" w:sz="4" w:space="0" w:color="auto"/>
              <w:bottom w:val="single" w:sz="4" w:space="0" w:color="auto"/>
              <w:right w:val="single" w:sz="4" w:space="0" w:color="auto"/>
            </w:tcBorders>
            <w:hideMark/>
          </w:tcPr>
          <w:p w:rsidR="00971831" w:rsidRPr="00DF102B" w:rsidRDefault="00971831">
            <w:pPr>
              <w:snapToGrid w:val="0"/>
              <w:rPr>
                <w:rFonts w:ascii="Verdana" w:hAnsi="Verdana"/>
                <w:sz w:val="16"/>
                <w:szCs w:val="16"/>
                <w:lang w:eastAsia="en-US"/>
              </w:rPr>
            </w:pPr>
            <w:r w:rsidRPr="00DF102B">
              <w:rPr>
                <w:rFonts w:ascii="Verdana" w:hAnsi="Verdana"/>
                <w:sz w:val="16"/>
                <w:szCs w:val="16"/>
              </w:rPr>
              <w:t>The skewness of the input SLC image [dimensionless] estimated within each wave cell</w:t>
            </w:r>
          </w:p>
        </w:tc>
      </w:tr>
      <w:tr w:rsidR="00971831" w:rsidRPr="00DF102B" w:rsidTr="00CA611F">
        <w:trPr>
          <w:trHeight w:val="347"/>
        </w:trPr>
        <w:tc>
          <w:tcPr>
            <w:tcW w:w="934" w:type="dxa"/>
            <w:tcBorders>
              <w:top w:val="single" w:sz="4" w:space="0" w:color="auto"/>
              <w:left w:val="single" w:sz="4" w:space="0" w:color="auto"/>
              <w:bottom w:val="single" w:sz="4" w:space="0" w:color="auto"/>
              <w:right w:val="single" w:sz="4" w:space="0" w:color="auto"/>
            </w:tcBorders>
            <w:hideMark/>
          </w:tcPr>
          <w:p w:rsidR="00971831" w:rsidRPr="00DF102B" w:rsidRDefault="00971831">
            <w:pPr>
              <w:jc w:val="center"/>
              <w:outlineLvl w:val="1"/>
              <w:rPr>
                <w:rFonts w:ascii="Verdana" w:eastAsia="MS PGothic" w:hAnsi="Verdana"/>
                <w:sz w:val="18"/>
                <w:szCs w:val="18"/>
              </w:rPr>
            </w:pPr>
            <w:r w:rsidRPr="00DF102B">
              <w:rPr>
                <w:rFonts w:ascii="Verdana" w:eastAsia="MS PGothic" w:hAnsi="Verdana"/>
                <w:sz w:val="18"/>
                <w:szCs w:val="18"/>
              </w:rPr>
              <w:t>0 40 041</w:t>
            </w:r>
          </w:p>
        </w:tc>
        <w:tc>
          <w:tcPr>
            <w:tcW w:w="1134" w:type="dxa"/>
            <w:tcBorders>
              <w:top w:val="single" w:sz="4" w:space="0" w:color="auto"/>
              <w:left w:val="single" w:sz="4" w:space="0" w:color="auto"/>
              <w:bottom w:val="single" w:sz="4" w:space="0" w:color="auto"/>
              <w:right w:val="single" w:sz="4" w:space="0" w:color="auto"/>
            </w:tcBorders>
            <w:hideMark/>
          </w:tcPr>
          <w:p w:rsidR="00971831" w:rsidRPr="00DF102B" w:rsidRDefault="00971831">
            <w:pPr>
              <w:outlineLvl w:val="1"/>
              <w:rPr>
                <w:rFonts w:ascii="Verdana" w:eastAsia="MS PGothic" w:hAnsi="Verdana"/>
                <w:sz w:val="18"/>
                <w:szCs w:val="18"/>
              </w:rPr>
            </w:pPr>
            <w:r w:rsidRPr="00DF102B">
              <w:rPr>
                <w:rFonts w:ascii="Verdana" w:eastAsia="MS PGothic" w:hAnsi="Verdana"/>
                <w:sz w:val="18"/>
                <w:szCs w:val="18"/>
              </w:rPr>
              <w:t>Single Look Complex image kurtosis</w:t>
            </w:r>
          </w:p>
        </w:tc>
        <w:tc>
          <w:tcPr>
            <w:tcW w:w="992" w:type="dxa"/>
            <w:tcBorders>
              <w:top w:val="single" w:sz="4" w:space="0" w:color="auto"/>
              <w:left w:val="single" w:sz="4" w:space="0" w:color="auto"/>
              <w:bottom w:val="single" w:sz="4" w:space="0" w:color="auto"/>
              <w:right w:val="single" w:sz="4" w:space="0" w:color="auto"/>
            </w:tcBorders>
            <w:hideMark/>
          </w:tcPr>
          <w:p w:rsidR="00971831" w:rsidRPr="00DF102B" w:rsidRDefault="00971831">
            <w:pPr>
              <w:outlineLvl w:val="1"/>
              <w:rPr>
                <w:rFonts w:ascii="Verdana" w:eastAsia="MS PGothic" w:hAnsi="Verdana"/>
                <w:sz w:val="18"/>
                <w:szCs w:val="18"/>
              </w:rPr>
            </w:pPr>
            <w:r w:rsidRPr="00DF102B">
              <w:rPr>
                <w:rFonts w:ascii="Verdana" w:eastAsia="MS PGothic" w:hAnsi="Verdana"/>
                <w:sz w:val="18"/>
                <w:szCs w:val="18"/>
              </w:rPr>
              <w:t>Numeric</w:t>
            </w:r>
          </w:p>
        </w:tc>
        <w:tc>
          <w:tcPr>
            <w:tcW w:w="709" w:type="dxa"/>
            <w:tcBorders>
              <w:top w:val="single" w:sz="4" w:space="0" w:color="auto"/>
              <w:left w:val="single" w:sz="4" w:space="0" w:color="auto"/>
              <w:bottom w:val="single" w:sz="4" w:space="0" w:color="auto"/>
              <w:right w:val="single" w:sz="4" w:space="0" w:color="auto"/>
            </w:tcBorders>
            <w:hideMark/>
          </w:tcPr>
          <w:p w:rsidR="00971831" w:rsidRPr="00DF102B" w:rsidRDefault="00971831">
            <w:pPr>
              <w:jc w:val="center"/>
              <w:outlineLvl w:val="1"/>
              <w:rPr>
                <w:rFonts w:ascii="Verdana" w:eastAsia="MS PGothic" w:hAnsi="Verdana"/>
                <w:sz w:val="18"/>
                <w:szCs w:val="18"/>
              </w:rPr>
            </w:pPr>
            <w:r w:rsidRPr="00DF102B">
              <w:rPr>
                <w:rFonts w:ascii="Verdana" w:eastAsia="MS PGothic" w:hAnsi="Verdana"/>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rsidR="00971831" w:rsidRPr="00DF102B" w:rsidRDefault="00971831">
            <w:pPr>
              <w:jc w:val="center"/>
              <w:outlineLvl w:val="1"/>
              <w:rPr>
                <w:rFonts w:ascii="Verdana" w:eastAsia="MS PGothic" w:hAnsi="Verdana"/>
                <w:sz w:val="18"/>
                <w:szCs w:val="18"/>
              </w:rPr>
            </w:pPr>
            <w:r w:rsidRPr="00DF102B">
              <w:rPr>
                <w:rFonts w:ascii="Verdana" w:eastAsia="MS PGothic" w:hAnsi="Verdana"/>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rsidR="00971831" w:rsidRPr="00DF102B" w:rsidRDefault="00971831">
            <w:pPr>
              <w:jc w:val="center"/>
              <w:outlineLvl w:val="1"/>
              <w:rPr>
                <w:rFonts w:ascii="Verdana" w:eastAsia="MS PGothic" w:hAnsi="Verdana"/>
                <w:sz w:val="18"/>
                <w:szCs w:val="18"/>
              </w:rPr>
            </w:pPr>
            <w:r w:rsidRPr="00DF102B">
              <w:rPr>
                <w:rFonts w:ascii="Verdana" w:eastAsia="MS PGothic" w:hAnsi="Verdana"/>
                <w:sz w:val="18"/>
                <w:szCs w:val="18"/>
              </w:rPr>
              <w:t>13</w:t>
            </w:r>
          </w:p>
        </w:tc>
        <w:tc>
          <w:tcPr>
            <w:tcW w:w="945" w:type="dxa"/>
            <w:tcBorders>
              <w:top w:val="single" w:sz="4" w:space="0" w:color="auto"/>
              <w:left w:val="single" w:sz="4" w:space="0" w:color="auto"/>
              <w:bottom w:val="single" w:sz="4" w:space="0" w:color="auto"/>
              <w:right w:val="single" w:sz="4" w:space="0" w:color="auto"/>
            </w:tcBorders>
            <w:hideMark/>
          </w:tcPr>
          <w:p w:rsidR="00971831" w:rsidRPr="00DF102B" w:rsidRDefault="00971831">
            <w:pPr>
              <w:outlineLvl w:val="1"/>
              <w:rPr>
                <w:rFonts w:ascii="Verdana" w:eastAsia="MS PGothic" w:hAnsi="Verdana"/>
                <w:sz w:val="18"/>
                <w:szCs w:val="18"/>
              </w:rPr>
            </w:pPr>
            <w:r w:rsidRPr="00DF102B">
              <w:rPr>
                <w:rFonts w:ascii="Verdana" w:eastAsia="MS PGothic" w:hAnsi="Verdana"/>
                <w:sz w:val="18"/>
                <w:szCs w:val="18"/>
              </w:rPr>
              <w:t>Numeric</w:t>
            </w:r>
          </w:p>
        </w:tc>
        <w:tc>
          <w:tcPr>
            <w:tcW w:w="756" w:type="dxa"/>
            <w:tcBorders>
              <w:top w:val="single" w:sz="4" w:space="0" w:color="auto"/>
              <w:left w:val="single" w:sz="4" w:space="0" w:color="auto"/>
              <w:bottom w:val="single" w:sz="4" w:space="0" w:color="auto"/>
              <w:right w:val="single" w:sz="4" w:space="0" w:color="auto"/>
            </w:tcBorders>
            <w:hideMark/>
          </w:tcPr>
          <w:p w:rsidR="00971831" w:rsidRPr="00DF102B" w:rsidRDefault="00971831">
            <w:pPr>
              <w:jc w:val="center"/>
              <w:outlineLvl w:val="1"/>
              <w:rPr>
                <w:rFonts w:ascii="Verdana" w:eastAsia="MS PGothic" w:hAnsi="Verdana"/>
                <w:sz w:val="18"/>
                <w:szCs w:val="18"/>
              </w:rPr>
            </w:pPr>
            <w:r w:rsidRPr="00DF102B">
              <w:rPr>
                <w:rFonts w:ascii="Verdana" w:eastAsia="MS PGothic"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971831" w:rsidRPr="00DF102B" w:rsidRDefault="00971831">
            <w:pPr>
              <w:jc w:val="center"/>
              <w:outlineLvl w:val="1"/>
              <w:rPr>
                <w:rFonts w:ascii="Verdana" w:eastAsia="MS PGothic" w:hAnsi="Verdana"/>
                <w:sz w:val="18"/>
                <w:szCs w:val="18"/>
              </w:rPr>
            </w:pPr>
            <w:r w:rsidRPr="00DF102B">
              <w:rPr>
                <w:rFonts w:ascii="Verdana" w:eastAsia="MS PGothic" w:hAnsi="Verdana"/>
                <w:sz w:val="18"/>
                <w:szCs w:val="18"/>
              </w:rPr>
              <w:t>4</w:t>
            </w:r>
          </w:p>
        </w:tc>
        <w:tc>
          <w:tcPr>
            <w:tcW w:w="2408" w:type="dxa"/>
            <w:tcBorders>
              <w:top w:val="single" w:sz="4" w:space="0" w:color="auto"/>
              <w:left w:val="single" w:sz="4" w:space="0" w:color="auto"/>
              <w:bottom w:val="single" w:sz="4" w:space="0" w:color="auto"/>
              <w:right w:val="single" w:sz="4" w:space="0" w:color="auto"/>
            </w:tcBorders>
            <w:hideMark/>
          </w:tcPr>
          <w:p w:rsidR="00971831" w:rsidRPr="00DF102B" w:rsidRDefault="00971831">
            <w:pPr>
              <w:snapToGrid w:val="0"/>
              <w:rPr>
                <w:rFonts w:ascii="Verdana" w:hAnsi="Verdana"/>
                <w:sz w:val="16"/>
                <w:szCs w:val="16"/>
                <w:lang w:eastAsia="en-US"/>
              </w:rPr>
            </w:pPr>
            <w:r w:rsidRPr="00DF102B">
              <w:rPr>
                <w:rFonts w:ascii="Verdana" w:hAnsi="Verdana"/>
                <w:sz w:val="16"/>
                <w:szCs w:val="16"/>
              </w:rPr>
              <w:t>The kurtosis of the input SLC image [dimensionless] estimated within each wave cell</w:t>
            </w:r>
          </w:p>
        </w:tc>
      </w:tr>
      <w:tr w:rsidR="00971831" w:rsidRPr="00DF102B" w:rsidTr="00CA611F">
        <w:trPr>
          <w:trHeight w:val="347"/>
        </w:trPr>
        <w:tc>
          <w:tcPr>
            <w:tcW w:w="934" w:type="dxa"/>
            <w:tcBorders>
              <w:top w:val="single" w:sz="4" w:space="0" w:color="auto"/>
              <w:left w:val="single" w:sz="4" w:space="0" w:color="auto"/>
              <w:bottom w:val="single" w:sz="4" w:space="0" w:color="auto"/>
              <w:right w:val="single" w:sz="4" w:space="0" w:color="auto"/>
            </w:tcBorders>
            <w:hideMark/>
          </w:tcPr>
          <w:p w:rsidR="00971831" w:rsidRPr="00DF102B" w:rsidRDefault="00971831">
            <w:pPr>
              <w:jc w:val="center"/>
              <w:outlineLvl w:val="1"/>
              <w:rPr>
                <w:rFonts w:ascii="Verdana" w:eastAsia="MS PGothic" w:hAnsi="Verdana"/>
                <w:sz w:val="18"/>
                <w:szCs w:val="18"/>
              </w:rPr>
            </w:pPr>
            <w:r w:rsidRPr="00DF102B">
              <w:rPr>
                <w:rFonts w:ascii="Verdana" w:eastAsia="MS PGothic" w:hAnsi="Verdana"/>
                <w:sz w:val="18"/>
                <w:szCs w:val="18"/>
              </w:rPr>
              <w:t>0 40 042</w:t>
            </w:r>
          </w:p>
        </w:tc>
        <w:tc>
          <w:tcPr>
            <w:tcW w:w="1134" w:type="dxa"/>
            <w:tcBorders>
              <w:top w:val="single" w:sz="4" w:space="0" w:color="auto"/>
              <w:left w:val="single" w:sz="4" w:space="0" w:color="auto"/>
              <w:bottom w:val="single" w:sz="4" w:space="0" w:color="auto"/>
              <w:right w:val="single" w:sz="4" w:space="0" w:color="auto"/>
            </w:tcBorders>
            <w:hideMark/>
          </w:tcPr>
          <w:p w:rsidR="00971831" w:rsidRPr="00DF102B" w:rsidRDefault="00971831">
            <w:pPr>
              <w:outlineLvl w:val="1"/>
              <w:rPr>
                <w:rFonts w:ascii="Verdana" w:eastAsia="MS PGothic" w:hAnsi="Verdana"/>
                <w:sz w:val="18"/>
                <w:szCs w:val="18"/>
              </w:rPr>
            </w:pPr>
            <w:r w:rsidRPr="00DF102B">
              <w:rPr>
                <w:rFonts w:ascii="Verdana" w:eastAsia="MS PGothic" w:hAnsi="Verdana"/>
                <w:sz w:val="18"/>
                <w:szCs w:val="18"/>
              </w:rPr>
              <w:t>Single Look Complex image  variance</w:t>
            </w:r>
          </w:p>
        </w:tc>
        <w:tc>
          <w:tcPr>
            <w:tcW w:w="992" w:type="dxa"/>
            <w:tcBorders>
              <w:top w:val="single" w:sz="4" w:space="0" w:color="auto"/>
              <w:left w:val="single" w:sz="4" w:space="0" w:color="auto"/>
              <w:bottom w:val="single" w:sz="4" w:space="0" w:color="auto"/>
              <w:right w:val="single" w:sz="4" w:space="0" w:color="auto"/>
            </w:tcBorders>
            <w:hideMark/>
          </w:tcPr>
          <w:p w:rsidR="00971831" w:rsidRPr="00DF102B" w:rsidRDefault="00971831">
            <w:pPr>
              <w:outlineLvl w:val="1"/>
              <w:rPr>
                <w:rFonts w:ascii="Verdana" w:eastAsia="MS PGothic" w:hAnsi="Verdana"/>
                <w:sz w:val="18"/>
                <w:szCs w:val="18"/>
              </w:rPr>
            </w:pPr>
            <w:r w:rsidRPr="00DF102B">
              <w:rPr>
                <w:rFonts w:ascii="Verdana" w:eastAsia="MS PGothic" w:hAnsi="Verdana"/>
                <w:sz w:val="18"/>
                <w:szCs w:val="18"/>
              </w:rPr>
              <w:t>Numeric</w:t>
            </w:r>
          </w:p>
        </w:tc>
        <w:tc>
          <w:tcPr>
            <w:tcW w:w="709" w:type="dxa"/>
            <w:tcBorders>
              <w:top w:val="single" w:sz="4" w:space="0" w:color="auto"/>
              <w:left w:val="single" w:sz="4" w:space="0" w:color="auto"/>
              <w:bottom w:val="single" w:sz="4" w:space="0" w:color="auto"/>
              <w:right w:val="single" w:sz="4" w:space="0" w:color="auto"/>
            </w:tcBorders>
            <w:hideMark/>
          </w:tcPr>
          <w:p w:rsidR="00971831" w:rsidRPr="00DF102B" w:rsidRDefault="00971831">
            <w:pPr>
              <w:jc w:val="center"/>
              <w:outlineLvl w:val="1"/>
              <w:rPr>
                <w:rFonts w:ascii="Verdana" w:eastAsia="MS PGothic" w:hAnsi="Verdana"/>
                <w:sz w:val="18"/>
                <w:szCs w:val="18"/>
              </w:rPr>
            </w:pPr>
            <w:r w:rsidRPr="00DF102B">
              <w:rPr>
                <w:rFonts w:ascii="Verdana" w:eastAsia="MS PGothic" w:hAnsi="Verdana"/>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rsidR="00971831" w:rsidRPr="00DF102B" w:rsidRDefault="00971831">
            <w:pPr>
              <w:jc w:val="center"/>
              <w:outlineLvl w:val="1"/>
              <w:rPr>
                <w:rFonts w:ascii="Verdana" w:eastAsia="MS PGothic" w:hAnsi="Verdana"/>
                <w:sz w:val="18"/>
                <w:szCs w:val="18"/>
              </w:rPr>
            </w:pPr>
            <w:r w:rsidRPr="00DF102B">
              <w:rPr>
                <w:rFonts w:ascii="Verdana" w:eastAsia="MS PGothic" w:hAnsi="Verdana"/>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rsidR="00971831" w:rsidRPr="00DF102B" w:rsidRDefault="00971831">
            <w:pPr>
              <w:jc w:val="center"/>
              <w:outlineLvl w:val="1"/>
              <w:rPr>
                <w:rFonts w:ascii="Verdana" w:eastAsia="MS PGothic" w:hAnsi="Verdana"/>
                <w:sz w:val="18"/>
                <w:szCs w:val="18"/>
              </w:rPr>
            </w:pPr>
            <w:r w:rsidRPr="00DF102B">
              <w:rPr>
                <w:rFonts w:ascii="Verdana" w:eastAsia="MS PGothic" w:hAnsi="Verdana"/>
                <w:sz w:val="18"/>
                <w:szCs w:val="18"/>
              </w:rPr>
              <w:t>13</w:t>
            </w:r>
          </w:p>
        </w:tc>
        <w:tc>
          <w:tcPr>
            <w:tcW w:w="945" w:type="dxa"/>
            <w:tcBorders>
              <w:top w:val="single" w:sz="4" w:space="0" w:color="auto"/>
              <w:left w:val="single" w:sz="4" w:space="0" w:color="auto"/>
              <w:bottom w:val="single" w:sz="4" w:space="0" w:color="auto"/>
              <w:right w:val="single" w:sz="4" w:space="0" w:color="auto"/>
            </w:tcBorders>
            <w:hideMark/>
          </w:tcPr>
          <w:p w:rsidR="00971831" w:rsidRPr="00DF102B" w:rsidRDefault="00971831">
            <w:pPr>
              <w:outlineLvl w:val="1"/>
              <w:rPr>
                <w:rFonts w:ascii="Verdana" w:eastAsia="MS PGothic" w:hAnsi="Verdana"/>
                <w:sz w:val="18"/>
                <w:szCs w:val="18"/>
              </w:rPr>
            </w:pPr>
            <w:r w:rsidRPr="00DF102B">
              <w:rPr>
                <w:rFonts w:ascii="Verdana" w:eastAsia="MS PGothic" w:hAnsi="Verdana"/>
                <w:sz w:val="18"/>
                <w:szCs w:val="18"/>
              </w:rPr>
              <w:t>Numeric</w:t>
            </w:r>
          </w:p>
        </w:tc>
        <w:tc>
          <w:tcPr>
            <w:tcW w:w="756" w:type="dxa"/>
            <w:tcBorders>
              <w:top w:val="single" w:sz="4" w:space="0" w:color="auto"/>
              <w:left w:val="single" w:sz="4" w:space="0" w:color="auto"/>
              <w:bottom w:val="single" w:sz="4" w:space="0" w:color="auto"/>
              <w:right w:val="single" w:sz="4" w:space="0" w:color="auto"/>
            </w:tcBorders>
            <w:hideMark/>
          </w:tcPr>
          <w:p w:rsidR="00971831" w:rsidRPr="00DF102B" w:rsidRDefault="00971831">
            <w:pPr>
              <w:jc w:val="center"/>
              <w:outlineLvl w:val="1"/>
              <w:rPr>
                <w:rFonts w:ascii="Verdana" w:eastAsia="MS PGothic" w:hAnsi="Verdana"/>
                <w:sz w:val="18"/>
                <w:szCs w:val="18"/>
              </w:rPr>
            </w:pPr>
            <w:r w:rsidRPr="00DF102B">
              <w:rPr>
                <w:rFonts w:ascii="Verdana" w:eastAsia="MS PGothic"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971831" w:rsidRPr="00DF102B" w:rsidRDefault="00971831">
            <w:pPr>
              <w:jc w:val="center"/>
              <w:outlineLvl w:val="1"/>
              <w:rPr>
                <w:rFonts w:ascii="Verdana" w:eastAsia="MS PGothic" w:hAnsi="Verdana"/>
                <w:sz w:val="18"/>
                <w:szCs w:val="18"/>
              </w:rPr>
            </w:pPr>
            <w:r w:rsidRPr="00DF102B">
              <w:rPr>
                <w:rFonts w:ascii="Verdana" w:eastAsia="MS PGothic" w:hAnsi="Verdana"/>
                <w:sz w:val="18"/>
                <w:szCs w:val="18"/>
              </w:rPr>
              <w:t>4</w:t>
            </w:r>
          </w:p>
        </w:tc>
        <w:tc>
          <w:tcPr>
            <w:tcW w:w="2408" w:type="dxa"/>
            <w:tcBorders>
              <w:top w:val="single" w:sz="4" w:space="0" w:color="auto"/>
              <w:left w:val="single" w:sz="4" w:space="0" w:color="auto"/>
              <w:bottom w:val="single" w:sz="4" w:space="0" w:color="auto"/>
              <w:right w:val="single" w:sz="4" w:space="0" w:color="auto"/>
            </w:tcBorders>
            <w:hideMark/>
          </w:tcPr>
          <w:p w:rsidR="00971831" w:rsidRPr="00DF102B" w:rsidRDefault="00971831">
            <w:pPr>
              <w:snapToGrid w:val="0"/>
              <w:rPr>
                <w:rFonts w:ascii="Verdana" w:hAnsi="Verdana"/>
                <w:sz w:val="16"/>
                <w:szCs w:val="16"/>
                <w:lang w:eastAsia="en-US"/>
              </w:rPr>
            </w:pPr>
            <w:r w:rsidRPr="00DF102B">
              <w:rPr>
                <w:rFonts w:ascii="Verdana" w:hAnsi="Verdana"/>
                <w:sz w:val="16"/>
                <w:szCs w:val="16"/>
              </w:rPr>
              <w:t>The variance of the input SLC image normalized by the square of the mean intensity [dimensionless] estimated within each wave cell.</w:t>
            </w:r>
          </w:p>
        </w:tc>
      </w:tr>
    </w:tbl>
    <w:p w:rsidR="006B6960" w:rsidRPr="00DF102B" w:rsidRDefault="006B6960" w:rsidP="008B189F">
      <w:pPr>
        <w:rPr>
          <w:b/>
        </w:rPr>
      </w:pPr>
    </w:p>
    <w:p w:rsidR="008B189F" w:rsidRPr="00DF102B" w:rsidRDefault="008B189F" w:rsidP="008B189F">
      <w:pPr>
        <w:rPr>
          <w:rFonts w:ascii="Verdana" w:hAnsi="Verdana"/>
          <w:bCs/>
          <w:sz w:val="18"/>
          <w:szCs w:val="18"/>
        </w:rPr>
      </w:pPr>
      <w:r w:rsidRPr="00DF102B">
        <w:rPr>
          <w:rFonts w:ascii="Verdana" w:hAnsi="Verdana"/>
          <w:bCs/>
          <w:sz w:val="18"/>
          <w:szCs w:val="18"/>
        </w:rPr>
        <w:t>Class 42 – BUFR/CREX Oceanographic elements</w:t>
      </w:r>
    </w:p>
    <w:tbl>
      <w:tblPr>
        <w:tblW w:w="10534"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34"/>
        <w:gridCol w:w="1134"/>
        <w:gridCol w:w="992"/>
        <w:gridCol w:w="709"/>
        <w:gridCol w:w="850"/>
        <w:gridCol w:w="851"/>
        <w:gridCol w:w="945"/>
        <w:gridCol w:w="756"/>
        <w:gridCol w:w="953"/>
        <w:gridCol w:w="2410"/>
      </w:tblGrid>
      <w:tr w:rsidR="00CA611F" w:rsidRPr="00DF102B" w:rsidTr="00CA611F">
        <w:trPr>
          <w:trHeight w:val="347"/>
        </w:trPr>
        <w:tc>
          <w:tcPr>
            <w:tcW w:w="934"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jc w:val="center"/>
              <w:rPr>
                <w:rFonts w:ascii="Verdana" w:hAnsi="Verdana"/>
                <w:bCs/>
                <w:sz w:val="16"/>
                <w:szCs w:val="16"/>
                <w:lang w:eastAsia="en-US"/>
              </w:rPr>
            </w:pPr>
            <w:r w:rsidRPr="00DF102B">
              <w:rPr>
                <w:rFonts w:ascii="Verdana" w:hAnsi="Verdana"/>
                <w:bCs/>
                <w:sz w:val="16"/>
                <w:szCs w:val="16"/>
              </w:rPr>
              <w:t>TABLE</w:t>
            </w:r>
          </w:p>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REF.</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jc w:val="center"/>
              <w:rPr>
                <w:rFonts w:ascii="Verdana" w:hAnsi="Verdana"/>
                <w:bCs/>
                <w:sz w:val="16"/>
                <w:szCs w:val="16"/>
                <w:lang w:eastAsia="en-US"/>
              </w:rPr>
            </w:pPr>
            <w:r w:rsidRPr="00DF102B">
              <w:rPr>
                <w:rFonts w:ascii="Verdana" w:hAnsi="Verdana"/>
                <w:bCs/>
                <w:sz w:val="16"/>
                <w:szCs w:val="16"/>
              </w:rPr>
              <w:t>ELEMENT</w:t>
            </w:r>
          </w:p>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NAME</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BUFR</w:t>
            </w:r>
          </w:p>
        </w:tc>
        <w:tc>
          <w:tcPr>
            <w:tcW w:w="2654" w:type="dxa"/>
            <w:gridSpan w:val="3"/>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CREX</w:t>
            </w:r>
          </w:p>
        </w:tc>
        <w:tc>
          <w:tcPr>
            <w:tcW w:w="2410" w:type="dxa"/>
            <w:tcBorders>
              <w:top w:val="single" w:sz="4" w:space="0" w:color="auto"/>
              <w:left w:val="single" w:sz="4" w:space="0" w:color="auto"/>
              <w:bottom w:val="single" w:sz="4" w:space="0" w:color="auto"/>
              <w:right w:val="single" w:sz="4" w:space="0" w:color="auto"/>
            </w:tcBorders>
            <w:vAlign w:val="center"/>
          </w:tcPr>
          <w:p w:rsidR="00CA611F" w:rsidRPr="00DF102B" w:rsidRDefault="00CA611F" w:rsidP="0067403B">
            <w:pPr>
              <w:snapToGrid w:val="0"/>
              <w:jc w:val="center"/>
              <w:rPr>
                <w:rFonts w:ascii="Verdana" w:hAnsi="Verdana"/>
                <w:bCs/>
                <w:sz w:val="16"/>
                <w:szCs w:val="16"/>
                <w:lang w:eastAsia="en-US"/>
              </w:rPr>
            </w:pPr>
          </w:p>
        </w:tc>
      </w:tr>
      <w:tr w:rsidR="00CA611F" w:rsidRPr="00DF102B" w:rsidTr="00CA611F">
        <w:trPr>
          <w:trHeight w:val="535"/>
        </w:trPr>
        <w:tc>
          <w:tcPr>
            <w:tcW w:w="934"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F X Y</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jc w:val="center"/>
              <w:rPr>
                <w:rFonts w:ascii="Verdana" w:hAnsi="Verdana"/>
                <w:bCs/>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UNIT</w:t>
            </w:r>
          </w:p>
        </w:tc>
        <w:tc>
          <w:tcPr>
            <w:tcW w:w="709"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SCALE</w:t>
            </w:r>
          </w:p>
        </w:tc>
        <w:tc>
          <w:tcPr>
            <w:tcW w:w="850"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jc w:val="center"/>
              <w:rPr>
                <w:rFonts w:ascii="Verdana" w:hAnsi="Verdana"/>
                <w:bCs/>
                <w:sz w:val="16"/>
                <w:szCs w:val="16"/>
                <w:lang w:eastAsia="en-US"/>
              </w:rPr>
            </w:pPr>
            <w:r w:rsidRPr="00DF102B">
              <w:rPr>
                <w:rFonts w:ascii="Verdana" w:hAnsi="Verdana"/>
                <w:bCs/>
                <w:sz w:val="16"/>
                <w:szCs w:val="16"/>
              </w:rPr>
              <w:t>REF.</w:t>
            </w:r>
          </w:p>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VALUE</w:t>
            </w:r>
          </w:p>
        </w:tc>
        <w:tc>
          <w:tcPr>
            <w:tcW w:w="851"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jc w:val="center"/>
              <w:rPr>
                <w:rFonts w:ascii="Verdana" w:hAnsi="Verdana"/>
                <w:bCs/>
                <w:sz w:val="16"/>
                <w:szCs w:val="16"/>
                <w:lang w:eastAsia="en-US"/>
              </w:rPr>
            </w:pPr>
            <w:r w:rsidRPr="00DF102B">
              <w:rPr>
                <w:rFonts w:ascii="Verdana" w:hAnsi="Verdana"/>
                <w:bCs/>
                <w:sz w:val="16"/>
                <w:szCs w:val="16"/>
              </w:rPr>
              <w:t>DATA</w:t>
            </w:r>
          </w:p>
          <w:p w:rsidR="00CA611F" w:rsidRPr="00DF102B" w:rsidRDefault="00CA611F" w:rsidP="0067403B">
            <w:pPr>
              <w:jc w:val="center"/>
              <w:rPr>
                <w:rFonts w:ascii="Verdana" w:hAnsi="Verdana"/>
                <w:bCs/>
                <w:sz w:val="16"/>
                <w:szCs w:val="16"/>
              </w:rPr>
            </w:pPr>
            <w:r w:rsidRPr="00DF102B">
              <w:rPr>
                <w:rFonts w:ascii="Verdana" w:hAnsi="Verdana"/>
                <w:bCs/>
                <w:sz w:val="16"/>
                <w:szCs w:val="16"/>
              </w:rPr>
              <w:t>WIDTH</w:t>
            </w:r>
          </w:p>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(Bits)</w:t>
            </w:r>
          </w:p>
        </w:tc>
        <w:tc>
          <w:tcPr>
            <w:tcW w:w="945"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UNIT</w:t>
            </w:r>
          </w:p>
        </w:tc>
        <w:tc>
          <w:tcPr>
            <w:tcW w:w="756"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SCALE</w:t>
            </w:r>
          </w:p>
        </w:tc>
        <w:tc>
          <w:tcPr>
            <w:tcW w:w="953"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jc w:val="center"/>
              <w:rPr>
                <w:rFonts w:ascii="Verdana" w:hAnsi="Verdana"/>
                <w:bCs/>
                <w:sz w:val="16"/>
                <w:szCs w:val="16"/>
                <w:lang w:eastAsia="en-US"/>
              </w:rPr>
            </w:pPr>
            <w:r w:rsidRPr="00DF102B">
              <w:rPr>
                <w:rFonts w:ascii="Verdana" w:hAnsi="Verdana"/>
                <w:bCs/>
                <w:sz w:val="16"/>
                <w:szCs w:val="16"/>
              </w:rPr>
              <w:t>DATA</w:t>
            </w:r>
          </w:p>
          <w:p w:rsidR="00CA611F" w:rsidRPr="00DF102B" w:rsidRDefault="00CA611F" w:rsidP="0067403B">
            <w:pPr>
              <w:jc w:val="center"/>
              <w:rPr>
                <w:rFonts w:ascii="Verdana" w:hAnsi="Verdana"/>
                <w:bCs/>
                <w:sz w:val="16"/>
                <w:szCs w:val="16"/>
              </w:rPr>
            </w:pPr>
            <w:r w:rsidRPr="00DF102B">
              <w:rPr>
                <w:rFonts w:ascii="Verdana" w:hAnsi="Verdana"/>
                <w:bCs/>
                <w:sz w:val="16"/>
                <w:szCs w:val="16"/>
              </w:rPr>
              <w:t>WIDTH</w:t>
            </w:r>
          </w:p>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(Char.)</w:t>
            </w:r>
          </w:p>
        </w:tc>
        <w:tc>
          <w:tcPr>
            <w:tcW w:w="2410" w:type="dxa"/>
            <w:tcBorders>
              <w:top w:val="single" w:sz="4" w:space="0" w:color="auto"/>
              <w:left w:val="single" w:sz="4" w:space="0" w:color="auto"/>
              <w:bottom w:val="single" w:sz="4" w:space="0" w:color="auto"/>
              <w:right w:val="single" w:sz="4" w:space="0" w:color="auto"/>
            </w:tcBorders>
            <w:vAlign w:val="center"/>
            <w:hideMark/>
          </w:tcPr>
          <w:p w:rsidR="00CA611F" w:rsidRPr="00DF102B" w:rsidRDefault="00CA611F" w:rsidP="0067403B">
            <w:pPr>
              <w:snapToGrid w:val="0"/>
              <w:jc w:val="center"/>
              <w:rPr>
                <w:rFonts w:ascii="Verdana" w:hAnsi="Verdana"/>
                <w:bCs/>
                <w:sz w:val="16"/>
                <w:szCs w:val="16"/>
                <w:lang w:eastAsia="en-US"/>
              </w:rPr>
            </w:pPr>
            <w:r w:rsidRPr="00DF102B">
              <w:rPr>
                <w:rFonts w:ascii="Verdana" w:hAnsi="Verdana"/>
                <w:bCs/>
                <w:sz w:val="16"/>
                <w:szCs w:val="16"/>
              </w:rPr>
              <w:t>Description</w:t>
            </w:r>
          </w:p>
        </w:tc>
      </w:tr>
      <w:tr w:rsidR="00C859E4" w:rsidRPr="00DF102B" w:rsidTr="00CA611F">
        <w:trPr>
          <w:trHeight w:val="347"/>
        </w:trPr>
        <w:tc>
          <w:tcPr>
            <w:tcW w:w="934"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0 42 001</w:t>
            </w:r>
          </w:p>
        </w:tc>
        <w:tc>
          <w:tcPr>
            <w:tcW w:w="1134" w:type="dxa"/>
            <w:tcBorders>
              <w:top w:val="single" w:sz="4" w:space="0" w:color="auto"/>
              <w:left w:val="single" w:sz="4" w:space="0" w:color="auto"/>
              <w:bottom w:val="single" w:sz="4" w:space="0" w:color="auto"/>
              <w:right w:val="single" w:sz="4" w:space="0" w:color="auto"/>
            </w:tcBorders>
            <w:hideMark/>
          </w:tcPr>
          <w:p w:rsidR="00C859E4" w:rsidRPr="00DF102B" w:rsidRDefault="00C859E4">
            <w:pPr>
              <w:rPr>
                <w:rFonts w:ascii="Verdana" w:eastAsia="MS PGothic" w:hAnsi="Verdana"/>
                <w:sz w:val="18"/>
                <w:szCs w:val="18"/>
              </w:rPr>
            </w:pPr>
            <w:r w:rsidRPr="00DF102B">
              <w:rPr>
                <w:rFonts w:ascii="Verdana" w:eastAsia="MS PGothic" w:hAnsi="Verdana"/>
                <w:sz w:val="18"/>
                <w:szCs w:val="18"/>
              </w:rPr>
              <w:t>Dominant swell wave direction of spectral partition</w:t>
            </w:r>
          </w:p>
        </w:tc>
        <w:tc>
          <w:tcPr>
            <w:tcW w:w="992" w:type="dxa"/>
            <w:tcBorders>
              <w:top w:val="single" w:sz="4" w:space="0" w:color="auto"/>
              <w:left w:val="single" w:sz="4" w:space="0" w:color="auto"/>
              <w:bottom w:val="single" w:sz="4" w:space="0" w:color="auto"/>
              <w:right w:val="single" w:sz="4" w:space="0" w:color="auto"/>
            </w:tcBorders>
            <w:hideMark/>
          </w:tcPr>
          <w:p w:rsidR="00C859E4" w:rsidRPr="00DF102B" w:rsidRDefault="00C859E4">
            <w:pPr>
              <w:rPr>
                <w:rFonts w:ascii="Verdana" w:eastAsia="MS PGothic" w:hAnsi="Verdana"/>
                <w:sz w:val="18"/>
                <w:szCs w:val="18"/>
              </w:rPr>
            </w:pPr>
            <w:r w:rsidRPr="00DF102B">
              <w:rPr>
                <w:rFonts w:ascii="Verdana" w:eastAsia="MS PGothic" w:hAnsi="Verdana"/>
                <w:sz w:val="18"/>
                <w:szCs w:val="18"/>
              </w:rPr>
              <w:t>degree</w:t>
            </w:r>
          </w:p>
        </w:tc>
        <w:tc>
          <w:tcPr>
            <w:tcW w:w="709"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9</w:t>
            </w:r>
          </w:p>
        </w:tc>
        <w:tc>
          <w:tcPr>
            <w:tcW w:w="945" w:type="dxa"/>
            <w:tcBorders>
              <w:top w:val="single" w:sz="4" w:space="0" w:color="auto"/>
              <w:left w:val="single" w:sz="4" w:space="0" w:color="auto"/>
              <w:bottom w:val="single" w:sz="4" w:space="0" w:color="auto"/>
              <w:right w:val="single" w:sz="4" w:space="0" w:color="auto"/>
            </w:tcBorders>
            <w:hideMark/>
          </w:tcPr>
          <w:p w:rsidR="00C859E4" w:rsidRPr="00DF102B" w:rsidRDefault="00C859E4">
            <w:pPr>
              <w:rPr>
                <w:rFonts w:ascii="Verdana" w:eastAsia="MS PGothic" w:hAnsi="Verdana"/>
                <w:sz w:val="18"/>
                <w:szCs w:val="18"/>
              </w:rPr>
            </w:pPr>
            <w:r w:rsidRPr="00DF102B">
              <w:rPr>
                <w:rFonts w:ascii="Verdana" w:eastAsia="MS PGothic" w:hAnsi="Verdana"/>
                <w:sz w:val="18"/>
                <w:szCs w:val="18"/>
              </w:rPr>
              <w:t>degree</w:t>
            </w:r>
          </w:p>
        </w:tc>
        <w:tc>
          <w:tcPr>
            <w:tcW w:w="756"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3</w:t>
            </w:r>
          </w:p>
        </w:tc>
        <w:tc>
          <w:tcPr>
            <w:tcW w:w="2408" w:type="dxa"/>
            <w:tcBorders>
              <w:top w:val="single" w:sz="4" w:space="0" w:color="auto"/>
              <w:left w:val="single" w:sz="4" w:space="0" w:color="auto"/>
              <w:bottom w:val="single" w:sz="4" w:space="0" w:color="auto"/>
              <w:right w:val="single" w:sz="4" w:space="0" w:color="auto"/>
            </w:tcBorders>
            <w:hideMark/>
          </w:tcPr>
          <w:p w:rsidR="00C859E4" w:rsidRPr="00DF102B" w:rsidRDefault="00C859E4">
            <w:pPr>
              <w:snapToGrid w:val="0"/>
              <w:rPr>
                <w:rFonts w:ascii="Verdana" w:hAnsi="Verdana"/>
                <w:sz w:val="16"/>
                <w:szCs w:val="16"/>
                <w:lang w:eastAsia="en-US"/>
              </w:rPr>
            </w:pPr>
            <w:r w:rsidRPr="00DF102B">
              <w:rPr>
                <w:rFonts w:ascii="Verdana" w:hAnsi="Verdana"/>
                <w:sz w:val="16"/>
                <w:szCs w:val="16"/>
              </w:rPr>
              <w:t>Dominant wave direction [degree] for each partition of the swell wave spectra.</w:t>
            </w:r>
          </w:p>
        </w:tc>
      </w:tr>
      <w:tr w:rsidR="00C859E4" w:rsidRPr="00DF102B" w:rsidTr="00CA611F">
        <w:trPr>
          <w:trHeight w:val="347"/>
        </w:trPr>
        <w:tc>
          <w:tcPr>
            <w:tcW w:w="934"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0 42 002</w:t>
            </w:r>
          </w:p>
        </w:tc>
        <w:tc>
          <w:tcPr>
            <w:tcW w:w="1134" w:type="dxa"/>
            <w:tcBorders>
              <w:top w:val="single" w:sz="4" w:space="0" w:color="auto"/>
              <w:left w:val="single" w:sz="4" w:space="0" w:color="auto"/>
              <w:bottom w:val="single" w:sz="4" w:space="0" w:color="auto"/>
              <w:right w:val="single" w:sz="4" w:space="0" w:color="auto"/>
            </w:tcBorders>
          </w:tcPr>
          <w:p w:rsidR="00C859E4" w:rsidRPr="00DF102B" w:rsidRDefault="00C859E4">
            <w:pPr>
              <w:rPr>
                <w:rFonts w:ascii="Verdana" w:eastAsia="MS PGothic" w:hAnsi="Verdana"/>
                <w:sz w:val="18"/>
                <w:szCs w:val="18"/>
              </w:rPr>
            </w:pPr>
            <w:r w:rsidRPr="00DF102B">
              <w:rPr>
                <w:rFonts w:ascii="Verdana" w:eastAsia="MS PGothic" w:hAnsi="Verdana"/>
                <w:sz w:val="18"/>
                <w:szCs w:val="18"/>
              </w:rPr>
              <w:t>Significant swell wave height of spectral partition</w:t>
            </w:r>
          </w:p>
        </w:tc>
        <w:tc>
          <w:tcPr>
            <w:tcW w:w="992" w:type="dxa"/>
            <w:tcBorders>
              <w:top w:val="single" w:sz="4" w:space="0" w:color="auto"/>
              <w:left w:val="single" w:sz="4" w:space="0" w:color="auto"/>
              <w:bottom w:val="single" w:sz="4" w:space="0" w:color="auto"/>
              <w:right w:val="single" w:sz="4" w:space="0" w:color="auto"/>
            </w:tcBorders>
            <w:hideMark/>
          </w:tcPr>
          <w:p w:rsidR="00C859E4" w:rsidRPr="00DF102B" w:rsidRDefault="00C859E4">
            <w:pPr>
              <w:rPr>
                <w:rFonts w:ascii="Verdana" w:eastAsia="MS PGothic" w:hAnsi="Verdana"/>
                <w:sz w:val="18"/>
                <w:szCs w:val="18"/>
              </w:rPr>
            </w:pPr>
            <w:r w:rsidRPr="00DF102B">
              <w:rPr>
                <w:rFonts w:ascii="Verdana" w:eastAsia="MS PGothic" w:hAnsi="Verdana"/>
                <w:sz w:val="18"/>
                <w:szCs w:val="18"/>
              </w:rPr>
              <w:t>m</w:t>
            </w:r>
          </w:p>
        </w:tc>
        <w:tc>
          <w:tcPr>
            <w:tcW w:w="709"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1</w:t>
            </w:r>
          </w:p>
        </w:tc>
        <w:tc>
          <w:tcPr>
            <w:tcW w:w="850"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9</w:t>
            </w:r>
          </w:p>
        </w:tc>
        <w:tc>
          <w:tcPr>
            <w:tcW w:w="945" w:type="dxa"/>
            <w:tcBorders>
              <w:top w:val="single" w:sz="4" w:space="0" w:color="auto"/>
              <w:left w:val="single" w:sz="4" w:space="0" w:color="auto"/>
              <w:bottom w:val="single" w:sz="4" w:space="0" w:color="auto"/>
              <w:right w:val="single" w:sz="4" w:space="0" w:color="auto"/>
            </w:tcBorders>
            <w:hideMark/>
          </w:tcPr>
          <w:p w:rsidR="00C859E4" w:rsidRPr="00DF102B" w:rsidRDefault="00C859E4">
            <w:pPr>
              <w:rPr>
                <w:rFonts w:ascii="Verdana" w:eastAsia="MS PGothic" w:hAnsi="Verdana"/>
                <w:sz w:val="18"/>
                <w:szCs w:val="18"/>
              </w:rPr>
            </w:pPr>
            <w:r w:rsidRPr="00DF102B">
              <w:rPr>
                <w:rFonts w:ascii="Verdana" w:eastAsia="MS PGothic" w:hAnsi="Verdana"/>
                <w:sz w:val="18"/>
                <w:szCs w:val="18"/>
              </w:rPr>
              <w:t>m</w:t>
            </w:r>
          </w:p>
        </w:tc>
        <w:tc>
          <w:tcPr>
            <w:tcW w:w="756"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1</w:t>
            </w:r>
          </w:p>
        </w:tc>
        <w:tc>
          <w:tcPr>
            <w:tcW w:w="953"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3</w:t>
            </w:r>
          </w:p>
        </w:tc>
        <w:tc>
          <w:tcPr>
            <w:tcW w:w="2408" w:type="dxa"/>
            <w:tcBorders>
              <w:top w:val="single" w:sz="4" w:space="0" w:color="auto"/>
              <w:left w:val="single" w:sz="4" w:space="0" w:color="auto"/>
              <w:bottom w:val="single" w:sz="4" w:space="0" w:color="auto"/>
              <w:right w:val="single" w:sz="4" w:space="0" w:color="auto"/>
            </w:tcBorders>
            <w:hideMark/>
          </w:tcPr>
          <w:p w:rsidR="00C859E4" w:rsidRPr="00DF102B" w:rsidRDefault="00C859E4">
            <w:pPr>
              <w:snapToGrid w:val="0"/>
              <w:rPr>
                <w:rFonts w:ascii="Verdana" w:hAnsi="Verdana"/>
                <w:sz w:val="16"/>
                <w:szCs w:val="16"/>
                <w:lang w:eastAsia="en-US"/>
              </w:rPr>
            </w:pPr>
            <w:r w:rsidRPr="00DF102B">
              <w:rPr>
                <w:rFonts w:ascii="Verdana" w:hAnsi="Verdana"/>
                <w:sz w:val="16"/>
                <w:szCs w:val="16"/>
              </w:rPr>
              <w:t>Significant wave height  [m] for each partition of the swell wave spectra</w:t>
            </w:r>
          </w:p>
        </w:tc>
      </w:tr>
      <w:tr w:rsidR="00C859E4" w:rsidRPr="00DF102B" w:rsidTr="00CA611F">
        <w:trPr>
          <w:trHeight w:val="347"/>
        </w:trPr>
        <w:tc>
          <w:tcPr>
            <w:tcW w:w="934"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0 42 003</w:t>
            </w:r>
          </w:p>
        </w:tc>
        <w:tc>
          <w:tcPr>
            <w:tcW w:w="1134" w:type="dxa"/>
            <w:tcBorders>
              <w:top w:val="single" w:sz="4" w:space="0" w:color="auto"/>
              <w:left w:val="single" w:sz="4" w:space="0" w:color="auto"/>
              <w:bottom w:val="single" w:sz="4" w:space="0" w:color="auto"/>
              <w:right w:val="single" w:sz="4" w:space="0" w:color="auto"/>
            </w:tcBorders>
            <w:hideMark/>
          </w:tcPr>
          <w:p w:rsidR="00C859E4" w:rsidRPr="00DF102B" w:rsidRDefault="00C859E4">
            <w:pPr>
              <w:rPr>
                <w:rFonts w:ascii="Verdana" w:eastAsia="MS PGothic" w:hAnsi="Verdana"/>
                <w:sz w:val="18"/>
                <w:szCs w:val="18"/>
              </w:rPr>
            </w:pPr>
            <w:r w:rsidRPr="00DF102B">
              <w:rPr>
                <w:rFonts w:ascii="Verdana" w:eastAsia="MS PGothic" w:hAnsi="Verdana"/>
                <w:sz w:val="18"/>
                <w:szCs w:val="18"/>
              </w:rPr>
              <w:t>Dominant swell wavelength of spectral partition</w:t>
            </w:r>
          </w:p>
        </w:tc>
        <w:tc>
          <w:tcPr>
            <w:tcW w:w="992" w:type="dxa"/>
            <w:tcBorders>
              <w:top w:val="single" w:sz="4" w:space="0" w:color="auto"/>
              <w:left w:val="single" w:sz="4" w:space="0" w:color="auto"/>
              <w:bottom w:val="single" w:sz="4" w:space="0" w:color="auto"/>
              <w:right w:val="single" w:sz="4" w:space="0" w:color="auto"/>
            </w:tcBorders>
            <w:hideMark/>
          </w:tcPr>
          <w:p w:rsidR="00C859E4" w:rsidRPr="00DF102B" w:rsidRDefault="00C859E4">
            <w:pPr>
              <w:rPr>
                <w:rFonts w:ascii="Verdana" w:eastAsia="MS PGothic" w:hAnsi="Verdana"/>
                <w:sz w:val="18"/>
                <w:szCs w:val="18"/>
              </w:rPr>
            </w:pPr>
            <w:r w:rsidRPr="00DF102B">
              <w:rPr>
                <w:rFonts w:ascii="Verdana" w:eastAsia="MS PGothic" w:hAnsi="Verdana"/>
                <w:sz w:val="18"/>
                <w:szCs w:val="18"/>
              </w:rPr>
              <w:t>m</w:t>
            </w:r>
          </w:p>
        </w:tc>
        <w:tc>
          <w:tcPr>
            <w:tcW w:w="709"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100</w:t>
            </w:r>
          </w:p>
        </w:tc>
        <w:tc>
          <w:tcPr>
            <w:tcW w:w="851"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17</w:t>
            </w:r>
          </w:p>
        </w:tc>
        <w:tc>
          <w:tcPr>
            <w:tcW w:w="945" w:type="dxa"/>
            <w:tcBorders>
              <w:top w:val="single" w:sz="4" w:space="0" w:color="auto"/>
              <w:left w:val="single" w:sz="4" w:space="0" w:color="auto"/>
              <w:bottom w:val="single" w:sz="4" w:space="0" w:color="auto"/>
              <w:right w:val="single" w:sz="4" w:space="0" w:color="auto"/>
            </w:tcBorders>
            <w:hideMark/>
          </w:tcPr>
          <w:p w:rsidR="00C859E4" w:rsidRPr="00DF102B" w:rsidRDefault="00C859E4">
            <w:pPr>
              <w:rPr>
                <w:rFonts w:ascii="Verdana" w:eastAsia="MS PGothic" w:hAnsi="Verdana"/>
                <w:sz w:val="18"/>
                <w:szCs w:val="18"/>
              </w:rPr>
            </w:pPr>
            <w:r w:rsidRPr="00DF102B">
              <w:rPr>
                <w:rFonts w:ascii="Verdana" w:eastAsia="MS PGothic" w:hAnsi="Verdana"/>
                <w:sz w:val="18"/>
                <w:szCs w:val="18"/>
              </w:rPr>
              <w:t>m</w:t>
            </w:r>
          </w:p>
        </w:tc>
        <w:tc>
          <w:tcPr>
            <w:tcW w:w="756"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2</w:t>
            </w:r>
          </w:p>
        </w:tc>
        <w:tc>
          <w:tcPr>
            <w:tcW w:w="953"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6</w:t>
            </w:r>
          </w:p>
        </w:tc>
        <w:tc>
          <w:tcPr>
            <w:tcW w:w="2408" w:type="dxa"/>
            <w:tcBorders>
              <w:top w:val="single" w:sz="4" w:space="0" w:color="auto"/>
              <w:left w:val="single" w:sz="4" w:space="0" w:color="auto"/>
              <w:bottom w:val="single" w:sz="4" w:space="0" w:color="auto"/>
              <w:right w:val="single" w:sz="4" w:space="0" w:color="auto"/>
            </w:tcBorders>
            <w:hideMark/>
          </w:tcPr>
          <w:p w:rsidR="00C859E4" w:rsidRPr="00DF102B" w:rsidRDefault="00C859E4">
            <w:pPr>
              <w:snapToGrid w:val="0"/>
              <w:rPr>
                <w:rFonts w:ascii="Verdana" w:hAnsi="Verdana"/>
                <w:sz w:val="16"/>
                <w:szCs w:val="16"/>
                <w:lang w:eastAsia="en-US"/>
              </w:rPr>
            </w:pPr>
            <w:r w:rsidRPr="00DF102B">
              <w:rPr>
                <w:rFonts w:ascii="Verdana" w:hAnsi="Verdana"/>
                <w:sz w:val="16"/>
                <w:szCs w:val="16"/>
              </w:rPr>
              <w:t>Dominant wave length [m] for each partition of the swell wave spectra</w:t>
            </w:r>
          </w:p>
        </w:tc>
      </w:tr>
      <w:tr w:rsidR="00C859E4" w:rsidRPr="00DF102B" w:rsidTr="00CA611F">
        <w:trPr>
          <w:trHeight w:val="347"/>
        </w:trPr>
        <w:tc>
          <w:tcPr>
            <w:tcW w:w="934"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0 42 004</w:t>
            </w:r>
          </w:p>
        </w:tc>
        <w:tc>
          <w:tcPr>
            <w:tcW w:w="1134" w:type="dxa"/>
            <w:tcBorders>
              <w:top w:val="single" w:sz="4" w:space="0" w:color="auto"/>
              <w:left w:val="single" w:sz="4" w:space="0" w:color="auto"/>
              <w:bottom w:val="single" w:sz="4" w:space="0" w:color="auto"/>
              <w:right w:val="single" w:sz="4" w:space="0" w:color="auto"/>
            </w:tcBorders>
            <w:hideMark/>
          </w:tcPr>
          <w:p w:rsidR="00C859E4" w:rsidRPr="00DF102B" w:rsidRDefault="00C859E4">
            <w:pPr>
              <w:rPr>
                <w:rFonts w:ascii="Verdana" w:eastAsia="MS PGothic" w:hAnsi="Verdana"/>
                <w:sz w:val="18"/>
                <w:szCs w:val="18"/>
              </w:rPr>
            </w:pPr>
            <w:r w:rsidRPr="00DF102B">
              <w:rPr>
                <w:rFonts w:ascii="Verdana" w:eastAsia="MS PGothic" w:hAnsi="Verdana"/>
                <w:sz w:val="18"/>
                <w:szCs w:val="18"/>
              </w:rPr>
              <w:t>Confidence of inversion for each partition of swell wave spectra</w:t>
            </w:r>
          </w:p>
        </w:tc>
        <w:tc>
          <w:tcPr>
            <w:tcW w:w="992" w:type="dxa"/>
            <w:tcBorders>
              <w:top w:val="single" w:sz="4" w:space="0" w:color="auto"/>
              <w:left w:val="single" w:sz="4" w:space="0" w:color="auto"/>
              <w:bottom w:val="single" w:sz="4" w:space="0" w:color="auto"/>
              <w:right w:val="single" w:sz="4" w:space="0" w:color="auto"/>
            </w:tcBorders>
          </w:tcPr>
          <w:p w:rsidR="00C859E4" w:rsidRPr="00DF102B" w:rsidRDefault="00C859E4">
            <w:pPr>
              <w:rPr>
                <w:rFonts w:ascii="Verdana" w:eastAsia="MS PGothic" w:hAnsi="Verdana"/>
                <w:sz w:val="18"/>
                <w:szCs w:val="18"/>
              </w:rPr>
            </w:pPr>
            <w:r w:rsidRPr="00DF102B">
              <w:rPr>
                <w:rFonts w:ascii="Verdana" w:eastAsia="MS PGothic" w:hAnsi="Verdana"/>
                <w:sz w:val="18"/>
                <w:szCs w:val="18"/>
              </w:rPr>
              <w:t>Code table</w:t>
            </w:r>
          </w:p>
        </w:tc>
        <w:tc>
          <w:tcPr>
            <w:tcW w:w="709"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4</w:t>
            </w:r>
          </w:p>
        </w:tc>
        <w:tc>
          <w:tcPr>
            <w:tcW w:w="945" w:type="dxa"/>
            <w:tcBorders>
              <w:top w:val="single" w:sz="4" w:space="0" w:color="auto"/>
              <w:left w:val="single" w:sz="4" w:space="0" w:color="auto"/>
              <w:bottom w:val="single" w:sz="4" w:space="0" w:color="auto"/>
              <w:right w:val="single" w:sz="4" w:space="0" w:color="auto"/>
            </w:tcBorders>
          </w:tcPr>
          <w:p w:rsidR="00C859E4" w:rsidRPr="00DF102B" w:rsidRDefault="00C859E4">
            <w:pPr>
              <w:rPr>
                <w:rFonts w:ascii="Verdana" w:eastAsia="MS PGothic" w:hAnsi="Verdana"/>
                <w:sz w:val="18"/>
                <w:szCs w:val="18"/>
              </w:rPr>
            </w:pPr>
            <w:r w:rsidRPr="00DF102B">
              <w:rPr>
                <w:rFonts w:ascii="Verdana" w:eastAsia="MS PGothic" w:hAnsi="Verdana"/>
                <w:sz w:val="18"/>
                <w:szCs w:val="18"/>
              </w:rPr>
              <w:t>Code table</w:t>
            </w:r>
          </w:p>
        </w:tc>
        <w:tc>
          <w:tcPr>
            <w:tcW w:w="756"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2</w:t>
            </w:r>
          </w:p>
        </w:tc>
        <w:tc>
          <w:tcPr>
            <w:tcW w:w="2408" w:type="dxa"/>
            <w:tcBorders>
              <w:top w:val="single" w:sz="4" w:space="0" w:color="auto"/>
              <w:left w:val="single" w:sz="4" w:space="0" w:color="auto"/>
              <w:bottom w:val="single" w:sz="4" w:space="0" w:color="auto"/>
              <w:right w:val="single" w:sz="4" w:space="0" w:color="auto"/>
            </w:tcBorders>
            <w:hideMark/>
          </w:tcPr>
          <w:p w:rsidR="00C859E4" w:rsidRPr="00DF102B" w:rsidRDefault="00C859E4">
            <w:pPr>
              <w:snapToGrid w:val="0"/>
              <w:rPr>
                <w:rFonts w:ascii="Verdana" w:hAnsi="Verdana"/>
                <w:sz w:val="16"/>
                <w:szCs w:val="16"/>
                <w:lang w:eastAsia="en-US"/>
              </w:rPr>
            </w:pPr>
            <w:r w:rsidRPr="00DF102B">
              <w:rPr>
                <w:rFonts w:ascii="Verdana" w:hAnsi="Verdana"/>
                <w:sz w:val="16"/>
                <w:szCs w:val="16"/>
              </w:rPr>
              <w:t>Confidence of inversion for each partition of swell wave spectra</w:t>
            </w:r>
          </w:p>
        </w:tc>
      </w:tr>
      <w:tr w:rsidR="00C859E4" w:rsidRPr="00DF102B" w:rsidTr="00CA611F">
        <w:trPr>
          <w:trHeight w:val="347"/>
        </w:trPr>
        <w:tc>
          <w:tcPr>
            <w:tcW w:w="934"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0 42 005</w:t>
            </w:r>
          </w:p>
        </w:tc>
        <w:tc>
          <w:tcPr>
            <w:tcW w:w="1134" w:type="dxa"/>
            <w:tcBorders>
              <w:top w:val="single" w:sz="4" w:space="0" w:color="auto"/>
              <w:left w:val="single" w:sz="4" w:space="0" w:color="auto"/>
              <w:bottom w:val="single" w:sz="4" w:space="0" w:color="auto"/>
              <w:right w:val="single" w:sz="4" w:space="0" w:color="auto"/>
            </w:tcBorders>
            <w:hideMark/>
          </w:tcPr>
          <w:p w:rsidR="00C859E4" w:rsidRPr="00DF102B" w:rsidRDefault="00C859E4">
            <w:pPr>
              <w:rPr>
                <w:rFonts w:ascii="Verdana" w:eastAsia="MS PGothic" w:hAnsi="Verdana"/>
                <w:sz w:val="18"/>
                <w:szCs w:val="18"/>
              </w:rPr>
            </w:pPr>
            <w:r w:rsidRPr="00DF102B">
              <w:rPr>
                <w:rFonts w:ascii="Verdana" w:eastAsia="MS PGothic" w:hAnsi="Verdana"/>
                <w:sz w:val="18"/>
                <w:szCs w:val="18"/>
              </w:rPr>
              <w:t>Ambiguity removal factor for swell wave partition</w:t>
            </w:r>
          </w:p>
        </w:tc>
        <w:tc>
          <w:tcPr>
            <w:tcW w:w="992" w:type="dxa"/>
            <w:tcBorders>
              <w:top w:val="single" w:sz="4" w:space="0" w:color="auto"/>
              <w:left w:val="single" w:sz="4" w:space="0" w:color="auto"/>
              <w:bottom w:val="single" w:sz="4" w:space="0" w:color="auto"/>
              <w:right w:val="single" w:sz="4" w:space="0" w:color="auto"/>
            </w:tcBorders>
          </w:tcPr>
          <w:p w:rsidR="00C859E4" w:rsidRPr="00DF102B" w:rsidRDefault="00C859E4">
            <w:pPr>
              <w:rPr>
                <w:rFonts w:ascii="Verdana" w:eastAsia="MS PGothic" w:hAnsi="Verdana"/>
                <w:sz w:val="18"/>
                <w:szCs w:val="18"/>
              </w:rPr>
            </w:pPr>
            <w:r w:rsidRPr="00DF102B">
              <w:rPr>
                <w:rFonts w:ascii="Verdana" w:eastAsia="MS PGothic" w:hAnsi="Verdana"/>
                <w:sz w:val="18"/>
                <w:szCs w:val="18"/>
              </w:rPr>
              <w:t>Numeric</w:t>
            </w:r>
          </w:p>
        </w:tc>
        <w:tc>
          <w:tcPr>
            <w:tcW w:w="709"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5</w:t>
            </w:r>
          </w:p>
        </w:tc>
        <w:tc>
          <w:tcPr>
            <w:tcW w:w="850"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-100000</w:t>
            </w:r>
          </w:p>
        </w:tc>
        <w:tc>
          <w:tcPr>
            <w:tcW w:w="851"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18</w:t>
            </w:r>
          </w:p>
        </w:tc>
        <w:tc>
          <w:tcPr>
            <w:tcW w:w="945" w:type="dxa"/>
            <w:tcBorders>
              <w:top w:val="single" w:sz="4" w:space="0" w:color="auto"/>
              <w:left w:val="single" w:sz="4" w:space="0" w:color="auto"/>
              <w:bottom w:val="single" w:sz="4" w:space="0" w:color="auto"/>
              <w:right w:val="single" w:sz="4" w:space="0" w:color="auto"/>
            </w:tcBorders>
          </w:tcPr>
          <w:p w:rsidR="00C859E4" w:rsidRPr="00DF102B" w:rsidRDefault="00C859E4">
            <w:pPr>
              <w:rPr>
                <w:rFonts w:ascii="Verdana" w:eastAsia="MS PGothic" w:hAnsi="Verdana"/>
                <w:sz w:val="18"/>
                <w:szCs w:val="18"/>
              </w:rPr>
            </w:pPr>
            <w:r w:rsidRPr="00DF102B">
              <w:rPr>
                <w:rFonts w:ascii="Verdana" w:eastAsia="MS PGothic" w:hAnsi="Verdana"/>
                <w:sz w:val="18"/>
                <w:szCs w:val="18"/>
              </w:rPr>
              <w:t>Numeric</w:t>
            </w:r>
          </w:p>
        </w:tc>
        <w:tc>
          <w:tcPr>
            <w:tcW w:w="756"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5</w:t>
            </w:r>
          </w:p>
        </w:tc>
        <w:tc>
          <w:tcPr>
            <w:tcW w:w="953"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6</w:t>
            </w:r>
          </w:p>
        </w:tc>
        <w:tc>
          <w:tcPr>
            <w:tcW w:w="2408" w:type="dxa"/>
            <w:tcBorders>
              <w:top w:val="single" w:sz="4" w:space="0" w:color="auto"/>
              <w:left w:val="single" w:sz="4" w:space="0" w:color="auto"/>
              <w:bottom w:val="single" w:sz="4" w:space="0" w:color="auto"/>
              <w:right w:val="single" w:sz="4" w:space="0" w:color="auto"/>
            </w:tcBorders>
          </w:tcPr>
          <w:p w:rsidR="00C859E4" w:rsidRPr="00DF102B" w:rsidRDefault="00C859E4">
            <w:pPr>
              <w:rPr>
                <w:rFonts w:ascii="Verdana" w:hAnsi="Verdana"/>
                <w:sz w:val="16"/>
                <w:szCs w:val="16"/>
                <w:lang w:eastAsia="en-US"/>
              </w:rPr>
            </w:pPr>
            <w:r w:rsidRPr="00DF102B">
              <w:rPr>
                <w:rFonts w:ascii="Verdana" w:hAnsi="Verdana"/>
                <w:sz w:val="16"/>
                <w:szCs w:val="16"/>
              </w:rPr>
              <w:t>The ambiguity removal factor [dimensionless] for each wave partition</w:t>
            </w:r>
          </w:p>
          <w:p w:rsidR="00C859E4" w:rsidRPr="00DF102B" w:rsidRDefault="00C859E4">
            <w:pPr>
              <w:snapToGrid w:val="0"/>
              <w:rPr>
                <w:rFonts w:ascii="Verdana" w:hAnsi="Verdana"/>
                <w:sz w:val="16"/>
                <w:szCs w:val="16"/>
                <w:lang w:eastAsia="en-US"/>
              </w:rPr>
            </w:pPr>
          </w:p>
        </w:tc>
      </w:tr>
      <w:tr w:rsidR="00C859E4" w:rsidRPr="00DF102B" w:rsidTr="00CA611F">
        <w:trPr>
          <w:trHeight w:val="347"/>
        </w:trPr>
        <w:tc>
          <w:tcPr>
            <w:tcW w:w="934"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0 42 006</w:t>
            </w:r>
          </w:p>
        </w:tc>
        <w:tc>
          <w:tcPr>
            <w:tcW w:w="1134" w:type="dxa"/>
            <w:tcBorders>
              <w:top w:val="single" w:sz="4" w:space="0" w:color="auto"/>
              <w:left w:val="single" w:sz="4" w:space="0" w:color="auto"/>
              <w:bottom w:val="single" w:sz="4" w:space="0" w:color="auto"/>
              <w:right w:val="single" w:sz="4" w:space="0" w:color="auto"/>
            </w:tcBorders>
            <w:hideMark/>
          </w:tcPr>
          <w:p w:rsidR="00C859E4" w:rsidRPr="00DF102B" w:rsidRDefault="00C859E4">
            <w:pPr>
              <w:rPr>
                <w:rFonts w:ascii="Verdana" w:eastAsia="MS PGothic" w:hAnsi="Verdana"/>
                <w:sz w:val="18"/>
                <w:szCs w:val="18"/>
              </w:rPr>
            </w:pPr>
            <w:r w:rsidRPr="00DF102B">
              <w:rPr>
                <w:rFonts w:ascii="Verdana" w:eastAsia="MS PGothic" w:hAnsi="Verdana"/>
                <w:sz w:val="18"/>
                <w:szCs w:val="18"/>
              </w:rPr>
              <w:t>Wave age</w:t>
            </w:r>
          </w:p>
        </w:tc>
        <w:tc>
          <w:tcPr>
            <w:tcW w:w="992" w:type="dxa"/>
            <w:tcBorders>
              <w:top w:val="single" w:sz="4" w:space="0" w:color="auto"/>
              <w:left w:val="single" w:sz="4" w:space="0" w:color="auto"/>
              <w:bottom w:val="single" w:sz="4" w:space="0" w:color="auto"/>
              <w:right w:val="single" w:sz="4" w:space="0" w:color="auto"/>
            </w:tcBorders>
          </w:tcPr>
          <w:p w:rsidR="00C859E4" w:rsidRPr="00DF102B" w:rsidRDefault="00C859E4">
            <w:pPr>
              <w:rPr>
                <w:rFonts w:ascii="Verdana" w:eastAsia="MS PGothic" w:hAnsi="Verdana"/>
                <w:sz w:val="18"/>
                <w:szCs w:val="18"/>
              </w:rPr>
            </w:pPr>
            <w:r w:rsidRPr="00DF102B">
              <w:rPr>
                <w:rFonts w:ascii="Verdana" w:eastAsia="MS PGothic" w:hAnsi="Verdana"/>
                <w:sz w:val="18"/>
                <w:szCs w:val="18"/>
              </w:rPr>
              <w:t>Numeric</w:t>
            </w:r>
          </w:p>
        </w:tc>
        <w:tc>
          <w:tcPr>
            <w:tcW w:w="709"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8</w:t>
            </w:r>
          </w:p>
        </w:tc>
        <w:tc>
          <w:tcPr>
            <w:tcW w:w="945" w:type="dxa"/>
            <w:tcBorders>
              <w:top w:val="single" w:sz="4" w:space="0" w:color="auto"/>
              <w:left w:val="single" w:sz="4" w:space="0" w:color="auto"/>
              <w:bottom w:val="single" w:sz="4" w:space="0" w:color="auto"/>
              <w:right w:val="single" w:sz="4" w:space="0" w:color="auto"/>
            </w:tcBorders>
          </w:tcPr>
          <w:p w:rsidR="00C859E4" w:rsidRPr="00DF102B" w:rsidRDefault="00C859E4">
            <w:pPr>
              <w:rPr>
                <w:rFonts w:ascii="Verdana" w:eastAsia="MS PGothic" w:hAnsi="Verdana"/>
                <w:sz w:val="18"/>
                <w:szCs w:val="18"/>
              </w:rPr>
            </w:pPr>
            <w:r w:rsidRPr="00DF102B">
              <w:rPr>
                <w:rFonts w:ascii="Verdana" w:eastAsia="MS PGothic" w:hAnsi="Verdana"/>
                <w:sz w:val="18"/>
                <w:szCs w:val="18"/>
              </w:rPr>
              <w:t>Numeric</w:t>
            </w:r>
          </w:p>
        </w:tc>
        <w:tc>
          <w:tcPr>
            <w:tcW w:w="756"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2</w:t>
            </w:r>
          </w:p>
        </w:tc>
        <w:tc>
          <w:tcPr>
            <w:tcW w:w="953"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3</w:t>
            </w:r>
          </w:p>
        </w:tc>
        <w:tc>
          <w:tcPr>
            <w:tcW w:w="2408" w:type="dxa"/>
            <w:tcBorders>
              <w:top w:val="single" w:sz="4" w:space="0" w:color="auto"/>
              <w:left w:val="single" w:sz="4" w:space="0" w:color="auto"/>
              <w:bottom w:val="single" w:sz="4" w:space="0" w:color="auto"/>
              <w:right w:val="single" w:sz="4" w:space="0" w:color="auto"/>
            </w:tcBorders>
            <w:hideMark/>
          </w:tcPr>
          <w:p w:rsidR="00C859E4" w:rsidRPr="00BE65C3" w:rsidRDefault="00BE65C3" w:rsidP="008673A2">
            <w:pPr>
              <w:snapToGrid w:val="0"/>
              <w:rPr>
                <w:rFonts w:ascii="Verdana" w:hAnsi="Verdana"/>
                <w:strike/>
                <w:sz w:val="16"/>
                <w:szCs w:val="16"/>
                <w:lang w:eastAsia="en-US"/>
              </w:rPr>
            </w:pPr>
            <w:r w:rsidRPr="008673A2">
              <w:rPr>
                <w:rFonts w:ascii="Verdana" w:hAnsi="Verdana"/>
                <w:sz w:val="16"/>
                <w:szCs w:val="16"/>
              </w:rPr>
              <w:t xml:space="preserve">The dimensionless parameter derived from the SAR data that describes the state of development of the wind sea component of the wave spectra. The dimensions of the matrix are </w:t>
            </w:r>
            <w:proofErr w:type="spellStart"/>
            <w:r w:rsidRPr="008673A2">
              <w:rPr>
                <w:rFonts w:ascii="Verdana" w:hAnsi="Verdana"/>
                <w:sz w:val="16"/>
                <w:szCs w:val="16"/>
              </w:rPr>
              <w:t>oswAzSize</w:t>
            </w:r>
            <w:proofErr w:type="spellEnd"/>
            <w:r w:rsidRPr="008673A2">
              <w:rPr>
                <w:rFonts w:ascii="Verdana" w:hAnsi="Verdana"/>
                <w:sz w:val="16"/>
                <w:szCs w:val="16"/>
              </w:rPr>
              <w:t xml:space="preserve"> x </w:t>
            </w:r>
            <w:proofErr w:type="spellStart"/>
            <w:r w:rsidRPr="008673A2">
              <w:rPr>
                <w:rFonts w:ascii="Verdana" w:hAnsi="Verdana"/>
                <w:sz w:val="16"/>
                <w:szCs w:val="16"/>
              </w:rPr>
              <w:t>oswRaSize</w:t>
            </w:r>
            <w:proofErr w:type="spellEnd"/>
            <w:r w:rsidRPr="008673A2">
              <w:rPr>
                <w:rFonts w:ascii="Verdana" w:hAnsi="Verdana"/>
                <w:sz w:val="16"/>
                <w:szCs w:val="16"/>
              </w:rPr>
              <w:t>.</w:t>
            </w:r>
          </w:p>
        </w:tc>
      </w:tr>
      <w:tr w:rsidR="00C859E4" w:rsidRPr="00DF102B" w:rsidTr="00CA611F">
        <w:trPr>
          <w:trHeight w:val="347"/>
        </w:trPr>
        <w:tc>
          <w:tcPr>
            <w:tcW w:w="934" w:type="dxa"/>
            <w:tcBorders>
              <w:top w:val="single" w:sz="4" w:space="0" w:color="auto"/>
              <w:left w:val="single" w:sz="4" w:space="0" w:color="auto"/>
              <w:bottom w:val="single" w:sz="4" w:space="0" w:color="auto"/>
              <w:right w:val="single" w:sz="4" w:space="0" w:color="auto"/>
            </w:tcBorders>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0 42 007</w:t>
            </w:r>
          </w:p>
        </w:tc>
        <w:tc>
          <w:tcPr>
            <w:tcW w:w="1134" w:type="dxa"/>
            <w:tcBorders>
              <w:top w:val="single" w:sz="4" w:space="0" w:color="auto"/>
              <w:left w:val="single" w:sz="4" w:space="0" w:color="auto"/>
              <w:bottom w:val="single" w:sz="4" w:space="0" w:color="auto"/>
              <w:right w:val="single" w:sz="4" w:space="0" w:color="auto"/>
            </w:tcBorders>
            <w:hideMark/>
          </w:tcPr>
          <w:p w:rsidR="00C859E4" w:rsidRPr="00DF102B" w:rsidRDefault="00C859E4">
            <w:pPr>
              <w:rPr>
                <w:rFonts w:ascii="Verdana" w:eastAsia="MS PGothic" w:hAnsi="Verdana"/>
                <w:sz w:val="18"/>
                <w:szCs w:val="18"/>
              </w:rPr>
            </w:pPr>
            <w:r w:rsidRPr="00DF102B">
              <w:rPr>
                <w:rFonts w:ascii="Verdana" w:eastAsia="MS PGothic" w:hAnsi="Verdana"/>
                <w:sz w:val="18"/>
                <w:szCs w:val="18"/>
              </w:rPr>
              <w:t xml:space="preserve">Shortest ocean wavelength on spectral </w:t>
            </w:r>
            <w:r w:rsidRPr="00DF102B">
              <w:rPr>
                <w:rFonts w:ascii="Verdana" w:eastAsia="MS PGothic" w:hAnsi="Verdana"/>
                <w:sz w:val="18"/>
                <w:szCs w:val="18"/>
              </w:rPr>
              <w:lastRenderedPageBreak/>
              <w:t>resolution</w:t>
            </w:r>
          </w:p>
        </w:tc>
        <w:tc>
          <w:tcPr>
            <w:tcW w:w="992" w:type="dxa"/>
            <w:tcBorders>
              <w:top w:val="single" w:sz="4" w:space="0" w:color="auto"/>
              <w:left w:val="single" w:sz="4" w:space="0" w:color="auto"/>
              <w:bottom w:val="single" w:sz="4" w:space="0" w:color="auto"/>
              <w:right w:val="single" w:sz="4" w:space="0" w:color="auto"/>
            </w:tcBorders>
            <w:hideMark/>
          </w:tcPr>
          <w:p w:rsidR="00C859E4" w:rsidRPr="00DF102B" w:rsidRDefault="00C859E4">
            <w:pPr>
              <w:rPr>
                <w:rFonts w:ascii="Verdana" w:eastAsia="MS PGothic" w:hAnsi="Verdana"/>
                <w:sz w:val="18"/>
                <w:szCs w:val="18"/>
              </w:rPr>
            </w:pPr>
            <w:r w:rsidRPr="00DF102B">
              <w:rPr>
                <w:rFonts w:ascii="Verdana" w:eastAsia="MS PGothic" w:hAnsi="Verdana"/>
                <w:sz w:val="18"/>
                <w:szCs w:val="18"/>
              </w:rPr>
              <w:lastRenderedPageBreak/>
              <w:t>m</w:t>
            </w:r>
          </w:p>
        </w:tc>
        <w:tc>
          <w:tcPr>
            <w:tcW w:w="709"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16</w:t>
            </w:r>
          </w:p>
        </w:tc>
        <w:tc>
          <w:tcPr>
            <w:tcW w:w="945" w:type="dxa"/>
            <w:tcBorders>
              <w:top w:val="single" w:sz="4" w:space="0" w:color="auto"/>
              <w:left w:val="single" w:sz="4" w:space="0" w:color="auto"/>
              <w:bottom w:val="single" w:sz="4" w:space="0" w:color="auto"/>
              <w:right w:val="single" w:sz="4" w:space="0" w:color="auto"/>
            </w:tcBorders>
          </w:tcPr>
          <w:p w:rsidR="00C859E4" w:rsidRPr="00DF102B" w:rsidRDefault="00C859E4">
            <w:pPr>
              <w:rPr>
                <w:rFonts w:ascii="Verdana" w:eastAsia="MS PGothic" w:hAnsi="Verdana"/>
                <w:sz w:val="18"/>
                <w:szCs w:val="18"/>
              </w:rPr>
            </w:pPr>
            <w:r w:rsidRPr="00DF102B">
              <w:rPr>
                <w:rFonts w:ascii="Verdana" w:eastAsia="MS PGothic" w:hAnsi="Verdana"/>
                <w:sz w:val="18"/>
                <w:szCs w:val="18"/>
              </w:rPr>
              <w:t>m</w:t>
            </w:r>
          </w:p>
        </w:tc>
        <w:tc>
          <w:tcPr>
            <w:tcW w:w="756"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2</w:t>
            </w:r>
          </w:p>
        </w:tc>
        <w:tc>
          <w:tcPr>
            <w:tcW w:w="953"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5</w:t>
            </w:r>
          </w:p>
        </w:tc>
        <w:tc>
          <w:tcPr>
            <w:tcW w:w="2408" w:type="dxa"/>
            <w:tcBorders>
              <w:top w:val="single" w:sz="4" w:space="0" w:color="auto"/>
              <w:left w:val="single" w:sz="4" w:space="0" w:color="auto"/>
              <w:bottom w:val="single" w:sz="4" w:space="0" w:color="auto"/>
              <w:right w:val="single" w:sz="4" w:space="0" w:color="auto"/>
            </w:tcBorders>
            <w:hideMark/>
          </w:tcPr>
          <w:p w:rsidR="00C859E4" w:rsidRPr="00DF102B" w:rsidRDefault="00C859E4">
            <w:pPr>
              <w:snapToGrid w:val="0"/>
              <w:rPr>
                <w:rFonts w:ascii="Verdana" w:hAnsi="Verdana"/>
                <w:sz w:val="16"/>
                <w:szCs w:val="16"/>
                <w:lang w:eastAsia="en-US"/>
              </w:rPr>
            </w:pPr>
            <w:r w:rsidRPr="00DF102B">
              <w:rPr>
                <w:rFonts w:ascii="Verdana" w:hAnsi="Verdana"/>
                <w:sz w:val="16"/>
                <w:szCs w:val="16"/>
              </w:rPr>
              <w:t>The spectral resolution gives the shortest ocean wavelength [m] that can be detected.</w:t>
            </w:r>
          </w:p>
        </w:tc>
      </w:tr>
      <w:tr w:rsidR="00C859E4" w:rsidRPr="00DF102B" w:rsidTr="00CA611F">
        <w:trPr>
          <w:trHeight w:val="347"/>
        </w:trPr>
        <w:tc>
          <w:tcPr>
            <w:tcW w:w="934"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lastRenderedPageBreak/>
              <w:t>0 42 008</w:t>
            </w:r>
          </w:p>
        </w:tc>
        <w:tc>
          <w:tcPr>
            <w:tcW w:w="1134" w:type="dxa"/>
            <w:tcBorders>
              <w:top w:val="single" w:sz="4" w:space="0" w:color="auto"/>
              <w:left w:val="single" w:sz="4" w:space="0" w:color="auto"/>
              <w:bottom w:val="single" w:sz="4" w:space="0" w:color="auto"/>
              <w:right w:val="single" w:sz="4" w:space="0" w:color="auto"/>
            </w:tcBorders>
          </w:tcPr>
          <w:p w:rsidR="00C859E4" w:rsidRPr="00DF102B" w:rsidRDefault="00C859E4">
            <w:pPr>
              <w:rPr>
                <w:rFonts w:ascii="Verdana" w:eastAsia="MS PGothic" w:hAnsi="Verdana"/>
                <w:sz w:val="18"/>
                <w:szCs w:val="18"/>
              </w:rPr>
            </w:pPr>
            <w:r w:rsidRPr="00DF102B">
              <w:rPr>
                <w:rFonts w:ascii="Verdana" w:eastAsia="MS PGothic" w:hAnsi="Verdana"/>
                <w:sz w:val="18"/>
                <w:szCs w:val="18"/>
              </w:rPr>
              <w:t>Nonlinear inverse spectral width</w:t>
            </w:r>
          </w:p>
        </w:tc>
        <w:tc>
          <w:tcPr>
            <w:tcW w:w="992" w:type="dxa"/>
            <w:tcBorders>
              <w:top w:val="single" w:sz="4" w:space="0" w:color="auto"/>
              <w:left w:val="single" w:sz="4" w:space="0" w:color="auto"/>
              <w:bottom w:val="single" w:sz="4" w:space="0" w:color="auto"/>
              <w:right w:val="single" w:sz="4" w:space="0" w:color="auto"/>
            </w:tcBorders>
            <w:hideMark/>
          </w:tcPr>
          <w:p w:rsidR="00C859E4" w:rsidRPr="00DF102B" w:rsidRDefault="00C859E4">
            <w:pPr>
              <w:rPr>
                <w:rFonts w:ascii="Verdana" w:eastAsia="MS PGothic" w:hAnsi="Verdana"/>
                <w:sz w:val="18"/>
                <w:szCs w:val="18"/>
              </w:rPr>
            </w:pPr>
            <w:r w:rsidRPr="00DF102B">
              <w:rPr>
                <w:rFonts w:ascii="Verdana" w:eastAsia="MS PGothic" w:hAnsi="Verdana"/>
                <w:sz w:val="18"/>
                <w:szCs w:val="18"/>
              </w:rPr>
              <w:t>m</w:t>
            </w:r>
          </w:p>
        </w:tc>
        <w:tc>
          <w:tcPr>
            <w:tcW w:w="709"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16</w:t>
            </w:r>
          </w:p>
        </w:tc>
        <w:tc>
          <w:tcPr>
            <w:tcW w:w="945" w:type="dxa"/>
            <w:tcBorders>
              <w:top w:val="single" w:sz="4" w:space="0" w:color="auto"/>
              <w:left w:val="single" w:sz="4" w:space="0" w:color="auto"/>
              <w:bottom w:val="single" w:sz="4" w:space="0" w:color="auto"/>
              <w:right w:val="single" w:sz="4" w:space="0" w:color="auto"/>
            </w:tcBorders>
          </w:tcPr>
          <w:p w:rsidR="00C859E4" w:rsidRPr="00DF102B" w:rsidRDefault="00C859E4">
            <w:pPr>
              <w:rPr>
                <w:rFonts w:ascii="Verdana" w:eastAsia="MS PGothic" w:hAnsi="Verdana"/>
                <w:sz w:val="18"/>
                <w:szCs w:val="18"/>
              </w:rPr>
            </w:pPr>
            <w:r w:rsidRPr="00DF102B">
              <w:rPr>
                <w:rFonts w:ascii="Verdana" w:eastAsia="MS PGothic" w:hAnsi="Verdana"/>
                <w:sz w:val="18"/>
                <w:szCs w:val="18"/>
              </w:rPr>
              <w:t>m</w:t>
            </w:r>
          </w:p>
        </w:tc>
        <w:tc>
          <w:tcPr>
            <w:tcW w:w="756"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2</w:t>
            </w:r>
          </w:p>
        </w:tc>
        <w:tc>
          <w:tcPr>
            <w:tcW w:w="953"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5</w:t>
            </w:r>
          </w:p>
        </w:tc>
        <w:tc>
          <w:tcPr>
            <w:tcW w:w="2408" w:type="dxa"/>
            <w:tcBorders>
              <w:top w:val="single" w:sz="4" w:space="0" w:color="auto"/>
              <w:left w:val="single" w:sz="4" w:space="0" w:color="auto"/>
              <w:bottom w:val="single" w:sz="4" w:space="0" w:color="auto"/>
              <w:right w:val="single" w:sz="4" w:space="0" w:color="auto"/>
            </w:tcBorders>
            <w:hideMark/>
          </w:tcPr>
          <w:p w:rsidR="00C859E4" w:rsidRPr="00DF102B" w:rsidRDefault="00C859E4">
            <w:pPr>
              <w:snapToGrid w:val="0"/>
              <w:rPr>
                <w:rFonts w:ascii="Verdana" w:hAnsi="Verdana"/>
                <w:sz w:val="16"/>
                <w:szCs w:val="16"/>
                <w:lang w:eastAsia="en-US"/>
              </w:rPr>
            </w:pPr>
            <w:r w:rsidRPr="00DF102B">
              <w:rPr>
                <w:rFonts w:ascii="Verdana" w:hAnsi="Verdana"/>
                <w:sz w:val="16"/>
                <w:szCs w:val="16"/>
              </w:rPr>
              <w:t>Nonlinear inverse spectral width [m] describing non-linear spectral cut-off computed from the cross-spectra.</w:t>
            </w:r>
          </w:p>
        </w:tc>
      </w:tr>
      <w:tr w:rsidR="00C859E4" w:rsidRPr="00DF102B" w:rsidTr="00CA611F">
        <w:trPr>
          <w:trHeight w:val="347"/>
        </w:trPr>
        <w:tc>
          <w:tcPr>
            <w:tcW w:w="934"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0 42 009</w:t>
            </w:r>
          </w:p>
        </w:tc>
        <w:tc>
          <w:tcPr>
            <w:tcW w:w="1134" w:type="dxa"/>
            <w:tcBorders>
              <w:top w:val="single" w:sz="4" w:space="0" w:color="auto"/>
              <w:left w:val="single" w:sz="4" w:space="0" w:color="auto"/>
              <w:bottom w:val="single" w:sz="4" w:space="0" w:color="auto"/>
              <w:right w:val="single" w:sz="4" w:space="0" w:color="auto"/>
            </w:tcBorders>
            <w:hideMark/>
          </w:tcPr>
          <w:p w:rsidR="00C859E4" w:rsidRPr="00DF102B" w:rsidRDefault="00C859E4">
            <w:pPr>
              <w:rPr>
                <w:rFonts w:ascii="Verdana" w:eastAsia="MS PGothic" w:hAnsi="Verdana"/>
                <w:sz w:val="18"/>
                <w:szCs w:val="18"/>
              </w:rPr>
            </w:pPr>
            <w:r w:rsidRPr="00DF102B">
              <w:rPr>
                <w:rFonts w:ascii="Verdana" w:eastAsia="MS PGothic" w:hAnsi="Verdana"/>
                <w:sz w:val="18"/>
                <w:szCs w:val="18"/>
              </w:rPr>
              <w:t>Partition number</w:t>
            </w:r>
          </w:p>
        </w:tc>
        <w:tc>
          <w:tcPr>
            <w:tcW w:w="992" w:type="dxa"/>
            <w:tcBorders>
              <w:top w:val="single" w:sz="4" w:space="0" w:color="auto"/>
              <w:left w:val="single" w:sz="4" w:space="0" w:color="auto"/>
              <w:bottom w:val="single" w:sz="4" w:space="0" w:color="auto"/>
              <w:right w:val="single" w:sz="4" w:space="0" w:color="auto"/>
            </w:tcBorders>
          </w:tcPr>
          <w:p w:rsidR="00C859E4" w:rsidRPr="00DF102B" w:rsidRDefault="00C859E4">
            <w:pPr>
              <w:rPr>
                <w:rFonts w:ascii="Verdana" w:eastAsia="MS PGothic" w:hAnsi="Verdana"/>
                <w:sz w:val="18"/>
                <w:szCs w:val="18"/>
              </w:rPr>
            </w:pPr>
            <w:r w:rsidRPr="00DF102B">
              <w:rPr>
                <w:rFonts w:ascii="Verdana" w:eastAsia="MS PGothic" w:hAnsi="Verdana"/>
                <w:sz w:val="18"/>
                <w:szCs w:val="18"/>
              </w:rPr>
              <w:t>Numeric</w:t>
            </w:r>
          </w:p>
        </w:tc>
        <w:tc>
          <w:tcPr>
            <w:tcW w:w="709"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4</w:t>
            </w:r>
          </w:p>
        </w:tc>
        <w:tc>
          <w:tcPr>
            <w:tcW w:w="945" w:type="dxa"/>
            <w:tcBorders>
              <w:top w:val="single" w:sz="4" w:space="0" w:color="auto"/>
              <w:left w:val="single" w:sz="4" w:space="0" w:color="auto"/>
              <w:bottom w:val="single" w:sz="4" w:space="0" w:color="auto"/>
              <w:right w:val="single" w:sz="4" w:space="0" w:color="auto"/>
            </w:tcBorders>
          </w:tcPr>
          <w:p w:rsidR="00C859E4" w:rsidRPr="00DF102B" w:rsidRDefault="00C859E4">
            <w:pPr>
              <w:rPr>
                <w:rFonts w:ascii="Verdana" w:eastAsia="MS PGothic" w:hAnsi="Verdana"/>
                <w:sz w:val="18"/>
                <w:szCs w:val="18"/>
              </w:rPr>
            </w:pPr>
            <w:r w:rsidRPr="00DF102B">
              <w:rPr>
                <w:rFonts w:ascii="Verdana" w:eastAsia="MS PGothic" w:hAnsi="Verdana"/>
                <w:sz w:val="18"/>
                <w:szCs w:val="18"/>
              </w:rPr>
              <w:t>Numeric</w:t>
            </w:r>
          </w:p>
        </w:tc>
        <w:tc>
          <w:tcPr>
            <w:tcW w:w="756"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C859E4" w:rsidRPr="00DF102B" w:rsidRDefault="00C859E4">
            <w:pPr>
              <w:jc w:val="center"/>
              <w:rPr>
                <w:rFonts w:ascii="Verdana" w:eastAsia="MS PGothic" w:hAnsi="Verdana"/>
                <w:sz w:val="18"/>
                <w:szCs w:val="18"/>
              </w:rPr>
            </w:pPr>
            <w:r w:rsidRPr="00DF102B">
              <w:rPr>
                <w:rFonts w:ascii="Verdana" w:eastAsia="MS PGothic" w:hAnsi="Verdana"/>
                <w:sz w:val="18"/>
                <w:szCs w:val="18"/>
              </w:rPr>
              <w:t>2</w:t>
            </w:r>
          </w:p>
        </w:tc>
        <w:tc>
          <w:tcPr>
            <w:tcW w:w="2408" w:type="dxa"/>
            <w:tcBorders>
              <w:top w:val="single" w:sz="4" w:space="0" w:color="auto"/>
              <w:left w:val="single" w:sz="4" w:space="0" w:color="auto"/>
              <w:bottom w:val="single" w:sz="4" w:space="0" w:color="auto"/>
              <w:right w:val="single" w:sz="4" w:space="0" w:color="auto"/>
            </w:tcBorders>
            <w:hideMark/>
          </w:tcPr>
          <w:p w:rsidR="008673A2" w:rsidRPr="00DF102B" w:rsidRDefault="00BE65C3" w:rsidP="008673A2">
            <w:pPr>
              <w:rPr>
                <w:rFonts w:ascii="Verdana" w:hAnsi="Verdana"/>
                <w:sz w:val="16"/>
                <w:szCs w:val="16"/>
                <w:lang w:eastAsia="en-US"/>
              </w:rPr>
            </w:pPr>
            <w:r w:rsidRPr="008673A2">
              <w:rPr>
                <w:rFonts w:ascii="Verdana" w:hAnsi="Verdana"/>
                <w:sz w:val="16"/>
                <w:szCs w:val="16"/>
              </w:rPr>
              <w:t>Number of wave partitions</w:t>
            </w:r>
          </w:p>
          <w:p w:rsidR="00C859E4" w:rsidRPr="00DF102B" w:rsidRDefault="00C859E4">
            <w:pPr>
              <w:snapToGrid w:val="0"/>
              <w:rPr>
                <w:rFonts w:ascii="Verdana" w:hAnsi="Verdana"/>
                <w:sz w:val="16"/>
                <w:szCs w:val="16"/>
                <w:lang w:eastAsia="en-US"/>
              </w:rPr>
            </w:pPr>
          </w:p>
        </w:tc>
      </w:tr>
    </w:tbl>
    <w:p w:rsidR="008B189F" w:rsidRPr="00DF102B" w:rsidRDefault="008B189F" w:rsidP="008B189F">
      <w:pPr>
        <w:jc w:val="both"/>
        <w:rPr>
          <w:rFonts w:ascii="Verdana" w:hAnsi="Verdana"/>
          <w:sz w:val="20"/>
          <w:szCs w:val="20"/>
          <w:lang w:val="en-US" w:eastAsia="en-US"/>
        </w:rPr>
      </w:pPr>
    </w:p>
    <w:p w:rsidR="008B189F" w:rsidRPr="00DF102B" w:rsidRDefault="008B189F" w:rsidP="008B189F">
      <w:pPr>
        <w:jc w:val="both"/>
        <w:rPr>
          <w:rFonts w:ascii="Verdana" w:hAnsi="Verdana"/>
          <w:sz w:val="20"/>
          <w:szCs w:val="20"/>
          <w:lang w:val="en-US"/>
        </w:rPr>
      </w:pPr>
    </w:p>
    <w:p w:rsidR="006B6960" w:rsidRPr="00DF102B" w:rsidRDefault="006B6960" w:rsidP="00277CA6">
      <w:pPr>
        <w:jc w:val="both"/>
        <w:rPr>
          <w:rFonts w:ascii="Verdana" w:hAnsi="Verdana"/>
          <w:b/>
          <w:bCs/>
          <w:sz w:val="20"/>
          <w:szCs w:val="20"/>
          <w:u w:val="single"/>
          <w:lang w:val="en-US"/>
        </w:rPr>
      </w:pPr>
      <w:r w:rsidRPr="00DF102B">
        <w:rPr>
          <w:rFonts w:ascii="Verdana" w:hAnsi="Verdana"/>
          <w:b/>
          <w:bCs/>
          <w:sz w:val="20"/>
          <w:szCs w:val="20"/>
          <w:u w:val="single"/>
          <w:lang w:val="en-US"/>
        </w:rPr>
        <w:t xml:space="preserve">Add </w:t>
      </w:r>
      <w:r w:rsidR="00277CA6" w:rsidRPr="00DF102B">
        <w:rPr>
          <w:rFonts w:ascii="Verdana" w:hAnsi="Verdana"/>
          <w:b/>
          <w:bCs/>
          <w:sz w:val="20"/>
          <w:szCs w:val="20"/>
          <w:u w:val="single"/>
          <w:lang w:val="en-US"/>
        </w:rPr>
        <w:t xml:space="preserve">a </w:t>
      </w:r>
      <w:r w:rsidRPr="00DF102B">
        <w:rPr>
          <w:rFonts w:ascii="Verdana" w:hAnsi="Verdana"/>
          <w:b/>
          <w:bCs/>
          <w:sz w:val="20"/>
          <w:szCs w:val="20"/>
          <w:u w:val="single"/>
          <w:lang w:val="en-US"/>
        </w:rPr>
        <w:t>code table:</w:t>
      </w:r>
    </w:p>
    <w:p w:rsidR="006B6960" w:rsidRPr="00DF102B" w:rsidRDefault="006B6960" w:rsidP="008B189F">
      <w:pPr>
        <w:jc w:val="both"/>
        <w:rPr>
          <w:rFonts w:ascii="Verdana" w:hAnsi="Verdana"/>
          <w:sz w:val="20"/>
          <w:szCs w:val="20"/>
          <w:lang w:val="en-US"/>
        </w:rPr>
      </w:pPr>
    </w:p>
    <w:p w:rsidR="008B189F" w:rsidRPr="00DF102B" w:rsidRDefault="008B189F" w:rsidP="008B189F">
      <w:pPr>
        <w:jc w:val="both"/>
        <w:rPr>
          <w:rFonts w:ascii="Verdana" w:hAnsi="Verdana"/>
          <w:bCs/>
          <w:sz w:val="18"/>
          <w:szCs w:val="18"/>
        </w:rPr>
      </w:pPr>
      <w:r w:rsidRPr="00DF102B">
        <w:rPr>
          <w:rFonts w:ascii="Verdana" w:hAnsi="Verdana"/>
          <w:bCs/>
          <w:sz w:val="18"/>
          <w:szCs w:val="18"/>
        </w:rPr>
        <w:t>Code table 0 42 004 – Confidence of inversion for each partition of swell wave spectra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4441"/>
      </w:tblGrid>
      <w:tr w:rsidR="008B189F" w:rsidRPr="00DF102B" w:rsidTr="008B189F">
        <w:trPr>
          <w:trHeight w:val="224"/>
        </w:trPr>
        <w:tc>
          <w:tcPr>
            <w:tcW w:w="1691" w:type="dxa"/>
            <w:tcBorders>
              <w:top w:val="single" w:sz="4" w:space="0" w:color="auto"/>
              <w:left w:val="single" w:sz="4" w:space="0" w:color="auto"/>
              <w:bottom w:val="single" w:sz="4" w:space="0" w:color="auto"/>
              <w:right w:val="single" w:sz="4" w:space="0" w:color="auto"/>
            </w:tcBorders>
            <w:hideMark/>
          </w:tcPr>
          <w:p w:rsidR="008B189F" w:rsidRPr="00DF102B" w:rsidRDefault="008B189F" w:rsidP="00CA611F">
            <w:pPr>
              <w:snapToGrid w:val="0"/>
              <w:jc w:val="center"/>
              <w:rPr>
                <w:rFonts w:ascii="Verdana" w:hAnsi="Verdana"/>
                <w:bCs/>
                <w:sz w:val="18"/>
                <w:lang w:eastAsia="en-US"/>
              </w:rPr>
            </w:pPr>
            <w:r w:rsidRPr="00DF102B">
              <w:rPr>
                <w:rFonts w:ascii="Verdana" w:hAnsi="Verdana"/>
                <w:bCs/>
                <w:sz w:val="16"/>
              </w:rPr>
              <w:t>Code figure</w:t>
            </w:r>
          </w:p>
        </w:tc>
        <w:tc>
          <w:tcPr>
            <w:tcW w:w="4441" w:type="dxa"/>
            <w:tcBorders>
              <w:top w:val="single" w:sz="4" w:space="0" w:color="auto"/>
              <w:left w:val="single" w:sz="4" w:space="0" w:color="auto"/>
              <w:bottom w:val="single" w:sz="4" w:space="0" w:color="auto"/>
              <w:right w:val="single" w:sz="4" w:space="0" w:color="auto"/>
            </w:tcBorders>
          </w:tcPr>
          <w:p w:rsidR="008B189F" w:rsidRPr="00DF102B" w:rsidRDefault="008B189F">
            <w:pPr>
              <w:snapToGrid w:val="0"/>
              <w:rPr>
                <w:rFonts w:ascii="Verdana" w:hAnsi="Verdana"/>
                <w:bCs/>
                <w:sz w:val="18"/>
                <w:lang w:eastAsia="en-US"/>
              </w:rPr>
            </w:pPr>
          </w:p>
        </w:tc>
      </w:tr>
      <w:tr w:rsidR="008B189F" w:rsidRPr="00DF102B" w:rsidTr="008B189F">
        <w:trPr>
          <w:trHeight w:val="207"/>
        </w:trPr>
        <w:tc>
          <w:tcPr>
            <w:tcW w:w="1691" w:type="dxa"/>
            <w:tcBorders>
              <w:top w:val="single" w:sz="4" w:space="0" w:color="auto"/>
              <w:left w:val="single" w:sz="4" w:space="0" w:color="auto"/>
              <w:bottom w:val="single" w:sz="4" w:space="0" w:color="auto"/>
              <w:right w:val="single" w:sz="4" w:space="0" w:color="auto"/>
            </w:tcBorders>
            <w:hideMark/>
          </w:tcPr>
          <w:p w:rsidR="008B189F" w:rsidRPr="00DF102B" w:rsidRDefault="008B189F" w:rsidP="00CA611F">
            <w:pPr>
              <w:snapToGrid w:val="0"/>
              <w:jc w:val="center"/>
              <w:rPr>
                <w:rFonts w:ascii="Verdana" w:hAnsi="Verdana"/>
                <w:sz w:val="16"/>
                <w:lang w:eastAsia="en-US"/>
              </w:rPr>
            </w:pPr>
            <w:r w:rsidRPr="00DF102B">
              <w:rPr>
                <w:rFonts w:ascii="Verdana" w:hAnsi="Verdana"/>
                <w:sz w:val="16"/>
              </w:rPr>
              <w:t>0</w:t>
            </w:r>
          </w:p>
        </w:tc>
        <w:tc>
          <w:tcPr>
            <w:tcW w:w="4441" w:type="dxa"/>
            <w:tcBorders>
              <w:top w:val="single" w:sz="4" w:space="0" w:color="auto"/>
              <w:left w:val="single" w:sz="4" w:space="0" w:color="auto"/>
              <w:bottom w:val="single" w:sz="4" w:space="0" w:color="auto"/>
              <w:right w:val="single" w:sz="4" w:space="0" w:color="auto"/>
            </w:tcBorders>
            <w:hideMark/>
          </w:tcPr>
          <w:p w:rsidR="008B189F" w:rsidRPr="00DF102B" w:rsidRDefault="008B189F" w:rsidP="00971831">
            <w:pPr>
              <w:snapToGrid w:val="0"/>
              <w:rPr>
                <w:rFonts w:ascii="Verdana" w:hAnsi="Verdana"/>
                <w:sz w:val="16"/>
                <w:lang w:eastAsia="en-US"/>
              </w:rPr>
            </w:pPr>
            <w:r w:rsidRPr="00DF102B">
              <w:rPr>
                <w:rFonts w:ascii="Verdana" w:hAnsi="Verdana"/>
                <w:sz w:val="16"/>
              </w:rPr>
              <w:t>W</w:t>
            </w:r>
            <w:r w:rsidR="00971831" w:rsidRPr="00DF102B">
              <w:rPr>
                <w:rFonts w:ascii="Verdana" w:hAnsi="Verdana"/>
                <w:sz w:val="16"/>
              </w:rPr>
              <w:t>ave</w:t>
            </w:r>
            <w:r w:rsidRPr="00DF102B">
              <w:rPr>
                <w:rFonts w:ascii="Verdana" w:hAnsi="Verdana"/>
                <w:sz w:val="16"/>
              </w:rPr>
              <w:t xml:space="preserve"> </w:t>
            </w:r>
            <w:r w:rsidR="00971831" w:rsidRPr="00DF102B">
              <w:rPr>
                <w:rFonts w:ascii="Verdana" w:hAnsi="Verdana"/>
                <w:sz w:val="16"/>
              </w:rPr>
              <w:t>direction resolved</w:t>
            </w:r>
          </w:p>
        </w:tc>
      </w:tr>
      <w:tr w:rsidR="008B189F" w:rsidRPr="00DF102B" w:rsidTr="008B189F">
        <w:trPr>
          <w:trHeight w:val="213"/>
        </w:trPr>
        <w:tc>
          <w:tcPr>
            <w:tcW w:w="1691" w:type="dxa"/>
            <w:tcBorders>
              <w:top w:val="single" w:sz="4" w:space="0" w:color="auto"/>
              <w:left w:val="single" w:sz="4" w:space="0" w:color="auto"/>
              <w:bottom w:val="single" w:sz="4" w:space="0" w:color="auto"/>
              <w:right w:val="single" w:sz="4" w:space="0" w:color="auto"/>
            </w:tcBorders>
            <w:hideMark/>
          </w:tcPr>
          <w:p w:rsidR="008B189F" w:rsidRPr="00DF102B" w:rsidRDefault="008B189F" w:rsidP="00CA611F">
            <w:pPr>
              <w:snapToGrid w:val="0"/>
              <w:jc w:val="center"/>
              <w:rPr>
                <w:rFonts w:ascii="Verdana" w:hAnsi="Verdana"/>
                <w:sz w:val="16"/>
                <w:lang w:eastAsia="en-US"/>
              </w:rPr>
            </w:pPr>
            <w:r w:rsidRPr="00DF102B">
              <w:rPr>
                <w:rFonts w:ascii="Verdana" w:hAnsi="Verdana"/>
                <w:sz w:val="16"/>
              </w:rPr>
              <w:t>1</w:t>
            </w:r>
          </w:p>
        </w:tc>
        <w:tc>
          <w:tcPr>
            <w:tcW w:w="4441" w:type="dxa"/>
            <w:tcBorders>
              <w:top w:val="single" w:sz="4" w:space="0" w:color="auto"/>
              <w:left w:val="single" w:sz="4" w:space="0" w:color="auto"/>
              <w:bottom w:val="single" w:sz="4" w:space="0" w:color="auto"/>
              <w:right w:val="single" w:sz="4" w:space="0" w:color="auto"/>
            </w:tcBorders>
            <w:hideMark/>
          </w:tcPr>
          <w:p w:rsidR="008B189F" w:rsidRPr="00DF102B" w:rsidRDefault="008B189F" w:rsidP="00971831">
            <w:pPr>
              <w:snapToGrid w:val="0"/>
              <w:rPr>
                <w:rFonts w:ascii="Verdana" w:hAnsi="Verdana"/>
                <w:sz w:val="16"/>
              </w:rPr>
            </w:pPr>
            <w:r w:rsidRPr="00DF102B">
              <w:rPr>
                <w:rFonts w:ascii="Verdana" w:hAnsi="Verdana"/>
                <w:sz w:val="16"/>
              </w:rPr>
              <w:t>180-</w:t>
            </w:r>
            <w:r w:rsidR="00971831" w:rsidRPr="00DF102B">
              <w:rPr>
                <w:rFonts w:ascii="Verdana" w:hAnsi="Verdana"/>
                <w:sz w:val="16"/>
              </w:rPr>
              <w:t>degree ambiguity not resolve</w:t>
            </w:r>
          </w:p>
        </w:tc>
      </w:tr>
      <w:tr w:rsidR="008B189F" w:rsidRPr="00DF102B" w:rsidTr="008B189F">
        <w:trPr>
          <w:trHeight w:val="207"/>
        </w:trPr>
        <w:tc>
          <w:tcPr>
            <w:tcW w:w="1691" w:type="dxa"/>
            <w:tcBorders>
              <w:top w:val="single" w:sz="4" w:space="0" w:color="auto"/>
              <w:left w:val="single" w:sz="4" w:space="0" w:color="auto"/>
              <w:bottom w:val="single" w:sz="4" w:space="0" w:color="auto"/>
              <w:right w:val="single" w:sz="4" w:space="0" w:color="auto"/>
            </w:tcBorders>
            <w:hideMark/>
          </w:tcPr>
          <w:p w:rsidR="008B189F" w:rsidRPr="00DF102B" w:rsidRDefault="008B189F" w:rsidP="00CA611F">
            <w:pPr>
              <w:snapToGrid w:val="0"/>
              <w:jc w:val="center"/>
              <w:rPr>
                <w:rFonts w:ascii="Verdana" w:hAnsi="Verdana"/>
                <w:sz w:val="16"/>
                <w:lang w:eastAsia="en-US"/>
              </w:rPr>
            </w:pPr>
            <w:r w:rsidRPr="00DF102B">
              <w:rPr>
                <w:rFonts w:ascii="Verdana" w:hAnsi="Verdana"/>
                <w:sz w:val="16"/>
              </w:rPr>
              <w:t>2</w:t>
            </w:r>
            <w:r w:rsidR="00BA134C" w:rsidRPr="00DF102B">
              <w:rPr>
                <w:rFonts w:ascii="Verdana" w:hAnsi="Verdana"/>
                <w:sz w:val="16"/>
              </w:rPr>
              <w:t>-14</w:t>
            </w:r>
          </w:p>
        </w:tc>
        <w:tc>
          <w:tcPr>
            <w:tcW w:w="4441"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6"/>
                <w:lang w:eastAsia="en-US"/>
              </w:rPr>
            </w:pPr>
            <w:r w:rsidRPr="00DF102B">
              <w:rPr>
                <w:rFonts w:ascii="Verdana" w:hAnsi="Verdana"/>
                <w:sz w:val="16"/>
              </w:rPr>
              <w:t>Reserved</w:t>
            </w:r>
          </w:p>
        </w:tc>
      </w:tr>
      <w:tr w:rsidR="008B189F" w:rsidRPr="00DF102B" w:rsidTr="008B189F">
        <w:trPr>
          <w:trHeight w:val="190"/>
        </w:trPr>
        <w:tc>
          <w:tcPr>
            <w:tcW w:w="1691" w:type="dxa"/>
            <w:tcBorders>
              <w:top w:val="single" w:sz="4" w:space="0" w:color="auto"/>
              <w:left w:val="single" w:sz="4" w:space="0" w:color="auto"/>
              <w:bottom w:val="single" w:sz="4" w:space="0" w:color="auto"/>
              <w:right w:val="single" w:sz="4" w:space="0" w:color="auto"/>
            </w:tcBorders>
            <w:hideMark/>
          </w:tcPr>
          <w:p w:rsidR="008B189F" w:rsidRPr="00DF102B" w:rsidRDefault="00BA134C" w:rsidP="00CA611F">
            <w:pPr>
              <w:snapToGrid w:val="0"/>
              <w:jc w:val="center"/>
              <w:rPr>
                <w:rFonts w:ascii="Verdana" w:hAnsi="Verdana"/>
                <w:sz w:val="16"/>
                <w:lang w:eastAsia="en-US"/>
              </w:rPr>
            </w:pPr>
            <w:r w:rsidRPr="00DF102B">
              <w:rPr>
                <w:rFonts w:ascii="Verdana" w:hAnsi="Verdana"/>
                <w:sz w:val="16"/>
              </w:rPr>
              <w:t>15</w:t>
            </w:r>
          </w:p>
        </w:tc>
        <w:tc>
          <w:tcPr>
            <w:tcW w:w="4441"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6"/>
                <w:lang w:eastAsia="en-US"/>
              </w:rPr>
            </w:pPr>
            <w:r w:rsidRPr="00DF102B">
              <w:rPr>
                <w:rFonts w:ascii="Verdana" w:hAnsi="Verdana"/>
                <w:sz w:val="16"/>
              </w:rPr>
              <w:t>Missing</w:t>
            </w:r>
          </w:p>
        </w:tc>
      </w:tr>
    </w:tbl>
    <w:p w:rsidR="008B189F" w:rsidRPr="00DF102B" w:rsidRDefault="008B189F" w:rsidP="008B189F">
      <w:pPr>
        <w:jc w:val="both"/>
        <w:rPr>
          <w:rFonts w:ascii="Verdana" w:hAnsi="Verdana"/>
          <w:sz w:val="20"/>
          <w:szCs w:val="20"/>
          <w:lang w:val="en-US"/>
        </w:rPr>
      </w:pPr>
    </w:p>
    <w:p w:rsidR="008B189F" w:rsidRPr="00DF102B" w:rsidRDefault="008B189F" w:rsidP="008B189F">
      <w:pPr>
        <w:jc w:val="both"/>
        <w:rPr>
          <w:rFonts w:ascii="Verdana" w:hAnsi="Verdana"/>
          <w:sz w:val="20"/>
          <w:szCs w:val="20"/>
          <w:lang w:val="en-US" w:eastAsia="en-US"/>
        </w:rPr>
      </w:pPr>
    </w:p>
    <w:p w:rsidR="00F212E0" w:rsidRPr="00DF102B" w:rsidRDefault="00F212E0" w:rsidP="00F212E0">
      <w:pPr>
        <w:jc w:val="both"/>
        <w:rPr>
          <w:rFonts w:ascii="Verdana" w:hAnsi="Verdana" w:cs="Arial"/>
          <w:sz w:val="20"/>
          <w:szCs w:val="20"/>
        </w:rPr>
      </w:pPr>
    </w:p>
    <w:p w:rsidR="00F212E0" w:rsidRPr="00DF102B" w:rsidRDefault="00F212E0" w:rsidP="00565150">
      <w:pPr>
        <w:numPr>
          <w:ilvl w:val="0"/>
          <w:numId w:val="15"/>
        </w:numPr>
        <w:snapToGrid w:val="0"/>
        <w:jc w:val="both"/>
        <w:rPr>
          <w:rFonts w:ascii="Verdana" w:hAnsi="Verdana" w:cs="Arial"/>
          <w:b/>
        </w:rPr>
      </w:pPr>
      <w:bookmarkStart w:id="22" w:name="A2016_3_2_5"/>
      <w:bookmarkEnd w:id="22"/>
      <w:r w:rsidRPr="00DF102B">
        <w:rPr>
          <w:rFonts w:ascii="Verdana" w:hAnsi="Verdana" w:cs="Arial"/>
          <w:b/>
        </w:rPr>
        <w:t>ANNEX TO PARAGRAPH 2016-3.2.5</w:t>
      </w:r>
      <w:hyperlink r:id="rId30" w:anchor="S2016_3_2_5" w:history="1">
        <w:r w:rsidR="009A4675" w:rsidRPr="009A4675">
          <w:rPr>
            <w:rStyle w:val="Hyperlink"/>
            <w:rFonts w:ascii="Verdana" w:hAnsi="Verdana" w:cs="Arial"/>
            <w:b/>
            <w:u w:val="none"/>
          </w:rPr>
          <w:sym w:font="Wingdings" w:char="F0DB"/>
        </w:r>
      </w:hyperlink>
    </w:p>
    <w:p w:rsidR="00F212E0" w:rsidRPr="00DF102B" w:rsidRDefault="00F212E0" w:rsidP="00F212E0">
      <w:pPr>
        <w:jc w:val="both"/>
        <w:rPr>
          <w:rFonts w:ascii="Verdana" w:hAnsi="Verdana" w:cs="Arial"/>
          <w:b/>
          <w:sz w:val="20"/>
          <w:szCs w:val="20"/>
        </w:rPr>
      </w:pPr>
    </w:p>
    <w:p w:rsidR="00655447" w:rsidRPr="00DF102B" w:rsidRDefault="00655447" w:rsidP="00655447">
      <w:pPr>
        <w:pStyle w:val="aa"/>
        <w:rPr>
          <w:rFonts w:ascii="Verdana" w:hAnsi="Verdana"/>
          <w:b/>
          <w:bCs/>
          <w:sz w:val="20"/>
          <w:szCs w:val="20"/>
        </w:rPr>
      </w:pPr>
      <w:r w:rsidRPr="00DF102B">
        <w:rPr>
          <w:rFonts w:ascii="Verdana" w:hAnsi="Verdana"/>
          <w:b/>
          <w:bCs/>
          <w:sz w:val="20"/>
          <w:szCs w:val="20"/>
        </w:rPr>
        <w:t>Questions:</w:t>
      </w:r>
    </w:p>
    <w:p w:rsidR="00655447" w:rsidRPr="00DF102B" w:rsidRDefault="00655447" w:rsidP="00655447">
      <w:pPr>
        <w:pStyle w:val="aa"/>
        <w:ind w:left="426" w:hanging="426"/>
        <w:rPr>
          <w:rFonts w:ascii="Verdana" w:hAnsi="Verdana"/>
          <w:sz w:val="20"/>
          <w:szCs w:val="20"/>
        </w:rPr>
      </w:pPr>
      <w:r w:rsidRPr="00DF102B">
        <w:rPr>
          <w:rFonts w:ascii="Verdana" w:hAnsi="Verdana"/>
          <w:sz w:val="20"/>
          <w:szCs w:val="20"/>
        </w:rPr>
        <w:t>1)</w:t>
      </w:r>
      <w:r w:rsidRPr="00DF102B">
        <w:rPr>
          <w:rFonts w:ascii="Verdana" w:hAnsi="Verdana"/>
          <w:sz w:val="20"/>
          <w:szCs w:val="20"/>
        </w:rPr>
        <w:tab/>
        <w:t>If 3 01 128 is not obligatory to report additional information on radiosonde ascent, Czech Republic prefers to use own sequence composed of parameters available,</w:t>
      </w:r>
    </w:p>
    <w:p w:rsidR="00655447" w:rsidRPr="00DF102B" w:rsidRDefault="00655447" w:rsidP="00655447">
      <w:pPr>
        <w:pStyle w:val="aa"/>
        <w:widowControl w:val="0"/>
        <w:kinsoku w:val="0"/>
        <w:autoSpaceDE w:val="0"/>
        <w:snapToGrid w:val="0"/>
        <w:jc w:val="left"/>
        <w:rPr>
          <w:rFonts w:ascii="Verdana" w:hAnsi="Verdana"/>
          <w:sz w:val="20"/>
          <w:szCs w:val="20"/>
          <w:lang w:eastAsia="ja-JP"/>
        </w:rPr>
      </w:pPr>
      <w:bookmarkStart w:id="23" w:name="__DdeLink__1371_432876064"/>
      <w:bookmarkEnd w:id="23"/>
    </w:p>
    <w:p w:rsidR="00655447" w:rsidRPr="00DF102B" w:rsidRDefault="00655447" w:rsidP="00655447">
      <w:pPr>
        <w:pStyle w:val="aa"/>
        <w:widowControl w:val="0"/>
        <w:kinsoku w:val="0"/>
        <w:autoSpaceDE w:val="0"/>
        <w:snapToGrid w:val="0"/>
        <w:ind w:left="709" w:hanging="283"/>
        <w:jc w:val="left"/>
        <w:rPr>
          <w:lang w:eastAsia="ja-JP"/>
        </w:rPr>
      </w:pPr>
      <w:r w:rsidRPr="00DF102B">
        <w:rPr>
          <w:rFonts w:ascii="Verdana" w:hAnsi="Verdana"/>
          <w:sz w:val="20"/>
          <w:szCs w:val="20"/>
          <w:lang w:eastAsia="ja-JP"/>
        </w:rPr>
        <w:t>A:</w:t>
      </w:r>
      <w:r w:rsidRPr="00DF102B">
        <w:rPr>
          <w:rFonts w:ascii="Verdana" w:hAnsi="Verdana"/>
          <w:sz w:val="20"/>
          <w:szCs w:val="20"/>
          <w:lang w:eastAsia="ja-JP"/>
        </w:rPr>
        <w:tab/>
        <w:t>Yes, it is allowable for the producer to use their own sequence for additional information about radiosonde ascent; yet using 3 01 128 is recommended as uniform practice facilitates the interpretation of data by users.</w:t>
      </w:r>
    </w:p>
    <w:p w:rsidR="00655447" w:rsidRPr="00DF102B" w:rsidRDefault="00655447" w:rsidP="00655447">
      <w:pPr>
        <w:pStyle w:val="aa"/>
        <w:rPr>
          <w:rFonts w:ascii="Verdana" w:hAnsi="Verdana"/>
          <w:sz w:val="20"/>
          <w:szCs w:val="20"/>
        </w:rPr>
      </w:pPr>
    </w:p>
    <w:p w:rsidR="00655447" w:rsidRPr="00DF102B" w:rsidRDefault="00655447" w:rsidP="00655447">
      <w:pPr>
        <w:pStyle w:val="aa"/>
        <w:ind w:left="426" w:hanging="426"/>
        <w:rPr>
          <w:rFonts w:ascii="Verdana" w:hAnsi="Verdana"/>
          <w:sz w:val="20"/>
          <w:szCs w:val="20"/>
        </w:rPr>
      </w:pPr>
      <w:r w:rsidRPr="00DF102B">
        <w:rPr>
          <w:rFonts w:ascii="Verdana" w:hAnsi="Verdana"/>
          <w:sz w:val="20"/>
          <w:szCs w:val="20"/>
        </w:rPr>
        <w:t>2)</w:t>
      </w:r>
      <w:r w:rsidRPr="00DF102B">
        <w:rPr>
          <w:rFonts w:ascii="Verdana" w:hAnsi="Verdana"/>
          <w:sz w:val="20"/>
          <w:szCs w:val="20"/>
        </w:rPr>
        <w:tab/>
        <w:t xml:space="preserve">Relation of code table 0 02 011 (common code table C-2) to code table 0 02 015 and possibility of an entry, </w:t>
      </w:r>
      <w:r w:rsidRPr="00DF102B">
        <w:rPr>
          <w:rFonts w:ascii="Verdana" w:hAnsi="Verdana"/>
          <w:i/>
          <w:iCs/>
          <w:sz w:val="20"/>
          <w:szCs w:val="20"/>
        </w:rPr>
        <w:t>PTU</w:t>
      </w:r>
      <w:r w:rsidRPr="00DF102B">
        <w:rPr>
          <w:rFonts w:ascii="Verdana" w:hAnsi="Verdana"/>
          <w:sz w:val="20"/>
          <w:szCs w:val="20"/>
        </w:rPr>
        <w:t>, in code table 0 02 015,</w:t>
      </w:r>
    </w:p>
    <w:p w:rsidR="00655447" w:rsidRPr="00DF102B" w:rsidRDefault="00655447" w:rsidP="00655447">
      <w:pPr>
        <w:pStyle w:val="aa"/>
        <w:widowControl w:val="0"/>
        <w:kinsoku w:val="0"/>
        <w:autoSpaceDE w:val="0"/>
        <w:snapToGrid w:val="0"/>
        <w:jc w:val="left"/>
        <w:rPr>
          <w:rFonts w:ascii="Verdana" w:hAnsi="Verdana"/>
          <w:sz w:val="20"/>
          <w:szCs w:val="20"/>
          <w:lang w:eastAsia="ja-JP"/>
        </w:rPr>
      </w:pPr>
    </w:p>
    <w:p w:rsidR="00655447" w:rsidRPr="00DF102B" w:rsidRDefault="00655447" w:rsidP="00655447">
      <w:pPr>
        <w:pStyle w:val="aa"/>
        <w:widowControl w:val="0"/>
        <w:kinsoku w:val="0"/>
        <w:autoSpaceDE w:val="0"/>
        <w:snapToGrid w:val="0"/>
        <w:ind w:left="709" w:hanging="283"/>
        <w:jc w:val="left"/>
        <w:rPr>
          <w:rFonts w:ascii="Verdana" w:hAnsi="Verdana"/>
          <w:sz w:val="20"/>
          <w:szCs w:val="20"/>
          <w:lang w:eastAsia="ja-JP"/>
        </w:rPr>
      </w:pPr>
      <w:r w:rsidRPr="00DF102B">
        <w:rPr>
          <w:rFonts w:ascii="Verdana" w:hAnsi="Verdana"/>
          <w:sz w:val="20"/>
          <w:szCs w:val="20"/>
          <w:lang w:eastAsia="ja-JP"/>
        </w:rPr>
        <w:t>A:</w:t>
      </w:r>
      <w:r w:rsidRPr="00DF102B">
        <w:rPr>
          <w:rFonts w:ascii="Verdana" w:hAnsi="Verdana"/>
          <w:sz w:val="20"/>
          <w:szCs w:val="20"/>
          <w:lang w:eastAsia="ja-JP"/>
        </w:rPr>
        <w:tab/>
        <w:t xml:space="preserve">The use of 0 02 015 is explained in the paper located at: </w:t>
      </w:r>
      <w:hyperlink r:id="rId31" w:history="1">
        <w:r w:rsidRPr="00DF102B">
          <w:rPr>
            <w:rStyle w:val="Hyperlink"/>
            <w:rFonts w:ascii="Verdana" w:hAnsi="Verdana"/>
            <w:sz w:val="20"/>
            <w:szCs w:val="20"/>
            <w:lang w:eastAsia="ja-JP"/>
          </w:rPr>
          <w:t>http://www.wmo.int/pages/prog/www/ISS/Meetings/IPET-DRMM_Geneva2016/Documents/IPET-DRMM-IV_Doc3-2-12_RAOB_Meta3.docx</w:t>
        </w:r>
      </w:hyperlink>
    </w:p>
    <w:p w:rsidR="00655447" w:rsidRPr="00DF102B" w:rsidRDefault="00655447" w:rsidP="00655447">
      <w:pPr>
        <w:pStyle w:val="aa"/>
        <w:widowControl w:val="0"/>
        <w:kinsoku w:val="0"/>
        <w:autoSpaceDE w:val="0"/>
        <w:snapToGrid w:val="0"/>
        <w:jc w:val="left"/>
        <w:rPr>
          <w:rFonts w:ascii="Verdana" w:hAnsi="Verdana"/>
          <w:sz w:val="20"/>
          <w:szCs w:val="20"/>
          <w:lang w:eastAsia="ja-JP"/>
        </w:rPr>
      </w:pPr>
    </w:p>
    <w:p w:rsidR="00655447" w:rsidRPr="00DF102B" w:rsidRDefault="00655447" w:rsidP="00655447">
      <w:pPr>
        <w:pStyle w:val="aa"/>
        <w:widowControl w:val="0"/>
        <w:kinsoku w:val="0"/>
        <w:autoSpaceDE w:val="0"/>
        <w:snapToGrid w:val="0"/>
        <w:ind w:left="709" w:hanging="283"/>
        <w:jc w:val="left"/>
        <w:rPr>
          <w:lang w:eastAsia="ja-JP"/>
        </w:rPr>
      </w:pPr>
      <w:r w:rsidRPr="00DF102B">
        <w:rPr>
          <w:rFonts w:ascii="Verdana" w:hAnsi="Verdana"/>
          <w:sz w:val="20"/>
          <w:szCs w:val="20"/>
          <w:lang w:eastAsia="ja-JP"/>
        </w:rPr>
        <w:tab/>
        <w:t>The paper clarifies that entry 1 in code table 0 02 015 refers to “</w:t>
      </w:r>
      <w:r w:rsidRPr="00DF102B">
        <w:rPr>
          <w:rFonts w:ascii="Verdana" w:hAnsi="Verdana"/>
          <w:i/>
          <w:iCs/>
          <w:sz w:val="20"/>
          <w:szCs w:val="20"/>
          <w:lang w:eastAsia="ja-JP"/>
        </w:rPr>
        <w:t>PTU radiosonde</w:t>
      </w:r>
      <w:r w:rsidRPr="00DF102B">
        <w:rPr>
          <w:rFonts w:ascii="Verdana" w:hAnsi="Verdana"/>
          <w:sz w:val="20"/>
          <w:szCs w:val="20"/>
          <w:lang w:eastAsia="ja-JP"/>
        </w:rPr>
        <w:t>”.</w:t>
      </w:r>
    </w:p>
    <w:p w:rsidR="00655447" w:rsidRPr="00DF102B" w:rsidRDefault="00655447" w:rsidP="00655447">
      <w:pPr>
        <w:pStyle w:val="aa"/>
        <w:rPr>
          <w:rFonts w:ascii="Verdana" w:hAnsi="Verdana"/>
          <w:sz w:val="20"/>
          <w:szCs w:val="20"/>
        </w:rPr>
      </w:pPr>
    </w:p>
    <w:p w:rsidR="00655447" w:rsidRPr="00DF102B" w:rsidRDefault="00655447" w:rsidP="00655447">
      <w:pPr>
        <w:pStyle w:val="aa"/>
        <w:ind w:left="426" w:hanging="426"/>
        <w:rPr>
          <w:rFonts w:ascii="Verdana" w:hAnsi="Verdana"/>
          <w:sz w:val="20"/>
          <w:szCs w:val="20"/>
        </w:rPr>
      </w:pPr>
      <w:r w:rsidRPr="00DF102B">
        <w:rPr>
          <w:rFonts w:ascii="Verdana" w:hAnsi="Verdana"/>
          <w:sz w:val="20"/>
          <w:szCs w:val="20"/>
        </w:rPr>
        <w:t>3)</w:t>
      </w:r>
      <w:r w:rsidRPr="00DF102B">
        <w:rPr>
          <w:rFonts w:ascii="Verdana" w:hAnsi="Verdana"/>
          <w:sz w:val="20"/>
          <w:szCs w:val="20"/>
        </w:rPr>
        <w:tab/>
        <w:t xml:space="preserve">Definition of </w:t>
      </w:r>
      <w:r w:rsidRPr="00DF102B">
        <w:rPr>
          <w:rFonts w:ascii="Verdana" w:hAnsi="Verdana"/>
          <w:i/>
          <w:iCs/>
          <w:sz w:val="20"/>
          <w:szCs w:val="20"/>
        </w:rPr>
        <w:t>train regulator</w:t>
      </w:r>
      <w:r w:rsidRPr="00DF102B">
        <w:rPr>
          <w:rFonts w:ascii="Verdana" w:hAnsi="Verdana"/>
          <w:sz w:val="20"/>
          <w:szCs w:val="20"/>
        </w:rPr>
        <w:t xml:space="preserve"> in code table 0 02 016 (</w:t>
      </w:r>
      <w:r w:rsidRPr="00DF102B">
        <w:rPr>
          <w:rFonts w:ascii="Verdana" w:hAnsi="Verdana"/>
          <w:i/>
          <w:iCs/>
          <w:sz w:val="20"/>
          <w:szCs w:val="20"/>
        </w:rPr>
        <w:t>unwinder</w:t>
      </w:r>
      <w:r w:rsidRPr="00DF102B">
        <w:rPr>
          <w:rFonts w:ascii="Verdana" w:hAnsi="Verdana"/>
          <w:sz w:val="20"/>
          <w:szCs w:val="20"/>
        </w:rPr>
        <w:t xml:space="preserve">, </w:t>
      </w:r>
      <w:r w:rsidRPr="00DF102B">
        <w:rPr>
          <w:rFonts w:ascii="Verdana" w:hAnsi="Verdana"/>
          <w:i/>
          <w:iCs/>
          <w:sz w:val="20"/>
          <w:szCs w:val="20"/>
        </w:rPr>
        <w:t>unwinding detainer</w:t>
      </w:r>
      <w:r w:rsidRPr="00DF102B">
        <w:rPr>
          <w:rFonts w:ascii="Verdana" w:hAnsi="Verdana"/>
          <w:sz w:val="20"/>
          <w:szCs w:val="20"/>
        </w:rPr>
        <w:t xml:space="preserve"> or </w:t>
      </w:r>
      <w:r w:rsidRPr="00DF102B">
        <w:rPr>
          <w:rFonts w:ascii="Verdana" w:hAnsi="Verdana"/>
          <w:i/>
          <w:iCs/>
          <w:sz w:val="20"/>
          <w:szCs w:val="20"/>
        </w:rPr>
        <w:t>unwinding stabilizer</w:t>
      </w:r>
      <w:r w:rsidRPr="00DF102B">
        <w:rPr>
          <w:rFonts w:ascii="Verdana" w:hAnsi="Verdana"/>
          <w:sz w:val="20"/>
          <w:szCs w:val="20"/>
        </w:rPr>
        <w:t>?),</w:t>
      </w:r>
    </w:p>
    <w:p w:rsidR="00655447" w:rsidRPr="00DF102B" w:rsidRDefault="00655447" w:rsidP="00655447">
      <w:pPr>
        <w:pStyle w:val="aa"/>
        <w:widowControl w:val="0"/>
        <w:kinsoku w:val="0"/>
        <w:autoSpaceDE w:val="0"/>
        <w:snapToGrid w:val="0"/>
        <w:jc w:val="left"/>
        <w:rPr>
          <w:rFonts w:ascii="Verdana" w:hAnsi="Verdana"/>
          <w:sz w:val="20"/>
          <w:szCs w:val="20"/>
          <w:lang w:eastAsia="ja-JP"/>
        </w:rPr>
      </w:pPr>
    </w:p>
    <w:p w:rsidR="00655447" w:rsidRPr="00DF102B" w:rsidRDefault="00655447" w:rsidP="00655447">
      <w:pPr>
        <w:pStyle w:val="aa"/>
        <w:widowControl w:val="0"/>
        <w:kinsoku w:val="0"/>
        <w:autoSpaceDE w:val="0"/>
        <w:snapToGrid w:val="0"/>
        <w:ind w:left="709" w:hanging="283"/>
        <w:jc w:val="left"/>
        <w:rPr>
          <w:lang w:eastAsia="ja-JP"/>
        </w:rPr>
      </w:pPr>
      <w:r w:rsidRPr="00DF102B">
        <w:rPr>
          <w:rFonts w:ascii="Verdana" w:hAnsi="Verdana"/>
          <w:sz w:val="20"/>
          <w:szCs w:val="20"/>
          <w:lang w:eastAsia="ja-JP"/>
        </w:rPr>
        <w:t>A: Please refer to the paper mentioned above.</w:t>
      </w:r>
    </w:p>
    <w:p w:rsidR="00655447" w:rsidRPr="00DF102B" w:rsidRDefault="00655447" w:rsidP="00655447">
      <w:pPr>
        <w:pStyle w:val="aa"/>
        <w:rPr>
          <w:rFonts w:ascii="Verdana" w:hAnsi="Verdana"/>
          <w:sz w:val="20"/>
          <w:szCs w:val="20"/>
        </w:rPr>
      </w:pPr>
    </w:p>
    <w:p w:rsidR="00655447" w:rsidRPr="00DF102B" w:rsidRDefault="00655447" w:rsidP="00655447">
      <w:pPr>
        <w:pStyle w:val="aa"/>
        <w:ind w:left="426" w:hanging="426"/>
        <w:rPr>
          <w:rFonts w:ascii="Verdana" w:hAnsi="Verdana"/>
          <w:sz w:val="20"/>
          <w:szCs w:val="20"/>
        </w:rPr>
      </w:pPr>
      <w:r w:rsidRPr="00DF102B">
        <w:rPr>
          <w:rFonts w:ascii="Verdana" w:hAnsi="Verdana"/>
          <w:sz w:val="20"/>
          <w:szCs w:val="20"/>
        </w:rPr>
        <w:t>4)</w:t>
      </w:r>
      <w:r w:rsidRPr="00DF102B">
        <w:rPr>
          <w:rFonts w:ascii="Verdana" w:hAnsi="Verdana"/>
          <w:sz w:val="20"/>
          <w:szCs w:val="20"/>
        </w:rPr>
        <w:tab/>
        <w:t xml:space="preserve">Definition of </w:t>
      </w:r>
      <w:r w:rsidRPr="00DF102B">
        <w:rPr>
          <w:rFonts w:ascii="Verdana" w:hAnsi="Verdana"/>
          <w:i/>
          <w:iCs/>
          <w:sz w:val="20"/>
          <w:szCs w:val="20"/>
        </w:rPr>
        <w:t>high bay</w:t>
      </w:r>
      <w:r w:rsidRPr="00DF102B">
        <w:rPr>
          <w:rFonts w:ascii="Verdana" w:hAnsi="Verdana"/>
          <w:sz w:val="20"/>
          <w:szCs w:val="20"/>
        </w:rPr>
        <w:t xml:space="preserve"> and </w:t>
      </w:r>
      <w:r w:rsidRPr="00DF102B">
        <w:rPr>
          <w:rFonts w:ascii="Verdana" w:hAnsi="Verdana"/>
          <w:i/>
          <w:iCs/>
          <w:sz w:val="20"/>
          <w:szCs w:val="20"/>
        </w:rPr>
        <w:t>low bay</w:t>
      </w:r>
      <w:r w:rsidRPr="00DF102B">
        <w:rPr>
          <w:rFonts w:ascii="Verdana" w:hAnsi="Verdana"/>
          <w:sz w:val="20"/>
          <w:szCs w:val="20"/>
        </w:rPr>
        <w:t xml:space="preserve"> in code table 0 02 083,</w:t>
      </w:r>
    </w:p>
    <w:p w:rsidR="00655447" w:rsidRPr="00DF102B" w:rsidRDefault="00655447" w:rsidP="00655447">
      <w:pPr>
        <w:pStyle w:val="aa"/>
        <w:widowControl w:val="0"/>
        <w:kinsoku w:val="0"/>
        <w:autoSpaceDE w:val="0"/>
        <w:snapToGrid w:val="0"/>
        <w:jc w:val="left"/>
        <w:rPr>
          <w:rFonts w:ascii="Verdana" w:hAnsi="Verdana"/>
          <w:sz w:val="20"/>
          <w:szCs w:val="20"/>
          <w:lang w:eastAsia="ja-JP"/>
        </w:rPr>
      </w:pPr>
    </w:p>
    <w:p w:rsidR="00655447" w:rsidRPr="00DF102B" w:rsidRDefault="00655447" w:rsidP="00655447">
      <w:pPr>
        <w:pStyle w:val="aa"/>
        <w:widowControl w:val="0"/>
        <w:kinsoku w:val="0"/>
        <w:autoSpaceDE w:val="0"/>
        <w:snapToGrid w:val="0"/>
        <w:ind w:left="709" w:hanging="283"/>
        <w:jc w:val="left"/>
        <w:rPr>
          <w:lang w:eastAsia="ja-JP"/>
        </w:rPr>
      </w:pPr>
      <w:r w:rsidRPr="00DF102B">
        <w:rPr>
          <w:rFonts w:ascii="Verdana" w:hAnsi="Verdana"/>
          <w:sz w:val="20"/>
          <w:szCs w:val="20"/>
          <w:lang w:eastAsia="ja-JP"/>
        </w:rPr>
        <w:t>A: Please refer to the paper mentioned above.</w:t>
      </w:r>
    </w:p>
    <w:p w:rsidR="00655447" w:rsidRPr="00DF102B" w:rsidRDefault="00655447" w:rsidP="00655447">
      <w:pPr>
        <w:jc w:val="both"/>
        <w:rPr>
          <w:rFonts w:ascii="Verdana" w:hAnsi="Verdana"/>
          <w:sz w:val="20"/>
          <w:szCs w:val="20"/>
        </w:rPr>
      </w:pPr>
    </w:p>
    <w:p w:rsidR="00655447" w:rsidRPr="00DF102B" w:rsidRDefault="00655447" w:rsidP="00655447">
      <w:pPr>
        <w:pStyle w:val="aa"/>
        <w:ind w:left="426" w:hanging="426"/>
        <w:rPr>
          <w:rStyle w:val="shorttext"/>
          <w:rFonts w:ascii="Verdana" w:hAnsi="Verdana"/>
          <w:sz w:val="20"/>
          <w:szCs w:val="20"/>
        </w:rPr>
      </w:pPr>
      <w:r w:rsidRPr="00DF102B">
        <w:rPr>
          <w:rFonts w:ascii="Verdana" w:hAnsi="Verdana"/>
          <w:sz w:val="20"/>
          <w:szCs w:val="20"/>
        </w:rPr>
        <w:t>5)</w:t>
      </w:r>
      <w:r w:rsidRPr="00DF102B">
        <w:rPr>
          <w:rFonts w:ascii="Verdana" w:hAnsi="Verdana"/>
          <w:sz w:val="20"/>
          <w:szCs w:val="20"/>
        </w:rPr>
        <w:tab/>
      </w:r>
      <w:r w:rsidRPr="00DF102B">
        <w:rPr>
          <w:rStyle w:val="shorttext"/>
          <w:rFonts w:ascii="Verdana" w:hAnsi="Verdana"/>
          <w:sz w:val="20"/>
          <w:szCs w:val="20"/>
        </w:rPr>
        <w:t>The descriptor 2 05 YYY is more convenient to report reason for termination.</w:t>
      </w:r>
    </w:p>
    <w:p w:rsidR="00655447" w:rsidRPr="00DF102B" w:rsidRDefault="00655447" w:rsidP="00655447">
      <w:pPr>
        <w:pStyle w:val="aa"/>
        <w:widowControl w:val="0"/>
        <w:kinsoku w:val="0"/>
        <w:autoSpaceDE w:val="0"/>
        <w:snapToGrid w:val="0"/>
        <w:jc w:val="left"/>
        <w:rPr>
          <w:rFonts w:ascii="Verdana" w:hAnsi="Verdana"/>
          <w:sz w:val="20"/>
          <w:szCs w:val="20"/>
          <w:lang w:eastAsia="ja-JP"/>
        </w:rPr>
      </w:pPr>
    </w:p>
    <w:p w:rsidR="00655447" w:rsidRPr="00DF102B" w:rsidRDefault="00655447" w:rsidP="00655447">
      <w:pPr>
        <w:pStyle w:val="aa"/>
        <w:widowControl w:val="0"/>
        <w:kinsoku w:val="0"/>
        <w:autoSpaceDE w:val="0"/>
        <w:snapToGrid w:val="0"/>
        <w:ind w:left="709" w:hanging="283"/>
        <w:jc w:val="left"/>
        <w:rPr>
          <w:rFonts w:ascii="Verdana" w:hAnsi="Verdana"/>
          <w:sz w:val="20"/>
          <w:szCs w:val="20"/>
          <w:lang w:eastAsia="ja-JP"/>
        </w:rPr>
      </w:pPr>
      <w:r w:rsidRPr="00DF102B">
        <w:rPr>
          <w:rFonts w:ascii="Verdana" w:hAnsi="Verdana"/>
          <w:sz w:val="20"/>
          <w:szCs w:val="20"/>
          <w:lang w:eastAsia="ja-JP"/>
        </w:rPr>
        <w:t>A:</w:t>
      </w:r>
      <w:r w:rsidRPr="00DF102B">
        <w:rPr>
          <w:rFonts w:ascii="Verdana" w:hAnsi="Verdana"/>
          <w:sz w:val="20"/>
          <w:szCs w:val="20"/>
          <w:lang w:eastAsia="ja-JP"/>
        </w:rPr>
        <w:tab/>
        <w:t>Yes, 2 05 YYY is simpler for producers; however it is much more difficult to interpret automatically for users. It is not recommended anymore.</w:t>
      </w:r>
    </w:p>
    <w:p w:rsidR="00655447" w:rsidRPr="00DF102B" w:rsidRDefault="00655447" w:rsidP="00655447">
      <w:pPr>
        <w:pStyle w:val="aa"/>
        <w:rPr>
          <w:rFonts w:ascii="Verdana" w:hAnsi="Verdana"/>
          <w:sz w:val="20"/>
          <w:szCs w:val="20"/>
          <w:lang w:eastAsia="ja-JP"/>
        </w:rPr>
      </w:pPr>
    </w:p>
    <w:p w:rsidR="00655447" w:rsidRPr="00DF102B" w:rsidRDefault="00655447" w:rsidP="00655447">
      <w:pPr>
        <w:rPr>
          <w:rFonts w:ascii="Verdana" w:hAnsi="Verdana"/>
          <w:b/>
          <w:bCs/>
          <w:sz w:val="20"/>
          <w:szCs w:val="20"/>
        </w:rPr>
      </w:pPr>
      <w:r w:rsidRPr="00DF102B">
        <w:rPr>
          <w:rFonts w:ascii="Verdana" w:hAnsi="Verdana"/>
          <w:b/>
          <w:bCs/>
          <w:sz w:val="20"/>
          <w:szCs w:val="20"/>
        </w:rPr>
        <w:t>Additional entries:</w:t>
      </w:r>
    </w:p>
    <w:p w:rsidR="00655447" w:rsidRPr="00DF102B" w:rsidRDefault="00655447" w:rsidP="00655447">
      <w:pPr>
        <w:pStyle w:val="aa"/>
        <w:ind w:left="426" w:hanging="426"/>
        <w:rPr>
          <w:rFonts w:ascii="Verdana" w:hAnsi="Verdana"/>
          <w:sz w:val="20"/>
          <w:szCs w:val="20"/>
        </w:rPr>
      </w:pPr>
      <w:r w:rsidRPr="00DF102B">
        <w:rPr>
          <w:rFonts w:ascii="Verdana" w:hAnsi="Verdana"/>
          <w:sz w:val="20"/>
          <w:szCs w:val="20"/>
        </w:rPr>
        <w:t>6)</w:t>
      </w:r>
      <w:r w:rsidRPr="00DF102B">
        <w:rPr>
          <w:rFonts w:ascii="Verdana" w:hAnsi="Verdana"/>
          <w:sz w:val="20"/>
          <w:szCs w:val="20"/>
        </w:rPr>
        <w:tab/>
        <w:t xml:space="preserve">New entry, </w:t>
      </w:r>
      <w:r w:rsidRPr="00DF102B">
        <w:rPr>
          <w:rFonts w:ascii="Verdana" w:hAnsi="Verdana"/>
          <w:i/>
          <w:iCs/>
          <w:sz w:val="20"/>
          <w:szCs w:val="20"/>
        </w:rPr>
        <w:t>Vaisala DigiCORA III</w:t>
      </w:r>
      <w:r w:rsidRPr="00DF102B">
        <w:rPr>
          <w:rFonts w:ascii="Verdana" w:hAnsi="Verdana"/>
          <w:sz w:val="20"/>
          <w:szCs w:val="20"/>
        </w:rPr>
        <w:t>, in code table 0 02 066,</w:t>
      </w:r>
    </w:p>
    <w:p w:rsidR="00655447" w:rsidRPr="00DF102B" w:rsidRDefault="00655447" w:rsidP="00655447">
      <w:pPr>
        <w:pStyle w:val="aa"/>
        <w:ind w:left="426" w:hanging="426"/>
      </w:pPr>
    </w:p>
    <w:p w:rsidR="00655447" w:rsidRPr="00DF102B" w:rsidRDefault="00655447" w:rsidP="00655447">
      <w:pPr>
        <w:pStyle w:val="aa"/>
        <w:widowControl w:val="0"/>
        <w:kinsoku w:val="0"/>
        <w:autoSpaceDE w:val="0"/>
        <w:snapToGrid w:val="0"/>
        <w:ind w:left="709" w:hanging="283"/>
        <w:jc w:val="left"/>
        <w:rPr>
          <w:rFonts w:ascii="Verdana" w:hAnsi="Verdana"/>
          <w:sz w:val="20"/>
          <w:szCs w:val="20"/>
        </w:rPr>
      </w:pPr>
      <w:r w:rsidRPr="00DF102B">
        <w:rPr>
          <w:rFonts w:ascii="Verdana" w:hAnsi="Verdana"/>
          <w:sz w:val="20"/>
          <w:szCs w:val="20"/>
        </w:rPr>
        <w:t xml:space="preserve">A: At this moment the use of Vaisala </w:t>
      </w:r>
      <w:r w:rsidRPr="00DF102B">
        <w:rPr>
          <w:rFonts w:ascii="Verdana" w:hAnsi="Verdana"/>
          <w:i/>
          <w:iCs/>
          <w:sz w:val="20"/>
          <w:szCs w:val="20"/>
        </w:rPr>
        <w:t xml:space="preserve">DigiCORA III </w:t>
      </w:r>
      <w:r w:rsidRPr="00DF102B">
        <w:rPr>
          <w:rFonts w:ascii="Verdana" w:hAnsi="Verdana"/>
          <w:sz w:val="20"/>
          <w:szCs w:val="20"/>
        </w:rPr>
        <w:t>is fully covered by 0 02 011 and there is no urgent need to put it into 0 02 066. The Team would prefer to populate  0 02 066 with new entries when it becomes necessary.</w:t>
      </w:r>
    </w:p>
    <w:p w:rsidR="00655447" w:rsidRPr="00DF102B" w:rsidRDefault="00655447" w:rsidP="00655447">
      <w:pPr>
        <w:pStyle w:val="aa"/>
        <w:rPr>
          <w:rFonts w:ascii="Verdana" w:hAnsi="Verdana"/>
          <w:sz w:val="20"/>
          <w:szCs w:val="20"/>
        </w:rPr>
      </w:pPr>
    </w:p>
    <w:p w:rsidR="00655447" w:rsidRPr="00DF102B" w:rsidRDefault="00655447" w:rsidP="00655447">
      <w:pPr>
        <w:pStyle w:val="aa"/>
        <w:ind w:left="426" w:hanging="426"/>
        <w:rPr>
          <w:rFonts w:ascii="Verdana" w:hAnsi="Verdana"/>
          <w:sz w:val="20"/>
          <w:szCs w:val="20"/>
        </w:rPr>
      </w:pPr>
      <w:r w:rsidRPr="00DF102B">
        <w:rPr>
          <w:rFonts w:ascii="Verdana" w:hAnsi="Verdana"/>
          <w:sz w:val="20"/>
          <w:szCs w:val="20"/>
        </w:rPr>
        <w:t>7)</w:t>
      </w:r>
      <w:r w:rsidRPr="00DF102B">
        <w:rPr>
          <w:rFonts w:ascii="Verdana" w:hAnsi="Verdana"/>
          <w:sz w:val="20"/>
          <w:szCs w:val="20"/>
        </w:rPr>
        <w:tab/>
        <w:t>New entries, TA600, TA800 and TX1200, in code table 0 02 081,</w:t>
      </w:r>
    </w:p>
    <w:p w:rsidR="00655447" w:rsidRPr="00DF102B" w:rsidRDefault="00655447" w:rsidP="00655447">
      <w:pPr>
        <w:pStyle w:val="aa"/>
        <w:kinsoku w:val="0"/>
        <w:autoSpaceDE w:val="0"/>
        <w:jc w:val="left"/>
        <w:rPr>
          <w:rFonts w:ascii="Verdana" w:hAnsi="Verdana"/>
          <w:sz w:val="20"/>
          <w:szCs w:val="20"/>
          <w:lang w:eastAsia="ja-JP"/>
        </w:rPr>
      </w:pPr>
    </w:p>
    <w:p w:rsidR="00655447" w:rsidRPr="00DF102B" w:rsidRDefault="00655447" w:rsidP="00BA134C">
      <w:pPr>
        <w:pStyle w:val="aa"/>
        <w:widowControl w:val="0"/>
        <w:kinsoku w:val="0"/>
        <w:autoSpaceDE w:val="0"/>
        <w:snapToGrid w:val="0"/>
        <w:ind w:left="709" w:hanging="283"/>
        <w:jc w:val="left"/>
        <w:rPr>
          <w:lang w:eastAsia="ja-JP"/>
        </w:rPr>
      </w:pPr>
      <w:r w:rsidRPr="00DF102B">
        <w:rPr>
          <w:rFonts w:ascii="Verdana" w:hAnsi="Verdana"/>
          <w:sz w:val="20"/>
          <w:szCs w:val="20"/>
          <w:lang w:eastAsia="ja-JP"/>
        </w:rPr>
        <w:t>A:</w:t>
      </w:r>
      <w:r w:rsidRPr="00DF102B">
        <w:rPr>
          <w:rFonts w:ascii="Verdana" w:hAnsi="Verdana"/>
          <w:sz w:val="20"/>
          <w:szCs w:val="20"/>
          <w:lang w:eastAsia="ja-JP"/>
        </w:rPr>
        <w:tab/>
        <w:t xml:space="preserve">The use of 0 02 081 is explained in the paper located at: </w:t>
      </w:r>
      <w:hyperlink r:id="rId32" w:history="1">
        <w:r w:rsidRPr="00DF102B">
          <w:rPr>
            <w:rStyle w:val="Hyperlink"/>
            <w:rFonts w:ascii="Verdana" w:hAnsi="Verdana"/>
            <w:sz w:val="20"/>
            <w:szCs w:val="20"/>
            <w:lang w:eastAsia="ja-JP"/>
          </w:rPr>
          <w:t>http://www.wmo.int/pages/prog/www/ISS/Meetings/IPET-DRMM_Geneva2016/Documents/IPET-DRMM-IV_Doc3-2-12_RAOB_Meta3.docx</w:t>
        </w:r>
      </w:hyperlink>
      <w:r w:rsidRPr="00DF102B">
        <w:rPr>
          <w:rFonts w:ascii="Verdana" w:hAnsi="Verdana"/>
          <w:sz w:val="20"/>
          <w:szCs w:val="20"/>
          <w:lang w:eastAsia="ja-JP"/>
        </w:rPr>
        <w:t xml:space="preserve"> . The sounding balloon is fully characterized by 0 02 080, 0 02 081, and 0 02 083. In response to your request, as well as GRUAN’s, two new entries </w:t>
      </w:r>
      <w:r w:rsidRPr="00DF102B">
        <w:rPr>
          <w:rFonts w:ascii="Verdana" w:hAnsi="Verdana"/>
          <w:i/>
          <w:iCs/>
          <w:sz w:val="20"/>
          <w:szCs w:val="20"/>
          <w:lang w:eastAsia="ja-JP"/>
        </w:rPr>
        <w:t xml:space="preserve">Totex TA type balloon </w:t>
      </w:r>
      <w:r w:rsidRPr="00DF102B">
        <w:rPr>
          <w:rFonts w:ascii="Verdana" w:hAnsi="Verdana"/>
          <w:sz w:val="20"/>
          <w:szCs w:val="20"/>
          <w:lang w:eastAsia="ja-JP"/>
        </w:rPr>
        <w:t>and</w:t>
      </w:r>
      <w:r w:rsidRPr="00DF102B">
        <w:rPr>
          <w:rFonts w:ascii="Verdana" w:hAnsi="Verdana"/>
          <w:i/>
          <w:iCs/>
          <w:sz w:val="20"/>
          <w:szCs w:val="20"/>
          <w:lang w:eastAsia="ja-JP"/>
        </w:rPr>
        <w:t xml:space="preserve"> Totex TX type balloon </w:t>
      </w:r>
      <w:r w:rsidRPr="00DF102B">
        <w:rPr>
          <w:rFonts w:ascii="Verdana" w:hAnsi="Verdana"/>
          <w:sz w:val="20"/>
          <w:szCs w:val="20"/>
          <w:lang w:eastAsia="ja-JP"/>
        </w:rPr>
        <w:t>were endorsed by the Team in 0 02 081 for fast track November 2016.</w:t>
      </w:r>
    </w:p>
    <w:p w:rsidR="00655447" w:rsidRPr="00DF102B" w:rsidRDefault="00655447" w:rsidP="00655447">
      <w:pPr>
        <w:pStyle w:val="aa"/>
        <w:rPr>
          <w:rFonts w:ascii="Verdana" w:hAnsi="Verdana"/>
          <w:sz w:val="20"/>
          <w:szCs w:val="20"/>
        </w:rPr>
      </w:pPr>
    </w:p>
    <w:p w:rsidR="00655447" w:rsidRPr="00DF102B" w:rsidRDefault="00655447" w:rsidP="00655447">
      <w:pPr>
        <w:pStyle w:val="aa"/>
        <w:ind w:left="426" w:hanging="426"/>
        <w:rPr>
          <w:rFonts w:ascii="Verdana" w:hAnsi="Verdana"/>
          <w:sz w:val="20"/>
          <w:szCs w:val="20"/>
          <w:lang w:eastAsia="ja-JP"/>
        </w:rPr>
      </w:pPr>
      <w:r w:rsidRPr="00DF102B">
        <w:rPr>
          <w:rFonts w:ascii="Verdana" w:hAnsi="Verdana"/>
          <w:sz w:val="20"/>
          <w:szCs w:val="20"/>
        </w:rPr>
        <w:t>8)</w:t>
      </w:r>
      <w:r w:rsidRPr="00DF102B">
        <w:rPr>
          <w:rFonts w:ascii="Verdana" w:hAnsi="Verdana"/>
          <w:sz w:val="20"/>
          <w:szCs w:val="20"/>
        </w:rPr>
        <w:tab/>
        <w:t>New entries,</w:t>
      </w:r>
      <w:r w:rsidRPr="00DF102B">
        <w:rPr>
          <w:rStyle w:val="shorttext"/>
          <w:rFonts w:ascii="Verdana" w:hAnsi="Verdana"/>
          <w:sz w:val="20"/>
          <w:szCs w:val="20"/>
        </w:rPr>
        <w:t xml:space="preserve"> </w:t>
      </w:r>
      <w:r w:rsidRPr="00DF102B">
        <w:rPr>
          <w:rStyle w:val="shorttext"/>
          <w:rFonts w:ascii="Verdana" w:hAnsi="Verdana"/>
          <w:i/>
          <w:iCs/>
          <w:sz w:val="20"/>
          <w:szCs w:val="20"/>
        </w:rPr>
        <w:t>Increasing pressure</w:t>
      </w:r>
      <w:r w:rsidRPr="00DF102B">
        <w:rPr>
          <w:rStyle w:val="shorttext"/>
          <w:rFonts w:ascii="Verdana" w:hAnsi="Verdana"/>
          <w:sz w:val="20"/>
          <w:szCs w:val="20"/>
        </w:rPr>
        <w:t xml:space="preserve"> and </w:t>
      </w:r>
      <w:r w:rsidRPr="00DF102B">
        <w:rPr>
          <w:rFonts w:ascii="Verdana" w:hAnsi="Verdana"/>
          <w:i/>
          <w:iCs/>
          <w:sz w:val="20"/>
          <w:szCs w:val="20"/>
        </w:rPr>
        <w:t>Max. interpolation time exceeded</w:t>
      </w:r>
      <w:r w:rsidRPr="00DF102B">
        <w:rPr>
          <w:rFonts w:ascii="Verdana" w:hAnsi="Verdana"/>
          <w:sz w:val="20"/>
          <w:szCs w:val="20"/>
        </w:rPr>
        <w:t>, in code table 0 35 035.</w:t>
      </w:r>
      <w:r w:rsidRPr="00DF102B">
        <w:rPr>
          <w:rFonts w:ascii="Verdana" w:hAnsi="Verdana"/>
          <w:sz w:val="20"/>
          <w:szCs w:val="20"/>
          <w:lang w:eastAsia="ja-JP"/>
        </w:rPr>
        <w:t xml:space="preserve"> </w:t>
      </w:r>
    </w:p>
    <w:p w:rsidR="00655447" w:rsidRPr="00DF102B" w:rsidRDefault="00655447" w:rsidP="00655447">
      <w:pPr>
        <w:pStyle w:val="aa"/>
        <w:ind w:left="426" w:hanging="426"/>
      </w:pPr>
    </w:p>
    <w:p w:rsidR="00655447" w:rsidRPr="00DF102B" w:rsidRDefault="00655447" w:rsidP="00655447">
      <w:pPr>
        <w:pStyle w:val="aa"/>
        <w:widowControl w:val="0"/>
        <w:kinsoku w:val="0"/>
        <w:autoSpaceDE w:val="0"/>
        <w:snapToGrid w:val="0"/>
        <w:ind w:left="709" w:hanging="283"/>
        <w:jc w:val="left"/>
        <w:rPr>
          <w:lang w:eastAsia="ja-JP"/>
        </w:rPr>
      </w:pPr>
      <w:r w:rsidRPr="00DF102B">
        <w:rPr>
          <w:rFonts w:ascii="Verdana" w:hAnsi="Verdana"/>
          <w:sz w:val="20"/>
          <w:szCs w:val="20"/>
          <w:lang w:eastAsia="ja-JP"/>
        </w:rPr>
        <w:t xml:space="preserve">A: In response to your request, two new entries </w:t>
      </w:r>
      <w:r w:rsidRPr="00DF102B">
        <w:rPr>
          <w:rFonts w:ascii="Verdana" w:hAnsi="Verdana"/>
          <w:i/>
          <w:iCs/>
          <w:sz w:val="20"/>
          <w:szCs w:val="20"/>
          <w:lang w:eastAsia="ja-JP"/>
        </w:rPr>
        <w:t xml:space="preserve">Increasing pressure </w:t>
      </w:r>
      <w:r w:rsidRPr="00DF102B">
        <w:rPr>
          <w:rFonts w:ascii="Verdana" w:hAnsi="Verdana"/>
          <w:sz w:val="20"/>
          <w:szCs w:val="20"/>
          <w:lang w:eastAsia="ja-JP"/>
        </w:rPr>
        <w:t xml:space="preserve">and, as less instrument specific, </w:t>
      </w:r>
      <w:r w:rsidRPr="00DF102B">
        <w:rPr>
          <w:rFonts w:ascii="Verdana" w:hAnsi="Verdana"/>
          <w:i/>
          <w:iCs/>
          <w:sz w:val="20"/>
          <w:szCs w:val="20"/>
          <w:lang w:eastAsia="ja-JP"/>
        </w:rPr>
        <w:t xml:space="preserve">Invalid and/or missed data time limits exceeded </w:t>
      </w:r>
      <w:r w:rsidRPr="00DF102B">
        <w:rPr>
          <w:rFonts w:ascii="Verdana" w:hAnsi="Verdana"/>
          <w:sz w:val="20"/>
          <w:szCs w:val="20"/>
          <w:lang w:eastAsia="ja-JP"/>
        </w:rPr>
        <w:t>were endorsed by the Team in 0 35 035 for fast track November 2016.</w:t>
      </w:r>
    </w:p>
    <w:p w:rsidR="008B189F" w:rsidRPr="00DF102B" w:rsidRDefault="008B189F" w:rsidP="00655447">
      <w:pPr>
        <w:pStyle w:val="BodyText"/>
        <w:spacing w:after="0"/>
        <w:rPr>
          <w:rFonts w:ascii="Verdana" w:hAnsi="Verdana"/>
          <w:sz w:val="20"/>
          <w:szCs w:val="20"/>
        </w:rPr>
      </w:pPr>
    </w:p>
    <w:p w:rsidR="00655447" w:rsidRPr="00DF102B" w:rsidRDefault="00655447" w:rsidP="00655447">
      <w:pPr>
        <w:pStyle w:val="BodyText"/>
        <w:spacing w:after="0"/>
        <w:rPr>
          <w:rFonts w:ascii="Verdana" w:hAnsi="Verdana"/>
          <w:sz w:val="20"/>
          <w:szCs w:val="20"/>
        </w:rPr>
      </w:pPr>
    </w:p>
    <w:p w:rsidR="00F212E0" w:rsidRPr="00DF102B" w:rsidRDefault="00F212E0" w:rsidP="00655447">
      <w:pPr>
        <w:jc w:val="both"/>
        <w:rPr>
          <w:rFonts w:ascii="Verdana" w:hAnsi="Verdana" w:cs="Arial"/>
          <w:sz w:val="20"/>
          <w:szCs w:val="20"/>
        </w:rPr>
      </w:pPr>
    </w:p>
    <w:p w:rsidR="00F212E0" w:rsidRPr="00DF102B" w:rsidRDefault="00F212E0" w:rsidP="00DE5D01">
      <w:pPr>
        <w:numPr>
          <w:ilvl w:val="0"/>
          <w:numId w:val="15"/>
        </w:numPr>
        <w:snapToGrid w:val="0"/>
        <w:jc w:val="both"/>
        <w:rPr>
          <w:rFonts w:ascii="Verdana" w:hAnsi="Verdana" w:cs="Arial"/>
          <w:b/>
        </w:rPr>
      </w:pPr>
      <w:bookmarkStart w:id="24" w:name="A2016_3_2_6"/>
      <w:bookmarkEnd w:id="24"/>
      <w:r w:rsidRPr="00DF102B">
        <w:rPr>
          <w:rFonts w:ascii="Verdana" w:hAnsi="Verdana" w:cs="Arial"/>
          <w:b/>
        </w:rPr>
        <w:t>ANNEX TO PARAGRAPH 2016-3.2.6 [</w:t>
      </w:r>
      <w:r w:rsidR="00BF25AB" w:rsidRPr="00DF102B">
        <w:rPr>
          <w:rFonts w:ascii="Verdana" w:hAnsi="Verdana" w:cs="Arial"/>
          <w:b/>
        </w:rPr>
        <w:t>FT2016-2/pre-operational</w:t>
      </w:r>
      <w:r w:rsidRPr="00DF102B">
        <w:rPr>
          <w:rFonts w:ascii="Verdana" w:hAnsi="Verdana" w:cs="Arial"/>
          <w:b/>
        </w:rPr>
        <w:t>]</w:t>
      </w:r>
      <w:hyperlink r:id="rId33" w:anchor="S2016_3_2_6" w:history="1">
        <w:r w:rsidR="00DE5D01" w:rsidRPr="009A4675">
          <w:rPr>
            <w:rStyle w:val="Hyperlink"/>
            <w:rFonts w:ascii="Verdana" w:hAnsi="Verdana" w:cs="Arial"/>
            <w:b/>
            <w:u w:val="none"/>
          </w:rPr>
          <w:sym w:font="Wingdings" w:char="F0DB"/>
        </w:r>
      </w:hyperlink>
      <w:r w:rsidR="007B7100" w:rsidRPr="00DF102B">
        <w:rPr>
          <w:rFonts w:ascii="Verdana" w:hAnsi="Verdana" w:cs="Arial"/>
          <w:b/>
          <w:sz w:val="20"/>
          <w:szCs w:val="20"/>
          <w:lang w:eastAsia="ja-JP"/>
        </w:rPr>
        <w:t xml:space="preserve"> </w:t>
      </w:r>
      <w:r w:rsidR="007B7100" w:rsidRPr="00DF102B">
        <w:rPr>
          <w:rFonts w:ascii="Verdana" w:hAnsi="Verdana" w:cs="Arial"/>
          <w:sz w:val="20"/>
          <w:szCs w:val="20"/>
        </w:rPr>
        <w:t>&lt;</w:t>
      </w:r>
      <w:hyperlink w:anchor="A2016_4_1_bufr" w:history="1">
        <w:r w:rsidR="007B7100" w:rsidRPr="00DF102B">
          <w:rPr>
            <w:rStyle w:val="Hyperlink"/>
            <w:rFonts w:ascii="Verdana" w:hAnsi="Verdana" w:cs="Arial"/>
            <w:sz w:val="20"/>
            <w:szCs w:val="20"/>
            <w:u w:val="none"/>
          </w:rPr>
          <w:t>para 4.1</w:t>
        </w:r>
      </w:hyperlink>
      <w:r w:rsidR="007B7100" w:rsidRPr="00DF102B">
        <w:rPr>
          <w:rFonts w:ascii="Verdana" w:hAnsi="Verdana" w:cs="Arial"/>
          <w:sz w:val="20"/>
          <w:szCs w:val="20"/>
        </w:rPr>
        <w:t>&gt;</w:t>
      </w:r>
    </w:p>
    <w:p w:rsidR="00F212E0" w:rsidRPr="00DF102B" w:rsidRDefault="00F212E0" w:rsidP="00F212E0">
      <w:pPr>
        <w:jc w:val="both"/>
        <w:rPr>
          <w:rFonts w:ascii="Verdana" w:hAnsi="Verdana" w:cs="Arial"/>
          <w:b/>
          <w:sz w:val="20"/>
          <w:szCs w:val="20"/>
        </w:rPr>
      </w:pPr>
    </w:p>
    <w:p w:rsidR="00906161" w:rsidRPr="00DF102B" w:rsidRDefault="00906161" w:rsidP="00906161">
      <w:pPr>
        <w:snapToGrid w:val="0"/>
        <w:jc w:val="both"/>
        <w:rPr>
          <w:rFonts w:ascii="Verdana" w:hAnsi="Verdana" w:cs="Arial"/>
          <w:b/>
          <w:sz w:val="20"/>
          <w:szCs w:val="20"/>
          <w:u w:val="single"/>
        </w:rPr>
      </w:pPr>
      <w:r w:rsidRPr="00DF102B">
        <w:rPr>
          <w:rFonts w:ascii="Verdana" w:hAnsi="Verdana" w:cs="Arial"/>
          <w:b/>
          <w:sz w:val="20"/>
          <w:szCs w:val="20"/>
          <w:u w:val="single"/>
        </w:rPr>
        <w:t>Add entries:</w:t>
      </w:r>
    </w:p>
    <w:p w:rsidR="00906161" w:rsidRPr="00DF102B" w:rsidRDefault="00906161" w:rsidP="00906161">
      <w:pPr>
        <w:snapToGrid w:val="0"/>
        <w:jc w:val="both"/>
        <w:rPr>
          <w:rFonts w:ascii="Verdana" w:hAnsi="Verdana" w:cs="Arial"/>
          <w:b/>
          <w:sz w:val="20"/>
          <w:szCs w:val="20"/>
        </w:rPr>
      </w:pPr>
    </w:p>
    <w:p w:rsidR="00906161" w:rsidRPr="00DF102B" w:rsidRDefault="00906161" w:rsidP="00906161">
      <w:pPr>
        <w:spacing w:after="120"/>
        <w:rPr>
          <w:rFonts w:ascii="Verdana" w:hAnsi="Verdana" w:cs="Arial"/>
          <w:sz w:val="18"/>
          <w:szCs w:val="18"/>
        </w:rPr>
      </w:pPr>
      <w:r w:rsidRPr="00DF102B">
        <w:rPr>
          <w:rFonts w:ascii="Verdana" w:hAnsi="Verdana" w:cs="Arial"/>
          <w:sz w:val="18"/>
          <w:szCs w:val="18"/>
        </w:rPr>
        <w:t>in BUFR/CREX Table B,</w:t>
      </w:r>
    </w:p>
    <w:p w:rsidR="00906161" w:rsidRPr="00DF102B" w:rsidRDefault="00906161" w:rsidP="00906161">
      <w:pPr>
        <w:tabs>
          <w:tab w:val="left" w:pos="1540"/>
        </w:tabs>
        <w:rPr>
          <w:rFonts w:ascii="Verdana" w:hAnsi="Verdana" w:cs="Arial"/>
          <w:bCs/>
          <w:sz w:val="18"/>
          <w:szCs w:val="18"/>
        </w:rPr>
      </w:pPr>
      <w:r w:rsidRPr="00DF102B">
        <w:rPr>
          <w:rFonts w:ascii="Verdana" w:hAnsi="Verdana" w:cs="Arial"/>
          <w:bCs/>
          <w:sz w:val="18"/>
          <w:szCs w:val="18"/>
        </w:rPr>
        <w:t>Class 01 – BUFR/CREX Identification</w:t>
      </w:r>
    </w:p>
    <w:tbl>
      <w:tblPr>
        <w:tblW w:w="5139" w:type="pct"/>
        <w:tblCellMar>
          <w:left w:w="0" w:type="dxa"/>
          <w:right w:w="0" w:type="dxa"/>
        </w:tblCellMar>
        <w:tblLook w:val="04A0" w:firstRow="1" w:lastRow="0" w:firstColumn="1" w:lastColumn="0" w:noHBand="0" w:noVBand="1"/>
      </w:tblPr>
      <w:tblGrid>
        <w:gridCol w:w="224"/>
        <w:gridCol w:w="260"/>
        <w:gridCol w:w="486"/>
        <w:gridCol w:w="2809"/>
        <w:gridCol w:w="1060"/>
        <w:gridCol w:w="709"/>
        <w:gridCol w:w="848"/>
        <w:gridCol w:w="852"/>
        <w:gridCol w:w="1136"/>
        <w:gridCol w:w="709"/>
        <w:gridCol w:w="845"/>
      </w:tblGrid>
      <w:tr w:rsidR="00906161" w:rsidRPr="00DF102B" w:rsidTr="00906161">
        <w:trPr>
          <w:trHeight w:val="300"/>
        </w:trPr>
        <w:tc>
          <w:tcPr>
            <w:tcW w:w="485" w:type="pct"/>
            <w:gridSpan w:val="3"/>
            <w:tcBorders>
              <w:top w:val="single" w:sz="4" w:space="0" w:color="auto"/>
              <w:left w:val="single" w:sz="4" w:space="0" w:color="auto"/>
              <w:bottom w:val="nil"/>
              <w:right w:val="single" w:sz="4" w:space="0" w:color="000000"/>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Table Reference</w:t>
            </w:r>
          </w:p>
        </w:tc>
        <w:tc>
          <w:tcPr>
            <w:tcW w:w="1414"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Element name</w:t>
            </w:r>
          </w:p>
        </w:tc>
        <w:tc>
          <w:tcPr>
            <w:tcW w:w="1747"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BUFR</w:t>
            </w:r>
          </w:p>
        </w:tc>
        <w:tc>
          <w:tcPr>
            <w:tcW w:w="1355"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CREX</w:t>
            </w:r>
          </w:p>
        </w:tc>
      </w:tr>
      <w:tr w:rsidR="00906161" w:rsidRPr="00DF102B" w:rsidTr="00906161">
        <w:trPr>
          <w:trHeight w:val="420"/>
        </w:trPr>
        <w:tc>
          <w:tcPr>
            <w:tcW w:w="113" w:type="pct"/>
            <w:tcBorders>
              <w:top w:val="single" w:sz="4" w:space="0" w:color="auto"/>
              <w:left w:val="single" w:sz="4" w:space="0" w:color="auto"/>
              <w:bottom w:val="single" w:sz="4" w:space="0" w:color="auto"/>
              <w:right w:val="single" w:sz="4" w:space="0" w:color="auto"/>
            </w:tcBorders>
            <w:shd w:val="clear" w:color="auto" w:fill="auto"/>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F</w:t>
            </w:r>
          </w:p>
        </w:tc>
        <w:tc>
          <w:tcPr>
            <w:tcW w:w="127" w:type="pct"/>
            <w:tcBorders>
              <w:top w:val="single" w:sz="4" w:space="0" w:color="auto"/>
              <w:left w:val="nil"/>
              <w:bottom w:val="single" w:sz="4" w:space="0" w:color="auto"/>
              <w:right w:val="single" w:sz="4" w:space="0" w:color="auto"/>
            </w:tcBorders>
            <w:shd w:val="clear" w:color="auto" w:fill="auto"/>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XX</w:t>
            </w:r>
          </w:p>
        </w:tc>
        <w:tc>
          <w:tcPr>
            <w:tcW w:w="245" w:type="pct"/>
            <w:tcBorders>
              <w:top w:val="single" w:sz="4" w:space="0" w:color="auto"/>
              <w:left w:val="nil"/>
              <w:bottom w:val="single" w:sz="4" w:space="0" w:color="auto"/>
              <w:right w:val="single" w:sz="4" w:space="0" w:color="auto"/>
            </w:tcBorders>
            <w:shd w:val="clear" w:color="auto" w:fill="auto"/>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YYY</w:t>
            </w:r>
          </w:p>
        </w:tc>
        <w:tc>
          <w:tcPr>
            <w:tcW w:w="1414"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906161" w:rsidRPr="00DF102B" w:rsidRDefault="00906161" w:rsidP="00906161">
            <w:pPr>
              <w:jc w:val="center"/>
              <w:rPr>
                <w:rFonts w:ascii="Verdana" w:eastAsia="Times New Roman" w:hAnsi="Verdana" w:cs="Arial"/>
                <w:bCs/>
                <w:sz w:val="16"/>
                <w:szCs w:val="16"/>
              </w:rPr>
            </w:pPr>
          </w:p>
        </w:tc>
        <w:tc>
          <w:tcPr>
            <w:tcW w:w="53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Ref. value</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Data width (bits)</w:t>
            </w:r>
          </w:p>
        </w:tc>
        <w:tc>
          <w:tcPr>
            <w:tcW w:w="5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Data width (char)</w:t>
            </w:r>
          </w:p>
        </w:tc>
      </w:tr>
      <w:tr w:rsidR="00906161" w:rsidRPr="00DF102B" w:rsidTr="00906161">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01</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114</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20"/>
              </w:rPr>
            </w:pPr>
            <w:r w:rsidRPr="00DF102B">
              <w:rPr>
                <w:rFonts w:ascii="Verdana" w:hAnsi="Verdana" w:cs="Arial"/>
                <w:sz w:val="18"/>
                <w:szCs w:val="20"/>
              </w:rPr>
              <w:t>Encrypted ship or mobile land station identifier (base64 encoding)</w:t>
            </w:r>
          </w:p>
        </w:tc>
        <w:tc>
          <w:tcPr>
            <w:tcW w:w="534"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20"/>
              </w:rPr>
            </w:pPr>
            <w:r w:rsidRPr="00DF102B">
              <w:rPr>
                <w:rFonts w:ascii="Verdana" w:hAnsi="Verdana" w:cs="Arial"/>
                <w:sz w:val="18"/>
                <w:szCs w:val="20"/>
              </w:rPr>
              <w:t>CCITT IA5</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0</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352</w:t>
            </w:r>
          </w:p>
        </w:tc>
        <w:tc>
          <w:tcPr>
            <w:tcW w:w="572"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20"/>
              </w:rPr>
            </w:pPr>
            <w:r w:rsidRPr="00DF102B">
              <w:rPr>
                <w:rFonts w:ascii="Verdana" w:hAnsi="Verdana" w:cs="Arial"/>
                <w:sz w:val="18"/>
                <w:szCs w:val="20"/>
              </w:rPr>
              <w:t>Character</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0</w:t>
            </w:r>
          </w:p>
        </w:tc>
        <w:tc>
          <w:tcPr>
            <w:tcW w:w="42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44</w:t>
            </w:r>
          </w:p>
        </w:tc>
      </w:tr>
    </w:tbl>
    <w:p w:rsidR="00906161" w:rsidRPr="00DF102B" w:rsidRDefault="00906161" w:rsidP="00906161">
      <w:pPr>
        <w:tabs>
          <w:tab w:val="left" w:pos="1540"/>
        </w:tabs>
        <w:rPr>
          <w:rFonts w:ascii="Verdana" w:hAnsi="Verdana" w:cs="Arial"/>
          <w:bCs/>
          <w:sz w:val="18"/>
          <w:szCs w:val="18"/>
        </w:rPr>
      </w:pPr>
    </w:p>
    <w:p w:rsidR="00906161" w:rsidRPr="00DF102B" w:rsidRDefault="00906161" w:rsidP="00906161">
      <w:pPr>
        <w:tabs>
          <w:tab w:val="left" w:pos="1540"/>
        </w:tabs>
        <w:rPr>
          <w:rFonts w:ascii="Verdana" w:hAnsi="Verdana" w:cs="Arial"/>
          <w:bCs/>
          <w:sz w:val="18"/>
          <w:szCs w:val="18"/>
        </w:rPr>
      </w:pPr>
      <w:r w:rsidRPr="00DF102B">
        <w:rPr>
          <w:rFonts w:ascii="Verdana" w:hAnsi="Verdana" w:cs="Arial"/>
          <w:bCs/>
          <w:sz w:val="18"/>
          <w:szCs w:val="18"/>
        </w:rPr>
        <w:t>Class 03 – BUFR/CREX Instrumentation</w:t>
      </w:r>
    </w:p>
    <w:tbl>
      <w:tblPr>
        <w:tblW w:w="5139" w:type="pct"/>
        <w:tblCellMar>
          <w:left w:w="0" w:type="dxa"/>
          <w:right w:w="0" w:type="dxa"/>
        </w:tblCellMar>
        <w:tblLook w:val="04A0" w:firstRow="1" w:lastRow="0" w:firstColumn="1" w:lastColumn="0" w:noHBand="0" w:noVBand="1"/>
      </w:tblPr>
      <w:tblGrid>
        <w:gridCol w:w="218"/>
        <w:gridCol w:w="260"/>
        <w:gridCol w:w="486"/>
        <w:gridCol w:w="2809"/>
        <w:gridCol w:w="1064"/>
        <w:gridCol w:w="709"/>
        <w:gridCol w:w="850"/>
        <w:gridCol w:w="852"/>
        <w:gridCol w:w="1134"/>
        <w:gridCol w:w="707"/>
        <w:gridCol w:w="849"/>
      </w:tblGrid>
      <w:tr w:rsidR="00906161" w:rsidRPr="00DF102B" w:rsidTr="00906161">
        <w:trPr>
          <w:trHeight w:val="300"/>
        </w:trPr>
        <w:tc>
          <w:tcPr>
            <w:tcW w:w="481" w:type="pct"/>
            <w:gridSpan w:val="3"/>
            <w:tcBorders>
              <w:top w:val="single" w:sz="4" w:space="0" w:color="auto"/>
              <w:left w:val="single" w:sz="4" w:space="0" w:color="auto"/>
              <w:bottom w:val="nil"/>
              <w:right w:val="single" w:sz="4" w:space="0" w:color="000000"/>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Table Reference</w:t>
            </w:r>
          </w:p>
        </w:tc>
        <w:tc>
          <w:tcPr>
            <w:tcW w:w="1414"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Element name</w:t>
            </w:r>
          </w:p>
        </w:tc>
        <w:tc>
          <w:tcPr>
            <w:tcW w:w="1750"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BUFR</w:t>
            </w:r>
          </w:p>
        </w:tc>
        <w:tc>
          <w:tcPr>
            <w:tcW w:w="1355"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CREX</w:t>
            </w:r>
          </w:p>
        </w:tc>
      </w:tr>
      <w:tr w:rsidR="00906161" w:rsidRPr="00DF102B" w:rsidTr="00906161">
        <w:trPr>
          <w:trHeight w:val="408"/>
        </w:trPr>
        <w:tc>
          <w:tcPr>
            <w:tcW w:w="110" w:type="pct"/>
            <w:tcBorders>
              <w:top w:val="single" w:sz="4" w:space="0" w:color="auto"/>
              <w:left w:val="single" w:sz="4" w:space="0" w:color="auto"/>
              <w:bottom w:val="single" w:sz="4" w:space="0" w:color="auto"/>
              <w:right w:val="single" w:sz="4" w:space="0" w:color="auto"/>
            </w:tcBorders>
            <w:shd w:val="clear" w:color="auto" w:fill="auto"/>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F</w:t>
            </w:r>
          </w:p>
        </w:tc>
        <w:tc>
          <w:tcPr>
            <w:tcW w:w="127" w:type="pct"/>
            <w:tcBorders>
              <w:top w:val="single" w:sz="4" w:space="0" w:color="auto"/>
              <w:left w:val="nil"/>
              <w:bottom w:val="single" w:sz="4" w:space="0" w:color="auto"/>
              <w:right w:val="single" w:sz="4" w:space="0" w:color="auto"/>
            </w:tcBorders>
            <w:shd w:val="clear" w:color="auto" w:fill="auto"/>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XX</w:t>
            </w:r>
          </w:p>
        </w:tc>
        <w:tc>
          <w:tcPr>
            <w:tcW w:w="245" w:type="pct"/>
            <w:tcBorders>
              <w:top w:val="single" w:sz="4" w:space="0" w:color="auto"/>
              <w:left w:val="nil"/>
              <w:bottom w:val="single" w:sz="4" w:space="0" w:color="auto"/>
              <w:right w:val="single" w:sz="4" w:space="0" w:color="auto"/>
            </w:tcBorders>
            <w:shd w:val="clear" w:color="auto" w:fill="auto"/>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YYY</w:t>
            </w:r>
          </w:p>
        </w:tc>
        <w:tc>
          <w:tcPr>
            <w:tcW w:w="1414"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906161" w:rsidRPr="00DF102B" w:rsidRDefault="00906161" w:rsidP="00906161">
            <w:pPr>
              <w:jc w:val="center"/>
              <w:rPr>
                <w:rFonts w:ascii="Verdana" w:eastAsia="Times New Roman" w:hAnsi="Verdana" w:cs="Arial"/>
                <w:bCs/>
                <w:sz w:val="16"/>
                <w:szCs w:val="16"/>
              </w:rPr>
            </w:pP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Ref. value</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Data width (bits)</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Data width (char)</w:t>
            </w:r>
          </w:p>
        </w:tc>
      </w:tr>
      <w:tr w:rsidR="00906161" w:rsidRPr="00DF102B" w:rsidTr="00906161">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001</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Surface station type</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5</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2</w:t>
            </w:r>
          </w:p>
        </w:tc>
      </w:tr>
      <w:tr w:rsidR="00906161" w:rsidRPr="00DF102B" w:rsidTr="00906161">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003</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Thermometer/hygrometer housing</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4</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2</w:t>
            </w:r>
          </w:p>
        </w:tc>
      </w:tr>
      <w:tr w:rsidR="00906161" w:rsidRPr="00DF102B" w:rsidTr="00906161">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004</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Type of screen/shelter/radiation shield</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4</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2</w:t>
            </w:r>
          </w:p>
        </w:tc>
      </w:tr>
      <w:tr w:rsidR="00906161" w:rsidRPr="00DF102B" w:rsidTr="00906161">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lastRenderedPageBreak/>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005</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Horizontal width of screen or shield (x)</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m</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16</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m</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5</w:t>
            </w:r>
          </w:p>
        </w:tc>
      </w:tr>
      <w:tr w:rsidR="00906161" w:rsidRPr="00DF102B" w:rsidTr="00906161">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006</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Horizontal depth of screen or shield (y)</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m</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16</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m</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5</w:t>
            </w:r>
          </w:p>
        </w:tc>
      </w:tr>
      <w:tr w:rsidR="00906161" w:rsidRPr="00DF102B" w:rsidTr="00906161">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007</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Vertical height of screen or shield (z)</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m</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16</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m</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5</w:t>
            </w:r>
          </w:p>
        </w:tc>
      </w:tr>
      <w:tr w:rsidR="00906161" w:rsidRPr="00DF102B" w:rsidTr="00906161">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008</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Artificially ventilated screen or shield</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1</w:t>
            </w:r>
          </w:p>
        </w:tc>
      </w:tr>
      <w:tr w:rsidR="00906161" w:rsidRPr="00DF102B" w:rsidTr="00906161">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009</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Amount of forced ventilation at time of reading</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m s</w:t>
            </w:r>
            <w:r w:rsidRPr="00DF102B">
              <w:rPr>
                <w:rFonts w:ascii="Verdana" w:hAnsi="Verdana" w:cs="Arial"/>
                <w:snapToGrid w:val="0"/>
                <w:sz w:val="20"/>
                <w:szCs w:val="20"/>
                <w:vertAlign w:val="superscript"/>
                <w:lang w:eastAsia="en-US"/>
              </w:rPr>
              <w:t>–</w:t>
            </w:r>
            <w:r w:rsidRPr="00DF102B">
              <w:rPr>
                <w:rFonts w:ascii="Verdana" w:eastAsia="Times New Roman" w:hAnsi="Verdana" w:cs="Arial"/>
                <w:sz w:val="20"/>
                <w:szCs w:val="20"/>
                <w:vertAlign w:val="superscript"/>
              </w:rPr>
              <w:t>1</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1</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9</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m s</w:t>
            </w:r>
            <w:r w:rsidRPr="00DF102B">
              <w:rPr>
                <w:rFonts w:ascii="Verdana" w:hAnsi="Verdana" w:cs="Arial"/>
                <w:snapToGrid w:val="0"/>
                <w:sz w:val="20"/>
                <w:szCs w:val="20"/>
                <w:vertAlign w:val="superscript"/>
                <w:lang w:eastAsia="en-US"/>
              </w:rPr>
              <w:t>–</w:t>
            </w:r>
            <w:r w:rsidRPr="00DF102B">
              <w:rPr>
                <w:rFonts w:ascii="Verdana" w:eastAsia="Times New Roman" w:hAnsi="Verdana" w:cs="Arial"/>
                <w:sz w:val="20"/>
                <w:szCs w:val="20"/>
                <w:vertAlign w:val="superscript"/>
              </w:rPr>
              <w:t>1</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1</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3</w:t>
            </w:r>
          </w:p>
        </w:tc>
      </w:tr>
      <w:tr w:rsidR="00906161" w:rsidRPr="00DF102B" w:rsidTr="00906161">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020</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Material for thermometer/hygrometer housing</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1</w:t>
            </w:r>
          </w:p>
        </w:tc>
      </w:tr>
      <w:tr w:rsidR="00906161" w:rsidRPr="00DF102B" w:rsidTr="00906161">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021</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Hygrometer heating</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2</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1</w:t>
            </w:r>
          </w:p>
        </w:tc>
      </w:tr>
      <w:tr w:rsidR="00906161" w:rsidRPr="00DF102B" w:rsidTr="00906161">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022</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Instrument owner</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1</w:t>
            </w:r>
          </w:p>
        </w:tc>
      </w:tr>
      <w:tr w:rsidR="00906161" w:rsidRPr="00DF102B" w:rsidTr="00906161">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023</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Configuration of louvers for thermometer/hygrometer screen</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1</w:t>
            </w:r>
          </w:p>
        </w:tc>
      </w:tr>
      <w:tr w:rsidR="00906161" w:rsidRPr="00DF102B" w:rsidTr="00906161">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024</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Psychrometric coefficient</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K</w:t>
            </w:r>
            <w:r w:rsidRPr="00DF102B">
              <w:rPr>
                <w:rFonts w:ascii="Verdana" w:hAnsi="Verdana" w:cs="Arial"/>
                <w:snapToGrid w:val="0"/>
                <w:sz w:val="20"/>
                <w:szCs w:val="20"/>
                <w:vertAlign w:val="superscript"/>
                <w:lang w:eastAsia="en-US"/>
              </w:rPr>
              <w:t>–</w:t>
            </w:r>
            <w:r w:rsidRPr="00DF102B">
              <w:rPr>
                <w:rFonts w:ascii="Verdana" w:eastAsia="Times New Roman" w:hAnsi="Verdana" w:cs="Arial"/>
                <w:sz w:val="20"/>
                <w:szCs w:val="20"/>
                <w:vertAlign w:val="superscript"/>
              </w:rPr>
              <w:t>1</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6</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10</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18"/>
              </w:rPr>
            </w:pPr>
            <w:r w:rsidRPr="00DF102B">
              <w:rPr>
                <w:rFonts w:ascii="Verdana" w:eastAsia="Times New Roman" w:hAnsi="Verdana" w:cs="Arial"/>
                <w:sz w:val="18"/>
                <w:szCs w:val="18"/>
              </w:rPr>
              <w:t>K</w:t>
            </w:r>
            <w:r w:rsidRPr="00DF102B">
              <w:rPr>
                <w:rFonts w:ascii="Verdana" w:hAnsi="Verdana" w:cs="Arial"/>
                <w:snapToGrid w:val="0"/>
                <w:sz w:val="20"/>
                <w:szCs w:val="20"/>
                <w:vertAlign w:val="superscript"/>
                <w:lang w:eastAsia="en-US"/>
              </w:rPr>
              <w:t>–</w:t>
            </w:r>
            <w:r w:rsidRPr="00DF102B">
              <w:rPr>
                <w:rFonts w:ascii="Verdana" w:eastAsia="Times New Roman" w:hAnsi="Verdana" w:cs="Arial"/>
                <w:sz w:val="20"/>
                <w:szCs w:val="20"/>
                <w:vertAlign w:val="superscript"/>
              </w:rPr>
              <w:t>1</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6</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eastAsia="Times New Roman" w:hAnsi="Verdana" w:cs="Arial"/>
                <w:sz w:val="18"/>
                <w:szCs w:val="18"/>
              </w:rPr>
              <w:t>3</w:t>
            </w:r>
          </w:p>
        </w:tc>
      </w:tr>
    </w:tbl>
    <w:p w:rsidR="00906161" w:rsidRPr="00DF102B" w:rsidRDefault="00906161" w:rsidP="00906161">
      <w:pPr>
        <w:tabs>
          <w:tab w:val="left" w:pos="1540"/>
        </w:tabs>
        <w:rPr>
          <w:rFonts w:ascii="Verdana" w:hAnsi="Verdana" w:cs="Arial"/>
          <w:b/>
        </w:rPr>
      </w:pPr>
    </w:p>
    <w:p w:rsidR="00906161" w:rsidRPr="00DF102B" w:rsidRDefault="00906161" w:rsidP="00906161">
      <w:pPr>
        <w:tabs>
          <w:tab w:val="left" w:pos="1540"/>
        </w:tabs>
        <w:rPr>
          <w:rFonts w:ascii="Verdana" w:hAnsi="Verdana" w:cs="Arial"/>
          <w:bCs/>
          <w:sz w:val="18"/>
          <w:szCs w:val="18"/>
        </w:rPr>
      </w:pPr>
      <w:r w:rsidRPr="00DF102B">
        <w:rPr>
          <w:rFonts w:ascii="Verdana" w:hAnsi="Verdana" w:cs="Arial"/>
          <w:bCs/>
          <w:sz w:val="18"/>
          <w:szCs w:val="18"/>
        </w:rPr>
        <w:t>Class 10 – BUFR/CREX Non coordinate location (vertical)</w:t>
      </w:r>
    </w:p>
    <w:tbl>
      <w:tblPr>
        <w:tblW w:w="5139" w:type="pct"/>
        <w:tblCellMar>
          <w:left w:w="0" w:type="dxa"/>
          <w:right w:w="0" w:type="dxa"/>
        </w:tblCellMar>
        <w:tblLook w:val="04A0" w:firstRow="1" w:lastRow="0" w:firstColumn="1" w:lastColumn="0" w:noHBand="0" w:noVBand="1"/>
      </w:tblPr>
      <w:tblGrid>
        <w:gridCol w:w="224"/>
        <w:gridCol w:w="259"/>
        <w:gridCol w:w="486"/>
        <w:gridCol w:w="2805"/>
        <w:gridCol w:w="1064"/>
        <w:gridCol w:w="709"/>
        <w:gridCol w:w="848"/>
        <w:gridCol w:w="852"/>
        <w:gridCol w:w="1134"/>
        <w:gridCol w:w="709"/>
        <w:gridCol w:w="848"/>
      </w:tblGrid>
      <w:tr w:rsidR="00906161" w:rsidRPr="00DF102B" w:rsidTr="00906161">
        <w:trPr>
          <w:trHeight w:val="300"/>
        </w:trPr>
        <w:tc>
          <w:tcPr>
            <w:tcW w:w="483" w:type="pct"/>
            <w:gridSpan w:val="3"/>
            <w:tcBorders>
              <w:top w:val="single" w:sz="4" w:space="0" w:color="auto"/>
              <w:left w:val="single" w:sz="4" w:space="0" w:color="auto"/>
              <w:bottom w:val="nil"/>
              <w:right w:val="single" w:sz="4" w:space="0" w:color="000000"/>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Table Reference</w:t>
            </w:r>
          </w:p>
        </w:tc>
        <w:tc>
          <w:tcPr>
            <w:tcW w:w="1412"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Element name</w:t>
            </w:r>
          </w:p>
        </w:tc>
        <w:tc>
          <w:tcPr>
            <w:tcW w:w="1749"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BUFR</w:t>
            </w:r>
          </w:p>
        </w:tc>
        <w:tc>
          <w:tcPr>
            <w:tcW w:w="1355"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CREX</w:t>
            </w:r>
          </w:p>
        </w:tc>
      </w:tr>
      <w:tr w:rsidR="00906161" w:rsidRPr="00DF102B" w:rsidTr="00906161">
        <w:trPr>
          <w:trHeight w:val="267"/>
        </w:trPr>
        <w:tc>
          <w:tcPr>
            <w:tcW w:w="113" w:type="pct"/>
            <w:tcBorders>
              <w:top w:val="single" w:sz="4" w:space="0" w:color="auto"/>
              <w:left w:val="single" w:sz="4" w:space="0" w:color="auto"/>
              <w:bottom w:val="single" w:sz="4" w:space="0" w:color="auto"/>
              <w:right w:val="single" w:sz="4" w:space="0" w:color="auto"/>
            </w:tcBorders>
            <w:shd w:val="clear" w:color="auto" w:fill="auto"/>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F</w:t>
            </w:r>
          </w:p>
        </w:tc>
        <w:tc>
          <w:tcPr>
            <w:tcW w:w="126" w:type="pct"/>
            <w:tcBorders>
              <w:top w:val="single" w:sz="4" w:space="0" w:color="auto"/>
              <w:left w:val="nil"/>
              <w:bottom w:val="single" w:sz="4" w:space="0" w:color="auto"/>
              <w:right w:val="single" w:sz="4" w:space="0" w:color="auto"/>
            </w:tcBorders>
            <w:shd w:val="clear" w:color="auto" w:fill="auto"/>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XX</w:t>
            </w:r>
          </w:p>
        </w:tc>
        <w:tc>
          <w:tcPr>
            <w:tcW w:w="245" w:type="pct"/>
            <w:tcBorders>
              <w:top w:val="single" w:sz="4" w:space="0" w:color="auto"/>
              <w:left w:val="nil"/>
              <w:bottom w:val="single" w:sz="4" w:space="0" w:color="auto"/>
              <w:right w:val="single" w:sz="4" w:space="0" w:color="auto"/>
            </w:tcBorders>
            <w:shd w:val="clear" w:color="auto" w:fill="auto"/>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YYY</w:t>
            </w:r>
          </w:p>
        </w:tc>
        <w:tc>
          <w:tcPr>
            <w:tcW w:w="1412"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906161" w:rsidRPr="00DF102B" w:rsidRDefault="00906161" w:rsidP="00906161">
            <w:pPr>
              <w:rPr>
                <w:rFonts w:ascii="Verdana" w:eastAsia="Times New Roman" w:hAnsi="Verdana" w:cs="Arial"/>
                <w:bCs/>
                <w:sz w:val="16"/>
                <w:szCs w:val="16"/>
              </w:rPr>
            </w:pP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Ref. value</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Data width (bits)</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Data width (char)</w:t>
            </w:r>
          </w:p>
        </w:tc>
      </w:tr>
      <w:tr w:rsidR="00906161" w:rsidRPr="00DF102B" w:rsidTr="00906161">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26"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10</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038</w:t>
            </w:r>
          </w:p>
        </w:tc>
        <w:tc>
          <w:tcPr>
            <w:tcW w:w="14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20"/>
              </w:rPr>
            </w:pPr>
            <w:r w:rsidRPr="00DF102B">
              <w:rPr>
                <w:rFonts w:ascii="Verdana" w:hAnsi="Verdana" w:cs="Arial"/>
                <w:sz w:val="18"/>
                <w:szCs w:val="20"/>
              </w:rPr>
              <w:t>Maximum height of deck cargo above summer load line</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20"/>
              </w:rPr>
            </w:pPr>
            <w:r w:rsidRPr="00DF102B">
              <w:rPr>
                <w:rFonts w:ascii="Verdana" w:hAnsi="Verdana" w:cs="Arial"/>
                <w:sz w:val="18"/>
                <w:szCs w:val="20"/>
              </w:rPr>
              <w:t>m</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0</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6</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20"/>
              </w:rPr>
            </w:pPr>
            <w:r w:rsidRPr="00DF102B">
              <w:rPr>
                <w:rFonts w:ascii="Verdana" w:hAnsi="Verdana" w:cs="Arial"/>
                <w:sz w:val="18"/>
                <w:szCs w:val="20"/>
              </w:rPr>
              <w:t>m</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0</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2</w:t>
            </w:r>
          </w:p>
        </w:tc>
      </w:tr>
      <w:tr w:rsidR="00906161" w:rsidRPr="00DF102B" w:rsidTr="00906161">
        <w:trPr>
          <w:trHeight w:val="300"/>
        </w:trPr>
        <w:tc>
          <w:tcPr>
            <w:tcW w:w="113"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26" w:type="pct"/>
            <w:tcBorders>
              <w:top w:val="single" w:sz="4" w:space="0" w:color="auto"/>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10</w:t>
            </w:r>
          </w:p>
        </w:tc>
        <w:tc>
          <w:tcPr>
            <w:tcW w:w="245" w:type="pct"/>
            <w:tcBorders>
              <w:top w:val="single" w:sz="4" w:space="0" w:color="auto"/>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039</w:t>
            </w:r>
          </w:p>
        </w:tc>
        <w:tc>
          <w:tcPr>
            <w:tcW w:w="141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20"/>
              </w:rPr>
            </w:pPr>
            <w:r w:rsidRPr="00DF102B">
              <w:rPr>
                <w:rFonts w:ascii="Verdana" w:hAnsi="Verdana" w:cs="Arial"/>
                <w:sz w:val="18"/>
                <w:szCs w:val="20"/>
              </w:rPr>
              <w:t>Departure of reference level (summer maximum load line) from actual sea level</w:t>
            </w:r>
          </w:p>
        </w:tc>
        <w:tc>
          <w:tcPr>
            <w:tcW w:w="53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20"/>
              </w:rPr>
            </w:pPr>
            <w:r w:rsidRPr="00DF102B">
              <w:rPr>
                <w:rFonts w:ascii="Verdana" w:hAnsi="Verdana" w:cs="Arial"/>
                <w:sz w:val="18"/>
                <w:szCs w:val="20"/>
              </w:rPr>
              <w:t>m</w:t>
            </w:r>
          </w:p>
        </w:tc>
        <w:tc>
          <w:tcPr>
            <w:tcW w:w="35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0</w:t>
            </w:r>
          </w:p>
        </w:tc>
        <w:tc>
          <w:tcPr>
            <w:tcW w:w="42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18"/>
              </w:rPr>
            </w:pPr>
            <w:r w:rsidRPr="00DF102B">
              <w:rPr>
                <w:rFonts w:ascii="Verdana" w:hAnsi="Verdana" w:cs="Arial"/>
                <w:snapToGrid w:val="0"/>
                <w:sz w:val="18"/>
                <w:szCs w:val="18"/>
                <w:lang w:eastAsia="en-US"/>
              </w:rPr>
              <w:t>–</w:t>
            </w:r>
            <w:r w:rsidRPr="00DF102B">
              <w:rPr>
                <w:rFonts w:ascii="Verdana" w:hAnsi="Verdana" w:cs="Arial"/>
                <w:sz w:val="18"/>
                <w:szCs w:val="18"/>
              </w:rPr>
              <w:t>32</w:t>
            </w:r>
          </w:p>
        </w:tc>
        <w:tc>
          <w:tcPr>
            <w:tcW w:w="42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6</w:t>
            </w:r>
          </w:p>
        </w:tc>
        <w:tc>
          <w:tcPr>
            <w:tcW w:w="57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20"/>
              </w:rPr>
            </w:pPr>
            <w:r w:rsidRPr="00DF102B">
              <w:rPr>
                <w:rFonts w:ascii="Verdana" w:hAnsi="Verdana" w:cs="Arial"/>
                <w:sz w:val="18"/>
                <w:szCs w:val="20"/>
              </w:rPr>
              <w:t>m</w:t>
            </w:r>
          </w:p>
        </w:tc>
        <w:tc>
          <w:tcPr>
            <w:tcW w:w="35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0</w:t>
            </w:r>
          </w:p>
        </w:tc>
        <w:tc>
          <w:tcPr>
            <w:tcW w:w="42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3</w:t>
            </w:r>
          </w:p>
        </w:tc>
      </w:tr>
    </w:tbl>
    <w:p w:rsidR="00906161" w:rsidRPr="00DF102B" w:rsidRDefault="00906161" w:rsidP="00906161">
      <w:pPr>
        <w:tabs>
          <w:tab w:val="left" w:pos="1540"/>
        </w:tabs>
        <w:rPr>
          <w:rFonts w:ascii="Verdana" w:hAnsi="Verdana" w:cs="Arial"/>
          <w:bCs/>
          <w:i/>
          <w:sz w:val="18"/>
          <w:szCs w:val="18"/>
        </w:rPr>
      </w:pPr>
    </w:p>
    <w:p w:rsidR="00906161" w:rsidRPr="00DF102B" w:rsidRDefault="00906161" w:rsidP="00906161">
      <w:pPr>
        <w:tabs>
          <w:tab w:val="left" w:pos="1540"/>
        </w:tabs>
        <w:rPr>
          <w:rFonts w:ascii="Verdana" w:hAnsi="Verdana" w:cs="Arial"/>
          <w:bCs/>
          <w:sz w:val="18"/>
          <w:szCs w:val="18"/>
        </w:rPr>
      </w:pPr>
      <w:r w:rsidRPr="00DF102B">
        <w:rPr>
          <w:rFonts w:ascii="Verdana" w:hAnsi="Verdana" w:cs="Arial"/>
          <w:bCs/>
          <w:sz w:val="18"/>
          <w:szCs w:val="18"/>
        </w:rPr>
        <w:t>Class 11 – BUFR/CREX Wind and turbulence</w:t>
      </w:r>
    </w:p>
    <w:tbl>
      <w:tblPr>
        <w:tblW w:w="5139" w:type="pct"/>
        <w:tblCellMar>
          <w:left w:w="0" w:type="dxa"/>
          <w:right w:w="0" w:type="dxa"/>
        </w:tblCellMar>
        <w:tblLook w:val="04A0" w:firstRow="1" w:lastRow="0" w:firstColumn="1" w:lastColumn="0" w:noHBand="0" w:noVBand="1"/>
      </w:tblPr>
      <w:tblGrid>
        <w:gridCol w:w="222"/>
        <w:gridCol w:w="259"/>
        <w:gridCol w:w="486"/>
        <w:gridCol w:w="2809"/>
        <w:gridCol w:w="1062"/>
        <w:gridCol w:w="709"/>
        <w:gridCol w:w="848"/>
        <w:gridCol w:w="870"/>
        <w:gridCol w:w="1114"/>
        <w:gridCol w:w="710"/>
        <w:gridCol w:w="849"/>
      </w:tblGrid>
      <w:tr w:rsidR="00906161" w:rsidRPr="00DF102B" w:rsidTr="00906161">
        <w:trPr>
          <w:trHeight w:val="300"/>
        </w:trPr>
        <w:tc>
          <w:tcPr>
            <w:tcW w:w="484" w:type="pct"/>
            <w:gridSpan w:val="3"/>
            <w:tcBorders>
              <w:top w:val="single" w:sz="4" w:space="0" w:color="auto"/>
              <w:left w:val="single" w:sz="4" w:space="0" w:color="auto"/>
              <w:bottom w:val="nil"/>
              <w:right w:val="single" w:sz="4" w:space="0" w:color="000000"/>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Table Reference</w:t>
            </w:r>
          </w:p>
        </w:tc>
        <w:tc>
          <w:tcPr>
            <w:tcW w:w="1414"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Element name</w:t>
            </w:r>
          </w:p>
        </w:tc>
        <w:tc>
          <w:tcPr>
            <w:tcW w:w="1757"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BUFR</w:t>
            </w:r>
          </w:p>
        </w:tc>
        <w:tc>
          <w:tcPr>
            <w:tcW w:w="1345"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CREX</w:t>
            </w:r>
          </w:p>
        </w:tc>
      </w:tr>
      <w:tr w:rsidR="00906161" w:rsidRPr="00DF102B" w:rsidTr="00906161">
        <w:trPr>
          <w:trHeight w:val="316"/>
        </w:trPr>
        <w:tc>
          <w:tcPr>
            <w:tcW w:w="112" w:type="pct"/>
            <w:tcBorders>
              <w:top w:val="single" w:sz="4" w:space="0" w:color="auto"/>
              <w:left w:val="single" w:sz="4" w:space="0" w:color="auto"/>
              <w:bottom w:val="single" w:sz="4" w:space="0" w:color="auto"/>
              <w:right w:val="single" w:sz="4" w:space="0" w:color="auto"/>
            </w:tcBorders>
            <w:shd w:val="clear" w:color="auto" w:fill="auto"/>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F</w:t>
            </w:r>
          </w:p>
        </w:tc>
        <w:tc>
          <w:tcPr>
            <w:tcW w:w="127" w:type="pct"/>
            <w:tcBorders>
              <w:top w:val="single" w:sz="4" w:space="0" w:color="auto"/>
              <w:left w:val="nil"/>
              <w:bottom w:val="single" w:sz="4" w:space="0" w:color="auto"/>
              <w:right w:val="single" w:sz="4" w:space="0" w:color="auto"/>
            </w:tcBorders>
            <w:shd w:val="clear" w:color="auto" w:fill="auto"/>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XX</w:t>
            </w:r>
          </w:p>
        </w:tc>
        <w:tc>
          <w:tcPr>
            <w:tcW w:w="245" w:type="pct"/>
            <w:tcBorders>
              <w:top w:val="single" w:sz="4" w:space="0" w:color="auto"/>
              <w:left w:val="nil"/>
              <w:bottom w:val="single" w:sz="4" w:space="0" w:color="auto"/>
              <w:right w:val="single" w:sz="4" w:space="0" w:color="auto"/>
            </w:tcBorders>
            <w:shd w:val="clear" w:color="auto" w:fill="auto"/>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YYY</w:t>
            </w:r>
          </w:p>
        </w:tc>
        <w:tc>
          <w:tcPr>
            <w:tcW w:w="1414"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906161" w:rsidRPr="00DF102B" w:rsidRDefault="00906161" w:rsidP="00906161">
            <w:pPr>
              <w:jc w:val="center"/>
              <w:rPr>
                <w:rFonts w:ascii="Verdana" w:eastAsia="Times New Roman" w:hAnsi="Verdana" w:cs="Arial"/>
                <w:bCs/>
                <w:sz w:val="16"/>
                <w:szCs w:val="16"/>
              </w:rPr>
            </w:pPr>
          </w:p>
        </w:tc>
        <w:tc>
          <w:tcPr>
            <w:tcW w:w="5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Ref. value</w:t>
            </w:r>
          </w:p>
        </w:tc>
        <w:tc>
          <w:tcPr>
            <w:tcW w:w="43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Data width (bits)</w:t>
            </w:r>
          </w:p>
        </w:tc>
        <w:tc>
          <w:tcPr>
            <w:tcW w:w="56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Data width (char)</w:t>
            </w:r>
          </w:p>
        </w:tc>
      </w:tr>
      <w:tr w:rsidR="00906161" w:rsidRPr="00DF102B" w:rsidTr="00906161">
        <w:trPr>
          <w:trHeight w:val="300"/>
        </w:trPr>
        <w:tc>
          <w:tcPr>
            <w:tcW w:w="112"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11</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007</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20"/>
              </w:rPr>
            </w:pPr>
            <w:r w:rsidRPr="00DF102B">
              <w:rPr>
                <w:rFonts w:ascii="Verdana" w:hAnsi="Verdana" w:cs="Arial"/>
                <w:sz w:val="18"/>
                <w:szCs w:val="20"/>
              </w:rPr>
              <w:t>Relative wind direction (in degrees off bow)</w:t>
            </w:r>
          </w:p>
        </w:tc>
        <w:tc>
          <w:tcPr>
            <w:tcW w:w="535"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pStyle w:val="Default"/>
              <w:rPr>
                <w:rFonts w:ascii="Verdana" w:eastAsia="Times New Roman" w:hAnsi="Verdana" w:cs="Arial"/>
                <w:color w:val="auto"/>
                <w:sz w:val="18"/>
                <w:szCs w:val="20"/>
              </w:rPr>
            </w:pPr>
            <w:r w:rsidRPr="00DF102B">
              <w:rPr>
                <w:rFonts w:ascii="Verdana" w:hAnsi="Verdana" w:cs="Arial"/>
                <w:color w:val="auto"/>
                <w:sz w:val="18"/>
                <w:szCs w:val="18"/>
              </w:rPr>
              <w: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0</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0</w:t>
            </w:r>
          </w:p>
        </w:tc>
        <w:tc>
          <w:tcPr>
            <w:tcW w:w="43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9</w:t>
            </w:r>
          </w:p>
        </w:tc>
        <w:tc>
          <w:tcPr>
            <w:tcW w:w="56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20"/>
              </w:rPr>
            </w:pPr>
            <w:r w:rsidRPr="00DF102B">
              <w:rPr>
                <w:rFonts w:ascii="Verdana" w:hAnsi="Verdana" w:cs="Arial"/>
                <w:sz w:val="18"/>
                <w:szCs w:val="18"/>
              </w:rPr>
              <w: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0</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3</w:t>
            </w:r>
          </w:p>
        </w:tc>
      </w:tr>
      <w:tr w:rsidR="00906161" w:rsidRPr="00DF102B" w:rsidTr="00906161">
        <w:trPr>
          <w:trHeight w:val="300"/>
        </w:trPr>
        <w:tc>
          <w:tcPr>
            <w:tcW w:w="112"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27"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11</w:t>
            </w:r>
          </w:p>
        </w:tc>
        <w:tc>
          <w:tcPr>
            <w:tcW w:w="245"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008</w:t>
            </w:r>
          </w:p>
        </w:tc>
        <w:tc>
          <w:tcPr>
            <w:tcW w:w="14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rPr>
                <w:rFonts w:ascii="Verdana" w:eastAsia="Times New Roman" w:hAnsi="Verdana" w:cs="Arial"/>
                <w:sz w:val="18"/>
                <w:szCs w:val="20"/>
              </w:rPr>
            </w:pPr>
            <w:r w:rsidRPr="00DF102B">
              <w:rPr>
                <w:rFonts w:ascii="Verdana" w:hAnsi="Verdana" w:cs="Arial"/>
                <w:sz w:val="18"/>
                <w:szCs w:val="20"/>
              </w:rPr>
              <w:t>Relative wind speed</w:t>
            </w:r>
          </w:p>
        </w:tc>
        <w:tc>
          <w:tcPr>
            <w:tcW w:w="53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rPr>
                <w:rFonts w:ascii="Verdana" w:eastAsia="Times New Roman" w:hAnsi="Verdana" w:cs="Arial"/>
                <w:sz w:val="18"/>
                <w:szCs w:val="20"/>
              </w:rPr>
            </w:pPr>
            <w:r w:rsidRPr="00DF102B">
              <w:rPr>
                <w:rFonts w:ascii="Verdana" w:eastAsia="Times New Roman" w:hAnsi="Verdana" w:cs="Arial"/>
                <w:sz w:val="18"/>
                <w:szCs w:val="18"/>
              </w:rPr>
              <w:t>m s</w:t>
            </w:r>
            <w:r w:rsidRPr="00DF102B">
              <w:rPr>
                <w:rFonts w:ascii="Verdana" w:hAnsi="Verdana" w:cs="Arial"/>
                <w:snapToGrid w:val="0"/>
                <w:sz w:val="20"/>
                <w:szCs w:val="20"/>
                <w:vertAlign w:val="superscript"/>
                <w:lang w:eastAsia="en-US"/>
              </w:rPr>
              <w:t>–</w:t>
            </w:r>
            <w:r w:rsidRPr="00DF102B">
              <w:rPr>
                <w:rFonts w:ascii="Verdana" w:eastAsia="Times New Roman" w:hAnsi="Verdana" w:cs="Arial"/>
                <w:sz w:val="20"/>
                <w:szCs w:val="20"/>
                <w:vertAlign w:val="superscript"/>
              </w:rPr>
              <w:t>1</w:t>
            </w:r>
          </w:p>
        </w:tc>
        <w:tc>
          <w:tcPr>
            <w:tcW w:w="35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1</w:t>
            </w:r>
          </w:p>
        </w:tc>
        <w:tc>
          <w:tcPr>
            <w:tcW w:w="42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0</w:t>
            </w:r>
          </w:p>
        </w:tc>
        <w:tc>
          <w:tcPr>
            <w:tcW w:w="43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12</w:t>
            </w:r>
          </w:p>
        </w:tc>
        <w:tc>
          <w:tcPr>
            <w:tcW w:w="56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rPr>
                <w:rFonts w:ascii="Verdana" w:eastAsia="Times New Roman" w:hAnsi="Verdana" w:cs="Arial"/>
                <w:sz w:val="18"/>
                <w:szCs w:val="20"/>
              </w:rPr>
            </w:pPr>
            <w:r w:rsidRPr="00DF102B">
              <w:rPr>
                <w:rFonts w:ascii="Verdana" w:eastAsia="Times New Roman" w:hAnsi="Verdana" w:cs="Arial"/>
                <w:sz w:val="18"/>
                <w:szCs w:val="18"/>
              </w:rPr>
              <w:t>m s</w:t>
            </w:r>
            <w:r w:rsidRPr="00DF102B">
              <w:rPr>
                <w:rFonts w:ascii="Verdana" w:hAnsi="Verdana" w:cs="Arial"/>
                <w:snapToGrid w:val="0"/>
                <w:sz w:val="20"/>
                <w:szCs w:val="20"/>
                <w:vertAlign w:val="superscript"/>
                <w:lang w:eastAsia="en-US"/>
              </w:rPr>
              <w:t>–</w:t>
            </w:r>
            <w:r w:rsidRPr="00DF102B">
              <w:rPr>
                <w:rFonts w:ascii="Verdana" w:eastAsia="Times New Roman" w:hAnsi="Verdana" w:cs="Arial"/>
                <w:sz w:val="20"/>
                <w:szCs w:val="20"/>
                <w:vertAlign w:val="superscript"/>
              </w:rPr>
              <w:t>1</w:t>
            </w:r>
          </w:p>
        </w:tc>
        <w:tc>
          <w:tcPr>
            <w:tcW w:w="35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1</w:t>
            </w:r>
          </w:p>
        </w:tc>
        <w:tc>
          <w:tcPr>
            <w:tcW w:w="42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4</w:t>
            </w:r>
          </w:p>
        </w:tc>
      </w:tr>
    </w:tbl>
    <w:p w:rsidR="00906161" w:rsidRPr="00DF102B" w:rsidRDefault="00906161" w:rsidP="00906161">
      <w:pPr>
        <w:tabs>
          <w:tab w:val="left" w:pos="1540"/>
        </w:tabs>
        <w:rPr>
          <w:rFonts w:ascii="Verdana" w:hAnsi="Verdana" w:cs="Arial"/>
          <w:bCs/>
          <w:sz w:val="18"/>
          <w:szCs w:val="18"/>
        </w:rPr>
      </w:pPr>
    </w:p>
    <w:p w:rsidR="00906161" w:rsidRPr="00DF102B" w:rsidRDefault="00906161" w:rsidP="00906161">
      <w:pPr>
        <w:tabs>
          <w:tab w:val="left" w:pos="1540"/>
        </w:tabs>
        <w:rPr>
          <w:rFonts w:ascii="Verdana" w:hAnsi="Verdana" w:cs="Arial"/>
          <w:bCs/>
          <w:sz w:val="18"/>
          <w:szCs w:val="18"/>
        </w:rPr>
      </w:pPr>
      <w:r w:rsidRPr="00DF102B">
        <w:rPr>
          <w:rFonts w:ascii="Verdana" w:hAnsi="Verdana" w:cs="Arial"/>
          <w:bCs/>
          <w:sz w:val="18"/>
          <w:szCs w:val="18"/>
        </w:rPr>
        <w:t>Class 15 – BUFR/CREX Physical/chemical constituents</w:t>
      </w:r>
    </w:p>
    <w:tbl>
      <w:tblPr>
        <w:tblW w:w="5139" w:type="pct"/>
        <w:tblLayout w:type="fixed"/>
        <w:tblCellMar>
          <w:left w:w="0" w:type="dxa"/>
          <w:right w:w="0" w:type="dxa"/>
        </w:tblCellMar>
        <w:tblLook w:val="04A0" w:firstRow="1" w:lastRow="0" w:firstColumn="1" w:lastColumn="0" w:noHBand="0" w:noVBand="1"/>
      </w:tblPr>
      <w:tblGrid>
        <w:gridCol w:w="230"/>
        <w:gridCol w:w="288"/>
        <w:gridCol w:w="435"/>
        <w:gridCol w:w="2814"/>
        <w:gridCol w:w="1067"/>
        <w:gridCol w:w="710"/>
        <w:gridCol w:w="851"/>
        <w:gridCol w:w="849"/>
        <w:gridCol w:w="1135"/>
        <w:gridCol w:w="708"/>
        <w:gridCol w:w="851"/>
      </w:tblGrid>
      <w:tr w:rsidR="00906161" w:rsidRPr="00DF102B" w:rsidTr="00906161">
        <w:trPr>
          <w:trHeight w:val="300"/>
        </w:trPr>
        <w:tc>
          <w:tcPr>
            <w:tcW w:w="479" w:type="pct"/>
            <w:gridSpan w:val="3"/>
            <w:tcBorders>
              <w:top w:val="single" w:sz="4" w:space="0" w:color="auto"/>
              <w:left w:val="single" w:sz="4" w:space="0" w:color="auto"/>
              <w:bottom w:val="nil"/>
              <w:right w:val="single" w:sz="4" w:space="0" w:color="000000"/>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Table Reference</w:t>
            </w:r>
          </w:p>
        </w:tc>
        <w:tc>
          <w:tcPr>
            <w:tcW w:w="1416"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Element name</w:t>
            </w:r>
          </w:p>
        </w:tc>
        <w:tc>
          <w:tcPr>
            <w:tcW w:w="1749"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BUFR</w:t>
            </w:r>
          </w:p>
        </w:tc>
        <w:tc>
          <w:tcPr>
            <w:tcW w:w="1355"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CREX</w:t>
            </w:r>
          </w:p>
        </w:tc>
      </w:tr>
      <w:tr w:rsidR="00906161" w:rsidRPr="00DF102B" w:rsidTr="00906161">
        <w:trPr>
          <w:trHeight w:val="376"/>
        </w:trPr>
        <w:tc>
          <w:tcPr>
            <w:tcW w:w="116" w:type="pct"/>
            <w:tcBorders>
              <w:top w:val="single" w:sz="4" w:space="0" w:color="auto"/>
              <w:left w:val="single" w:sz="4" w:space="0" w:color="auto"/>
              <w:bottom w:val="single" w:sz="4" w:space="0" w:color="auto"/>
              <w:right w:val="single" w:sz="4" w:space="0" w:color="auto"/>
            </w:tcBorders>
            <w:shd w:val="clear" w:color="auto" w:fill="auto"/>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F</w:t>
            </w:r>
          </w:p>
        </w:tc>
        <w:tc>
          <w:tcPr>
            <w:tcW w:w="145" w:type="pct"/>
            <w:tcBorders>
              <w:top w:val="single" w:sz="4" w:space="0" w:color="auto"/>
              <w:left w:val="nil"/>
              <w:bottom w:val="single" w:sz="4" w:space="0" w:color="auto"/>
              <w:right w:val="single" w:sz="4" w:space="0" w:color="auto"/>
            </w:tcBorders>
            <w:shd w:val="clear" w:color="auto" w:fill="auto"/>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XX</w:t>
            </w:r>
          </w:p>
        </w:tc>
        <w:tc>
          <w:tcPr>
            <w:tcW w:w="219" w:type="pct"/>
            <w:tcBorders>
              <w:top w:val="single" w:sz="4" w:space="0" w:color="auto"/>
              <w:left w:val="nil"/>
              <w:bottom w:val="single" w:sz="4" w:space="0" w:color="auto"/>
              <w:right w:val="single" w:sz="4" w:space="0" w:color="auto"/>
            </w:tcBorders>
            <w:shd w:val="clear" w:color="auto" w:fill="auto"/>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YYY</w:t>
            </w:r>
          </w:p>
        </w:tc>
        <w:tc>
          <w:tcPr>
            <w:tcW w:w="1416"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906161" w:rsidRPr="00DF102B" w:rsidRDefault="00906161" w:rsidP="00906161">
            <w:pPr>
              <w:jc w:val="center"/>
              <w:rPr>
                <w:rFonts w:ascii="Verdana" w:eastAsia="Times New Roman" w:hAnsi="Verdana" w:cs="Arial"/>
                <w:bCs/>
                <w:sz w:val="16"/>
                <w:szCs w:val="16"/>
              </w:rPr>
            </w:pPr>
          </w:p>
        </w:tc>
        <w:tc>
          <w:tcPr>
            <w:tcW w:w="5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Ref. value</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Data width (bits)</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Data width (char)</w:t>
            </w:r>
          </w:p>
        </w:tc>
      </w:tr>
      <w:tr w:rsidR="00906161" w:rsidRPr="00DF102B" w:rsidTr="00906161">
        <w:trPr>
          <w:trHeight w:val="300"/>
        </w:trPr>
        <w:tc>
          <w:tcPr>
            <w:tcW w:w="116"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45"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15</w:t>
            </w:r>
          </w:p>
        </w:tc>
        <w:tc>
          <w:tcPr>
            <w:tcW w:w="219" w:type="pct"/>
            <w:tcBorders>
              <w:top w:val="nil"/>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028</w:t>
            </w:r>
          </w:p>
        </w:tc>
        <w:tc>
          <w:tcPr>
            <w:tcW w:w="141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eastAsia="Times New Roman" w:hAnsi="Verdana" w:cs="Arial"/>
                <w:sz w:val="18"/>
                <w:szCs w:val="20"/>
              </w:rPr>
            </w:pPr>
            <w:r w:rsidRPr="00DF102B">
              <w:rPr>
                <w:rFonts w:ascii="Verdana" w:eastAsia="Times New Roman" w:hAnsi="Verdana" w:cs="Arial"/>
                <w:sz w:val="18"/>
                <w:szCs w:val="20"/>
              </w:rPr>
              <w:t>Mole fraction of atmospheric constituent/pollutant in dry air</w:t>
            </w:r>
          </w:p>
        </w:tc>
        <w:tc>
          <w:tcPr>
            <w:tcW w:w="53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pStyle w:val="Default"/>
              <w:rPr>
                <w:rFonts w:ascii="Verdana" w:eastAsia="Times New Roman" w:hAnsi="Verdana" w:cs="Arial"/>
                <w:color w:val="auto"/>
                <w:sz w:val="18"/>
                <w:szCs w:val="20"/>
              </w:rPr>
            </w:pPr>
            <w:r w:rsidRPr="00DF102B">
              <w:rPr>
                <w:rFonts w:ascii="Verdana" w:hAnsi="Verdana" w:cs="Arial"/>
                <w:color w:val="auto"/>
                <w:sz w:val="18"/>
                <w:szCs w:val="18"/>
              </w:rPr>
              <w: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5</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16</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pStyle w:val="Default"/>
              <w:rPr>
                <w:rFonts w:ascii="Verdana" w:eastAsia="Times New Roman" w:hAnsi="Verdana" w:cs="Arial"/>
                <w:color w:val="auto"/>
                <w:sz w:val="18"/>
                <w:szCs w:val="20"/>
              </w:rPr>
            </w:pPr>
            <w:r w:rsidRPr="00DF102B">
              <w:rPr>
                <w:rFonts w:ascii="Verdana" w:hAnsi="Verdana" w:cs="Arial"/>
                <w:color w:val="auto"/>
                <w:sz w:val="18"/>
                <w:szCs w:val="18"/>
              </w:rPr>
              <w:t>‰</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5</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5</w:t>
            </w:r>
          </w:p>
        </w:tc>
      </w:tr>
    </w:tbl>
    <w:p w:rsidR="00906161" w:rsidRPr="00DF102B" w:rsidRDefault="00906161" w:rsidP="00906161">
      <w:pPr>
        <w:tabs>
          <w:tab w:val="left" w:pos="1540"/>
        </w:tabs>
        <w:rPr>
          <w:rFonts w:ascii="Verdana" w:hAnsi="Verdana" w:cs="Arial"/>
          <w:bCs/>
          <w:i/>
          <w:sz w:val="18"/>
          <w:szCs w:val="18"/>
        </w:rPr>
      </w:pPr>
    </w:p>
    <w:p w:rsidR="00906161" w:rsidRPr="00DF102B" w:rsidRDefault="00906161" w:rsidP="00906161">
      <w:pPr>
        <w:tabs>
          <w:tab w:val="left" w:pos="1540"/>
        </w:tabs>
        <w:rPr>
          <w:rFonts w:ascii="Verdana" w:hAnsi="Verdana" w:cs="Arial"/>
          <w:bCs/>
          <w:sz w:val="18"/>
          <w:szCs w:val="18"/>
        </w:rPr>
      </w:pPr>
      <w:r w:rsidRPr="00DF102B">
        <w:rPr>
          <w:rFonts w:ascii="Verdana" w:hAnsi="Verdana" w:cs="Arial"/>
          <w:bCs/>
          <w:sz w:val="18"/>
          <w:szCs w:val="18"/>
        </w:rPr>
        <w:t>Class 25 – BUFR/CREX Processing information</w:t>
      </w:r>
    </w:p>
    <w:tbl>
      <w:tblPr>
        <w:tblW w:w="5139" w:type="pct"/>
        <w:tblCellMar>
          <w:left w:w="0" w:type="dxa"/>
          <w:right w:w="0" w:type="dxa"/>
        </w:tblCellMar>
        <w:tblLook w:val="04A0" w:firstRow="1" w:lastRow="0" w:firstColumn="1" w:lastColumn="0" w:noHBand="0" w:noVBand="1"/>
      </w:tblPr>
      <w:tblGrid>
        <w:gridCol w:w="218"/>
        <w:gridCol w:w="260"/>
        <w:gridCol w:w="486"/>
        <w:gridCol w:w="2809"/>
        <w:gridCol w:w="1064"/>
        <w:gridCol w:w="711"/>
        <w:gridCol w:w="848"/>
        <w:gridCol w:w="852"/>
        <w:gridCol w:w="1132"/>
        <w:gridCol w:w="707"/>
        <w:gridCol w:w="851"/>
      </w:tblGrid>
      <w:tr w:rsidR="00906161" w:rsidRPr="00DF102B" w:rsidTr="00906161">
        <w:trPr>
          <w:trHeight w:val="300"/>
        </w:trPr>
        <w:tc>
          <w:tcPr>
            <w:tcW w:w="481" w:type="pct"/>
            <w:gridSpan w:val="3"/>
            <w:tcBorders>
              <w:top w:val="single" w:sz="4" w:space="0" w:color="auto"/>
              <w:left w:val="single" w:sz="4" w:space="0" w:color="auto"/>
              <w:bottom w:val="nil"/>
              <w:right w:val="single" w:sz="4" w:space="0" w:color="000000"/>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Table Reference</w:t>
            </w:r>
          </w:p>
        </w:tc>
        <w:tc>
          <w:tcPr>
            <w:tcW w:w="1414"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Element name</w:t>
            </w:r>
          </w:p>
        </w:tc>
        <w:tc>
          <w:tcPr>
            <w:tcW w:w="1750"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BUFR</w:t>
            </w:r>
          </w:p>
        </w:tc>
        <w:tc>
          <w:tcPr>
            <w:tcW w:w="1354"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CREX</w:t>
            </w:r>
          </w:p>
        </w:tc>
      </w:tr>
      <w:tr w:rsidR="00906161" w:rsidRPr="00DF102B" w:rsidTr="00906161">
        <w:trPr>
          <w:trHeight w:val="346"/>
        </w:trPr>
        <w:tc>
          <w:tcPr>
            <w:tcW w:w="110" w:type="pct"/>
            <w:tcBorders>
              <w:top w:val="single" w:sz="4" w:space="0" w:color="auto"/>
              <w:left w:val="single" w:sz="4" w:space="0" w:color="auto"/>
              <w:bottom w:val="single" w:sz="4" w:space="0" w:color="auto"/>
              <w:right w:val="single" w:sz="4" w:space="0" w:color="auto"/>
            </w:tcBorders>
            <w:shd w:val="clear" w:color="auto" w:fill="auto"/>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F</w:t>
            </w:r>
          </w:p>
        </w:tc>
        <w:tc>
          <w:tcPr>
            <w:tcW w:w="127" w:type="pct"/>
            <w:tcBorders>
              <w:top w:val="single" w:sz="4" w:space="0" w:color="auto"/>
              <w:left w:val="nil"/>
              <w:bottom w:val="single" w:sz="4" w:space="0" w:color="auto"/>
              <w:right w:val="single" w:sz="4" w:space="0" w:color="auto"/>
            </w:tcBorders>
            <w:shd w:val="clear" w:color="auto" w:fill="auto"/>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XX</w:t>
            </w:r>
          </w:p>
        </w:tc>
        <w:tc>
          <w:tcPr>
            <w:tcW w:w="245" w:type="pct"/>
            <w:tcBorders>
              <w:top w:val="single" w:sz="4" w:space="0" w:color="auto"/>
              <w:left w:val="nil"/>
              <w:bottom w:val="single" w:sz="4" w:space="0" w:color="auto"/>
              <w:right w:val="single" w:sz="4" w:space="0" w:color="auto"/>
            </w:tcBorders>
            <w:shd w:val="clear" w:color="auto" w:fill="auto"/>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YYY</w:t>
            </w:r>
          </w:p>
        </w:tc>
        <w:tc>
          <w:tcPr>
            <w:tcW w:w="1414"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906161" w:rsidRPr="00DF102B" w:rsidRDefault="00906161" w:rsidP="00906161">
            <w:pPr>
              <w:jc w:val="center"/>
              <w:rPr>
                <w:rFonts w:ascii="Verdana" w:eastAsia="Times New Roman" w:hAnsi="Verdana" w:cs="Arial"/>
                <w:bCs/>
                <w:sz w:val="16"/>
                <w:szCs w:val="16"/>
              </w:rPr>
            </w:pP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Ref. value</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Data width (bits)</w:t>
            </w:r>
          </w:p>
        </w:tc>
        <w:tc>
          <w:tcPr>
            <w:tcW w:w="5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Data width (char)</w:t>
            </w:r>
          </w:p>
        </w:tc>
      </w:tr>
      <w:tr w:rsidR="00906161" w:rsidRPr="00DF102B" w:rsidTr="00906161">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25</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185</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rPr>
                <w:rFonts w:ascii="Verdana" w:eastAsia="Times New Roman" w:hAnsi="Verdana" w:cs="Arial"/>
                <w:sz w:val="18"/>
                <w:szCs w:val="20"/>
              </w:rPr>
            </w:pPr>
            <w:r w:rsidRPr="00DF102B">
              <w:rPr>
                <w:rFonts w:ascii="Verdana" w:hAnsi="Verdana" w:cs="Arial"/>
                <w:sz w:val="18"/>
                <w:szCs w:val="20"/>
              </w:rPr>
              <w:t>Encryption method</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rPr>
                <w:rFonts w:ascii="Verdana" w:eastAsia="Times New Roman" w:hAnsi="Verdana" w:cs="Arial"/>
                <w:sz w:val="18"/>
                <w:szCs w:val="20"/>
              </w:rPr>
            </w:pPr>
            <w:r w:rsidRPr="00DF102B">
              <w:rPr>
                <w:rFonts w:ascii="Verdana" w:hAnsi="Verdana" w:cs="Arial"/>
                <w:sz w:val="18"/>
                <w:szCs w:val="20"/>
              </w:rPr>
              <w:t>Code table</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0</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8</w:t>
            </w:r>
          </w:p>
        </w:tc>
        <w:tc>
          <w:tcPr>
            <w:tcW w:w="5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rPr>
                <w:rFonts w:ascii="Verdana" w:eastAsia="Times New Roman" w:hAnsi="Verdana" w:cs="Arial"/>
                <w:sz w:val="18"/>
                <w:szCs w:val="20"/>
              </w:rPr>
            </w:pPr>
            <w:r w:rsidRPr="00DF102B">
              <w:rPr>
                <w:rFonts w:ascii="Verdana" w:hAnsi="Verdana" w:cs="Arial"/>
                <w:sz w:val="18"/>
                <w:szCs w:val="20"/>
              </w:rPr>
              <w:t>Code table</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3</w:t>
            </w:r>
          </w:p>
        </w:tc>
      </w:tr>
      <w:tr w:rsidR="00906161" w:rsidRPr="00DF102B" w:rsidTr="00906161">
        <w:trPr>
          <w:trHeight w:val="300"/>
        </w:trPr>
        <w:tc>
          <w:tcPr>
            <w:tcW w:w="110"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27"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25</w:t>
            </w:r>
          </w:p>
        </w:tc>
        <w:tc>
          <w:tcPr>
            <w:tcW w:w="245"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186</w:t>
            </w:r>
          </w:p>
        </w:tc>
        <w:tc>
          <w:tcPr>
            <w:tcW w:w="14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rPr>
                <w:rFonts w:ascii="Verdana" w:eastAsia="Times New Roman" w:hAnsi="Verdana" w:cs="Arial"/>
                <w:sz w:val="18"/>
                <w:szCs w:val="20"/>
              </w:rPr>
            </w:pPr>
            <w:r w:rsidRPr="00DF102B">
              <w:rPr>
                <w:rFonts w:ascii="Verdana" w:hAnsi="Verdana" w:cs="Arial"/>
                <w:sz w:val="18"/>
                <w:szCs w:val="20"/>
              </w:rPr>
              <w:t>Encryption key version</w:t>
            </w:r>
          </w:p>
        </w:tc>
        <w:tc>
          <w:tcPr>
            <w:tcW w:w="53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rPr>
                <w:rFonts w:ascii="Verdana" w:eastAsia="Times New Roman" w:hAnsi="Verdana" w:cs="Arial"/>
                <w:sz w:val="18"/>
                <w:szCs w:val="20"/>
              </w:rPr>
            </w:pPr>
            <w:r w:rsidRPr="00DF102B">
              <w:rPr>
                <w:rFonts w:ascii="Verdana" w:hAnsi="Verdana" w:cs="Arial"/>
                <w:sz w:val="18"/>
                <w:szCs w:val="20"/>
              </w:rPr>
              <w:t>CCITT IA5</w:t>
            </w:r>
          </w:p>
        </w:tc>
        <w:tc>
          <w:tcPr>
            <w:tcW w:w="35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0</w:t>
            </w:r>
          </w:p>
        </w:tc>
        <w:tc>
          <w:tcPr>
            <w:tcW w:w="42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0</w:t>
            </w:r>
          </w:p>
        </w:tc>
        <w:tc>
          <w:tcPr>
            <w:tcW w:w="42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96</w:t>
            </w:r>
          </w:p>
        </w:tc>
        <w:tc>
          <w:tcPr>
            <w:tcW w:w="57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rPr>
                <w:rFonts w:ascii="Verdana" w:eastAsia="Times New Roman" w:hAnsi="Verdana" w:cs="Arial"/>
                <w:sz w:val="18"/>
                <w:szCs w:val="20"/>
              </w:rPr>
            </w:pPr>
            <w:r w:rsidRPr="00DF102B">
              <w:rPr>
                <w:rFonts w:ascii="Verdana" w:hAnsi="Verdana" w:cs="Arial"/>
                <w:sz w:val="18"/>
                <w:szCs w:val="20"/>
              </w:rPr>
              <w:t>Character</w:t>
            </w:r>
          </w:p>
        </w:tc>
        <w:tc>
          <w:tcPr>
            <w:tcW w:w="3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0</w:t>
            </w:r>
          </w:p>
        </w:tc>
        <w:tc>
          <w:tcPr>
            <w:tcW w:w="42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hAnsi="Verdana" w:cs="Arial"/>
                <w:sz w:val="18"/>
                <w:szCs w:val="20"/>
              </w:rPr>
              <w:t>12</w:t>
            </w:r>
          </w:p>
        </w:tc>
      </w:tr>
      <w:tr w:rsidR="00906161" w:rsidRPr="00DF102B" w:rsidTr="00906161">
        <w:trPr>
          <w:trHeight w:val="300"/>
        </w:trPr>
        <w:tc>
          <w:tcPr>
            <w:tcW w:w="110"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lastRenderedPageBreak/>
              <w:t>0</w:t>
            </w:r>
          </w:p>
        </w:tc>
        <w:tc>
          <w:tcPr>
            <w:tcW w:w="127" w:type="pct"/>
            <w:tcBorders>
              <w:top w:val="single" w:sz="4" w:space="0" w:color="auto"/>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25</w:t>
            </w:r>
          </w:p>
        </w:tc>
        <w:tc>
          <w:tcPr>
            <w:tcW w:w="245" w:type="pct"/>
            <w:tcBorders>
              <w:top w:val="single" w:sz="4" w:space="0" w:color="auto"/>
              <w:left w:val="nil"/>
              <w:bottom w:val="single" w:sz="4" w:space="0" w:color="auto"/>
              <w:right w:val="nil"/>
            </w:tcBorders>
            <w:shd w:val="clear" w:color="auto" w:fill="auto"/>
            <w:tcMar>
              <w:top w:w="15" w:type="dxa"/>
              <w:left w:w="15" w:type="dxa"/>
              <w:bottom w:w="0" w:type="dxa"/>
              <w:right w:w="15" w:type="dxa"/>
            </w:tcMa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188</w:t>
            </w:r>
          </w:p>
        </w:tc>
        <w:tc>
          <w:tcPr>
            <w:tcW w:w="14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hAnsi="Verdana" w:cs="Arial"/>
                <w:sz w:val="18"/>
                <w:szCs w:val="20"/>
              </w:rPr>
            </w:pPr>
            <w:r w:rsidRPr="00DF102B">
              <w:rPr>
                <w:rFonts w:ascii="Verdana" w:hAnsi="Verdana" w:cs="Arial"/>
                <w:sz w:val="18"/>
                <w:szCs w:val="20"/>
              </w:rPr>
              <w:t>Method for reducing pressure to sea level</w:t>
            </w:r>
          </w:p>
        </w:tc>
        <w:tc>
          <w:tcPr>
            <w:tcW w:w="53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hAnsi="Verdana" w:cs="Arial"/>
                <w:sz w:val="18"/>
                <w:szCs w:val="20"/>
              </w:rPr>
            </w:pPr>
            <w:r w:rsidRPr="00DF102B">
              <w:rPr>
                <w:rFonts w:ascii="Verdana" w:hAnsi="Verdana" w:cs="Arial"/>
                <w:sz w:val="18"/>
                <w:szCs w:val="20"/>
              </w:rPr>
              <w:t>Code table</w:t>
            </w:r>
          </w:p>
        </w:tc>
        <w:tc>
          <w:tcPr>
            <w:tcW w:w="35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hAnsi="Verdana" w:cs="Arial"/>
                <w:sz w:val="18"/>
                <w:szCs w:val="20"/>
              </w:rPr>
            </w:pPr>
            <w:r w:rsidRPr="00DF102B">
              <w:rPr>
                <w:rFonts w:ascii="Verdana" w:hAnsi="Verdana" w:cs="Arial"/>
                <w:sz w:val="18"/>
                <w:szCs w:val="20"/>
              </w:rPr>
              <w:t>0</w:t>
            </w:r>
          </w:p>
        </w:tc>
        <w:tc>
          <w:tcPr>
            <w:tcW w:w="42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hAnsi="Verdana" w:cs="Arial"/>
                <w:sz w:val="18"/>
                <w:szCs w:val="20"/>
              </w:rPr>
            </w:pPr>
            <w:r w:rsidRPr="00DF102B">
              <w:rPr>
                <w:rFonts w:ascii="Verdana" w:hAnsi="Verdana" w:cs="Arial"/>
                <w:sz w:val="18"/>
                <w:szCs w:val="20"/>
              </w:rPr>
              <w:t>0</w:t>
            </w:r>
          </w:p>
        </w:tc>
        <w:tc>
          <w:tcPr>
            <w:tcW w:w="42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hAnsi="Verdana" w:cs="Arial"/>
                <w:sz w:val="18"/>
                <w:szCs w:val="20"/>
              </w:rPr>
            </w:pPr>
            <w:r w:rsidRPr="00DF102B">
              <w:rPr>
                <w:rFonts w:ascii="Verdana" w:hAnsi="Verdana" w:cs="Arial"/>
                <w:sz w:val="18"/>
                <w:szCs w:val="20"/>
              </w:rPr>
              <w:t>5</w:t>
            </w:r>
          </w:p>
        </w:tc>
        <w:tc>
          <w:tcPr>
            <w:tcW w:w="57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rPr>
                <w:rFonts w:ascii="Verdana" w:hAnsi="Verdana" w:cs="Arial"/>
                <w:sz w:val="18"/>
                <w:szCs w:val="20"/>
              </w:rPr>
            </w:pPr>
            <w:r w:rsidRPr="00DF102B">
              <w:rPr>
                <w:rFonts w:ascii="Verdana" w:hAnsi="Verdana" w:cs="Arial"/>
                <w:sz w:val="18"/>
                <w:szCs w:val="20"/>
              </w:rPr>
              <w:t>Code table</w:t>
            </w:r>
          </w:p>
        </w:tc>
        <w:tc>
          <w:tcPr>
            <w:tcW w:w="3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hAnsi="Verdana" w:cs="Arial"/>
                <w:sz w:val="18"/>
                <w:szCs w:val="20"/>
              </w:rPr>
            </w:pPr>
            <w:r w:rsidRPr="00DF102B">
              <w:rPr>
                <w:rFonts w:ascii="Verdana" w:hAnsi="Verdana" w:cs="Arial"/>
                <w:sz w:val="18"/>
                <w:szCs w:val="20"/>
              </w:rPr>
              <w:t>0</w:t>
            </w:r>
          </w:p>
        </w:tc>
        <w:tc>
          <w:tcPr>
            <w:tcW w:w="42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906161" w:rsidRPr="00DF102B" w:rsidRDefault="00906161" w:rsidP="00906161">
            <w:pPr>
              <w:jc w:val="center"/>
              <w:rPr>
                <w:rFonts w:ascii="Verdana" w:hAnsi="Verdana" w:cs="Arial"/>
                <w:sz w:val="18"/>
                <w:szCs w:val="20"/>
              </w:rPr>
            </w:pPr>
            <w:r w:rsidRPr="00DF102B">
              <w:rPr>
                <w:rFonts w:ascii="Verdana" w:hAnsi="Verdana" w:cs="Arial"/>
                <w:sz w:val="18"/>
                <w:szCs w:val="20"/>
              </w:rPr>
              <w:t>2</w:t>
            </w:r>
          </w:p>
        </w:tc>
      </w:tr>
    </w:tbl>
    <w:p w:rsidR="00906161" w:rsidRPr="00DF102B" w:rsidRDefault="00906161" w:rsidP="00906161">
      <w:pPr>
        <w:rPr>
          <w:rFonts w:ascii="Verdana" w:hAnsi="Verdana" w:cs="Arial"/>
          <w:bCs/>
          <w:sz w:val="18"/>
          <w:szCs w:val="18"/>
        </w:rPr>
      </w:pPr>
    </w:p>
    <w:p w:rsidR="00906161" w:rsidRPr="00DF102B" w:rsidRDefault="00906161" w:rsidP="00906161">
      <w:pPr>
        <w:rPr>
          <w:rFonts w:ascii="Verdana" w:hAnsi="Verdana" w:cs="Arial"/>
          <w:bCs/>
          <w:sz w:val="18"/>
          <w:szCs w:val="18"/>
        </w:rPr>
      </w:pPr>
      <w:r w:rsidRPr="00DF102B">
        <w:rPr>
          <w:rFonts w:ascii="Verdana" w:hAnsi="Verdana" w:cs="Arial"/>
          <w:bCs/>
          <w:sz w:val="18"/>
          <w:szCs w:val="18"/>
        </w:rPr>
        <w:t>Class 41 – BUFR/CREX Oceanographic/bio-geochemical parameters</w:t>
      </w:r>
    </w:p>
    <w:tbl>
      <w:tblPr>
        <w:tblW w:w="5139" w:type="pct"/>
        <w:tblLayout w:type="fixed"/>
        <w:tblCellMar>
          <w:left w:w="0" w:type="dxa"/>
          <w:right w:w="0" w:type="dxa"/>
        </w:tblCellMar>
        <w:tblLook w:val="04A0" w:firstRow="1" w:lastRow="0" w:firstColumn="1" w:lastColumn="0" w:noHBand="0" w:noVBand="1"/>
      </w:tblPr>
      <w:tblGrid>
        <w:gridCol w:w="230"/>
        <w:gridCol w:w="280"/>
        <w:gridCol w:w="443"/>
        <w:gridCol w:w="2814"/>
        <w:gridCol w:w="1057"/>
        <w:gridCol w:w="714"/>
        <w:gridCol w:w="851"/>
        <w:gridCol w:w="855"/>
        <w:gridCol w:w="1135"/>
        <w:gridCol w:w="708"/>
        <w:gridCol w:w="851"/>
      </w:tblGrid>
      <w:tr w:rsidR="00906161" w:rsidRPr="00DF102B" w:rsidTr="00906161">
        <w:trPr>
          <w:trHeight w:val="300"/>
        </w:trPr>
        <w:tc>
          <w:tcPr>
            <w:tcW w:w="479" w:type="pct"/>
            <w:gridSpan w:val="3"/>
            <w:tcBorders>
              <w:top w:val="single" w:sz="4" w:space="0" w:color="auto"/>
              <w:left w:val="single" w:sz="4" w:space="0" w:color="auto"/>
              <w:bottom w:val="nil"/>
              <w:right w:val="single" w:sz="4" w:space="0" w:color="000000"/>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Table Reference</w:t>
            </w:r>
          </w:p>
        </w:tc>
        <w:tc>
          <w:tcPr>
            <w:tcW w:w="1416"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Element name</w:t>
            </w:r>
          </w:p>
        </w:tc>
        <w:tc>
          <w:tcPr>
            <w:tcW w:w="1749"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BUFR</w:t>
            </w:r>
          </w:p>
        </w:tc>
        <w:tc>
          <w:tcPr>
            <w:tcW w:w="1355"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CREX</w:t>
            </w:r>
          </w:p>
        </w:tc>
      </w:tr>
      <w:tr w:rsidR="00906161" w:rsidRPr="00DF102B" w:rsidTr="00906161">
        <w:trPr>
          <w:trHeight w:val="383"/>
        </w:trPr>
        <w:tc>
          <w:tcPr>
            <w:tcW w:w="115" w:type="pct"/>
            <w:tcBorders>
              <w:top w:val="single" w:sz="4" w:space="0" w:color="auto"/>
              <w:left w:val="single" w:sz="4" w:space="0" w:color="auto"/>
              <w:bottom w:val="single" w:sz="4" w:space="0" w:color="auto"/>
              <w:right w:val="single" w:sz="4" w:space="0" w:color="auto"/>
            </w:tcBorders>
            <w:shd w:val="clear" w:color="auto" w:fill="auto"/>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F</w:t>
            </w:r>
          </w:p>
        </w:tc>
        <w:tc>
          <w:tcPr>
            <w:tcW w:w="141" w:type="pct"/>
            <w:tcBorders>
              <w:top w:val="single" w:sz="4" w:space="0" w:color="auto"/>
              <w:left w:val="nil"/>
              <w:bottom w:val="single" w:sz="4" w:space="0" w:color="auto"/>
              <w:right w:val="single" w:sz="4" w:space="0" w:color="auto"/>
            </w:tcBorders>
            <w:shd w:val="clear" w:color="auto" w:fill="auto"/>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XX</w:t>
            </w:r>
          </w:p>
        </w:tc>
        <w:tc>
          <w:tcPr>
            <w:tcW w:w="223" w:type="pct"/>
            <w:tcBorders>
              <w:top w:val="single" w:sz="4" w:space="0" w:color="auto"/>
              <w:left w:val="nil"/>
              <w:bottom w:val="single" w:sz="4" w:space="0" w:color="auto"/>
              <w:right w:val="single" w:sz="4" w:space="0" w:color="auto"/>
            </w:tcBorders>
            <w:shd w:val="clear" w:color="auto" w:fill="auto"/>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YYY</w:t>
            </w:r>
          </w:p>
        </w:tc>
        <w:tc>
          <w:tcPr>
            <w:tcW w:w="1416"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906161" w:rsidRPr="00DF102B" w:rsidRDefault="00906161" w:rsidP="00906161">
            <w:pPr>
              <w:jc w:val="center"/>
              <w:rPr>
                <w:rFonts w:ascii="Verdana" w:eastAsia="Times New Roman" w:hAnsi="Verdana" w:cs="Arial"/>
                <w:bCs/>
                <w:sz w:val="16"/>
                <w:szCs w:val="16"/>
              </w:rPr>
            </w:pPr>
          </w:p>
        </w:tc>
        <w:tc>
          <w:tcPr>
            <w:tcW w:w="5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Ref. value</w:t>
            </w:r>
          </w:p>
        </w:tc>
        <w:tc>
          <w:tcPr>
            <w:tcW w:w="4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Data width (bits)</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906161" w:rsidRPr="00DF102B" w:rsidRDefault="00906161" w:rsidP="00906161">
            <w:pPr>
              <w:jc w:val="center"/>
              <w:rPr>
                <w:rFonts w:ascii="Verdana" w:eastAsia="Times New Roman" w:hAnsi="Verdana" w:cs="Arial"/>
                <w:bCs/>
                <w:sz w:val="16"/>
                <w:szCs w:val="16"/>
              </w:rPr>
            </w:pPr>
            <w:r w:rsidRPr="00DF102B">
              <w:rPr>
                <w:rFonts w:ascii="Verdana" w:eastAsia="Times New Roman" w:hAnsi="Verdana" w:cs="Arial"/>
                <w:bCs/>
                <w:sz w:val="16"/>
                <w:szCs w:val="16"/>
              </w:rPr>
              <w:t>Data width (char)</w:t>
            </w:r>
          </w:p>
        </w:tc>
      </w:tr>
      <w:tr w:rsidR="00906161" w:rsidRPr="00DF102B" w:rsidTr="00906161">
        <w:trPr>
          <w:trHeight w:val="300"/>
        </w:trPr>
        <w:tc>
          <w:tcPr>
            <w:tcW w:w="115"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41"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41</w:t>
            </w:r>
          </w:p>
        </w:tc>
        <w:tc>
          <w:tcPr>
            <w:tcW w:w="223"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001</w:t>
            </w:r>
          </w:p>
        </w:tc>
        <w:tc>
          <w:tcPr>
            <w:tcW w:w="141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rPr>
                <w:rFonts w:ascii="Verdana" w:eastAsia="Times New Roman" w:hAnsi="Verdana" w:cs="Arial"/>
                <w:sz w:val="18"/>
                <w:szCs w:val="20"/>
              </w:rPr>
            </w:pPr>
            <w:r w:rsidRPr="00DF102B">
              <w:rPr>
                <w:rFonts w:ascii="Verdana" w:eastAsia="Times New Roman" w:hAnsi="Verdana" w:cs="Arial"/>
                <w:sz w:val="18"/>
                <w:szCs w:val="20"/>
              </w:rPr>
              <w:t>pCO</w:t>
            </w:r>
            <w:r w:rsidRPr="00DF102B">
              <w:rPr>
                <w:rFonts w:ascii="Verdana" w:eastAsia="Times New Roman" w:hAnsi="Verdana" w:cs="Arial"/>
                <w:sz w:val="20"/>
                <w:szCs w:val="20"/>
                <w:vertAlign w:val="subscript"/>
              </w:rPr>
              <w:t>2</w:t>
            </w:r>
          </w:p>
        </w:tc>
        <w:tc>
          <w:tcPr>
            <w:tcW w:w="5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rPr>
                <w:rFonts w:ascii="Verdana" w:eastAsia="Times New Roman" w:hAnsi="Verdana" w:cs="Arial"/>
                <w:sz w:val="18"/>
                <w:szCs w:val="20"/>
              </w:rPr>
            </w:pPr>
            <w:r w:rsidRPr="00DF102B">
              <w:rPr>
                <w:rFonts w:ascii="Verdana" w:eastAsia="Times New Roman" w:hAnsi="Verdana" w:cs="Arial"/>
                <w:sz w:val="18"/>
                <w:szCs w:val="20"/>
              </w:rPr>
              <w:t>Pa</w:t>
            </w:r>
          </w:p>
        </w:tc>
        <w:tc>
          <w:tcPr>
            <w:tcW w:w="3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3</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4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18</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rPr>
                <w:rFonts w:ascii="Verdana" w:eastAsia="Times New Roman" w:hAnsi="Verdana" w:cs="Arial"/>
                <w:sz w:val="18"/>
                <w:szCs w:val="20"/>
              </w:rPr>
            </w:pPr>
            <w:r w:rsidRPr="00DF102B">
              <w:rPr>
                <w:rFonts w:ascii="Verdana" w:eastAsia="Times New Roman" w:hAnsi="Verdana" w:cs="Arial"/>
                <w:sz w:val="18"/>
                <w:szCs w:val="20"/>
              </w:rPr>
              <w:t>Pa</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3</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6</w:t>
            </w:r>
          </w:p>
        </w:tc>
      </w:tr>
      <w:tr w:rsidR="00906161" w:rsidRPr="00DF102B" w:rsidTr="00906161">
        <w:trPr>
          <w:trHeight w:val="300"/>
        </w:trPr>
        <w:tc>
          <w:tcPr>
            <w:tcW w:w="115"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41"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41</w:t>
            </w:r>
          </w:p>
        </w:tc>
        <w:tc>
          <w:tcPr>
            <w:tcW w:w="223"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002</w:t>
            </w:r>
          </w:p>
        </w:tc>
        <w:tc>
          <w:tcPr>
            <w:tcW w:w="141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rPr>
                <w:rFonts w:ascii="Verdana" w:eastAsia="Times New Roman" w:hAnsi="Verdana" w:cs="Arial"/>
                <w:sz w:val="18"/>
                <w:szCs w:val="20"/>
              </w:rPr>
            </w:pPr>
            <w:r w:rsidRPr="00DF102B">
              <w:rPr>
                <w:rFonts w:ascii="Verdana" w:eastAsia="Times New Roman" w:hAnsi="Verdana" w:cs="Arial"/>
                <w:sz w:val="18"/>
                <w:szCs w:val="20"/>
              </w:rPr>
              <w:t>Fluorescence</w:t>
            </w:r>
          </w:p>
        </w:tc>
        <w:tc>
          <w:tcPr>
            <w:tcW w:w="53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rPr>
                <w:rFonts w:ascii="Verdana" w:eastAsia="Times New Roman" w:hAnsi="Verdana" w:cs="Arial"/>
                <w:sz w:val="18"/>
                <w:szCs w:val="20"/>
              </w:rPr>
            </w:pPr>
            <w:r w:rsidRPr="00DF102B">
              <w:rPr>
                <w:rFonts w:ascii="Verdana" w:eastAsia="Times New Roman" w:hAnsi="Verdana" w:cs="Arial"/>
                <w:sz w:val="18"/>
                <w:szCs w:val="20"/>
              </w:rPr>
              <w:t>kg l</w:t>
            </w:r>
            <w:r w:rsidRPr="00DF102B">
              <w:rPr>
                <w:rFonts w:ascii="Verdana" w:hAnsi="Verdana" w:cs="Arial"/>
                <w:snapToGrid w:val="0"/>
                <w:sz w:val="20"/>
                <w:szCs w:val="20"/>
                <w:vertAlign w:val="superscript"/>
                <w:lang w:eastAsia="en-US"/>
              </w:rPr>
              <w:t>–</w:t>
            </w:r>
            <w:r w:rsidRPr="00DF102B">
              <w:rPr>
                <w:rFonts w:ascii="Verdana" w:eastAsia="Times New Roman" w:hAnsi="Verdana" w:cs="Arial"/>
                <w:sz w:val="20"/>
                <w:szCs w:val="20"/>
                <w:vertAlign w:val="superscript"/>
              </w:rPr>
              <w:t>1</w:t>
            </w:r>
          </w:p>
        </w:tc>
        <w:tc>
          <w:tcPr>
            <w:tcW w:w="35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12</w:t>
            </w:r>
          </w:p>
        </w:tc>
        <w:tc>
          <w:tcPr>
            <w:tcW w:w="42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43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16</w:t>
            </w:r>
          </w:p>
        </w:tc>
        <w:tc>
          <w:tcPr>
            <w:tcW w:w="57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rPr>
                <w:rFonts w:ascii="Verdana" w:eastAsia="Times New Roman" w:hAnsi="Verdana" w:cs="Arial"/>
                <w:sz w:val="18"/>
                <w:szCs w:val="20"/>
              </w:rPr>
            </w:pPr>
            <w:r w:rsidRPr="00DF102B">
              <w:rPr>
                <w:rFonts w:ascii="Verdana" w:eastAsia="Times New Roman" w:hAnsi="Verdana" w:cs="Arial"/>
                <w:sz w:val="18"/>
                <w:szCs w:val="20"/>
              </w:rPr>
              <w:t>kg l</w:t>
            </w:r>
            <w:r w:rsidRPr="00DF102B">
              <w:rPr>
                <w:rFonts w:ascii="Verdana" w:hAnsi="Verdana" w:cs="Arial"/>
                <w:snapToGrid w:val="0"/>
                <w:sz w:val="20"/>
                <w:szCs w:val="20"/>
                <w:vertAlign w:val="superscript"/>
                <w:lang w:eastAsia="en-US"/>
              </w:rPr>
              <w:t>–</w:t>
            </w:r>
            <w:r w:rsidRPr="00DF102B">
              <w:rPr>
                <w:rFonts w:ascii="Verdana" w:eastAsia="Times New Roman" w:hAnsi="Verdana" w:cs="Arial"/>
                <w:sz w:val="20"/>
                <w:szCs w:val="20"/>
                <w:vertAlign w:val="superscript"/>
              </w:rPr>
              <w:t>1</w:t>
            </w:r>
          </w:p>
        </w:tc>
        <w:tc>
          <w:tcPr>
            <w:tcW w:w="3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12</w:t>
            </w:r>
          </w:p>
        </w:tc>
        <w:tc>
          <w:tcPr>
            <w:tcW w:w="42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5</w:t>
            </w:r>
          </w:p>
        </w:tc>
      </w:tr>
      <w:tr w:rsidR="00906161" w:rsidRPr="00DF102B" w:rsidTr="00906161">
        <w:trPr>
          <w:trHeight w:val="300"/>
        </w:trPr>
        <w:tc>
          <w:tcPr>
            <w:tcW w:w="115"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41"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41</w:t>
            </w:r>
          </w:p>
        </w:tc>
        <w:tc>
          <w:tcPr>
            <w:tcW w:w="223"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003</w:t>
            </w:r>
          </w:p>
        </w:tc>
        <w:tc>
          <w:tcPr>
            <w:tcW w:w="141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rPr>
                <w:rFonts w:ascii="Verdana" w:eastAsia="Times New Roman" w:hAnsi="Verdana" w:cs="Arial"/>
                <w:sz w:val="18"/>
                <w:szCs w:val="20"/>
              </w:rPr>
            </w:pPr>
            <w:r w:rsidRPr="00DF102B">
              <w:rPr>
                <w:rFonts w:ascii="Verdana" w:eastAsia="Times New Roman" w:hAnsi="Verdana" w:cs="Arial"/>
                <w:sz w:val="18"/>
                <w:szCs w:val="20"/>
              </w:rPr>
              <w:t>Dissolved nitrates</w:t>
            </w:r>
          </w:p>
        </w:tc>
        <w:tc>
          <w:tcPr>
            <w:tcW w:w="53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rPr>
                <w:rFonts w:ascii="Verdana" w:eastAsia="Times New Roman" w:hAnsi="Verdana" w:cs="Arial"/>
                <w:sz w:val="18"/>
                <w:szCs w:val="20"/>
              </w:rPr>
            </w:pPr>
            <w:r w:rsidRPr="00DF102B">
              <w:rPr>
                <w:rFonts w:ascii="Verdana" w:eastAsia="Times New Roman" w:hAnsi="Verdana" w:cs="Arial"/>
                <w:sz w:val="18"/>
                <w:szCs w:val="20"/>
              </w:rPr>
              <w:t>µmol kg</w:t>
            </w:r>
            <w:r w:rsidRPr="00DF102B">
              <w:rPr>
                <w:rFonts w:ascii="Verdana" w:hAnsi="Verdana" w:cs="Arial"/>
                <w:snapToGrid w:val="0"/>
                <w:sz w:val="20"/>
                <w:szCs w:val="20"/>
                <w:vertAlign w:val="superscript"/>
                <w:lang w:eastAsia="en-US"/>
              </w:rPr>
              <w:t>–</w:t>
            </w:r>
            <w:r w:rsidRPr="00DF102B">
              <w:rPr>
                <w:rFonts w:ascii="Verdana" w:eastAsia="Times New Roman" w:hAnsi="Verdana" w:cs="Arial"/>
                <w:sz w:val="20"/>
                <w:szCs w:val="20"/>
                <w:vertAlign w:val="superscript"/>
              </w:rPr>
              <w:t>1</w:t>
            </w:r>
          </w:p>
        </w:tc>
        <w:tc>
          <w:tcPr>
            <w:tcW w:w="35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3</w:t>
            </w:r>
          </w:p>
        </w:tc>
        <w:tc>
          <w:tcPr>
            <w:tcW w:w="42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43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17</w:t>
            </w:r>
          </w:p>
        </w:tc>
        <w:tc>
          <w:tcPr>
            <w:tcW w:w="57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rPr>
                <w:rFonts w:ascii="Verdana" w:eastAsia="Times New Roman" w:hAnsi="Verdana" w:cs="Arial"/>
                <w:sz w:val="18"/>
                <w:szCs w:val="20"/>
              </w:rPr>
            </w:pPr>
            <w:r w:rsidRPr="00DF102B">
              <w:rPr>
                <w:rFonts w:ascii="Verdana" w:eastAsia="Times New Roman" w:hAnsi="Verdana" w:cs="Arial"/>
                <w:sz w:val="18"/>
                <w:szCs w:val="20"/>
              </w:rPr>
              <w:t>µmol kg</w:t>
            </w:r>
            <w:r w:rsidRPr="00DF102B">
              <w:rPr>
                <w:rFonts w:ascii="Verdana" w:hAnsi="Verdana" w:cs="Arial"/>
                <w:snapToGrid w:val="0"/>
                <w:sz w:val="20"/>
                <w:szCs w:val="20"/>
                <w:vertAlign w:val="superscript"/>
                <w:lang w:eastAsia="en-US"/>
              </w:rPr>
              <w:t>–</w:t>
            </w:r>
            <w:r w:rsidRPr="00DF102B">
              <w:rPr>
                <w:rFonts w:ascii="Verdana" w:eastAsia="Times New Roman" w:hAnsi="Verdana" w:cs="Arial"/>
                <w:sz w:val="20"/>
                <w:szCs w:val="20"/>
                <w:vertAlign w:val="superscript"/>
              </w:rPr>
              <w:t>1</w:t>
            </w:r>
          </w:p>
        </w:tc>
        <w:tc>
          <w:tcPr>
            <w:tcW w:w="3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3</w:t>
            </w:r>
          </w:p>
        </w:tc>
        <w:tc>
          <w:tcPr>
            <w:tcW w:w="42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5</w:t>
            </w:r>
          </w:p>
        </w:tc>
      </w:tr>
      <w:tr w:rsidR="00906161" w:rsidRPr="00DF102B" w:rsidTr="00906161">
        <w:trPr>
          <w:trHeight w:val="300"/>
        </w:trPr>
        <w:tc>
          <w:tcPr>
            <w:tcW w:w="115"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41"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41</w:t>
            </w:r>
          </w:p>
        </w:tc>
        <w:tc>
          <w:tcPr>
            <w:tcW w:w="223"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005</w:t>
            </w:r>
          </w:p>
        </w:tc>
        <w:tc>
          <w:tcPr>
            <w:tcW w:w="141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rPr>
                <w:rFonts w:ascii="Verdana" w:eastAsia="Times New Roman" w:hAnsi="Verdana" w:cs="Arial"/>
                <w:sz w:val="18"/>
                <w:szCs w:val="20"/>
              </w:rPr>
            </w:pPr>
            <w:r w:rsidRPr="00DF102B">
              <w:rPr>
                <w:rFonts w:ascii="Verdana" w:eastAsia="Times New Roman" w:hAnsi="Verdana" w:cs="Arial"/>
                <w:sz w:val="18"/>
                <w:szCs w:val="20"/>
              </w:rPr>
              <w:t>Turbidity</w:t>
            </w:r>
          </w:p>
        </w:tc>
        <w:tc>
          <w:tcPr>
            <w:tcW w:w="53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rPr>
                <w:rFonts w:ascii="Verdana" w:eastAsia="Times New Roman" w:hAnsi="Verdana" w:cs="Arial"/>
                <w:sz w:val="18"/>
                <w:szCs w:val="20"/>
              </w:rPr>
            </w:pPr>
            <w:r w:rsidRPr="00DF102B">
              <w:rPr>
                <w:rFonts w:ascii="Verdana" w:eastAsia="Times New Roman" w:hAnsi="Verdana" w:cs="Arial"/>
                <w:sz w:val="18"/>
                <w:szCs w:val="20"/>
              </w:rPr>
              <w:t>NTU</w:t>
            </w:r>
          </w:p>
        </w:tc>
        <w:tc>
          <w:tcPr>
            <w:tcW w:w="35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2</w:t>
            </w:r>
          </w:p>
        </w:tc>
        <w:tc>
          <w:tcPr>
            <w:tcW w:w="42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43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12</w:t>
            </w:r>
          </w:p>
        </w:tc>
        <w:tc>
          <w:tcPr>
            <w:tcW w:w="57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rPr>
                <w:rFonts w:ascii="Verdana" w:eastAsia="Times New Roman" w:hAnsi="Verdana" w:cs="Arial"/>
                <w:sz w:val="18"/>
                <w:szCs w:val="20"/>
              </w:rPr>
            </w:pPr>
            <w:r w:rsidRPr="00DF102B">
              <w:rPr>
                <w:rFonts w:ascii="Verdana" w:eastAsia="Times New Roman" w:hAnsi="Verdana" w:cs="Arial"/>
                <w:sz w:val="18"/>
                <w:szCs w:val="20"/>
              </w:rPr>
              <w:t>NTU</w:t>
            </w:r>
          </w:p>
        </w:tc>
        <w:tc>
          <w:tcPr>
            <w:tcW w:w="3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2</w:t>
            </w:r>
          </w:p>
        </w:tc>
        <w:tc>
          <w:tcPr>
            <w:tcW w:w="42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6161" w:rsidRPr="00DF102B" w:rsidRDefault="00906161" w:rsidP="00906161">
            <w:pPr>
              <w:jc w:val="center"/>
              <w:rPr>
                <w:rFonts w:ascii="Verdana" w:eastAsia="Times New Roman" w:hAnsi="Verdana" w:cs="Arial"/>
                <w:sz w:val="18"/>
                <w:szCs w:val="20"/>
              </w:rPr>
            </w:pPr>
            <w:r w:rsidRPr="00DF102B">
              <w:rPr>
                <w:rFonts w:ascii="Verdana" w:eastAsia="Times New Roman" w:hAnsi="Verdana" w:cs="Arial"/>
                <w:sz w:val="18"/>
                <w:szCs w:val="20"/>
              </w:rPr>
              <w:t>4</w:t>
            </w:r>
          </w:p>
        </w:tc>
      </w:tr>
    </w:tbl>
    <w:p w:rsidR="00906161" w:rsidRPr="00DF102B" w:rsidRDefault="00906161" w:rsidP="008B189F">
      <w:pPr>
        <w:rPr>
          <w:rFonts w:ascii="Verdana" w:hAnsi="Verdana"/>
          <w:b/>
          <w:sz w:val="18"/>
          <w:szCs w:val="18"/>
        </w:rPr>
      </w:pPr>
    </w:p>
    <w:p w:rsidR="008B189F" w:rsidRPr="00DF102B" w:rsidRDefault="00906161" w:rsidP="00906161">
      <w:pPr>
        <w:rPr>
          <w:rFonts w:ascii="Verdana" w:hAnsi="Verdana"/>
          <w:bCs/>
          <w:sz w:val="18"/>
          <w:szCs w:val="18"/>
        </w:rPr>
      </w:pPr>
      <w:r w:rsidRPr="00DF102B">
        <w:rPr>
          <w:rFonts w:ascii="Verdana" w:hAnsi="Verdana"/>
          <w:bCs/>
          <w:sz w:val="18"/>
          <w:szCs w:val="18"/>
        </w:rPr>
        <w:t xml:space="preserve">in </w:t>
      </w:r>
      <w:r w:rsidR="008B189F" w:rsidRPr="00DF102B">
        <w:rPr>
          <w:rFonts w:ascii="Verdana" w:hAnsi="Verdana"/>
          <w:bCs/>
          <w:sz w:val="18"/>
          <w:szCs w:val="18"/>
        </w:rPr>
        <w:t xml:space="preserve">BUFR </w:t>
      </w:r>
      <w:r w:rsidRPr="00DF102B">
        <w:rPr>
          <w:rFonts w:ascii="Verdana" w:hAnsi="Verdana"/>
          <w:bCs/>
          <w:sz w:val="18"/>
          <w:szCs w:val="18"/>
        </w:rPr>
        <w:t>t</w:t>
      </w:r>
      <w:r w:rsidR="008B189F" w:rsidRPr="00DF102B">
        <w:rPr>
          <w:rFonts w:ascii="Verdana" w:hAnsi="Verdana"/>
          <w:bCs/>
          <w:sz w:val="18"/>
          <w:szCs w:val="18"/>
        </w:rPr>
        <w:t>able D</w:t>
      </w:r>
      <w:r w:rsidRPr="00DF102B">
        <w:rPr>
          <w:rFonts w:ascii="Verdana" w:hAnsi="Verdana"/>
          <w:bCs/>
          <w:sz w:val="18"/>
          <w:szCs w:val="18"/>
        </w:rPr>
        <w:t>,</w:t>
      </w:r>
    </w:p>
    <w:p w:rsidR="008B189F" w:rsidRPr="00DF102B" w:rsidRDefault="008B189F" w:rsidP="008B189F">
      <w:pPr>
        <w:rPr>
          <w:rFonts w:ascii="Verdana" w:hAnsi="Verdana" w:cs="Arial"/>
          <w:bCs/>
          <w:sz w:val="18"/>
          <w:szCs w:val="18"/>
        </w:rPr>
      </w:pPr>
      <w:r w:rsidRPr="00DF102B">
        <w:rPr>
          <w:rFonts w:ascii="Verdana" w:hAnsi="Verdana" w:cs="Arial"/>
          <w:bCs/>
          <w:sz w:val="18"/>
          <w:szCs w:val="18"/>
        </w:rPr>
        <w:t>Category 01 – BUFR/CREX Location and identification sequences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
        <w:gridCol w:w="548"/>
        <w:gridCol w:w="654"/>
        <w:gridCol w:w="552"/>
        <w:gridCol w:w="564"/>
        <w:gridCol w:w="747"/>
        <w:gridCol w:w="4709"/>
        <w:gridCol w:w="1750"/>
      </w:tblGrid>
      <w:tr w:rsidR="008B189F" w:rsidRPr="00DF102B" w:rsidTr="00906161">
        <w:tc>
          <w:tcPr>
            <w:tcW w:w="778" w:type="pct"/>
            <w:gridSpan w:val="3"/>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6"/>
                <w:szCs w:val="16"/>
                <w:lang w:eastAsia="en-US"/>
              </w:rPr>
            </w:pPr>
            <w:r w:rsidRPr="00DF102B">
              <w:rPr>
                <w:rFonts w:ascii="Verdana" w:hAnsi="Verdana" w:cs="Arial"/>
                <w:sz w:val="16"/>
                <w:szCs w:val="16"/>
              </w:rPr>
              <w:t>Table reference</w:t>
            </w:r>
          </w:p>
        </w:tc>
        <w:tc>
          <w:tcPr>
            <w:tcW w:w="944" w:type="pct"/>
            <w:gridSpan w:val="3"/>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6"/>
                <w:szCs w:val="16"/>
                <w:lang w:eastAsia="en-US"/>
              </w:rPr>
            </w:pPr>
            <w:r w:rsidRPr="00DF102B">
              <w:rPr>
                <w:rFonts w:ascii="Verdana" w:hAnsi="Verdana" w:cs="Arial"/>
                <w:sz w:val="16"/>
                <w:szCs w:val="16"/>
              </w:rPr>
              <w:t>Table references</w:t>
            </w:r>
          </w:p>
        </w:tc>
        <w:tc>
          <w:tcPr>
            <w:tcW w:w="238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hAnsi="Verdana" w:cs="Arial"/>
                <w:sz w:val="16"/>
                <w:szCs w:val="16"/>
                <w:lang w:eastAsia="en-US"/>
              </w:rPr>
            </w:pPr>
            <w:r w:rsidRPr="00DF102B">
              <w:rPr>
                <w:rFonts w:ascii="Verdana" w:hAnsi="Verdana" w:cs="Arial"/>
                <w:sz w:val="16"/>
                <w:szCs w:val="16"/>
              </w:rPr>
              <w:t>Element name</w:t>
            </w:r>
          </w:p>
        </w:tc>
        <w:tc>
          <w:tcPr>
            <w:tcW w:w="88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hAnsi="Verdana" w:cs="Arial"/>
                <w:sz w:val="16"/>
                <w:szCs w:val="16"/>
                <w:lang w:eastAsia="en-US"/>
              </w:rPr>
            </w:pPr>
            <w:r w:rsidRPr="00DF102B">
              <w:rPr>
                <w:rFonts w:ascii="Verdana" w:hAnsi="Verdana" w:cs="Arial"/>
                <w:sz w:val="16"/>
                <w:szCs w:val="16"/>
              </w:rPr>
              <w:t>Element description</w:t>
            </w:r>
          </w:p>
        </w:tc>
      </w:tr>
      <w:tr w:rsidR="008B189F" w:rsidRPr="00DF102B" w:rsidTr="00906161">
        <w:tc>
          <w:tcPr>
            <w:tcW w:w="168"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6"/>
                <w:szCs w:val="16"/>
                <w:lang w:eastAsia="en-US"/>
              </w:rPr>
            </w:pPr>
            <w:r w:rsidRPr="00DF102B">
              <w:rPr>
                <w:rFonts w:ascii="Verdana" w:hAnsi="Verdana" w:cs="Arial"/>
                <w:sz w:val="16"/>
                <w:szCs w:val="16"/>
              </w:rPr>
              <w:t>F</w:t>
            </w:r>
          </w:p>
        </w:tc>
        <w:tc>
          <w:tcPr>
            <w:tcW w:w="278"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6"/>
                <w:szCs w:val="16"/>
                <w:lang w:eastAsia="en-US"/>
              </w:rPr>
            </w:pPr>
            <w:r w:rsidRPr="00DF102B">
              <w:rPr>
                <w:rFonts w:ascii="Verdana" w:hAnsi="Verdana" w:cs="Arial"/>
                <w:sz w:val="16"/>
                <w:szCs w:val="16"/>
              </w:rPr>
              <w:t>XX</w:t>
            </w:r>
          </w:p>
        </w:tc>
        <w:tc>
          <w:tcPr>
            <w:tcW w:w="332"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6"/>
                <w:szCs w:val="16"/>
                <w:lang w:eastAsia="en-US"/>
              </w:rPr>
            </w:pPr>
            <w:r w:rsidRPr="00DF102B">
              <w:rPr>
                <w:rFonts w:ascii="Verdana" w:hAnsi="Verdana" w:cs="Arial"/>
                <w:sz w:val="16"/>
                <w:szCs w:val="16"/>
              </w:rPr>
              <w:t>YYY</w:t>
            </w:r>
          </w:p>
        </w:tc>
        <w:tc>
          <w:tcPr>
            <w:tcW w:w="280"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6"/>
                <w:szCs w:val="16"/>
                <w:lang w:eastAsia="en-US"/>
              </w:rPr>
            </w:pPr>
            <w:r w:rsidRPr="00DF102B">
              <w:rPr>
                <w:rFonts w:ascii="Verdana" w:hAnsi="Verdana" w:cs="Arial"/>
                <w:sz w:val="16"/>
                <w:szCs w:val="16"/>
              </w:rPr>
              <w:t>F</w:t>
            </w:r>
          </w:p>
        </w:tc>
        <w:tc>
          <w:tcPr>
            <w:tcW w:w="286"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6"/>
                <w:szCs w:val="16"/>
                <w:lang w:eastAsia="en-US"/>
              </w:rPr>
            </w:pPr>
            <w:r w:rsidRPr="00DF102B">
              <w:rPr>
                <w:rFonts w:ascii="Verdana" w:hAnsi="Verdana" w:cs="Arial"/>
                <w:sz w:val="16"/>
                <w:szCs w:val="16"/>
              </w:rPr>
              <w:t>XX</w:t>
            </w:r>
          </w:p>
        </w:tc>
        <w:tc>
          <w:tcPr>
            <w:tcW w:w="379"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6"/>
                <w:szCs w:val="16"/>
                <w:lang w:eastAsia="en-US"/>
              </w:rPr>
            </w:pPr>
            <w:r w:rsidRPr="00DF102B">
              <w:rPr>
                <w:rFonts w:ascii="Verdana" w:hAnsi="Verdana" w:cs="Arial"/>
                <w:sz w:val="16"/>
                <w:szCs w:val="16"/>
              </w:rPr>
              <w:t>YYY</w:t>
            </w:r>
          </w:p>
        </w:tc>
        <w:tc>
          <w:tcPr>
            <w:tcW w:w="2389"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rPr>
                <w:rFonts w:ascii="Verdana" w:hAnsi="Verdana" w:cs="Arial"/>
                <w:sz w:val="16"/>
                <w:szCs w:val="16"/>
                <w:lang w:eastAsia="en-US"/>
              </w:rPr>
            </w:pPr>
          </w:p>
        </w:tc>
        <w:tc>
          <w:tcPr>
            <w:tcW w:w="889"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rPr>
                <w:rFonts w:ascii="Verdana" w:hAnsi="Verdana" w:cs="Arial"/>
                <w:sz w:val="16"/>
                <w:szCs w:val="16"/>
                <w:lang w:eastAsia="en-US"/>
              </w:rPr>
            </w:pPr>
          </w:p>
        </w:tc>
      </w:tr>
      <w:tr w:rsidR="008B189F" w:rsidRPr="00B74504" w:rsidTr="00906161">
        <w:tc>
          <w:tcPr>
            <w:tcW w:w="168" w:type="pct"/>
            <w:tcBorders>
              <w:top w:val="single" w:sz="4" w:space="0" w:color="auto"/>
              <w:left w:val="single" w:sz="4" w:space="0" w:color="auto"/>
              <w:bottom w:val="single" w:sz="4" w:space="0" w:color="auto"/>
              <w:right w:val="single" w:sz="4" w:space="0" w:color="auto"/>
            </w:tcBorders>
            <w:hideMark/>
          </w:tcPr>
          <w:p w:rsidR="008B189F" w:rsidRPr="00B74504" w:rsidRDefault="008B189F">
            <w:pPr>
              <w:snapToGrid w:val="0"/>
              <w:jc w:val="center"/>
              <w:rPr>
                <w:rFonts w:ascii="Verdana" w:hAnsi="Verdana" w:cs="Arial"/>
                <w:sz w:val="18"/>
                <w:szCs w:val="18"/>
                <w:lang w:eastAsia="en-US"/>
              </w:rPr>
            </w:pPr>
            <w:r w:rsidRPr="00B74504">
              <w:rPr>
                <w:rFonts w:ascii="Verdana" w:hAnsi="Verdana" w:cs="Arial"/>
                <w:sz w:val="18"/>
                <w:szCs w:val="18"/>
              </w:rPr>
              <w:t>3</w:t>
            </w:r>
          </w:p>
        </w:tc>
        <w:tc>
          <w:tcPr>
            <w:tcW w:w="278" w:type="pct"/>
            <w:tcBorders>
              <w:top w:val="single" w:sz="4" w:space="0" w:color="auto"/>
              <w:left w:val="single" w:sz="4" w:space="0" w:color="auto"/>
              <w:bottom w:val="single" w:sz="4" w:space="0" w:color="auto"/>
              <w:right w:val="single" w:sz="4" w:space="0" w:color="auto"/>
            </w:tcBorders>
            <w:hideMark/>
          </w:tcPr>
          <w:p w:rsidR="008B189F" w:rsidRPr="00B74504" w:rsidRDefault="008B189F">
            <w:pPr>
              <w:snapToGrid w:val="0"/>
              <w:jc w:val="center"/>
              <w:rPr>
                <w:rFonts w:ascii="Verdana" w:hAnsi="Verdana" w:cs="Arial"/>
                <w:sz w:val="18"/>
                <w:szCs w:val="18"/>
                <w:lang w:eastAsia="en-US"/>
              </w:rPr>
            </w:pPr>
            <w:r w:rsidRPr="00B74504">
              <w:rPr>
                <w:rFonts w:ascii="Verdana" w:hAnsi="Verdana" w:cs="Arial"/>
                <w:sz w:val="18"/>
                <w:szCs w:val="18"/>
              </w:rPr>
              <w:t>01</w:t>
            </w:r>
          </w:p>
        </w:tc>
        <w:tc>
          <w:tcPr>
            <w:tcW w:w="332" w:type="pct"/>
            <w:tcBorders>
              <w:top w:val="single" w:sz="4" w:space="0" w:color="auto"/>
              <w:left w:val="single" w:sz="4" w:space="0" w:color="auto"/>
              <w:bottom w:val="single" w:sz="4" w:space="0" w:color="auto"/>
              <w:right w:val="single" w:sz="4" w:space="0" w:color="auto"/>
            </w:tcBorders>
            <w:hideMark/>
          </w:tcPr>
          <w:p w:rsidR="008B189F" w:rsidRPr="00B74504" w:rsidRDefault="008B189F">
            <w:pPr>
              <w:snapToGrid w:val="0"/>
              <w:jc w:val="center"/>
              <w:rPr>
                <w:rFonts w:ascii="Verdana" w:hAnsi="Verdana" w:cs="Arial"/>
                <w:sz w:val="18"/>
                <w:szCs w:val="18"/>
                <w:lang w:eastAsia="en-US"/>
              </w:rPr>
            </w:pPr>
            <w:r w:rsidRPr="00B74504">
              <w:rPr>
                <w:rFonts w:ascii="Verdana" w:hAnsi="Verdana" w:cs="Arial"/>
                <w:sz w:val="18"/>
                <w:szCs w:val="18"/>
              </w:rPr>
              <w:t>018</w:t>
            </w:r>
          </w:p>
        </w:tc>
        <w:tc>
          <w:tcPr>
            <w:tcW w:w="280" w:type="pct"/>
            <w:tcBorders>
              <w:top w:val="single" w:sz="4" w:space="0" w:color="auto"/>
              <w:left w:val="single" w:sz="4" w:space="0" w:color="auto"/>
              <w:bottom w:val="single" w:sz="4" w:space="0" w:color="auto"/>
              <w:right w:val="single" w:sz="4" w:space="0" w:color="auto"/>
            </w:tcBorders>
          </w:tcPr>
          <w:p w:rsidR="008B189F" w:rsidRPr="00B74504" w:rsidRDefault="008B189F">
            <w:pPr>
              <w:snapToGrid w:val="0"/>
              <w:jc w:val="center"/>
              <w:rPr>
                <w:rFonts w:ascii="Verdana" w:hAnsi="Verdana" w:cs="Arial"/>
                <w:sz w:val="18"/>
                <w:szCs w:val="18"/>
                <w:lang w:eastAsia="en-US"/>
              </w:rPr>
            </w:pPr>
          </w:p>
        </w:tc>
        <w:tc>
          <w:tcPr>
            <w:tcW w:w="286" w:type="pct"/>
            <w:tcBorders>
              <w:top w:val="single" w:sz="4" w:space="0" w:color="auto"/>
              <w:left w:val="single" w:sz="4" w:space="0" w:color="auto"/>
              <w:bottom w:val="single" w:sz="4" w:space="0" w:color="auto"/>
              <w:right w:val="single" w:sz="4" w:space="0" w:color="auto"/>
            </w:tcBorders>
          </w:tcPr>
          <w:p w:rsidR="008B189F" w:rsidRPr="00B74504" w:rsidRDefault="008B189F">
            <w:pPr>
              <w:snapToGrid w:val="0"/>
              <w:jc w:val="center"/>
              <w:rPr>
                <w:rFonts w:ascii="Verdana" w:hAnsi="Verdana" w:cs="Arial"/>
                <w:sz w:val="18"/>
                <w:szCs w:val="18"/>
                <w:lang w:eastAsia="en-US"/>
              </w:rPr>
            </w:pPr>
          </w:p>
        </w:tc>
        <w:tc>
          <w:tcPr>
            <w:tcW w:w="379" w:type="pct"/>
            <w:tcBorders>
              <w:top w:val="single" w:sz="4" w:space="0" w:color="auto"/>
              <w:left w:val="single" w:sz="4" w:space="0" w:color="auto"/>
              <w:bottom w:val="single" w:sz="4" w:space="0" w:color="auto"/>
              <w:right w:val="single" w:sz="4" w:space="0" w:color="auto"/>
            </w:tcBorders>
          </w:tcPr>
          <w:p w:rsidR="008B189F" w:rsidRPr="00B74504" w:rsidRDefault="008B189F">
            <w:pPr>
              <w:snapToGrid w:val="0"/>
              <w:jc w:val="center"/>
              <w:rPr>
                <w:rFonts w:ascii="Verdana" w:hAnsi="Verdana" w:cs="Arial"/>
                <w:sz w:val="18"/>
                <w:szCs w:val="18"/>
                <w:lang w:eastAsia="en-US"/>
              </w:rPr>
            </w:pPr>
          </w:p>
        </w:tc>
        <w:tc>
          <w:tcPr>
            <w:tcW w:w="2389" w:type="pct"/>
            <w:tcBorders>
              <w:top w:val="single" w:sz="4" w:space="0" w:color="auto"/>
              <w:left w:val="single" w:sz="4" w:space="0" w:color="auto"/>
              <w:bottom w:val="single" w:sz="4" w:space="0" w:color="auto"/>
              <w:right w:val="single" w:sz="4" w:space="0" w:color="auto"/>
            </w:tcBorders>
            <w:hideMark/>
          </w:tcPr>
          <w:p w:rsidR="008B189F" w:rsidRPr="00B74504" w:rsidRDefault="008B189F">
            <w:pPr>
              <w:snapToGrid w:val="0"/>
              <w:rPr>
                <w:rFonts w:ascii="Verdana" w:hAnsi="Verdana" w:cs="Arial"/>
                <w:sz w:val="18"/>
                <w:szCs w:val="18"/>
                <w:lang w:eastAsia="en-US"/>
              </w:rPr>
            </w:pPr>
            <w:r w:rsidRPr="00B74504">
              <w:rPr>
                <w:rFonts w:ascii="Verdana" w:hAnsi="Verdana" w:cs="Arial"/>
                <w:sz w:val="18"/>
                <w:szCs w:val="18"/>
              </w:rPr>
              <w:t>(Encrypted ship's call sign and encryption method)</w:t>
            </w:r>
          </w:p>
        </w:tc>
        <w:tc>
          <w:tcPr>
            <w:tcW w:w="889" w:type="pct"/>
            <w:tcBorders>
              <w:top w:val="single" w:sz="4" w:space="0" w:color="auto"/>
              <w:left w:val="single" w:sz="4" w:space="0" w:color="auto"/>
              <w:bottom w:val="single" w:sz="4" w:space="0" w:color="auto"/>
              <w:right w:val="single" w:sz="4" w:space="0" w:color="auto"/>
            </w:tcBorders>
            <w:hideMark/>
          </w:tcPr>
          <w:p w:rsidR="008B189F" w:rsidRPr="00B74504" w:rsidRDefault="008B189F" w:rsidP="00B74504">
            <w:pPr>
              <w:snapToGrid w:val="0"/>
              <w:rPr>
                <w:rFonts w:ascii="Verdana" w:hAnsi="Verdana" w:cs="Arial"/>
                <w:sz w:val="18"/>
                <w:szCs w:val="18"/>
                <w:lang w:eastAsia="en-US"/>
              </w:rPr>
            </w:pPr>
            <w:r w:rsidRPr="00B74504">
              <w:rPr>
                <w:rFonts w:ascii="Verdana" w:hAnsi="Verdana" w:cs="Arial"/>
                <w:sz w:val="18"/>
                <w:szCs w:val="18"/>
              </w:rPr>
              <w:t xml:space="preserve">See </w:t>
            </w:r>
            <w:r w:rsidR="00B74504">
              <w:rPr>
                <w:rFonts w:ascii="Verdana" w:hAnsi="Verdana" w:cs="Arial"/>
                <w:sz w:val="18"/>
                <w:szCs w:val="18"/>
              </w:rPr>
              <w:t>N</w:t>
            </w:r>
            <w:r w:rsidRPr="00B74504">
              <w:rPr>
                <w:rFonts w:ascii="Verdana" w:hAnsi="Verdana" w:cs="Arial"/>
                <w:sz w:val="18"/>
                <w:szCs w:val="18"/>
              </w:rPr>
              <w:t>otes 1 – 3</w:t>
            </w:r>
          </w:p>
        </w:tc>
      </w:tr>
      <w:tr w:rsidR="008B189F" w:rsidRPr="00DF102B" w:rsidTr="00906161">
        <w:tc>
          <w:tcPr>
            <w:tcW w:w="16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8"/>
                <w:szCs w:val="18"/>
                <w:lang w:eastAsia="en-US"/>
              </w:rPr>
            </w:pPr>
            <w:r w:rsidRPr="00DF102B">
              <w:rPr>
                <w:rFonts w:ascii="Verdana"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8"/>
                <w:szCs w:val="18"/>
                <w:lang w:eastAsia="en-US"/>
              </w:rPr>
            </w:pPr>
            <w:r w:rsidRPr="00DF102B">
              <w:rPr>
                <w:rFonts w:ascii="Verdana" w:hAnsi="Verdana" w:cs="Arial"/>
                <w:sz w:val="18"/>
                <w:szCs w:val="18"/>
              </w:rPr>
              <w:t>01</w:t>
            </w:r>
          </w:p>
        </w:tc>
        <w:tc>
          <w:tcPr>
            <w:tcW w:w="379"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8"/>
                <w:szCs w:val="18"/>
                <w:lang w:eastAsia="en-US"/>
              </w:rPr>
            </w:pPr>
            <w:r w:rsidRPr="00DF102B">
              <w:rPr>
                <w:rFonts w:ascii="Verdana" w:hAnsi="Verdana" w:cs="Arial"/>
                <w:sz w:val="18"/>
                <w:szCs w:val="18"/>
              </w:rPr>
              <w:t>114</w:t>
            </w:r>
          </w:p>
        </w:tc>
        <w:tc>
          <w:tcPr>
            <w:tcW w:w="2389"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cs="Arial"/>
                <w:sz w:val="18"/>
                <w:szCs w:val="18"/>
                <w:lang w:eastAsia="en-US"/>
              </w:rPr>
            </w:pPr>
            <w:r w:rsidRPr="00DF102B">
              <w:rPr>
                <w:rFonts w:ascii="Verdana" w:hAnsi="Verdana" w:cs="Arial"/>
                <w:sz w:val="18"/>
                <w:szCs w:val="18"/>
              </w:rPr>
              <w:t>Encrypted ship or mobile land station identifier</w:t>
            </w:r>
          </w:p>
        </w:tc>
        <w:tc>
          <w:tcPr>
            <w:tcW w:w="889"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rPr>
                <w:rFonts w:ascii="Verdana" w:hAnsi="Verdana" w:cs="Arial"/>
                <w:sz w:val="18"/>
                <w:szCs w:val="18"/>
                <w:lang w:eastAsia="en-US"/>
              </w:rPr>
            </w:pPr>
          </w:p>
        </w:tc>
      </w:tr>
      <w:tr w:rsidR="008B189F" w:rsidRPr="00DF102B" w:rsidTr="00906161">
        <w:tc>
          <w:tcPr>
            <w:tcW w:w="16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8"/>
                <w:szCs w:val="18"/>
                <w:lang w:eastAsia="en-US"/>
              </w:rPr>
            </w:pPr>
            <w:r w:rsidRPr="00DF102B">
              <w:rPr>
                <w:rFonts w:ascii="Verdana"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8"/>
                <w:szCs w:val="18"/>
                <w:lang w:eastAsia="en-US"/>
              </w:rPr>
            </w:pPr>
            <w:r w:rsidRPr="00DF102B">
              <w:rPr>
                <w:rFonts w:ascii="Verdana" w:hAnsi="Verdana" w:cs="Arial"/>
                <w:sz w:val="18"/>
                <w:szCs w:val="18"/>
              </w:rPr>
              <w:t>25</w:t>
            </w:r>
          </w:p>
        </w:tc>
        <w:tc>
          <w:tcPr>
            <w:tcW w:w="379"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8"/>
                <w:szCs w:val="18"/>
                <w:lang w:eastAsia="en-US"/>
              </w:rPr>
            </w:pPr>
            <w:r w:rsidRPr="00DF102B">
              <w:rPr>
                <w:rFonts w:ascii="Verdana" w:hAnsi="Verdana" w:cs="Arial"/>
                <w:sz w:val="18"/>
                <w:szCs w:val="18"/>
              </w:rPr>
              <w:t>185</w:t>
            </w:r>
          </w:p>
        </w:tc>
        <w:tc>
          <w:tcPr>
            <w:tcW w:w="2389"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cs="Arial"/>
                <w:sz w:val="18"/>
                <w:szCs w:val="18"/>
                <w:lang w:eastAsia="en-US"/>
              </w:rPr>
            </w:pPr>
            <w:r w:rsidRPr="00DF102B">
              <w:rPr>
                <w:rFonts w:ascii="Verdana" w:hAnsi="Verdana" w:cs="Arial"/>
                <w:sz w:val="18"/>
                <w:szCs w:val="18"/>
              </w:rPr>
              <w:t>Encryption method</w:t>
            </w:r>
          </w:p>
        </w:tc>
        <w:tc>
          <w:tcPr>
            <w:tcW w:w="889"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rPr>
                <w:rFonts w:ascii="Verdana" w:hAnsi="Verdana" w:cs="Arial"/>
                <w:sz w:val="18"/>
                <w:szCs w:val="18"/>
                <w:lang w:eastAsia="en-US"/>
              </w:rPr>
            </w:pPr>
          </w:p>
        </w:tc>
      </w:tr>
      <w:tr w:rsidR="008B189F" w:rsidRPr="00DF102B" w:rsidTr="00906161">
        <w:tc>
          <w:tcPr>
            <w:tcW w:w="16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8"/>
                <w:szCs w:val="18"/>
                <w:lang w:eastAsia="en-US"/>
              </w:rPr>
            </w:pPr>
            <w:r w:rsidRPr="00DF102B">
              <w:rPr>
                <w:rFonts w:ascii="Verdana"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8"/>
                <w:szCs w:val="18"/>
                <w:lang w:eastAsia="en-US"/>
              </w:rPr>
            </w:pPr>
            <w:r w:rsidRPr="00DF102B">
              <w:rPr>
                <w:rFonts w:ascii="Verdana" w:hAnsi="Verdana" w:cs="Arial"/>
                <w:sz w:val="18"/>
                <w:szCs w:val="18"/>
              </w:rPr>
              <w:t>25</w:t>
            </w:r>
          </w:p>
        </w:tc>
        <w:tc>
          <w:tcPr>
            <w:tcW w:w="379"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8"/>
                <w:szCs w:val="18"/>
                <w:lang w:eastAsia="en-US"/>
              </w:rPr>
            </w:pPr>
            <w:r w:rsidRPr="00DF102B">
              <w:rPr>
                <w:rFonts w:ascii="Verdana" w:hAnsi="Verdana" w:cs="Arial"/>
                <w:sz w:val="18"/>
                <w:szCs w:val="18"/>
              </w:rPr>
              <w:t>186</w:t>
            </w:r>
          </w:p>
        </w:tc>
        <w:tc>
          <w:tcPr>
            <w:tcW w:w="2389"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cs="Arial"/>
                <w:sz w:val="18"/>
                <w:szCs w:val="18"/>
                <w:lang w:eastAsia="en-US"/>
              </w:rPr>
            </w:pPr>
            <w:r w:rsidRPr="00DF102B">
              <w:rPr>
                <w:rFonts w:ascii="Verdana" w:hAnsi="Verdana" w:cs="Arial"/>
                <w:sz w:val="18"/>
                <w:szCs w:val="18"/>
              </w:rPr>
              <w:t>Encryption key version</w:t>
            </w:r>
          </w:p>
        </w:tc>
        <w:tc>
          <w:tcPr>
            <w:tcW w:w="889"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rPr>
                <w:rFonts w:ascii="Verdana" w:hAnsi="Verdana" w:cs="Arial"/>
                <w:sz w:val="18"/>
                <w:szCs w:val="18"/>
                <w:lang w:eastAsia="en-US"/>
              </w:rPr>
            </w:pPr>
          </w:p>
        </w:tc>
      </w:tr>
    </w:tbl>
    <w:p w:rsidR="008B189F" w:rsidRPr="00B74504" w:rsidRDefault="00906161" w:rsidP="008B189F">
      <w:pPr>
        <w:rPr>
          <w:rFonts w:ascii="Verdana" w:hAnsi="Verdana" w:cs="Arial"/>
          <w:sz w:val="18"/>
          <w:szCs w:val="18"/>
          <w:lang w:eastAsia="en-US"/>
        </w:rPr>
      </w:pPr>
      <w:r w:rsidRPr="00B74504">
        <w:rPr>
          <w:rFonts w:ascii="Verdana" w:hAnsi="Verdana" w:cs="Arial"/>
          <w:sz w:val="18"/>
          <w:szCs w:val="18"/>
          <w:lang w:eastAsia="en-US"/>
        </w:rPr>
        <w:t>Notes:</w:t>
      </w:r>
    </w:p>
    <w:p w:rsidR="008B189F" w:rsidRPr="00B74504" w:rsidRDefault="00906161" w:rsidP="00906161">
      <w:pPr>
        <w:rPr>
          <w:rFonts w:ascii="Verdana" w:hAnsi="Verdana" w:cs="Arial"/>
          <w:sz w:val="18"/>
          <w:szCs w:val="18"/>
        </w:rPr>
      </w:pPr>
      <w:r w:rsidRPr="00B74504">
        <w:rPr>
          <w:rFonts w:ascii="Verdana" w:hAnsi="Verdana" w:cs="Arial"/>
          <w:sz w:val="18"/>
          <w:szCs w:val="18"/>
          <w:lang w:eastAsia="en-US"/>
        </w:rPr>
        <w:t>(1)</w:t>
      </w:r>
      <w:r w:rsidRPr="00B74504">
        <w:rPr>
          <w:rFonts w:ascii="Verdana" w:hAnsi="Verdana" w:cs="Arial"/>
          <w:sz w:val="18"/>
          <w:szCs w:val="18"/>
          <w:lang w:eastAsia="en-US"/>
        </w:rPr>
        <w:tab/>
      </w:r>
      <w:r w:rsidRPr="00B74504">
        <w:rPr>
          <w:rFonts w:ascii="Verdana" w:hAnsi="Verdana" w:cs="Arial"/>
          <w:sz w:val="18"/>
          <w:szCs w:val="18"/>
          <w:lang w:eastAsia="en-US"/>
        </w:rPr>
        <w:tab/>
      </w:r>
      <w:r w:rsidR="008B189F" w:rsidRPr="00B74504">
        <w:rPr>
          <w:rFonts w:ascii="Verdana" w:hAnsi="Verdana" w:cs="Arial"/>
          <w:sz w:val="18"/>
          <w:szCs w:val="18"/>
        </w:rPr>
        <w:t>The ship's call sign or WMO identifier should be reported using descriptor 0 01 011.</w:t>
      </w:r>
    </w:p>
    <w:p w:rsidR="008B189F" w:rsidRPr="00B74504" w:rsidRDefault="00906161" w:rsidP="00906161">
      <w:pPr>
        <w:rPr>
          <w:rFonts w:ascii="Verdana" w:hAnsi="Verdana" w:cs="Arial"/>
          <w:sz w:val="18"/>
          <w:szCs w:val="18"/>
        </w:rPr>
      </w:pPr>
      <w:r w:rsidRPr="00B74504">
        <w:rPr>
          <w:rFonts w:ascii="Verdana" w:hAnsi="Verdana" w:cs="Arial"/>
          <w:sz w:val="18"/>
          <w:szCs w:val="18"/>
        </w:rPr>
        <w:t>(2)</w:t>
      </w:r>
      <w:r w:rsidRPr="00B74504">
        <w:rPr>
          <w:rFonts w:ascii="Verdana" w:hAnsi="Verdana" w:cs="Arial"/>
          <w:sz w:val="18"/>
          <w:szCs w:val="18"/>
        </w:rPr>
        <w:tab/>
      </w:r>
      <w:r w:rsidRPr="00B74504">
        <w:rPr>
          <w:rFonts w:ascii="Verdana" w:hAnsi="Verdana" w:cs="Arial"/>
          <w:sz w:val="18"/>
          <w:szCs w:val="18"/>
        </w:rPr>
        <w:tab/>
      </w:r>
      <w:r w:rsidR="008B189F" w:rsidRPr="00B74504">
        <w:rPr>
          <w:rFonts w:ascii="Verdana" w:hAnsi="Verdana" w:cs="Arial"/>
          <w:sz w:val="18"/>
          <w:szCs w:val="18"/>
        </w:rPr>
        <w:t xml:space="preserve">However, if required by shipping companies when VOS ships are recruited or if subsequently requested, for ship reports using template 3 08 014 the Ship call sign or other identifier can be encrypted in BUFR reports using sequence 3 01 018 according to the following method: </w:t>
      </w:r>
    </w:p>
    <w:p w:rsidR="008B189F" w:rsidRPr="00B74504" w:rsidRDefault="008B189F" w:rsidP="000D7EC9">
      <w:pPr>
        <w:pStyle w:val="Default"/>
        <w:widowControl w:val="0"/>
        <w:numPr>
          <w:ilvl w:val="0"/>
          <w:numId w:val="34"/>
        </w:numPr>
        <w:suppressAutoHyphens w:val="0"/>
        <w:autoSpaceDN w:val="0"/>
        <w:adjustRightInd w:val="0"/>
        <w:rPr>
          <w:rFonts w:ascii="Verdana" w:hAnsi="Verdana" w:cs="Arial"/>
          <w:color w:val="auto"/>
          <w:sz w:val="18"/>
          <w:szCs w:val="18"/>
        </w:rPr>
      </w:pPr>
      <w:r w:rsidRPr="00B74504">
        <w:rPr>
          <w:rFonts w:ascii="Verdana" w:hAnsi="Verdana" w:cs="Arial"/>
          <w:color w:val="auto"/>
          <w:sz w:val="18"/>
          <w:szCs w:val="18"/>
        </w:rPr>
        <w:t xml:space="preserve">The normal </w:t>
      </w:r>
      <w:proofErr w:type="spellStart"/>
      <w:r w:rsidRPr="00B74504">
        <w:rPr>
          <w:rFonts w:ascii="Verdana" w:hAnsi="Verdana" w:cs="Arial"/>
          <w:color w:val="auto"/>
          <w:sz w:val="18"/>
          <w:szCs w:val="18"/>
        </w:rPr>
        <w:t>callsign</w:t>
      </w:r>
      <w:proofErr w:type="spellEnd"/>
      <w:r w:rsidRPr="00B74504">
        <w:rPr>
          <w:rFonts w:ascii="Verdana" w:hAnsi="Verdana" w:cs="Arial"/>
          <w:color w:val="auto"/>
          <w:sz w:val="18"/>
          <w:szCs w:val="18"/>
        </w:rPr>
        <w:t xml:space="preserve"> (i.e. descriptor 0 01 011) shall be encoded with missing value; </w:t>
      </w:r>
    </w:p>
    <w:p w:rsidR="008B189F" w:rsidRPr="00B74504" w:rsidRDefault="008B189F" w:rsidP="000D7EC9">
      <w:pPr>
        <w:pStyle w:val="Default"/>
        <w:widowControl w:val="0"/>
        <w:numPr>
          <w:ilvl w:val="0"/>
          <w:numId w:val="34"/>
        </w:numPr>
        <w:suppressAutoHyphens w:val="0"/>
        <w:autoSpaceDN w:val="0"/>
        <w:adjustRightInd w:val="0"/>
        <w:rPr>
          <w:rFonts w:ascii="Verdana" w:hAnsi="Verdana" w:cs="Arial"/>
          <w:color w:val="auto"/>
          <w:sz w:val="18"/>
          <w:szCs w:val="18"/>
        </w:rPr>
      </w:pPr>
      <w:r w:rsidRPr="00B74504">
        <w:rPr>
          <w:rFonts w:ascii="Verdana" w:hAnsi="Verdana" w:cs="Arial"/>
          <w:color w:val="auto"/>
          <w:sz w:val="18"/>
          <w:szCs w:val="18"/>
        </w:rPr>
        <w:t xml:space="preserve">The encryption method shall be indicated using the method indicated by 0 25 185; </w:t>
      </w:r>
    </w:p>
    <w:p w:rsidR="008B189F" w:rsidRPr="00B74504" w:rsidRDefault="008B189F" w:rsidP="000D7EC9">
      <w:pPr>
        <w:pStyle w:val="Default"/>
        <w:widowControl w:val="0"/>
        <w:numPr>
          <w:ilvl w:val="0"/>
          <w:numId w:val="34"/>
        </w:numPr>
        <w:suppressAutoHyphens w:val="0"/>
        <w:autoSpaceDN w:val="0"/>
        <w:adjustRightInd w:val="0"/>
        <w:rPr>
          <w:rFonts w:ascii="Verdana" w:hAnsi="Verdana" w:cs="Arial"/>
          <w:color w:val="auto"/>
          <w:sz w:val="18"/>
          <w:szCs w:val="18"/>
        </w:rPr>
      </w:pPr>
      <w:r w:rsidRPr="00B74504">
        <w:rPr>
          <w:rFonts w:ascii="Verdana" w:hAnsi="Verdana" w:cs="Arial"/>
          <w:color w:val="auto"/>
          <w:sz w:val="18"/>
          <w:szCs w:val="18"/>
        </w:rPr>
        <w:t>The version of the encryption key that is used shall be indicated by 0 25 186;</w:t>
      </w:r>
    </w:p>
    <w:p w:rsidR="008B189F" w:rsidRPr="00B74504" w:rsidRDefault="00906161" w:rsidP="00906161">
      <w:pPr>
        <w:rPr>
          <w:rFonts w:ascii="Verdana" w:hAnsi="Verdana" w:cs="Arial"/>
          <w:sz w:val="18"/>
          <w:szCs w:val="18"/>
        </w:rPr>
      </w:pPr>
      <w:r w:rsidRPr="00B74504">
        <w:rPr>
          <w:rFonts w:ascii="Verdana" w:hAnsi="Verdana" w:cs="Arial"/>
          <w:sz w:val="18"/>
          <w:szCs w:val="18"/>
        </w:rPr>
        <w:t>(3)</w:t>
      </w:r>
      <w:r w:rsidRPr="00B74504">
        <w:rPr>
          <w:rFonts w:ascii="Verdana" w:hAnsi="Verdana" w:cs="Arial"/>
          <w:sz w:val="18"/>
          <w:szCs w:val="18"/>
        </w:rPr>
        <w:tab/>
      </w:r>
      <w:r w:rsidRPr="00B74504">
        <w:rPr>
          <w:rFonts w:ascii="Verdana" w:hAnsi="Verdana" w:cs="Arial"/>
          <w:sz w:val="18"/>
          <w:szCs w:val="18"/>
        </w:rPr>
        <w:tab/>
      </w:r>
      <w:r w:rsidR="008B189F" w:rsidRPr="00B74504">
        <w:rPr>
          <w:rFonts w:ascii="Verdana" w:hAnsi="Verdana" w:cs="Arial"/>
          <w:sz w:val="18"/>
          <w:szCs w:val="18"/>
        </w:rPr>
        <w:t>The encryption keys will be managed by the JCOMM Focal Point on Ship Masking.</w:t>
      </w:r>
    </w:p>
    <w:p w:rsidR="008B189F" w:rsidRPr="00DF102B" w:rsidRDefault="008B189F" w:rsidP="008B189F">
      <w:pPr>
        <w:pStyle w:val="Default"/>
        <w:widowControl w:val="0"/>
        <w:suppressAutoHyphens w:val="0"/>
        <w:autoSpaceDN w:val="0"/>
        <w:adjustRightInd w:val="0"/>
        <w:rPr>
          <w:rFonts w:ascii="Verdana" w:hAnsi="Verdana" w:cs="Arial"/>
          <w:sz w:val="18"/>
          <w:szCs w:val="18"/>
        </w:rPr>
      </w:pPr>
    </w:p>
    <w:p w:rsidR="00906161" w:rsidRPr="00DF102B" w:rsidRDefault="00906161" w:rsidP="00906161">
      <w:pPr>
        <w:rPr>
          <w:rFonts w:ascii="Verdana" w:hAnsi="Verdana" w:cs="Arial"/>
          <w:bCs/>
          <w:sz w:val="18"/>
          <w:szCs w:val="18"/>
        </w:rPr>
      </w:pPr>
      <w:r w:rsidRPr="00DF102B">
        <w:rPr>
          <w:rFonts w:ascii="Verdana" w:hAnsi="Verdana" w:cs="Arial"/>
          <w:bCs/>
          <w:sz w:val="18"/>
          <w:szCs w:val="18"/>
        </w:rPr>
        <w:t>Category 02 – BUFR/CREX Meteorological sequences common to surface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3"/>
        <w:gridCol w:w="516"/>
        <w:gridCol w:w="574"/>
        <w:gridCol w:w="278"/>
        <w:gridCol w:w="574"/>
        <w:gridCol w:w="562"/>
        <w:gridCol w:w="4401"/>
        <w:gridCol w:w="2657"/>
      </w:tblGrid>
      <w:tr w:rsidR="00906161" w:rsidRPr="00DF102B" w:rsidTr="00906161">
        <w:tc>
          <w:tcPr>
            <w:tcW w:w="702" w:type="pct"/>
            <w:gridSpan w:val="3"/>
            <w:tcBorders>
              <w:bottom w:val="nil"/>
            </w:tcBorders>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Table reference</w:t>
            </w:r>
          </w:p>
        </w:tc>
        <w:tc>
          <w:tcPr>
            <w:tcW w:w="717" w:type="pct"/>
            <w:gridSpan w:val="3"/>
            <w:tcBorders>
              <w:bottom w:val="nil"/>
            </w:tcBorders>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Table references</w:t>
            </w:r>
          </w:p>
        </w:tc>
        <w:tc>
          <w:tcPr>
            <w:tcW w:w="2233" w:type="pct"/>
            <w:vMerge w:val="restart"/>
            <w:shd w:val="clear" w:color="auto" w:fill="auto"/>
            <w:vAlign w:val="center"/>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Element name</w:t>
            </w:r>
          </w:p>
        </w:tc>
        <w:tc>
          <w:tcPr>
            <w:tcW w:w="1348" w:type="pct"/>
            <w:vMerge w:val="restart"/>
            <w:shd w:val="clear" w:color="auto" w:fill="auto"/>
            <w:vAlign w:val="center"/>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Element description</w:t>
            </w:r>
          </w:p>
        </w:tc>
      </w:tr>
      <w:tr w:rsidR="00906161" w:rsidRPr="00DF102B" w:rsidTr="00906161">
        <w:tc>
          <w:tcPr>
            <w:tcW w:w="149" w:type="pct"/>
            <w:tcBorders>
              <w:top w:val="nil"/>
              <w:bottom w:val="single" w:sz="4" w:space="0" w:color="auto"/>
              <w:right w:val="nil"/>
            </w:tcBorders>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F</w:t>
            </w:r>
          </w:p>
        </w:tc>
        <w:tc>
          <w:tcPr>
            <w:tcW w:w="262" w:type="pct"/>
            <w:tcBorders>
              <w:top w:val="nil"/>
              <w:left w:val="nil"/>
              <w:bottom w:val="single" w:sz="4" w:space="0" w:color="auto"/>
              <w:right w:val="nil"/>
            </w:tcBorders>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XX</w:t>
            </w:r>
          </w:p>
        </w:tc>
        <w:tc>
          <w:tcPr>
            <w:tcW w:w="291" w:type="pct"/>
            <w:tcBorders>
              <w:top w:val="nil"/>
              <w:left w:val="nil"/>
              <w:bottom w:val="single" w:sz="4" w:space="0" w:color="auto"/>
            </w:tcBorders>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YYY</w:t>
            </w:r>
          </w:p>
        </w:tc>
        <w:tc>
          <w:tcPr>
            <w:tcW w:w="141" w:type="pct"/>
            <w:tcBorders>
              <w:top w:val="nil"/>
              <w:bottom w:val="single" w:sz="4" w:space="0" w:color="auto"/>
              <w:right w:val="nil"/>
            </w:tcBorders>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F</w:t>
            </w:r>
          </w:p>
        </w:tc>
        <w:tc>
          <w:tcPr>
            <w:tcW w:w="291" w:type="pct"/>
            <w:tcBorders>
              <w:top w:val="nil"/>
              <w:left w:val="nil"/>
              <w:bottom w:val="single" w:sz="4" w:space="0" w:color="auto"/>
              <w:right w:val="nil"/>
            </w:tcBorders>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XX</w:t>
            </w:r>
          </w:p>
        </w:tc>
        <w:tc>
          <w:tcPr>
            <w:tcW w:w="285" w:type="pct"/>
            <w:tcBorders>
              <w:top w:val="nil"/>
              <w:left w:val="nil"/>
              <w:bottom w:val="single" w:sz="4" w:space="0" w:color="auto"/>
            </w:tcBorders>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YYY</w:t>
            </w:r>
          </w:p>
        </w:tc>
        <w:tc>
          <w:tcPr>
            <w:tcW w:w="2233" w:type="pct"/>
            <w:vMerge/>
            <w:tcBorders>
              <w:bottom w:val="single" w:sz="4" w:space="0" w:color="auto"/>
            </w:tcBorders>
            <w:shd w:val="clear" w:color="auto" w:fill="auto"/>
          </w:tcPr>
          <w:p w:rsidR="00906161" w:rsidRPr="00DF102B" w:rsidRDefault="00906161" w:rsidP="00906161">
            <w:pPr>
              <w:jc w:val="center"/>
              <w:rPr>
                <w:rFonts w:ascii="Verdana" w:hAnsi="Verdana" w:cs="Arial"/>
                <w:sz w:val="16"/>
                <w:szCs w:val="16"/>
              </w:rPr>
            </w:pPr>
          </w:p>
        </w:tc>
        <w:tc>
          <w:tcPr>
            <w:tcW w:w="1348" w:type="pct"/>
            <w:vMerge/>
            <w:tcBorders>
              <w:bottom w:val="single" w:sz="4" w:space="0" w:color="auto"/>
            </w:tcBorders>
            <w:shd w:val="clear" w:color="auto" w:fill="auto"/>
          </w:tcPr>
          <w:p w:rsidR="00906161" w:rsidRPr="00DF102B" w:rsidRDefault="00906161" w:rsidP="00906161">
            <w:pPr>
              <w:jc w:val="center"/>
              <w:rPr>
                <w:rFonts w:ascii="Verdana" w:hAnsi="Verdana" w:cs="Arial"/>
                <w:sz w:val="16"/>
                <w:szCs w:val="16"/>
              </w:rPr>
            </w:pPr>
          </w:p>
        </w:tc>
      </w:tr>
      <w:tr w:rsidR="00906161" w:rsidRPr="00DF102B" w:rsidTr="00906161">
        <w:tc>
          <w:tcPr>
            <w:tcW w:w="149" w:type="pct"/>
            <w:tcBorders>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(Ship “instantaneous” data)</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49" w:type="pct"/>
            <w:tcBorders>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w:t>
            </w:r>
          </w:p>
        </w:tc>
        <w:tc>
          <w:tcPr>
            <w:tcW w:w="262" w:type="pct"/>
            <w:tcBorders>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w:t>
            </w:r>
          </w:p>
        </w:tc>
        <w:tc>
          <w:tcPr>
            <w:tcW w:w="291" w:type="pct"/>
            <w:tcBorders>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062</w:t>
            </w: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25</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188</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Method for reducing pressure report to sea level</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49" w:type="pct"/>
            <w:tcBorders>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001</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Pressure and 3-hour pressure change</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093</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Extended ship temperature and humidity data</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Delayed replication of 1 descriptor</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Short delayed descriptor replication factor</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053</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Ship visibility data</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07</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032</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Height of sensor above local ground (or deck of marine platform)</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Set to missing (cancel)</w:t>
            </w: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07</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033</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Height of sensor above water surface</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Set to missing (cancel)</w:t>
            </w: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Delayed replication of 1 descriptor</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Short delayed descriptor replication factor</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004</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General cloud information</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Delayed replication of 1 descriptor</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001</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Delayed descriptor replication factor</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005</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Cloud layer</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08</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002</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Vertical significance (surface observations)</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Set to missing (cancel)</w:t>
            </w: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Delayed replication of 1 descriptor</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Short delayed descriptor replication factor</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055</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Icing and ice</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Delayed replication of 1 descriptor</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Short delayed descriptor replication factor</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056</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Sea/water temperature</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Delayed replication of 1 descriptor</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Short delayed descriptor replication factor</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021</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Waves</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Delayed replication of 1 descriptor</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Short delayed descriptor replication factor</w:t>
            </w:r>
          </w:p>
        </w:tc>
        <w:tc>
          <w:tcPr>
            <w:tcW w:w="1348" w:type="pct"/>
            <w:tcBorders>
              <w:top w:val="single" w:sz="4" w:space="0" w:color="auto"/>
              <w:left w:val="single" w:sz="4" w:space="0" w:color="auto"/>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49" w:type="pct"/>
            <w:tcBorders>
              <w:top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1" w:type="pct"/>
            <w:tcBorders>
              <w:top w:val="single" w:sz="4" w:space="0" w:color="auto"/>
              <w:left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w:t>
            </w:r>
          </w:p>
        </w:tc>
        <w:tc>
          <w:tcPr>
            <w:tcW w:w="291" w:type="pct"/>
            <w:tcBorders>
              <w:top w:val="single" w:sz="4" w:space="0" w:color="auto"/>
              <w:left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w:t>
            </w:r>
          </w:p>
        </w:tc>
        <w:tc>
          <w:tcPr>
            <w:tcW w:w="285" w:type="pct"/>
            <w:tcBorders>
              <w:top w:val="single" w:sz="4" w:space="0" w:color="auto"/>
              <w:left w:val="single" w:sz="4" w:space="0" w:color="auto"/>
              <w:right w:val="single" w:sz="4" w:space="0" w:color="auto"/>
            </w:tcBorders>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024</w:t>
            </w:r>
          </w:p>
        </w:tc>
        <w:tc>
          <w:tcPr>
            <w:tcW w:w="2233" w:type="pct"/>
            <w:tcBorders>
              <w:top w:val="single" w:sz="4" w:space="0" w:color="auto"/>
              <w:left w:val="single" w:sz="4" w:space="0" w:color="auto"/>
              <w:right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Wind and swell waves</w:t>
            </w:r>
          </w:p>
        </w:tc>
        <w:tc>
          <w:tcPr>
            <w:tcW w:w="1348" w:type="pct"/>
            <w:tcBorders>
              <w:top w:val="single" w:sz="4" w:space="0" w:color="auto"/>
              <w:left w:val="single" w:sz="4" w:space="0" w:color="auto"/>
            </w:tcBorders>
            <w:shd w:val="clear" w:color="auto" w:fill="auto"/>
          </w:tcPr>
          <w:p w:rsidR="00906161" w:rsidRPr="00DF102B" w:rsidRDefault="00906161" w:rsidP="00906161">
            <w:pPr>
              <w:rPr>
                <w:rFonts w:ascii="Verdana" w:hAnsi="Verdana" w:cs="Arial"/>
                <w:sz w:val="18"/>
                <w:szCs w:val="18"/>
              </w:rPr>
            </w:pPr>
          </w:p>
        </w:tc>
      </w:tr>
    </w:tbl>
    <w:p w:rsidR="00906161" w:rsidRPr="00DF102B" w:rsidRDefault="00906161" w:rsidP="00906161">
      <w:pPr>
        <w:rPr>
          <w:rFonts w:ascii="Verdana" w:hAnsi="Verdana" w:cs="Arial"/>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1"/>
        <w:gridCol w:w="481"/>
        <w:gridCol w:w="579"/>
        <w:gridCol w:w="282"/>
        <w:gridCol w:w="574"/>
        <w:gridCol w:w="560"/>
        <w:gridCol w:w="4403"/>
        <w:gridCol w:w="2655"/>
      </w:tblGrid>
      <w:tr w:rsidR="00906161" w:rsidRPr="00DF102B" w:rsidTr="00906161">
        <w:tc>
          <w:tcPr>
            <w:tcW w:w="701" w:type="pct"/>
            <w:gridSpan w:val="3"/>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Table reference</w:t>
            </w:r>
          </w:p>
        </w:tc>
        <w:tc>
          <w:tcPr>
            <w:tcW w:w="718" w:type="pct"/>
            <w:gridSpan w:val="3"/>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Table references</w:t>
            </w:r>
          </w:p>
        </w:tc>
        <w:tc>
          <w:tcPr>
            <w:tcW w:w="2234" w:type="pct"/>
            <w:vMerge w:val="restart"/>
            <w:shd w:val="clear" w:color="auto" w:fill="auto"/>
            <w:vAlign w:val="center"/>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Element name</w:t>
            </w:r>
          </w:p>
        </w:tc>
        <w:tc>
          <w:tcPr>
            <w:tcW w:w="1347" w:type="pct"/>
            <w:vMerge w:val="restart"/>
            <w:shd w:val="clear" w:color="auto" w:fill="auto"/>
            <w:vAlign w:val="center"/>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Element description</w:t>
            </w:r>
          </w:p>
        </w:tc>
      </w:tr>
      <w:tr w:rsidR="00906161" w:rsidRPr="00DF102B" w:rsidTr="00906161">
        <w:tc>
          <w:tcPr>
            <w:tcW w:w="163" w:type="pct"/>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F</w:t>
            </w:r>
          </w:p>
        </w:tc>
        <w:tc>
          <w:tcPr>
            <w:tcW w:w="244" w:type="pct"/>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XX</w:t>
            </w:r>
          </w:p>
        </w:tc>
        <w:tc>
          <w:tcPr>
            <w:tcW w:w="293" w:type="pct"/>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YYY</w:t>
            </w:r>
          </w:p>
        </w:tc>
        <w:tc>
          <w:tcPr>
            <w:tcW w:w="143" w:type="pct"/>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F</w:t>
            </w:r>
          </w:p>
        </w:tc>
        <w:tc>
          <w:tcPr>
            <w:tcW w:w="291" w:type="pct"/>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XX</w:t>
            </w:r>
          </w:p>
        </w:tc>
        <w:tc>
          <w:tcPr>
            <w:tcW w:w="284" w:type="pct"/>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YYY</w:t>
            </w:r>
          </w:p>
        </w:tc>
        <w:tc>
          <w:tcPr>
            <w:tcW w:w="2234" w:type="pct"/>
            <w:vMerge/>
            <w:shd w:val="clear" w:color="auto" w:fill="auto"/>
          </w:tcPr>
          <w:p w:rsidR="00906161" w:rsidRPr="00DF102B" w:rsidRDefault="00906161" w:rsidP="00906161">
            <w:pPr>
              <w:jc w:val="center"/>
              <w:rPr>
                <w:rFonts w:ascii="Verdana" w:hAnsi="Verdana" w:cs="Arial"/>
                <w:sz w:val="16"/>
                <w:szCs w:val="16"/>
              </w:rPr>
            </w:pPr>
          </w:p>
        </w:tc>
        <w:tc>
          <w:tcPr>
            <w:tcW w:w="1347" w:type="pct"/>
            <w:vMerge/>
            <w:shd w:val="clear" w:color="auto" w:fill="auto"/>
          </w:tcPr>
          <w:p w:rsidR="00906161" w:rsidRPr="00DF102B" w:rsidRDefault="00906161" w:rsidP="00906161">
            <w:pPr>
              <w:jc w:val="center"/>
              <w:rPr>
                <w:rFonts w:ascii="Verdana" w:hAnsi="Verdana" w:cs="Arial"/>
                <w:sz w:val="16"/>
                <w:szCs w:val="16"/>
              </w:rPr>
            </w:pPr>
          </w:p>
        </w:tc>
      </w:tr>
      <w:tr w:rsidR="00906161" w:rsidRPr="00DF102B" w:rsidTr="00906161">
        <w:tc>
          <w:tcPr>
            <w:tcW w:w="163" w:type="pct"/>
            <w:shd w:val="clear" w:color="auto" w:fill="auto"/>
          </w:tcPr>
          <w:p w:rsidR="00906161" w:rsidRPr="00DF102B" w:rsidRDefault="00906161" w:rsidP="00906161">
            <w:pPr>
              <w:jc w:val="center"/>
              <w:rPr>
                <w:rFonts w:ascii="Verdana" w:hAnsi="Verdana" w:cs="Arial"/>
                <w:sz w:val="18"/>
                <w:szCs w:val="18"/>
              </w:rPr>
            </w:pPr>
          </w:p>
        </w:tc>
        <w:tc>
          <w:tcPr>
            <w:tcW w:w="244" w:type="pct"/>
            <w:shd w:val="clear" w:color="auto" w:fill="auto"/>
          </w:tcPr>
          <w:p w:rsidR="00906161" w:rsidRPr="00DF102B" w:rsidRDefault="00906161" w:rsidP="00906161">
            <w:pPr>
              <w:jc w:val="center"/>
              <w:rPr>
                <w:rFonts w:ascii="Verdana" w:hAnsi="Verdana" w:cs="Arial"/>
                <w:sz w:val="18"/>
                <w:szCs w:val="18"/>
              </w:rPr>
            </w:pPr>
          </w:p>
        </w:tc>
        <w:tc>
          <w:tcPr>
            <w:tcW w:w="293"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p>
        </w:tc>
        <w:tc>
          <w:tcPr>
            <w:tcW w:w="291" w:type="pct"/>
            <w:shd w:val="clear" w:color="auto" w:fill="auto"/>
          </w:tcPr>
          <w:p w:rsidR="00906161" w:rsidRPr="00DF102B" w:rsidRDefault="00906161" w:rsidP="00906161">
            <w:pPr>
              <w:jc w:val="center"/>
              <w:rPr>
                <w:rFonts w:ascii="Verdana" w:hAnsi="Verdana" w:cs="Arial"/>
                <w:sz w:val="18"/>
                <w:szCs w:val="18"/>
              </w:rPr>
            </w:pPr>
          </w:p>
        </w:tc>
        <w:tc>
          <w:tcPr>
            <w:tcW w:w="284" w:type="pct"/>
            <w:shd w:val="clear" w:color="auto" w:fill="auto"/>
          </w:tcPr>
          <w:p w:rsidR="00906161" w:rsidRPr="00DF102B" w:rsidRDefault="00906161" w:rsidP="00906161">
            <w:pPr>
              <w:jc w:val="center"/>
              <w:rPr>
                <w:rFonts w:ascii="Verdana" w:hAnsi="Verdana" w:cs="Arial"/>
                <w:sz w:val="18"/>
                <w:szCs w:val="18"/>
              </w:rPr>
            </w:pPr>
          </w:p>
        </w:tc>
        <w:tc>
          <w:tcPr>
            <w:tcW w:w="2234" w:type="pct"/>
            <w:shd w:val="clear" w:color="auto" w:fill="auto"/>
          </w:tcPr>
          <w:p w:rsidR="00906161" w:rsidRPr="00DF102B" w:rsidRDefault="00906161" w:rsidP="00906161">
            <w:pPr>
              <w:jc w:val="both"/>
              <w:rPr>
                <w:rFonts w:ascii="Verdana" w:hAnsi="Verdana" w:cs="Arial"/>
                <w:sz w:val="18"/>
                <w:szCs w:val="18"/>
              </w:rPr>
            </w:pPr>
            <w:r w:rsidRPr="00DF102B">
              <w:rPr>
                <w:rFonts w:ascii="Verdana" w:hAnsi="Verdana" w:cs="Arial"/>
                <w:sz w:val="18"/>
                <w:szCs w:val="18"/>
              </w:rPr>
              <w:t>(Ship “period” data)</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w:t>
            </w:r>
          </w:p>
        </w:tc>
        <w:tc>
          <w:tcPr>
            <w:tcW w:w="24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w:t>
            </w:r>
          </w:p>
        </w:tc>
        <w:tc>
          <w:tcPr>
            <w:tcW w:w="29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063</w:t>
            </w: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038</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Present and past weather</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3" w:type="pct"/>
            <w:shd w:val="clear" w:color="auto" w:fill="auto"/>
          </w:tcPr>
          <w:p w:rsidR="00906161" w:rsidRPr="00DF102B" w:rsidRDefault="00906161" w:rsidP="00906161">
            <w:pPr>
              <w:jc w:val="center"/>
              <w:rPr>
                <w:rFonts w:ascii="Verdana" w:hAnsi="Verdana" w:cs="Arial"/>
                <w:sz w:val="18"/>
                <w:szCs w:val="18"/>
              </w:rPr>
            </w:pPr>
          </w:p>
        </w:tc>
        <w:tc>
          <w:tcPr>
            <w:tcW w:w="244" w:type="pct"/>
            <w:shd w:val="clear" w:color="auto" w:fill="auto"/>
          </w:tcPr>
          <w:p w:rsidR="00906161" w:rsidRPr="00DF102B" w:rsidRDefault="00906161" w:rsidP="00906161">
            <w:pPr>
              <w:jc w:val="center"/>
              <w:rPr>
                <w:rFonts w:ascii="Verdana" w:hAnsi="Verdana" w:cs="Arial"/>
                <w:sz w:val="18"/>
                <w:szCs w:val="18"/>
              </w:rPr>
            </w:pPr>
          </w:p>
        </w:tc>
        <w:tc>
          <w:tcPr>
            <w:tcW w:w="293"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Delayed replication of 1 descriptor</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3" w:type="pct"/>
            <w:shd w:val="clear" w:color="auto" w:fill="auto"/>
          </w:tcPr>
          <w:p w:rsidR="00906161" w:rsidRPr="00DF102B" w:rsidRDefault="00906161" w:rsidP="00906161">
            <w:pPr>
              <w:jc w:val="center"/>
              <w:rPr>
                <w:rFonts w:ascii="Verdana" w:hAnsi="Verdana" w:cs="Arial"/>
                <w:sz w:val="18"/>
                <w:szCs w:val="18"/>
              </w:rPr>
            </w:pPr>
          </w:p>
        </w:tc>
        <w:tc>
          <w:tcPr>
            <w:tcW w:w="244" w:type="pct"/>
            <w:shd w:val="clear" w:color="auto" w:fill="auto"/>
          </w:tcPr>
          <w:p w:rsidR="00906161" w:rsidRPr="00DF102B" w:rsidRDefault="00906161" w:rsidP="00906161">
            <w:pPr>
              <w:jc w:val="center"/>
              <w:rPr>
                <w:rFonts w:ascii="Verdana" w:hAnsi="Verdana" w:cs="Arial"/>
                <w:sz w:val="18"/>
                <w:szCs w:val="18"/>
              </w:rPr>
            </w:pPr>
          </w:p>
        </w:tc>
        <w:tc>
          <w:tcPr>
            <w:tcW w:w="293"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31</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Short delayed descriptor replication factor</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3" w:type="pct"/>
            <w:shd w:val="clear" w:color="auto" w:fill="auto"/>
          </w:tcPr>
          <w:p w:rsidR="00906161" w:rsidRPr="00DF102B" w:rsidRDefault="00906161" w:rsidP="00906161">
            <w:pPr>
              <w:jc w:val="center"/>
              <w:rPr>
                <w:rFonts w:ascii="Verdana" w:hAnsi="Verdana" w:cs="Arial"/>
                <w:sz w:val="18"/>
                <w:szCs w:val="18"/>
              </w:rPr>
            </w:pPr>
          </w:p>
        </w:tc>
        <w:tc>
          <w:tcPr>
            <w:tcW w:w="244" w:type="pct"/>
            <w:shd w:val="clear" w:color="auto" w:fill="auto"/>
          </w:tcPr>
          <w:p w:rsidR="00906161" w:rsidRPr="00DF102B" w:rsidRDefault="00906161" w:rsidP="00906161">
            <w:pPr>
              <w:jc w:val="center"/>
              <w:rPr>
                <w:rFonts w:ascii="Verdana" w:hAnsi="Verdana" w:cs="Arial"/>
                <w:sz w:val="18"/>
                <w:szCs w:val="18"/>
              </w:rPr>
            </w:pPr>
          </w:p>
        </w:tc>
        <w:tc>
          <w:tcPr>
            <w:tcW w:w="293"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040</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Precipitation measurement</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3" w:type="pct"/>
            <w:shd w:val="clear" w:color="auto" w:fill="auto"/>
          </w:tcPr>
          <w:p w:rsidR="00906161" w:rsidRPr="00DF102B" w:rsidRDefault="00906161" w:rsidP="00906161">
            <w:pPr>
              <w:jc w:val="center"/>
              <w:rPr>
                <w:rFonts w:ascii="Verdana" w:hAnsi="Verdana" w:cs="Arial"/>
                <w:sz w:val="18"/>
                <w:szCs w:val="18"/>
              </w:rPr>
            </w:pPr>
          </w:p>
        </w:tc>
        <w:tc>
          <w:tcPr>
            <w:tcW w:w="244" w:type="pct"/>
            <w:shd w:val="clear" w:color="auto" w:fill="auto"/>
          </w:tcPr>
          <w:p w:rsidR="00906161" w:rsidRPr="00DF102B" w:rsidRDefault="00906161" w:rsidP="00906161">
            <w:pPr>
              <w:jc w:val="center"/>
              <w:rPr>
                <w:rFonts w:ascii="Verdana" w:hAnsi="Verdana" w:cs="Arial"/>
                <w:sz w:val="18"/>
                <w:szCs w:val="18"/>
              </w:rPr>
            </w:pPr>
          </w:p>
        </w:tc>
        <w:tc>
          <w:tcPr>
            <w:tcW w:w="293"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Delayed replication of 1 descriptor</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3" w:type="pct"/>
            <w:shd w:val="clear" w:color="auto" w:fill="auto"/>
          </w:tcPr>
          <w:p w:rsidR="00906161" w:rsidRPr="00DF102B" w:rsidRDefault="00906161" w:rsidP="00906161">
            <w:pPr>
              <w:jc w:val="center"/>
              <w:rPr>
                <w:rFonts w:ascii="Verdana" w:hAnsi="Verdana" w:cs="Arial"/>
                <w:sz w:val="18"/>
                <w:szCs w:val="18"/>
              </w:rPr>
            </w:pPr>
          </w:p>
        </w:tc>
        <w:tc>
          <w:tcPr>
            <w:tcW w:w="244" w:type="pct"/>
            <w:shd w:val="clear" w:color="auto" w:fill="auto"/>
          </w:tcPr>
          <w:p w:rsidR="00906161" w:rsidRPr="00DF102B" w:rsidRDefault="00906161" w:rsidP="00906161">
            <w:pPr>
              <w:jc w:val="center"/>
              <w:rPr>
                <w:rFonts w:ascii="Verdana" w:hAnsi="Verdana" w:cs="Arial"/>
                <w:sz w:val="18"/>
                <w:szCs w:val="18"/>
              </w:rPr>
            </w:pPr>
          </w:p>
        </w:tc>
        <w:tc>
          <w:tcPr>
            <w:tcW w:w="293"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31</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Short delayed descriptor replication factor</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3" w:type="pct"/>
            <w:shd w:val="clear" w:color="auto" w:fill="auto"/>
          </w:tcPr>
          <w:p w:rsidR="00906161" w:rsidRPr="00DF102B" w:rsidRDefault="00906161" w:rsidP="00906161">
            <w:pPr>
              <w:jc w:val="center"/>
              <w:rPr>
                <w:rFonts w:ascii="Verdana" w:hAnsi="Verdana" w:cs="Arial"/>
                <w:sz w:val="18"/>
                <w:szCs w:val="18"/>
              </w:rPr>
            </w:pPr>
          </w:p>
        </w:tc>
        <w:tc>
          <w:tcPr>
            <w:tcW w:w="244" w:type="pct"/>
            <w:shd w:val="clear" w:color="auto" w:fill="auto"/>
          </w:tcPr>
          <w:p w:rsidR="00906161" w:rsidRPr="00DF102B" w:rsidRDefault="00906161" w:rsidP="00906161">
            <w:pPr>
              <w:jc w:val="center"/>
              <w:rPr>
                <w:rFonts w:ascii="Verdana" w:hAnsi="Verdana" w:cs="Arial"/>
                <w:sz w:val="18"/>
                <w:szCs w:val="18"/>
              </w:rPr>
            </w:pPr>
          </w:p>
        </w:tc>
        <w:tc>
          <w:tcPr>
            <w:tcW w:w="293"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034</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Precipitation past 24 hours</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3" w:type="pct"/>
            <w:shd w:val="clear" w:color="auto" w:fill="auto"/>
          </w:tcPr>
          <w:p w:rsidR="00906161" w:rsidRPr="00DF102B" w:rsidRDefault="00906161" w:rsidP="00906161">
            <w:pPr>
              <w:jc w:val="center"/>
              <w:rPr>
                <w:rFonts w:ascii="Verdana" w:hAnsi="Verdana" w:cs="Arial"/>
                <w:sz w:val="18"/>
                <w:szCs w:val="18"/>
              </w:rPr>
            </w:pPr>
          </w:p>
        </w:tc>
        <w:tc>
          <w:tcPr>
            <w:tcW w:w="244" w:type="pct"/>
            <w:shd w:val="clear" w:color="auto" w:fill="auto"/>
          </w:tcPr>
          <w:p w:rsidR="00906161" w:rsidRPr="00DF102B" w:rsidRDefault="00906161" w:rsidP="00906161">
            <w:pPr>
              <w:jc w:val="center"/>
              <w:rPr>
                <w:rFonts w:ascii="Verdana" w:hAnsi="Verdana" w:cs="Arial"/>
                <w:sz w:val="18"/>
                <w:szCs w:val="18"/>
              </w:rPr>
            </w:pPr>
          </w:p>
        </w:tc>
        <w:tc>
          <w:tcPr>
            <w:tcW w:w="293"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07</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032</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Height of sensor above local ground (or deck of marine platform)</w:t>
            </w:r>
          </w:p>
        </w:tc>
        <w:tc>
          <w:tcPr>
            <w:tcW w:w="1347"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Set to missing (cancel)</w:t>
            </w:r>
          </w:p>
        </w:tc>
      </w:tr>
      <w:tr w:rsidR="00906161" w:rsidRPr="00DF102B" w:rsidTr="00906161">
        <w:tc>
          <w:tcPr>
            <w:tcW w:w="163" w:type="pct"/>
            <w:shd w:val="clear" w:color="auto" w:fill="auto"/>
          </w:tcPr>
          <w:p w:rsidR="00906161" w:rsidRPr="00DF102B" w:rsidRDefault="00906161" w:rsidP="00906161">
            <w:pPr>
              <w:jc w:val="center"/>
              <w:rPr>
                <w:rFonts w:ascii="Verdana" w:hAnsi="Verdana" w:cs="Arial"/>
                <w:sz w:val="18"/>
                <w:szCs w:val="18"/>
              </w:rPr>
            </w:pPr>
          </w:p>
        </w:tc>
        <w:tc>
          <w:tcPr>
            <w:tcW w:w="244" w:type="pct"/>
            <w:shd w:val="clear" w:color="auto" w:fill="auto"/>
          </w:tcPr>
          <w:p w:rsidR="00906161" w:rsidRPr="00DF102B" w:rsidRDefault="00906161" w:rsidP="00906161">
            <w:pPr>
              <w:jc w:val="center"/>
              <w:rPr>
                <w:rFonts w:ascii="Verdana" w:hAnsi="Verdana" w:cs="Arial"/>
                <w:sz w:val="18"/>
                <w:szCs w:val="18"/>
              </w:rPr>
            </w:pPr>
          </w:p>
        </w:tc>
        <w:tc>
          <w:tcPr>
            <w:tcW w:w="293"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Delayed replication of 1 descriptor</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3" w:type="pct"/>
            <w:shd w:val="clear" w:color="auto" w:fill="auto"/>
          </w:tcPr>
          <w:p w:rsidR="00906161" w:rsidRPr="00DF102B" w:rsidRDefault="00906161" w:rsidP="00906161">
            <w:pPr>
              <w:jc w:val="center"/>
              <w:rPr>
                <w:rFonts w:ascii="Verdana" w:hAnsi="Verdana" w:cs="Arial"/>
                <w:sz w:val="18"/>
                <w:szCs w:val="18"/>
              </w:rPr>
            </w:pPr>
          </w:p>
        </w:tc>
        <w:tc>
          <w:tcPr>
            <w:tcW w:w="244" w:type="pct"/>
            <w:shd w:val="clear" w:color="auto" w:fill="auto"/>
          </w:tcPr>
          <w:p w:rsidR="00906161" w:rsidRPr="00DF102B" w:rsidRDefault="00906161" w:rsidP="00906161">
            <w:pPr>
              <w:jc w:val="center"/>
              <w:rPr>
                <w:rFonts w:ascii="Verdana" w:hAnsi="Verdana" w:cs="Arial"/>
                <w:sz w:val="18"/>
                <w:szCs w:val="18"/>
              </w:rPr>
            </w:pPr>
          </w:p>
        </w:tc>
        <w:tc>
          <w:tcPr>
            <w:tcW w:w="293"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31</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Short delayed descriptor replication factor</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3" w:type="pct"/>
            <w:shd w:val="clear" w:color="auto" w:fill="auto"/>
          </w:tcPr>
          <w:p w:rsidR="00906161" w:rsidRPr="00DF102B" w:rsidRDefault="00906161" w:rsidP="00906161">
            <w:pPr>
              <w:jc w:val="center"/>
              <w:rPr>
                <w:rFonts w:ascii="Verdana" w:hAnsi="Verdana" w:cs="Arial"/>
                <w:sz w:val="18"/>
                <w:szCs w:val="18"/>
              </w:rPr>
            </w:pPr>
          </w:p>
        </w:tc>
        <w:tc>
          <w:tcPr>
            <w:tcW w:w="244" w:type="pct"/>
            <w:shd w:val="clear" w:color="auto" w:fill="auto"/>
          </w:tcPr>
          <w:p w:rsidR="00906161" w:rsidRPr="00DF102B" w:rsidRDefault="00906161" w:rsidP="00906161">
            <w:pPr>
              <w:jc w:val="center"/>
              <w:rPr>
                <w:rFonts w:ascii="Verdana" w:hAnsi="Verdana" w:cs="Arial"/>
                <w:sz w:val="18"/>
                <w:szCs w:val="18"/>
              </w:rPr>
            </w:pPr>
          </w:p>
        </w:tc>
        <w:tc>
          <w:tcPr>
            <w:tcW w:w="293"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058</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Ship extreme temperature data</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3" w:type="pct"/>
            <w:shd w:val="clear" w:color="auto" w:fill="auto"/>
          </w:tcPr>
          <w:p w:rsidR="00906161" w:rsidRPr="00DF102B" w:rsidRDefault="00906161" w:rsidP="00906161">
            <w:pPr>
              <w:jc w:val="center"/>
              <w:rPr>
                <w:rFonts w:ascii="Verdana" w:hAnsi="Verdana" w:cs="Arial"/>
                <w:sz w:val="18"/>
                <w:szCs w:val="18"/>
              </w:rPr>
            </w:pPr>
          </w:p>
        </w:tc>
        <w:tc>
          <w:tcPr>
            <w:tcW w:w="244" w:type="pct"/>
            <w:shd w:val="clear" w:color="auto" w:fill="auto"/>
          </w:tcPr>
          <w:p w:rsidR="00906161" w:rsidRPr="00DF102B" w:rsidRDefault="00906161" w:rsidP="00906161">
            <w:pPr>
              <w:jc w:val="center"/>
              <w:rPr>
                <w:rFonts w:ascii="Verdana" w:hAnsi="Verdana" w:cs="Arial"/>
                <w:sz w:val="18"/>
                <w:szCs w:val="18"/>
              </w:rPr>
            </w:pPr>
          </w:p>
        </w:tc>
        <w:tc>
          <w:tcPr>
            <w:tcW w:w="293"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Delayed replication of 1 descriptor</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3" w:type="pct"/>
            <w:shd w:val="clear" w:color="auto" w:fill="auto"/>
          </w:tcPr>
          <w:p w:rsidR="00906161" w:rsidRPr="00DF102B" w:rsidRDefault="00906161" w:rsidP="00906161">
            <w:pPr>
              <w:jc w:val="center"/>
              <w:rPr>
                <w:rFonts w:ascii="Verdana" w:hAnsi="Verdana" w:cs="Arial"/>
                <w:sz w:val="18"/>
                <w:szCs w:val="18"/>
              </w:rPr>
            </w:pPr>
          </w:p>
        </w:tc>
        <w:tc>
          <w:tcPr>
            <w:tcW w:w="244" w:type="pct"/>
            <w:shd w:val="clear" w:color="auto" w:fill="auto"/>
          </w:tcPr>
          <w:p w:rsidR="00906161" w:rsidRPr="00DF102B" w:rsidRDefault="00906161" w:rsidP="00906161">
            <w:pPr>
              <w:jc w:val="center"/>
              <w:rPr>
                <w:rFonts w:ascii="Verdana" w:hAnsi="Verdana" w:cs="Arial"/>
                <w:sz w:val="18"/>
                <w:szCs w:val="18"/>
              </w:rPr>
            </w:pPr>
          </w:p>
        </w:tc>
        <w:tc>
          <w:tcPr>
            <w:tcW w:w="293"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31</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Short delayed descriptor replication factor</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3" w:type="pct"/>
            <w:shd w:val="clear" w:color="auto" w:fill="auto"/>
          </w:tcPr>
          <w:p w:rsidR="00906161" w:rsidRPr="00DF102B" w:rsidRDefault="00906161" w:rsidP="00906161">
            <w:pPr>
              <w:jc w:val="center"/>
              <w:rPr>
                <w:rFonts w:ascii="Verdana" w:hAnsi="Verdana" w:cs="Arial"/>
                <w:sz w:val="18"/>
                <w:szCs w:val="18"/>
              </w:rPr>
            </w:pPr>
          </w:p>
        </w:tc>
        <w:tc>
          <w:tcPr>
            <w:tcW w:w="244" w:type="pct"/>
            <w:shd w:val="clear" w:color="auto" w:fill="auto"/>
          </w:tcPr>
          <w:p w:rsidR="00906161" w:rsidRPr="00DF102B" w:rsidRDefault="00906161" w:rsidP="00906161">
            <w:pPr>
              <w:jc w:val="center"/>
              <w:rPr>
                <w:rFonts w:ascii="Verdana" w:hAnsi="Verdana" w:cs="Arial"/>
                <w:sz w:val="18"/>
                <w:szCs w:val="18"/>
              </w:rPr>
            </w:pPr>
          </w:p>
        </w:tc>
        <w:tc>
          <w:tcPr>
            <w:tcW w:w="293"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064</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Ship or other marine platform wind data</w:t>
            </w:r>
          </w:p>
        </w:tc>
        <w:tc>
          <w:tcPr>
            <w:tcW w:w="1347" w:type="pct"/>
            <w:shd w:val="clear" w:color="auto" w:fill="auto"/>
          </w:tcPr>
          <w:p w:rsidR="00906161" w:rsidRPr="00DF102B" w:rsidRDefault="00906161" w:rsidP="00906161">
            <w:pPr>
              <w:rPr>
                <w:rFonts w:ascii="Verdana" w:hAnsi="Verdana" w:cs="Arial"/>
                <w:sz w:val="18"/>
                <w:szCs w:val="18"/>
              </w:rPr>
            </w:pPr>
          </w:p>
        </w:tc>
      </w:tr>
    </w:tbl>
    <w:p w:rsidR="00906161" w:rsidRPr="00DF102B" w:rsidRDefault="00906161" w:rsidP="00906161">
      <w:pPr>
        <w:rPr>
          <w:rFonts w:ascii="Verdana" w:hAnsi="Verdana"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7"/>
        <w:gridCol w:w="467"/>
        <w:gridCol w:w="587"/>
        <w:gridCol w:w="282"/>
        <w:gridCol w:w="574"/>
        <w:gridCol w:w="560"/>
        <w:gridCol w:w="4403"/>
        <w:gridCol w:w="2655"/>
      </w:tblGrid>
      <w:tr w:rsidR="00906161" w:rsidRPr="00DF102B" w:rsidTr="00906161">
        <w:tc>
          <w:tcPr>
            <w:tcW w:w="701" w:type="pct"/>
            <w:gridSpan w:val="3"/>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Table reference</w:t>
            </w:r>
          </w:p>
        </w:tc>
        <w:tc>
          <w:tcPr>
            <w:tcW w:w="718" w:type="pct"/>
            <w:gridSpan w:val="3"/>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Table references</w:t>
            </w:r>
          </w:p>
        </w:tc>
        <w:tc>
          <w:tcPr>
            <w:tcW w:w="2234" w:type="pct"/>
            <w:vMerge w:val="restart"/>
            <w:shd w:val="clear" w:color="auto" w:fill="auto"/>
            <w:vAlign w:val="center"/>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Element name</w:t>
            </w:r>
          </w:p>
        </w:tc>
        <w:tc>
          <w:tcPr>
            <w:tcW w:w="1347" w:type="pct"/>
            <w:vMerge w:val="restart"/>
            <w:shd w:val="clear" w:color="auto" w:fill="auto"/>
            <w:vAlign w:val="center"/>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Element description</w:t>
            </w:r>
          </w:p>
        </w:tc>
      </w:tr>
      <w:tr w:rsidR="00906161" w:rsidRPr="00DF102B" w:rsidTr="00906161">
        <w:tc>
          <w:tcPr>
            <w:tcW w:w="166" w:type="pct"/>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F</w:t>
            </w:r>
          </w:p>
        </w:tc>
        <w:tc>
          <w:tcPr>
            <w:tcW w:w="237" w:type="pct"/>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XX</w:t>
            </w:r>
          </w:p>
        </w:tc>
        <w:tc>
          <w:tcPr>
            <w:tcW w:w="298" w:type="pct"/>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YYY</w:t>
            </w:r>
          </w:p>
        </w:tc>
        <w:tc>
          <w:tcPr>
            <w:tcW w:w="143" w:type="pct"/>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F</w:t>
            </w:r>
          </w:p>
        </w:tc>
        <w:tc>
          <w:tcPr>
            <w:tcW w:w="291" w:type="pct"/>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XX</w:t>
            </w:r>
          </w:p>
        </w:tc>
        <w:tc>
          <w:tcPr>
            <w:tcW w:w="284" w:type="pct"/>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YYY</w:t>
            </w:r>
          </w:p>
        </w:tc>
        <w:tc>
          <w:tcPr>
            <w:tcW w:w="2234" w:type="pct"/>
            <w:vMerge/>
            <w:shd w:val="clear" w:color="auto" w:fill="auto"/>
          </w:tcPr>
          <w:p w:rsidR="00906161" w:rsidRPr="00DF102B" w:rsidRDefault="00906161" w:rsidP="00906161">
            <w:pPr>
              <w:jc w:val="center"/>
              <w:rPr>
                <w:rFonts w:ascii="Verdana" w:hAnsi="Verdana" w:cs="Arial"/>
                <w:sz w:val="16"/>
                <w:szCs w:val="16"/>
              </w:rPr>
            </w:pPr>
          </w:p>
        </w:tc>
        <w:tc>
          <w:tcPr>
            <w:tcW w:w="1347" w:type="pct"/>
            <w:vMerge/>
            <w:shd w:val="clear" w:color="auto" w:fill="auto"/>
          </w:tcPr>
          <w:p w:rsidR="00906161" w:rsidRPr="00DF102B" w:rsidRDefault="00906161" w:rsidP="00906161">
            <w:pPr>
              <w:jc w:val="center"/>
              <w:rPr>
                <w:rFonts w:ascii="Verdana" w:hAnsi="Verdana" w:cs="Arial"/>
                <w:sz w:val="16"/>
                <w:szCs w:val="16"/>
              </w:rPr>
            </w:pPr>
          </w:p>
        </w:tc>
      </w:tr>
      <w:tr w:rsidR="00906161" w:rsidRPr="00DF102B" w:rsidTr="00906161">
        <w:tc>
          <w:tcPr>
            <w:tcW w:w="166" w:type="pct"/>
            <w:shd w:val="clear" w:color="auto" w:fill="auto"/>
          </w:tcPr>
          <w:p w:rsidR="00906161" w:rsidRPr="00DF102B" w:rsidRDefault="00906161" w:rsidP="00906161">
            <w:pPr>
              <w:jc w:val="center"/>
              <w:rPr>
                <w:rFonts w:ascii="Verdana" w:hAnsi="Verdana" w:cs="Arial"/>
                <w:sz w:val="18"/>
                <w:szCs w:val="18"/>
              </w:rPr>
            </w:pPr>
          </w:p>
        </w:tc>
        <w:tc>
          <w:tcPr>
            <w:tcW w:w="237" w:type="pct"/>
            <w:shd w:val="clear" w:color="auto" w:fill="auto"/>
          </w:tcPr>
          <w:p w:rsidR="00906161" w:rsidRPr="00DF102B" w:rsidRDefault="00906161" w:rsidP="00906161">
            <w:pPr>
              <w:jc w:val="center"/>
              <w:rPr>
                <w:rFonts w:ascii="Verdana" w:hAnsi="Verdana" w:cs="Arial"/>
                <w:sz w:val="18"/>
                <w:szCs w:val="18"/>
              </w:rPr>
            </w:pPr>
          </w:p>
        </w:tc>
        <w:tc>
          <w:tcPr>
            <w:tcW w:w="298"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p>
        </w:tc>
        <w:tc>
          <w:tcPr>
            <w:tcW w:w="291" w:type="pct"/>
            <w:shd w:val="clear" w:color="auto" w:fill="auto"/>
          </w:tcPr>
          <w:p w:rsidR="00906161" w:rsidRPr="00DF102B" w:rsidRDefault="00906161" w:rsidP="00906161">
            <w:pPr>
              <w:jc w:val="center"/>
              <w:rPr>
                <w:rFonts w:ascii="Verdana" w:hAnsi="Verdana" w:cs="Arial"/>
                <w:sz w:val="18"/>
                <w:szCs w:val="18"/>
              </w:rPr>
            </w:pPr>
          </w:p>
        </w:tc>
        <w:tc>
          <w:tcPr>
            <w:tcW w:w="284" w:type="pct"/>
            <w:shd w:val="clear" w:color="auto" w:fill="auto"/>
          </w:tcPr>
          <w:p w:rsidR="00906161" w:rsidRPr="00DF102B" w:rsidRDefault="00906161" w:rsidP="00906161">
            <w:pPr>
              <w:jc w:val="center"/>
              <w:rPr>
                <w:rFonts w:ascii="Verdana" w:hAnsi="Verdana" w:cs="Arial"/>
                <w:sz w:val="18"/>
                <w:szCs w:val="18"/>
              </w:rPr>
            </w:pP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w:t>
            </w:r>
            <w:proofErr w:type="spellStart"/>
            <w:r w:rsidRPr="00DF102B">
              <w:rPr>
                <w:rFonts w:ascii="Verdana" w:hAnsi="Verdana" w:cs="Arial"/>
                <w:sz w:val="18"/>
                <w:szCs w:val="18"/>
              </w:rPr>
              <w:t>VOSClim</w:t>
            </w:r>
            <w:proofErr w:type="spellEnd"/>
            <w:r w:rsidRPr="00DF102B">
              <w:rPr>
                <w:rFonts w:ascii="Verdana" w:hAnsi="Verdana" w:cs="Arial"/>
                <w:sz w:val="18"/>
                <w:szCs w:val="18"/>
              </w:rPr>
              <w:t xml:space="preserve"> data elements)</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6"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w:t>
            </w:r>
          </w:p>
        </w:tc>
        <w:tc>
          <w:tcPr>
            <w:tcW w:w="237"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w:t>
            </w:r>
          </w:p>
        </w:tc>
        <w:tc>
          <w:tcPr>
            <w:tcW w:w="298"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092</w:t>
            </w: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11</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104</w:t>
            </w:r>
          </w:p>
        </w:tc>
        <w:tc>
          <w:tcPr>
            <w:tcW w:w="2234" w:type="pct"/>
            <w:shd w:val="clear" w:color="auto" w:fill="auto"/>
          </w:tcPr>
          <w:p w:rsidR="00906161" w:rsidRPr="00DF102B" w:rsidRDefault="00906161" w:rsidP="00906161">
            <w:pPr>
              <w:rPr>
                <w:rFonts w:ascii="Verdana" w:eastAsia="Times New Roman" w:hAnsi="Verdana" w:cs="Arial"/>
                <w:sz w:val="18"/>
                <w:szCs w:val="18"/>
              </w:rPr>
            </w:pPr>
            <w:r w:rsidRPr="00DF102B">
              <w:rPr>
                <w:rFonts w:ascii="Verdana" w:hAnsi="Verdana" w:cs="Arial"/>
                <w:sz w:val="18"/>
                <w:szCs w:val="18"/>
              </w:rPr>
              <w:t>True heading of aircraft, ship or other mobile platform</w:t>
            </w:r>
          </w:p>
        </w:tc>
        <w:tc>
          <w:tcPr>
            <w:tcW w:w="1347"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Ship’s true heading</w:t>
            </w:r>
          </w:p>
        </w:tc>
      </w:tr>
      <w:tr w:rsidR="00906161" w:rsidRPr="00DF102B" w:rsidTr="00906161">
        <w:tc>
          <w:tcPr>
            <w:tcW w:w="166" w:type="pct"/>
            <w:shd w:val="clear" w:color="auto" w:fill="auto"/>
          </w:tcPr>
          <w:p w:rsidR="00906161" w:rsidRPr="00DF102B" w:rsidRDefault="00906161" w:rsidP="00906161">
            <w:pPr>
              <w:jc w:val="center"/>
              <w:rPr>
                <w:rFonts w:ascii="Verdana" w:hAnsi="Verdana" w:cs="Arial"/>
                <w:sz w:val="18"/>
                <w:szCs w:val="18"/>
              </w:rPr>
            </w:pPr>
          </w:p>
        </w:tc>
        <w:tc>
          <w:tcPr>
            <w:tcW w:w="237" w:type="pct"/>
            <w:shd w:val="clear" w:color="auto" w:fill="auto"/>
          </w:tcPr>
          <w:p w:rsidR="00906161" w:rsidRPr="00DF102B" w:rsidRDefault="00906161" w:rsidP="00906161">
            <w:pPr>
              <w:jc w:val="center"/>
              <w:rPr>
                <w:rFonts w:ascii="Verdana" w:hAnsi="Verdana" w:cs="Arial"/>
                <w:sz w:val="18"/>
                <w:szCs w:val="18"/>
              </w:rPr>
            </w:pPr>
          </w:p>
        </w:tc>
        <w:tc>
          <w:tcPr>
            <w:tcW w:w="298"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012</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Direction of motion of moving observing platform</w:t>
            </w:r>
          </w:p>
        </w:tc>
        <w:tc>
          <w:tcPr>
            <w:tcW w:w="1347"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Ship’s course over ground</w:t>
            </w:r>
          </w:p>
        </w:tc>
      </w:tr>
      <w:tr w:rsidR="00906161" w:rsidRPr="00DF102B" w:rsidTr="00906161">
        <w:tc>
          <w:tcPr>
            <w:tcW w:w="166" w:type="pct"/>
            <w:shd w:val="clear" w:color="auto" w:fill="auto"/>
          </w:tcPr>
          <w:p w:rsidR="00906161" w:rsidRPr="00DF102B" w:rsidRDefault="00906161" w:rsidP="00906161">
            <w:pPr>
              <w:jc w:val="center"/>
              <w:rPr>
                <w:rFonts w:ascii="Verdana" w:hAnsi="Verdana" w:cs="Arial"/>
                <w:sz w:val="18"/>
                <w:szCs w:val="18"/>
              </w:rPr>
            </w:pPr>
          </w:p>
        </w:tc>
        <w:tc>
          <w:tcPr>
            <w:tcW w:w="237" w:type="pct"/>
            <w:shd w:val="clear" w:color="auto" w:fill="auto"/>
          </w:tcPr>
          <w:p w:rsidR="00906161" w:rsidRPr="00DF102B" w:rsidRDefault="00906161" w:rsidP="00906161">
            <w:pPr>
              <w:jc w:val="center"/>
              <w:rPr>
                <w:rFonts w:ascii="Verdana" w:hAnsi="Verdana" w:cs="Arial"/>
                <w:sz w:val="18"/>
                <w:szCs w:val="18"/>
              </w:rPr>
            </w:pPr>
          </w:p>
        </w:tc>
        <w:tc>
          <w:tcPr>
            <w:tcW w:w="298"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013</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Speed of motion of moving observing platform</w:t>
            </w:r>
          </w:p>
        </w:tc>
        <w:tc>
          <w:tcPr>
            <w:tcW w:w="1347"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Ship’s speed over ground</w:t>
            </w:r>
          </w:p>
        </w:tc>
      </w:tr>
      <w:tr w:rsidR="00906161" w:rsidRPr="00DF102B" w:rsidTr="00906161">
        <w:tc>
          <w:tcPr>
            <w:tcW w:w="166" w:type="pct"/>
            <w:shd w:val="clear" w:color="auto" w:fill="auto"/>
          </w:tcPr>
          <w:p w:rsidR="00906161" w:rsidRPr="00DF102B" w:rsidRDefault="00906161" w:rsidP="00906161">
            <w:pPr>
              <w:jc w:val="center"/>
              <w:rPr>
                <w:rFonts w:ascii="Verdana" w:hAnsi="Verdana" w:cs="Arial"/>
                <w:sz w:val="18"/>
                <w:szCs w:val="18"/>
              </w:rPr>
            </w:pPr>
          </w:p>
        </w:tc>
        <w:tc>
          <w:tcPr>
            <w:tcW w:w="237" w:type="pct"/>
            <w:shd w:val="clear" w:color="auto" w:fill="auto"/>
          </w:tcPr>
          <w:p w:rsidR="00906161" w:rsidRPr="00DF102B" w:rsidRDefault="00906161" w:rsidP="00906161">
            <w:pPr>
              <w:jc w:val="center"/>
              <w:rPr>
                <w:rFonts w:ascii="Verdana" w:hAnsi="Verdana" w:cs="Arial"/>
                <w:sz w:val="18"/>
                <w:szCs w:val="18"/>
              </w:rPr>
            </w:pPr>
          </w:p>
        </w:tc>
        <w:tc>
          <w:tcPr>
            <w:tcW w:w="298"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10</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038</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Maximum height of deck cargo above summer load line</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6" w:type="pct"/>
            <w:shd w:val="clear" w:color="auto" w:fill="auto"/>
          </w:tcPr>
          <w:p w:rsidR="00906161" w:rsidRPr="00DF102B" w:rsidRDefault="00906161" w:rsidP="00906161">
            <w:pPr>
              <w:jc w:val="center"/>
              <w:rPr>
                <w:rFonts w:ascii="Verdana" w:hAnsi="Verdana" w:cs="Arial"/>
                <w:sz w:val="18"/>
                <w:szCs w:val="18"/>
              </w:rPr>
            </w:pPr>
          </w:p>
        </w:tc>
        <w:tc>
          <w:tcPr>
            <w:tcW w:w="237" w:type="pct"/>
            <w:shd w:val="clear" w:color="auto" w:fill="auto"/>
          </w:tcPr>
          <w:p w:rsidR="00906161" w:rsidRPr="00DF102B" w:rsidRDefault="00906161" w:rsidP="00906161">
            <w:pPr>
              <w:jc w:val="center"/>
              <w:rPr>
                <w:rFonts w:ascii="Verdana" w:hAnsi="Verdana" w:cs="Arial"/>
                <w:sz w:val="18"/>
                <w:szCs w:val="18"/>
              </w:rPr>
            </w:pPr>
          </w:p>
        </w:tc>
        <w:tc>
          <w:tcPr>
            <w:tcW w:w="298"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10</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039</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Departure of reference level (summer maximum load line) from actual sea level</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6" w:type="pct"/>
            <w:shd w:val="clear" w:color="auto" w:fill="auto"/>
          </w:tcPr>
          <w:p w:rsidR="00906161" w:rsidRPr="00DF102B" w:rsidRDefault="00906161" w:rsidP="00906161">
            <w:pPr>
              <w:jc w:val="center"/>
              <w:rPr>
                <w:rFonts w:ascii="Verdana" w:hAnsi="Verdana" w:cs="Arial"/>
                <w:sz w:val="18"/>
                <w:szCs w:val="18"/>
              </w:rPr>
            </w:pPr>
          </w:p>
        </w:tc>
        <w:tc>
          <w:tcPr>
            <w:tcW w:w="237" w:type="pct"/>
            <w:shd w:val="clear" w:color="auto" w:fill="auto"/>
          </w:tcPr>
          <w:p w:rsidR="00906161" w:rsidRPr="00DF102B" w:rsidRDefault="00906161" w:rsidP="00906161">
            <w:pPr>
              <w:jc w:val="center"/>
              <w:rPr>
                <w:rFonts w:ascii="Verdana" w:hAnsi="Verdana" w:cs="Arial"/>
                <w:sz w:val="18"/>
                <w:szCs w:val="18"/>
              </w:rPr>
            </w:pPr>
          </w:p>
        </w:tc>
        <w:tc>
          <w:tcPr>
            <w:tcW w:w="298"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11</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007</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Relative wind direction (in degrees off bow)</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6" w:type="pct"/>
            <w:shd w:val="clear" w:color="auto" w:fill="auto"/>
          </w:tcPr>
          <w:p w:rsidR="00906161" w:rsidRPr="00DF102B" w:rsidRDefault="00906161" w:rsidP="00906161">
            <w:pPr>
              <w:jc w:val="center"/>
              <w:rPr>
                <w:rFonts w:ascii="Verdana" w:hAnsi="Verdana" w:cs="Arial"/>
                <w:sz w:val="18"/>
                <w:szCs w:val="18"/>
              </w:rPr>
            </w:pPr>
          </w:p>
        </w:tc>
        <w:tc>
          <w:tcPr>
            <w:tcW w:w="237" w:type="pct"/>
            <w:shd w:val="clear" w:color="auto" w:fill="auto"/>
          </w:tcPr>
          <w:p w:rsidR="00906161" w:rsidRPr="00DF102B" w:rsidRDefault="00906161" w:rsidP="00906161">
            <w:pPr>
              <w:jc w:val="center"/>
              <w:rPr>
                <w:rFonts w:ascii="Verdana" w:hAnsi="Verdana" w:cs="Arial"/>
                <w:sz w:val="18"/>
                <w:szCs w:val="18"/>
              </w:rPr>
            </w:pPr>
          </w:p>
        </w:tc>
        <w:tc>
          <w:tcPr>
            <w:tcW w:w="298"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11</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008</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Relative wind speed</w:t>
            </w:r>
          </w:p>
        </w:tc>
        <w:tc>
          <w:tcPr>
            <w:tcW w:w="1347" w:type="pct"/>
            <w:shd w:val="clear" w:color="auto" w:fill="auto"/>
          </w:tcPr>
          <w:p w:rsidR="00906161" w:rsidRPr="00DF102B" w:rsidRDefault="00906161" w:rsidP="00906161">
            <w:pPr>
              <w:rPr>
                <w:rFonts w:ascii="Verdana" w:hAnsi="Verdana" w:cs="Arial"/>
                <w:sz w:val="18"/>
                <w:szCs w:val="18"/>
              </w:rPr>
            </w:pPr>
          </w:p>
        </w:tc>
      </w:tr>
    </w:tbl>
    <w:p w:rsidR="00906161" w:rsidRPr="00DF102B" w:rsidRDefault="00906161" w:rsidP="00906161">
      <w:pPr>
        <w:rPr>
          <w:rFonts w:ascii="Verdana" w:hAnsi="Verdana" w:cs="Arial"/>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
        <w:gridCol w:w="469"/>
        <w:gridCol w:w="587"/>
        <w:gridCol w:w="282"/>
        <w:gridCol w:w="574"/>
        <w:gridCol w:w="560"/>
        <w:gridCol w:w="4403"/>
        <w:gridCol w:w="2655"/>
      </w:tblGrid>
      <w:tr w:rsidR="00906161" w:rsidRPr="00DF102B" w:rsidTr="00906161">
        <w:tc>
          <w:tcPr>
            <w:tcW w:w="701" w:type="pct"/>
            <w:gridSpan w:val="3"/>
            <w:shd w:val="clear" w:color="auto" w:fill="auto"/>
            <w:vAlign w:val="center"/>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Table reference</w:t>
            </w:r>
          </w:p>
        </w:tc>
        <w:tc>
          <w:tcPr>
            <w:tcW w:w="718" w:type="pct"/>
            <w:gridSpan w:val="3"/>
            <w:shd w:val="clear" w:color="auto" w:fill="auto"/>
            <w:vAlign w:val="center"/>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Table references</w:t>
            </w:r>
          </w:p>
        </w:tc>
        <w:tc>
          <w:tcPr>
            <w:tcW w:w="2234" w:type="pct"/>
            <w:vMerge w:val="restart"/>
            <w:shd w:val="clear" w:color="auto" w:fill="auto"/>
            <w:vAlign w:val="center"/>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Element name</w:t>
            </w:r>
          </w:p>
        </w:tc>
        <w:tc>
          <w:tcPr>
            <w:tcW w:w="1347" w:type="pct"/>
            <w:vMerge w:val="restart"/>
            <w:shd w:val="clear" w:color="auto" w:fill="auto"/>
            <w:vAlign w:val="center"/>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Element description</w:t>
            </w:r>
          </w:p>
        </w:tc>
      </w:tr>
      <w:tr w:rsidR="00906161" w:rsidRPr="00DF102B" w:rsidTr="00906161">
        <w:tc>
          <w:tcPr>
            <w:tcW w:w="165" w:type="pct"/>
            <w:shd w:val="clear" w:color="auto" w:fill="auto"/>
            <w:vAlign w:val="center"/>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F</w:t>
            </w:r>
          </w:p>
        </w:tc>
        <w:tc>
          <w:tcPr>
            <w:tcW w:w="238" w:type="pct"/>
            <w:shd w:val="clear" w:color="auto" w:fill="auto"/>
            <w:vAlign w:val="center"/>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XX</w:t>
            </w:r>
          </w:p>
        </w:tc>
        <w:tc>
          <w:tcPr>
            <w:tcW w:w="298" w:type="pct"/>
            <w:shd w:val="clear" w:color="auto" w:fill="auto"/>
            <w:vAlign w:val="center"/>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YYY</w:t>
            </w:r>
          </w:p>
        </w:tc>
        <w:tc>
          <w:tcPr>
            <w:tcW w:w="143" w:type="pct"/>
            <w:shd w:val="clear" w:color="auto" w:fill="auto"/>
            <w:vAlign w:val="center"/>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F</w:t>
            </w:r>
          </w:p>
        </w:tc>
        <w:tc>
          <w:tcPr>
            <w:tcW w:w="291" w:type="pct"/>
            <w:shd w:val="clear" w:color="auto" w:fill="auto"/>
            <w:vAlign w:val="center"/>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X</w:t>
            </w:r>
          </w:p>
        </w:tc>
        <w:tc>
          <w:tcPr>
            <w:tcW w:w="284" w:type="pct"/>
            <w:shd w:val="clear" w:color="auto" w:fill="auto"/>
            <w:vAlign w:val="center"/>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YYY</w:t>
            </w:r>
          </w:p>
        </w:tc>
        <w:tc>
          <w:tcPr>
            <w:tcW w:w="2234" w:type="pct"/>
            <w:vMerge/>
            <w:shd w:val="clear" w:color="auto" w:fill="auto"/>
            <w:vAlign w:val="center"/>
          </w:tcPr>
          <w:p w:rsidR="00906161" w:rsidRPr="00DF102B" w:rsidRDefault="00906161" w:rsidP="00906161">
            <w:pPr>
              <w:rPr>
                <w:rFonts w:ascii="Verdana" w:hAnsi="Verdana" w:cs="Arial"/>
                <w:sz w:val="16"/>
                <w:szCs w:val="16"/>
              </w:rPr>
            </w:pPr>
          </w:p>
        </w:tc>
        <w:tc>
          <w:tcPr>
            <w:tcW w:w="1347" w:type="pct"/>
            <w:vMerge/>
            <w:shd w:val="clear" w:color="auto" w:fill="auto"/>
            <w:vAlign w:val="center"/>
          </w:tcPr>
          <w:p w:rsidR="00906161" w:rsidRPr="00DF102B" w:rsidRDefault="00906161" w:rsidP="00906161">
            <w:pPr>
              <w:rPr>
                <w:rFonts w:ascii="Verdana" w:hAnsi="Verdana" w:cs="Arial"/>
                <w:sz w:val="16"/>
                <w:szCs w:val="16"/>
              </w:rPr>
            </w:pPr>
          </w:p>
        </w:tc>
      </w:tr>
      <w:tr w:rsidR="00906161" w:rsidRPr="00DF102B" w:rsidTr="00906161">
        <w:tc>
          <w:tcPr>
            <w:tcW w:w="165" w:type="pct"/>
            <w:shd w:val="clear" w:color="auto" w:fill="auto"/>
            <w:vAlign w:val="center"/>
          </w:tcPr>
          <w:p w:rsidR="00906161" w:rsidRPr="00DF102B" w:rsidRDefault="00906161" w:rsidP="00906161">
            <w:pPr>
              <w:rPr>
                <w:rFonts w:ascii="Verdana" w:hAnsi="Verdana" w:cs="Arial"/>
                <w:sz w:val="18"/>
                <w:szCs w:val="18"/>
              </w:rPr>
            </w:pPr>
          </w:p>
        </w:tc>
        <w:tc>
          <w:tcPr>
            <w:tcW w:w="238" w:type="pct"/>
            <w:shd w:val="clear" w:color="auto" w:fill="auto"/>
            <w:vAlign w:val="center"/>
          </w:tcPr>
          <w:p w:rsidR="00906161" w:rsidRPr="00DF102B" w:rsidRDefault="00906161" w:rsidP="00906161">
            <w:pPr>
              <w:rPr>
                <w:rFonts w:ascii="Verdana" w:hAnsi="Verdana" w:cs="Arial"/>
                <w:sz w:val="18"/>
                <w:szCs w:val="18"/>
              </w:rPr>
            </w:pPr>
          </w:p>
        </w:tc>
        <w:tc>
          <w:tcPr>
            <w:tcW w:w="298" w:type="pct"/>
            <w:shd w:val="clear" w:color="auto" w:fill="auto"/>
            <w:vAlign w:val="center"/>
          </w:tcPr>
          <w:p w:rsidR="00906161" w:rsidRPr="00DF102B" w:rsidRDefault="00906161" w:rsidP="00906161">
            <w:pPr>
              <w:rPr>
                <w:rFonts w:ascii="Verdana" w:hAnsi="Verdana" w:cs="Arial"/>
                <w:sz w:val="18"/>
                <w:szCs w:val="18"/>
              </w:rPr>
            </w:pPr>
          </w:p>
        </w:tc>
        <w:tc>
          <w:tcPr>
            <w:tcW w:w="143" w:type="pct"/>
            <w:shd w:val="clear" w:color="auto" w:fill="auto"/>
            <w:vAlign w:val="center"/>
          </w:tcPr>
          <w:p w:rsidR="00906161" w:rsidRPr="00DF102B" w:rsidRDefault="00906161" w:rsidP="00906161">
            <w:pPr>
              <w:jc w:val="center"/>
              <w:rPr>
                <w:rFonts w:ascii="Verdana" w:hAnsi="Verdana" w:cs="Arial"/>
                <w:sz w:val="18"/>
                <w:szCs w:val="18"/>
              </w:rPr>
            </w:pPr>
          </w:p>
        </w:tc>
        <w:tc>
          <w:tcPr>
            <w:tcW w:w="291" w:type="pct"/>
            <w:shd w:val="clear" w:color="auto" w:fill="auto"/>
            <w:vAlign w:val="center"/>
          </w:tcPr>
          <w:p w:rsidR="00906161" w:rsidRPr="00DF102B" w:rsidRDefault="00906161" w:rsidP="00906161">
            <w:pPr>
              <w:rPr>
                <w:rFonts w:ascii="Verdana" w:hAnsi="Verdana" w:cs="Arial"/>
                <w:sz w:val="18"/>
                <w:szCs w:val="18"/>
              </w:rPr>
            </w:pPr>
          </w:p>
        </w:tc>
        <w:tc>
          <w:tcPr>
            <w:tcW w:w="284" w:type="pct"/>
            <w:shd w:val="clear" w:color="auto" w:fill="auto"/>
            <w:vAlign w:val="center"/>
          </w:tcPr>
          <w:p w:rsidR="00906161" w:rsidRPr="00DF102B" w:rsidRDefault="00906161" w:rsidP="00906161">
            <w:pPr>
              <w:rPr>
                <w:rFonts w:ascii="Verdana" w:hAnsi="Verdana" w:cs="Arial"/>
                <w:sz w:val="18"/>
                <w:szCs w:val="18"/>
              </w:rPr>
            </w:pPr>
          </w:p>
        </w:tc>
        <w:tc>
          <w:tcPr>
            <w:tcW w:w="2234" w:type="pct"/>
            <w:shd w:val="clear" w:color="auto" w:fill="auto"/>
            <w:vAlign w:val="center"/>
          </w:tcPr>
          <w:p w:rsidR="00906161" w:rsidRPr="00DF102B" w:rsidRDefault="00906161" w:rsidP="00906161">
            <w:pPr>
              <w:rPr>
                <w:rFonts w:ascii="Verdana" w:hAnsi="Verdana" w:cs="Arial"/>
                <w:sz w:val="18"/>
                <w:szCs w:val="18"/>
              </w:rPr>
            </w:pPr>
            <w:r w:rsidRPr="00DF102B">
              <w:rPr>
                <w:rFonts w:ascii="Verdana" w:hAnsi="Verdana" w:cs="Arial"/>
                <w:sz w:val="18"/>
                <w:szCs w:val="18"/>
              </w:rPr>
              <w:t>(Extended ship temperature and humidity data)</w:t>
            </w:r>
          </w:p>
        </w:tc>
        <w:tc>
          <w:tcPr>
            <w:tcW w:w="1347" w:type="pct"/>
            <w:shd w:val="clear" w:color="auto" w:fill="auto"/>
            <w:vAlign w:val="center"/>
          </w:tcPr>
          <w:p w:rsidR="00906161" w:rsidRPr="00DF102B" w:rsidRDefault="00906161" w:rsidP="00906161">
            <w:pPr>
              <w:rPr>
                <w:rFonts w:ascii="Verdana" w:hAnsi="Verdana" w:cs="Arial"/>
                <w:sz w:val="18"/>
                <w:szCs w:val="18"/>
              </w:rPr>
            </w:pPr>
          </w:p>
        </w:tc>
      </w:tr>
      <w:tr w:rsidR="00906161" w:rsidRPr="00DF102B" w:rsidTr="00906161">
        <w:tc>
          <w:tcPr>
            <w:tcW w:w="165"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w:t>
            </w:r>
          </w:p>
        </w:tc>
        <w:tc>
          <w:tcPr>
            <w:tcW w:w="238"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w:t>
            </w:r>
          </w:p>
        </w:tc>
        <w:tc>
          <w:tcPr>
            <w:tcW w:w="298"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093</w:t>
            </w: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07</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032</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Height of sensor above local ground (or deck of marine platform)</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5" w:type="pct"/>
            <w:shd w:val="clear" w:color="auto" w:fill="auto"/>
          </w:tcPr>
          <w:p w:rsidR="00906161" w:rsidRPr="00DF102B" w:rsidRDefault="00906161" w:rsidP="00906161">
            <w:pPr>
              <w:jc w:val="center"/>
              <w:rPr>
                <w:rFonts w:ascii="Verdana" w:hAnsi="Verdana" w:cs="Arial"/>
                <w:sz w:val="18"/>
                <w:szCs w:val="18"/>
              </w:rPr>
            </w:pPr>
          </w:p>
        </w:tc>
        <w:tc>
          <w:tcPr>
            <w:tcW w:w="238" w:type="pct"/>
            <w:shd w:val="clear" w:color="auto" w:fill="auto"/>
          </w:tcPr>
          <w:p w:rsidR="00906161" w:rsidRPr="00DF102B" w:rsidRDefault="00906161" w:rsidP="00906161">
            <w:pPr>
              <w:jc w:val="center"/>
              <w:rPr>
                <w:rFonts w:ascii="Verdana" w:hAnsi="Verdana" w:cs="Arial"/>
                <w:sz w:val="18"/>
                <w:szCs w:val="18"/>
              </w:rPr>
            </w:pPr>
          </w:p>
        </w:tc>
        <w:tc>
          <w:tcPr>
            <w:tcW w:w="298"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07</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033</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Height of sensor above water surface</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5" w:type="pct"/>
            <w:shd w:val="clear" w:color="auto" w:fill="auto"/>
          </w:tcPr>
          <w:p w:rsidR="00906161" w:rsidRPr="00DF102B" w:rsidRDefault="00906161" w:rsidP="00906161">
            <w:pPr>
              <w:jc w:val="center"/>
              <w:rPr>
                <w:rFonts w:ascii="Verdana" w:hAnsi="Verdana" w:cs="Arial"/>
                <w:sz w:val="18"/>
                <w:szCs w:val="18"/>
              </w:rPr>
            </w:pPr>
          </w:p>
        </w:tc>
        <w:tc>
          <w:tcPr>
            <w:tcW w:w="238" w:type="pct"/>
            <w:shd w:val="clear" w:color="auto" w:fill="auto"/>
          </w:tcPr>
          <w:p w:rsidR="00906161" w:rsidRPr="00DF102B" w:rsidRDefault="00906161" w:rsidP="00906161">
            <w:pPr>
              <w:jc w:val="center"/>
              <w:rPr>
                <w:rFonts w:ascii="Verdana" w:hAnsi="Verdana" w:cs="Arial"/>
                <w:sz w:val="18"/>
                <w:szCs w:val="18"/>
              </w:rPr>
            </w:pPr>
          </w:p>
        </w:tc>
        <w:tc>
          <w:tcPr>
            <w:tcW w:w="298"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099</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Metadata common to temperature/humidity sensors</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5" w:type="pct"/>
            <w:shd w:val="clear" w:color="auto" w:fill="auto"/>
          </w:tcPr>
          <w:p w:rsidR="00906161" w:rsidRPr="00DF102B" w:rsidRDefault="00906161" w:rsidP="00906161">
            <w:pPr>
              <w:jc w:val="center"/>
              <w:rPr>
                <w:rFonts w:ascii="Verdana" w:hAnsi="Verdana" w:cs="Arial"/>
                <w:sz w:val="18"/>
                <w:szCs w:val="18"/>
              </w:rPr>
            </w:pPr>
          </w:p>
        </w:tc>
        <w:tc>
          <w:tcPr>
            <w:tcW w:w="238" w:type="pct"/>
            <w:shd w:val="clear" w:color="auto" w:fill="auto"/>
          </w:tcPr>
          <w:p w:rsidR="00906161" w:rsidRPr="00DF102B" w:rsidRDefault="00906161" w:rsidP="00906161">
            <w:pPr>
              <w:jc w:val="center"/>
              <w:rPr>
                <w:rFonts w:ascii="Verdana" w:hAnsi="Verdana" w:cs="Arial"/>
                <w:sz w:val="18"/>
                <w:szCs w:val="18"/>
              </w:rPr>
            </w:pPr>
          </w:p>
        </w:tc>
        <w:tc>
          <w:tcPr>
            <w:tcW w:w="298"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12</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101</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Temperature/air temperature</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5" w:type="pct"/>
            <w:shd w:val="clear" w:color="auto" w:fill="auto"/>
          </w:tcPr>
          <w:p w:rsidR="00906161" w:rsidRPr="00DF102B" w:rsidRDefault="00906161" w:rsidP="00906161">
            <w:pPr>
              <w:jc w:val="center"/>
              <w:rPr>
                <w:rFonts w:ascii="Verdana" w:hAnsi="Verdana" w:cs="Arial"/>
                <w:sz w:val="18"/>
                <w:szCs w:val="18"/>
              </w:rPr>
            </w:pPr>
          </w:p>
        </w:tc>
        <w:tc>
          <w:tcPr>
            <w:tcW w:w="238" w:type="pct"/>
            <w:shd w:val="clear" w:color="auto" w:fill="auto"/>
          </w:tcPr>
          <w:p w:rsidR="00906161" w:rsidRPr="00DF102B" w:rsidRDefault="00906161" w:rsidP="00906161">
            <w:pPr>
              <w:jc w:val="center"/>
              <w:rPr>
                <w:rFonts w:ascii="Verdana" w:hAnsi="Verdana" w:cs="Arial"/>
                <w:sz w:val="18"/>
                <w:szCs w:val="18"/>
              </w:rPr>
            </w:pPr>
          </w:p>
        </w:tc>
        <w:tc>
          <w:tcPr>
            <w:tcW w:w="298"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Delayed replication of 3 descriptors</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5" w:type="pct"/>
            <w:shd w:val="clear" w:color="auto" w:fill="auto"/>
          </w:tcPr>
          <w:p w:rsidR="00906161" w:rsidRPr="00DF102B" w:rsidRDefault="00906161" w:rsidP="00906161">
            <w:pPr>
              <w:jc w:val="center"/>
              <w:rPr>
                <w:rFonts w:ascii="Verdana" w:hAnsi="Verdana" w:cs="Arial"/>
                <w:sz w:val="18"/>
                <w:szCs w:val="18"/>
              </w:rPr>
            </w:pPr>
          </w:p>
        </w:tc>
        <w:tc>
          <w:tcPr>
            <w:tcW w:w="238" w:type="pct"/>
            <w:shd w:val="clear" w:color="auto" w:fill="auto"/>
          </w:tcPr>
          <w:p w:rsidR="00906161" w:rsidRPr="00DF102B" w:rsidRDefault="00906161" w:rsidP="00906161">
            <w:pPr>
              <w:jc w:val="center"/>
              <w:rPr>
                <w:rFonts w:ascii="Verdana" w:hAnsi="Verdana" w:cs="Arial"/>
                <w:sz w:val="18"/>
                <w:szCs w:val="18"/>
              </w:rPr>
            </w:pPr>
          </w:p>
        </w:tc>
        <w:tc>
          <w:tcPr>
            <w:tcW w:w="298"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31</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Short delayed descriptor replication factor</w:t>
            </w:r>
          </w:p>
        </w:tc>
        <w:tc>
          <w:tcPr>
            <w:tcW w:w="1347" w:type="pct"/>
            <w:shd w:val="clear" w:color="auto" w:fill="auto"/>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 xml:space="preserve">Set to 0 if no change from </w:t>
            </w:r>
            <w:r w:rsidRPr="00DF102B">
              <w:rPr>
                <w:rFonts w:ascii="Verdana" w:eastAsia="Times New Roman" w:hAnsi="Verdana" w:cs="Arial"/>
                <w:sz w:val="18"/>
                <w:szCs w:val="18"/>
              </w:rPr>
              <w:lastRenderedPageBreak/>
              <w:t>previous values, 1 if changes</w:t>
            </w:r>
          </w:p>
        </w:tc>
      </w:tr>
      <w:tr w:rsidR="00906161" w:rsidRPr="00DF102B" w:rsidTr="00906161">
        <w:tc>
          <w:tcPr>
            <w:tcW w:w="165" w:type="pct"/>
            <w:shd w:val="clear" w:color="auto" w:fill="auto"/>
          </w:tcPr>
          <w:p w:rsidR="00906161" w:rsidRPr="00DF102B" w:rsidRDefault="00906161" w:rsidP="00906161">
            <w:pPr>
              <w:jc w:val="center"/>
              <w:rPr>
                <w:rFonts w:ascii="Verdana" w:hAnsi="Verdana" w:cs="Arial"/>
                <w:sz w:val="18"/>
                <w:szCs w:val="18"/>
              </w:rPr>
            </w:pPr>
          </w:p>
        </w:tc>
        <w:tc>
          <w:tcPr>
            <w:tcW w:w="238" w:type="pct"/>
            <w:shd w:val="clear" w:color="auto" w:fill="auto"/>
          </w:tcPr>
          <w:p w:rsidR="00906161" w:rsidRPr="00DF102B" w:rsidRDefault="00906161" w:rsidP="00906161">
            <w:pPr>
              <w:jc w:val="center"/>
              <w:rPr>
                <w:rFonts w:ascii="Verdana" w:hAnsi="Verdana" w:cs="Arial"/>
                <w:sz w:val="18"/>
                <w:szCs w:val="18"/>
              </w:rPr>
            </w:pPr>
          </w:p>
        </w:tc>
        <w:tc>
          <w:tcPr>
            <w:tcW w:w="298"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07</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032</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Height of sensor above local ground (or deck of marine platform)</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5" w:type="pct"/>
            <w:shd w:val="clear" w:color="auto" w:fill="auto"/>
          </w:tcPr>
          <w:p w:rsidR="00906161" w:rsidRPr="00DF102B" w:rsidRDefault="00906161" w:rsidP="00906161">
            <w:pPr>
              <w:jc w:val="center"/>
              <w:rPr>
                <w:rFonts w:ascii="Verdana" w:hAnsi="Verdana" w:cs="Arial"/>
                <w:sz w:val="18"/>
                <w:szCs w:val="18"/>
              </w:rPr>
            </w:pPr>
          </w:p>
        </w:tc>
        <w:tc>
          <w:tcPr>
            <w:tcW w:w="238" w:type="pct"/>
            <w:shd w:val="clear" w:color="auto" w:fill="auto"/>
          </w:tcPr>
          <w:p w:rsidR="00906161" w:rsidRPr="00DF102B" w:rsidRDefault="00906161" w:rsidP="00906161">
            <w:pPr>
              <w:jc w:val="center"/>
              <w:rPr>
                <w:rFonts w:ascii="Verdana" w:hAnsi="Verdana" w:cs="Arial"/>
                <w:sz w:val="18"/>
                <w:szCs w:val="18"/>
              </w:rPr>
            </w:pPr>
          </w:p>
        </w:tc>
        <w:tc>
          <w:tcPr>
            <w:tcW w:w="298"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07</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033</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Height of sensor above water surface</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5" w:type="pct"/>
            <w:shd w:val="clear" w:color="auto" w:fill="auto"/>
          </w:tcPr>
          <w:p w:rsidR="00906161" w:rsidRPr="00DF102B" w:rsidRDefault="00906161" w:rsidP="00906161">
            <w:pPr>
              <w:jc w:val="center"/>
              <w:rPr>
                <w:rFonts w:ascii="Verdana" w:hAnsi="Verdana" w:cs="Arial"/>
                <w:dstrike/>
                <w:sz w:val="18"/>
                <w:szCs w:val="18"/>
              </w:rPr>
            </w:pPr>
          </w:p>
        </w:tc>
        <w:tc>
          <w:tcPr>
            <w:tcW w:w="238" w:type="pct"/>
            <w:shd w:val="clear" w:color="auto" w:fill="auto"/>
          </w:tcPr>
          <w:p w:rsidR="00906161" w:rsidRPr="00DF102B" w:rsidRDefault="00906161" w:rsidP="00906161">
            <w:pPr>
              <w:jc w:val="center"/>
              <w:rPr>
                <w:rFonts w:ascii="Verdana" w:hAnsi="Verdana" w:cs="Arial"/>
                <w:dstrike/>
                <w:sz w:val="18"/>
                <w:szCs w:val="18"/>
              </w:rPr>
            </w:pPr>
          </w:p>
        </w:tc>
        <w:tc>
          <w:tcPr>
            <w:tcW w:w="298" w:type="pct"/>
            <w:shd w:val="clear" w:color="auto" w:fill="auto"/>
          </w:tcPr>
          <w:p w:rsidR="00906161" w:rsidRPr="00DF102B" w:rsidRDefault="00906161" w:rsidP="00906161">
            <w:pPr>
              <w:jc w:val="center"/>
              <w:rPr>
                <w:rFonts w:ascii="Verdana" w:hAnsi="Verdana" w:cs="Arial"/>
                <w:dstrike/>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099</w:t>
            </w:r>
          </w:p>
        </w:tc>
        <w:tc>
          <w:tcPr>
            <w:tcW w:w="2234" w:type="pct"/>
            <w:shd w:val="clear" w:color="auto" w:fill="auto"/>
          </w:tcPr>
          <w:p w:rsidR="00906161" w:rsidRPr="00DF102B" w:rsidRDefault="00906161" w:rsidP="00906161">
            <w:pPr>
              <w:rPr>
                <w:rFonts w:ascii="Verdana" w:hAnsi="Verdana" w:cs="Arial"/>
                <w:dstrike/>
                <w:sz w:val="18"/>
                <w:szCs w:val="18"/>
              </w:rPr>
            </w:pPr>
            <w:r w:rsidRPr="00DF102B">
              <w:rPr>
                <w:rFonts w:ascii="Verdana" w:eastAsia="Times New Roman" w:hAnsi="Verdana" w:cs="Arial"/>
                <w:sz w:val="18"/>
                <w:szCs w:val="18"/>
              </w:rPr>
              <w:t>Metadata common to temperature/humidity sensors</w:t>
            </w:r>
          </w:p>
        </w:tc>
        <w:tc>
          <w:tcPr>
            <w:tcW w:w="1347" w:type="pct"/>
            <w:shd w:val="clear" w:color="auto" w:fill="auto"/>
          </w:tcPr>
          <w:p w:rsidR="00906161" w:rsidRPr="00DF102B" w:rsidRDefault="00906161" w:rsidP="00906161">
            <w:pPr>
              <w:rPr>
                <w:rFonts w:ascii="Verdana" w:hAnsi="Verdana" w:cs="Arial"/>
                <w:dstrike/>
                <w:sz w:val="18"/>
                <w:szCs w:val="18"/>
              </w:rPr>
            </w:pPr>
          </w:p>
        </w:tc>
      </w:tr>
      <w:tr w:rsidR="00906161" w:rsidRPr="00DF102B" w:rsidTr="00906161">
        <w:tc>
          <w:tcPr>
            <w:tcW w:w="165" w:type="pct"/>
            <w:shd w:val="clear" w:color="auto" w:fill="auto"/>
          </w:tcPr>
          <w:p w:rsidR="00906161" w:rsidRPr="00DF102B" w:rsidRDefault="00906161" w:rsidP="00906161">
            <w:pPr>
              <w:jc w:val="center"/>
              <w:rPr>
                <w:rFonts w:ascii="Verdana" w:hAnsi="Verdana" w:cs="Arial"/>
                <w:dstrike/>
                <w:sz w:val="18"/>
                <w:szCs w:val="18"/>
              </w:rPr>
            </w:pPr>
          </w:p>
        </w:tc>
        <w:tc>
          <w:tcPr>
            <w:tcW w:w="238" w:type="pct"/>
            <w:shd w:val="clear" w:color="auto" w:fill="auto"/>
          </w:tcPr>
          <w:p w:rsidR="00906161" w:rsidRPr="00DF102B" w:rsidRDefault="00906161" w:rsidP="00906161">
            <w:pPr>
              <w:jc w:val="center"/>
              <w:rPr>
                <w:rFonts w:ascii="Verdana" w:hAnsi="Verdana" w:cs="Arial"/>
                <w:dstrike/>
                <w:sz w:val="18"/>
                <w:szCs w:val="18"/>
              </w:rPr>
            </w:pPr>
          </w:p>
        </w:tc>
        <w:tc>
          <w:tcPr>
            <w:tcW w:w="298" w:type="pct"/>
            <w:shd w:val="clear" w:color="auto" w:fill="auto"/>
          </w:tcPr>
          <w:p w:rsidR="00906161" w:rsidRPr="00DF102B" w:rsidRDefault="00906161" w:rsidP="00906161">
            <w:pPr>
              <w:jc w:val="center"/>
              <w:rPr>
                <w:rFonts w:ascii="Verdana" w:hAnsi="Verdana" w:cs="Arial"/>
                <w:dstrike/>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039</w:t>
            </w:r>
          </w:p>
        </w:tc>
        <w:tc>
          <w:tcPr>
            <w:tcW w:w="2234" w:type="pct"/>
            <w:shd w:val="clear" w:color="auto" w:fill="auto"/>
          </w:tcPr>
          <w:p w:rsidR="00906161" w:rsidRPr="00DF102B" w:rsidRDefault="00906161" w:rsidP="00906161">
            <w:pPr>
              <w:rPr>
                <w:rFonts w:ascii="Verdana" w:hAnsi="Verdana" w:cs="Arial"/>
                <w:dstrike/>
                <w:sz w:val="18"/>
                <w:szCs w:val="18"/>
              </w:rPr>
            </w:pPr>
            <w:r w:rsidRPr="00DF102B">
              <w:rPr>
                <w:rFonts w:ascii="Verdana" w:eastAsia="Times New Roman" w:hAnsi="Verdana" w:cs="Arial"/>
                <w:sz w:val="18"/>
                <w:szCs w:val="18"/>
              </w:rPr>
              <w:t>Method of wet-bulb temperature measurement</w:t>
            </w:r>
          </w:p>
        </w:tc>
        <w:tc>
          <w:tcPr>
            <w:tcW w:w="1347" w:type="pct"/>
            <w:shd w:val="clear" w:color="auto" w:fill="auto"/>
          </w:tcPr>
          <w:p w:rsidR="00906161" w:rsidRPr="00DF102B" w:rsidRDefault="00906161" w:rsidP="00906161">
            <w:pPr>
              <w:rPr>
                <w:rFonts w:ascii="Verdana" w:hAnsi="Verdana" w:cs="Arial"/>
                <w:dstrike/>
                <w:sz w:val="18"/>
                <w:szCs w:val="18"/>
              </w:rPr>
            </w:pPr>
          </w:p>
        </w:tc>
      </w:tr>
      <w:tr w:rsidR="00906161" w:rsidRPr="00DF102B" w:rsidTr="00906161">
        <w:tc>
          <w:tcPr>
            <w:tcW w:w="165" w:type="pct"/>
            <w:shd w:val="clear" w:color="auto" w:fill="auto"/>
          </w:tcPr>
          <w:p w:rsidR="00906161" w:rsidRPr="00DF102B" w:rsidRDefault="00906161" w:rsidP="00906161">
            <w:pPr>
              <w:jc w:val="center"/>
              <w:rPr>
                <w:rFonts w:ascii="Verdana" w:hAnsi="Verdana" w:cs="Arial"/>
                <w:sz w:val="18"/>
                <w:szCs w:val="18"/>
              </w:rPr>
            </w:pPr>
          </w:p>
        </w:tc>
        <w:tc>
          <w:tcPr>
            <w:tcW w:w="238" w:type="pct"/>
            <w:shd w:val="clear" w:color="auto" w:fill="auto"/>
          </w:tcPr>
          <w:p w:rsidR="00906161" w:rsidRPr="00DF102B" w:rsidRDefault="00906161" w:rsidP="00906161">
            <w:pPr>
              <w:jc w:val="center"/>
              <w:rPr>
                <w:rFonts w:ascii="Verdana" w:hAnsi="Verdana" w:cs="Arial"/>
                <w:sz w:val="18"/>
                <w:szCs w:val="18"/>
              </w:rPr>
            </w:pPr>
          </w:p>
        </w:tc>
        <w:tc>
          <w:tcPr>
            <w:tcW w:w="298"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097</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Type of humidity sensor</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5" w:type="pct"/>
            <w:shd w:val="clear" w:color="auto" w:fill="auto"/>
          </w:tcPr>
          <w:p w:rsidR="00906161" w:rsidRPr="00DF102B" w:rsidRDefault="00906161" w:rsidP="00906161">
            <w:pPr>
              <w:jc w:val="center"/>
              <w:rPr>
                <w:rFonts w:ascii="Verdana" w:hAnsi="Verdana" w:cs="Arial"/>
                <w:sz w:val="18"/>
                <w:szCs w:val="18"/>
              </w:rPr>
            </w:pPr>
          </w:p>
        </w:tc>
        <w:tc>
          <w:tcPr>
            <w:tcW w:w="238" w:type="pct"/>
            <w:shd w:val="clear" w:color="auto" w:fill="auto"/>
          </w:tcPr>
          <w:p w:rsidR="00906161" w:rsidRPr="00DF102B" w:rsidRDefault="00906161" w:rsidP="00906161">
            <w:pPr>
              <w:jc w:val="center"/>
              <w:rPr>
                <w:rFonts w:ascii="Verdana" w:hAnsi="Verdana" w:cs="Arial"/>
                <w:sz w:val="18"/>
                <w:szCs w:val="18"/>
              </w:rPr>
            </w:pPr>
          </w:p>
        </w:tc>
        <w:tc>
          <w:tcPr>
            <w:tcW w:w="298"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024</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Psychrometric coefficient</w:t>
            </w:r>
          </w:p>
        </w:tc>
        <w:tc>
          <w:tcPr>
            <w:tcW w:w="1347" w:type="pct"/>
            <w:shd w:val="clear" w:color="auto" w:fill="auto"/>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 xml:space="preserve">Set to missing if type of humidity sensor is not </w:t>
            </w:r>
            <w:proofErr w:type="spellStart"/>
            <w:r w:rsidRPr="00DF102B">
              <w:rPr>
                <w:rFonts w:ascii="Verdana" w:eastAsia="Times New Roman" w:hAnsi="Verdana" w:cs="Arial"/>
                <w:sz w:val="18"/>
                <w:szCs w:val="18"/>
              </w:rPr>
              <w:t>psychrometer</w:t>
            </w:r>
            <w:proofErr w:type="spellEnd"/>
          </w:p>
        </w:tc>
      </w:tr>
      <w:tr w:rsidR="00906161" w:rsidRPr="00DF102B" w:rsidTr="00906161">
        <w:tc>
          <w:tcPr>
            <w:tcW w:w="165" w:type="pct"/>
            <w:shd w:val="clear" w:color="auto" w:fill="auto"/>
          </w:tcPr>
          <w:p w:rsidR="00906161" w:rsidRPr="00DF102B" w:rsidRDefault="00906161" w:rsidP="00906161">
            <w:pPr>
              <w:jc w:val="center"/>
              <w:rPr>
                <w:rFonts w:ascii="Verdana" w:hAnsi="Verdana" w:cs="Arial"/>
                <w:sz w:val="18"/>
                <w:szCs w:val="18"/>
              </w:rPr>
            </w:pPr>
          </w:p>
        </w:tc>
        <w:tc>
          <w:tcPr>
            <w:tcW w:w="238" w:type="pct"/>
            <w:shd w:val="clear" w:color="auto" w:fill="auto"/>
          </w:tcPr>
          <w:p w:rsidR="00906161" w:rsidRPr="00DF102B" w:rsidRDefault="00906161" w:rsidP="00906161">
            <w:pPr>
              <w:jc w:val="center"/>
              <w:rPr>
                <w:rFonts w:ascii="Verdana" w:hAnsi="Verdana" w:cs="Arial"/>
                <w:sz w:val="18"/>
                <w:szCs w:val="18"/>
              </w:rPr>
            </w:pPr>
          </w:p>
        </w:tc>
        <w:tc>
          <w:tcPr>
            <w:tcW w:w="298"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021</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Hygrometer heating</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5" w:type="pct"/>
            <w:shd w:val="clear" w:color="auto" w:fill="auto"/>
          </w:tcPr>
          <w:p w:rsidR="00906161" w:rsidRPr="00DF102B" w:rsidRDefault="00906161" w:rsidP="00906161">
            <w:pPr>
              <w:jc w:val="center"/>
              <w:rPr>
                <w:rFonts w:ascii="Verdana" w:hAnsi="Verdana" w:cs="Arial"/>
                <w:dstrike/>
                <w:sz w:val="18"/>
                <w:szCs w:val="18"/>
              </w:rPr>
            </w:pPr>
          </w:p>
        </w:tc>
        <w:tc>
          <w:tcPr>
            <w:tcW w:w="238" w:type="pct"/>
            <w:shd w:val="clear" w:color="auto" w:fill="auto"/>
          </w:tcPr>
          <w:p w:rsidR="00906161" w:rsidRPr="00DF102B" w:rsidRDefault="00906161" w:rsidP="00906161">
            <w:pPr>
              <w:jc w:val="center"/>
              <w:rPr>
                <w:rFonts w:ascii="Verdana" w:hAnsi="Verdana" w:cs="Arial"/>
                <w:dstrike/>
                <w:sz w:val="18"/>
                <w:szCs w:val="18"/>
              </w:rPr>
            </w:pPr>
          </w:p>
        </w:tc>
        <w:tc>
          <w:tcPr>
            <w:tcW w:w="298" w:type="pct"/>
            <w:shd w:val="clear" w:color="auto" w:fill="auto"/>
          </w:tcPr>
          <w:p w:rsidR="00906161" w:rsidRPr="00DF102B" w:rsidRDefault="00906161" w:rsidP="00906161">
            <w:pPr>
              <w:jc w:val="center"/>
              <w:rPr>
                <w:rFonts w:ascii="Verdana" w:hAnsi="Verdana" w:cs="Arial"/>
                <w:dstrike/>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12</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102</w:t>
            </w:r>
          </w:p>
        </w:tc>
        <w:tc>
          <w:tcPr>
            <w:tcW w:w="2234" w:type="pct"/>
            <w:shd w:val="clear" w:color="auto" w:fill="auto"/>
          </w:tcPr>
          <w:p w:rsidR="00906161" w:rsidRPr="00DF102B" w:rsidRDefault="00906161" w:rsidP="00906161">
            <w:pPr>
              <w:rPr>
                <w:rFonts w:ascii="Verdana" w:hAnsi="Verdana" w:cs="Arial"/>
                <w:dstrike/>
                <w:sz w:val="18"/>
                <w:szCs w:val="18"/>
              </w:rPr>
            </w:pPr>
            <w:r w:rsidRPr="00DF102B">
              <w:rPr>
                <w:rFonts w:ascii="Verdana" w:eastAsia="Times New Roman" w:hAnsi="Verdana" w:cs="Arial"/>
                <w:sz w:val="18"/>
                <w:szCs w:val="18"/>
              </w:rPr>
              <w:t>Wet-bulb temperature</w:t>
            </w:r>
          </w:p>
        </w:tc>
        <w:tc>
          <w:tcPr>
            <w:tcW w:w="1347" w:type="pct"/>
            <w:shd w:val="clear" w:color="auto" w:fill="auto"/>
          </w:tcPr>
          <w:p w:rsidR="00906161" w:rsidRPr="00DF102B" w:rsidRDefault="00906161" w:rsidP="00906161">
            <w:pPr>
              <w:rPr>
                <w:rFonts w:ascii="Verdana" w:hAnsi="Verdana" w:cs="Arial"/>
                <w:dstrike/>
                <w:sz w:val="18"/>
                <w:szCs w:val="18"/>
              </w:rPr>
            </w:pPr>
          </w:p>
        </w:tc>
      </w:tr>
      <w:tr w:rsidR="00906161" w:rsidRPr="00DF102B" w:rsidTr="00906161">
        <w:tc>
          <w:tcPr>
            <w:tcW w:w="165" w:type="pct"/>
            <w:shd w:val="clear" w:color="auto" w:fill="auto"/>
          </w:tcPr>
          <w:p w:rsidR="00906161" w:rsidRPr="00DF102B" w:rsidRDefault="00906161" w:rsidP="00906161">
            <w:pPr>
              <w:jc w:val="center"/>
              <w:rPr>
                <w:rFonts w:ascii="Verdana" w:hAnsi="Verdana" w:cs="Arial"/>
                <w:dstrike/>
                <w:sz w:val="18"/>
                <w:szCs w:val="18"/>
              </w:rPr>
            </w:pPr>
          </w:p>
        </w:tc>
        <w:tc>
          <w:tcPr>
            <w:tcW w:w="238" w:type="pct"/>
            <w:shd w:val="clear" w:color="auto" w:fill="auto"/>
          </w:tcPr>
          <w:p w:rsidR="00906161" w:rsidRPr="00DF102B" w:rsidRDefault="00906161" w:rsidP="00906161">
            <w:pPr>
              <w:jc w:val="center"/>
              <w:rPr>
                <w:rFonts w:ascii="Verdana" w:hAnsi="Verdana" w:cs="Arial"/>
                <w:dstrike/>
                <w:sz w:val="18"/>
                <w:szCs w:val="18"/>
              </w:rPr>
            </w:pPr>
          </w:p>
        </w:tc>
        <w:tc>
          <w:tcPr>
            <w:tcW w:w="298" w:type="pct"/>
            <w:shd w:val="clear" w:color="auto" w:fill="auto"/>
          </w:tcPr>
          <w:p w:rsidR="00906161" w:rsidRPr="00DF102B" w:rsidRDefault="00906161" w:rsidP="00906161">
            <w:pPr>
              <w:jc w:val="center"/>
              <w:rPr>
                <w:rFonts w:ascii="Verdana" w:hAnsi="Verdana" w:cs="Arial"/>
                <w:dstrike/>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12</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103</w:t>
            </w:r>
          </w:p>
        </w:tc>
        <w:tc>
          <w:tcPr>
            <w:tcW w:w="2234" w:type="pct"/>
            <w:shd w:val="clear" w:color="auto" w:fill="auto"/>
          </w:tcPr>
          <w:p w:rsidR="00906161" w:rsidRPr="00DF102B" w:rsidRDefault="00906161" w:rsidP="00906161">
            <w:pPr>
              <w:rPr>
                <w:rFonts w:ascii="Verdana" w:hAnsi="Verdana" w:cs="Arial"/>
                <w:dstrike/>
                <w:sz w:val="18"/>
                <w:szCs w:val="18"/>
              </w:rPr>
            </w:pPr>
            <w:r w:rsidRPr="00DF102B">
              <w:rPr>
                <w:rFonts w:ascii="Verdana" w:eastAsia="Times New Roman" w:hAnsi="Verdana" w:cs="Arial"/>
                <w:sz w:val="18"/>
                <w:szCs w:val="18"/>
              </w:rPr>
              <w:t>Dewpoint temperature</w:t>
            </w:r>
          </w:p>
        </w:tc>
        <w:tc>
          <w:tcPr>
            <w:tcW w:w="1347" w:type="pct"/>
            <w:shd w:val="clear" w:color="auto" w:fill="auto"/>
          </w:tcPr>
          <w:p w:rsidR="00906161" w:rsidRPr="00DF102B" w:rsidRDefault="00906161" w:rsidP="00906161">
            <w:pPr>
              <w:rPr>
                <w:rFonts w:ascii="Verdana" w:hAnsi="Verdana" w:cs="Arial"/>
                <w:dstrike/>
                <w:sz w:val="18"/>
                <w:szCs w:val="18"/>
              </w:rPr>
            </w:pPr>
          </w:p>
        </w:tc>
      </w:tr>
      <w:tr w:rsidR="00906161" w:rsidRPr="00DF102B" w:rsidTr="00906161">
        <w:trPr>
          <w:trHeight w:val="74"/>
        </w:trPr>
        <w:tc>
          <w:tcPr>
            <w:tcW w:w="165" w:type="pct"/>
            <w:shd w:val="clear" w:color="auto" w:fill="auto"/>
          </w:tcPr>
          <w:p w:rsidR="00906161" w:rsidRPr="00DF102B" w:rsidRDefault="00906161" w:rsidP="00906161">
            <w:pPr>
              <w:jc w:val="center"/>
              <w:rPr>
                <w:rFonts w:ascii="Verdana" w:hAnsi="Verdana" w:cs="Arial"/>
                <w:sz w:val="18"/>
                <w:szCs w:val="18"/>
              </w:rPr>
            </w:pPr>
          </w:p>
        </w:tc>
        <w:tc>
          <w:tcPr>
            <w:tcW w:w="238" w:type="pct"/>
            <w:shd w:val="clear" w:color="auto" w:fill="auto"/>
          </w:tcPr>
          <w:p w:rsidR="00906161" w:rsidRPr="00DF102B" w:rsidRDefault="00906161" w:rsidP="00906161">
            <w:pPr>
              <w:jc w:val="center"/>
              <w:rPr>
                <w:rFonts w:ascii="Verdana" w:hAnsi="Verdana" w:cs="Arial"/>
                <w:sz w:val="18"/>
                <w:szCs w:val="18"/>
              </w:rPr>
            </w:pPr>
          </w:p>
        </w:tc>
        <w:tc>
          <w:tcPr>
            <w:tcW w:w="298"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13</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003</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Relative humidity</w:t>
            </w:r>
          </w:p>
        </w:tc>
        <w:tc>
          <w:tcPr>
            <w:tcW w:w="1347"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5" w:type="pct"/>
            <w:shd w:val="clear" w:color="auto" w:fill="auto"/>
          </w:tcPr>
          <w:p w:rsidR="00906161" w:rsidRPr="00DF102B" w:rsidRDefault="00906161" w:rsidP="00906161">
            <w:pPr>
              <w:jc w:val="center"/>
              <w:rPr>
                <w:rFonts w:ascii="Verdana" w:hAnsi="Verdana" w:cs="Arial"/>
                <w:dstrike/>
                <w:sz w:val="18"/>
                <w:szCs w:val="18"/>
              </w:rPr>
            </w:pPr>
          </w:p>
        </w:tc>
        <w:tc>
          <w:tcPr>
            <w:tcW w:w="238" w:type="pct"/>
            <w:shd w:val="clear" w:color="auto" w:fill="auto"/>
          </w:tcPr>
          <w:p w:rsidR="00906161" w:rsidRPr="00DF102B" w:rsidRDefault="00906161" w:rsidP="00906161">
            <w:pPr>
              <w:jc w:val="center"/>
              <w:rPr>
                <w:rFonts w:ascii="Verdana" w:hAnsi="Verdana" w:cs="Arial"/>
                <w:dstrike/>
                <w:sz w:val="18"/>
                <w:szCs w:val="18"/>
              </w:rPr>
            </w:pPr>
          </w:p>
        </w:tc>
        <w:tc>
          <w:tcPr>
            <w:tcW w:w="298" w:type="pct"/>
            <w:shd w:val="clear" w:color="auto" w:fill="auto"/>
          </w:tcPr>
          <w:p w:rsidR="00906161" w:rsidRPr="00DF102B" w:rsidRDefault="00906161" w:rsidP="00906161">
            <w:pPr>
              <w:jc w:val="center"/>
              <w:rPr>
                <w:rFonts w:ascii="Verdana" w:hAnsi="Verdana" w:cs="Arial"/>
                <w:dstrike/>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07</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032</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Height of sensor above local ground (or deck of marine platform)</w:t>
            </w:r>
          </w:p>
        </w:tc>
        <w:tc>
          <w:tcPr>
            <w:tcW w:w="1347" w:type="pct"/>
            <w:shd w:val="clear" w:color="auto" w:fill="auto"/>
          </w:tcPr>
          <w:p w:rsidR="00906161" w:rsidRPr="00DF102B" w:rsidRDefault="00906161" w:rsidP="00906161">
            <w:pPr>
              <w:rPr>
                <w:rFonts w:ascii="Verdana" w:hAnsi="Verdana" w:cs="Arial"/>
                <w:dstrike/>
                <w:sz w:val="18"/>
                <w:szCs w:val="18"/>
              </w:rPr>
            </w:pPr>
            <w:r w:rsidRPr="00DF102B">
              <w:rPr>
                <w:rFonts w:ascii="Verdana" w:eastAsia="Times New Roman" w:hAnsi="Verdana" w:cs="Arial"/>
                <w:sz w:val="18"/>
                <w:szCs w:val="18"/>
              </w:rPr>
              <w:t>Cancel (set to missing)</w:t>
            </w:r>
          </w:p>
        </w:tc>
      </w:tr>
      <w:tr w:rsidR="00906161" w:rsidRPr="00DF102B" w:rsidTr="00906161">
        <w:tc>
          <w:tcPr>
            <w:tcW w:w="165" w:type="pct"/>
            <w:shd w:val="clear" w:color="auto" w:fill="auto"/>
          </w:tcPr>
          <w:p w:rsidR="00906161" w:rsidRPr="00DF102B" w:rsidRDefault="00906161" w:rsidP="00906161">
            <w:pPr>
              <w:jc w:val="center"/>
              <w:rPr>
                <w:rFonts w:ascii="Verdana" w:hAnsi="Verdana" w:cs="Arial"/>
                <w:dstrike/>
                <w:sz w:val="18"/>
                <w:szCs w:val="18"/>
              </w:rPr>
            </w:pPr>
          </w:p>
        </w:tc>
        <w:tc>
          <w:tcPr>
            <w:tcW w:w="238" w:type="pct"/>
            <w:shd w:val="clear" w:color="auto" w:fill="auto"/>
          </w:tcPr>
          <w:p w:rsidR="00906161" w:rsidRPr="00DF102B" w:rsidRDefault="00906161" w:rsidP="00906161">
            <w:pPr>
              <w:jc w:val="center"/>
              <w:rPr>
                <w:rFonts w:ascii="Verdana" w:hAnsi="Verdana" w:cs="Arial"/>
                <w:dstrike/>
                <w:sz w:val="18"/>
                <w:szCs w:val="18"/>
              </w:rPr>
            </w:pPr>
          </w:p>
        </w:tc>
        <w:tc>
          <w:tcPr>
            <w:tcW w:w="298" w:type="pct"/>
            <w:shd w:val="clear" w:color="auto" w:fill="auto"/>
          </w:tcPr>
          <w:p w:rsidR="00906161" w:rsidRPr="00DF102B" w:rsidRDefault="00906161" w:rsidP="00906161">
            <w:pPr>
              <w:jc w:val="center"/>
              <w:rPr>
                <w:rFonts w:ascii="Verdana" w:hAnsi="Verdana" w:cs="Arial"/>
                <w:dstrike/>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07</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033</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Height of sensor above water surface</w:t>
            </w:r>
          </w:p>
        </w:tc>
        <w:tc>
          <w:tcPr>
            <w:tcW w:w="1347" w:type="pct"/>
            <w:shd w:val="clear" w:color="auto" w:fill="auto"/>
          </w:tcPr>
          <w:p w:rsidR="00906161" w:rsidRPr="00DF102B" w:rsidRDefault="00906161" w:rsidP="00906161">
            <w:pPr>
              <w:rPr>
                <w:rFonts w:ascii="Verdana" w:hAnsi="Verdana" w:cs="Arial"/>
                <w:dstrike/>
                <w:sz w:val="18"/>
                <w:szCs w:val="18"/>
              </w:rPr>
            </w:pPr>
            <w:r w:rsidRPr="00DF102B">
              <w:rPr>
                <w:rFonts w:ascii="Verdana" w:eastAsia="Times New Roman" w:hAnsi="Verdana" w:cs="Arial"/>
                <w:sz w:val="18"/>
                <w:szCs w:val="18"/>
              </w:rPr>
              <w:t>Cancel (set to missing)</w:t>
            </w:r>
          </w:p>
        </w:tc>
      </w:tr>
      <w:tr w:rsidR="00906161" w:rsidRPr="00DF102B" w:rsidTr="00906161">
        <w:tc>
          <w:tcPr>
            <w:tcW w:w="165" w:type="pct"/>
            <w:shd w:val="clear" w:color="auto" w:fill="auto"/>
          </w:tcPr>
          <w:p w:rsidR="00906161" w:rsidRPr="00DF102B" w:rsidRDefault="00906161" w:rsidP="00906161">
            <w:pPr>
              <w:jc w:val="center"/>
              <w:rPr>
                <w:rFonts w:ascii="Verdana" w:hAnsi="Verdana" w:cs="Arial"/>
                <w:dstrike/>
                <w:sz w:val="18"/>
                <w:szCs w:val="18"/>
              </w:rPr>
            </w:pPr>
          </w:p>
        </w:tc>
        <w:tc>
          <w:tcPr>
            <w:tcW w:w="238" w:type="pct"/>
            <w:shd w:val="clear" w:color="auto" w:fill="auto"/>
          </w:tcPr>
          <w:p w:rsidR="00906161" w:rsidRPr="00DF102B" w:rsidRDefault="00906161" w:rsidP="00906161">
            <w:pPr>
              <w:jc w:val="center"/>
              <w:rPr>
                <w:rFonts w:ascii="Verdana" w:hAnsi="Verdana" w:cs="Arial"/>
                <w:dstrike/>
                <w:sz w:val="18"/>
                <w:szCs w:val="18"/>
              </w:rPr>
            </w:pPr>
          </w:p>
        </w:tc>
        <w:tc>
          <w:tcPr>
            <w:tcW w:w="298" w:type="pct"/>
            <w:shd w:val="clear" w:color="auto" w:fill="auto"/>
          </w:tcPr>
          <w:p w:rsidR="00906161" w:rsidRPr="00DF102B" w:rsidRDefault="00906161" w:rsidP="00906161">
            <w:pPr>
              <w:jc w:val="center"/>
              <w:rPr>
                <w:rFonts w:ascii="Verdana" w:hAnsi="Verdana" w:cs="Arial"/>
                <w:dstrike/>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099</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Metadata common to temperature/humidity sensors</w:t>
            </w:r>
          </w:p>
        </w:tc>
        <w:tc>
          <w:tcPr>
            <w:tcW w:w="1347" w:type="pct"/>
            <w:shd w:val="clear" w:color="auto" w:fill="auto"/>
          </w:tcPr>
          <w:p w:rsidR="00906161" w:rsidRPr="00DF102B" w:rsidRDefault="00906161" w:rsidP="00906161">
            <w:pPr>
              <w:rPr>
                <w:rFonts w:ascii="Verdana" w:hAnsi="Verdana" w:cs="Arial"/>
                <w:dstrike/>
                <w:sz w:val="18"/>
                <w:szCs w:val="18"/>
              </w:rPr>
            </w:pPr>
            <w:r w:rsidRPr="00DF102B">
              <w:rPr>
                <w:rFonts w:ascii="Verdana" w:eastAsia="Times New Roman" w:hAnsi="Verdana" w:cs="Arial"/>
                <w:sz w:val="18"/>
                <w:szCs w:val="18"/>
              </w:rPr>
              <w:t>Cancel (set all elements in sequence to missing)</w:t>
            </w:r>
          </w:p>
        </w:tc>
      </w:tr>
      <w:tr w:rsidR="00906161" w:rsidRPr="00DF102B" w:rsidTr="00906161">
        <w:tc>
          <w:tcPr>
            <w:tcW w:w="165" w:type="pct"/>
            <w:shd w:val="clear" w:color="auto" w:fill="auto"/>
          </w:tcPr>
          <w:p w:rsidR="00906161" w:rsidRPr="00DF102B" w:rsidRDefault="00906161" w:rsidP="00906161">
            <w:pPr>
              <w:jc w:val="center"/>
              <w:rPr>
                <w:rFonts w:ascii="Verdana" w:hAnsi="Verdana" w:cs="Arial"/>
                <w:dstrike/>
                <w:sz w:val="18"/>
                <w:szCs w:val="18"/>
              </w:rPr>
            </w:pPr>
          </w:p>
        </w:tc>
        <w:tc>
          <w:tcPr>
            <w:tcW w:w="238" w:type="pct"/>
            <w:shd w:val="clear" w:color="auto" w:fill="auto"/>
          </w:tcPr>
          <w:p w:rsidR="00906161" w:rsidRPr="00DF102B" w:rsidRDefault="00906161" w:rsidP="00906161">
            <w:pPr>
              <w:jc w:val="center"/>
              <w:rPr>
                <w:rFonts w:ascii="Verdana" w:hAnsi="Verdana" w:cs="Arial"/>
                <w:dstrike/>
                <w:sz w:val="18"/>
                <w:szCs w:val="18"/>
              </w:rPr>
            </w:pPr>
          </w:p>
        </w:tc>
        <w:tc>
          <w:tcPr>
            <w:tcW w:w="298" w:type="pct"/>
            <w:shd w:val="clear" w:color="auto" w:fill="auto"/>
          </w:tcPr>
          <w:p w:rsidR="00906161" w:rsidRPr="00DF102B" w:rsidRDefault="00906161" w:rsidP="00906161">
            <w:pPr>
              <w:jc w:val="center"/>
              <w:rPr>
                <w:rFonts w:ascii="Verdana" w:hAnsi="Verdana" w:cs="Arial"/>
                <w:dstrike/>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039</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Method of wet-bulb temperature measurement</w:t>
            </w:r>
          </w:p>
        </w:tc>
        <w:tc>
          <w:tcPr>
            <w:tcW w:w="1347" w:type="pct"/>
            <w:shd w:val="clear" w:color="auto" w:fill="auto"/>
          </w:tcPr>
          <w:p w:rsidR="00906161" w:rsidRPr="00DF102B" w:rsidRDefault="00906161" w:rsidP="00906161">
            <w:pPr>
              <w:rPr>
                <w:rFonts w:ascii="Verdana" w:hAnsi="Verdana" w:cs="Arial"/>
                <w:dstrike/>
                <w:sz w:val="18"/>
                <w:szCs w:val="18"/>
              </w:rPr>
            </w:pPr>
            <w:r w:rsidRPr="00DF102B">
              <w:rPr>
                <w:rFonts w:ascii="Verdana" w:eastAsia="Times New Roman" w:hAnsi="Verdana" w:cs="Arial"/>
                <w:sz w:val="18"/>
                <w:szCs w:val="18"/>
              </w:rPr>
              <w:t>Cancel (set to missing)</w:t>
            </w:r>
          </w:p>
        </w:tc>
      </w:tr>
      <w:tr w:rsidR="00906161" w:rsidRPr="00DF102B" w:rsidTr="00906161">
        <w:tc>
          <w:tcPr>
            <w:tcW w:w="165" w:type="pct"/>
            <w:shd w:val="clear" w:color="auto" w:fill="auto"/>
          </w:tcPr>
          <w:p w:rsidR="00906161" w:rsidRPr="00DF102B" w:rsidRDefault="00906161" w:rsidP="00906161">
            <w:pPr>
              <w:jc w:val="center"/>
              <w:rPr>
                <w:rFonts w:ascii="Verdana" w:hAnsi="Verdana" w:cs="Arial"/>
                <w:dstrike/>
                <w:sz w:val="18"/>
                <w:szCs w:val="18"/>
              </w:rPr>
            </w:pPr>
          </w:p>
        </w:tc>
        <w:tc>
          <w:tcPr>
            <w:tcW w:w="238" w:type="pct"/>
            <w:shd w:val="clear" w:color="auto" w:fill="auto"/>
          </w:tcPr>
          <w:p w:rsidR="00906161" w:rsidRPr="00DF102B" w:rsidRDefault="00906161" w:rsidP="00906161">
            <w:pPr>
              <w:jc w:val="center"/>
              <w:rPr>
                <w:rFonts w:ascii="Verdana" w:hAnsi="Verdana" w:cs="Arial"/>
                <w:dstrike/>
                <w:sz w:val="18"/>
                <w:szCs w:val="18"/>
              </w:rPr>
            </w:pPr>
          </w:p>
        </w:tc>
        <w:tc>
          <w:tcPr>
            <w:tcW w:w="298" w:type="pct"/>
            <w:shd w:val="clear" w:color="auto" w:fill="auto"/>
          </w:tcPr>
          <w:p w:rsidR="00906161" w:rsidRPr="00DF102B" w:rsidRDefault="00906161" w:rsidP="00906161">
            <w:pPr>
              <w:jc w:val="center"/>
              <w:rPr>
                <w:rFonts w:ascii="Verdana" w:hAnsi="Verdana" w:cs="Arial"/>
                <w:dstrike/>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097</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Type of humidity sensor</w:t>
            </w:r>
          </w:p>
        </w:tc>
        <w:tc>
          <w:tcPr>
            <w:tcW w:w="1347" w:type="pct"/>
            <w:shd w:val="clear" w:color="auto" w:fill="auto"/>
          </w:tcPr>
          <w:p w:rsidR="00906161" w:rsidRPr="00DF102B" w:rsidRDefault="00906161" w:rsidP="00906161">
            <w:pPr>
              <w:rPr>
                <w:rFonts w:ascii="Verdana" w:hAnsi="Verdana" w:cs="Arial"/>
                <w:dstrike/>
                <w:sz w:val="18"/>
                <w:szCs w:val="18"/>
              </w:rPr>
            </w:pPr>
            <w:r w:rsidRPr="00DF102B">
              <w:rPr>
                <w:rFonts w:ascii="Verdana" w:eastAsia="Times New Roman" w:hAnsi="Verdana" w:cs="Arial"/>
                <w:sz w:val="18"/>
                <w:szCs w:val="18"/>
              </w:rPr>
              <w:t>Cancel (set to missing)</w:t>
            </w:r>
          </w:p>
        </w:tc>
      </w:tr>
      <w:tr w:rsidR="00906161" w:rsidRPr="00DF102B" w:rsidTr="00906161">
        <w:tc>
          <w:tcPr>
            <w:tcW w:w="165" w:type="pct"/>
            <w:shd w:val="clear" w:color="auto" w:fill="auto"/>
          </w:tcPr>
          <w:p w:rsidR="00906161" w:rsidRPr="00DF102B" w:rsidRDefault="00906161" w:rsidP="00906161">
            <w:pPr>
              <w:jc w:val="center"/>
              <w:rPr>
                <w:rFonts w:ascii="Verdana" w:hAnsi="Verdana" w:cs="Arial"/>
                <w:dstrike/>
                <w:sz w:val="18"/>
                <w:szCs w:val="18"/>
              </w:rPr>
            </w:pPr>
          </w:p>
        </w:tc>
        <w:tc>
          <w:tcPr>
            <w:tcW w:w="238" w:type="pct"/>
            <w:shd w:val="clear" w:color="auto" w:fill="auto"/>
          </w:tcPr>
          <w:p w:rsidR="00906161" w:rsidRPr="00DF102B" w:rsidRDefault="00906161" w:rsidP="00906161">
            <w:pPr>
              <w:jc w:val="center"/>
              <w:rPr>
                <w:rFonts w:ascii="Verdana" w:hAnsi="Verdana" w:cs="Arial"/>
                <w:dstrike/>
                <w:sz w:val="18"/>
                <w:szCs w:val="18"/>
              </w:rPr>
            </w:pPr>
          </w:p>
        </w:tc>
        <w:tc>
          <w:tcPr>
            <w:tcW w:w="298" w:type="pct"/>
            <w:shd w:val="clear" w:color="auto" w:fill="auto"/>
          </w:tcPr>
          <w:p w:rsidR="00906161" w:rsidRPr="00DF102B" w:rsidRDefault="00906161" w:rsidP="00906161">
            <w:pPr>
              <w:jc w:val="center"/>
              <w:rPr>
                <w:rFonts w:ascii="Verdana" w:hAnsi="Verdana" w:cs="Arial"/>
                <w:dstrike/>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021</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Hygrometer heating</w:t>
            </w:r>
          </w:p>
        </w:tc>
        <w:tc>
          <w:tcPr>
            <w:tcW w:w="1347" w:type="pct"/>
            <w:shd w:val="clear" w:color="auto" w:fill="auto"/>
          </w:tcPr>
          <w:p w:rsidR="00906161" w:rsidRPr="00DF102B" w:rsidRDefault="00906161" w:rsidP="00906161">
            <w:pPr>
              <w:rPr>
                <w:rFonts w:ascii="Verdana" w:hAnsi="Verdana" w:cs="Arial"/>
                <w:dstrike/>
                <w:sz w:val="18"/>
                <w:szCs w:val="18"/>
              </w:rPr>
            </w:pPr>
            <w:r w:rsidRPr="00DF102B">
              <w:rPr>
                <w:rFonts w:ascii="Verdana" w:eastAsia="Times New Roman" w:hAnsi="Verdana" w:cs="Arial"/>
                <w:sz w:val="18"/>
                <w:szCs w:val="18"/>
              </w:rPr>
              <w:t>Cancel (set to missing)</w:t>
            </w:r>
          </w:p>
        </w:tc>
      </w:tr>
      <w:tr w:rsidR="00906161" w:rsidRPr="00DF102B" w:rsidTr="00906161">
        <w:tc>
          <w:tcPr>
            <w:tcW w:w="165" w:type="pct"/>
            <w:shd w:val="clear" w:color="auto" w:fill="auto"/>
          </w:tcPr>
          <w:p w:rsidR="00906161" w:rsidRPr="00DF102B" w:rsidRDefault="00906161" w:rsidP="00906161">
            <w:pPr>
              <w:jc w:val="center"/>
              <w:rPr>
                <w:rFonts w:ascii="Verdana" w:hAnsi="Verdana" w:cs="Arial"/>
                <w:dstrike/>
                <w:sz w:val="18"/>
                <w:szCs w:val="18"/>
              </w:rPr>
            </w:pPr>
          </w:p>
        </w:tc>
        <w:tc>
          <w:tcPr>
            <w:tcW w:w="238" w:type="pct"/>
            <w:shd w:val="clear" w:color="auto" w:fill="auto"/>
          </w:tcPr>
          <w:p w:rsidR="00906161" w:rsidRPr="00DF102B" w:rsidRDefault="00906161" w:rsidP="00906161">
            <w:pPr>
              <w:jc w:val="center"/>
              <w:rPr>
                <w:rFonts w:ascii="Verdana" w:hAnsi="Verdana" w:cs="Arial"/>
                <w:dstrike/>
                <w:sz w:val="18"/>
                <w:szCs w:val="18"/>
              </w:rPr>
            </w:pPr>
          </w:p>
        </w:tc>
        <w:tc>
          <w:tcPr>
            <w:tcW w:w="298" w:type="pct"/>
            <w:shd w:val="clear" w:color="auto" w:fill="auto"/>
          </w:tcPr>
          <w:p w:rsidR="00906161" w:rsidRPr="00DF102B" w:rsidRDefault="00906161" w:rsidP="00906161">
            <w:pPr>
              <w:jc w:val="center"/>
              <w:rPr>
                <w:rFonts w:ascii="Verdana" w:hAnsi="Verdana" w:cs="Arial"/>
                <w:dstrike/>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024</w:t>
            </w:r>
          </w:p>
        </w:tc>
        <w:tc>
          <w:tcPr>
            <w:tcW w:w="2234" w:type="pct"/>
            <w:shd w:val="clear" w:color="auto" w:fill="auto"/>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Psychrometric coefficient</w:t>
            </w:r>
          </w:p>
        </w:tc>
        <w:tc>
          <w:tcPr>
            <w:tcW w:w="1347" w:type="pct"/>
            <w:shd w:val="clear" w:color="auto" w:fill="auto"/>
          </w:tcPr>
          <w:p w:rsidR="00906161" w:rsidRPr="00DF102B" w:rsidRDefault="00906161" w:rsidP="00906161">
            <w:pPr>
              <w:rPr>
                <w:rFonts w:ascii="Verdana" w:hAnsi="Verdana" w:cs="Arial"/>
                <w:dstrike/>
                <w:sz w:val="18"/>
                <w:szCs w:val="18"/>
              </w:rPr>
            </w:pPr>
            <w:r w:rsidRPr="00DF102B">
              <w:rPr>
                <w:rFonts w:ascii="Verdana" w:eastAsia="Times New Roman" w:hAnsi="Verdana" w:cs="Arial"/>
                <w:sz w:val="18"/>
                <w:szCs w:val="18"/>
              </w:rPr>
              <w:t>Cancel (set to missing)</w:t>
            </w:r>
          </w:p>
        </w:tc>
      </w:tr>
    </w:tbl>
    <w:p w:rsidR="00906161" w:rsidRPr="00DF102B" w:rsidRDefault="00906161" w:rsidP="00906161">
      <w:pPr>
        <w:rPr>
          <w:rFonts w:ascii="Verdana" w:hAnsi="Verdana" w:cs="Arial"/>
          <w:sz w:val="18"/>
          <w:szCs w:val="18"/>
        </w:rPr>
      </w:pPr>
    </w:p>
    <w:p w:rsidR="00906161" w:rsidRPr="00DF102B" w:rsidRDefault="00906161" w:rsidP="00906161">
      <w:pPr>
        <w:rPr>
          <w:rFonts w:ascii="Verdana" w:hAnsi="Verdana" w:cs="Arial"/>
          <w:bCs/>
          <w:sz w:val="18"/>
          <w:szCs w:val="18"/>
        </w:rPr>
      </w:pPr>
      <w:r w:rsidRPr="00DF102B">
        <w:rPr>
          <w:rFonts w:ascii="Verdana" w:hAnsi="Verdana" w:cs="Arial"/>
          <w:bCs/>
          <w:sz w:val="18"/>
          <w:szCs w:val="18"/>
        </w:rPr>
        <w:t xml:space="preserve">Category 03 – BUFR/CREX </w:t>
      </w:r>
      <w:r w:rsidRPr="00DF102B">
        <w:rPr>
          <w:rFonts w:ascii="Verdana" w:hAnsi="Verdana"/>
          <w:bCs/>
          <w:sz w:val="18"/>
          <w:szCs w:val="18"/>
        </w:rPr>
        <w:t>Meteorological sequences common to vertical soundings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
        <w:gridCol w:w="459"/>
        <w:gridCol w:w="589"/>
        <w:gridCol w:w="282"/>
        <w:gridCol w:w="576"/>
        <w:gridCol w:w="560"/>
        <w:gridCol w:w="4399"/>
        <w:gridCol w:w="2659"/>
      </w:tblGrid>
      <w:tr w:rsidR="00906161" w:rsidRPr="00DF102B" w:rsidTr="00906161">
        <w:tc>
          <w:tcPr>
            <w:tcW w:w="700" w:type="pct"/>
            <w:gridSpan w:val="3"/>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Table reference</w:t>
            </w:r>
          </w:p>
        </w:tc>
        <w:tc>
          <w:tcPr>
            <w:tcW w:w="719" w:type="pct"/>
            <w:gridSpan w:val="3"/>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Table references</w:t>
            </w:r>
          </w:p>
        </w:tc>
        <w:tc>
          <w:tcPr>
            <w:tcW w:w="2232" w:type="pct"/>
            <w:vMerge w:val="restart"/>
            <w:shd w:val="clear" w:color="auto" w:fill="auto"/>
            <w:vAlign w:val="center"/>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Element name</w:t>
            </w:r>
          </w:p>
        </w:tc>
        <w:tc>
          <w:tcPr>
            <w:tcW w:w="1349" w:type="pct"/>
            <w:vMerge w:val="restart"/>
            <w:shd w:val="clear" w:color="auto" w:fill="auto"/>
            <w:vAlign w:val="center"/>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Element description</w:t>
            </w:r>
          </w:p>
        </w:tc>
      </w:tr>
      <w:tr w:rsidR="00906161" w:rsidRPr="00DF102B" w:rsidTr="00906161">
        <w:tc>
          <w:tcPr>
            <w:tcW w:w="168" w:type="pct"/>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F</w:t>
            </w:r>
          </w:p>
        </w:tc>
        <w:tc>
          <w:tcPr>
            <w:tcW w:w="233" w:type="pct"/>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XX</w:t>
            </w:r>
          </w:p>
        </w:tc>
        <w:tc>
          <w:tcPr>
            <w:tcW w:w="299" w:type="pct"/>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YYY</w:t>
            </w:r>
          </w:p>
        </w:tc>
        <w:tc>
          <w:tcPr>
            <w:tcW w:w="143" w:type="pct"/>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F</w:t>
            </w:r>
          </w:p>
        </w:tc>
        <w:tc>
          <w:tcPr>
            <w:tcW w:w="292" w:type="pct"/>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XX</w:t>
            </w:r>
          </w:p>
        </w:tc>
        <w:tc>
          <w:tcPr>
            <w:tcW w:w="284" w:type="pct"/>
            <w:shd w:val="clear" w:color="auto" w:fill="auto"/>
          </w:tcPr>
          <w:p w:rsidR="00906161" w:rsidRPr="00DF102B" w:rsidRDefault="00906161" w:rsidP="00906161">
            <w:pPr>
              <w:jc w:val="center"/>
              <w:rPr>
                <w:rFonts w:ascii="Verdana" w:hAnsi="Verdana" w:cs="Arial"/>
                <w:sz w:val="16"/>
                <w:szCs w:val="16"/>
              </w:rPr>
            </w:pPr>
            <w:r w:rsidRPr="00DF102B">
              <w:rPr>
                <w:rFonts w:ascii="Verdana" w:hAnsi="Verdana" w:cs="Arial"/>
                <w:sz w:val="16"/>
                <w:szCs w:val="16"/>
              </w:rPr>
              <w:t>YYY</w:t>
            </w:r>
          </w:p>
        </w:tc>
        <w:tc>
          <w:tcPr>
            <w:tcW w:w="2232" w:type="pct"/>
            <w:vMerge/>
            <w:shd w:val="clear" w:color="auto" w:fill="auto"/>
          </w:tcPr>
          <w:p w:rsidR="00906161" w:rsidRPr="00DF102B" w:rsidRDefault="00906161" w:rsidP="00906161">
            <w:pPr>
              <w:rPr>
                <w:rFonts w:ascii="Verdana" w:hAnsi="Verdana" w:cs="Arial"/>
                <w:sz w:val="16"/>
                <w:szCs w:val="16"/>
              </w:rPr>
            </w:pPr>
          </w:p>
        </w:tc>
        <w:tc>
          <w:tcPr>
            <w:tcW w:w="1349" w:type="pct"/>
            <w:vMerge/>
            <w:shd w:val="clear" w:color="auto" w:fill="auto"/>
          </w:tcPr>
          <w:p w:rsidR="00906161" w:rsidRPr="00DF102B" w:rsidRDefault="00906161" w:rsidP="00906161">
            <w:pPr>
              <w:rPr>
                <w:rFonts w:ascii="Verdana" w:hAnsi="Verdana" w:cs="Arial"/>
                <w:sz w:val="16"/>
                <w:szCs w:val="16"/>
              </w:rPr>
            </w:pPr>
          </w:p>
        </w:tc>
      </w:tr>
      <w:tr w:rsidR="00906161" w:rsidRPr="00DF102B" w:rsidTr="00906161">
        <w:tc>
          <w:tcPr>
            <w:tcW w:w="168" w:type="pct"/>
            <w:tcBorders>
              <w:bottom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33" w:type="pct"/>
            <w:tcBorders>
              <w:bottom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299" w:type="pct"/>
            <w:tcBorders>
              <w:bottom w:val="single" w:sz="4" w:space="0" w:color="auto"/>
            </w:tcBorders>
            <w:shd w:val="clear" w:color="auto" w:fill="auto"/>
          </w:tcPr>
          <w:p w:rsidR="00906161" w:rsidRPr="00DF102B" w:rsidRDefault="00906161" w:rsidP="00906161">
            <w:pPr>
              <w:jc w:val="center"/>
              <w:rPr>
                <w:rFonts w:ascii="Verdana" w:hAnsi="Verdana" w:cs="Arial"/>
                <w:sz w:val="18"/>
                <w:szCs w:val="18"/>
              </w:rPr>
            </w:pPr>
          </w:p>
        </w:tc>
        <w:tc>
          <w:tcPr>
            <w:tcW w:w="143" w:type="pct"/>
            <w:tcBorders>
              <w:bottom w:val="single" w:sz="4" w:space="0" w:color="auto"/>
            </w:tcBorders>
            <w:shd w:val="clear" w:color="auto" w:fill="auto"/>
          </w:tcPr>
          <w:p w:rsidR="00906161" w:rsidRPr="00DF102B" w:rsidRDefault="00906161" w:rsidP="00906161">
            <w:pPr>
              <w:rPr>
                <w:rFonts w:ascii="Verdana" w:hAnsi="Verdana" w:cs="Arial"/>
                <w:sz w:val="18"/>
                <w:szCs w:val="18"/>
              </w:rPr>
            </w:pPr>
          </w:p>
        </w:tc>
        <w:tc>
          <w:tcPr>
            <w:tcW w:w="292" w:type="pct"/>
            <w:tcBorders>
              <w:bottom w:val="single" w:sz="4" w:space="0" w:color="auto"/>
            </w:tcBorders>
            <w:shd w:val="clear" w:color="auto" w:fill="auto"/>
          </w:tcPr>
          <w:p w:rsidR="00906161" w:rsidRPr="00DF102B" w:rsidRDefault="00906161" w:rsidP="00906161">
            <w:pPr>
              <w:rPr>
                <w:rFonts w:ascii="Verdana" w:hAnsi="Verdana" w:cs="Arial"/>
                <w:sz w:val="18"/>
                <w:szCs w:val="18"/>
              </w:rPr>
            </w:pPr>
          </w:p>
        </w:tc>
        <w:tc>
          <w:tcPr>
            <w:tcW w:w="284" w:type="pct"/>
            <w:tcBorders>
              <w:bottom w:val="single" w:sz="4" w:space="0" w:color="auto"/>
            </w:tcBorders>
            <w:shd w:val="clear" w:color="auto" w:fill="auto"/>
          </w:tcPr>
          <w:p w:rsidR="00906161" w:rsidRPr="00DF102B" w:rsidRDefault="00906161" w:rsidP="00906161">
            <w:pPr>
              <w:rPr>
                <w:rFonts w:ascii="Verdana" w:hAnsi="Verdana" w:cs="Arial"/>
                <w:sz w:val="18"/>
                <w:szCs w:val="18"/>
              </w:rPr>
            </w:pPr>
          </w:p>
        </w:tc>
        <w:tc>
          <w:tcPr>
            <w:tcW w:w="2232" w:type="pct"/>
            <w:tcBorders>
              <w:bottom w:val="single" w:sz="4" w:space="0" w:color="auto"/>
            </w:tcBorders>
            <w:shd w:val="clear" w:color="auto" w:fill="auto"/>
          </w:tcPr>
          <w:p w:rsidR="00906161" w:rsidRPr="00DF102B" w:rsidRDefault="00906161" w:rsidP="00906161">
            <w:pPr>
              <w:rPr>
                <w:rFonts w:ascii="Verdana" w:hAnsi="Verdana" w:cs="Arial"/>
                <w:sz w:val="18"/>
                <w:szCs w:val="18"/>
              </w:rPr>
            </w:pPr>
            <w:r w:rsidRPr="00DF102B">
              <w:rPr>
                <w:rFonts w:ascii="Verdana" w:hAnsi="Verdana" w:cs="Arial"/>
                <w:sz w:val="18"/>
                <w:szCs w:val="18"/>
              </w:rPr>
              <w:t>(Metadata common to temperature/humidity sensors)</w:t>
            </w:r>
          </w:p>
        </w:tc>
        <w:tc>
          <w:tcPr>
            <w:tcW w:w="1349" w:type="pct"/>
            <w:tcBorders>
              <w:bottom w:val="single" w:sz="4" w:space="0" w:color="auto"/>
            </w:tcBorders>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8"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3</w:t>
            </w:r>
          </w:p>
        </w:tc>
        <w:tc>
          <w:tcPr>
            <w:tcW w:w="23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w:t>
            </w:r>
          </w:p>
        </w:tc>
        <w:tc>
          <w:tcPr>
            <w:tcW w:w="299"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099</w:t>
            </w: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2"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005</w:t>
            </w:r>
          </w:p>
        </w:tc>
        <w:tc>
          <w:tcPr>
            <w:tcW w:w="2232" w:type="pct"/>
            <w:shd w:val="clear" w:color="auto" w:fill="auto"/>
            <w:vAlign w:val="bottom"/>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Horizontal width of screen or shield (x)</w:t>
            </w:r>
          </w:p>
        </w:tc>
        <w:tc>
          <w:tcPr>
            <w:tcW w:w="1349"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8" w:type="pct"/>
            <w:shd w:val="clear" w:color="auto" w:fill="auto"/>
          </w:tcPr>
          <w:p w:rsidR="00906161" w:rsidRPr="00DF102B" w:rsidRDefault="00906161" w:rsidP="00906161">
            <w:pPr>
              <w:jc w:val="center"/>
              <w:rPr>
                <w:rFonts w:ascii="Verdana" w:hAnsi="Verdana" w:cs="Arial"/>
                <w:sz w:val="18"/>
                <w:szCs w:val="18"/>
              </w:rPr>
            </w:pPr>
          </w:p>
        </w:tc>
        <w:tc>
          <w:tcPr>
            <w:tcW w:w="233" w:type="pct"/>
            <w:shd w:val="clear" w:color="auto" w:fill="auto"/>
          </w:tcPr>
          <w:p w:rsidR="00906161" w:rsidRPr="00DF102B" w:rsidRDefault="00906161" w:rsidP="00906161">
            <w:pPr>
              <w:jc w:val="center"/>
              <w:rPr>
                <w:rFonts w:ascii="Verdana" w:hAnsi="Verdana" w:cs="Arial"/>
                <w:sz w:val="18"/>
                <w:szCs w:val="18"/>
              </w:rPr>
            </w:pPr>
          </w:p>
        </w:tc>
        <w:tc>
          <w:tcPr>
            <w:tcW w:w="299"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2"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006</w:t>
            </w:r>
          </w:p>
        </w:tc>
        <w:tc>
          <w:tcPr>
            <w:tcW w:w="2232" w:type="pct"/>
            <w:shd w:val="clear" w:color="auto" w:fill="auto"/>
            <w:vAlign w:val="bottom"/>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Horizontal depth of screen or shield (y)</w:t>
            </w:r>
          </w:p>
        </w:tc>
        <w:tc>
          <w:tcPr>
            <w:tcW w:w="1349"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8" w:type="pct"/>
            <w:shd w:val="clear" w:color="auto" w:fill="auto"/>
          </w:tcPr>
          <w:p w:rsidR="00906161" w:rsidRPr="00DF102B" w:rsidRDefault="00906161" w:rsidP="00906161">
            <w:pPr>
              <w:jc w:val="center"/>
              <w:rPr>
                <w:rFonts w:ascii="Verdana" w:hAnsi="Verdana" w:cs="Arial"/>
                <w:sz w:val="18"/>
                <w:szCs w:val="18"/>
              </w:rPr>
            </w:pPr>
          </w:p>
        </w:tc>
        <w:tc>
          <w:tcPr>
            <w:tcW w:w="233" w:type="pct"/>
            <w:shd w:val="clear" w:color="auto" w:fill="auto"/>
          </w:tcPr>
          <w:p w:rsidR="00906161" w:rsidRPr="00DF102B" w:rsidRDefault="00906161" w:rsidP="00906161">
            <w:pPr>
              <w:jc w:val="center"/>
              <w:rPr>
                <w:rFonts w:ascii="Verdana" w:hAnsi="Verdana" w:cs="Arial"/>
                <w:sz w:val="18"/>
                <w:szCs w:val="18"/>
              </w:rPr>
            </w:pPr>
          </w:p>
        </w:tc>
        <w:tc>
          <w:tcPr>
            <w:tcW w:w="299"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2"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007</w:t>
            </w:r>
          </w:p>
        </w:tc>
        <w:tc>
          <w:tcPr>
            <w:tcW w:w="2232" w:type="pct"/>
            <w:shd w:val="clear" w:color="auto" w:fill="auto"/>
            <w:vAlign w:val="bottom"/>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Vertical height of screen or shield (z)</w:t>
            </w:r>
          </w:p>
        </w:tc>
        <w:tc>
          <w:tcPr>
            <w:tcW w:w="1349"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8" w:type="pct"/>
            <w:shd w:val="clear" w:color="auto" w:fill="auto"/>
          </w:tcPr>
          <w:p w:rsidR="00906161" w:rsidRPr="00DF102B" w:rsidRDefault="00906161" w:rsidP="00906161">
            <w:pPr>
              <w:jc w:val="center"/>
              <w:rPr>
                <w:rFonts w:ascii="Verdana" w:hAnsi="Verdana" w:cs="Arial"/>
                <w:sz w:val="18"/>
                <w:szCs w:val="18"/>
              </w:rPr>
            </w:pPr>
          </w:p>
        </w:tc>
        <w:tc>
          <w:tcPr>
            <w:tcW w:w="233" w:type="pct"/>
            <w:shd w:val="clear" w:color="auto" w:fill="auto"/>
          </w:tcPr>
          <w:p w:rsidR="00906161" w:rsidRPr="00DF102B" w:rsidRDefault="00906161" w:rsidP="00906161">
            <w:pPr>
              <w:jc w:val="center"/>
              <w:rPr>
                <w:rFonts w:ascii="Verdana" w:hAnsi="Verdana" w:cs="Arial"/>
                <w:sz w:val="18"/>
                <w:szCs w:val="18"/>
              </w:rPr>
            </w:pPr>
          </w:p>
        </w:tc>
        <w:tc>
          <w:tcPr>
            <w:tcW w:w="299"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2"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096</w:t>
            </w:r>
          </w:p>
        </w:tc>
        <w:tc>
          <w:tcPr>
            <w:tcW w:w="2232" w:type="pct"/>
            <w:shd w:val="clear" w:color="auto" w:fill="auto"/>
            <w:vAlign w:val="bottom"/>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Type of thermometer</w:t>
            </w:r>
          </w:p>
        </w:tc>
        <w:tc>
          <w:tcPr>
            <w:tcW w:w="1349"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8" w:type="pct"/>
            <w:shd w:val="clear" w:color="auto" w:fill="auto"/>
          </w:tcPr>
          <w:p w:rsidR="00906161" w:rsidRPr="00DF102B" w:rsidRDefault="00906161" w:rsidP="00906161">
            <w:pPr>
              <w:jc w:val="center"/>
              <w:rPr>
                <w:rFonts w:ascii="Verdana" w:hAnsi="Verdana" w:cs="Arial"/>
                <w:sz w:val="18"/>
                <w:szCs w:val="18"/>
              </w:rPr>
            </w:pPr>
          </w:p>
        </w:tc>
        <w:tc>
          <w:tcPr>
            <w:tcW w:w="233" w:type="pct"/>
            <w:shd w:val="clear" w:color="auto" w:fill="auto"/>
          </w:tcPr>
          <w:p w:rsidR="00906161" w:rsidRPr="00DF102B" w:rsidRDefault="00906161" w:rsidP="00906161">
            <w:pPr>
              <w:jc w:val="center"/>
              <w:rPr>
                <w:rFonts w:ascii="Verdana" w:hAnsi="Verdana" w:cs="Arial"/>
                <w:sz w:val="18"/>
                <w:szCs w:val="18"/>
              </w:rPr>
            </w:pPr>
          </w:p>
        </w:tc>
        <w:tc>
          <w:tcPr>
            <w:tcW w:w="299"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2"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022</w:t>
            </w:r>
          </w:p>
        </w:tc>
        <w:tc>
          <w:tcPr>
            <w:tcW w:w="2232" w:type="pct"/>
            <w:shd w:val="clear" w:color="auto" w:fill="auto"/>
            <w:vAlign w:val="bottom"/>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Instrument owner</w:t>
            </w:r>
          </w:p>
        </w:tc>
        <w:tc>
          <w:tcPr>
            <w:tcW w:w="1349"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8" w:type="pct"/>
            <w:shd w:val="clear" w:color="auto" w:fill="auto"/>
          </w:tcPr>
          <w:p w:rsidR="00906161" w:rsidRPr="00DF102B" w:rsidRDefault="00906161" w:rsidP="00906161">
            <w:pPr>
              <w:jc w:val="center"/>
              <w:rPr>
                <w:rFonts w:ascii="Verdana" w:hAnsi="Verdana" w:cs="Arial"/>
                <w:sz w:val="18"/>
                <w:szCs w:val="18"/>
              </w:rPr>
            </w:pPr>
          </w:p>
        </w:tc>
        <w:tc>
          <w:tcPr>
            <w:tcW w:w="233" w:type="pct"/>
            <w:shd w:val="clear" w:color="auto" w:fill="auto"/>
          </w:tcPr>
          <w:p w:rsidR="00906161" w:rsidRPr="00DF102B" w:rsidRDefault="00906161" w:rsidP="00906161">
            <w:pPr>
              <w:jc w:val="center"/>
              <w:rPr>
                <w:rFonts w:ascii="Verdana" w:hAnsi="Verdana" w:cs="Arial"/>
                <w:sz w:val="18"/>
                <w:szCs w:val="18"/>
              </w:rPr>
            </w:pPr>
          </w:p>
        </w:tc>
        <w:tc>
          <w:tcPr>
            <w:tcW w:w="299"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2"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003</w:t>
            </w:r>
          </w:p>
        </w:tc>
        <w:tc>
          <w:tcPr>
            <w:tcW w:w="2232" w:type="pct"/>
            <w:shd w:val="clear" w:color="auto" w:fill="auto"/>
            <w:vAlign w:val="bottom"/>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Thermometer/hygrometer housing</w:t>
            </w:r>
          </w:p>
        </w:tc>
        <w:tc>
          <w:tcPr>
            <w:tcW w:w="1349"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8" w:type="pct"/>
            <w:shd w:val="clear" w:color="auto" w:fill="auto"/>
          </w:tcPr>
          <w:p w:rsidR="00906161" w:rsidRPr="00DF102B" w:rsidRDefault="00906161" w:rsidP="00906161">
            <w:pPr>
              <w:jc w:val="center"/>
              <w:rPr>
                <w:rFonts w:ascii="Verdana" w:hAnsi="Verdana" w:cs="Arial"/>
                <w:sz w:val="18"/>
                <w:szCs w:val="18"/>
              </w:rPr>
            </w:pPr>
          </w:p>
        </w:tc>
        <w:tc>
          <w:tcPr>
            <w:tcW w:w="233" w:type="pct"/>
            <w:shd w:val="clear" w:color="auto" w:fill="auto"/>
          </w:tcPr>
          <w:p w:rsidR="00906161" w:rsidRPr="00DF102B" w:rsidRDefault="00906161" w:rsidP="00906161">
            <w:pPr>
              <w:jc w:val="center"/>
              <w:rPr>
                <w:rFonts w:ascii="Verdana" w:hAnsi="Verdana" w:cs="Arial"/>
                <w:sz w:val="18"/>
                <w:szCs w:val="18"/>
              </w:rPr>
            </w:pPr>
          </w:p>
        </w:tc>
        <w:tc>
          <w:tcPr>
            <w:tcW w:w="299"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2"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020</w:t>
            </w:r>
          </w:p>
        </w:tc>
        <w:tc>
          <w:tcPr>
            <w:tcW w:w="2232" w:type="pct"/>
            <w:shd w:val="clear" w:color="auto" w:fill="auto"/>
            <w:vAlign w:val="bottom"/>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Material for thermometer/hygrometer housing</w:t>
            </w:r>
          </w:p>
        </w:tc>
        <w:tc>
          <w:tcPr>
            <w:tcW w:w="1349"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8" w:type="pct"/>
            <w:shd w:val="clear" w:color="auto" w:fill="auto"/>
          </w:tcPr>
          <w:p w:rsidR="00906161" w:rsidRPr="00DF102B" w:rsidRDefault="00906161" w:rsidP="00906161">
            <w:pPr>
              <w:jc w:val="center"/>
              <w:rPr>
                <w:rFonts w:ascii="Verdana" w:hAnsi="Verdana" w:cs="Arial"/>
                <w:sz w:val="18"/>
                <w:szCs w:val="18"/>
              </w:rPr>
            </w:pPr>
          </w:p>
        </w:tc>
        <w:tc>
          <w:tcPr>
            <w:tcW w:w="233" w:type="pct"/>
            <w:shd w:val="clear" w:color="auto" w:fill="auto"/>
          </w:tcPr>
          <w:p w:rsidR="00906161" w:rsidRPr="00DF102B" w:rsidRDefault="00906161" w:rsidP="00906161">
            <w:pPr>
              <w:jc w:val="center"/>
              <w:rPr>
                <w:rFonts w:ascii="Verdana" w:hAnsi="Verdana" w:cs="Arial"/>
                <w:sz w:val="18"/>
                <w:szCs w:val="18"/>
              </w:rPr>
            </w:pPr>
          </w:p>
        </w:tc>
        <w:tc>
          <w:tcPr>
            <w:tcW w:w="299"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2"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004</w:t>
            </w:r>
          </w:p>
        </w:tc>
        <w:tc>
          <w:tcPr>
            <w:tcW w:w="2232" w:type="pct"/>
            <w:shd w:val="clear" w:color="auto" w:fill="auto"/>
            <w:vAlign w:val="bottom"/>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Type of screen/shelter/radiation shield</w:t>
            </w:r>
          </w:p>
        </w:tc>
        <w:tc>
          <w:tcPr>
            <w:tcW w:w="1349"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8" w:type="pct"/>
            <w:shd w:val="clear" w:color="auto" w:fill="auto"/>
          </w:tcPr>
          <w:p w:rsidR="00906161" w:rsidRPr="00DF102B" w:rsidRDefault="00906161" w:rsidP="00906161">
            <w:pPr>
              <w:jc w:val="center"/>
              <w:rPr>
                <w:rFonts w:ascii="Verdana" w:hAnsi="Verdana" w:cs="Arial"/>
                <w:sz w:val="18"/>
                <w:szCs w:val="18"/>
              </w:rPr>
            </w:pPr>
          </w:p>
        </w:tc>
        <w:tc>
          <w:tcPr>
            <w:tcW w:w="233" w:type="pct"/>
            <w:shd w:val="clear" w:color="auto" w:fill="auto"/>
          </w:tcPr>
          <w:p w:rsidR="00906161" w:rsidRPr="00DF102B" w:rsidRDefault="00906161" w:rsidP="00906161">
            <w:pPr>
              <w:jc w:val="center"/>
              <w:rPr>
                <w:rFonts w:ascii="Verdana" w:hAnsi="Verdana" w:cs="Arial"/>
                <w:sz w:val="18"/>
                <w:szCs w:val="18"/>
              </w:rPr>
            </w:pPr>
          </w:p>
        </w:tc>
        <w:tc>
          <w:tcPr>
            <w:tcW w:w="299"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2"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023</w:t>
            </w:r>
          </w:p>
        </w:tc>
        <w:tc>
          <w:tcPr>
            <w:tcW w:w="2232" w:type="pct"/>
            <w:shd w:val="clear" w:color="auto" w:fill="auto"/>
            <w:vAlign w:val="bottom"/>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Configuration of louvers for thermometer/hygrometer screen</w:t>
            </w:r>
          </w:p>
        </w:tc>
        <w:tc>
          <w:tcPr>
            <w:tcW w:w="1349"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8" w:type="pct"/>
            <w:shd w:val="clear" w:color="auto" w:fill="auto"/>
          </w:tcPr>
          <w:p w:rsidR="00906161" w:rsidRPr="00DF102B" w:rsidRDefault="00906161" w:rsidP="00906161">
            <w:pPr>
              <w:jc w:val="center"/>
              <w:rPr>
                <w:rFonts w:ascii="Verdana" w:hAnsi="Verdana" w:cs="Arial"/>
                <w:sz w:val="18"/>
                <w:szCs w:val="18"/>
              </w:rPr>
            </w:pPr>
          </w:p>
        </w:tc>
        <w:tc>
          <w:tcPr>
            <w:tcW w:w="233" w:type="pct"/>
            <w:shd w:val="clear" w:color="auto" w:fill="auto"/>
          </w:tcPr>
          <w:p w:rsidR="00906161" w:rsidRPr="00DF102B" w:rsidRDefault="00906161" w:rsidP="00906161">
            <w:pPr>
              <w:jc w:val="center"/>
              <w:rPr>
                <w:rFonts w:ascii="Verdana" w:hAnsi="Verdana" w:cs="Arial"/>
                <w:sz w:val="18"/>
                <w:szCs w:val="18"/>
              </w:rPr>
            </w:pPr>
          </w:p>
        </w:tc>
        <w:tc>
          <w:tcPr>
            <w:tcW w:w="299"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2"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008</w:t>
            </w:r>
          </w:p>
        </w:tc>
        <w:tc>
          <w:tcPr>
            <w:tcW w:w="2232" w:type="pct"/>
            <w:shd w:val="clear" w:color="auto" w:fill="auto"/>
            <w:vAlign w:val="bottom"/>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Artificially ventilated screen or shield</w:t>
            </w:r>
          </w:p>
        </w:tc>
        <w:tc>
          <w:tcPr>
            <w:tcW w:w="1349" w:type="pct"/>
            <w:shd w:val="clear" w:color="auto" w:fill="auto"/>
          </w:tcPr>
          <w:p w:rsidR="00906161" w:rsidRPr="00DF102B" w:rsidRDefault="00906161" w:rsidP="00906161">
            <w:pPr>
              <w:rPr>
                <w:rFonts w:ascii="Verdana" w:hAnsi="Verdana" w:cs="Arial"/>
                <w:sz w:val="18"/>
                <w:szCs w:val="18"/>
              </w:rPr>
            </w:pPr>
          </w:p>
        </w:tc>
      </w:tr>
      <w:tr w:rsidR="00906161" w:rsidRPr="00DF102B" w:rsidTr="00906161">
        <w:tc>
          <w:tcPr>
            <w:tcW w:w="168" w:type="pct"/>
            <w:shd w:val="clear" w:color="auto" w:fill="auto"/>
          </w:tcPr>
          <w:p w:rsidR="00906161" w:rsidRPr="00DF102B" w:rsidRDefault="00906161" w:rsidP="00906161">
            <w:pPr>
              <w:jc w:val="center"/>
              <w:rPr>
                <w:rFonts w:ascii="Verdana" w:hAnsi="Verdana" w:cs="Arial"/>
                <w:sz w:val="18"/>
                <w:szCs w:val="18"/>
              </w:rPr>
            </w:pPr>
          </w:p>
        </w:tc>
        <w:tc>
          <w:tcPr>
            <w:tcW w:w="233" w:type="pct"/>
            <w:shd w:val="clear" w:color="auto" w:fill="auto"/>
          </w:tcPr>
          <w:p w:rsidR="00906161" w:rsidRPr="00DF102B" w:rsidRDefault="00906161" w:rsidP="00906161">
            <w:pPr>
              <w:jc w:val="center"/>
              <w:rPr>
                <w:rFonts w:ascii="Verdana" w:hAnsi="Verdana" w:cs="Arial"/>
                <w:sz w:val="18"/>
                <w:szCs w:val="18"/>
              </w:rPr>
            </w:pPr>
          </w:p>
        </w:tc>
        <w:tc>
          <w:tcPr>
            <w:tcW w:w="299" w:type="pct"/>
            <w:shd w:val="clear" w:color="auto" w:fill="auto"/>
          </w:tcPr>
          <w:p w:rsidR="00906161" w:rsidRPr="00DF102B" w:rsidRDefault="00906161" w:rsidP="00906161">
            <w:pPr>
              <w:jc w:val="center"/>
              <w:rPr>
                <w:rFonts w:ascii="Verdana" w:hAnsi="Verdana" w:cs="Arial"/>
                <w:sz w:val="18"/>
                <w:szCs w:val="18"/>
              </w:rPr>
            </w:pPr>
          </w:p>
        </w:tc>
        <w:tc>
          <w:tcPr>
            <w:tcW w:w="143"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w:t>
            </w:r>
          </w:p>
        </w:tc>
        <w:tc>
          <w:tcPr>
            <w:tcW w:w="292"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906161" w:rsidRPr="00DF102B" w:rsidRDefault="00906161" w:rsidP="00906161">
            <w:pPr>
              <w:jc w:val="center"/>
              <w:rPr>
                <w:rFonts w:ascii="Verdana" w:hAnsi="Verdana" w:cs="Arial"/>
                <w:sz w:val="18"/>
                <w:szCs w:val="18"/>
              </w:rPr>
            </w:pPr>
            <w:r w:rsidRPr="00DF102B">
              <w:rPr>
                <w:rFonts w:ascii="Verdana" w:hAnsi="Verdana" w:cs="Arial"/>
                <w:sz w:val="18"/>
                <w:szCs w:val="18"/>
              </w:rPr>
              <w:t>009</w:t>
            </w:r>
          </w:p>
        </w:tc>
        <w:tc>
          <w:tcPr>
            <w:tcW w:w="2232" w:type="pct"/>
            <w:shd w:val="clear" w:color="auto" w:fill="auto"/>
            <w:vAlign w:val="bottom"/>
          </w:tcPr>
          <w:p w:rsidR="00906161" w:rsidRPr="00DF102B" w:rsidRDefault="00906161" w:rsidP="00906161">
            <w:pPr>
              <w:rPr>
                <w:rFonts w:ascii="Verdana" w:hAnsi="Verdana" w:cs="Arial"/>
                <w:sz w:val="18"/>
                <w:szCs w:val="18"/>
              </w:rPr>
            </w:pPr>
            <w:r w:rsidRPr="00DF102B">
              <w:rPr>
                <w:rFonts w:ascii="Verdana" w:eastAsia="Times New Roman" w:hAnsi="Verdana" w:cs="Arial"/>
                <w:sz w:val="18"/>
                <w:szCs w:val="18"/>
              </w:rPr>
              <w:t>Amount of forced ventilation at time of reading</w:t>
            </w:r>
          </w:p>
        </w:tc>
        <w:tc>
          <w:tcPr>
            <w:tcW w:w="1349" w:type="pct"/>
            <w:shd w:val="clear" w:color="auto" w:fill="auto"/>
          </w:tcPr>
          <w:p w:rsidR="00906161" w:rsidRPr="00DF102B" w:rsidRDefault="00906161" w:rsidP="00906161">
            <w:pPr>
              <w:rPr>
                <w:rFonts w:ascii="Verdana" w:hAnsi="Verdana" w:cs="Arial"/>
                <w:sz w:val="18"/>
                <w:szCs w:val="18"/>
              </w:rPr>
            </w:pPr>
          </w:p>
        </w:tc>
      </w:tr>
    </w:tbl>
    <w:p w:rsidR="00906161" w:rsidRPr="00DF102B" w:rsidRDefault="00906161" w:rsidP="00906161">
      <w:pPr>
        <w:rPr>
          <w:rFonts w:ascii="Verdana" w:hAnsi="Verdana" w:cs="Arial"/>
          <w:b/>
          <w:color w:val="FF0000"/>
          <w:sz w:val="18"/>
          <w:szCs w:val="18"/>
          <w:lang w:eastAsia="ja-JP"/>
        </w:rPr>
      </w:pPr>
    </w:p>
    <w:p w:rsidR="008B189F" w:rsidRPr="00DF102B" w:rsidRDefault="008B189F" w:rsidP="008B189F">
      <w:pPr>
        <w:rPr>
          <w:rFonts w:ascii="Verdana" w:hAnsi="Verdana" w:cs="Arial"/>
          <w:bCs/>
          <w:sz w:val="18"/>
          <w:szCs w:val="18"/>
        </w:rPr>
      </w:pPr>
      <w:r w:rsidRPr="00DF102B">
        <w:rPr>
          <w:rFonts w:ascii="Verdana" w:hAnsi="Verdana" w:cs="Arial"/>
          <w:bCs/>
          <w:sz w:val="18"/>
          <w:szCs w:val="18"/>
        </w:rPr>
        <w:t>Category 06 – BUFR/CREX Meteorological or oceanographic sequences common to oceanographic observations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
        <w:gridCol w:w="548"/>
        <w:gridCol w:w="654"/>
        <w:gridCol w:w="552"/>
        <w:gridCol w:w="564"/>
        <w:gridCol w:w="747"/>
        <w:gridCol w:w="4709"/>
        <w:gridCol w:w="1750"/>
      </w:tblGrid>
      <w:tr w:rsidR="008B189F" w:rsidRPr="00DF102B" w:rsidTr="00906161">
        <w:tc>
          <w:tcPr>
            <w:tcW w:w="778" w:type="pct"/>
            <w:gridSpan w:val="3"/>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6"/>
                <w:szCs w:val="16"/>
                <w:lang w:eastAsia="en-US"/>
              </w:rPr>
            </w:pPr>
            <w:r w:rsidRPr="00DF102B">
              <w:rPr>
                <w:rFonts w:ascii="Verdana" w:hAnsi="Verdana" w:cs="Arial"/>
                <w:sz w:val="16"/>
                <w:szCs w:val="16"/>
              </w:rPr>
              <w:t>Table reference</w:t>
            </w:r>
          </w:p>
        </w:tc>
        <w:tc>
          <w:tcPr>
            <w:tcW w:w="944" w:type="pct"/>
            <w:gridSpan w:val="3"/>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6"/>
                <w:szCs w:val="16"/>
                <w:lang w:eastAsia="en-US"/>
              </w:rPr>
            </w:pPr>
            <w:r w:rsidRPr="00DF102B">
              <w:rPr>
                <w:rFonts w:ascii="Verdana" w:hAnsi="Verdana" w:cs="Arial"/>
                <w:sz w:val="16"/>
                <w:szCs w:val="16"/>
              </w:rPr>
              <w:t>Table references</w:t>
            </w:r>
          </w:p>
        </w:tc>
        <w:tc>
          <w:tcPr>
            <w:tcW w:w="2389" w:type="pct"/>
            <w:vMerge w:val="restar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hAnsi="Verdana" w:cs="Arial"/>
                <w:sz w:val="16"/>
                <w:szCs w:val="16"/>
                <w:lang w:eastAsia="en-US"/>
              </w:rPr>
            </w:pPr>
            <w:r w:rsidRPr="00DF102B">
              <w:rPr>
                <w:rFonts w:ascii="Verdana" w:hAnsi="Verdana" w:cs="Arial"/>
                <w:sz w:val="16"/>
                <w:szCs w:val="16"/>
              </w:rPr>
              <w:t>Element name</w:t>
            </w:r>
          </w:p>
        </w:tc>
        <w:tc>
          <w:tcPr>
            <w:tcW w:w="889" w:type="pct"/>
            <w:vMerge w:val="restar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hAnsi="Verdana" w:cs="Arial"/>
                <w:sz w:val="16"/>
                <w:szCs w:val="16"/>
                <w:lang w:eastAsia="en-US"/>
              </w:rPr>
            </w:pPr>
            <w:r w:rsidRPr="00DF102B">
              <w:rPr>
                <w:rFonts w:ascii="Verdana" w:hAnsi="Verdana" w:cs="Arial"/>
                <w:sz w:val="16"/>
                <w:szCs w:val="16"/>
              </w:rPr>
              <w:t>Element description</w:t>
            </w:r>
          </w:p>
        </w:tc>
      </w:tr>
      <w:tr w:rsidR="008B189F" w:rsidRPr="00DF102B" w:rsidTr="00906161">
        <w:tc>
          <w:tcPr>
            <w:tcW w:w="168"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6"/>
                <w:szCs w:val="16"/>
                <w:lang w:eastAsia="en-US"/>
              </w:rPr>
            </w:pPr>
            <w:r w:rsidRPr="00DF102B">
              <w:rPr>
                <w:rFonts w:ascii="Verdana" w:hAnsi="Verdana" w:cs="Arial"/>
                <w:sz w:val="16"/>
                <w:szCs w:val="16"/>
              </w:rPr>
              <w:t>F</w:t>
            </w:r>
          </w:p>
        </w:tc>
        <w:tc>
          <w:tcPr>
            <w:tcW w:w="278"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6"/>
                <w:szCs w:val="16"/>
                <w:lang w:eastAsia="en-US"/>
              </w:rPr>
            </w:pPr>
            <w:r w:rsidRPr="00DF102B">
              <w:rPr>
                <w:rFonts w:ascii="Verdana" w:hAnsi="Verdana" w:cs="Arial"/>
                <w:sz w:val="16"/>
                <w:szCs w:val="16"/>
              </w:rPr>
              <w:t>XX</w:t>
            </w:r>
          </w:p>
        </w:tc>
        <w:tc>
          <w:tcPr>
            <w:tcW w:w="332"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6"/>
                <w:szCs w:val="16"/>
                <w:lang w:eastAsia="en-US"/>
              </w:rPr>
            </w:pPr>
            <w:r w:rsidRPr="00DF102B">
              <w:rPr>
                <w:rFonts w:ascii="Verdana" w:hAnsi="Verdana" w:cs="Arial"/>
                <w:sz w:val="16"/>
                <w:szCs w:val="16"/>
              </w:rPr>
              <w:t>YYY</w:t>
            </w:r>
          </w:p>
        </w:tc>
        <w:tc>
          <w:tcPr>
            <w:tcW w:w="280"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6"/>
                <w:szCs w:val="16"/>
                <w:lang w:eastAsia="en-US"/>
              </w:rPr>
            </w:pPr>
            <w:r w:rsidRPr="00DF102B">
              <w:rPr>
                <w:rFonts w:ascii="Verdana" w:hAnsi="Verdana" w:cs="Arial"/>
                <w:sz w:val="16"/>
                <w:szCs w:val="16"/>
              </w:rPr>
              <w:t>F</w:t>
            </w:r>
          </w:p>
        </w:tc>
        <w:tc>
          <w:tcPr>
            <w:tcW w:w="286"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6"/>
                <w:szCs w:val="16"/>
                <w:lang w:eastAsia="en-US"/>
              </w:rPr>
            </w:pPr>
            <w:r w:rsidRPr="00DF102B">
              <w:rPr>
                <w:rFonts w:ascii="Verdana" w:hAnsi="Verdana" w:cs="Arial"/>
                <w:sz w:val="16"/>
                <w:szCs w:val="16"/>
              </w:rPr>
              <w:t>XX</w:t>
            </w:r>
          </w:p>
        </w:tc>
        <w:tc>
          <w:tcPr>
            <w:tcW w:w="379"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6"/>
                <w:szCs w:val="16"/>
                <w:lang w:eastAsia="en-US"/>
              </w:rPr>
            </w:pPr>
            <w:r w:rsidRPr="00DF102B">
              <w:rPr>
                <w:rFonts w:ascii="Verdana" w:hAnsi="Verdana" w:cs="Arial"/>
                <w:sz w:val="16"/>
                <w:szCs w:val="16"/>
              </w:rPr>
              <w:t>YYY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rPr>
                <w:rFonts w:ascii="Verdana" w:hAnsi="Verdana" w:cs="Arial"/>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rPr>
                <w:rFonts w:ascii="Verdana" w:hAnsi="Verdana" w:cs="Arial"/>
                <w:sz w:val="16"/>
                <w:szCs w:val="16"/>
                <w:lang w:eastAsia="en-US"/>
              </w:rPr>
            </w:pPr>
          </w:p>
        </w:tc>
      </w:tr>
      <w:tr w:rsidR="008B189F" w:rsidRPr="00DF102B" w:rsidTr="00906161">
        <w:tc>
          <w:tcPr>
            <w:tcW w:w="168"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8"/>
                <w:szCs w:val="18"/>
                <w:lang w:eastAsia="en-US"/>
              </w:rPr>
            </w:pPr>
            <w:r w:rsidRPr="00DF102B">
              <w:rPr>
                <w:rFonts w:ascii="Verdana" w:hAnsi="Verdana" w:cs="Arial"/>
                <w:sz w:val="18"/>
                <w:szCs w:val="18"/>
              </w:rPr>
              <w:t>3</w:t>
            </w:r>
          </w:p>
        </w:tc>
        <w:tc>
          <w:tcPr>
            <w:tcW w:w="278"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8"/>
                <w:szCs w:val="18"/>
                <w:lang w:eastAsia="en-US"/>
              </w:rPr>
            </w:pPr>
            <w:r w:rsidRPr="00DF102B">
              <w:rPr>
                <w:rFonts w:ascii="Verdana" w:hAnsi="Verdana" w:cs="Arial"/>
                <w:sz w:val="18"/>
                <w:szCs w:val="18"/>
              </w:rPr>
              <w:t>06</w:t>
            </w:r>
          </w:p>
        </w:tc>
        <w:tc>
          <w:tcPr>
            <w:tcW w:w="332"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jc w:val="center"/>
              <w:rPr>
                <w:rFonts w:ascii="Verdana" w:hAnsi="Verdana" w:cs="Arial"/>
                <w:sz w:val="18"/>
                <w:szCs w:val="18"/>
                <w:lang w:eastAsia="en-US"/>
              </w:rPr>
            </w:pPr>
            <w:r w:rsidRPr="00DF102B">
              <w:rPr>
                <w:rFonts w:ascii="Verdana" w:hAnsi="Verdana" w:cs="Arial"/>
                <w:sz w:val="18"/>
                <w:szCs w:val="18"/>
              </w:rPr>
              <w:t>043</w:t>
            </w:r>
          </w:p>
        </w:tc>
        <w:tc>
          <w:tcPr>
            <w:tcW w:w="280"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86"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379"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389" w:type="pct"/>
            <w:tcBorders>
              <w:top w:val="single" w:sz="4" w:space="0" w:color="auto"/>
              <w:left w:val="single" w:sz="4" w:space="0" w:color="auto"/>
              <w:bottom w:val="single" w:sz="4" w:space="0" w:color="auto"/>
              <w:right w:val="single" w:sz="4" w:space="0" w:color="auto"/>
            </w:tcBorders>
            <w:hideMark/>
          </w:tcPr>
          <w:p w:rsidR="008B189F" w:rsidRPr="008673A2" w:rsidRDefault="00906161">
            <w:pPr>
              <w:snapToGrid w:val="0"/>
              <w:rPr>
                <w:rFonts w:ascii="Verdana" w:hAnsi="Verdana" w:cs="Arial"/>
                <w:sz w:val="18"/>
                <w:szCs w:val="18"/>
                <w:lang w:eastAsia="en-US"/>
              </w:rPr>
            </w:pPr>
            <w:r w:rsidRPr="008673A2">
              <w:rPr>
                <w:rFonts w:ascii="Verdana" w:hAnsi="Verdana" w:cs="Arial"/>
                <w:sz w:val="18"/>
                <w:szCs w:val="18"/>
              </w:rPr>
              <w:t>(</w:t>
            </w:r>
            <w:r w:rsidR="008B189F" w:rsidRPr="008673A2">
              <w:rPr>
                <w:rFonts w:ascii="Verdana" w:hAnsi="Verdana" w:cs="Arial"/>
                <w:sz w:val="18"/>
                <w:szCs w:val="18"/>
              </w:rPr>
              <w:t>Marine bio</w:t>
            </w:r>
            <w:r w:rsidR="007E7638" w:rsidRPr="008673A2">
              <w:rPr>
                <w:rFonts w:ascii="Verdana" w:hAnsi="Verdana" w:cs="Arial"/>
                <w:sz w:val="18"/>
                <w:szCs w:val="18"/>
              </w:rPr>
              <w:t>-</w:t>
            </w:r>
            <w:r w:rsidR="008B189F" w:rsidRPr="008673A2">
              <w:rPr>
                <w:rFonts w:ascii="Verdana" w:hAnsi="Verdana" w:cs="Arial"/>
                <w:sz w:val="18"/>
                <w:szCs w:val="18"/>
              </w:rPr>
              <w:t>geochemical and radiation observations</w:t>
            </w:r>
            <w:r w:rsidRPr="008673A2">
              <w:rPr>
                <w:rFonts w:ascii="Verdana" w:hAnsi="Verdana" w:cs="Arial"/>
                <w:sz w:val="18"/>
                <w:szCs w:val="18"/>
              </w:rPr>
              <w:t>)</w:t>
            </w:r>
            <w:r w:rsidR="008B189F" w:rsidRPr="008673A2">
              <w:rPr>
                <w:rFonts w:ascii="Verdana" w:hAnsi="Verdana" w:cs="Arial"/>
                <w:sz w:val="18"/>
                <w:szCs w:val="18"/>
              </w:rPr>
              <w:t xml:space="preserve"> </w:t>
            </w:r>
          </w:p>
        </w:tc>
        <w:tc>
          <w:tcPr>
            <w:tcW w:w="889"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rPr>
                <w:rFonts w:ascii="Verdana" w:hAnsi="Verdana" w:cs="Arial"/>
                <w:sz w:val="18"/>
                <w:szCs w:val="18"/>
                <w:lang w:eastAsia="en-US"/>
              </w:rPr>
            </w:pPr>
          </w:p>
        </w:tc>
      </w:tr>
      <w:tr w:rsidR="008B189F" w:rsidRPr="00DF102B" w:rsidTr="00906161">
        <w:tc>
          <w:tcPr>
            <w:tcW w:w="16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41</w:t>
            </w:r>
          </w:p>
        </w:tc>
        <w:tc>
          <w:tcPr>
            <w:tcW w:w="37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001</w:t>
            </w:r>
          </w:p>
        </w:tc>
        <w:tc>
          <w:tcPr>
            <w:tcW w:w="238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rPr>
                <w:rFonts w:ascii="Verdana" w:eastAsia="Times New Roman" w:hAnsi="Verdana" w:cs="Arial"/>
                <w:sz w:val="18"/>
                <w:szCs w:val="18"/>
                <w:lang w:eastAsia="en-US"/>
              </w:rPr>
            </w:pPr>
            <w:r w:rsidRPr="00DF102B">
              <w:rPr>
                <w:rFonts w:ascii="Verdana" w:eastAsia="Times New Roman" w:hAnsi="Verdana" w:cs="Arial"/>
                <w:sz w:val="18"/>
                <w:szCs w:val="18"/>
              </w:rPr>
              <w:t>pCO</w:t>
            </w:r>
            <w:r w:rsidRPr="00DF102B">
              <w:rPr>
                <w:rFonts w:ascii="Verdana" w:eastAsia="Times New Roman" w:hAnsi="Verdana" w:cs="Arial"/>
                <w:sz w:val="18"/>
                <w:szCs w:val="18"/>
                <w:vertAlign w:val="subscript"/>
              </w:rPr>
              <w:t>2</w:t>
            </w:r>
          </w:p>
        </w:tc>
        <w:tc>
          <w:tcPr>
            <w:tcW w:w="889"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rPr>
                <w:rFonts w:ascii="Verdana" w:hAnsi="Verdana" w:cs="Arial"/>
                <w:sz w:val="18"/>
                <w:szCs w:val="18"/>
                <w:lang w:eastAsia="en-US"/>
              </w:rPr>
            </w:pPr>
          </w:p>
        </w:tc>
      </w:tr>
      <w:tr w:rsidR="008B189F" w:rsidRPr="00DF102B" w:rsidTr="00906161">
        <w:tc>
          <w:tcPr>
            <w:tcW w:w="16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08</w:t>
            </w:r>
          </w:p>
        </w:tc>
        <w:tc>
          <w:tcPr>
            <w:tcW w:w="37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043</w:t>
            </w:r>
          </w:p>
        </w:tc>
        <w:tc>
          <w:tcPr>
            <w:tcW w:w="238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rPr>
                <w:rFonts w:ascii="Verdana" w:eastAsia="Times New Roman" w:hAnsi="Verdana" w:cs="Arial"/>
                <w:sz w:val="18"/>
                <w:szCs w:val="18"/>
                <w:lang w:eastAsia="en-US"/>
              </w:rPr>
            </w:pPr>
            <w:r w:rsidRPr="00DF102B">
              <w:rPr>
                <w:rFonts w:ascii="Verdana" w:eastAsia="Times New Roman" w:hAnsi="Verdana" w:cs="Arial"/>
                <w:sz w:val="18"/>
                <w:szCs w:val="18"/>
              </w:rPr>
              <w:t>Atmospheric chemical or physical constituent type</w:t>
            </w:r>
          </w:p>
        </w:tc>
        <w:tc>
          <w:tcPr>
            <w:tcW w:w="889"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cs="Arial"/>
                <w:sz w:val="18"/>
                <w:szCs w:val="18"/>
                <w:lang w:eastAsia="en-US"/>
              </w:rPr>
            </w:pPr>
            <w:r w:rsidRPr="00DF102B">
              <w:rPr>
                <w:rFonts w:ascii="Verdana" w:hAnsi="Verdana" w:cs="Arial"/>
                <w:sz w:val="18"/>
                <w:szCs w:val="18"/>
              </w:rPr>
              <w:t>set to 3 (carbon dioxide)</w:t>
            </w:r>
          </w:p>
        </w:tc>
      </w:tr>
      <w:tr w:rsidR="008B189F" w:rsidRPr="00DF102B" w:rsidTr="00906161">
        <w:tc>
          <w:tcPr>
            <w:tcW w:w="16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15</w:t>
            </w:r>
          </w:p>
        </w:tc>
        <w:tc>
          <w:tcPr>
            <w:tcW w:w="37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028</w:t>
            </w:r>
          </w:p>
        </w:tc>
        <w:tc>
          <w:tcPr>
            <w:tcW w:w="238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rPr>
                <w:rFonts w:ascii="Verdana" w:eastAsia="Times New Roman" w:hAnsi="Verdana" w:cs="Arial"/>
                <w:sz w:val="18"/>
                <w:szCs w:val="18"/>
                <w:lang w:eastAsia="en-US"/>
              </w:rPr>
            </w:pPr>
            <w:r w:rsidRPr="00DF102B">
              <w:rPr>
                <w:rFonts w:ascii="Verdana" w:eastAsia="Times New Roman" w:hAnsi="Verdana" w:cs="Arial"/>
                <w:sz w:val="18"/>
                <w:szCs w:val="18"/>
              </w:rPr>
              <w:t>Mole fraction of atmospheric constituent / pollutant in dry air</w:t>
            </w:r>
          </w:p>
        </w:tc>
        <w:tc>
          <w:tcPr>
            <w:tcW w:w="889"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rPr>
                <w:rFonts w:ascii="Verdana" w:hAnsi="Verdana" w:cs="Arial"/>
                <w:sz w:val="18"/>
                <w:szCs w:val="18"/>
                <w:lang w:eastAsia="en-US"/>
              </w:rPr>
            </w:pPr>
          </w:p>
        </w:tc>
      </w:tr>
      <w:tr w:rsidR="008B189F" w:rsidRPr="00DF102B" w:rsidTr="00906161">
        <w:tc>
          <w:tcPr>
            <w:tcW w:w="16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08</w:t>
            </w:r>
          </w:p>
        </w:tc>
        <w:tc>
          <w:tcPr>
            <w:tcW w:w="37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043</w:t>
            </w:r>
          </w:p>
        </w:tc>
        <w:tc>
          <w:tcPr>
            <w:tcW w:w="238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rPr>
                <w:rFonts w:ascii="Verdana" w:eastAsia="Times New Roman" w:hAnsi="Verdana" w:cs="Arial"/>
                <w:sz w:val="18"/>
                <w:szCs w:val="18"/>
                <w:lang w:eastAsia="en-US"/>
              </w:rPr>
            </w:pPr>
            <w:r w:rsidRPr="00DF102B">
              <w:rPr>
                <w:rFonts w:ascii="Verdana" w:eastAsia="Times New Roman" w:hAnsi="Verdana" w:cs="Arial"/>
                <w:sz w:val="18"/>
                <w:szCs w:val="18"/>
              </w:rPr>
              <w:t>Atmospheric chemical or physical constituent type</w:t>
            </w:r>
          </w:p>
        </w:tc>
        <w:tc>
          <w:tcPr>
            <w:tcW w:w="889"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cs="Arial"/>
                <w:sz w:val="18"/>
                <w:szCs w:val="18"/>
                <w:lang w:eastAsia="en-US"/>
              </w:rPr>
            </w:pPr>
            <w:r w:rsidRPr="00DF102B">
              <w:rPr>
                <w:rFonts w:ascii="Verdana" w:hAnsi="Verdana" w:cs="Arial"/>
                <w:sz w:val="18"/>
                <w:szCs w:val="18"/>
              </w:rPr>
              <w:t>Cancel</w:t>
            </w:r>
          </w:p>
        </w:tc>
      </w:tr>
      <w:tr w:rsidR="008B189F" w:rsidRPr="00DF102B" w:rsidTr="00906161">
        <w:tc>
          <w:tcPr>
            <w:tcW w:w="16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13</w:t>
            </w:r>
          </w:p>
        </w:tc>
        <w:tc>
          <w:tcPr>
            <w:tcW w:w="37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080</w:t>
            </w:r>
          </w:p>
        </w:tc>
        <w:tc>
          <w:tcPr>
            <w:tcW w:w="238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rPr>
                <w:rFonts w:ascii="Verdana" w:eastAsia="Times New Roman" w:hAnsi="Verdana" w:cs="Arial"/>
                <w:sz w:val="18"/>
                <w:szCs w:val="18"/>
                <w:lang w:eastAsia="en-US"/>
              </w:rPr>
            </w:pPr>
            <w:r w:rsidRPr="00DF102B">
              <w:rPr>
                <w:rFonts w:ascii="Verdana" w:eastAsia="Times New Roman" w:hAnsi="Verdana" w:cs="Arial"/>
                <w:sz w:val="18"/>
                <w:szCs w:val="18"/>
              </w:rPr>
              <w:t>pH</w:t>
            </w:r>
          </w:p>
        </w:tc>
        <w:tc>
          <w:tcPr>
            <w:tcW w:w="889"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rPr>
                <w:rFonts w:ascii="Verdana" w:hAnsi="Verdana" w:cs="Arial"/>
                <w:sz w:val="18"/>
                <w:szCs w:val="18"/>
                <w:lang w:eastAsia="en-US"/>
              </w:rPr>
            </w:pPr>
          </w:p>
        </w:tc>
      </w:tr>
      <w:tr w:rsidR="008B189F" w:rsidRPr="00DF102B" w:rsidTr="00906161">
        <w:tc>
          <w:tcPr>
            <w:tcW w:w="16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41</w:t>
            </w:r>
          </w:p>
        </w:tc>
        <w:tc>
          <w:tcPr>
            <w:tcW w:w="37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005</w:t>
            </w:r>
          </w:p>
        </w:tc>
        <w:tc>
          <w:tcPr>
            <w:tcW w:w="238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rPr>
                <w:rFonts w:ascii="Verdana" w:eastAsia="Times New Roman" w:hAnsi="Verdana" w:cs="Arial"/>
                <w:sz w:val="18"/>
                <w:szCs w:val="18"/>
                <w:lang w:eastAsia="en-US"/>
              </w:rPr>
            </w:pPr>
            <w:r w:rsidRPr="00DF102B">
              <w:rPr>
                <w:rFonts w:ascii="Verdana" w:eastAsia="Times New Roman" w:hAnsi="Verdana" w:cs="Arial"/>
                <w:sz w:val="18"/>
                <w:szCs w:val="18"/>
              </w:rPr>
              <w:t>Turbidity</w:t>
            </w:r>
          </w:p>
        </w:tc>
        <w:tc>
          <w:tcPr>
            <w:tcW w:w="889"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rPr>
                <w:rFonts w:ascii="Verdana" w:hAnsi="Verdana" w:cs="Arial"/>
                <w:sz w:val="18"/>
                <w:szCs w:val="18"/>
                <w:lang w:eastAsia="en-US"/>
              </w:rPr>
            </w:pPr>
          </w:p>
        </w:tc>
      </w:tr>
      <w:tr w:rsidR="008B189F" w:rsidRPr="00DF102B" w:rsidTr="00906161">
        <w:tc>
          <w:tcPr>
            <w:tcW w:w="16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41</w:t>
            </w:r>
          </w:p>
        </w:tc>
        <w:tc>
          <w:tcPr>
            <w:tcW w:w="37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003</w:t>
            </w:r>
          </w:p>
        </w:tc>
        <w:tc>
          <w:tcPr>
            <w:tcW w:w="238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rPr>
                <w:rFonts w:ascii="Verdana" w:eastAsia="Times New Roman" w:hAnsi="Verdana" w:cs="Arial"/>
                <w:sz w:val="18"/>
                <w:szCs w:val="18"/>
                <w:lang w:eastAsia="en-US"/>
              </w:rPr>
            </w:pPr>
            <w:r w:rsidRPr="00DF102B">
              <w:rPr>
                <w:rFonts w:ascii="Verdana" w:eastAsia="Times New Roman" w:hAnsi="Verdana" w:cs="Arial"/>
                <w:sz w:val="18"/>
                <w:szCs w:val="18"/>
              </w:rPr>
              <w:t>Dissolved nitrates</w:t>
            </w:r>
          </w:p>
        </w:tc>
        <w:tc>
          <w:tcPr>
            <w:tcW w:w="889"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rPr>
                <w:rFonts w:ascii="Verdana" w:hAnsi="Verdana" w:cs="Arial"/>
                <w:sz w:val="18"/>
                <w:szCs w:val="18"/>
                <w:lang w:eastAsia="en-US"/>
              </w:rPr>
            </w:pPr>
          </w:p>
        </w:tc>
      </w:tr>
      <w:tr w:rsidR="008B189F" w:rsidRPr="00DF102B" w:rsidTr="00906161">
        <w:tc>
          <w:tcPr>
            <w:tcW w:w="16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22</w:t>
            </w:r>
          </w:p>
        </w:tc>
        <w:tc>
          <w:tcPr>
            <w:tcW w:w="37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188</w:t>
            </w:r>
          </w:p>
        </w:tc>
        <w:tc>
          <w:tcPr>
            <w:tcW w:w="238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rPr>
                <w:rFonts w:ascii="Verdana" w:eastAsia="Times New Roman" w:hAnsi="Verdana" w:cs="Arial"/>
                <w:sz w:val="18"/>
                <w:szCs w:val="18"/>
                <w:lang w:eastAsia="en-US"/>
              </w:rPr>
            </w:pPr>
            <w:r w:rsidRPr="00DF102B">
              <w:rPr>
                <w:rFonts w:ascii="Verdana" w:eastAsia="Times New Roman" w:hAnsi="Verdana" w:cs="Arial"/>
                <w:sz w:val="18"/>
                <w:szCs w:val="18"/>
              </w:rPr>
              <w:t>Dissolved oxygen</w:t>
            </w:r>
          </w:p>
        </w:tc>
        <w:tc>
          <w:tcPr>
            <w:tcW w:w="889"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rPr>
                <w:rFonts w:ascii="Verdana" w:hAnsi="Verdana" w:cs="Arial"/>
                <w:sz w:val="18"/>
                <w:szCs w:val="18"/>
                <w:lang w:eastAsia="en-US"/>
              </w:rPr>
            </w:pPr>
          </w:p>
        </w:tc>
      </w:tr>
      <w:tr w:rsidR="008B189F" w:rsidRPr="00DF102B" w:rsidTr="00906161">
        <w:tc>
          <w:tcPr>
            <w:tcW w:w="16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41</w:t>
            </w:r>
          </w:p>
        </w:tc>
        <w:tc>
          <w:tcPr>
            <w:tcW w:w="37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002</w:t>
            </w:r>
          </w:p>
        </w:tc>
        <w:tc>
          <w:tcPr>
            <w:tcW w:w="238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rPr>
                <w:rFonts w:ascii="Verdana" w:eastAsia="Times New Roman" w:hAnsi="Verdana" w:cs="Arial"/>
                <w:sz w:val="18"/>
                <w:szCs w:val="18"/>
                <w:lang w:eastAsia="en-US"/>
              </w:rPr>
            </w:pPr>
            <w:r w:rsidRPr="00DF102B">
              <w:rPr>
                <w:rFonts w:ascii="Verdana" w:eastAsia="Times New Roman" w:hAnsi="Verdana" w:cs="Arial"/>
                <w:sz w:val="18"/>
                <w:szCs w:val="18"/>
              </w:rPr>
              <w:t>Fluorescence</w:t>
            </w:r>
          </w:p>
        </w:tc>
        <w:tc>
          <w:tcPr>
            <w:tcW w:w="889"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rPr>
                <w:rFonts w:ascii="Verdana" w:hAnsi="Verdana" w:cs="Arial"/>
                <w:sz w:val="18"/>
                <w:szCs w:val="18"/>
                <w:lang w:eastAsia="en-US"/>
              </w:rPr>
            </w:pPr>
          </w:p>
        </w:tc>
      </w:tr>
      <w:tr w:rsidR="008B189F" w:rsidRPr="00DF102B" w:rsidTr="00906161">
        <w:tc>
          <w:tcPr>
            <w:tcW w:w="16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1</w:t>
            </w:r>
          </w:p>
        </w:tc>
        <w:tc>
          <w:tcPr>
            <w:tcW w:w="286"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06</w:t>
            </w:r>
          </w:p>
        </w:tc>
        <w:tc>
          <w:tcPr>
            <w:tcW w:w="37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000</w:t>
            </w:r>
          </w:p>
        </w:tc>
        <w:tc>
          <w:tcPr>
            <w:tcW w:w="238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rPr>
                <w:rFonts w:ascii="Verdana" w:eastAsia="Times New Roman" w:hAnsi="Verdana" w:cs="Arial"/>
                <w:sz w:val="18"/>
                <w:szCs w:val="18"/>
                <w:lang w:eastAsia="en-US"/>
              </w:rPr>
            </w:pPr>
            <w:r w:rsidRPr="00DF102B">
              <w:rPr>
                <w:rFonts w:ascii="Verdana" w:eastAsia="Times New Roman" w:hAnsi="Verdana" w:cs="Arial"/>
                <w:sz w:val="18"/>
                <w:szCs w:val="18"/>
              </w:rPr>
              <w:t>Delayed replication of 6 descriptors</w:t>
            </w:r>
          </w:p>
        </w:tc>
        <w:tc>
          <w:tcPr>
            <w:tcW w:w="889"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rPr>
                <w:rFonts w:ascii="Verdana" w:hAnsi="Verdana" w:cs="Arial"/>
                <w:sz w:val="18"/>
                <w:szCs w:val="18"/>
                <w:lang w:eastAsia="en-US"/>
              </w:rPr>
            </w:pPr>
          </w:p>
        </w:tc>
      </w:tr>
      <w:tr w:rsidR="008B189F" w:rsidRPr="00DF102B" w:rsidTr="00906161">
        <w:tc>
          <w:tcPr>
            <w:tcW w:w="16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31</w:t>
            </w:r>
          </w:p>
        </w:tc>
        <w:tc>
          <w:tcPr>
            <w:tcW w:w="37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000</w:t>
            </w:r>
          </w:p>
        </w:tc>
        <w:tc>
          <w:tcPr>
            <w:tcW w:w="238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rPr>
                <w:rFonts w:ascii="Verdana" w:eastAsia="Times New Roman" w:hAnsi="Verdana" w:cs="Arial"/>
                <w:sz w:val="18"/>
                <w:szCs w:val="18"/>
                <w:lang w:eastAsia="en-US"/>
              </w:rPr>
            </w:pPr>
            <w:r w:rsidRPr="00DF102B">
              <w:rPr>
                <w:rFonts w:ascii="Verdana" w:eastAsia="Times New Roman" w:hAnsi="Verdana" w:cs="Arial"/>
                <w:sz w:val="18"/>
                <w:szCs w:val="18"/>
              </w:rPr>
              <w:t>Short delayed replication factor</w:t>
            </w:r>
          </w:p>
        </w:tc>
        <w:tc>
          <w:tcPr>
            <w:tcW w:w="889"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rPr>
                <w:rFonts w:ascii="Verdana" w:hAnsi="Verdana" w:cs="Arial"/>
                <w:sz w:val="18"/>
                <w:szCs w:val="18"/>
                <w:lang w:eastAsia="en-US"/>
              </w:rPr>
            </w:pPr>
          </w:p>
        </w:tc>
      </w:tr>
      <w:tr w:rsidR="008B189F" w:rsidRPr="00DF102B" w:rsidTr="00906161">
        <w:tc>
          <w:tcPr>
            <w:tcW w:w="16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04</w:t>
            </w:r>
          </w:p>
        </w:tc>
        <w:tc>
          <w:tcPr>
            <w:tcW w:w="37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024</w:t>
            </w:r>
          </w:p>
        </w:tc>
        <w:tc>
          <w:tcPr>
            <w:tcW w:w="238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rPr>
                <w:rFonts w:ascii="Verdana" w:eastAsia="Times New Roman" w:hAnsi="Verdana" w:cs="Arial"/>
                <w:sz w:val="18"/>
                <w:szCs w:val="18"/>
                <w:lang w:eastAsia="en-US"/>
              </w:rPr>
            </w:pPr>
            <w:r w:rsidRPr="00DF102B">
              <w:rPr>
                <w:rFonts w:ascii="Verdana" w:eastAsia="Times New Roman" w:hAnsi="Verdana" w:cs="Arial"/>
                <w:sz w:val="18"/>
                <w:szCs w:val="18"/>
              </w:rPr>
              <w:t>Time period or displacement (hours)</w:t>
            </w:r>
          </w:p>
        </w:tc>
        <w:tc>
          <w:tcPr>
            <w:tcW w:w="889"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cs="Arial"/>
                <w:sz w:val="18"/>
                <w:szCs w:val="18"/>
                <w:lang w:eastAsia="en-US"/>
              </w:rPr>
            </w:pPr>
            <w:r w:rsidRPr="00DF102B">
              <w:rPr>
                <w:rFonts w:ascii="Verdana" w:hAnsi="Verdana" w:cs="Arial"/>
                <w:sz w:val="18"/>
                <w:szCs w:val="18"/>
              </w:rPr>
              <w:t>Set to -1 (preceding hour)</w:t>
            </w:r>
          </w:p>
        </w:tc>
      </w:tr>
      <w:tr w:rsidR="008B189F" w:rsidRPr="00DF102B" w:rsidTr="00906161">
        <w:tc>
          <w:tcPr>
            <w:tcW w:w="16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14</w:t>
            </w:r>
          </w:p>
        </w:tc>
        <w:tc>
          <w:tcPr>
            <w:tcW w:w="37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002</w:t>
            </w:r>
          </w:p>
        </w:tc>
        <w:tc>
          <w:tcPr>
            <w:tcW w:w="238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rPr>
                <w:rFonts w:ascii="Verdana" w:eastAsia="Times New Roman" w:hAnsi="Verdana" w:cs="Arial"/>
                <w:sz w:val="18"/>
                <w:szCs w:val="18"/>
                <w:lang w:eastAsia="en-US"/>
              </w:rPr>
            </w:pPr>
            <w:r w:rsidRPr="00DF102B">
              <w:rPr>
                <w:rFonts w:ascii="Verdana" w:eastAsia="Times New Roman" w:hAnsi="Verdana" w:cs="Arial"/>
                <w:sz w:val="18"/>
                <w:szCs w:val="18"/>
              </w:rPr>
              <w:t>Long-wave radiation, integrated over period specified</w:t>
            </w:r>
          </w:p>
        </w:tc>
        <w:tc>
          <w:tcPr>
            <w:tcW w:w="889"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cs="Arial"/>
                <w:sz w:val="18"/>
                <w:szCs w:val="18"/>
                <w:lang w:eastAsia="en-US"/>
              </w:rPr>
            </w:pPr>
            <w:proofErr w:type="spellStart"/>
            <w:r w:rsidRPr="00DF102B">
              <w:rPr>
                <w:rFonts w:ascii="Verdana" w:hAnsi="Verdana" w:cs="Arial"/>
                <w:sz w:val="18"/>
                <w:szCs w:val="18"/>
              </w:rPr>
              <w:t>Downwelling</w:t>
            </w:r>
            <w:proofErr w:type="spellEnd"/>
            <w:r w:rsidRPr="00DF102B">
              <w:rPr>
                <w:rFonts w:ascii="Verdana" w:hAnsi="Verdana" w:cs="Arial"/>
                <w:sz w:val="18"/>
                <w:szCs w:val="18"/>
              </w:rPr>
              <w:t xml:space="preserve"> longwave radiation</w:t>
            </w:r>
          </w:p>
        </w:tc>
      </w:tr>
      <w:tr w:rsidR="008B189F" w:rsidRPr="00DF102B" w:rsidTr="00906161">
        <w:tc>
          <w:tcPr>
            <w:tcW w:w="16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14</w:t>
            </w:r>
          </w:p>
        </w:tc>
        <w:tc>
          <w:tcPr>
            <w:tcW w:w="37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002</w:t>
            </w:r>
          </w:p>
        </w:tc>
        <w:tc>
          <w:tcPr>
            <w:tcW w:w="238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rPr>
                <w:rFonts w:ascii="Verdana" w:eastAsia="Times New Roman" w:hAnsi="Verdana" w:cs="Arial"/>
                <w:sz w:val="18"/>
                <w:szCs w:val="18"/>
                <w:lang w:eastAsia="en-US"/>
              </w:rPr>
            </w:pPr>
            <w:r w:rsidRPr="00DF102B">
              <w:rPr>
                <w:rFonts w:ascii="Verdana" w:eastAsia="Times New Roman" w:hAnsi="Verdana" w:cs="Arial"/>
                <w:sz w:val="18"/>
                <w:szCs w:val="18"/>
              </w:rPr>
              <w:t>Long-wave radiation, integrated over period specified</w:t>
            </w:r>
          </w:p>
        </w:tc>
        <w:tc>
          <w:tcPr>
            <w:tcW w:w="889"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cs="Arial"/>
                <w:sz w:val="18"/>
                <w:szCs w:val="18"/>
                <w:lang w:eastAsia="en-US"/>
              </w:rPr>
            </w:pPr>
            <w:r w:rsidRPr="00DF102B">
              <w:rPr>
                <w:rFonts w:ascii="Verdana" w:hAnsi="Verdana" w:cs="Arial"/>
                <w:sz w:val="18"/>
                <w:szCs w:val="18"/>
              </w:rPr>
              <w:t>Upwelling longwave radiation</w:t>
            </w:r>
          </w:p>
        </w:tc>
      </w:tr>
      <w:tr w:rsidR="008B189F" w:rsidRPr="00DF102B" w:rsidTr="00906161">
        <w:tc>
          <w:tcPr>
            <w:tcW w:w="16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14</w:t>
            </w:r>
          </w:p>
        </w:tc>
        <w:tc>
          <w:tcPr>
            <w:tcW w:w="37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012</w:t>
            </w:r>
          </w:p>
        </w:tc>
        <w:tc>
          <w:tcPr>
            <w:tcW w:w="238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rPr>
                <w:rFonts w:ascii="Verdana" w:eastAsia="Times New Roman" w:hAnsi="Verdana" w:cs="Arial"/>
                <w:sz w:val="18"/>
                <w:szCs w:val="18"/>
                <w:lang w:eastAsia="en-US"/>
              </w:rPr>
            </w:pPr>
            <w:r w:rsidRPr="00DF102B">
              <w:rPr>
                <w:rFonts w:ascii="Verdana" w:eastAsia="Times New Roman" w:hAnsi="Verdana" w:cs="Arial"/>
                <w:sz w:val="18"/>
                <w:szCs w:val="18"/>
              </w:rPr>
              <w:t>Net long-wave radiation, integrated over period specified</w:t>
            </w:r>
          </w:p>
        </w:tc>
        <w:tc>
          <w:tcPr>
            <w:tcW w:w="889"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rPr>
                <w:rFonts w:ascii="Verdana" w:hAnsi="Verdana" w:cs="Arial"/>
                <w:sz w:val="18"/>
                <w:szCs w:val="18"/>
                <w:lang w:eastAsia="en-US"/>
              </w:rPr>
            </w:pPr>
          </w:p>
        </w:tc>
      </w:tr>
      <w:tr w:rsidR="008B189F" w:rsidRPr="00DF102B" w:rsidTr="00906161">
        <w:tc>
          <w:tcPr>
            <w:tcW w:w="16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14</w:t>
            </w:r>
          </w:p>
        </w:tc>
        <w:tc>
          <w:tcPr>
            <w:tcW w:w="37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004</w:t>
            </w:r>
          </w:p>
        </w:tc>
        <w:tc>
          <w:tcPr>
            <w:tcW w:w="238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rPr>
                <w:rFonts w:ascii="Verdana" w:eastAsia="Times New Roman" w:hAnsi="Verdana" w:cs="Arial"/>
                <w:sz w:val="18"/>
                <w:szCs w:val="18"/>
                <w:lang w:eastAsia="en-US"/>
              </w:rPr>
            </w:pPr>
            <w:r w:rsidRPr="00DF102B">
              <w:rPr>
                <w:rFonts w:ascii="Verdana" w:eastAsia="Times New Roman" w:hAnsi="Verdana" w:cs="Arial"/>
                <w:sz w:val="18"/>
                <w:szCs w:val="18"/>
              </w:rPr>
              <w:t>Short-wave radiation, integrated over period specified</w:t>
            </w:r>
          </w:p>
        </w:tc>
        <w:tc>
          <w:tcPr>
            <w:tcW w:w="889"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rPr>
                <w:rFonts w:ascii="Verdana" w:hAnsi="Verdana" w:cs="Arial"/>
                <w:sz w:val="18"/>
                <w:szCs w:val="18"/>
                <w:lang w:eastAsia="en-US"/>
              </w:rPr>
            </w:pPr>
          </w:p>
        </w:tc>
      </w:tr>
      <w:tr w:rsidR="008B189F" w:rsidRPr="00DF102B" w:rsidTr="00906161">
        <w:tc>
          <w:tcPr>
            <w:tcW w:w="16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8B189F" w:rsidRPr="00DF102B" w:rsidRDefault="008B189F">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04</w:t>
            </w:r>
          </w:p>
        </w:tc>
        <w:tc>
          <w:tcPr>
            <w:tcW w:w="37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024</w:t>
            </w:r>
          </w:p>
        </w:tc>
        <w:tc>
          <w:tcPr>
            <w:tcW w:w="2389" w:type="pct"/>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rPr>
                <w:rFonts w:ascii="Verdana" w:eastAsia="Times New Roman" w:hAnsi="Verdana" w:cs="Arial"/>
                <w:sz w:val="18"/>
                <w:szCs w:val="18"/>
                <w:lang w:eastAsia="en-US"/>
              </w:rPr>
            </w:pPr>
            <w:r w:rsidRPr="00DF102B">
              <w:rPr>
                <w:rFonts w:ascii="Verdana" w:eastAsia="Times New Roman" w:hAnsi="Verdana" w:cs="Arial"/>
                <w:sz w:val="18"/>
                <w:szCs w:val="18"/>
              </w:rPr>
              <w:t>Time period or displacement (hours)</w:t>
            </w:r>
          </w:p>
        </w:tc>
        <w:tc>
          <w:tcPr>
            <w:tcW w:w="889" w:type="pct"/>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cs="Arial"/>
                <w:sz w:val="18"/>
                <w:szCs w:val="18"/>
                <w:lang w:eastAsia="en-US"/>
              </w:rPr>
            </w:pPr>
            <w:r w:rsidRPr="00DF102B">
              <w:rPr>
                <w:rFonts w:ascii="Verdana" w:hAnsi="Verdana" w:cs="Arial"/>
                <w:sz w:val="18"/>
                <w:szCs w:val="18"/>
              </w:rPr>
              <w:t>Cancel</w:t>
            </w:r>
          </w:p>
        </w:tc>
      </w:tr>
    </w:tbl>
    <w:p w:rsidR="00F212E0" w:rsidRPr="00DF102B" w:rsidRDefault="00F212E0" w:rsidP="00F212E0">
      <w:pPr>
        <w:jc w:val="both"/>
        <w:rPr>
          <w:rFonts w:ascii="Verdana" w:hAnsi="Verdana" w:cs="Arial"/>
          <w:b/>
          <w:sz w:val="20"/>
          <w:szCs w:val="20"/>
        </w:rPr>
      </w:pPr>
    </w:p>
    <w:p w:rsidR="003E78BB" w:rsidRPr="00DF102B" w:rsidRDefault="003E78BB" w:rsidP="003E78BB">
      <w:pPr>
        <w:rPr>
          <w:rFonts w:ascii="Verdana" w:hAnsi="Verdana" w:cs="Arial"/>
          <w:bCs/>
          <w:sz w:val="18"/>
          <w:szCs w:val="18"/>
        </w:rPr>
      </w:pPr>
      <w:r w:rsidRPr="00DF102B">
        <w:rPr>
          <w:rFonts w:ascii="Verdana" w:hAnsi="Verdana" w:cs="Arial"/>
          <w:bCs/>
          <w:sz w:val="18"/>
          <w:szCs w:val="18"/>
        </w:rPr>
        <w:t>Category 08 – BUFR/CREX Surface report sequences (sea)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7"/>
        <w:gridCol w:w="467"/>
        <w:gridCol w:w="587"/>
        <w:gridCol w:w="282"/>
        <w:gridCol w:w="574"/>
        <w:gridCol w:w="560"/>
        <w:gridCol w:w="4403"/>
        <w:gridCol w:w="2655"/>
      </w:tblGrid>
      <w:tr w:rsidR="003E78BB" w:rsidRPr="00DF102B" w:rsidTr="008C37A5">
        <w:tc>
          <w:tcPr>
            <w:tcW w:w="701" w:type="pct"/>
            <w:gridSpan w:val="3"/>
            <w:shd w:val="clear" w:color="auto" w:fill="auto"/>
          </w:tcPr>
          <w:p w:rsidR="003E78BB" w:rsidRPr="00DF102B" w:rsidRDefault="003E78BB" w:rsidP="008C37A5">
            <w:pPr>
              <w:jc w:val="center"/>
              <w:rPr>
                <w:rFonts w:ascii="Verdana" w:hAnsi="Verdana" w:cs="Arial"/>
                <w:sz w:val="16"/>
                <w:szCs w:val="16"/>
              </w:rPr>
            </w:pPr>
            <w:r w:rsidRPr="00DF102B">
              <w:rPr>
                <w:rFonts w:ascii="Verdana" w:hAnsi="Verdana" w:cs="Arial"/>
                <w:sz w:val="16"/>
                <w:szCs w:val="16"/>
              </w:rPr>
              <w:t>Table reference</w:t>
            </w:r>
          </w:p>
        </w:tc>
        <w:tc>
          <w:tcPr>
            <w:tcW w:w="718" w:type="pct"/>
            <w:gridSpan w:val="3"/>
            <w:shd w:val="clear" w:color="auto" w:fill="auto"/>
          </w:tcPr>
          <w:p w:rsidR="003E78BB" w:rsidRPr="00DF102B" w:rsidRDefault="003E78BB" w:rsidP="008C37A5">
            <w:pPr>
              <w:jc w:val="center"/>
              <w:rPr>
                <w:rFonts w:ascii="Verdana" w:hAnsi="Verdana" w:cs="Arial"/>
                <w:sz w:val="16"/>
                <w:szCs w:val="16"/>
              </w:rPr>
            </w:pPr>
            <w:r w:rsidRPr="00DF102B">
              <w:rPr>
                <w:rFonts w:ascii="Verdana" w:hAnsi="Verdana" w:cs="Arial"/>
                <w:sz w:val="16"/>
                <w:szCs w:val="16"/>
              </w:rPr>
              <w:t>Table References</w:t>
            </w:r>
          </w:p>
        </w:tc>
        <w:tc>
          <w:tcPr>
            <w:tcW w:w="2234" w:type="pct"/>
            <w:vMerge w:val="restart"/>
            <w:shd w:val="clear" w:color="auto" w:fill="auto"/>
            <w:vAlign w:val="center"/>
          </w:tcPr>
          <w:p w:rsidR="003E78BB" w:rsidRPr="00DF102B" w:rsidRDefault="003E78BB" w:rsidP="008C37A5">
            <w:pPr>
              <w:jc w:val="center"/>
              <w:rPr>
                <w:rFonts w:ascii="Verdana" w:hAnsi="Verdana" w:cs="Arial"/>
                <w:sz w:val="16"/>
                <w:szCs w:val="16"/>
              </w:rPr>
            </w:pPr>
            <w:r w:rsidRPr="00DF102B">
              <w:rPr>
                <w:rFonts w:ascii="Verdana" w:hAnsi="Verdana" w:cs="Arial"/>
                <w:sz w:val="16"/>
                <w:szCs w:val="16"/>
              </w:rPr>
              <w:t>Element name</w:t>
            </w:r>
          </w:p>
        </w:tc>
        <w:tc>
          <w:tcPr>
            <w:tcW w:w="1347" w:type="pct"/>
            <w:vMerge w:val="restart"/>
            <w:shd w:val="clear" w:color="auto" w:fill="auto"/>
            <w:vAlign w:val="center"/>
          </w:tcPr>
          <w:p w:rsidR="003E78BB" w:rsidRPr="00DF102B" w:rsidRDefault="003E78BB" w:rsidP="008C37A5">
            <w:pPr>
              <w:jc w:val="center"/>
              <w:rPr>
                <w:rFonts w:ascii="Verdana" w:hAnsi="Verdana" w:cs="Arial"/>
                <w:sz w:val="16"/>
                <w:szCs w:val="16"/>
              </w:rPr>
            </w:pPr>
            <w:r w:rsidRPr="00DF102B">
              <w:rPr>
                <w:rFonts w:ascii="Verdana" w:hAnsi="Verdana" w:cs="Arial"/>
                <w:sz w:val="16"/>
                <w:szCs w:val="16"/>
              </w:rPr>
              <w:t>Element description</w:t>
            </w:r>
          </w:p>
        </w:tc>
      </w:tr>
      <w:tr w:rsidR="003E78BB" w:rsidRPr="00DF102B" w:rsidTr="008C37A5">
        <w:tc>
          <w:tcPr>
            <w:tcW w:w="166" w:type="pct"/>
            <w:shd w:val="clear" w:color="auto" w:fill="auto"/>
          </w:tcPr>
          <w:p w:rsidR="003E78BB" w:rsidRPr="00DF102B" w:rsidRDefault="003E78BB" w:rsidP="008C37A5">
            <w:pPr>
              <w:jc w:val="center"/>
              <w:rPr>
                <w:rFonts w:ascii="Verdana" w:hAnsi="Verdana" w:cs="Arial"/>
                <w:sz w:val="16"/>
                <w:szCs w:val="16"/>
              </w:rPr>
            </w:pPr>
            <w:r w:rsidRPr="00DF102B">
              <w:rPr>
                <w:rFonts w:ascii="Verdana" w:hAnsi="Verdana" w:cs="Arial"/>
                <w:sz w:val="16"/>
                <w:szCs w:val="16"/>
              </w:rPr>
              <w:t>F</w:t>
            </w:r>
          </w:p>
        </w:tc>
        <w:tc>
          <w:tcPr>
            <w:tcW w:w="237" w:type="pct"/>
            <w:shd w:val="clear" w:color="auto" w:fill="auto"/>
          </w:tcPr>
          <w:p w:rsidR="003E78BB" w:rsidRPr="00DF102B" w:rsidRDefault="003E78BB" w:rsidP="008C37A5">
            <w:pPr>
              <w:jc w:val="center"/>
              <w:rPr>
                <w:rFonts w:ascii="Verdana" w:hAnsi="Verdana" w:cs="Arial"/>
                <w:sz w:val="16"/>
                <w:szCs w:val="16"/>
              </w:rPr>
            </w:pPr>
            <w:r w:rsidRPr="00DF102B">
              <w:rPr>
                <w:rFonts w:ascii="Verdana" w:hAnsi="Verdana" w:cs="Arial"/>
                <w:sz w:val="16"/>
                <w:szCs w:val="16"/>
              </w:rPr>
              <w:t>XX</w:t>
            </w:r>
          </w:p>
        </w:tc>
        <w:tc>
          <w:tcPr>
            <w:tcW w:w="298" w:type="pct"/>
            <w:shd w:val="clear" w:color="auto" w:fill="auto"/>
          </w:tcPr>
          <w:p w:rsidR="003E78BB" w:rsidRPr="00DF102B" w:rsidRDefault="003E78BB" w:rsidP="008C37A5">
            <w:pPr>
              <w:jc w:val="center"/>
              <w:rPr>
                <w:rFonts w:ascii="Verdana" w:hAnsi="Verdana" w:cs="Arial"/>
                <w:sz w:val="16"/>
                <w:szCs w:val="16"/>
              </w:rPr>
            </w:pPr>
            <w:r w:rsidRPr="00DF102B">
              <w:rPr>
                <w:rFonts w:ascii="Verdana" w:hAnsi="Verdana" w:cs="Arial"/>
                <w:sz w:val="16"/>
                <w:szCs w:val="16"/>
              </w:rPr>
              <w:t>YYY</w:t>
            </w:r>
          </w:p>
        </w:tc>
        <w:tc>
          <w:tcPr>
            <w:tcW w:w="143" w:type="pct"/>
            <w:shd w:val="clear" w:color="auto" w:fill="auto"/>
          </w:tcPr>
          <w:p w:rsidR="003E78BB" w:rsidRPr="00DF102B" w:rsidRDefault="003E78BB" w:rsidP="008C37A5">
            <w:pPr>
              <w:jc w:val="center"/>
              <w:rPr>
                <w:rFonts w:ascii="Verdana" w:hAnsi="Verdana" w:cs="Arial"/>
                <w:sz w:val="16"/>
                <w:szCs w:val="16"/>
              </w:rPr>
            </w:pPr>
            <w:r w:rsidRPr="00DF102B">
              <w:rPr>
                <w:rFonts w:ascii="Verdana" w:hAnsi="Verdana" w:cs="Arial"/>
                <w:sz w:val="16"/>
                <w:szCs w:val="16"/>
              </w:rPr>
              <w:t>F</w:t>
            </w:r>
          </w:p>
        </w:tc>
        <w:tc>
          <w:tcPr>
            <w:tcW w:w="291" w:type="pct"/>
            <w:shd w:val="clear" w:color="auto" w:fill="auto"/>
          </w:tcPr>
          <w:p w:rsidR="003E78BB" w:rsidRPr="00DF102B" w:rsidRDefault="003E78BB" w:rsidP="008C37A5">
            <w:pPr>
              <w:jc w:val="center"/>
              <w:rPr>
                <w:rFonts w:ascii="Verdana" w:hAnsi="Verdana" w:cs="Arial"/>
                <w:sz w:val="16"/>
                <w:szCs w:val="16"/>
              </w:rPr>
            </w:pPr>
            <w:r w:rsidRPr="00DF102B">
              <w:rPr>
                <w:rFonts w:ascii="Verdana" w:hAnsi="Verdana" w:cs="Arial"/>
                <w:sz w:val="16"/>
                <w:szCs w:val="16"/>
              </w:rPr>
              <w:t>XX</w:t>
            </w:r>
          </w:p>
        </w:tc>
        <w:tc>
          <w:tcPr>
            <w:tcW w:w="284" w:type="pct"/>
            <w:shd w:val="clear" w:color="auto" w:fill="auto"/>
          </w:tcPr>
          <w:p w:rsidR="003E78BB" w:rsidRPr="00DF102B" w:rsidRDefault="003E78BB" w:rsidP="008C37A5">
            <w:pPr>
              <w:jc w:val="center"/>
              <w:rPr>
                <w:rFonts w:ascii="Verdana" w:hAnsi="Verdana" w:cs="Arial"/>
                <w:sz w:val="16"/>
                <w:szCs w:val="16"/>
              </w:rPr>
            </w:pPr>
            <w:r w:rsidRPr="00DF102B">
              <w:rPr>
                <w:rFonts w:ascii="Verdana" w:hAnsi="Verdana" w:cs="Arial"/>
                <w:sz w:val="16"/>
                <w:szCs w:val="16"/>
              </w:rPr>
              <w:t>YYY</w:t>
            </w:r>
          </w:p>
        </w:tc>
        <w:tc>
          <w:tcPr>
            <w:tcW w:w="2234" w:type="pct"/>
            <w:vMerge/>
            <w:shd w:val="clear" w:color="auto" w:fill="auto"/>
          </w:tcPr>
          <w:p w:rsidR="003E78BB" w:rsidRPr="00DF102B" w:rsidRDefault="003E78BB" w:rsidP="008C37A5">
            <w:pPr>
              <w:jc w:val="center"/>
              <w:rPr>
                <w:rFonts w:ascii="Verdana" w:hAnsi="Verdana" w:cs="Arial"/>
                <w:sz w:val="16"/>
                <w:szCs w:val="16"/>
              </w:rPr>
            </w:pPr>
          </w:p>
        </w:tc>
        <w:tc>
          <w:tcPr>
            <w:tcW w:w="1347" w:type="pct"/>
            <w:vMerge/>
            <w:shd w:val="clear" w:color="auto" w:fill="auto"/>
          </w:tcPr>
          <w:p w:rsidR="003E78BB" w:rsidRPr="00DF102B" w:rsidRDefault="003E78BB" w:rsidP="008C37A5">
            <w:pPr>
              <w:jc w:val="center"/>
              <w:rPr>
                <w:rFonts w:ascii="Verdana" w:hAnsi="Verdana" w:cs="Arial"/>
                <w:sz w:val="16"/>
                <w:szCs w:val="16"/>
              </w:rPr>
            </w:pPr>
          </w:p>
        </w:tc>
      </w:tr>
      <w:tr w:rsidR="003E78BB" w:rsidRPr="00DF102B" w:rsidTr="008C37A5">
        <w:tc>
          <w:tcPr>
            <w:tcW w:w="166" w:type="pct"/>
            <w:shd w:val="clear" w:color="auto" w:fill="auto"/>
          </w:tcPr>
          <w:p w:rsidR="003E78BB" w:rsidRPr="00DF102B" w:rsidRDefault="003E78BB" w:rsidP="008C37A5">
            <w:pPr>
              <w:jc w:val="center"/>
              <w:rPr>
                <w:rFonts w:ascii="Verdana" w:hAnsi="Verdana" w:cs="Arial"/>
                <w:sz w:val="18"/>
                <w:szCs w:val="18"/>
              </w:rPr>
            </w:pPr>
          </w:p>
        </w:tc>
        <w:tc>
          <w:tcPr>
            <w:tcW w:w="237" w:type="pct"/>
            <w:shd w:val="clear" w:color="auto" w:fill="auto"/>
          </w:tcPr>
          <w:p w:rsidR="003E78BB" w:rsidRPr="00DF102B" w:rsidRDefault="003E78BB" w:rsidP="008C37A5">
            <w:pPr>
              <w:jc w:val="center"/>
              <w:rPr>
                <w:rFonts w:ascii="Verdana" w:hAnsi="Verdana" w:cs="Arial"/>
                <w:sz w:val="18"/>
                <w:szCs w:val="18"/>
              </w:rPr>
            </w:pPr>
          </w:p>
        </w:tc>
        <w:tc>
          <w:tcPr>
            <w:tcW w:w="298" w:type="pct"/>
            <w:shd w:val="clear" w:color="auto" w:fill="auto"/>
          </w:tcPr>
          <w:p w:rsidR="003E78BB" w:rsidRPr="00DF102B" w:rsidRDefault="003E78BB" w:rsidP="008C37A5">
            <w:pPr>
              <w:jc w:val="center"/>
              <w:rPr>
                <w:rFonts w:ascii="Verdana" w:hAnsi="Verdana" w:cs="Arial"/>
                <w:sz w:val="18"/>
                <w:szCs w:val="18"/>
              </w:rPr>
            </w:pPr>
          </w:p>
        </w:tc>
        <w:tc>
          <w:tcPr>
            <w:tcW w:w="143" w:type="pct"/>
            <w:shd w:val="clear" w:color="auto" w:fill="auto"/>
          </w:tcPr>
          <w:p w:rsidR="003E78BB" w:rsidRPr="00DF102B" w:rsidRDefault="003E78BB" w:rsidP="008C37A5">
            <w:pPr>
              <w:rPr>
                <w:rFonts w:ascii="Verdana" w:hAnsi="Verdana" w:cs="Arial"/>
                <w:sz w:val="18"/>
                <w:szCs w:val="18"/>
              </w:rPr>
            </w:pPr>
          </w:p>
        </w:tc>
        <w:tc>
          <w:tcPr>
            <w:tcW w:w="291" w:type="pct"/>
            <w:shd w:val="clear" w:color="auto" w:fill="auto"/>
          </w:tcPr>
          <w:p w:rsidR="003E78BB" w:rsidRPr="00DF102B" w:rsidRDefault="003E78BB" w:rsidP="008C37A5">
            <w:pPr>
              <w:rPr>
                <w:rFonts w:ascii="Verdana" w:hAnsi="Verdana" w:cs="Arial"/>
                <w:sz w:val="18"/>
                <w:szCs w:val="18"/>
              </w:rPr>
            </w:pPr>
          </w:p>
        </w:tc>
        <w:tc>
          <w:tcPr>
            <w:tcW w:w="284" w:type="pct"/>
            <w:shd w:val="clear" w:color="auto" w:fill="auto"/>
          </w:tcPr>
          <w:p w:rsidR="003E78BB" w:rsidRPr="00DF102B" w:rsidRDefault="003E78BB" w:rsidP="008C37A5">
            <w:pPr>
              <w:rPr>
                <w:rFonts w:ascii="Verdana" w:hAnsi="Verdana" w:cs="Arial"/>
                <w:sz w:val="18"/>
                <w:szCs w:val="18"/>
              </w:rPr>
            </w:pPr>
          </w:p>
        </w:tc>
        <w:tc>
          <w:tcPr>
            <w:tcW w:w="2234" w:type="pct"/>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(Synoptic reports from sea stations suitable for VOS observation data)</w:t>
            </w:r>
          </w:p>
        </w:tc>
        <w:tc>
          <w:tcPr>
            <w:tcW w:w="1347" w:type="pct"/>
            <w:shd w:val="clear" w:color="auto" w:fill="auto"/>
          </w:tcPr>
          <w:p w:rsidR="003E78BB" w:rsidRPr="00DF102B" w:rsidRDefault="003E78BB" w:rsidP="008C37A5">
            <w:pPr>
              <w:rPr>
                <w:rFonts w:ascii="Verdana" w:hAnsi="Verdana" w:cs="Arial"/>
                <w:sz w:val="18"/>
                <w:szCs w:val="18"/>
              </w:rPr>
            </w:pPr>
          </w:p>
        </w:tc>
      </w:tr>
      <w:tr w:rsidR="003E78BB" w:rsidRPr="00DF102B" w:rsidTr="008C37A5">
        <w:tc>
          <w:tcPr>
            <w:tcW w:w="166"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3</w:t>
            </w:r>
          </w:p>
        </w:tc>
        <w:tc>
          <w:tcPr>
            <w:tcW w:w="237"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08</w:t>
            </w:r>
          </w:p>
        </w:tc>
        <w:tc>
          <w:tcPr>
            <w:tcW w:w="298"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014</w:t>
            </w:r>
          </w:p>
        </w:tc>
        <w:tc>
          <w:tcPr>
            <w:tcW w:w="143"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1</w:t>
            </w:r>
          </w:p>
        </w:tc>
        <w:tc>
          <w:tcPr>
            <w:tcW w:w="291"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Delayed replication of 1 descriptor</w:t>
            </w:r>
          </w:p>
        </w:tc>
        <w:tc>
          <w:tcPr>
            <w:tcW w:w="1347" w:type="pct"/>
            <w:shd w:val="clear" w:color="auto" w:fill="auto"/>
          </w:tcPr>
          <w:p w:rsidR="003E78BB" w:rsidRPr="00DF102B" w:rsidRDefault="003E78BB" w:rsidP="008C37A5">
            <w:pPr>
              <w:rPr>
                <w:rFonts w:ascii="Verdana" w:hAnsi="Verdana" w:cs="Arial"/>
                <w:sz w:val="18"/>
                <w:szCs w:val="18"/>
              </w:rPr>
            </w:pPr>
          </w:p>
        </w:tc>
      </w:tr>
      <w:tr w:rsidR="003E78BB" w:rsidRPr="00DF102B" w:rsidTr="008C37A5">
        <w:tc>
          <w:tcPr>
            <w:tcW w:w="166" w:type="pct"/>
            <w:shd w:val="clear" w:color="auto" w:fill="auto"/>
          </w:tcPr>
          <w:p w:rsidR="003E78BB" w:rsidRPr="00DF102B" w:rsidRDefault="003E78BB" w:rsidP="008C37A5">
            <w:pPr>
              <w:jc w:val="center"/>
              <w:rPr>
                <w:rFonts w:ascii="Verdana" w:hAnsi="Verdana" w:cs="Arial"/>
                <w:sz w:val="18"/>
                <w:szCs w:val="18"/>
              </w:rPr>
            </w:pPr>
          </w:p>
        </w:tc>
        <w:tc>
          <w:tcPr>
            <w:tcW w:w="237" w:type="pct"/>
            <w:shd w:val="clear" w:color="auto" w:fill="auto"/>
          </w:tcPr>
          <w:p w:rsidR="003E78BB" w:rsidRPr="00DF102B" w:rsidRDefault="003E78BB" w:rsidP="008C37A5">
            <w:pPr>
              <w:jc w:val="center"/>
              <w:rPr>
                <w:rFonts w:ascii="Verdana" w:hAnsi="Verdana" w:cs="Arial"/>
                <w:sz w:val="18"/>
                <w:szCs w:val="18"/>
              </w:rPr>
            </w:pPr>
          </w:p>
        </w:tc>
        <w:tc>
          <w:tcPr>
            <w:tcW w:w="298" w:type="pct"/>
            <w:shd w:val="clear" w:color="auto" w:fill="auto"/>
          </w:tcPr>
          <w:p w:rsidR="003E78BB" w:rsidRPr="00DF102B" w:rsidRDefault="003E78BB" w:rsidP="008C37A5">
            <w:pPr>
              <w:jc w:val="center"/>
              <w:rPr>
                <w:rFonts w:ascii="Verdana" w:hAnsi="Verdana" w:cs="Arial"/>
                <w:sz w:val="18"/>
                <w:szCs w:val="18"/>
              </w:rPr>
            </w:pPr>
          </w:p>
        </w:tc>
        <w:tc>
          <w:tcPr>
            <w:tcW w:w="143"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31</w:t>
            </w:r>
          </w:p>
        </w:tc>
        <w:tc>
          <w:tcPr>
            <w:tcW w:w="284"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Short delayed descriptor replication factor</w:t>
            </w:r>
          </w:p>
        </w:tc>
        <w:tc>
          <w:tcPr>
            <w:tcW w:w="1347" w:type="pct"/>
            <w:shd w:val="clear" w:color="auto" w:fill="auto"/>
          </w:tcPr>
          <w:p w:rsidR="003E78BB" w:rsidRPr="00DF102B" w:rsidRDefault="003E78BB" w:rsidP="008C37A5">
            <w:pPr>
              <w:rPr>
                <w:rFonts w:ascii="Verdana" w:hAnsi="Verdana" w:cs="Arial"/>
                <w:sz w:val="18"/>
                <w:szCs w:val="18"/>
              </w:rPr>
            </w:pPr>
          </w:p>
        </w:tc>
      </w:tr>
      <w:tr w:rsidR="003E78BB" w:rsidRPr="00DF102B" w:rsidTr="008C37A5">
        <w:tc>
          <w:tcPr>
            <w:tcW w:w="166" w:type="pct"/>
            <w:shd w:val="clear" w:color="auto" w:fill="auto"/>
          </w:tcPr>
          <w:p w:rsidR="003E78BB" w:rsidRPr="00DF102B" w:rsidRDefault="003E78BB" w:rsidP="008C37A5">
            <w:pPr>
              <w:jc w:val="center"/>
              <w:rPr>
                <w:rFonts w:ascii="Verdana" w:hAnsi="Verdana" w:cs="Arial"/>
                <w:sz w:val="18"/>
                <w:szCs w:val="18"/>
              </w:rPr>
            </w:pPr>
          </w:p>
        </w:tc>
        <w:tc>
          <w:tcPr>
            <w:tcW w:w="237" w:type="pct"/>
            <w:shd w:val="clear" w:color="auto" w:fill="auto"/>
          </w:tcPr>
          <w:p w:rsidR="003E78BB" w:rsidRPr="00DF102B" w:rsidRDefault="003E78BB" w:rsidP="008C37A5">
            <w:pPr>
              <w:jc w:val="center"/>
              <w:rPr>
                <w:rFonts w:ascii="Verdana" w:hAnsi="Verdana" w:cs="Arial"/>
                <w:sz w:val="18"/>
                <w:szCs w:val="18"/>
              </w:rPr>
            </w:pPr>
          </w:p>
        </w:tc>
        <w:tc>
          <w:tcPr>
            <w:tcW w:w="298" w:type="pct"/>
            <w:shd w:val="clear" w:color="auto" w:fill="auto"/>
          </w:tcPr>
          <w:p w:rsidR="003E78BB" w:rsidRPr="00DF102B" w:rsidRDefault="003E78BB" w:rsidP="008C37A5">
            <w:pPr>
              <w:jc w:val="center"/>
              <w:rPr>
                <w:rFonts w:ascii="Verdana" w:hAnsi="Verdana" w:cs="Arial"/>
                <w:sz w:val="18"/>
                <w:szCs w:val="18"/>
              </w:rPr>
            </w:pPr>
          </w:p>
        </w:tc>
        <w:tc>
          <w:tcPr>
            <w:tcW w:w="143"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018</w:t>
            </w:r>
          </w:p>
        </w:tc>
        <w:tc>
          <w:tcPr>
            <w:tcW w:w="2234" w:type="pct"/>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Encrypted ship’s call sign and encryption method</w:t>
            </w:r>
          </w:p>
        </w:tc>
        <w:tc>
          <w:tcPr>
            <w:tcW w:w="1347" w:type="pct"/>
            <w:shd w:val="clear" w:color="auto" w:fill="auto"/>
          </w:tcPr>
          <w:p w:rsidR="003E78BB" w:rsidRPr="00DF102B" w:rsidRDefault="003E78BB" w:rsidP="008C37A5">
            <w:pPr>
              <w:rPr>
                <w:rFonts w:ascii="Verdana" w:hAnsi="Verdana" w:cs="Arial"/>
                <w:sz w:val="18"/>
                <w:szCs w:val="18"/>
              </w:rPr>
            </w:pPr>
          </w:p>
        </w:tc>
      </w:tr>
      <w:tr w:rsidR="003E78BB" w:rsidRPr="00DF102B" w:rsidTr="008C37A5">
        <w:tc>
          <w:tcPr>
            <w:tcW w:w="166" w:type="pct"/>
            <w:shd w:val="clear" w:color="auto" w:fill="auto"/>
          </w:tcPr>
          <w:p w:rsidR="003E78BB" w:rsidRPr="00DF102B" w:rsidRDefault="003E78BB" w:rsidP="008C37A5">
            <w:pPr>
              <w:jc w:val="center"/>
              <w:rPr>
                <w:rFonts w:ascii="Verdana" w:hAnsi="Verdana" w:cs="Arial"/>
                <w:sz w:val="18"/>
                <w:szCs w:val="18"/>
              </w:rPr>
            </w:pPr>
          </w:p>
        </w:tc>
        <w:tc>
          <w:tcPr>
            <w:tcW w:w="237" w:type="pct"/>
            <w:shd w:val="clear" w:color="auto" w:fill="auto"/>
          </w:tcPr>
          <w:p w:rsidR="003E78BB" w:rsidRPr="00DF102B" w:rsidRDefault="003E78BB" w:rsidP="008C37A5">
            <w:pPr>
              <w:jc w:val="center"/>
              <w:rPr>
                <w:rFonts w:ascii="Verdana" w:hAnsi="Verdana" w:cs="Arial"/>
                <w:sz w:val="18"/>
                <w:szCs w:val="18"/>
              </w:rPr>
            </w:pPr>
          </w:p>
        </w:tc>
        <w:tc>
          <w:tcPr>
            <w:tcW w:w="298" w:type="pct"/>
            <w:shd w:val="clear" w:color="auto" w:fill="auto"/>
          </w:tcPr>
          <w:p w:rsidR="003E78BB" w:rsidRPr="00DF102B" w:rsidRDefault="003E78BB" w:rsidP="008C37A5">
            <w:pPr>
              <w:jc w:val="center"/>
              <w:rPr>
                <w:rFonts w:ascii="Verdana" w:hAnsi="Verdana" w:cs="Arial"/>
                <w:sz w:val="18"/>
                <w:szCs w:val="18"/>
              </w:rPr>
            </w:pPr>
          </w:p>
        </w:tc>
        <w:tc>
          <w:tcPr>
            <w:tcW w:w="143"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001</w:t>
            </w:r>
          </w:p>
        </w:tc>
        <w:tc>
          <w:tcPr>
            <w:tcW w:w="2234" w:type="pct"/>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Surface station type</w:t>
            </w:r>
          </w:p>
        </w:tc>
        <w:tc>
          <w:tcPr>
            <w:tcW w:w="1347" w:type="pct"/>
            <w:shd w:val="clear" w:color="auto" w:fill="auto"/>
          </w:tcPr>
          <w:p w:rsidR="003E78BB" w:rsidRPr="00DF102B" w:rsidRDefault="003E78BB" w:rsidP="008C37A5">
            <w:pPr>
              <w:rPr>
                <w:rFonts w:ascii="Verdana" w:hAnsi="Verdana" w:cs="Arial"/>
                <w:sz w:val="18"/>
                <w:szCs w:val="18"/>
              </w:rPr>
            </w:pPr>
          </w:p>
        </w:tc>
      </w:tr>
      <w:tr w:rsidR="003E78BB" w:rsidRPr="00DF102B" w:rsidTr="008C37A5">
        <w:tc>
          <w:tcPr>
            <w:tcW w:w="166" w:type="pct"/>
            <w:shd w:val="clear" w:color="auto" w:fill="auto"/>
          </w:tcPr>
          <w:p w:rsidR="003E78BB" w:rsidRPr="00DF102B" w:rsidRDefault="003E78BB" w:rsidP="008C37A5">
            <w:pPr>
              <w:jc w:val="center"/>
              <w:rPr>
                <w:rFonts w:ascii="Verdana" w:hAnsi="Verdana" w:cs="Arial"/>
                <w:sz w:val="18"/>
                <w:szCs w:val="18"/>
              </w:rPr>
            </w:pPr>
          </w:p>
        </w:tc>
        <w:tc>
          <w:tcPr>
            <w:tcW w:w="237" w:type="pct"/>
            <w:shd w:val="clear" w:color="auto" w:fill="auto"/>
          </w:tcPr>
          <w:p w:rsidR="003E78BB" w:rsidRPr="00DF102B" w:rsidRDefault="003E78BB" w:rsidP="008C37A5">
            <w:pPr>
              <w:jc w:val="center"/>
              <w:rPr>
                <w:rFonts w:ascii="Verdana" w:hAnsi="Verdana" w:cs="Arial"/>
                <w:sz w:val="18"/>
                <w:szCs w:val="18"/>
              </w:rPr>
            </w:pPr>
          </w:p>
        </w:tc>
        <w:tc>
          <w:tcPr>
            <w:tcW w:w="298" w:type="pct"/>
            <w:shd w:val="clear" w:color="auto" w:fill="auto"/>
          </w:tcPr>
          <w:p w:rsidR="003E78BB" w:rsidRPr="00DF102B" w:rsidRDefault="003E78BB" w:rsidP="008C37A5">
            <w:pPr>
              <w:jc w:val="center"/>
              <w:rPr>
                <w:rFonts w:ascii="Verdana" w:hAnsi="Verdana" w:cs="Arial"/>
                <w:sz w:val="18"/>
                <w:szCs w:val="18"/>
              </w:rPr>
            </w:pPr>
          </w:p>
        </w:tc>
        <w:tc>
          <w:tcPr>
            <w:tcW w:w="143"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093</w:t>
            </w:r>
          </w:p>
        </w:tc>
        <w:tc>
          <w:tcPr>
            <w:tcW w:w="2234" w:type="pct"/>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Ship identification, movement, date/time, horizontal and vertical coordinates</w:t>
            </w:r>
          </w:p>
        </w:tc>
        <w:tc>
          <w:tcPr>
            <w:tcW w:w="1347" w:type="pct"/>
            <w:shd w:val="clear" w:color="auto" w:fill="auto"/>
          </w:tcPr>
          <w:p w:rsidR="003E78BB" w:rsidRPr="00DF102B" w:rsidRDefault="003E78BB" w:rsidP="008C37A5">
            <w:pPr>
              <w:rPr>
                <w:rFonts w:ascii="Verdana" w:hAnsi="Verdana" w:cs="Arial"/>
                <w:sz w:val="18"/>
                <w:szCs w:val="18"/>
              </w:rPr>
            </w:pPr>
          </w:p>
        </w:tc>
      </w:tr>
      <w:tr w:rsidR="003E78BB" w:rsidRPr="00DF102B" w:rsidTr="008C37A5">
        <w:tc>
          <w:tcPr>
            <w:tcW w:w="166" w:type="pct"/>
            <w:shd w:val="clear" w:color="auto" w:fill="auto"/>
          </w:tcPr>
          <w:p w:rsidR="003E78BB" w:rsidRPr="00DF102B" w:rsidRDefault="003E78BB" w:rsidP="008C37A5">
            <w:pPr>
              <w:jc w:val="center"/>
              <w:rPr>
                <w:rFonts w:ascii="Verdana" w:hAnsi="Verdana" w:cs="Arial"/>
                <w:sz w:val="18"/>
                <w:szCs w:val="18"/>
              </w:rPr>
            </w:pPr>
          </w:p>
        </w:tc>
        <w:tc>
          <w:tcPr>
            <w:tcW w:w="237" w:type="pct"/>
            <w:shd w:val="clear" w:color="auto" w:fill="auto"/>
          </w:tcPr>
          <w:p w:rsidR="003E78BB" w:rsidRPr="00DF102B" w:rsidRDefault="003E78BB" w:rsidP="008C37A5">
            <w:pPr>
              <w:jc w:val="center"/>
              <w:rPr>
                <w:rFonts w:ascii="Verdana" w:hAnsi="Verdana" w:cs="Arial"/>
                <w:sz w:val="18"/>
                <w:szCs w:val="18"/>
              </w:rPr>
            </w:pPr>
          </w:p>
        </w:tc>
        <w:tc>
          <w:tcPr>
            <w:tcW w:w="298" w:type="pct"/>
            <w:shd w:val="clear" w:color="auto" w:fill="auto"/>
          </w:tcPr>
          <w:p w:rsidR="003E78BB" w:rsidRPr="00DF102B" w:rsidRDefault="003E78BB" w:rsidP="008C37A5">
            <w:pPr>
              <w:jc w:val="center"/>
              <w:rPr>
                <w:rFonts w:ascii="Verdana" w:hAnsi="Verdana" w:cs="Arial"/>
                <w:sz w:val="18"/>
                <w:szCs w:val="18"/>
              </w:rPr>
            </w:pPr>
          </w:p>
        </w:tc>
        <w:tc>
          <w:tcPr>
            <w:tcW w:w="143"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2</w:t>
            </w:r>
          </w:p>
        </w:tc>
        <w:tc>
          <w:tcPr>
            <w:tcW w:w="291"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08</w:t>
            </w:r>
          </w:p>
        </w:tc>
        <w:tc>
          <w:tcPr>
            <w:tcW w:w="284"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032</w:t>
            </w:r>
          </w:p>
        </w:tc>
        <w:tc>
          <w:tcPr>
            <w:tcW w:w="2234" w:type="pct"/>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Change width of CCITT IA5 to 32 characters</w:t>
            </w:r>
          </w:p>
        </w:tc>
        <w:tc>
          <w:tcPr>
            <w:tcW w:w="1347" w:type="pct"/>
            <w:shd w:val="clear" w:color="auto" w:fill="auto"/>
          </w:tcPr>
          <w:p w:rsidR="003E78BB" w:rsidRPr="00DF102B" w:rsidRDefault="003E78BB" w:rsidP="008C37A5">
            <w:pPr>
              <w:rPr>
                <w:rFonts w:ascii="Verdana" w:hAnsi="Verdana" w:cs="Arial"/>
                <w:sz w:val="18"/>
                <w:szCs w:val="18"/>
              </w:rPr>
            </w:pPr>
          </w:p>
        </w:tc>
      </w:tr>
      <w:tr w:rsidR="003E78BB" w:rsidRPr="00DF102B" w:rsidTr="008C37A5">
        <w:tc>
          <w:tcPr>
            <w:tcW w:w="166" w:type="pct"/>
            <w:shd w:val="clear" w:color="auto" w:fill="auto"/>
          </w:tcPr>
          <w:p w:rsidR="003E78BB" w:rsidRPr="00DF102B" w:rsidRDefault="003E78BB" w:rsidP="008C37A5">
            <w:pPr>
              <w:jc w:val="center"/>
              <w:rPr>
                <w:rFonts w:ascii="Verdana" w:hAnsi="Verdana" w:cs="Arial"/>
                <w:sz w:val="18"/>
                <w:szCs w:val="18"/>
              </w:rPr>
            </w:pPr>
          </w:p>
        </w:tc>
        <w:tc>
          <w:tcPr>
            <w:tcW w:w="237" w:type="pct"/>
            <w:shd w:val="clear" w:color="auto" w:fill="auto"/>
          </w:tcPr>
          <w:p w:rsidR="003E78BB" w:rsidRPr="00DF102B" w:rsidRDefault="003E78BB" w:rsidP="008C37A5">
            <w:pPr>
              <w:jc w:val="center"/>
              <w:rPr>
                <w:rFonts w:ascii="Verdana" w:hAnsi="Verdana" w:cs="Arial"/>
                <w:sz w:val="18"/>
                <w:szCs w:val="18"/>
              </w:rPr>
            </w:pPr>
          </w:p>
        </w:tc>
        <w:tc>
          <w:tcPr>
            <w:tcW w:w="298" w:type="pct"/>
            <w:shd w:val="clear" w:color="auto" w:fill="auto"/>
          </w:tcPr>
          <w:p w:rsidR="003E78BB" w:rsidRPr="00DF102B" w:rsidRDefault="003E78BB" w:rsidP="008C37A5">
            <w:pPr>
              <w:jc w:val="center"/>
              <w:rPr>
                <w:rFonts w:ascii="Verdana" w:hAnsi="Verdana" w:cs="Arial"/>
                <w:sz w:val="18"/>
                <w:szCs w:val="18"/>
              </w:rPr>
            </w:pPr>
          </w:p>
        </w:tc>
        <w:tc>
          <w:tcPr>
            <w:tcW w:w="143"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079</w:t>
            </w:r>
          </w:p>
        </w:tc>
        <w:tc>
          <w:tcPr>
            <w:tcW w:w="2234" w:type="pct"/>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 xml:space="preserve">Unique identifier for profile </w:t>
            </w:r>
          </w:p>
        </w:tc>
        <w:tc>
          <w:tcPr>
            <w:tcW w:w="1347" w:type="pct"/>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Unique ID for report</w:t>
            </w:r>
          </w:p>
        </w:tc>
      </w:tr>
      <w:tr w:rsidR="003E78BB" w:rsidRPr="00DF102B" w:rsidTr="008C37A5">
        <w:tc>
          <w:tcPr>
            <w:tcW w:w="166" w:type="pct"/>
            <w:shd w:val="clear" w:color="auto" w:fill="auto"/>
          </w:tcPr>
          <w:p w:rsidR="003E78BB" w:rsidRPr="00DF102B" w:rsidRDefault="003E78BB" w:rsidP="008C37A5">
            <w:pPr>
              <w:jc w:val="center"/>
              <w:rPr>
                <w:rFonts w:ascii="Verdana" w:hAnsi="Verdana" w:cs="Arial"/>
                <w:sz w:val="18"/>
                <w:szCs w:val="18"/>
              </w:rPr>
            </w:pPr>
          </w:p>
        </w:tc>
        <w:tc>
          <w:tcPr>
            <w:tcW w:w="237" w:type="pct"/>
            <w:shd w:val="clear" w:color="auto" w:fill="auto"/>
          </w:tcPr>
          <w:p w:rsidR="003E78BB" w:rsidRPr="00DF102B" w:rsidRDefault="003E78BB" w:rsidP="008C37A5">
            <w:pPr>
              <w:jc w:val="center"/>
              <w:rPr>
                <w:rFonts w:ascii="Verdana" w:hAnsi="Verdana" w:cs="Arial"/>
                <w:sz w:val="18"/>
                <w:szCs w:val="18"/>
              </w:rPr>
            </w:pPr>
          </w:p>
        </w:tc>
        <w:tc>
          <w:tcPr>
            <w:tcW w:w="298" w:type="pct"/>
            <w:shd w:val="clear" w:color="auto" w:fill="auto"/>
          </w:tcPr>
          <w:p w:rsidR="003E78BB" w:rsidRPr="00DF102B" w:rsidRDefault="003E78BB" w:rsidP="008C37A5">
            <w:pPr>
              <w:jc w:val="center"/>
              <w:rPr>
                <w:rFonts w:ascii="Verdana" w:hAnsi="Verdana" w:cs="Arial"/>
                <w:sz w:val="18"/>
                <w:szCs w:val="18"/>
              </w:rPr>
            </w:pPr>
          </w:p>
        </w:tc>
        <w:tc>
          <w:tcPr>
            <w:tcW w:w="143"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2</w:t>
            </w:r>
          </w:p>
        </w:tc>
        <w:tc>
          <w:tcPr>
            <w:tcW w:w="291"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08</w:t>
            </w:r>
          </w:p>
        </w:tc>
        <w:tc>
          <w:tcPr>
            <w:tcW w:w="284"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Change width of CCITT IA5</w:t>
            </w:r>
          </w:p>
        </w:tc>
        <w:tc>
          <w:tcPr>
            <w:tcW w:w="1347" w:type="pct"/>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Cancel</w:t>
            </w:r>
          </w:p>
        </w:tc>
      </w:tr>
      <w:tr w:rsidR="003E78BB" w:rsidRPr="00DF102B" w:rsidTr="008C37A5">
        <w:tc>
          <w:tcPr>
            <w:tcW w:w="166" w:type="pct"/>
            <w:shd w:val="clear" w:color="auto" w:fill="auto"/>
          </w:tcPr>
          <w:p w:rsidR="003E78BB" w:rsidRPr="00DF102B" w:rsidRDefault="003E78BB" w:rsidP="008C37A5">
            <w:pPr>
              <w:jc w:val="center"/>
              <w:rPr>
                <w:rFonts w:ascii="Verdana" w:hAnsi="Verdana" w:cs="Arial"/>
                <w:sz w:val="18"/>
                <w:szCs w:val="18"/>
              </w:rPr>
            </w:pPr>
          </w:p>
        </w:tc>
        <w:tc>
          <w:tcPr>
            <w:tcW w:w="237" w:type="pct"/>
            <w:shd w:val="clear" w:color="auto" w:fill="auto"/>
          </w:tcPr>
          <w:p w:rsidR="003E78BB" w:rsidRPr="00DF102B" w:rsidRDefault="003E78BB" w:rsidP="008C37A5">
            <w:pPr>
              <w:jc w:val="center"/>
              <w:rPr>
                <w:rFonts w:ascii="Verdana" w:hAnsi="Verdana" w:cs="Arial"/>
                <w:sz w:val="18"/>
                <w:szCs w:val="18"/>
              </w:rPr>
            </w:pPr>
          </w:p>
        </w:tc>
        <w:tc>
          <w:tcPr>
            <w:tcW w:w="298" w:type="pct"/>
            <w:shd w:val="clear" w:color="auto" w:fill="auto"/>
          </w:tcPr>
          <w:p w:rsidR="003E78BB" w:rsidRPr="00DF102B" w:rsidRDefault="003E78BB" w:rsidP="008C37A5">
            <w:pPr>
              <w:jc w:val="center"/>
              <w:rPr>
                <w:rFonts w:ascii="Verdana" w:hAnsi="Verdana" w:cs="Arial"/>
                <w:sz w:val="18"/>
                <w:szCs w:val="18"/>
              </w:rPr>
            </w:pPr>
          </w:p>
        </w:tc>
        <w:tc>
          <w:tcPr>
            <w:tcW w:w="143"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062</w:t>
            </w:r>
          </w:p>
        </w:tc>
        <w:tc>
          <w:tcPr>
            <w:tcW w:w="2234" w:type="pct"/>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Ship “instantaneous” data</w:t>
            </w:r>
          </w:p>
        </w:tc>
        <w:tc>
          <w:tcPr>
            <w:tcW w:w="1347" w:type="pct"/>
            <w:shd w:val="clear" w:color="auto" w:fill="auto"/>
          </w:tcPr>
          <w:p w:rsidR="003E78BB" w:rsidRPr="00DF102B" w:rsidRDefault="003E78BB" w:rsidP="008C37A5">
            <w:pPr>
              <w:rPr>
                <w:rFonts w:ascii="Verdana" w:hAnsi="Verdana" w:cs="Arial"/>
                <w:sz w:val="18"/>
                <w:szCs w:val="18"/>
              </w:rPr>
            </w:pPr>
          </w:p>
        </w:tc>
      </w:tr>
      <w:tr w:rsidR="003E78BB" w:rsidRPr="00DF102B" w:rsidTr="008C37A5">
        <w:tc>
          <w:tcPr>
            <w:tcW w:w="166" w:type="pct"/>
            <w:shd w:val="clear" w:color="auto" w:fill="auto"/>
          </w:tcPr>
          <w:p w:rsidR="003E78BB" w:rsidRPr="00DF102B" w:rsidRDefault="003E78BB" w:rsidP="008C37A5">
            <w:pPr>
              <w:jc w:val="center"/>
              <w:rPr>
                <w:rFonts w:ascii="Verdana" w:hAnsi="Verdana" w:cs="Arial"/>
                <w:sz w:val="18"/>
                <w:szCs w:val="18"/>
              </w:rPr>
            </w:pPr>
          </w:p>
        </w:tc>
        <w:tc>
          <w:tcPr>
            <w:tcW w:w="237" w:type="pct"/>
            <w:shd w:val="clear" w:color="auto" w:fill="auto"/>
          </w:tcPr>
          <w:p w:rsidR="003E78BB" w:rsidRPr="00DF102B" w:rsidRDefault="003E78BB" w:rsidP="008C37A5">
            <w:pPr>
              <w:jc w:val="center"/>
              <w:rPr>
                <w:rFonts w:ascii="Verdana" w:hAnsi="Verdana" w:cs="Arial"/>
                <w:sz w:val="18"/>
                <w:szCs w:val="18"/>
              </w:rPr>
            </w:pPr>
          </w:p>
        </w:tc>
        <w:tc>
          <w:tcPr>
            <w:tcW w:w="298" w:type="pct"/>
            <w:shd w:val="clear" w:color="auto" w:fill="auto"/>
          </w:tcPr>
          <w:p w:rsidR="003E78BB" w:rsidRPr="00DF102B" w:rsidRDefault="003E78BB" w:rsidP="008C37A5">
            <w:pPr>
              <w:jc w:val="center"/>
              <w:rPr>
                <w:rFonts w:ascii="Verdana" w:hAnsi="Verdana" w:cs="Arial"/>
                <w:sz w:val="18"/>
                <w:szCs w:val="18"/>
              </w:rPr>
            </w:pPr>
          </w:p>
        </w:tc>
        <w:tc>
          <w:tcPr>
            <w:tcW w:w="143"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063</w:t>
            </w:r>
          </w:p>
        </w:tc>
        <w:tc>
          <w:tcPr>
            <w:tcW w:w="2234" w:type="pct"/>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Ship “period” data</w:t>
            </w:r>
          </w:p>
        </w:tc>
        <w:tc>
          <w:tcPr>
            <w:tcW w:w="1347" w:type="pct"/>
            <w:shd w:val="clear" w:color="auto" w:fill="auto"/>
          </w:tcPr>
          <w:p w:rsidR="003E78BB" w:rsidRPr="00DF102B" w:rsidRDefault="003E78BB" w:rsidP="008C37A5">
            <w:pPr>
              <w:rPr>
                <w:rFonts w:ascii="Verdana" w:hAnsi="Verdana" w:cs="Arial"/>
                <w:sz w:val="18"/>
                <w:szCs w:val="18"/>
              </w:rPr>
            </w:pPr>
          </w:p>
        </w:tc>
      </w:tr>
      <w:tr w:rsidR="003E78BB" w:rsidRPr="00DF102B" w:rsidTr="008C37A5">
        <w:tc>
          <w:tcPr>
            <w:tcW w:w="166" w:type="pct"/>
            <w:shd w:val="clear" w:color="auto" w:fill="auto"/>
          </w:tcPr>
          <w:p w:rsidR="003E78BB" w:rsidRPr="00DF102B" w:rsidRDefault="003E78BB" w:rsidP="008C37A5">
            <w:pPr>
              <w:jc w:val="center"/>
              <w:rPr>
                <w:rFonts w:ascii="Verdana" w:hAnsi="Verdana" w:cs="Arial"/>
                <w:sz w:val="18"/>
                <w:szCs w:val="18"/>
              </w:rPr>
            </w:pPr>
          </w:p>
        </w:tc>
        <w:tc>
          <w:tcPr>
            <w:tcW w:w="237" w:type="pct"/>
            <w:shd w:val="clear" w:color="auto" w:fill="auto"/>
          </w:tcPr>
          <w:p w:rsidR="003E78BB" w:rsidRPr="00DF102B" w:rsidRDefault="003E78BB" w:rsidP="008C37A5">
            <w:pPr>
              <w:jc w:val="center"/>
              <w:rPr>
                <w:rFonts w:ascii="Verdana" w:hAnsi="Verdana" w:cs="Arial"/>
                <w:sz w:val="18"/>
                <w:szCs w:val="18"/>
              </w:rPr>
            </w:pPr>
          </w:p>
        </w:tc>
        <w:tc>
          <w:tcPr>
            <w:tcW w:w="298" w:type="pct"/>
            <w:shd w:val="clear" w:color="auto" w:fill="auto"/>
          </w:tcPr>
          <w:p w:rsidR="003E78BB" w:rsidRPr="00DF102B" w:rsidRDefault="003E78BB" w:rsidP="008C37A5">
            <w:pPr>
              <w:jc w:val="center"/>
              <w:rPr>
                <w:rFonts w:ascii="Verdana" w:hAnsi="Verdana" w:cs="Arial"/>
                <w:sz w:val="18"/>
                <w:szCs w:val="18"/>
              </w:rPr>
            </w:pPr>
          </w:p>
        </w:tc>
        <w:tc>
          <w:tcPr>
            <w:tcW w:w="143"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1</w:t>
            </w:r>
          </w:p>
        </w:tc>
        <w:tc>
          <w:tcPr>
            <w:tcW w:w="291"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Delayed replication of 1 descriptor</w:t>
            </w:r>
          </w:p>
        </w:tc>
        <w:tc>
          <w:tcPr>
            <w:tcW w:w="1347" w:type="pct"/>
            <w:shd w:val="clear" w:color="auto" w:fill="auto"/>
          </w:tcPr>
          <w:p w:rsidR="003E78BB" w:rsidRPr="00DF102B" w:rsidRDefault="003E78BB" w:rsidP="008C37A5">
            <w:pPr>
              <w:rPr>
                <w:rFonts w:ascii="Verdana" w:hAnsi="Verdana" w:cs="Arial"/>
                <w:sz w:val="18"/>
                <w:szCs w:val="18"/>
              </w:rPr>
            </w:pPr>
          </w:p>
        </w:tc>
      </w:tr>
      <w:tr w:rsidR="003E78BB" w:rsidRPr="00DF102B" w:rsidTr="008C37A5">
        <w:tc>
          <w:tcPr>
            <w:tcW w:w="166" w:type="pct"/>
            <w:shd w:val="clear" w:color="auto" w:fill="auto"/>
          </w:tcPr>
          <w:p w:rsidR="003E78BB" w:rsidRPr="00DF102B" w:rsidRDefault="003E78BB" w:rsidP="008C37A5">
            <w:pPr>
              <w:jc w:val="center"/>
              <w:rPr>
                <w:rFonts w:ascii="Verdana" w:hAnsi="Verdana" w:cs="Arial"/>
                <w:sz w:val="18"/>
                <w:szCs w:val="18"/>
              </w:rPr>
            </w:pPr>
          </w:p>
        </w:tc>
        <w:tc>
          <w:tcPr>
            <w:tcW w:w="237" w:type="pct"/>
            <w:shd w:val="clear" w:color="auto" w:fill="auto"/>
          </w:tcPr>
          <w:p w:rsidR="003E78BB" w:rsidRPr="00DF102B" w:rsidRDefault="003E78BB" w:rsidP="008C37A5">
            <w:pPr>
              <w:jc w:val="center"/>
              <w:rPr>
                <w:rFonts w:ascii="Verdana" w:hAnsi="Verdana" w:cs="Arial"/>
                <w:sz w:val="18"/>
                <w:szCs w:val="18"/>
              </w:rPr>
            </w:pPr>
          </w:p>
        </w:tc>
        <w:tc>
          <w:tcPr>
            <w:tcW w:w="298" w:type="pct"/>
            <w:shd w:val="clear" w:color="auto" w:fill="auto"/>
          </w:tcPr>
          <w:p w:rsidR="003E78BB" w:rsidRPr="00DF102B" w:rsidRDefault="003E78BB" w:rsidP="008C37A5">
            <w:pPr>
              <w:jc w:val="center"/>
              <w:rPr>
                <w:rFonts w:ascii="Verdana" w:hAnsi="Verdana" w:cs="Arial"/>
                <w:sz w:val="18"/>
                <w:szCs w:val="18"/>
              </w:rPr>
            </w:pPr>
          </w:p>
        </w:tc>
        <w:tc>
          <w:tcPr>
            <w:tcW w:w="143"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31</w:t>
            </w:r>
          </w:p>
        </w:tc>
        <w:tc>
          <w:tcPr>
            <w:tcW w:w="284"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Short delayed descriptor replication factor</w:t>
            </w:r>
          </w:p>
        </w:tc>
        <w:tc>
          <w:tcPr>
            <w:tcW w:w="1347" w:type="pct"/>
            <w:shd w:val="clear" w:color="auto" w:fill="auto"/>
          </w:tcPr>
          <w:p w:rsidR="003E78BB" w:rsidRPr="00DF102B" w:rsidRDefault="003E78BB" w:rsidP="008C37A5">
            <w:pPr>
              <w:rPr>
                <w:rFonts w:ascii="Verdana" w:hAnsi="Verdana" w:cs="Arial"/>
                <w:sz w:val="18"/>
                <w:szCs w:val="18"/>
              </w:rPr>
            </w:pPr>
          </w:p>
        </w:tc>
      </w:tr>
      <w:tr w:rsidR="003E78BB" w:rsidRPr="00DF102B" w:rsidTr="008C37A5">
        <w:tc>
          <w:tcPr>
            <w:tcW w:w="166" w:type="pct"/>
            <w:shd w:val="clear" w:color="auto" w:fill="auto"/>
          </w:tcPr>
          <w:p w:rsidR="003E78BB" w:rsidRPr="00DF102B" w:rsidRDefault="003E78BB" w:rsidP="008C37A5">
            <w:pPr>
              <w:jc w:val="center"/>
              <w:rPr>
                <w:rFonts w:ascii="Verdana" w:hAnsi="Verdana" w:cs="Arial"/>
                <w:sz w:val="18"/>
                <w:szCs w:val="18"/>
              </w:rPr>
            </w:pPr>
          </w:p>
        </w:tc>
        <w:tc>
          <w:tcPr>
            <w:tcW w:w="237" w:type="pct"/>
            <w:shd w:val="clear" w:color="auto" w:fill="auto"/>
          </w:tcPr>
          <w:p w:rsidR="003E78BB" w:rsidRPr="00DF102B" w:rsidRDefault="003E78BB" w:rsidP="008C37A5">
            <w:pPr>
              <w:jc w:val="center"/>
              <w:rPr>
                <w:rFonts w:ascii="Verdana" w:hAnsi="Verdana" w:cs="Arial"/>
                <w:sz w:val="18"/>
                <w:szCs w:val="18"/>
              </w:rPr>
            </w:pPr>
          </w:p>
        </w:tc>
        <w:tc>
          <w:tcPr>
            <w:tcW w:w="298" w:type="pct"/>
            <w:shd w:val="clear" w:color="auto" w:fill="auto"/>
          </w:tcPr>
          <w:p w:rsidR="003E78BB" w:rsidRPr="00DF102B" w:rsidRDefault="003E78BB" w:rsidP="008C37A5">
            <w:pPr>
              <w:jc w:val="center"/>
              <w:rPr>
                <w:rFonts w:ascii="Verdana" w:hAnsi="Verdana" w:cs="Arial"/>
                <w:sz w:val="18"/>
                <w:szCs w:val="18"/>
              </w:rPr>
            </w:pPr>
          </w:p>
        </w:tc>
        <w:tc>
          <w:tcPr>
            <w:tcW w:w="143"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092</w:t>
            </w:r>
          </w:p>
        </w:tc>
        <w:tc>
          <w:tcPr>
            <w:tcW w:w="2234" w:type="pct"/>
            <w:shd w:val="clear" w:color="auto" w:fill="auto"/>
          </w:tcPr>
          <w:p w:rsidR="003E78BB" w:rsidRPr="00DF102B" w:rsidRDefault="003E78BB" w:rsidP="008C37A5">
            <w:pPr>
              <w:rPr>
                <w:rFonts w:ascii="Verdana" w:hAnsi="Verdana" w:cs="Arial"/>
                <w:sz w:val="18"/>
                <w:szCs w:val="18"/>
              </w:rPr>
            </w:pPr>
            <w:proofErr w:type="spellStart"/>
            <w:r w:rsidRPr="00DF102B">
              <w:rPr>
                <w:rFonts w:ascii="Verdana" w:hAnsi="Verdana" w:cs="Arial"/>
                <w:sz w:val="18"/>
                <w:szCs w:val="18"/>
              </w:rPr>
              <w:t>VOSClim</w:t>
            </w:r>
            <w:proofErr w:type="spellEnd"/>
            <w:r w:rsidRPr="00DF102B">
              <w:rPr>
                <w:rFonts w:ascii="Verdana" w:hAnsi="Verdana" w:cs="Arial"/>
                <w:sz w:val="18"/>
                <w:szCs w:val="18"/>
              </w:rPr>
              <w:t xml:space="preserve"> data elements</w:t>
            </w:r>
          </w:p>
        </w:tc>
        <w:tc>
          <w:tcPr>
            <w:tcW w:w="1347" w:type="pct"/>
            <w:shd w:val="clear" w:color="auto" w:fill="auto"/>
          </w:tcPr>
          <w:p w:rsidR="003E78BB" w:rsidRPr="00DF102B" w:rsidRDefault="003E78BB" w:rsidP="008C37A5">
            <w:pPr>
              <w:rPr>
                <w:rFonts w:ascii="Verdana" w:hAnsi="Verdana" w:cs="Arial"/>
                <w:sz w:val="18"/>
                <w:szCs w:val="18"/>
              </w:rPr>
            </w:pPr>
          </w:p>
        </w:tc>
      </w:tr>
      <w:tr w:rsidR="003E78BB" w:rsidRPr="00DF102B" w:rsidTr="008C37A5">
        <w:tc>
          <w:tcPr>
            <w:tcW w:w="166" w:type="pct"/>
            <w:shd w:val="clear" w:color="auto" w:fill="auto"/>
          </w:tcPr>
          <w:p w:rsidR="003E78BB" w:rsidRPr="00DF102B" w:rsidRDefault="003E78BB" w:rsidP="008C37A5">
            <w:pPr>
              <w:jc w:val="center"/>
              <w:rPr>
                <w:rFonts w:ascii="Verdana" w:hAnsi="Verdana" w:cs="Arial"/>
                <w:sz w:val="18"/>
                <w:szCs w:val="18"/>
              </w:rPr>
            </w:pPr>
          </w:p>
        </w:tc>
        <w:tc>
          <w:tcPr>
            <w:tcW w:w="237" w:type="pct"/>
            <w:shd w:val="clear" w:color="auto" w:fill="auto"/>
          </w:tcPr>
          <w:p w:rsidR="003E78BB" w:rsidRPr="00DF102B" w:rsidRDefault="003E78BB" w:rsidP="008C37A5">
            <w:pPr>
              <w:jc w:val="center"/>
              <w:rPr>
                <w:rFonts w:ascii="Verdana" w:hAnsi="Verdana" w:cs="Arial"/>
                <w:sz w:val="18"/>
                <w:szCs w:val="18"/>
              </w:rPr>
            </w:pPr>
          </w:p>
        </w:tc>
        <w:tc>
          <w:tcPr>
            <w:tcW w:w="298" w:type="pct"/>
            <w:shd w:val="clear" w:color="auto" w:fill="auto"/>
          </w:tcPr>
          <w:p w:rsidR="003E78BB" w:rsidRPr="00DF102B" w:rsidRDefault="003E78BB" w:rsidP="008C37A5">
            <w:pPr>
              <w:jc w:val="center"/>
              <w:rPr>
                <w:rFonts w:ascii="Verdana" w:hAnsi="Verdana" w:cs="Arial"/>
                <w:sz w:val="18"/>
                <w:szCs w:val="18"/>
              </w:rPr>
            </w:pPr>
          </w:p>
        </w:tc>
        <w:tc>
          <w:tcPr>
            <w:tcW w:w="143"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1</w:t>
            </w:r>
          </w:p>
        </w:tc>
        <w:tc>
          <w:tcPr>
            <w:tcW w:w="291"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Delayed replication of 1 descriptor</w:t>
            </w:r>
          </w:p>
        </w:tc>
        <w:tc>
          <w:tcPr>
            <w:tcW w:w="1347" w:type="pct"/>
            <w:shd w:val="clear" w:color="auto" w:fill="auto"/>
          </w:tcPr>
          <w:p w:rsidR="003E78BB" w:rsidRPr="00DF102B" w:rsidRDefault="003E78BB" w:rsidP="008C37A5">
            <w:pPr>
              <w:rPr>
                <w:rFonts w:ascii="Verdana" w:hAnsi="Verdana" w:cs="Arial"/>
                <w:sz w:val="18"/>
                <w:szCs w:val="18"/>
              </w:rPr>
            </w:pPr>
          </w:p>
        </w:tc>
      </w:tr>
      <w:tr w:rsidR="003E78BB" w:rsidRPr="00DF102B" w:rsidTr="008C37A5">
        <w:tc>
          <w:tcPr>
            <w:tcW w:w="166" w:type="pct"/>
            <w:shd w:val="clear" w:color="auto" w:fill="auto"/>
          </w:tcPr>
          <w:p w:rsidR="003E78BB" w:rsidRPr="00DF102B" w:rsidRDefault="003E78BB" w:rsidP="008C37A5">
            <w:pPr>
              <w:jc w:val="center"/>
              <w:rPr>
                <w:rFonts w:ascii="Verdana" w:hAnsi="Verdana" w:cs="Arial"/>
                <w:sz w:val="18"/>
                <w:szCs w:val="18"/>
              </w:rPr>
            </w:pPr>
          </w:p>
        </w:tc>
        <w:tc>
          <w:tcPr>
            <w:tcW w:w="237" w:type="pct"/>
            <w:shd w:val="clear" w:color="auto" w:fill="auto"/>
          </w:tcPr>
          <w:p w:rsidR="003E78BB" w:rsidRPr="00DF102B" w:rsidRDefault="003E78BB" w:rsidP="008C37A5">
            <w:pPr>
              <w:jc w:val="center"/>
              <w:rPr>
                <w:rFonts w:ascii="Verdana" w:hAnsi="Verdana" w:cs="Arial"/>
                <w:sz w:val="18"/>
                <w:szCs w:val="18"/>
              </w:rPr>
            </w:pPr>
          </w:p>
        </w:tc>
        <w:tc>
          <w:tcPr>
            <w:tcW w:w="298" w:type="pct"/>
            <w:shd w:val="clear" w:color="auto" w:fill="auto"/>
          </w:tcPr>
          <w:p w:rsidR="003E78BB" w:rsidRPr="00DF102B" w:rsidRDefault="003E78BB" w:rsidP="008C37A5">
            <w:pPr>
              <w:jc w:val="center"/>
              <w:rPr>
                <w:rFonts w:ascii="Verdana" w:hAnsi="Verdana" w:cs="Arial"/>
                <w:sz w:val="18"/>
                <w:szCs w:val="18"/>
              </w:rPr>
            </w:pPr>
          </w:p>
        </w:tc>
        <w:tc>
          <w:tcPr>
            <w:tcW w:w="143"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31</w:t>
            </w:r>
          </w:p>
        </w:tc>
        <w:tc>
          <w:tcPr>
            <w:tcW w:w="284"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Short delayed descriptor replication factor</w:t>
            </w:r>
          </w:p>
        </w:tc>
        <w:tc>
          <w:tcPr>
            <w:tcW w:w="1347" w:type="pct"/>
            <w:shd w:val="clear" w:color="auto" w:fill="auto"/>
          </w:tcPr>
          <w:p w:rsidR="003E78BB" w:rsidRPr="00DF102B" w:rsidRDefault="003E78BB" w:rsidP="008C37A5">
            <w:pPr>
              <w:rPr>
                <w:rFonts w:ascii="Verdana" w:hAnsi="Verdana" w:cs="Arial"/>
                <w:sz w:val="18"/>
                <w:szCs w:val="18"/>
              </w:rPr>
            </w:pPr>
          </w:p>
        </w:tc>
      </w:tr>
      <w:tr w:rsidR="003E78BB" w:rsidRPr="00DF102B" w:rsidTr="008C37A5">
        <w:tc>
          <w:tcPr>
            <w:tcW w:w="166" w:type="pct"/>
            <w:shd w:val="clear" w:color="auto" w:fill="auto"/>
          </w:tcPr>
          <w:p w:rsidR="003E78BB" w:rsidRPr="00DF102B" w:rsidRDefault="003E78BB" w:rsidP="008C37A5">
            <w:pPr>
              <w:jc w:val="center"/>
              <w:rPr>
                <w:rFonts w:ascii="Verdana" w:hAnsi="Verdana" w:cs="Arial"/>
                <w:sz w:val="18"/>
                <w:szCs w:val="18"/>
              </w:rPr>
            </w:pPr>
          </w:p>
        </w:tc>
        <w:tc>
          <w:tcPr>
            <w:tcW w:w="237" w:type="pct"/>
            <w:shd w:val="clear" w:color="auto" w:fill="auto"/>
          </w:tcPr>
          <w:p w:rsidR="003E78BB" w:rsidRPr="00DF102B" w:rsidRDefault="003E78BB" w:rsidP="008C37A5">
            <w:pPr>
              <w:jc w:val="center"/>
              <w:rPr>
                <w:rFonts w:ascii="Verdana" w:hAnsi="Verdana" w:cs="Arial"/>
                <w:sz w:val="18"/>
                <w:szCs w:val="18"/>
              </w:rPr>
            </w:pPr>
          </w:p>
        </w:tc>
        <w:tc>
          <w:tcPr>
            <w:tcW w:w="298" w:type="pct"/>
            <w:shd w:val="clear" w:color="auto" w:fill="auto"/>
          </w:tcPr>
          <w:p w:rsidR="003E78BB" w:rsidRPr="00DF102B" w:rsidRDefault="003E78BB" w:rsidP="008C37A5">
            <w:pPr>
              <w:jc w:val="center"/>
              <w:rPr>
                <w:rFonts w:ascii="Verdana" w:hAnsi="Verdana" w:cs="Arial"/>
                <w:sz w:val="18"/>
                <w:szCs w:val="18"/>
              </w:rPr>
            </w:pPr>
          </w:p>
        </w:tc>
        <w:tc>
          <w:tcPr>
            <w:tcW w:w="143"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06</w:t>
            </w:r>
          </w:p>
        </w:tc>
        <w:tc>
          <w:tcPr>
            <w:tcW w:w="284"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033</w:t>
            </w:r>
          </w:p>
        </w:tc>
        <w:tc>
          <w:tcPr>
            <w:tcW w:w="2234" w:type="pct"/>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Surface salinity</w:t>
            </w:r>
          </w:p>
        </w:tc>
        <w:tc>
          <w:tcPr>
            <w:tcW w:w="1347" w:type="pct"/>
            <w:shd w:val="clear" w:color="auto" w:fill="auto"/>
          </w:tcPr>
          <w:p w:rsidR="003E78BB" w:rsidRPr="00DF102B" w:rsidRDefault="003E78BB" w:rsidP="008C37A5">
            <w:pPr>
              <w:rPr>
                <w:rFonts w:ascii="Verdana" w:hAnsi="Verdana" w:cs="Arial"/>
                <w:sz w:val="18"/>
                <w:szCs w:val="18"/>
              </w:rPr>
            </w:pPr>
          </w:p>
        </w:tc>
      </w:tr>
      <w:tr w:rsidR="003E78BB" w:rsidRPr="00DF102B" w:rsidTr="008C37A5">
        <w:tc>
          <w:tcPr>
            <w:tcW w:w="166" w:type="pct"/>
            <w:shd w:val="clear" w:color="auto" w:fill="auto"/>
          </w:tcPr>
          <w:p w:rsidR="003E78BB" w:rsidRPr="00DF102B" w:rsidRDefault="003E78BB" w:rsidP="008C37A5">
            <w:pPr>
              <w:jc w:val="center"/>
              <w:rPr>
                <w:rFonts w:ascii="Verdana" w:hAnsi="Verdana" w:cs="Arial"/>
                <w:sz w:val="18"/>
                <w:szCs w:val="18"/>
              </w:rPr>
            </w:pPr>
          </w:p>
        </w:tc>
        <w:tc>
          <w:tcPr>
            <w:tcW w:w="237" w:type="pct"/>
            <w:shd w:val="clear" w:color="auto" w:fill="auto"/>
          </w:tcPr>
          <w:p w:rsidR="003E78BB" w:rsidRPr="00DF102B" w:rsidRDefault="003E78BB" w:rsidP="008C37A5">
            <w:pPr>
              <w:jc w:val="center"/>
              <w:rPr>
                <w:rFonts w:ascii="Verdana" w:hAnsi="Verdana" w:cs="Arial"/>
                <w:sz w:val="18"/>
                <w:szCs w:val="18"/>
              </w:rPr>
            </w:pPr>
          </w:p>
        </w:tc>
        <w:tc>
          <w:tcPr>
            <w:tcW w:w="298" w:type="pct"/>
            <w:shd w:val="clear" w:color="auto" w:fill="auto"/>
          </w:tcPr>
          <w:p w:rsidR="003E78BB" w:rsidRPr="00DF102B" w:rsidRDefault="003E78BB" w:rsidP="008C37A5">
            <w:pPr>
              <w:jc w:val="center"/>
              <w:rPr>
                <w:rFonts w:ascii="Verdana" w:hAnsi="Verdana" w:cs="Arial"/>
                <w:sz w:val="18"/>
                <w:szCs w:val="18"/>
              </w:rPr>
            </w:pPr>
          </w:p>
        </w:tc>
        <w:tc>
          <w:tcPr>
            <w:tcW w:w="143"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1</w:t>
            </w:r>
          </w:p>
        </w:tc>
        <w:tc>
          <w:tcPr>
            <w:tcW w:w="291"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Delayed replication of 1 descriptor</w:t>
            </w:r>
          </w:p>
        </w:tc>
        <w:tc>
          <w:tcPr>
            <w:tcW w:w="1347" w:type="pct"/>
            <w:shd w:val="clear" w:color="auto" w:fill="auto"/>
          </w:tcPr>
          <w:p w:rsidR="003E78BB" w:rsidRPr="00DF102B" w:rsidRDefault="003E78BB" w:rsidP="008C37A5">
            <w:pPr>
              <w:rPr>
                <w:rFonts w:ascii="Verdana" w:hAnsi="Verdana" w:cs="Arial"/>
                <w:sz w:val="18"/>
                <w:szCs w:val="18"/>
              </w:rPr>
            </w:pPr>
          </w:p>
        </w:tc>
      </w:tr>
      <w:tr w:rsidR="003E78BB" w:rsidRPr="00DF102B" w:rsidTr="008C37A5">
        <w:tc>
          <w:tcPr>
            <w:tcW w:w="166" w:type="pct"/>
            <w:shd w:val="clear" w:color="auto" w:fill="auto"/>
          </w:tcPr>
          <w:p w:rsidR="003E78BB" w:rsidRPr="00DF102B" w:rsidRDefault="003E78BB" w:rsidP="008C37A5">
            <w:pPr>
              <w:jc w:val="center"/>
              <w:rPr>
                <w:rFonts w:ascii="Verdana" w:hAnsi="Verdana" w:cs="Arial"/>
                <w:sz w:val="18"/>
                <w:szCs w:val="18"/>
              </w:rPr>
            </w:pPr>
          </w:p>
        </w:tc>
        <w:tc>
          <w:tcPr>
            <w:tcW w:w="237" w:type="pct"/>
            <w:shd w:val="clear" w:color="auto" w:fill="auto"/>
          </w:tcPr>
          <w:p w:rsidR="003E78BB" w:rsidRPr="00DF102B" w:rsidRDefault="003E78BB" w:rsidP="008C37A5">
            <w:pPr>
              <w:jc w:val="center"/>
              <w:rPr>
                <w:rFonts w:ascii="Verdana" w:hAnsi="Verdana" w:cs="Arial"/>
                <w:sz w:val="18"/>
                <w:szCs w:val="18"/>
              </w:rPr>
            </w:pPr>
          </w:p>
        </w:tc>
        <w:tc>
          <w:tcPr>
            <w:tcW w:w="298" w:type="pct"/>
            <w:shd w:val="clear" w:color="auto" w:fill="auto"/>
          </w:tcPr>
          <w:p w:rsidR="003E78BB" w:rsidRPr="00DF102B" w:rsidRDefault="003E78BB" w:rsidP="008C37A5">
            <w:pPr>
              <w:jc w:val="center"/>
              <w:rPr>
                <w:rFonts w:ascii="Verdana" w:hAnsi="Verdana" w:cs="Arial"/>
                <w:sz w:val="18"/>
                <w:szCs w:val="18"/>
              </w:rPr>
            </w:pPr>
          </w:p>
        </w:tc>
        <w:tc>
          <w:tcPr>
            <w:tcW w:w="143"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31</w:t>
            </w:r>
          </w:p>
        </w:tc>
        <w:tc>
          <w:tcPr>
            <w:tcW w:w="284"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Short delayed descriptor replication factor</w:t>
            </w:r>
          </w:p>
        </w:tc>
        <w:tc>
          <w:tcPr>
            <w:tcW w:w="1347" w:type="pct"/>
            <w:shd w:val="clear" w:color="auto" w:fill="auto"/>
          </w:tcPr>
          <w:p w:rsidR="003E78BB" w:rsidRPr="00DF102B" w:rsidRDefault="003E78BB" w:rsidP="008C37A5">
            <w:pPr>
              <w:rPr>
                <w:rFonts w:ascii="Verdana" w:hAnsi="Verdana" w:cs="Arial"/>
                <w:sz w:val="18"/>
                <w:szCs w:val="18"/>
              </w:rPr>
            </w:pPr>
          </w:p>
        </w:tc>
      </w:tr>
      <w:tr w:rsidR="003E78BB" w:rsidRPr="00DF102B" w:rsidTr="008C37A5">
        <w:tc>
          <w:tcPr>
            <w:tcW w:w="166" w:type="pct"/>
            <w:shd w:val="clear" w:color="auto" w:fill="auto"/>
          </w:tcPr>
          <w:p w:rsidR="003E78BB" w:rsidRPr="00DF102B" w:rsidRDefault="003E78BB" w:rsidP="008C37A5">
            <w:pPr>
              <w:jc w:val="center"/>
              <w:rPr>
                <w:rFonts w:ascii="Verdana" w:hAnsi="Verdana" w:cs="Arial"/>
                <w:sz w:val="18"/>
                <w:szCs w:val="18"/>
              </w:rPr>
            </w:pPr>
          </w:p>
        </w:tc>
        <w:tc>
          <w:tcPr>
            <w:tcW w:w="237" w:type="pct"/>
            <w:shd w:val="clear" w:color="auto" w:fill="auto"/>
          </w:tcPr>
          <w:p w:rsidR="003E78BB" w:rsidRPr="00DF102B" w:rsidRDefault="003E78BB" w:rsidP="008C37A5">
            <w:pPr>
              <w:jc w:val="center"/>
              <w:rPr>
                <w:rFonts w:ascii="Verdana" w:hAnsi="Verdana" w:cs="Arial"/>
                <w:sz w:val="18"/>
                <w:szCs w:val="18"/>
              </w:rPr>
            </w:pPr>
          </w:p>
        </w:tc>
        <w:tc>
          <w:tcPr>
            <w:tcW w:w="298" w:type="pct"/>
            <w:shd w:val="clear" w:color="auto" w:fill="auto"/>
          </w:tcPr>
          <w:p w:rsidR="003E78BB" w:rsidRPr="00DF102B" w:rsidRDefault="003E78BB" w:rsidP="008C37A5">
            <w:pPr>
              <w:jc w:val="center"/>
              <w:rPr>
                <w:rFonts w:ascii="Verdana" w:hAnsi="Verdana" w:cs="Arial"/>
                <w:sz w:val="18"/>
                <w:szCs w:val="18"/>
              </w:rPr>
            </w:pPr>
          </w:p>
        </w:tc>
        <w:tc>
          <w:tcPr>
            <w:tcW w:w="143"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06</w:t>
            </w:r>
          </w:p>
        </w:tc>
        <w:tc>
          <w:tcPr>
            <w:tcW w:w="284"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034</w:t>
            </w:r>
          </w:p>
        </w:tc>
        <w:tc>
          <w:tcPr>
            <w:tcW w:w="2234" w:type="pct"/>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Surface current</w:t>
            </w:r>
          </w:p>
        </w:tc>
        <w:tc>
          <w:tcPr>
            <w:tcW w:w="1347" w:type="pct"/>
            <w:shd w:val="clear" w:color="auto" w:fill="auto"/>
          </w:tcPr>
          <w:p w:rsidR="003E78BB" w:rsidRPr="00DF102B" w:rsidRDefault="003E78BB" w:rsidP="008C37A5">
            <w:pPr>
              <w:rPr>
                <w:rFonts w:ascii="Verdana" w:hAnsi="Verdana" w:cs="Arial"/>
                <w:sz w:val="18"/>
                <w:szCs w:val="18"/>
              </w:rPr>
            </w:pPr>
          </w:p>
        </w:tc>
      </w:tr>
      <w:tr w:rsidR="003E78BB" w:rsidRPr="00DF102B" w:rsidTr="008C37A5">
        <w:tc>
          <w:tcPr>
            <w:tcW w:w="166" w:type="pct"/>
            <w:shd w:val="clear" w:color="auto" w:fill="auto"/>
          </w:tcPr>
          <w:p w:rsidR="003E78BB" w:rsidRPr="00DF102B" w:rsidRDefault="003E78BB" w:rsidP="008C37A5">
            <w:pPr>
              <w:jc w:val="center"/>
              <w:rPr>
                <w:rFonts w:ascii="Verdana" w:hAnsi="Verdana" w:cs="Arial"/>
                <w:sz w:val="18"/>
                <w:szCs w:val="18"/>
              </w:rPr>
            </w:pPr>
          </w:p>
        </w:tc>
        <w:tc>
          <w:tcPr>
            <w:tcW w:w="237" w:type="pct"/>
            <w:shd w:val="clear" w:color="auto" w:fill="auto"/>
          </w:tcPr>
          <w:p w:rsidR="003E78BB" w:rsidRPr="00DF102B" w:rsidRDefault="003E78BB" w:rsidP="008C37A5">
            <w:pPr>
              <w:jc w:val="center"/>
              <w:rPr>
                <w:rFonts w:ascii="Verdana" w:hAnsi="Verdana" w:cs="Arial"/>
                <w:sz w:val="18"/>
                <w:szCs w:val="18"/>
              </w:rPr>
            </w:pPr>
          </w:p>
        </w:tc>
        <w:tc>
          <w:tcPr>
            <w:tcW w:w="298" w:type="pct"/>
            <w:shd w:val="clear" w:color="auto" w:fill="auto"/>
          </w:tcPr>
          <w:p w:rsidR="003E78BB" w:rsidRPr="00DF102B" w:rsidRDefault="003E78BB" w:rsidP="008C37A5">
            <w:pPr>
              <w:jc w:val="center"/>
              <w:rPr>
                <w:rFonts w:ascii="Verdana" w:hAnsi="Verdana" w:cs="Arial"/>
                <w:sz w:val="18"/>
                <w:szCs w:val="18"/>
              </w:rPr>
            </w:pPr>
          </w:p>
        </w:tc>
        <w:tc>
          <w:tcPr>
            <w:tcW w:w="143"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1</w:t>
            </w:r>
          </w:p>
        </w:tc>
        <w:tc>
          <w:tcPr>
            <w:tcW w:w="291"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Delayed replication of 1 descriptor</w:t>
            </w:r>
          </w:p>
        </w:tc>
        <w:tc>
          <w:tcPr>
            <w:tcW w:w="1347" w:type="pct"/>
            <w:shd w:val="clear" w:color="auto" w:fill="auto"/>
          </w:tcPr>
          <w:p w:rsidR="003E78BB" w:rsidRPr="00DF102B" w:rsidRDefault="003E78BB" w:rsidP="008C37A5">
            <w:pPr>
              <w:rPr>
                <w:rFonts w:ascii="Verdana" w:hAnsi="Verdana" w:cs="Arial"/>
                <w:sz w:val="18"/>
                <w:szCs w:val="18"/>
              </w:rPr>
            </w:pPr>
          </w:p>
        </w:tc>
      </w:tr>
      <w:tr w:rsidR="003E78BB" w:rsidRPr="00DF102B" w:rsidTr="008C37A5">
        <w:tc>
          <w:tcPr>
            <w:tcW w:w="166" w:type="pct"/>
            <w:shd w:val="clear" w:color="auto" w:fill="auto"/>
          </w:tcPr>
          <w:p w:rsidR="003E78BB" w:rsidRPr="00DF102B" w:rsidRDefault="003E78BB" w:rsidP="008C37A5">
            <w:pPr>
              <w:jc w:val="center"/>
              <w:rPr>
                <w:rFonts w:ascii="Verdana" w:hAnsi="Verdana" w:cs="Arial"/>
                <w:sz w:val="18"/>
                <w:szCs w:val="18"/>
              </w:rPr>
            </w:pPr>
          </w:p>
        </w:tc>
        <w:tc>
          <w:tcPr>
            <w:tcW w:w="237" w:type="pct"/>
            <w:shd w:val="clear" w:color="auto" w:fill="auto"/>
          </w:tcPr>
          <w:p w:rsidR="003E78BB" w:rsidRPr="00DF102B" w:rsidRDefault="003E78BB" w:rsidP="008C37A5">
            <w:pPr>
              <w:jc w:val="center"/>
              <w:rPr>
                <w:rFonts w:ascii="Verdana" w:hAnsi="Verdana" w:cs="Arial"/>
                <w:sz w:val="18"/>
                <w:szCs w:val="18"/>
              </w:rPr>
            </w:pPr>
          </w:p>
        </w:tc>
        <w:tc>
          <w:tcPr>
            <w:tcW w:w="298" w:type="pct"/>
            <w:shd w:val="clear" w:color="auto" w:fill="auto"/>
          </w:tcPr>
          <w:p w:rsidR="003E78BB" w:rsidRPr="00DF102B" w:rsidRDefault="003E78BB" w:rsidP="008C37A5">
            <w:pPr>
              <w:jc w:val="center"/>
              <w:rPr>
                <w:rFonts w:ascii="Verdana" w:hAnsi="Verdana" w:cs="Arial"/>
                <w:sz w:val="18"/>
                <w:szCs w:val="18"/>
              </w:rPr>
            </w:pPr>
          </w:p>
        </w:tc>
        <w:tc>
          <w:tcPr>
            <w:tcW w:w="143"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31</w:t>
            </w:r>
          </w:p>
        </w:tc>
        <w:tc>
          <w:tcPr>
            <w:tcW w:w="284"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Short delayed descriptor replication factor</w:t>
            </w:r>
          </w:p>
        </w:tc>
        <w:tc>
          <w:tcPr>
            <w:tcW w:w="1347" w:type="pct"/>
            <w:shd w:val="clear" w:color="auto" w:fill="auto"/>
          </w:tcPr>
          <w:p w:rsidR="003E78BB" w:rsidRPr="00DF102B" w:rsidRDefault="003E78BB" w:rsidP="008C37A5">
            <w:pPr>
              <w:rPr>
                <w:rFonts w:ascii="Verdana" w:hAnsi="Verdana" w:cs="Arial"/>
                <w:sz w:val="18"/>
                <w:szCs w:val="18"/>
              </w:rPr>
            </w:pPr>
          </w:p>
        </w:tc>
      </w:tr>
      <w:tr w:rsidR="003E78BB" w:rsidRPr="00DF102B" w:rsidTr="008C37A5">
        <w:tc>
          <w:tcPr>
            <w:tcW w:w="166" w:type="pct"/>
            <w:shd w:val="clear" w:color="auto" w:fill="auto"/>
          </w:tcPr>
          <w:p w:rsidR="003E78BB" w:rsidRPr="00DF102B" w:rsidRDefault="003E78BB" w:rsidP="008C37A5">
            <w:pPr>
              <w:jc w:val="center"/>
              <w:rPr>
                <w:rFonts w:ascii="Verdana" w:hAnsi="Verdana" w:cs="Arial"/>
                <w:sz w:val="18"/>
                <w:szCs w:val="18"/>
              </w:rPr>
            </w:pPr>
          </w:p>
        </w:tc>
        <w:tc>
          <w:tcPr>
            <w:tcW w:w="237" w:type="pct"/>
            <w:shd w:val="clear" w:color="auto" w:fill="auto"/>
          </w:tcPr>
          <w:p w:rsidR="003E78BB" w:rsidRPr="00DF102B" w:rsidRDefault="003E78BB" w:rsidP="008C37A5">
            <w:pPr>
              <w:jc w:val="center"/>
              <w:rPr>
                <w:rFonts w:ascii="Verdana" w:hAnsi="Verdana" w:cs="Arial"/>
                <w:sz w:val="18"/>
                <w:szCs w:val="18"/>
              </w:rPr>
            </w:pPr>
          </w:p>
        </w:tc>
        <w:tc>
          <w:tcPr>
            <w:tcW w:w="298" w:type="pct"/>
            <w:shd w:val="clear" w:color="auto" w:fill="auto"/>
          </w:tcPr>
          <w:p w:rsidR="003E78BB" w:rsidRPr="00DF102B" w:rsidRDefault="003E78BB" w:rsidP="008C37A5">
            <w:pPr>
              <w:jc w:val="center"/>
              <w:rPr>
                <w:rFonts w:ascii="Verdana" w:hAnsi="Verdana" w:cs="Arial"/>
                <w:sz w:val="18"/>
                <w:szCs w:val="18"/>
              </w:rPr>
            </w:pPr>
          </w:p>
        </w:tc>
        <w:tc>
          <w:tcPr>
            <w:tcW w:w="143"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06</w:t>
            </w:r>
          </w:p>
        </w:tc>
        <w:tc>
          <w:tcPr>
            <w:tcW w:w="284" w:type="pct"/>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043</w:t>
            </w:r>
          </w:p>
        </w:tc>
        <w:tc>
          <w:tcPr>
            <w:tcW w:w="2234" w:type="pct"/>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E-SURFMAR S-AWS Observations</w:t>
            </w:r>
          </w:p>
        </w:tc>
        <w:tc>
          <w:tcPr>
            <w:tcW w:w="1347" w:type="pct"/>
            <w:shd w:val="clear" w:color="auto" w:fill="auto"/>
          </w:tcPr>
          <w:p w:rsidR="003E78BB" w:rsidRPr="00DF102B" w:rsidRDefault="003E78BB" w:rsidP="008C37A5">
            <w:pPr>
              <w:rPr>
                <w:rFonts w:ascii="Verdana" w:hAnsi="Verdana" w:cs="Arial"/>
                <w:sz w:val="18"/>
                <w:szCs w:val="18"/>
              </w:rPr>
            </w:pPr>
          </w:p>
        </w:tc>
      </w:tr>
    </w:tbl>
    <w:p w:rsidR="003E78BB" w:rsidRPr="00DF102B" w:rsidRDefault="003E78BB" w:rsidP="003E78BB">
      <w:pPr>
        <w:rPr>
          <w:rFonts w:ascii="Verdana" w:hAnsi="Verdana" w:cs="Arial"/>
          <w:sz w:val="18"/>
          <w:szCs w:val="18"/>
        </w:rPr>
      </w:pPr>
    </w:p>
    <w:p w:rsidR="003E78BB" w:rsidRPr="00DF102B" w:rsidRDefault="003E78BB" w:rsidP="003E78BB">
      <w:pPr>
        <w:rPr>
          <w:rFonts w:ascii="Verdana" w:hAnsi="Verdana" w:cs="Arial"/>
          <w:sz w:val="18"/>
          <w:szCs w:val="18"/>
        </w:rPr>
      </w:pPr>
    </w:p>
    <w:p w:rsidR="003E78BB" w:rsidRPr="00DF102B" w:rsidRDefault="003E78BB" w:rsidP="003E78BB">
      <w:pPr>
        <w:tabs>
          <w:tab w:val="left" w:pos="1540"/>
        </w:tabs>
        <w:rPr>
          <w:rFonts w:ascii="Verdana" w:hAnsi="Verdana" w:cs="Arial"/>
          <w:b/>
          <w:sz w:val="18"/>
          <w:szCs w:val="18"/>
          <w:u w:val="single"/>
        </w:rPr>
      </w:pPr>
      <w:r w:rsidRPr="00DF102B">
        <w:rPr>
          <w:rFonts w:ascii="Verdana" w:hAnsi="Verdana" w:cs="Arial"/>
          <w:b/>
          <w:sz w:val="18"/>
          <w:szCs w:val="18"/>
          <w:u w:val="single"/>
        </w:rPr>
        <w:t>Amend an element name:</w:t>
      </w:r>
    </w:p>
    <w:p w:rsidR="003E78BB" w:rsidRPr="00DF102B" w:rsidRDefault="003E78BB" w:rsidP="003E78BB">
      <w:pPr>
        <w:tabs>
          <w:tab w:val="left" w:pos="1540"/>
        </w:tabs>
        <w:rPr>
          <w:rFonts w:ascii="Verdana" w:hAnsi="Verdana" w:cs="Arial"/>
          <w:b/>
          <w:sz w:val="18"/>
          <w:szCs w:val="18"/>
        </w:rPr>
      </w:pPr>
    </w:p>
    <w:p w:rsidR="003E78BB" w:rsidRPr="00DF102B" w:rsidRDefault="003E78BB" w:rsidP="003E78BB">
      <w:pPr>
        <w:tabs>
          <w:tab w:val="left" w:pos="1540"/>
        </w:tabs>
        <w:spacing w:after="120"/>
        <w:rPr>
          <w:rFonts w:ascii="Verdana" w:hAnsi="Verdana" w:cs="Arial"/>
          <w:sz w:val="18"/>
          <w:szCs w:val="18"/>
        </w:rPr>
      </w:pPr>
      <w:r w:rsidRPr="00DF102B">
        <w:rPr>
          <w:rFonts w:ascii="Verdana" w:hAnsi="Verdana" w:cs="Arial"/>
          <w:sz w:val="18"/>
          <w:szCs w:val="18"/>
        </w:rPr>
        <w:t>in BUFR/CREX Table B,</w:t>
      </w:r>
    </w:p>
    <w:p w:rsidR="003E78BB" w:rsidRPr="00DF102B" w:rsidRDefault="003E78BB" w:rsidP="003E78BB">
      <w:pPr>
        <w:tabs>
          <w:tab w:val="left" w:pos="1540"/>
        </w:tabs>
        <w:rPr>
          <w:rFonts w:ascii="Verdana" w:hAnsi="Verdana" w:cs="Arial"/>
          <w:bCs/>
          <w:sz w:val="18"/>
          <w:szCs w:val="18"/>
        </w:rPr>
      </w:pPr>
      <w:r w:rsidRPr="00DF102B">
        <w:rPr>
          <w:rFonts w:ascii="Verdana" w:hAnsi="Verdana" w:cs="Arial"/>
          <w:bCs/>
          <w:sz w:val="18"/>
          <w:szCs w:val="18"/>
        </w:rPr>
        <w:t>Class 11 – BUFR/CREX Wind and turbulence</w:t>
      </w:r>
    </w:p>
    <w:tbl>
      <w:tblPr>
        <w:tblW w:w="5139" w:type="pct"/>
        <w:tblCellMar>
          <w:left w:w="0" w:type="dxa"/>
          <w:right w:w="0" w:type="dxa"/>
        </w:tblCellMar>
        <w:tblLook w:val="04A0" w:firstRow="1" w:lastRow="0" w:firstColumn="1" w:lastColumn="0" w:noHBand="0" w:noVBand="1"/>
      </w:tblPr>
      <w:tblGrid>
        <w:gridCol w:w="222"/>
        <w:gridCol w:w="259"/>
        <w:gridCol w:w="486"/>
        <w:gridCol w:w="2809"/>
        <w:gridCol w:w="1062"/>
        <w:gridCol w:w="709"/>
        <w:gridCol w:w="848"/>
        <w:gridCol w:w="870"/>
        <w:gridCol w:w="1114"/>
        <w:gridCol w:w="710"/>
        <w:gridCol w:w="849"/>
      </w:tblGrid>
      <w:tr w:rsidR="003E78BB" w:rsidRPr="00DF102B" w:rsidTr="008C37A5">
        <w:trPr>
          <w:trHeight w:val="300"/>
        </w:trPr>
        <w:tc>
          <w:tcPr>
            <w:tcW w:w="484" w:type="pct"/>
            <w:gridSpan w:val="3"/>
            <w:tcBorders>
              <w:top w:val="single" w:sz="4" w:space="0" w:color="auto"/>
              <w:left w:val="single" w:sz="4" w:space="0" w:color="auto"/>
              <w:bottom w:val="nil"/>
              <w:right w:val="single" w:sz="4" w:space="0" w:color="000000"/>
            </w:tcBorders>
            <w:shd w:val="clear" w:color="auto" w:fill="auto"/>
            <w:tcMar>
              <w:top w:w="15" w:type="dxa"/>
              <w:left w:w="15" w:type="dxa"/>
              <w:bottom w:w="0" w:type="dxa"/>
              <w:right w:w="15" w:type="dxa"/>
            </w:tcMar>
            <w:vAlign w:val="bottom"/>
          </w:tcPr>
          <w:p w:rsidR="003E78BB" w:rsidRPr="00DF102B" w:rsidRDefault="003E78BB" w:rsidP="008C37A5">
            <w:pPr>
              <w:jc w:val="center"/>
              <w:rPr>
                <w:rFonts w:ascii="Verdana" w:eastAsia="Times New Roman" w:hAnsi="Verdana" w:cs="Arial"/>
                <w:bCs/>
                <w:sz w:val="16"/>
                <w:szCs w:val="16"/>
              </w:rPr>
            </w:pPr>
            <w:r w:rsidRPr="00DF102B">
              <w:rPr>
                <w:rFonts w:ascii="Verdana" w:eastAsia="Times New Roman" w:hAnsi="Verdana" w:cs="Arial"/>
                <w:bCs/>
                <w:sz w:val="16"/>
                <w:szCs w:val="16"/>
              </w:rPr>
              <w:t>Table Reference</w:t>
            </w:r>
          </w:p>
        </w:tc>
        <w:tc>
          <w:tcPr>
            <w:tcW w:w="1414"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3E78BB" w:rsidRPr="00DF102B" w:rsidRDefault="003E78BB" w:rsidP="008C37A5">
            <w:pPr>
              <w:jc w:val="center"/>
              <w:rPr>
                <w:rFonts w:ascii="Verdana" w:eastAsia="Times New Roman" w:hAnsi="Verdana" w:cs="Arial"/>
                <w:bCs/>
                <w:sz w:val="16"/>
                <w:szCs w:val="16"/>
              </w:rPr>
            </w:pPr>
            <w:r w:rsidRPr="00DF102B">
              <w:rPr>
                <w:rFonts w:ascii="Verdana" w:eastAsia="Times New Roman" w:hAnsi="Verdana" w:cs="Arial"/>
                <w:bCs/>
                <w:sz w:val="16"/>
                <w:szCs w:val="16"/>
              </w:rPr>
              <w:t>Element name</w:t>
            </w:r>
          </w:p>
        </w:tc>
        <w:tc>
          <w:tcPr>
            <w:tcW w:w="1757"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3E78BB" w:rsidRPr="00DF102B" w:rsidRDefault="003E78BB" w:rsidP="008C37A5">
            <w:pPr>
              <w:jc w:val="center"/>
              <w:rPr>
                <w:rFonts w:ascii="Verdana" w:eastAsia="Times New Roman" w:hAnsi="Verdana" w:cs="Arial"/>
                <w:bCs/>
                <w:sz w:val="16"/>
                <w:szCs w:val="16"/>
              </w:rPr>
            </w:pPr>
            <w:r w:rsidRPr="00DF102B">
              <w:rPr>
                <w:rFonts w:ascii="Verdana" w:eastAsia="Times New Roman" w:hAnsi="Verdana" w:cs="Arial"/>
                <w:bCs/>
                <w:sz w:val="16"/>
                <w:szCs w:val="16"/>
              </w:rPr>
              <w:t>BUFR</w:t>
            </w:r>
          </w:p>
        </w:tc>
        <w:tc>
          <w:tcPr>
            <w:tcW w:w="1345"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3E78BB" w:rsidRPr="00DF102B" w:rsidRDefault="003E78BB" w:rsidP="008C37A5">
            <w:pPr>
              <w:jc w:val="center"/>
              <w:rPr>
                <w:rFonts w:ascii="Verdana" w:eastAsia="Times New Roman" w:hAnsi="Verdana" w:cs="Arial"/>
                <w:bCs/>
                <w:sz w:val="16"/>
                <w:szCs w:val="16"/>
              </w:rPr>
            </w:pPr>
            <w:r w:rsidRPr="00DF102B">
              <w:rPr>
                <w:rFonts w:ascii="Verdana" w:eastAsia="Times New Roman" w:hAnsi="Verdana" w:cs="Arial"/>
                <w:bCs/>
                <w:sz w:val="16"/>
                <w:szCs w:val="16"/>
              </w:rPr>
              <w:t>CREX</w:t>
            </w:r>
          </w:p>
        </w:tc>
      </w:tr>
      <w:tr w:rsidR="003E78BB" w:rsidRPr="00DF102B" w:rsidTr="008C37A5">
        <w:trPr>
          <w:trHeight w:val="391"/>
        </w:trPr>
        <w:tc>
          <w:tcPr>
            <w:tcW w:w="112" w:type="pct"/>
            <w:tcBorders>
              <w:top w:val="single" w:sz="4" w:space="0" w:color="auto"/>
              <w:left w:val="single" w:sz="4" w:space="0" w:color="auto"/>
              <w:bottom w:val="single" w:sz="4" w:space="0" w:color="auto"/>
              <w:right w:val="single" w:sz="4" w:space="0" w:color="auto"/>
            </w:tcBorders>
            <w:shd w:val="clear" w:color="auto" w:fill="auto"/>
            <w:vAlign w:val="bottom"/>
          </w:tcPr>
          <w:p w:rsidR="003E78BB" w:rsidRPr="00DF102B" w:rsidRDefault="003E78BB" w:rsidP="008C37A5">
            <w:pPr>
              <w:jc w:val="center"/>
              <w:rPr>
                <w:rFonts w:ascii="Verdana" w:eastAsia="Times New Roman" w:hAnsi="Verdana" w:cs="Arial"/>
                <w:bCs/>
                <w:sz w:val="16"/>
                <w:szCs w:val="16"/>
              </w:rPr>
            </w:pPr>
            <w:r w:rsidRPr="00DF102B">
              <w:rPr>
                <w:rFonts w:ascii="Verdana" w:eastAsia="Times New Roman" w:hAnsi="Verdana" w:cs="Arial"/>
                <w:bCs/>
                <w:sz w:val="16"/>
                <w:szCs w:val="16"/>
              </w:rPr>
              <w:lastRenderedPageBreak/>
              <w:t>F</w:t>
            </w:r>
          </w:p>
        </w:tc>
        <w:tc>
          <w:tcPr>
            <w:tcW w:w="127" w:type="pct"/>
            <w:tcBorders>
              <w:top w:val="single" w:sz="4" w:space="0" w:color="auto"/>
              <w:left w:val="nil"/>
              <w:bottom w:val="single" w:sz="4" w:space="0" w:color="auto"/>
              <w:right w:val="single" w:sz="4" w:space="0" w:color="auto"/>
            </w:tcBorders>
            <w:shd w:val="clear" w:color="auto" w:fill="auto"/>
            <w:vAlign w:val="bottom"/>
          </w:tcPr>
          <w:p w:rsidR="003E78BB" w:rsidRPr="00DF102B" w:rsidRDefault="003E78BB" w:rsidP="008C37A5">
            <w:pPr>
              <w:jc w:val="center"/>
              <w:rPr>
                <w:rFonts w:ascii="Verdana" w:eastAsia="Times New Roman" w:hAnsi="Verdana" w:cs="Arial"/>
                <w:bCs/>
                <w:sz w:val="16"/>
                <w:szCs w:val="16"/>
              </w:rPr>
            </w:pPr>
            <w:r w:rsidRPr="00DF102B">
              <w:rPr>
                <w:rFonts w:ascii="Verdana" w:eastAsia="Times New Roman" w:hAnsi="Verdana" w:cs="Arial"/>
                <w:bCs/>
                <w:sz w:val="16"/>
                <w:szCs w:val="16"/>
              </w:rPr>
              <w:t>XX</w:t>
            </w:r>
          </w:p>
        </w:tc>
        <w:tc>
          <w:tcPr>
            <w:tcW w:w="245" w:type="pct"/>
            <w:tcBorders>
              <w:top w:val="single" w:sz="4" w:space="0" w:color="auto"/>
              <w:left w:val="nil"/>
              <w:bottom w:val="single" w:sz="4" w:space="0" w:color="auto"/>
              <w:right w:val="single" w:sz="4" w:space="0" w:color="auto"/>
            </w:tcBorders>
            <w:shd w:val="clear" w:color="auto" w:fill="auto"/>
            <w:vAlign w:val="bottom"/>
          </w:tcPr>
          <w:p w:rsidR="003E78BB" w:rsidRPr="00DF102B" w:rsidRDefault="003E78BB" w:rsidP="008C37A5">
            <w:pPr>
              <w:jc w:val="center"/>
              <w:rPr>
                <w:rFonts w:ascii="Verdana" w:eastAsia="Times New Roman" w:hAnsi="Verdana" w:cs="Arial"/>
                <w:bCs/>
                <w:sz w:val="16"/>
                <w:szCs w:val="16"/>
              </w:rPr>
            </w:pPr>
            <w:r w:rsidRPr="00DF102B">
              <w:rPr>
                <w:rFonts w:ascii="Verdana" w:eastAsia="Times New Roman" w:hAnsi="Verdana" w:cs="Arial"/>
                <w:bCs/>
                <w:sz w:val="16"/>
                <w:szCs w:val="16"/>
              </w:rPr>
              <w:t>YYY</w:t>
            </w:r>
          </w:p>
        </w:tc>
        <w:tc>
          <w:tcPr>
            <w:tcW w:w="1414"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3E78BB" w:rsidRPr="00DF102B" w:rsidRDefault="003E78BB" w:rsidP="008C37A5">
            <w:pPr>
              <w:rPr>
                <w:rFonts w:ascii="Verdana" w:eastAsia="Times New Roman" w:hAnsi="Verdana" w:cs="Arial"/>
                <w:bCs/>
                <w:sz w:val="16"/>
                <w:szCs w:val="16"/>
              </w:rPr>
            </w:pPr>
          </w:p>
        </w:tc>
        <w:tc>
          <w:tcPr>
            <w:tcW w:w="5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3E78BB" w:rsidRPr="00DF102B" w:rsidRDefault="003E78BB" w:rsidP="008C37A5">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3E78BB" w:rsidRPr="00DF102B" w:rsidRDefault="003E78BB" w:rsidP="008C37A5">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3E78BB" w:rsidRPr="00DF102B" w:rsidRDefault="003E78BB" w:rsidP="008C37A5">
            <w:pPr>
              <w:jc w:val="center"/>
              <w:rPr>
                <w:rFonts w:ascii="Verdana" w:eastAsia="Times New Roman" w:hAnsi="Verdana" w:cs="Arial"/>
                <w:bCs/>
                <w:sz w:val="16"/>
                <w:szCs w:val="16"/>
              </w:rPr>
            </w:pPr>
            <w:r w:rsidRPr="00DF102B">
              <w:rPr>
                <w:rFonts w:ascii="Verdana" w:eastAsia="Times New Roman" w:hAnsi="Verdana" w:cs="Arial"/>
                <w:bCs/>
                <w:sz w:val="16"/>
                <w:szCs w:val="16"/>
              </w:rPr>
              <w:t>Ref. value</w:t>
            </w:r>
          </w:p>
        </w:tc>
        <w:tc>
          <w:tcPr>
            <w:tcW w:w="43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3E78BB" w:rsidRPr="00DF102B" w:rsidRDefault="003E78BB" w:rsidP="008C37A5">
            <w:pPr>
              <w:jc w:val="center"/>
              <w:rPr>
                <w:rFonts w:ascii="Verdana" w:eastAsia="Times New Roman" w:hAnsi="Verdana" w:cs="Arial"/>
                <w:bCs/>
                <w:sz w:val="16"/>
                <w:szCs w:val="16"/>
              </w:rPr>
            </w:pPr>
            <w:r w:rsidRPr="00DF102B">
              <w:rPr>
                <w:rFonts w:ascii="Verdana" w:eastAsia="Times New Roman" w:hAnsi="Verdana" w:cs="Arial"/>
                <w:bCs/>
                <w:sz w:val="16"/>
                <w:szCs w:val="16"/>
              </w:rPr>
              <w:t>Data width (bits)</w:t>
            </w:r>
          </w:p>
        </w:tc>
        <w:tc>
          <w:tcPr>
            <w:tcW w:w="56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3E78BB" w:rsidRPr="00DF102B" w:rsidRDefault="003E78BB" w:rsidP="008C37A5">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3E78BB" w:rsidRPr="00DF102B" w:rsidRDefault="003E78BB" w:rsidP="008C37A5">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3E78BB" w:rsidRPr="00DF102B" w:rsidRDefault="003E78BB" w:rsidP="008C37A5">
            <w:pPr>
              <w:jc w:val="center"/>
              <w:rPr>
                <w:rFonts w:ascii="Verdana" w:eastAsia="Times New Roman" w:hAnsi="Verdana" w:cs="Arial"/>
                <w:bCs/>
                <w:sz w:val="16"/>
                <w:szCs w:val="16"/>
              </w:rPr>
            </w:pPr>
            <w:r w:rsidRPr="00DF102B">
              <w:rPr>
                <w:rFonts w:ascii="Verdana" w:eastAsia="Times New Roman" w:hAnsi="Verdana" w:cs="Arial"/>
                <w:bCs/>
                <w:sz w:val="16"/>
                <w:szCs w:val="16"/>
              </w:rPr>
              <w:t>Data width (char)</w:t>
            </w:r>
          </w:p>
        </w:tc>
      </w:tr>
      <w:tr w:rsidR="003E78BB" w:rsidRPr="00B74504" w:rsidTr="008C37A5">
        <w:trPr>
          <w:trHeight w:val="300"/>
        </w:trPr>
        <w:tc>
          <w:tcPr>
            <w:tcW w:w="112"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3E78BB" w:rsidRPr="00B74504" w:rsidRDefault="003E78BB" w:rsidP="008C37A5">
            <w:pPr>
              <w:jc w:val="center"/>
              <w:rPr>
                <w:rFonts w:ascii="Verdana" w:eastAsia="Times New Roman" w:hAnsi="Verdana" w:cs="Arial"/>
                <w:sz w:val="18"/>
                <w:szCs w:val="18"/>
              </w:rPr>
            </w:pPr>
            <w:r w:rsidRPr="00B74504">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3E78BB" w:rsidRPr="00B74504" w:rsidRDefault="003E78BB" w:rsidP="008C37A5">
            <w:pPr>
              <w:jc w:val="center"/>
              <w:rPr>
                <w:rFonts w:ascii="Verdana" w:eastAsia="Times New Roman" w:hAnsi="Verdana" w:cs="Arial"/>
                <w:sz w:val="18"/>
                <w:szCs w:val="18"/>
              </w:rPr>
            </w:pPr>
            <w:r w:rsidRPr="00B74504">
              <w:rPr>
                <w:rFonts w:ascii="Verdana" w:eastAsia="Times New Roman" w:hAnsi="Verdana" w:cs="Arial"/>
                <w:sz w:val="18"/>
                <w:szCs w:val="18"/>
              </w:rPr>
              <w:t>11</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3E78BB" w:rsidRPr="00B74504" w:rsidRDefault="003E78BB" w:rsidP="008C37A5">
            <w:pPr>
              <w:jc w:val="center"/>
              <w:rPr>
                <w:rFonts w:ascii="Verdana" w:eastAsia="Times New Roman" w:hAnsi="Verdana" w:cs="Arial"/>
                <w:sz w:val="18"/>
                <w:szCs w:val="18"/>
              </w:rPr>
            </w:pPr>
            <w:r w:rsidRPr="00B74504">
              <w:rPr>
                <w:rFonts w:ascii="Verdana" w:eastAsia="Times New Roman" w:hAnsi="Verdana" w:cs="Arial"/>
                <w:sz w:val="18"/>
                <w:szCs w:val="18"/>
              </w:rPr>
              <w:t>104</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3E78BB" w:rsidRPr="00B74504" w:rsidRDefault="003E78BB" w:rsidP="008C37A5">
            <w:pPr>
              <w:rPr>
                <w:rFonts w:ascii="Verdana" w:eastAsia="Times New Roman" w:hAnsi="Verdana" w:cs="Arial"/>
                <w:sz w:val="18"/>
                <w:szCs w:val="18"/>
              </w:rPr>
            </w:pPr>
            <w:r w:rsidRPr="00B74504">
              <w:rPr>
                <w:rFonts w:ascii="Verdana" w:hAnsi="Verdana" w:cs="Arial"/>
                <w:sz w:val="18"/>
                <w:szCs w:val="18"/>
              </w:rPr>
              <w:t>True heading of aircraft, ship or other mobile platform</w:t>
            </w:r>
          </w:p>
        </w:tc>
        <w:tc>
          <w:tcPr>
            <w:tcW w:w="535"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3E78BB" w:rsidRPr="00B74504" w:rsidRDefault="003E78BB" w:rsidP="008C37A5">
            <w:pPr>
              <w:rPr>
                <w:rFonts w:ascii="Verdana" w:eastAsia="Times New Roman" w:hAnsi="Verdana" w:cs="Arial"/>
                <w:sz w:val="18"/>
                <w:szCs w:val="18"/>
              </w:rPr>
            </w:pPr>
            <w:r w:rsidRPr="00B74504">
              <w:rPr>
                <w:rFonts w:ascii="Verdana" w:hAnsi="Verdana" w:cs="Arial"/>
                <w:sz w:val="18"/>
                <w:szCs w:val="18"/>
                <w:lang w:eastAsia="ja-JP"/>
              </w:rPr>
              <w:t>degree true</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3E78BB" w:rsidRPr="00B74504" w:rsidRDefault="003E78BB" w:rsidP="008C37A5">
            <w:pPr>
              <w:jc w:val="center"/>
              <w:rPr>
                <w:rFonts w:ascii="Verdana" w:eastAsia="Times New Roman" w:hAnsi="Verdana" w:cs="Arial"/>
                <w:sz w:val="18"/>
                <w:szCs w:val="18"/>
              </w:rPr>
            </w:pPr>
            <w:r w:rsidRPr="00B74504">
              <w:rPr>
                <w:rFonts w:ascii="Verdana" w:hAnsi="Verdana" w:cs="Arial"/>
                <w:sz w:val="18"/>
                <w:szCs w:val="18"/>
              </w:rPr>
              <w:t>0</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3E78BB" w:rsidRPr="00B74504" w:rsidRDefault="003E78BB" w:rsidP="008C37A5">
            <w:pPr>
              <w:jc w:val="center"/>
              <w:rPr>
                <w:rFonts w:ascii="Verdana" w:eastAsia="Times New Roman" w:hAnsi="Verdana" w:cs="Arial"/>
                <w:sz w:val="18"/>
                <w:szCs w:val="18"/>
              </w:rPr>
            </w:pPr>
            <w:r w:rsidRPr="00B74504">
              <w:rPr>
                <w:rFonts w:ascii="Verdana" w:hAnsi="Verdana" w:cs="Arial"/>
                <w:sz w:val="18"/>
                <w:szCs w:val="18"/>
              </w:rPr>
              <w:t>0</w:t>
            </w:r>
          </w:p>
        </w:tc>
        <w:tc>
          <w:tcPr>
            <w:tcW w:w="43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3E78BB" w:rsidRPr="00B74504" w:rsidRDefault="003E78BB" w:rsidP="008C37A5">
            <w:pPr>
              <w:jc w:val="center"/>
              <w:rPr>
                <w:rFonts w:ascii="Verdana" w:eastAsia="Times New Roman" w:hAnsi="Verdana" w:cs="Arial"/>
                <w:sz w:val="18"/>
                <w:szCs w:val="18"/>
              </w:rPr>
            </w:pPr>
            <w:r w:rsidRPr="00B74504">
              <w:rPr>
                <w:rFonts w:ascii="Verdana" w:hAnsi="Verdana" w:cs="Arial"/>
                <w:sz w:val="18"/>
                <w:szCs w:val="18"/>
              </w:rPr>
              <w:t>9</w:t>
            </w:r>
          </w:p>
        </w:tc>
        <w:tc>
          <w:tcPr>
            <w:tcW w:w="56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3E78BB" w:rsidRPr="00B74504" w:rsidRDefault="003E78BB" w:rsidP="008C37A5">
            <w:pPr>
              <w:rPr>
                <w:rFonts w:ascii="Verdana" w:eastAsia="Times New Roman" w:hAnsi="Verdana" w:cs="Arial"/>
                <w:sz w:val="18"/>
                <w:szCs w:val="18"/>
              </w:rPr>
            </w:pPr>
            <w:r w:rsidRPr="00B74504">
              <w:rPr>
                <w:rFonts w:ascii="Verdana" w:hAnsi="Verdana" w:cs="Arial"/>
                <w:sz w:val="18"/>
                <w:szCs w:val="18"/>
                <w:lang w:eastAsia="ja-JP"/>
              </w:rPr>
              <w:t>degree true</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3E78BB" w:rsidRPr="00B74504" w:rsidRDefault="003E78BB" w:rsidP="008C37A5">
            <w:pPr>
              <w:jc w:val="center"/>
              <w:rPr>
                <w:rFonts w:ascii="Verdana" w:eastAsia="Times New Roman" w:hAnsi="Verdana" w:cs="Arial"/>
                <w:sz w:val="18"/>
                <w:szCs w:val="18"/>
              </w:rPr>
            </w:pPr>
            <w:r w:rsidRPr="00B74504">
              <w:rPr>
                <w:rFonts w:ascii="Verdana" w:hAnsi="Verdana" w:cs="Arial"/>
                <w:sz w:val="18"/>
                <w:szCs w:val="18"/>
              </w:rPr>
              <w:t>0</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3E78BB" w:rsidRPr="00B74504" w:rsidRDefault="003E78BB" w:rsidP="008C37A5">
            <w:pPr>
              <w:jc w:val="center"/>
              <w:rPr>
                <w:rFonts w:ascii="Verdana" w:eastAsia="Times New Roman" w:hAnsi="Verdana" w:cs="Arial"/>
                <w:sz w:val="18"/>
                <w:szCs w:val="18"/>
              </w:rPr>
            </w:pPr>
            <w:r w:rsidRPr="00B74504">
              <w:rPr>
                <w:rFonts w:ascii="Verdana" w:hAnsi="Verdana" w:cs="Arial"/>
                <w:sz w:val="18"/>
                <w:szCs w:val="18"/>
              </w:rPr>
              <w:t>3</w:t>
            </w:r>
          </w:p>
        </w:tc>
      </w:tr>
    </w:tbl>
    <w:p w:rsidR="003E78BB" w:rsidRPr="00DF102B" w:rsidRDefault="003E78BB" w:rsidP="003E78BB">
      <w:pPr>
        <w:rPr>
          <w:rFonts w:ascii="Verdana" w:hAnsi="Verdana" w:cs="Arial"/>
          <w:sz w:val="18"/>
          <w:szCs w:val="18"/>
        </w:rPr>
      </w:pPr>
    </w:p>
    <w:p w:rsidR="003E78BB" w:rsidRPr="00DF102B" w:rsidRDefault="003E78BB" w:rsidP="003E78BB">
      <w:pPr>
        <w:rPr>
          <w:rFonts w:ascii="Verdana" w:hAnsi="Verdana" w:cs="Arial"/>
          <w:b/>
          <w:sz w:val="18"/>
          <w:szCs w:val="18"/>
        </w:rPr>
      </w:pPr>
    </w:p>
    <w:p w:rsidR="003E78BB" w:rsidRPr="00DF102B" w:rsidRDefault="003E78BB" w:rsidP="003E78BB">
      <w:pPr>
        <w:tabs>
          <w:tab w:val="left" w:pos="1540"/>
        </w:tabs>
        <w:rPr>
          <w:rFonts w:ascii="Verdana" w:hAnsi="Verdana" w:cs="Arial"/>
          <w:b/>
          <w:sz w:val="18"/>
          <w:szCs w:val="18"/>
          <w:u w:val="single"/>
        </w:rPr>
      </w:pPr>
      <w:r w:rsidRPr="00DF102B">
        <w:rPr>
          <w:rFonts w:ascii="Verdana" w:hAnsi="Verdana" w:cs="Arial"/>
          <w:b/>
          <w:sz w:val="18"/>
          <w:szCs w:val="18"/>
          <w:u w:val="single"/>
        </w:rPr>
        <w:t>Add and amend entries:</w:t>
      </w:r>
    </w:p>
    <w:p w:rsidR="003E78BB" w:rsidRPr="00DF102B" w:rsidRDefault="003E78BB" w:rsidP="003E78BB">
      <w:pPr>
        <w:tabs>
          <w:tab w:val="left" w:pos="1540"/>
        </w:tabs>
        <w:rPr>
          <w:rFonts w:ascii="Verdana" w:hAnsi="Verdana" w:cs="Arial"/>
          <w:b/>
          <w:sz w:val="18"/>
          <w:szCs w:val="18"/>
        </w:rPr>
      </w:pPr>
    </w:p>
    <w:p w:rsidR="003E78BB" w:rsidRPr="00DF102B" w:rsidRDefault="003E78BB" w:rsidP="0047747C">
      <w:pPr>
        <w:tabs>
          <w:tab w:val="left" w:pos="1540"/>
        </w:tabs>
        <w:spacing w:after="120"/>
        <w:rPr>
          <w:rFonts w:ascii="Verdana" w:hAnsi="Verdana" w:cs="Arial"/>
          <w:sz w:val="18"/>
          <w:szCs w:val="18"/>
        </w:rPr>
      </w:pPr>
      <w:r w:rsidRPr="00DF102B">
        <w:rPr>
          <w:rFonts w:ascii="Verdana" w:hAnsi="Verdana" w:cs="Arial"/>
          <w:sz w:val="18"/>
          <w:szCs w:val="18"/>
        </w:rPr>
        <w:t xml:space="preserve">in </w:t>
      </w:r>
      <w:r w:rsidR="0047747C">
        <w:rPr>
          <w:rFonts w:ascii="Verdana" w:hAnsi="Verdana" w:cs="Arial"/>
          <w:sz w:val="18"/>
          <w:szCs w:val="18"/>
        </w:rPr>
        <w:t>c</w:t>
      </w:r>
      <w:r w:rsidRPr="00DF102B">
        <w:rPr>
          <w:rFonts w:ascii="Verdana" w:hAnsi="Verdana" w:cs="Arial"/>
          <w:sz w:val="18"/>
          <w:szCs w:val="18"/>
        </w:rPr>
        <w:t>ode tables,</w:t>
      </w:r>
    </w:p>
    <w:p w:rsidR="003E78BB" w:rsidRPr="00DF102B" w:rsidRDefault="003E78BB" w:rsidP="003E78BB">
      <w:pPr>
        <w:tabs>
          <w:tab w:val="left" w:pos="840"/>
        </w:tabs>
        <w:jc w:val="center"/>
        <w:rPr>
          <w:rFonts w:ascii="Verdana" w:hAnsi="Verdana" w:cs="Arial"/>
          <w:b/>
          <w:sz w:val="18"/>
          <w:szCs w:val="18"/>
        </w:rPr>
      </w:pPr>
      <w:r w:rsidRPr="00DF102B">
        <w:rPr>
          <w:rFonts w:ascii="Verdana" w:hAnsi="Verdana" w:cs="Arial"/>
          <w:b/>
          <w:sz w:val="18"/>
          <w:szCs w:val="18"/>
        </w:rPr>
        <w:t>0 02 096</w:t>
      </w:r>
    </w:p>
    <w:p w:rsidR="003E78BB" w:rsidRPr="00DF102B" w:rsidRDefault="003E78BB" w:rsidP="003E78BB">
      <w:pPr>
        <w:tabs>
          <w:tab w:val="left" w:pos="840"/>
        </w:tabs>
        <w:jc w:val="center"/>
        <w:rPr>
          <w:rFonts w:ascii="Verdana" w:hAnsi="Verdana" w:cs="Arial"/>
          <w:b/>
          <w:sz w:val="18"/>
          <w:szCs w:val="18"/>
        </w:rPr>
      </w:pPr>
      <w:r w:rsidRPr="00DF102B">
        <w:rPr>
          <w:rFonts w:ascii="Verdana" w:hAnsi="Verdana" w:cs="Arial"/>
          <w:b/>
          <w:sz w:val="18"/>
          <w:szCs w:val="18"/>
        </w:rPr>
        <w:t>Type of temperature sensor</w:t>
      </w:r>
    </w:p>
    <w:tbl>
      <w:tblPr>
        <w:tblW w:w="0" w:type="auto"/>
        <w:jc w:val="center"/>
        <w:tblCellMar>
          <w:left w:w="0" w:type="dxa"/>
          <w:right w:w="0" w:type="dxa"/>
        </w:tblCellMar>
        <w:tblLook w:val="04A0" w:firstRow="1" w:lastRow="0" w:firstColumn="1" w:lastColumn="0" w:noHBand="0" w:noVBand="1"/>
      </w:tblPr>
      <w:tblGrid>
        <w:gridCol w:w="1903"/>
        <w:gridCol w:w="4453"/>
      </w:tblGrid>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bCs/>
                <w:sz w:val="18"/>
                <w:szCs w:val="18"/>
              </w:rPr>
            </w:pPr>
            <w:r w:rsidRPr="00DF102B">
              <w:rPr>
                <w:rFonts w:ascii="Verdana" w:eastAsia="Times New Roman" w:hAnsi="Verdana" w:cs="Arial"/>
                <w:bCs/>
                <w:sz w:val="18"/>
                <w:szCs w:val="18"/>
              </w:rPr>
              <w:t>Code figure</w:t>
            </w:r>
          </w:p>
        </w:tc>
        <w:tc>
          <w:tcPr>
            <w:tcW w:w="4453" w:type="dxa"/>
            <w:shd w:val="clear" w:color="auto" w:fill="auto"/>
            <w:noWrap/>
            <w:tcMar>
              <w:top w:w="15" w:type="dxa"/>
              <w:left w:w="15" w:type="dxa"/>
              <w:bottom w:w="0" w:type="dxa"/>
              <w:right w:w="15" w:type="dxa"/>
            </w:tcMar>
            <w:vAlign w:val="center"/>
            <w:hideMark/>
          </w:tcPr>
          <w:p w:rsidR="003E78BB" w:rsidRPr="00DF102B" w:rsidRDefault="003E78BB" w:rsidP="008C37A5">
            <w:pPr>
              <w:ind w:left="269"/>
              <w:rPr>
                <w:rFonts w:ascii="Verdana" w:eastAsia="Times New Roman" w:hAnsi="Verdana" w:cs="Arial"/>
                <w:bCs/>
                <w:sz w:val="18"/>
                <w:szCs w:val="18"/>
              </w:rPr>
            </w:pPr>
            <w:r w:rsidRPr="00DF102B">
              <w:rPr>
                <w:rFonts w:ascii="Verdana" w:eastAsia="Times New Roman" w:hAnsi="Verdana" w:cs="Arial"/>
                <w:bCs/>
                <w:sz w:val="18"/>
                <w:szCs w:val="18"/>
              </w:rPr>
              <w:t>Meaning</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Rod thermistor</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1</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Bead thermistor</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2</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Capacitance bead</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Capacitance wire</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4</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Resistive sensor</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5</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Chip thermistor</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6</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Mercury</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7</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Alcohol/glycol</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8–30</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Reserved (for future use)</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31</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Missing value</w:t>
            </w:r>
          </w:p>
        </w:tc>
      </w:tr>
    </w:tbl>
    <w:p w:rsidR="003E78BB" w:rsidRPr="00DF102B" w:rsidRDefault="003E78BB" w:rsidP="003E78BB">
      <w:pPr>
        <w:rPr>
          <w:rFonts w:ascii="Verdana" w:hAnsi="Verdana" w:cs="Arial"/>
          <w:b/>
          <w:sz w:val="18"/>
          <w:szCs w:val="18"/>
        </w:rPr>
      </w:pPr>
    </w:p>
    <w:p w:rsidR="003E78BB" w:rsidRPr="00DF102B" w:rsidRDefault="003E78BB" w:rsidP="003E78BB">
      <w:pPr>
        <w:tabs>
          <w:tab w:val="left" w:pos="840"/>
        </w:tabs>
        <w:jc w:val="center"/>
        <w:rPr>
          <w:rFonts w:ascii="Verdana" w:hAnsi="Verdana" w:cs="Arial"/>
          <w:b/>
          <w:sz w:val="18"/>
          <w:szCs w:val="18"/>
        </w:rPr>
      </w:pPr>
      <w:r w:rsidRPr="00DF102B">
        <w:rPr>
          <w:rFonts w:ascii="Verdana" w:hAnsi="Verdana" w:cs="Arial"/>
          <w:b/>
          <w:sz w:val="18"/>
          <w:szCs w:val="18"/>
        </w:rPr>
        <w:t>0 02 097</w:t>
      </w:r>
    </w:p>
    <w:p w:rsidR="003E78BB" w:rsidRPr="00DF102B" w:rsidRDefault="003E78BB" w:rsidP="003E78BB">
      <w:pPr>
        <w:tabs>
          <w:tab w:val="left" w:pos="840"/>
        </w:tabs>
        <w:jc w:val="center"/>
        <w:rPr>
          <w:rFonts w:ascii="Verdana" w:hAnsi="Verdana" w:cs="Arial"/>
          <w:b/>
          <w:sz w:val="18"/>
          <w:szCs w:val="18"/>
        </w:rPr>
      </w:pPr>
      <w:r w:rsidRPr="00DF102B">
        <w:rPr>
          <w:rFonts w:ascii="Verdana" w:hAnsi="Verdana" w:cs="Arial"/>
          <w:b/>
          <w:sz w:val="18"/>
          <w:szCs w:val="18"/>
        </w:rPr>
        <w:t>Type of humidity sensor</w:t>
      </w:r>
    </w:p>
    <w:tbl>
      <w:tblPr>
        <w:tblW w:w="0" w:type="auto"/>
        <w:jc w:val="center"/>
        <w:tblCellMar>
          <w:left w:w="0" w:type="dxa"/>
          <w:right w:w="0" w:type="dxa"/>
        </w:tblCellMar>
        <w:tblLook w:val="04A0" w:firstRow="1" w:lastRow="0" w:firstColumn="1" w:lastColumn="0" w:noHBand="0" w:noVBand="1"/>
      </w:tblPr>
      <w:tblGrid>
        <w:gridCol w:w="1903"/>
        <w:gridCol w:w="4453"/>
      </w:tblGrid>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bCs/>
                <w:sz w:val="18"/>
                <w:szCs w:val="18"/>
              </w:rPr>
            </w:pPr>
            <w:r w:rsidRPr="00DF102B">
              <w:rPr>
                <w:rFonts w:ascii="Verdana" w:eastAsia="Times New Roman" w:hAnsi="Verdana" w:cs="Arial"/>
                <w:bCs/>
                <w:sz w:val="18"/>
                <w:szCs w:val="18"/>
              </w:rPr>
              <w:t>Code figure</w:t>
            </w:r>
          </w:p>
        </w:tc>
        <w:tc>
          <w:tcPr>
            <w:tcW w:w="4453" w:type="dxa"/>
            <w:shd w:val="clear" w:color="auto" w:fill="auto"/>
            <w:noWrap/>
            <w:tcMar>
              <w:top w:w="15" w:type="dxa"/>
              <w:left w:w="15" w:type="dxa"/>
              <w:bottom w:w="0" w:type="dxa"/>
              <w:right w:w="15" w:type="dxa"/>
            </w:tcMar>
            <w:vAlign w:val="center"/>
            <w:hideMark/>
          </w:tcPr>
          <w:p w:rsidR="003E78BB" w:rsidRPr="00DF102B" w:rsidRDefault="003E78BB" w:rsidP="008C37A5">
            <w:pPr>
              <w:ind w:left="269"/>
              <w:rPr>
                <w:rFonts w:ascii="Verdana" w:eastAsia="Times New Roman" w:hAnsi="Verdana" w:cs="Arial"/>
                <w:bCs/>
                <w:sz w:val="18"/>
                <w:szCs w:val="18"/>
              </w:rPr>
            </w:pPr>
            <w:r w:rsidRPr="00DF102B">
              <w:rPr>
                <w:rFonts w:ascii="Verdana" w:eastAsia="Times New Roman" w:hAnsi="Verdana" w:cs="Arial"/>
                <w:bCs/>
                <w:sz w:val="18"/>
                <w:szCs w:val="18"/>
              </w:rPr>
              <w:t>Meaning</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 xml:space="preserve">VIZ Mark II carbon </w:t>
            </w:r>
            <w:proofErr w:type="spellStart"/>
            <w:r w:rsidRPr="00DF102B">
              <w:rPr>
                <w:rFonts w:ascii="Verdana" w:eastAsia="Times New Roman" w:hAnsi="Verdana" w:cs="Arial"/>
                <w:sz w:val="18"/>
                <w:szCs w:val="18"/>
              </w:rPr>
              <w:t>hygristor</w:t>
            </w:r>
            <w:proofErr w:type="spellEnd"/>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1</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 xml:space="preserve">VIZ B2 </w:t>
            </w:r>
            <w:proofErr w:type="spellStart"/>
            <w:r w:rsidRPr="00DF102B">
              <w:rPr>
                <w:rFonts w:ascii="Verdana" w:eastAsia="Times New Roman" w:hAnsi="Verdana" w:cs="Arial"/>
                <w:sz w:val="18"/>
                <w:szCs w:val="18"/>
              </w:rPr>
              <w:t>hygristor</w:t>
            </w:r>
            <w:proofErr w:type="spellEnd"/>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2</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Vaisala A-</w:t>
            </w:r>
            <w:proofErr w:type="spellStart"/>
            <w:r w:rsidRPr="00DF102B">
              <w:rPr>
                <w:rFonts w:ascii="Verdana" w:eastAsia="Times New Roman" w:hAnsi="Verdana" w:cs="Arial"/>
                <w:sz w:val="18"/>
                <w:szCs w:val="18"/>
              </w:rPr>
              <w:t>Humicap</w:t>
            </w:r>
            <w:proofErr w:type="spellEnd"/>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Vaisala H-</w:t>
            </w:r>
            <w:proofErr w:type="spellStart"/>
            <w:r w:rsidRPr="00DF102B">
              <w:rPr>
                <w:rFonts w:ascii="Verdana" w:eastAsia="Times New Roman" w:hAnsi="Verdana" w:cs="Arial"/>
                <w:sz w:val="18"/>
                <w:szCs w:val="18"/>
              </w:rPr>
              <w:t>Humicap</w:t>
            </w:r>
            <w:proofErr w:type="spellEnd"/>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4</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Capacitance sensor</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5</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Vaisala RS90</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6</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proofErr w:type="spellStart"/>
            <w:r w:rsidRPr="00DF102B">
              <w:rPr>
                <w:rFonts w:ascii="Verdana" w:eastAsia="Times New Roman" w:hAnsi="Verdana" w:cs="Arial"/>
                <w:sz w:val="18"/>
                <w:szCs w:val="18"/>
              </w:rPr>
              <w:t>Sippican</w:t>
            </w:r>
            <w:proofErr w:type="spellEnd"/>
            <w:r w:rsidRPr="00DF102B">
              <w:rPr>
                <w:rFonts w:ascii="Verdana" w:eastAsia="Times New Roman" w:hAnsi="Verdana" w:cs="Arial"/>
                <w:sz w:val="18"/>
                <w:szCs w:val="18"/>
              </w:rPr>
              <w:t xml:space="preserve"> Mark IIA carbon </w:t>
            </w:r>
            <w:proofErr w:type="spellStart"/>
            <w:r w:rsidRPr="00DF102B">
              <w:rPr>
                <w:rFonts w:ascii="Verdana" w:eastAsia="Times New Roman" w:hAnsi="Verdana" w:cs="Arial"/>
                <w:sz w:val="18"/>
                <w:szCs w:val="18"/>
              </w:rPr>
              <w:t>Hygristor</w:t>
            </w:r>
            <w:proofErr w:type="spellEnd"/>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7</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 xml:space="preserve">Twin alternatively heated </w:t>
            </w:r>
            <w:proofErr w:type="spellStart"/>
            <w:r w:rsidRPr="00DF102B">
              <w:rPr>
                <w:rFonts w:ascii="Verdana" w:eastAsia="Times New Roman" w:hAnsi="Verdana" w:cs="Arial"/>
                <w:sz w:val="18"/>
                <w:szCs w:val="18"/>
              </w:rPr>
              <w:t>Humicap</w:t>
            </w:r>
            <w:proofErr w:type="spellEnd"/>
            <w:r w:rsidRPr="00DF102B">
              <w:rPr>
                <w:rFonts w:ascii="Verdana" w:eastAsia="Times New Roman" w:hAnsi="Verdana" w:cs="Arial"/>
                <w:sz w:val="18"/>
                <w:szCs w:val="18"/>
              </w:rPr>
              <w:t xml:space="preserve"> capacitance sensor</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8</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proofErr w:type="spellStart"/>
            <w:r w:rsidRPr="00DF102B">
              <w:rPr>
                <w:rFonts w:ascii="Verdana" w:eastAsia="Times New Roman" w:hAnsi="Verdana" w:cs="Arial"/>
                <w:sz w:val="18"/>
                <w:szCs w:val="18"/>
              </w:rPr>
              <w:t>Humicap</w:t>
            </w:r>
            <w:proofErr w:type="spellEnd"/>
            <w:r w:rsidRPr="00DF102B">
              <w:rPr>
                <w:rFonts w:ascii="Verdana" w:eastAsia="Times New Roman" w:hAnsi="Verdana" w:cs="Arial"/>
                <w:sz w:val="18"/>
                <w:szCs w:val="18"/>
              </w:rPr>
              <w:t xml:space="preserve"> capacitance sensor with active de-icing method</w:t>
            </w:r>
          </w:p>
        </w:tc>
      </w:tr>
      <w:tr w:rsidR="00104E1E" w:rsidRPr="00104E1E" w:rsidTr="008C37A5">
        <w:trPr>
          <w:trHeight w:val="280"/>
          <w:jc w:val="center"/>
        </w:trPr>
        <w:tc>
          <w:tcPr>
            <w:tcW w:w="1903" w:type="dxa"/>
            <w:shd w:val="clear" w:color="auto" w:fill="auto"/>
            <w:noWrap/>
            <w:tcMar>
              <w:top w:w="15" w:type="dxa"/>
              <w:left w:w="15" w:type="dxa"/>
              <w:bottom w:w="0" w:type="dxa"/>
              <w:right w:w="15" w:type="dxa"/>
            </w:tcMar>
            <w:vAlign w:val="center"/>
          </w:tcPr>
          <w:p w:rsidR="00104E1E" w:rsidRPr="00104E1E" w:rsidRDefault="00104E1E" w:rsidP="008C37A5">
            <w:pPr>
              <w:jc w:val="center"/>
              <w:rPr>
                <w:rFonts w:ascii="Verdana" w:eastAsia="Times New Roman" w:hAnsi="Verdana" w:cs="Arial"/>
                <w:sz w:val="18"/>
                <w:szCs w:val="18"/>
              </w:rPr>
            </w:pPr>
            <w:r w:rsidRPr="00104E1E">
              <w:rPr>
                <w:rFonts w:ascii="Verdana" w:eastAsia="Times New Roman" w:hAnsi="Verdana" w:cs="Arial"/>
                <w:sz w:val="18"/>
                <w:szCs w:val="18"/>
              </w:rPr>
              <w:t>9</w:t>
            </w:r>
          </w:p>
        </w:tc>
        <w:tc>
          <w:tcPr>
            <w:tcW w:w="4453" w:type="dxa"/>
            <w:shd w:val="clear" w:color="auto" w:fill="auto"/>
            <w:tcMar>
              <w:top w:w="15" w:type="dxa"/>
              <w:left w:w="15" w:type="dxa"/>
              <w:bottom w:w="0" w:type="dxa"/>
              <w:right w:w="15" w:type="dxa"/>
            </w:tcMar>
            <w:vAlign w:val="center"/>
          </w:tcPr>
          <w:p w:rsidR="00104E1E" w:rsidRPr="00104E1E" w:rsidRDefault="00104E1E" w:rsidP="008C37A5">
            <w:pPr>
              <w:jc w:val="both"/>
              <w:rPr>
                <w:rFonts w:ascii="Verdana" w:eastAsia="Times New Roman" w:hAnsi="Verdana" w:cs="Arial"/>
                <w:sz w:val="18"/>
                <w:szCs w:val="18"/>
              </w:rPr>
            </w:pPr>
            <w:r w:rsidRPr="00104E1E">
              <w:rPr>
                <w:sz w:val="18"/>
                <w:szCs w:val="18"/>
              </w:rPr>
              <w:t xml:space="preserve">Carbon </w:t>
            </w:r>
            <w:proofErr w:type="spellStart"/>
            <w:r w:rsidRPr="00104E1E">
              <w:rPr>
                <w:sz w:val="18"/>
                <w:szCs w:val="18"/>
              </w:rPr>
              <w:t>hygristor</w:t>
            </w:r>
            <w:proofErr w:type="spellEnd"/>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104E1E" w:rsidP="00104E1E">
            <w:pPr>
              <w:jc w:val="center"/>
              <w:rPr>
                <w:rFonts w:ascii="Verdana" w:eastAsia="Times New Roman" w:hAnsi="Verdana" w:cs="Arial"/>
                <w:color w:val="FF0000"/>
                <w:sz w:val="18"/>
                <w:szCs w:val="18"/>
              </w:rPr>
            </w:pPr>
            <w:r>
              <w:rPr>
                <w:rFonts w:ascii="Verdana" w:eastAsia="Times New Roman" w:hAnsi="Verdana" w:cs="Arial"/>
                <w:color w:val="FF0000"/>
                <w:sz w:val="18"/>
                <w:szCs w:val="18"/>
              </w:rPr>
              <w:t>10</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color w:val="FF0000"/>
                <w:sz w:val="18"/>
                <w:szCs w:val="18"/>
              </w:rPr>
            </w:pPr>
            <w:proofErr w:type="spellStart"/>
            <w:r w:rsidRPr="00DF102B">
              <w:rPr>
                <w:rFonts w:ascii="Verdana" w:eastAsia="Times New Roman" w:hAnsi="Verdana" w:cs="Arial"/>
                <w:color w:val="FF0000"/>
                <w:sz w:val="18"/>
                <w:szCs w:val="18"/>
              </w:rPr>
              <w:t>Psychrometer</w:t>
            </w:r>
            <w:proofErr w:type="spellEnd"/>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tcPr>
          <w:p w:rsidR="003E78BB" w:rsidRPr="00DF102B" w:rsidRDefault="003E78BB" w:rsidP="00104E1E">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1</w:t>
            </w:r>
            <w:r w:rsidR="00104E1E">
              <w:rPr>
                <w:rFonts w:ascii="Verdana" w:eastAsia="Times New Roman" w:hAnsi="Verdana" w:cs="Arial"/>
                <w:color w:val="FF0000"/>
                <w:sz w:val="18"/>
                <w:szCs w:val="18"/>
              </w:rPr>
              <w:t>1</w:t>
            </w:r>
          </w:p>
        </w:tc>
        <w:tc>
          <w:tcPr>
            <w:tcW w:w="4453" w:type="dxa"/>
            <w:shd w:val="clear" w:color="auto" w:fill="auto"/>
            <w:tcMar>
              <w:top w:w="15" w:type="dxa"/>
              <w:left w:w="15" w:type="dxa"/>
              <w:bottom w:w="0" w:type="dxa"/>
              <w:right w:w="15" w:type="dxa"/>
            </w:tcMar>
            <w:vAlign w:val="center"/>
          </w:tcPr>
          <w:p w:rsidR="003E78BB" w:rsidRPr="00DF102B" w:rsidRDefault="003E78BB" w:rsidP="008C37A5">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Capacitive (polymer)</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tcPr>
          <w:p w:rsidR="003E78BB" w:rsidRPr="00DF102B" w:rsidRDefault="003E78BB" w:rsidP="00104E1E">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1</w:t>
            </w:r>
            <w:r w:rsidR="00104E1E">
              <w:rPr>
                <w:rFonts w:ascii="Verdana" w:eastAsia="Times New Roman" w:hAnsi="Verdana" w:cs="Arial"/>
                <w:color w:val="FF0000"/>
                <w:sz w:val="18"/>
                <w:szCs w:val="18"/>
              </w:rPr>
              <w:t>2</w:t>
            </w:r>
          </w:p>
        </w:tc>
        <w:tc>
          <w:tcPr>
            <w:tcW w:w="4453" w:type="dxa"/>
            <w:shd w:val="clear" w:color="auto" w:fill="auto"/>
            <w:tcMar>
              <w:top w:w="15" w:type="dxa"/>
              <w:left w:w="15" w:type="dxa"/>
              <w:bottom w:w="0" w:type="dxa"/>
              <w:right w:w="15" w:type="dxa"/>
            </w:tcMar>
            <w:vAlign w:val="center"/>
          </w:tcPr>
          <w:p w:rsidR="003E78BB" w:rsidRPr="00DF102B" w:rsidRDefault="003E78BB" w:rsidP="008C37A5">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Capacitive (ceramic, incl. metal oxide)</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tcPr>
          <w:p w:rsidR="003E78BB" w:rsidRPr="00DF102B" w:rsidRDefault="003E78BB" w:rsidP="00104E1E">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1</w:t>
            </w:r>
            <w:r w:rsidR="00104E1E">
              <w:rPr>
                <w:rFonts w:ascii="Verdana" w:eastAsia="Times New Roman" w:hAnsi="Verdana" w:cs="Arial"/>
                <w:color w:val="FF0000"/>
                <w:sz w:val="18"/>
                <w:szCs w:val="18"/>
              </w:rPr>
              <w:t>3</w:t>
            </w:r>
          </w:p>
        </w:tc>
        <w:tc>
          <w:tcPr>
            <w:tcW w:w="4453" w:type="dxa"/>
            <w:shd w:val="clear" w:color="auto" w:fill="auto"/>
            <w:tcMar>
              <w:top w:w="15" w:type="dxa"/>
              <w:left w:w="15" w:type="dxa"/>
              <w:bottom w:w="0" w:type="dxa"/>
              <w:right w:w="15" w:type="dxa"/>
            </w:tcMar>
            <w:vAlign w:val="center"/>
          </w:tcPr>
          <w:p w:rsidR="003E78BB" w:rsidRPr="00DF102B" w:rsidRDefault="003E78BB" w:rsidP="008C37A5">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Resistive (generic)</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tcPr>
          <w:p w:rsidR="003E78BB" w:rsidRPr="00DF102B" w:rsidRDefault="003E78BB" w:rsidP="00104E1E">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1</w:t>
            </w:r>
            <w:r w:rsidR="00104E1E">
              <w:rPr>
                <w:rFonts w:ascii="Verdana" w:eastAsia="Times New Roman" w:hAnsi="Verdana" w:cs="Arial"/>
                <w:color w:val="FF0000"/>
                <w:sz w:val="18"/>
                <w:szCs w:val="18"/>
              </w:rPr>
              <w:t>4</w:t>
            </w:r>
          </w:p>
        </w:tc>
        <w:tc>
          <w:tcPr>
            <w:tcW w:w="4453" w:type="dxa"/>
            <w:shd w:val="clear" w:color="auto" w:fill="auto"/>
            <w:tcMar>
              <w:top w:w="15" w:type="dxa"/>
              <w:left w:w="15" w:type="dxa"/>
              <w:bottom w:w="0" w:type="dxa"/>
              <w:right w:w="15" w:type="dxa"/>
            </w:tcMar>
            <w:vAlign w:val="center"/>
          </w:tcPr>
          <w:p w:rsidR="003E78BB" w:rsidRPr="00DF102B" w:rsidRDefault="003E78BB" w:rsidP="008C37A5">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Resistive (salt polymer)</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tcPr>
          <w:p w:rsidR="003E78BB" w:rsidRPr="00DF102B" w:rsidRDefault="003E78BB" w:rsidP="00104E1E">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1</w:t>
            </w:r>
            <w:r w:rsidR="00104E1E">
              <w:rPr>
                <w:rFonts w:ascii="Verdana" w:eastAsia="Times New Roman" w:hAnsi="Verdana" w:cs="Arial"/>
                <w:color w:val="FF0000"/>
                <w:sz w:val="18"/>
                <w:szCs w:val="18"/>
              </w:rPr>
              <w:t>5</w:t>
            </w:r>
          </w:p>
        </w:tc>
        <w:tc>
          <w:tcPr>
            <w:tcW w:w="4453" w:type="dxa"/>
            <w:shd w:val="clear" w:color="auto" w:fill="auto"/>
            <w:tcMar>
              <w:top w:w="15" w:type="dxa"/>
              <w:left w:w="15" w:type="dxa"/>
              <w:bottom w:w="0" w:type="dxa"/>
              <w:right w:w="15" w:type="dxa"/>
            </w:tcMar>
            <w:vAlign w:val="center"/>
          </w:tcPr>
          <w:p w:rsidR="003E78BB" w:rsidRPr="00DF102B" w:rsidRDefault="003E78BB" w:rsidP="008C37A5">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Resistive (conductive polymer)</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tcPr>
          <w:p w:rsidR="003E78BB" w:rsidRPr="00DF102B" w:rsidRDefault="003E78BB" w:rsidP="00104E1E">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1</w:t>
            </w:r>
            <w:r w:rsidR="00104E1E">
              <w:rPr>
                <w:rFonts w:ascii="Verdana" w:eastAsia="Times New Roman" w:hAnsi="Verdana" w:cs="Arial"/>
                <w:color w:val="FF0000"/>
                <w:sz w:val="18"/>
                <w:szCs w:val="18"/>
              </w:rPr>
              <w:t>6</w:t>
            </w:r>
          </w:p>
        </w:tc>
        <w:tc>
          <w:tcPr>
            <w:tcW w:w="4453" w:type="dxa"/>
            <w:shd w:val="clear" w:color="auto" w:fill="auto"/>
            <w:tcMar>
              <w:top w:w="15" w:type="dxa"/>
              <w:left w:w="15" w:type="dxa"/>
              <w:bottom w:w="0" w:type="dxa"/>
              <w:right w:w="15" w:type="dxa"/>
            </w:tcMar>
            <w:vAlign w:val="center"/>
          </w:tcPr>
          <w:p w:rsidR="003E78BB" w:rsidRPr="00DF102B" w:rsidRDefault="003E78BB" w:rsidP="008C37A5">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Thermal conductivity</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tcPr>
          <w:p w:rsidR="003E78BB" w:rsidRPr="00DF102B" w:rsidRDefault="003E78BB" w:rsidP="00104E1E">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1</w:t>
            </w:r>
            <w:r w:rsidR="00104E1E">
              <w:rPr>
                <w:rFonts w:ascii="Verdana" w:eastAsia="Times New Roman" w:hAnsi="Verdana" w:cs="Arial"/>
                <w:color w:val="FF0000"/>
                <w:sz w:val="18"/>
                <w:szCs w:val="18"/>
              </w:rPr>
              <w:t>7</w:t>
            </w:r>
          </w:p>
        </w:tc>
        <w:tc>
          <w:tcPr>
            <w:tcW w:w="4453" w:type="dxa"/>
            <w:shd w:val="clear" w:color="auto" w:fill="auto"/>
            <w:tcMar>
              <w:top w:w="15" w:type="dxa"/>
              <w:left w:w="15" w:type="dxa"/>
              <w:bottom w:w="0" w:type="dxa"/>
              <w:right w:w="15" w:type="dxa"/>
            </w:tcMar>
            <w:vAlign w:val="center"/>
          </w:tcPr>
          <w:p w:rsidR="003E78BB" w:rsidRPr="00DF102B" w:rsidRDefault="003E78BB" w:rsidP="008C37A5">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Gravimetric</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tcPr>
          <w:p w:rsidR="003E78BB" w:rsidRPr="00DF102B" w:rsidRDefault="003E78BB" w:rsidP="00104E1E">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1</w:t>
            </w:r>
            <w:r w:rsidR="00104E1E">
              <w:rPr>
                <w:rFonts w:ascii="Verdana" w:eastAsia="Times New Roman" w:hAnsi="Verdana" w:cs="Arial"/>
                <w:color w:val="FF0000"/>
                <w:sz w:val="18"/>
                <w:szCs w:val="18"/>
              </w:rPr>
              <w:t>8</w:t>
            </w:r>
          </w:p>
        </w:tc>
        <w:tc>
          <w:tcPr>
            <w:tcW w:w="4453" w:type="dxa"/>
            <w:shd w:val="clear" w:color="auto" w:fill="auto"/>
            <w:tcMar>
              <w:top w:w="15" w:type="dxa"/>
              <w:left w:w="15" w:type="dxa"/>
              <w:bottom w:w="0" w:type="dxa"/>
              <w:right w:w="15" w:type="dxa"/>
            </w:tcMar>
            <w:vAlign w:val="center"/>
          </w:tcPr>
          <w:p w:rsidR="003E78BB" w:rsidRPr="00DF102B" w:rsidRDefault="003E78BB" w:rsidP="008C37A5">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Paper-metal coil</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tcPr>
          <w:p w:rsidR="003E78BB" w:rsidRPr="00DF102B" w:rsidRDefault="003E78BB" w:rsidP="00104E1E">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1</w:t>
            </w:r>
            <w:r w:rsidR="00104E1E">
              <w:rPr>
                <w:rFonts w:ascii="Verdana" w:eastAsia="Times New Roman" w:hAnsi="Verdana" w:cs="Arial"/>
                <w:color w:val="FF0000"/>
                <w:sz w:val="18"/>
                <w:szCs w:val="18"/>
              </w:rPr>
              <w:t>9</w:t>
            </w:r>
          </w:p>
        </w:tc>
        <w:tc>
          <w:tcPr>
            <w:tcW w:w="4453" w:type="dxa"/>
            <w:shd w:val="clear" w:color="auto" w:fill="auto"/>
            <w:tcMar>
              <w:top w:w="15" w:type="dxa"/>
              <w:left w:w="15" w:type="dxa"/>
              <w:bottom w:w="0" w:type="dxa"/>
              <w:right w:w="15" w:type="dxa"/>
            </w:tcMar>
            <w:vAlign w:val="center"/>
          </w:tcPr>
          <w:p w:rsidR="003E78BB" w:rsidRPr="00DF102B" w:rsidRDefault="003E78BB" w:rsidP="008C37A5">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Ordinary human hair</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tcPr>
          <w:p w:rsidR="003E78BB" w:rsidRPr="00DF102B" w:rsidRDefault="00104E1E" w:rsidP="008C37A5">
            <w:pPr>
              <w:jc w:val="center"/>
              <w:rPr>
                <w:rFonts w:ascii="Verdana" w:eastAsia="Times New Roman" w:hAnsi="Verdana" w:cs="Arial"/>
                <w:color w:val="FF0000"/>
                <w:sz w:val="18"/>
                <w:szCs w:val="18"/>
              </w:rPr>
            </w:pPr>
            <w:r>
              <w:rPr>
                <w:rFonts w:ascii="Verdana" w:eastAsia="Times New Roman" w:hAnsi="Verdana" w:cs="Arial"/>
                <w:color w:val="FF0000"/>
                <w:sz w:val="18"/>
                <w:szCs w:val="18"/>
              </w:rPr>
              <w:t>20</w:t>
            </w:r>
          </w:p>
        </w:tc>
        <w:tc>
          <w:tcPr>
            <w:tcW w:w="4453" w:type="dxa"/>
            <w:shd w:val="clear" w:color="auto" w:fill="auto"/>
            <w:tcMar>
              <w:top w:w="15" w:type="dxa"/>
              <w:left w:w="15" w:type="dxa"/>
              <w:bottom w:w="0" w:type="dxa"/>
              <w:right w:w="15" w:type="dxa"/>
            </w:tcMar>
            <w:vAlign w:val="center"/>
          </w:tcPr>
          <w:p w:rsidR="003E78BB" w:rsidRPr="00DF102B" w:rsidRDefault="003E78BB" w:rsidP="008C37A5">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Rolled hair (torsion)</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tcPr>
          <w:p w:rsidR="003E78BB" w:rsidRPr="00DF102B" w:rsidRDefault="003E78BB" w:rsidP="00104E1E">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lastRenderedPageBreak/>
              <w:t>2</w:t>
            </w:r>
            <w:r w:rsidR="00104E1E">
              <w:rPr>
                <w:rFonts w:ascii="Verdana" w:eastAsia="Times New Roman" w:hAnsi="Verdana" w:cs="Arial"/>
                <w:color w:val="FF0000"/>
                <w:sz w:val="18"/>
                <w:szCs w:val="18"/>
              </w:rPr>
              <w:t>1</w:t>
            </w:r>
          </w:p>
        </w:tc>
        <w:tc>
          <w:tcPr>
            <w:tcW w:w="4453" w:type="dxa"/>
            <w:shd w:val="clear" w:color="auto" w:fill="auto"/>
            <w:tcMar>
              <w:top w:w="15" w:type="dxa"/>
              <w:left w:w="15" w:type="dxa"/>
              <w:bottom w:w="0" w:type="dxa"/>
              <w:right w:w="15" w:type="dxa"/>
            </w:tcMar>
            <w:vAlign w:val="center"/>
          </w:tcPr>
          <w:p w:rsidR="003E78BB" w:rsidRPr="00DF102B" w:rsidRDefault="003E78BB" w:rsidP="008C37A5">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Goldbeater's skin</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tcPr>
          <w:p w:rsidR="003E78BB" w:rsidRPr="00DF102B" w:rsidRDefault="003E78BB" w:rsidP="00104E1E">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2</w:t>
            </w:r>
            <w:r w:rsidR="00104E1E">
              <w:rPr>
                <w:rFonts w:ascii="Verdana" w:eastAsia="Times New Roman" w:hAnsi="Verdana" w:cs="Arial"/>
                <w:color w:val="FF0000"/>
                <w:sz w:val="18"/>
                <w:szCs w:val="18"/>
              </w:rPr>
              <w:t>2</w:t>
            </w:r>
          </w:p>
        </w:tc>
        <w:tc>
          <w:tcPr>
            <w:tcW w:w="4453" w:type="dxa"/>
            <w:shd w:val="clear" w:color="auto" w:fill="auto"/>
            <w:tcMar>
              <w:top w:w="15" w:type="dxa"/>
              <w:left w:w="15" w:type="dxa"/>
              <w:bottom w:w="0" w:type="dxa"/>
              <w:right w:w="15" w:type="dxa"/>
            </w:tcMar>
            <w:vAlign w:val="center"/>
          </w:tcPr>
          <w:p w:rsidR="003E78BB" w:rsidRPr="00DF102B" w:rsidRDefault="003E78BB" w:rsidP="008C37A5">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Chilled mirror hygrometer</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tcPr>
          <w:p w:rsidR="003E78BB" w:rsidRPr="00DF102B" w:rsidRDefault="003E78BB" w:rsidP="00104E1E">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2</w:t>
            </w:r>
            <w:r w:rsidR="00104E1E">
              <w:rPr>
                <w:rFonts w:ascii="Verdana" w:eastAsia="Times New Roman" w:hAnsi="Verdana" w:cs="Arial"/>
                <w:color w:val="FF0000"/>
                <w:sz w:val="18"/>
                <w:szCs w:val="18"/>
              </w:rPr>
              <w:t>3</w:t>
            </w:r>
          </w:p>
        </w:tc>
        <w:tc>
          <w:tcPr>
            <w:tcW w:w="4453" w:type="dxa"/>
            <w:shd w:val="clear" w:color="auto" w:fill="auto"/>
            <w:tcMar>
              <w:top w:w="15" w:type="dxa"/>
              <w:left w:w="15" w:type="dxa"/>
              <w:bottom w:w="0" w:type="dxa"/>
              <w:right w:w="15" w:type="dxa"/>
            </w:tcMar>
            <w:vAlign w:val="center"/>
          </w:tcPr>
          <w:p w:rsidR="003E78BB" w:rsidRPr="00DF102B" w:rsidRDefault="003E78BB" w:rsidP="008C37A5">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Dew cell</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tcPr>
          <w:p w:rsidR="003E78BB" w:rsidRPr="00DF102B" w:rsidRDefault="003E78BB" w:rsidP="00104E1E">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2</w:t>
            </w:r>
            <w:r w:rsidR="00104E1E">
              <w:rPr>
                <w:rFonts w:ascii="Verdana" w:eastAsia="Times New Roman" w:hAnsi="Verdana" w:cs="Arial"/>
                <w:color w:val="FF0000"/>
                <w:sz w:val="18"/>
                <w:szCs w:val="18"/>
              </w:rPr>
              <w:t>4</w:t>
            </w:r>
          </w:p>
        </w:tc>
        <w:tc>
          <w:tcPr>
            <w:tcW w:w="4453" w:type="dxa"/>
            <w:shd w:val="clear" w:color="auto" w:fill="auto"/>
            <w:tcMar>
              <w:top w:w="15" w:type="dxa"/>
              <w:left w:w="15" w:type="dxa"/>
              <w:bottom w:w="0" w:type="dxa"/>
              <w:right w:w="15" w:type="dxa"/>
            </w:tcMar>
            <w:vAlign w:val="center"/>
          </w:tcPr>
          <w:p w:rsidR="003E78BB" w:rsidRPr="00DF102B" w:rsidRDefault="003E78BB" w:rsidP="008C37A5">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Optical absorption sensor</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tcPr>
          <w:p w:rsidR="003E78BB" w:rsidRPr="00DF102B" w:rsidRDefault="003E78BB" w:rsidP="00104E1E">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2</w:t>
            </w:r>
            <w:r w:rsidR="00104E1E">
              <w:rPr>
                <w:rFonts w:ascii="Verdana" w:eastAsia="Times New Roman" w:hAnsi="Verdana" w:cs="Arial"/>
                <w:color w:val="FF0000"/>
                <w:sz w:val="18"/>
                <w:szCs w:val="18"/>
              </w:rPr>
              <w:t>5</w:t>
            </w:r>
            <w:r w:rsidRPr="00DF102B">
              <w:rPr>
                <w:rFonts w:ascii="Verdana" w:eastAsia="Times New Roman" w:hAnsi="Verdana" w:cs="Arial"/>
                <w:color w:val="FF0000"/>
                <w:sz w:val="18"/>
                <w:szCs w:val="18"/>
              </w:rPr>
              <w:t>–30</w:t>
            </w:r>
          </w:p>
        </w:tc>
        <w:tc>
          <w:tcPr>
            <w:tcW w:w="4453" w:type="dxa"/>
            <w:shd w:val="clear" w:color="auto" w:fill="auto"/>
            <w:tcMar>
              <w:top w:w="15" w:type="dxa"/>
              <w:left w:w="15" w:type="dxa"/>
              <w:bottom w:w="0" w:type="dxa"/>
              <w:right w:w="15" w:type="dxa"/>
            </w:tcMar>
            <w:vAlign w:val="center"/>
          </w:tcPr>
          <w:p w:rsidR="003E78BB" w:rsidRPr="00DF102B" w:rsidRDefault="003E78BB" w:rsidP="008C37A5">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Reserved for future use</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31</w:t>
            </w:r>
          </w:p>
        </w:tc>
        <w:tc>
          <w:tcPr>
            <w:tcW w:w="4453" w:type="dxa"/>
            <w:shd w:val="clear" w:color="auto" w:fill="auto"/>
            <w:tcMar>
              <w:top w:w="15" w:type="dxa"/>
              <w:left w:w="15" w:type="dxa"/>
              <w:bottom w:w="0" w:type="dxa"/>
              <w:right w:w="15" w:type="dxa"/>
            </w:tcMar>
            <w:vAlign w:val="center"/>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Missing value</w:t>
            </w:r>
          </w:p>
        </w:tc>
      </w:tr>
    </w:tbl>
    <w:p w:rsidR="003E78BB" w:rsidRPr="00DF102B" w:rsidRDefault="003E78BB" w:rsidP="003E78BB">
      <w:pPr>
        <w:rPr>
          <w:rFonts w:ascii="Verdana" w:hAnsi="Verdana" w:cs="Arial"/>
          <w:b/>
          <w:sz w:val="18"/>
          <w:szCs w:val="18"/>
        </w:rPr>
      </w:pPr>
    </w:p>
    <w:p w:rsidR="003E78BB" w:rsidRPr="00DF102B" w:rsidRDefault="003E78BB" w:rsidP="003E78BB">
      <w:pPr>
        <w:rPr>
          <w:rFonts w:ascii="Verdana" w:hAnsi="Verdana" w:cs="Arial"/>
          <w:b/>
          <w:sz w:val="18"/>
          <w:szCs w:val="18"/>
        </w:rPr>
      </w:pPr>
    </w:p>
    <w:p w:rsidR="003E78BB" w:rsidRPr="00DF102B" w:rsidRDefault="003E78BB" w:rsidP="003E78BB">
      <w:pPr>
        <w:rPr>
          <w:rFonts w:ascii="Verdana" w:hAnsi="Verdana" w:cs="Arial"/>
          <w:b/>
          <w:sz w:val="18"/>
          <w:szCs w:val="18"/>
          <w:u w:val="single"/>
        </w:rPr>
      </w:pPr>
      <w:r w:rsidRPr="00DF102B">
        <w:rPr>
          <w:rFonts w:ascii="Verdana" w:hAnsi="Verdana" w:cs="Arial"/>
          <w:b/>
          <w:sz w:val="18"/>
          <w:szCs w:val="18"/>
          <w:u w:val="single"/>
        </w:rPr>
        <w:t>Add BUFR/CREX Code tables:</w:t>
      </w:r>
    </w:p>
    <w:p w:rsidR="003E78BB" w:rsidRPr="00DF102B" w:rsidRDefault="003E78BB" w:rsidP="003E78BB">
      <w:pPr>
        <w:tabs>
          <w:tab w:val="left" w:pos="840"/>
        </w:tabs>
        <w:jc w:val="center"/>
        <w:rPr>
          <w:rFonts w:ascii="Verdana" w:hAnsi="Verdana" w:cs="Arial"/>
          <w:b/>
          <w:sz w:val="18"/>
          <w:szCs w:val="18"/>
        </w:rPr>
      </w:pPr>
      <w:r w:rsidRPr="00DF102B">
        <w:rPr>
          <w:rFonts w:ascii="Verdana" w:hAnsi="Verdana" w:cs="Arial"/>
          <w:b/>
          <w:sz w:val="18"/>
          <w:szCs w:val="18"/>
        </w:rPr>
        <w:t>0 03 001</w:t>
      </w:r>
    </w:p>
    <w:p w:rsidR="003E78BB" w:rsidRPr="00DF102B" w:rsidRDefault="003E78BB" w:rsidP="003E78BB">
      <w:pPr>
        <w:tabs>
          <w:tab w:val="left" w:pos="840"/>
        </w:tabs>
        <w:jc w:val="center"/>
        <w:rPr>
          <w:rFonts w:ascii="Verdana" w:hAnsi="Verdana" w:cs="Arial"/>
          <w:b/>
          <w:sz w:val="18"/>
          <w:szCs w:val="18"/>
        </w:rPr>
      </w:pPr>
      <w:r w:rsidRPr="00DF102B">
        <w:rPr>
          <w:rFonts w:ascii="Verdana" w:hAnsi="Verdana" w:cs="Arial"/>
          <w:b/>
          <w:sz w:val="18"/>
          <w:szCs w:val="18"/>
        </w:rPr>
        <w:t>Surface station type</w:t>
      </w:r>
    </w:p>
    <w:tbl>
      <w:tblPr>
        <w:tblW w:w="0" w:type="auto"/>
        <w:jc w:val="center"/>
        <w:tblCellMar>
          <w:left w:w="0" w:type="dxa"/>
          <w:right w:w="0" w:type="dxa"/>
        </w:tblCellMar>
        <w:tblLook w:val="04A0" w:firstRow="1" w:lastRow="0" w:firstColumn="1" w:lastColumn="0" w:noHBand="0" w:noVBand="1"/>
      </w:tblPr>
      <w:tblGrid>
        <w:gridCol w:w="1903"/>
        <w:gridCol w:w="4453"/>
      </w:tblGrid>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bCs/>
                <w:sz w:val="18"/>
                <w:szCs w:val="18"/>
              </w:rPr>
            </w:pPr>
            <w:r w:rsidRPr="00DF102B">
              <w:rPr>
                <w:rFonts w:ascii="Verdana" w:eastAsia="Times New Roman" w:hAnsi="Verdana" w:cs="Arial"/>
                <w:bCs/>
                <w:sz w:val="18"/>
                <w:szCs w:val="18"/>
              </w:rPr>
              <w:t>Code figure</w:t>
            </w:r>
          </w:p>
        </w:tc>
        <w:tc>
          <w:tcPr>
            <w:tcW w:w="4453" w:type="dxa"/>
            <w:shd w:val="clear" w:color="auto" w:fill="auto"/>
            <w:noWrap/>
            <w:tcMar>
              <w:top w:w="15" w:type="dxa"/>
              <w:left w:w="15" w:type="dxa"/>
              <w:bottom w:w="0" w:type="dxa"/>
              <w:right w:w="15" w:type="dxa"/>
            </w:tcMar>
            <w:vAlign w:val="center"/>
            <w:hideMark/>
          </w:tcPr>
          <w:p w:rsidR="003E78BB" w:rsidRPr="00DF102B" w:rsidRDefault="003E78BB" w:rsidP="008C37A5">
            <w:pPr>
              <w:ind w:left="269"/>
              <w:rPr>
                <w:rFonts w:ascii="Verdana" w:eastAsia="Times New Roman" w:hAnsi="Verdana" w:cs="Arial"/>
                <w:bCs/>
                <w:sz w:val="18"/>
                <w:szCs w:val="18"/>
              </w:rPr>
            </w:pPr>
            <w:r w:rsidRPr="00DF102B">
              <w:rPr>
                <w:rFonts w:ascii="Verdana" w:eastAsia="Times New Roman" w:hAnsi="Verdana" w:cs="Arial"/>
                <w:bCs/>
                <w:sz w:val="18"/>
                <w:szCs w:val="18"/>
              </w:rPr>
              <w:t>Meaning</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Land station (synoptic network)</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1</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Shallow water station (fixed to sea/lake floor)</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2</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Ship</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Rig/platform</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4</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Moored buoy</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5</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Drifting buoy (or drifter)</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6</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Ice buoy</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7</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Land station (local network)</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8</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Land vehicle</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9</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Autonomous marine vehicle</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10–30</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 xml:space="preserve">Reserved (for future use)  </w:t>
            </w:r>
          </w:p>
        </w:tc>
      </w:tr>
      <w:tr w:rsidR="003E78BB" w:rsidRPr="00DF102B" w:rsidTr="008C37A5">
        <w:trPr>
          <w:trHeight w:val="280"/>
          <w:jc w:val="center"/>
        </w:trPr>
        <w:tc>
          <w:tcPr>
            <w:tcW w:w="1903" w:type="dxa"/>
            <w:shd w:val="clear" w:color="auto" w:fill="auto"/>
            <w:noWrap/>
            <w:tcMar>
              <w:top w:w="15" w:type="dxa"/>
              <w:left w:w="15" w:type="dxa"/>
              <w:bottom w:w="0" w:type="dxa"/>
              <w:right w:w="15" w:type="dxa"/>
            </w:tcMar>
            <w:vAlign w:val="cente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31</w:t>
            </w:r>
          </w:p>
        </w:tc>
        <w:tc>
          <w:tcPr>
            <w:tcW w:w="4453" w:type="dxa"/>
            <w:shd w:val="clear" w:color="auto" w:fill="auto"/>
            <w:tcMar>
              <w:top w:w="15" w:type="dxa"/>
              <w:left w:w="15" w:type="dxa"/>
              <w:bottom w:w="0" w:type="dxa"/>
              <w:right w:w="15" w:type="dxa"/>
            </w:tcMar>
            <w:vAlign w:val="center"/>
            <w:hideMark/>
          </w:tcPr>
          <w:p w:rsidR="003E78BB" w:rsidRPr="00DF102B" w:rsidRDefault="003E78BB" w:rsidP="008C37A5">
            <w:pPr>
              <w:jc w:val="both"/>
              <w:rPr>
                <w:rFonts w:ascii="Verdana" w:eastAsia="Times New Roman" w:hAnsi="Verdana" w:cs="Arial"/>
                <w:sz w:val="18"/>
                <w:szCs w:val="18"/>
              </w:rPr>
            </w:pPr>
            <w:r w:rsidRPr="00DF102B">
              <w:rPr>
                <w:rFonts w:ascii="Verdana" w:eastAsia="Times New Roman" w:hAnsi="Verdana" w:cs="Arial"/>
                <w:sz w:val="18"/>
                <w:szCs w:val="18"/>
              </w:rPr>
              <w:t xml:space="preserve">Missing value   </w:t>
            </w:r>
          </w:p>
        </w:tc>
      </w:tr>
    </w:tbl>
    <w:p w:rsidR="003E78BB" w:rsidRPr="00DF102B" w:rsidRDefault="003E78BB" w:rsidP="003E78BB">
      <w:pPr>
        <w:tabs>
          <w:tab w:val="left" w:pos="840"/>
        </w:tabs>
        <w:jc w:val="center"/>
        <w:rPr>
          <w:rFonts w:ascii="Verdana" w:hAnsi="Verdana" w:cs="Arial"/>
          <w:b/>
          <w:sz w:val="18"/>
          <w:szCs w:val="18"/>
          <w:lang w:eastAsia="ja-JP"/>
        </w:rPr>
      </w:pPr>
    </w:p>
    <w:p w:rsidR="003E78BB" w:rsidRPr="00DF102B" w:rsidRDefault="003E78BB" w:rsidP="003E78BB">
      <w:pPr>
        <w:tabs>
          <w:tab w:val="left" w:pos="840"/>
        </w:tabs>
        <w:jc w:val="center"/>
        <w:rPr>
          <w:rFonts w:ascii="Verdana" w:hAnsi="Verdana" w:cs="Arial"/>
          <w:b/>
          <w:sz w:val="18"/>
          <w:szCs w:val="18"/>
        </w:rPr>
      </w:pPr>
      <w:r w:rsidRPr="00DF102B">
        <w:rPr>
          <w:rFonts w:ascii="Verdana" w:hAnsi="Verdana" w:cs="Arial"/>
          <w:b/>
          <w:sz w:val="18"/>
          <w:szCs w:val="18"/>
        </w:rPr>
        <w:t>0 03 003</w:t>
      </w:r>
    </w:p>
    <w:p w:rsidR="003E78BB" w:rsidRPr="00DF102B" w:rsidRDefault="003E78BB" w:rsidP="003E78BB">
      <w:pPr>
        <w:tabs>
          <w:tab w:val="left" w:pos="840"/>
        </w:tabs>
        <w:jc w:val="center"/>
        <w:rPr>
          <w:rFonts w:ascii="Verdana" w:hAnsi="Verdana" w:cs="Arial"/>
          <w:b/>
          <w:sz w:val="18"/>
          <w:szCs w:val="18"/>
        </w:rPr>
      </w:pPr>
      <w:r w:rsidRPr="00DF102B">
        <w:rPr>
          <w:rFonts w:ascii="Verdana" w:hAnsi="Verdana" w:cs="Arial"/>
          <w:b/>
          <w:sz w:val="18"/>
          <w:szCs w:val="18"/>
        </w:rPr>
        <w:t>Thermometer/hygrometer housing</w:t>
      </w:r>
    </w:p>
    <w:tbl>
      <w:tblPr>
        <w:tblW w:w="0" w:type="auto"/>
        <w:jc w:val="center"/>
        <w:tblCellMar>
          <w:left w:w="0" w:type="dxa"/>
          <w:right w:w="0" w:type="dxa"/>
        </w:tblCellMar>
        <w:tblLook w:val="04A0" w:firstRow="1" w:lastRow="0" w:firstColumn="1" w:lastColumn="0" w:noHBand="0" w:noVBand="1"/>
      </w:tblPr>
      <w:tblGrid>
        <w:gridCol w:w="2045"/>
        <w:gridCol w:w="4311"/>
      </w:tblGrid>
      <w:tr w:rsidR="003E78BB" w:rsidRPr="00DF102B" w:rsidTr="008C37A5">
        <w:trPr>
          <w:trHeight w:val="280"/>
          <w:jc w:val="center"/>
        </w:trPr>
        <w:tc>
          <w:tcPr>
            <w:tcW w:w="2045"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bCs/>
                <w:sz w:val="18"/>
                <w:szCs w:val="18"/>
              </w:rPr>
            </w:pPr>
            <w:r w:rsidRPr="00DF102B">
              <w:rPr>
                <w:rFonts w:ascii="Verdana" w:eastAsia="Times New Roman" w:hAnsi="Verdana" w:cs="Arial"/>
                <w:bCs/>
                <w:sz w:val="18"/>
                <w:szCs w:val="18"/>
              </w:rPr>
              <w:t>Code figure</w:t>
            </w:r>
          </w:p>
        </w:tc>
        <w:tc>
          <w:tcPr>
            <w:tcW w:w="4311" w:type="dxa"/>
            <w:shd w:val="clear" w:color="auto" w:fill="auto"/>
            <w:tcMar>
              <w:top w:w="15" w:type="dxa"/>
              <w:left w:w="15" w:type="dxa"/>
              <w:bottom w:w="0" w:type="dxa"/>
              <w:right w:w="15" w:type="dxa"/>
            </w:tcMar>
            <w:vAlign w:val="bottom"/>
            <w:hideMark/>
          </w:tcPr>
          <w:p w:rsidR="003E78BB" w:rsidRPr="00DF102B" w:rsidRDefault="003E78BB" w:rsidP="008C37A5">
            <w:pPr>
              <w:ind w:left="269"/>
              <w:rPr>
                <w:rFonts w:ascii="Verdana" w:eastAsia="Times New Roman" w:hAnsi="Verdana" w:cs="Arial"/>
                <w:bCs/>
                <w:sz w:val="18"/>
                <w:szCs w:val="18"/>
              </w:rPr>
            </w:pPr>
            <w:r w:rsidRPr="00DF102B">
              <w:rPr>
                <w:rFonts w:ascii="Verdana" w:eastAsia="Times New Roman" w:hAnsi="Verdana" w:cs="Arial"/>
                <w:bCs/>
                <w:sz w:val="18"/>
                <w:szCs w:val="18"/>
              </w:rPr>
              <w:t>Meaning</w:t>
            </w:r>
          </w:p>
        </w:tc>
      </w:tr>
      <w:tr w:rsidR="003E78BB" w:rsidRPr="00DF102B" w:rsidTr="008C37A5">
        <w:trPr>
          <w:trHeight w:val="280"/>
          <w:jc w:val="center"/>
        </w:trPr>
        <w:tc>
          <w:tcPr>
            <w:tcW w:w="2045"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311"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Screen</w:t>
            </w:r>
          </w:p>
        </w:tc>
      </w:tr>
      <w:tr w:rsidR="003E78BB" w:rsidRPr="00DF102B" w:rsidTr="008C37A5">
        <w:trPr>
          <w:trHeight w:val="280"/>
          <w:jc w:val="center"/>
        </w:trPr>
        <w:tc>
          <w:tcPr>
            <w:tcW w:w="2045"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1</w:t>
            </w:r>
          </w:p>
        </w:tc>
        <w:tc>
          <w:tcPr>
            <w:tcW w:w="4311"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Sling / Whirling</w:t>
            </w:r>
          </w:p>
        </w:tc>
      </w:tr>
      <w:tr w:rsidR="003E78BB" w:rsidRPr="00DF102B" w:rsidTr="008C37A5">
        <w:trPr>
          <w:trHeight w:val="280"/>
          <w:jc w:val="center"/>
        </w:trPr>
        <w:tc>
          <w:tcPr>
            <w:tcW w:w="2045"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2</w:t>
            </w:r>
          </w:p>
        </w:tc>
        <w:tc>
          <w:tcPr>
            <w:tcW w:w="4311"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Unscreened</w:t>
            </w:r>
          </w:p>
        </w:tc>
      </w:tr>
      <w:tr w:rsidR="003E78BB" w:rsidRPr="00DF102B" w:rsidTr="008C37A5">
        <w:trPr>
          <w:trHeight w:val="280"/>
          <w:jc w:val="center"/>
        </w:trPr>
        <w:tc>
          <w:tcPr>
            <w:tcW w:w="2045"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311"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Radiation shield</w:t>
            </w:r>
          </w:p>
        </w:tc>
      </w:tr>
      <w:tr w:rsidR="003E78BB" w:rsidRPr="00DF102B" w:rsidTr="008C37A5">
        <w:trPr>
          <w:trHeight w:val="280"/>
          <w:jc w:val="center"/>
        </w:trPr>
        <w:tc>
          <w:tcPr>
            <w:tcW w:w="2045"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4</w:t>
            </w:r>
          </w:p>
        </w:tc>
        <w:tc>
          <w:tcPr>
            <w:tcW w:w="4311"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Aspirated (e.g. Assmann)</w:t>
            </w:r>
          </w:p>
        </w:tc>
      </w:tr>
      <w:tr w:rsidR="003E78BB" w:rsidRPr="00DF102B" w:rsidTr="008C37A5">
        <w:trPr>
          <w:trHeight w:val="280"/>
          <w:jc w:val="center"/>
        </w:trPr>
        <w:tc>
          <w:tcPr>
            <w:tcW w:w="2045"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5</w:t>
            </w:r>
          </w:p>
        </w:tc>
        <w:tc>
          <w:tcPr>
            <w:tcW w:w="4311"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Other Shelter</w:t>
            </w:r>
          </w:p>
        </w:tc>
      </w:tr>
      <w:tr w:rsidR="003E78BB" w:rsidRPr="00DF102B" w:rsidTr="008C37A5">
        <w:trPr>
          <w:trHeight w:val="280"/>
          <w:jc w:val="center"/>
        </w:trPr>
        <w:tc>
          <w:tcPr>
            <w:tcW w:w="2045"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6</w:t>
            </w:r>
          </w:p>
        </w:tc>
        <w:tc>
          <w:tcPr>
            <w:tcW w:w="4311"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Handheld</w:t>
            </w:r>
          </w:p>
        </w:tc>
      </w:tr>
      <w:tr w:rsidR="003E78BB" w:rsidRPr="00DF102B" w:rsidTr="008C37A5">
        <w:trPr>
          <w:trHeight w:val="280"/>
          <w:jc w:val="center"/>
        </w:trPr>
        <w:tc>
          <w:tcPr>
            <w:tcW w:w="2045"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7–14</w:t>
            </w:r>
          </w:p>
        </w:tc>
        <w:tc>
          <w:tcPr>
            <w:tcW w:w="4311"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Reserved for future use</w:t>
            </w:r>
          </w:p>
        </w:tc>
      </w:tr>
      <w:tr w:rsidR="003E78BB" w:rsidRPr="00DF102B" w:rsidTr="008C37A5">
        <w:trPr>
          <w:trHeight w:val="280"/>
          <w:jc w:val="center"/>
        </w:trPr>
        <w:tc>
          <w:tcPr>
            <w:tcW w:w="2045"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15</w:t>
            </w:r>
          </w:p>
        </w:tc>
        <w:tc>
          <w:tcPr>
            <w:tcW w:w="4311"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Missing value</w:t>
            </w:r>
          </w:p>
        </w:tc>
      </w:tr>
    </w:tbl>
    <w:p w:rsidR="003E78BB" w:rsidRPr="00DF102B" w:rsidRDefault="003E78BB" w:rsidP="003E78BB">
      <w:pPr>
        <w:tabs>
          <w:tab w:val="left" w:pos="840"/>
        </w:tabs>
        <w:rPr>
          <w:rFonts w:ascii="Verdana" w:hAnsi="Verdana" w:cs="Arial"/>
          <w:sz w:val="18"/>
          <w:szCs w:val="18"/>
        </w:rPr>
      </w:pPr>
    </w:p>
    <w:p w:rsidR="003E78BB" w:rsidRPr="00DF102B" w:rsidRDefault="003E78BB" w:rsidP="003E78BB">
      <w:pPr>
        <w:tabs>
          <w:tab w:val="left" w:pos="840"/>
        </w:tabs>
        <w:jc w:val="center"/>
        <w:rPr>
          <w:rFonts w:ascii="Verdana" w:hAnsi="Verdana" w:cs="Arial"/>
          <w:b/>
          <w:sz w:val="18"/>
          <w:szCs w:val="18"/>
        </w:rPr>
      </w:pPr>
      <w:r w:rsidRPr="00DF102B">
        <w:rPr>
          <w:rFonts w:ascii="Verdana" w:hAnsi="Verdana" w:cs="Arial"/>
          <w:b/>
          <w:sz w:val="18"/>
          <w:szCs w:val="18"/>
        </w:rPr>
        <w:t>0 03 004</w:t>
      </w:r>
    </w:p>
    <w:p w:rsidR="003E78BB" w:rsidRPr="00DF102B" w:rsidRDefault="003E78BB" w:rsidP="003E78BB">
      <w:pPr>
        <w:tabs>
          <w:tab w:val="left" w:pos="840"/>
        </w:tabs>
        <w:jc w:val="center"/>
        <w:rPr>
          <w:rFonts w:ascii="Verdana" w:hAnsi="Verdana" w:cs="Arial"/>
          <w:b/>
          <w:sz w:val="18"/>
          <w:szCs w:val="18"/>
        </w:rPr>
      </w:pPr>
      <w:r w:rsidRPr="00DF102B">
        <w:rPr>
          <w:rFonts w:ascii="Verdana" w:hAnsi="Verdana" w:cs="Arial"/>
          <w:b/>
          <w:sz w:val="18"/>
          <w:szCs w:val="18"/>
        </w:rPr>
        <w:t>Type of screen/shelter/radiation shield</w:t>
      </w:r>
    </w:p>
    <w:tbl>
      <w:tblPr>
        <w:tblW w:w="3303" w:type="pct"/>
        <w:jc w:val="center"/>
        <w:tblCellMar>
          <w:left w:w="0" w:type="dxa"/>
          <w:right w:w="0" w:type="dxa"/>
        </w:tblCellMar>
        <w:tblLook w:val="04A0" w:firstRow="1" w:lastRow="0" w:firstColumn="1" w:lastColumn="0" w:noHBand="0" w:noVBand="1"/>
      </w:tblPr>
      <w:tblGrid>
        <w:gridCol w:w="2060"/>
        <w:gridCol w:w="4327"/>
      </w:tblGrid>
      <w:tr w:rsidR="003E78BB" w:rsidRPr="00DF102B" w:rsidTr="008C37A5">
        <w:trPr>
          <w:trHeight w:val="280"/>
          <w:jc w:val="center"/>
        </w:trPr>
        <w:tc>
          <w:tcPr>
            <w:tcW w:w="1613" w:type="pct"/>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bCs/>
                <w:sz w:val="18"/>
                <w:szCs w:val="18"/>
              </w:rPr>
            </w:pPr>
            <w:r w:rsidRPr="00DF102B">
              <w:rPr>
                <w:rFonts w:ascii="Verdana" w:eastAsia="Times New Roman" w:hAnsi="Verdana" w:cs="Arial"/>
                <w:bCs/>
                <w:sz w:val="18"/>
                <w:szCs w:val="18"/>
              </w:rPr>
              <w:t>Code figure</w:t>
            </w:r>
          </w:p>
        </w:tc>
        <w:tc>
          <w:tcPr>
            <w:tcW w:w="3387" w:type="pct"/>
            <w:shd w:val="clear" w:color="auto" w:fill="auto"/>
            <w:tcMar>
              <w:top w:w="15" w:type="dxa"/>
              <w:left w:w="15" w:type="dxa"/>
              <w:bottom w:w="0" w:type="dxa"/>
              <w:right w:w="15" w:type="dxa"/>
            </w:tcMar>
            <w:vAlign w:val="bottom"/>
            <w:hideMark/>
          </w:tcPr>
          <w:p w:rsidR="003E78BB" w:rsidRPr="00DF102B" w:rsidRDefault="003E78BB" w:rsidP="008C37A5">
            <w:pPr>
              <w:ind w:left="269"/>
              <w:rPr>
                <w:rFonts w:ascii="Verdana" w:eastAsia="Times New Roman" w:hAnsi="Verdana" w:cs="Arial"/>
                <w:bCs/>
                <w:sz w:val="18"/>
                <w:szCs w:val="18"/>
              </w:rPr>
            </w:pPr>
            <w:r w:rsidRPr="00DF102B">
              <w:rPr>
                <w:rFonts w:ascii="Verdana" w:eastAsia="Times New Roman" w:hAnsi="Verdana" w:cs="Arial"/>
                <w:bCs/>
                <w:sz w:val="18"/>
                <w:szCs w:val="18"/>
              </w:rPr>
              <w:t>Meaning</w:t>
            </w:r>
          </w:p>
        </w:tc>
      </w:tr>
      <w:tr w:rsidR="003E78BB" w:rsidRPr="00DF102B" w:rsidTr="008C37A5">
        <w:trPr>
          <w:trHeight w:val="280"/>
          <w:jc w:val="center"/>
        </w:trPr>
        <w:tc>
          <w:tcPr>
            <w:tcW w:w="1613" w:type="pct"/>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3387" w:type="pct"/>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Stevenson screen</w:t>
            </w:r>
          </w:p>
        </w:tc>
      </w:tr>
      <w:tr w:rsidR="003E78BB" w:rsidRPr="00DF102B" w:rsidTr="008C37A5">
        <w:trPr>
          <w:trHeight w:val="280"/>
          <w:jc w:val="center"/>
        </w:trPr>
        <w:tc>
          <w:tcPr>
            <w:tcW w:w="1613" w:type="pct"/>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1</w:t>
            </w:r>
          </w:p>
        </w:tc>
        <w:tc>
          <w:tcPr>
            <w:tcW w:w="3387" w:type="pct"/>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Marine Stevenson screen</w:t>
            </w:r>
          </w:p>
        </w:tc>
      </w:tr>
      <w:tr w:rsidR="003E78BB" w:rsidRPr="00DF102B" w:rsidTr="008C37A5">
        <w:trPr>
          <w:trHeight w:val="280"/>
          <w:jc w:val="center"/>
        </w:trPr>
        <w:tc>
          <w:tcPr>
            <w:tcW w:w="1613" w:type="pct"/>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2</w:t>
            </w:r>
          </w:p>
        </w:tc>
        <w:tc>
          <w:tcPr>
            <w:tcW w:w="3387" w:type="pct"/>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Cylindrical section plate shield</w:t>
            </w:r>
          </w:p>
        </w:tc>
      </w:tr>
      <w:tr w:rsidR="003E78BB" w:rsidRPr="00DF102B" w:rsidTr="008C37A5">
        <w:trPr>
          <w:trHeight w:val="280"/>
          <w:jc w:val="center"/>
        </w:trPr>
        <w:tc>
          <w:tcPr>
            <w:tcW w:w="1613" w:type="pct"/>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3387" w:type="pct"/>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Concentric tube</w:t>
            </w:r>
          </w:p>
        </w:tc>
      </w:tr>
      <w:tr w:rsidR="003E78BB" w:rsidRPr="00DF102B" w:rsidTr="008C37A5">
        <w:trPr>
          <w:trHeight w:val="280"/>
          <w:jc w:val="center"/>
        </w:trPr>
        <w:tc>
          <w:tcPr>
            <w:tcW w:w="1613" w:type="pct"/>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4</w:t>
            </w:r>
          </w:p>
        </w:tc>
        <w:tc>
          <w:tcPr>
            <w:tcW w:w="3387" w:type="pct"/>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Rectangular section shield</w:t>
            </w:r>
          </w:p>
        </w:tc>
      </w:tr>
      <w:tr w:rsidR="003E78BB" w:rsidRPr="00DF102B" w:rsidTr="008C37A5">
        <w:trPr>
          <w:trHeight w:val="280"/>
          <w:jc w:val="center"/>
        </w:trPr>
        <w:tc>
          <w:tcPr>
            <w:tcW w:w="1613" w:type="pct"/>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5</w:t>
            </w:r>
          </w:p>
        </w:tc>
        <w:tc>
          <w:tcPr>
            <w:tcW w:w="3387" w:type="pct"/>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Square section shield</w:t>
            </w:r>
          </w:p>
        </w:tc>
      </w:tr>
      <w:tr w:rsidR="003E78BB" w:rsidRPr="00DF102B" w:rsidTr="008C37A5">
        <w:trPr>
          <w:trHeight w:val="280"/>
          <w:jc w:val="center"/>
        </w:trPr>
        <w:tc>
          <w:tcPr>
            <w:tcW w:w="1613" w:type="pct"/>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6</w:t>
            </w:r>
          </w:p>
        </w:tc>
        <w:tc>
          <w:tcPr>
            <w:tcW w:w="3387" w:type="pct"/>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Triangular section shield</w:t>
            </w:r>
          </w:p>
        </w:tc>
      </w:tr>
      <w:tr w:rsidR="003E78BB" w:rsidRPr="00DF102B" w:rsidTr="008C37A5">
        <w:trPr>
          <w:trHeight w:val="280"/>
          <w:jc w:val="center"/>
        </w:trPr>
        <w:tc>
          <w:tcPr>
            <w:tcW w:w="1613" w:type="pct"/>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lastRenderedPageBreak/>
              <w:t>7</w:t>
            </w:r>
          </w:p>
        </w:tc>
        <w:tc>
          <w:tcPr>
            <w:tcW w:w="3387" w:type="pct"/>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Open covered lean to</w:t>
            </w:r>
          </w:p>
        </w:tc>
      </w:tr>
      <w:tr w:rsidR="003E78BB" w:rsidRPr="00DF102B" w:rsidTr="008C37A5">
        <w:trPr>
          <w:trHeight w:val="280"/>
          <w:jc w:val="center"/>
        </w:trPr>
        <w:tc>
          <w:tcPr>
            <w:tcW w:w="1613" w:type="pct"/>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8</w:t>
            </w:r>
          </w:p>
        </w:tc>
        <w:tc>
          <w:tcPr>
            <w:tcW w:w="3387" w:type="pct"/>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Open covered inverted V roof</w:t>
            </w:r>
          </w:p>
        </w:tc>
      </w:tr>
      <w:tr w:rsidR="003E78BB" w:rsidRPr="00DF102B" w:rsidTr="008C37A5">
        <w:trPr>
          <w:trHeight w:val="280"/>
          <w:jc w:val="center"/>
        </w:trPr>
        <w:tc>
          <w:tcPr>
            <w:tcW w:w="1613" w:type="pct"/>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9</w:t>
            </w:r>
          </w:p>
        </w:tc>
        <w:tc>
          <w:tcPr>
            <w:tcW w:w="3387" w:type="pct"/>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Integrated (e.g. Chilled Mirror)</w:t>
            </w:r>
          </w:p>
        </w:tc>
      </w:tr>
      <w:tr w:rsidR="003E78BB" w:rsidRPr="00DF102B" w:rsidTr="008C37A5">
        <w:trPr>
          <w:trHeight w:val="280"/>
          <w:jc w:val="center"/>
        </w:trPr>
        <w:tc>
          <w:tcPr>
            <w:tcW w:w="1613" w:type="pct"/>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10–14</w:t>
            </w:r>
          </w:p>
        </w:tc>
        <w:tc>
          <w:tcPr>
            <w:tcW w:w="3387" w:type="pct"/>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Reserved for future use</w:t>
            </w:r>
          </w:p>
        </w:tc>
      </w:tr>
      <w:tr w:rsidR="003E78BB" w:rsidRPr="00DF102B" w:rsidTr="008C37A5">
        <w:trPr>
          <w:trHeight w:val="280"/>
          <w:jc w:val="center"/>
        </w:trPr>
        <w:tc>
          <w:tcPr>
            <w:tcW w:w="1613" w:type="pct"/>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15</w:t>
            </w:r>
          </w:p>
        </w:tc>
        <w:tc>
          <w:tcPr>
            <w:tcW w:w="3387" w:type="pct"/>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Missing value</w:t>
            </w:r>
          </w:p>
        </w:tc>
      </w:tr>
    </w:tbl>
    <w:p w:rsidR="003E78BB" w:rsidRPr="00DF102B" w:rsidRDefault="003E78BB" w:rsidP="003E78BB">
      <w:pPr>
        <w:tabs>
          <w:tab w:val="left" w:pos="840"/>
        </w:tabs>
        <w:rPr>
          <w:rFonts w:ascii="Verdana" w:hAnsi="Verdana" w:cs="Arial"/>
          <w:sz w:val="18"/>
          <w:szCs w:val="18"/>
        </w:rPr>
      </w:pPr>
    </w:p>
    <w:p w:rsidR="003E78BB" w:rsidRPr="00DF102B" w:rsidRDefault="003E78BB" w:rsidP="003E78BB">
      <w:pPr>
        <w:tabs>
          <w:tab w:val="left" w:pos="840"/>
        </w:tabs>
        <w:jc w:val="center"/>
        <w:rPr>
          <w:rFonts w:ascii="Verdana" w:hAnsi="Verdana" w:cs="Arial"/>
          <w:b/>
          <w:sz w:val="18"/>
          <w:szCs w:val="18"/>
        </w:rPr>
      </w:pPr>
      <w:r w:rsidRPr="00DF102B">
        <w:rPr>
          <w:rFonts w:ascii="Verdana" w:hAnsi="Verdana" w:cs="Arial"/>
          <w:b/>
          <w:sz w:val="18"/>
          <w:szCs w:val="18"/>
        </w:rPr>
        <w:t>0 03 008</w:t>
      </w:r>
    </w:p>
    <w:p w:rsidR="003E78BB" w:rsidRPr="00DF102B" w:rsidRDefault="003E78BB" w:rsidP="003E78BB">
      <w:pPr>
        <w:tabs>
          <w:tab w:val="left" w:pos="840"/>
        </w:tabs>
        <w:jc w:val="center"/>
        <w:rPr>
          <w:rFonts w:ascii="Verdana" w:hAnsi="Verdana" w:cs="Arial"/>
          <w:b/>
          <w:sz w:val="18"/>
          <w:szCs w:val="18"/>
        </w:rPr>
      </w:pPr>
      <w:r w:rsidRPr="00DF102B">
        <w:rPr>
          <w:rFonts w:ascii="Verdana" w:hAnsi="Verdana" w:cs="Arial"/>
          <w:b/>
          <w:sz w:val="18"/>
          <w:szCs w:val="18"/>
        </w:rPr>
        <w:t>Artificially ventilated screen or shield</w:t>
      </w:r>
    </w:p>
    <w:tbl>
      <w:tblPr>
        <w:tblW w:w="0" w:type="auto"/>
        <w:jc w:val="center"/>
        <w:tblCellMar>
          <w:left w:w="0" w:type="dxa"/>
          <w:right w:w="0" w:type="dxa"/>
        </w:tblCellMar>
        <w:tblLook w:val="04A0" w:firstRow="1" w:lastRow="0" w:firstColumn="1" w:lastColumn="0" w:noHBand="0" w:noVBand="1"/>
      </w:tblPr>
      <w:tblGrid>
        <w:gridCol w:w="2045"/>
        <w:gridCol w:w="4310"/>
      </w:tblGrid>
      <w:tr w:rsidR="003E78BB" w:rsidRPr="00DF102B" w:rsidTr="008C37A5">
        <w:trPr>
          <w:trHeight w:val="280"/>
          <w:jc w:val="center"/>
        </w:trPr>
        <w:tc>
          <w:tcPr>
            <w:tcW w:w="2045"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bCs/>
                <w:sz w:val="18"/>
                <w:szCs w:val="18"/>
              </w:rPr>
            </w:pPr>
            <w:r w:rsidRPr="00DF102B">
              <w:rPr>
                <w:rFonts w:ascii="Verdana" w:eastAsia="Times New Roman" w:hAnsi="Verdana" w:cs="Arial"/>
                <w:bCs/>
                <w:sz w:val="18"/>
                <w:szCs w:val="18"/>
              </w:rPr>
              <w:t>Code figure</w:t>
            </w:r>
          </w:p>
        </w:tc>
        <w:tc>
          <w:tcPr>
            <w:tcW w:w="4310" w:type="dxa"/>
            <w:shd w:val="clear" w:color="auto" w:fill="auto"/>
            <w:tcMar>
              <w:top w:w="15" w:type="dxa"/>
              <w:left w:w="15" w:type="dxa"/>
              <w:bottom w:w="0" w:type="dxa"/>
              <w:right w:w="15" w:type="dxa"/>
            </w:tcMar>
            <w:vAlign w:val="bottom"/>
            <w:hideMark/>
          </w:tcPr>
          <w:p w:rsidR="003E78BB" w:rsidRPr="00DF102B" w:rsidRDefault="003E78BB" w:rsidP="008C37A5">
            <w:pPr>
              <w:ind w:left="269"/>
              <w:rPr>
                <w:rFonts w:ascii="Verdana" w:eastAsia="Times New Roman" w:hAnsi="Verdana" w:cs="Arial"/>
                <w:bCs/>
                <w:sz w:val="18"/>
                <w:szCs w:val="18"/>
              </w:rPr>
            </w:pPr>
            <w:r w:rsidRPr="00DF102B">
              <w:rPr>
                <w:rFonts w:ascii="Verdana" w:eastAsia="Times New Roman" w:hAnsi="Verdana" w:cs="Arial"/>
                <w:bCs/>
                <w:sz w:val="18"/>
                <w:szCs w:val="18"/>
              </w:rPr>
              <w:t>Meaning</w:t>
            </w:r>
          </w:p>
        </w:tc>
      </w:tr>
      <w:tr w:rsidR="003E78BB" w:rsidRPr="00DF102B" w:rsidTr="008C37A5">
        <w:trPr>
          <w:trHeight w:val="280"/>
          <w:jc w:val="center"/>
        </w:trPr>
        <w:tc>
          <w:tcPr>
            <w:tcW w:w="2045" w:type="dxa"/>
            <w:shd w:val="clear" w:color="auto" w:fill="auto"/>
            <w:tcMar>
              <w:top w:w="15" w:type="dxa"/>
              <w:left w:w="15" w:type="dxa"/>
              <w:bottom w:w="0" w:type="dxa"/>
              <w:right w:w="15" w:type="dxa"/>
            </w:tcMa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310" w:type="dxa"/>
            <w:shd w:val="clear" w:color="auto" w:fill="auto"/>
            <w:tcMar>
              <w:top w:w="15" w:type="dxa"/>
              <w:left w:w="15" w:type="dxa"/>
              <w:bottom w:w="0" w:type="dxa"/>
              <w:right w:w="15" w:type="dxa"/>
            </w:tcMar>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Natural ventilation in use</w:t>
            </w:r>
          </w:p>
        </w:tc>
      </w:tr>
      <w:tr w:rsidR="003E78BB" w:rsidRPr="00DF102B" w:rsidTr="008C37A5">
        <w:trPr>
          <w:trHeight w:val="280"/>
          <w:jc w:val="center"/>
        </w:trPr>
        <w:tc>
          <w:tcPr>
            <w:tcW w:w="2045" w:type="dxa"/>
            <w:shd w:val="clear" w:color="auto" w:fill="auto"/>
            <w:tcMar>
              <w:top w:w="15" w:type="dxa"/>
              <w:left w:w="15" w:type="dxa"/>
              <w:bottom w:w="0" w:type="dxa"/>
              <w:right w:w="15" w:type="dxa"/>
            </w:tcMa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1</w:t>
            </w:r>
          </w:p>
        </w:tc>
        <w:tc>
          <w:tcPr>
            <w:tcW w:w="4310" w:type="dxa"/>
            <w:shd w:val="clear" w:color="auto" w:fill="auto"/>
            <w:tcMar>
              <w:top w:w="15" w:type="dxa"/>
              <w:left w:w="15" w:type="dxa"/>
              <w:bottom w:w="0" w:type="dxa"/>
              <w:right w:w="15" w:type="dxa"/>
            </w:tcMar>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Artificial aspiration in use: constant flow at time of reading</w:t>
            </w:r>
          </w:p>
        </w:tc>
      </w:tr>
      <w:tr w:rsidR="003E78BB" w:rsidRPr="00DF102B" w:rsidTr="008C37A5">
        <w:trPr>
          <w:trHeight w:val="280"/>
          <w:jc w:val="center"/>
        </w:trPr>
        <w:tc>
          <w:tcPr>
            <w:tcW w:w="2045" w:type="dxa"/>
            <w:shd w:val="clear" w:color="auto" w:fill="auto"/>
            <w:tcMar>
              <w:top w:w="15" w:type="dxa"/>
              <w:left w:w="15" w:type="dxa"/>
              <w:bottom w:w="0" w:type="dxa"/>
              <w:right w:w="15" w:type="dxa"/>
            </w:tcMar>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2</w:t>
            </w:r>
          </w:p>
        </w:tc>
        <w:tc>
          <w:tcPr>
            <w:tcW w:w="4310" w:type="dxa"/>
            <w:shd w:val="clear" w:color="auto" w:fill="auto"/>
            <w:tcMar>
              <w:top w:w="15" w:type="dxa"/>
              <w:left w:w="15" w:type="dxa"/>
              <w:bottom w:w="0" w:type="dxa"/>
              <w:right w:w="15" w:type="dxa"/>
            </w:tcMar>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Artificial aspiration in use: variable flow at time of reading</w:t>
            </w:r>
          </w:p>
        </w:tc>
      </w:tr>
      <w:tr w:rsidR="003E78BB" w:rsidRPr="00DF102B" w:rsidTr="008C37A5">
        <w:trPr>
          <w:trHeight w:val="280"/>
          <w:jc w:val="center"/>
        </w:trPr>
        <w:tc>
          <w:tcPr>
            <w:tcW w:w="2045"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3–6</w:t>
            </w:r>
          </w:p>
        </w:tc>
        <w:tc>
          <w:tcPr>
            <w:tcW w:w="4310"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Reserved</w:t>
            </w:r>
          </w:p>
        </w:tc>
      </w:tr>
      <w:tr w:rsidR="003E78BB" w:rsidRPr="00DF102B" w:rsidTr="008C37A5">
        <w:trPr>
          <w:trHeight w:val="280"/>
          <w:jc w:val="center"/>
        </w:trPr>
        <w:tc>
          <w:tcPr>
            <w:tcW w:w="2045"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7</w:t>
            </w:r>
          </w:p>
        </w:tc>
        <w:tc>
          <w:tcPr>
            <w:tcW w:w="4310"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Missing value</w:t>
            </w:r>
          </w:p>
        </w:tc>
      </w:tr>
    </w:tbl>
    <w:p w:rsidR="003E78BB" w:rsidRPr="00DF102B" w:rsidRDefault="003E78BB" w:rsidP="003E78BB">
      <w:pPr>
        <w:tabs>
          <w:tab w:val="left" w:pos="840"/>
        </w:tabs>
        <w:rPr>
          <w:rFonts w:ascii="Verdana" w:hAnsi="Verdana" w:cs="Arial"/>
          <w:sz w:val="18"/>
          <w:szCs w:val="18"/>
        </w:rPr>
      </w:pPr>
    </w:p>
    <w:p w:rsidR="003E78BB" w:rsidRPr="00DF102B" w:rsidRDefault="003E78BB" w:rsidP="003E78BB">
      <w:pPr>
        <w:tabs>
          <w:tab w:val="left" w:pos="840"/>
        </w:tabs>
        <w:jc w:val="center"/>
        <w:rPr>
          <w:rFonts w:ascii="Verdana" w:hAnsi="Verdana" w:cs="Arial"/>
          <w:b/>
          <w:sz w:val="18"/>
          <w:szCs w:val="18"/>
        </w:rPr>
      </w:pPr>
      <w:r w:rsidRPr="00DF102B">
        <w:rPr>
          <w:rFonts w:ascii="Verdana" w:hAnsi="Verdana" w:cs="Arial"/>
          <w:b/>
          <w:sz w:val="18"/>
          <w:szCs w:val="18"/>
        </w:rPr>
        <w:t>0 03 020</w:t>
      </w:r>
    </w:p>
    <w:p w:rsidR="003E78BB" w:rsidRPr="00DF102B" w:rsidRDefault="003E78BB" w:rsidP="003E78BB">
      <w:pPr>
        <w:tabs>
          <w:tab w:val="left" w:pos="840"/>
        </w:tabs>
        <w:jc w:val="center"/>
        <w:rPr>
          <w:rFonts w:ascii="Verdana" w:hAnsi="Verdana" w:cs="Arial"/>
          <w:b/>
          <w:sz w:val="18"/>
          <w:szCs w:val="18"/>
        </w:rPr>
      </w:pPr>
      <w:r w:rsidRPr="00DF102B">
        <w:rPr>
          <w:rFonts w:ascii="Verdana" w:hAnsi="Verdana" w:cs="Arial"/>
          <w:b/>
          <w:sz w:val="18"/>
          <w:szCs w:val="18"/>
        </w:rPr>
        <w:t>Material for thermometer/hygrometer housing</w:t>
      </w:r>
    </w:p>
    <w:tbl>
      <w:tblPr>
        <w:tblW w:w="0" w:type="auto"/>
        <w:jc w:val="center"/>
        <w:tblCellMar>
          <w:left w:w="0" w:type="dxa"/>
          <w:right w:w="0" w:type="dxa"/>
        </w:tblCellMar>
        <w:tblLook w:val="04A0" w:firstRow="1" w:lastRow="0" w:firstColumn="1" w:lastColumn="0" w:noHBand="0" w:noVBand="1"/>
      </w:tblPr>
      <w:tblGrid>
        <w:gridCol w:w="2015"/>
        <w:gridCol w:w="4281"/>
      </w:tblGrid>
      <w:tr w:rsidR="003E78BB" w:rsidRPr="00DF102B" w:rsidTr="008C37A5">
        <w:trPr>
          <w:trHeight w:val="280"/>
          <w:jc w:val="center"/>
        </w:trPr>
        <w:tc>
          <w:tcPr>
            <w:tcW w:w="2015"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bCs/>
                <w:sz w:val="18"/>
                <w:szCs w:val="18"/>
              </w:rPr>
            </w:pPr>
            <w:r w:rsidRPr="00DF102B">
              <w:rPr>
                <w:rFonts w:ascii="Verdana" w:eastAsia="Times New Roman" w:hAnsi="Verdana" w:cs="Arial"/>
                <w:bCs/>
                <w:sz w:val="18"/>
                <w:szCs w:val="18"/>
              </w:rPr>
              <w:t>Code figure</w:t>
            </w:r>
          </w:p>
        </w:tc>
        <w:tc>
          <w:tcPr>
            <w:tcW w:w="4281" w:type="dxa"/>
            <w:shd w:val="clear" w:color="auto" w:fill="auto"/>
            <w:tcMar>
              <w:top w:w="15" w:type="dxa"/>
              <w:left w:w="15" w:type="dxa"/>
              <w:bottom w:w="0" w:type="dxa"/>
              <w:right w:w="15" w:type="dxa"/>
            </w:tcMar>
            <w:vAlign w:val="bottom"/>
            <w:hideMark/>
          </w:tcPr>
          <w:p w:rsidR="003E78BB" w:rsidRPr="00DF102B" w:rsidRDefault="003E78BB" w:rsidP="008C37A5">
            <w:pPr>
              <w:ind w:left="269"/>
              <w:rPr>
                <w:rFonts w:ascii="Verdana" w:eastAsia="Times New Roman" w:hAnsi="Verdana" w:cs="Arial"/>
                <w:bCs/>
                <w:sz w:val="18"/>
                <w:szCs w:val="18"/>
              </w:rPr>
            </w:pPr>
            <w:r w:rsidRPr="00DF102B">
              <w:rPr>
                <w:rFonts w:ascii="Verdana" w:eastAsia="Times New Roman" w:hAnsi="Verdana" w:cs="Arial"/>
                <w:bCs/>
                <w:sz w:val="18"/>
                <w:szCs w:val="18"/>
              </w:rPr>
              <w:t>Meaning</w:t>
            </w:r>
          </w:p>
        </w:tc>
      </w:tr>
      <w:tr w:rsidR="003E78BB" w:rsidRPr="00DF102B" w:rsidTr="008C37A5">
        <w:trPr>
          <w:trHeight w:val="280"/>
          <w:jc w:val="center"/>
        </w:trPr>
        <w:tc>
          <w:tcPr>
            <w:tcW w:w="2015"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1"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Wood</w:t>
            </w:r>
          </w:p>
        </w:tc>
      </w:tr>
      <w:tr w:rsidR="003E78BB" w:rsidRPr="00DF102B" w:rsidTr="008C37A5">
        <w:trPr>
          <w:trHeight w:val="280"/>
          <w:jc w:val="center"/>
        </w:trPr>
        <w:tc>
          <w:tcPr>
            <w:tcW w:w="2015"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1</w:t>
            </w:r>
          </w:p>
        </w:tc>
        <w:tc>
          <w:tcPr>
            <w:tcW w:w="4281"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Metal alloy</w:t>
            </w:r>
          </w:p>
        </w:tc>
      </w:tr>
      <w:tr w:rsidR="003E78BB" w:rsidRPr="00DF102B" w:rsidTr="008C37A5">
        <w:trPr>
          <w:trHeight w:val="280"/>
          <w:jc w:val="center"/>
        </w:trPr>
        <w:tc>
          <w:tcPr>
            <w:tcW w:w="2015"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2</w:t>
            </w:r>
          </w:p>
        </w:tc>
        <w:tc>
          <w:tcPr>
            <w:tcW w:w="4281"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Plastic/GRP</w:t>
            </w:r>
          </w:p>
        </w:tc>
      </w:tr>
      <w:tr w:rsidR="003E78BB" w:rsidRPr="00DF102B" w:rsidTr="008C37A5">
        <w:trPr>
          <w:trHeight w:val="280"/>
          <w:jc w:val="center"/>
        </w:trPr>
        <w:tc>
          <w:tcPr>
            <w:tcW w:w="2015"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281"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Reed/grass/leaf</w:t>
            </w:r>
          </w:p>
        </w:tc>
      </w:tr>
      <w:tr w:rsidR="003E78BB" w:rsidRPr="00DF102B" w:rsidTr="008C37A5">
        <w:trPr>
          <w:trHeight w:val="280"/>
          <w:jc w:val="center"/>
        </w:trPr>
        <w:tc>
          <w:tcPr>
            <w:tcW w:w="2015"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4–6</w:t>
            </w:r>
          </w:p>
        </w:tc>
        <w:tc>
          <w:tcPr>
            <w:tcW w:w="4281"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Reserved for future use</w:t>
            </w:r>
          </w:p>
        </w:tc>
      </w:tr>
      <w:tr w:rsidR="003E78BB" w:rsidRPr="00DF102B" w:rsidTr="008C37A5">
        <w:trPr>
          <w:trHeight w:val="280"/>
          <w:jc w:val="center"/>
        </w:trPr>
        <w:tc>
          <w:tcPr>
            <w:tcW w:w="2015"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7</w:t>
            </w:r>
          </w:p>
        </w:tc>
        <w:tc>
          <w:tcPr>
            <w:tcW w:w="4281"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Missing value</w:t>
            </w:r>
          </w:p>
        </w:tc>
      </w:tr>
    </w:tbl>
    <w:p w:rsidR="003E78BB" w:rsidRPr="00DF102B" w:rsidRDefault="003E78BB" w:rsidP="003E78BB">
      <w:pPr>
        <w:tabs>
          <w:tab w:val="left" w:pos="840"/>
        </w:tabs>
        <w:rPr>
          <w:rFonts w:ascii="Verdana" w:hAnsi="Verdana" w:cs="Arial"/>
          <w:sz w:val="18"/>
          <w:szCs w:val="18"/>
        </w:rPr>
      </w:pPr>
    </w:p>
    <w:p w:rsidR="003E78BB" w:rsidRPr="00DF102B" w:rsidRDefault="003E78BB" w:rsidP="003E78BB">
      <w:pPr>
        <w:tabs>
          <w:tab w:val="left" w:pos="840"/>
        </w:tabs>
        <w:jc w:val="center"/>
        <w:rPr>
          <w:rFonts w:ascii="Verdana" w:hAnsi="Verdana" w:cs="Arial"/>
          <w:b/>
          <w:sz w:val="18"/>
          <w:szCs w:val="18"/>
        </w:rPr>
      </w:pPr>
      <w:r w:rsidRPr="00DF102B">
        <w:rPr>
          <w:rFonts w:ascii="Verdana" w:hAnsi="Verdana" w:cs="Arial"/>
          <w:b/>
          <w:sz w:val="18"/>
          <w:szCs w:val="18"/>
        </w:rPr>
        <w:t>0 03 021</w:t>
      </w:r>
    </w:p>
    <w:p w:rsidR="003E78BB" w:rsidRPr="00DF102B" w:rsidRDefault="003E78BB" w:rsidP="003E78BB">
      <w:pPr>
        <w:tabs>
          <w:tab w:val="left" w:pos="840"/>
        </w:tabs>
        <w:jc w:val="center"/>
        <w:rPr>
          <w:rFonts w:ascii="Verdana" w:hAnsi="Verdana" w:cs="Arial"/>
          <w:b/>
          <w:sz w:val="18"/>
          <w:szCs w:val="18"/>
        </w:rPr>
      </w:pPr>
      <w:r w:rsidRPr="00DF102B">
        <w:rPr>
          <w:rFonts w:ascii="Verdana" w:hAnsi="Verdana" w:cs="Arial"/>
          <w:b/>
          <w:sz w:val="18"/>
          <w:szCs w:val="18"/>
        </w:rPr>
        <w:t>Hygrometer heating</w:t>
      </w:r>
    </w:p>
    <w:tbl>
      <w:tblPr>
        <w:tblW w:w="0" w:type="auto"/>
        <w:jc w:val="center"/>
        <w:tblCellMar>
          <w:left w:w="0" w:type="dxa"/>
          <w:right w:w="0" w:type="dxa"/>
        </w:tblCellMar>
        <w:tblLook w:val="04A0" w:firstRow="1" w:lastRow="0" w:firstColumn="1" w:lastColumn="0" w:noHBand="0" w:noVBand="1"/>
      </w:tblPr>
      <w:tblGrid>
        <w:gridCol w:w="1998"/>
        <w:gridCol w:w="4263"/>
      </w:tblGrid>
      <w:tr w:rsidR="003E78BB" w:rsidRPr="00DF102B" w:rsidTr="008C37A5">
        <w:trPr>
          <w:trHeight w:val="280"/>
          <w:jc w:val="center"/>
        </w:trPr>
        <w:tc>
          <w:tcPr>
            <w:tcW w:w="1998"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bCs/>
                <w:sz w:val="18"/>
                <w:szCs w:val="18"/>
              </w:rPr>
            </w:pPr>
            <w:r w:rsidRPr="00DF102B">
              <w:rPr>
                <w:rFonts w:ascii="Verdana" w:eastAsia="Times New Roman" w:hAnsi="Verdana" w:cs="Arial"/>
                <w:bCs/>
                <w:sz w:val="18"/>
                <w:szCs w:val="18"/>
              </w:rPr>
              <w:t>Code figure</w:t>
            </w:r>
          </w:p>
        </w:tc>
        <w:tc>
          <w:tcPr>
            <w:tcW w:w="4263" w:type="dxa"/>
            <w:shd w:val="clear" w:color="auto" w:fill="auto"/>
            <w:tcMar>
              <w:top w:w="15" w:type="dxa"/>
              <w:left w:w="15" w:type="dxa"/>
              <w:bottom w:w="0" w:type="dxa"/>
              <w:right w:w="15" w:type="dxa"/>
            </w:tcMar>
            <w:vAlign w:val="bottom"/>
            <w:hideMark/>
          </w:tcPr>
          <w:p w:rsidR="003E78BB" w:rsidRPr="00DF102B" w:rsidRDefault="003E78BB" w:rsidP="008C37A5">
            <w:pPr>
              <w:ind w:left="269"/>
              <w:rPr>
                <w:rFonts w:ascii="Verdana" w:eastAsia="Times New Roman" w:hAnsi="Verdana" w:cs="Arial"/>
                <w:bCs/>
                <w:sz w:val="18"/>
                <w:szCs w:val="18"/>
              </w:rPr>
            </w:pPr>
            <w:r w:rsidRPr="00DF102B">
              <w:rPr>
                <w:rFonts w:ascii="Verdana" w:eastAsia="Times New Roman" w:hAnsi="Verdana" w:cs="Arial"/>
                <w:bCs/>
                <w:sz w:val="18"/>
                <w:szCs w:val="18"/>
              </w:rPr>
              <w:t>Meaning</w:t>
            </w:r>
          </w:p>
        </w:tc>
      </w:tr>
      <w:tr w:rsidR="003E78BB" w:rsidRPr="00DF102B" w:rsidTr="008C37A5">
        <w:trPr>
          <w:trHeight w:val="280"/>
          <w:jc w:val="center"/>
        </w:trPr>
        <w:tc>
          <w:tcPr>
            <w:tcW w:w="1998"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63"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Unheated</w:t>
            </w:r>
          </w:p>
        </w:tc>
      </w:tr>
      <w:tr w:rsidR="003E78BB" w:rsidRPr="00DF102B" w:rsidTr="008C37A5">
        <w:trPr>
          <w:trHeight w:val="280"/>
          <w:jc w:val="center"/>
        </w:trPr>
        <w:tc>
          <w:tcPr>
            <w:tcW w:w="1998"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1</w:t>
            </w:r>
          </w:p>
        </w:tc>
        <w:tc>
          <w:tcPr>
            <w:tcW w:w="4263"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Heated</w:t>
            </w:r>
          </w:p>
        </w:tc>
      </w:tr>
      <w:tr w:rsidR="003E78BB" w:rsidRPr="00DF102B" w:rsidTr="008C37A5">
        <w:trPr>
          <w:trHeight w:val="280"/>
          <w:jc w:val="center"/>
        </w:trPr>
        <w:tc>
          <w:tcPr>
            <w:tcW w:w="1998"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2</w:t>
            </w:r>
          </w:p>
        </w:tc>
        <w:tc>
          <w:tcPr>
            <w:tcW w:w="4263"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Not applicable</w:t>
            </w:r>
          </w:p>
        </w:tc>
      </w:tr>
      <w:tr w:rsidR="003E78BB" w:rsidRPr="00DF102B" w:rsidTr="008C37A5">
        <w:trPr>
          <w:trHeight w:val="280"/>
          <w:jc w:val="center"/>
        </w:trPr>
        <w:tc>
          <w:tcPr>
            <w:tcW w:w="1998"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263"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Missing value</w:t>
            </w:r>
          </w:p>
        </w:tc>
      </w:tr>
    </w:tbl>
    <w:p w:rsidR="003E78BB" w:rsidRPr="00DF102B" w:rsidRDefault="003E78BB" w:rsidP="003E78BB">
      <w:pPr>
        <w:tabs>
          <w:tab w:val="left" w:pos="840"/>
        </w:tabs>
        <w:rPr>
          <w:rFonts w:ascii="Verdana" w:hAnsi="Verdana" w:cs="Arial"/>
          <w:sz w:val="18"/>
          <w:szCs w:val="18"/>
        </w:rPr>
      </w:pPr>
    </w:p>
    <w:p w:rsidR="003E78BB" w:rsidRPr="00DF102B" w:rsidRDefault="003E78BB" w:rsidP="003E78BB">
      <w:pPr>
        <w:tabs>
          <w:tab w:val="left" w:pos="840"/>
        </w:tabs>
        <w:jc w:val="center"/>
        <w:rPr>
          <w:rFonts w:ascii="Verdana" w:hAnsi="Verdana" w:cs="Arial"/>
          <w:b/>
          <w:sz w:val="18"/>
          <w:szCs w:val="18"/>
        </w:rPr>
      </w:pPr>
      <w:r w:rsidRPr="00DF102B">
        <w:rPr>
          <w:rFonts w:ascii="Verdana" w:hAnsi="Verdana" w:cs="Arial"/>
          <w:b/>
          <w:sz w:val="18"/>
          <w:szCs w:val="18"/>
        </w:rPr>
        <w:t>0 03 022</w:t>
      </w:r>
    </w:p>
    <w:p w:rsidR="003E78BB" w:rsidRPr="00DF102B" w:rsidRDefault="003E78BB" w:rsidP="003E78BB">
      <w:pPr>
        <w:tabs>
          <w:tab w:val="left" w:pos="840"/>
        </w:tabs>
        <w:jc w:val="center"/>
        <w:rPr>
          <w:rFonts w:ascii="Verdana" w:hAnsi="Verdana" w:cs="Arial"/>
          <w:b/>
          <w:sz w:val="18"/>
          <w:szCs w:val="18"/>
        </w:rPr>
      </w:pPr>
      <w:r w:rsidRPr="00DF102B">
        <w:rPr>
          <w:rFonts w:ascii="Verdana" w:hAnsi="Verdana" w:cs="Arial"/>
          <w:b/>
          <w:sz w:val="18"/>
          <w:szCs w:val="18"/>
        </w:rPr>
        <w:t>Instrument owner</w:t>
      </w:r>
    </w:p>
    <w:tbl>
      <w:tblPr>
        <w:tblW w:w="0" w:type="auto"/>
        <w:jc w:val="center"/>
        <w:tblCellMar>
          <w:left w:w="0" w:type="dxa"/>
          <w:right w:w="0" w:type="dxa"/>
        </w:tblCellMar>
        <w:tblLook w:val="04A0" w:firstRow="1" w:lastRow="0" w:firstColumn="1" w:lastColumn="0" w:noHBand="0" w:noVBand="1"/>
      </w:tblPr>
      <w:tblGrid>
        <w:gridCol w:w="1981"/>
        <w:gridCol w:w="4246"/>
      </w:tblGrid>
      <w:tr w:rsidR="003E78BB" w:rsidRPr="00DF102B" w:rsidTr="008C37A5">
        <w:trPr>
          <w:trHeight w:val="280"/>
          <w:jc w:val="center"/>
        </w:trPr>
        <w:tc>
          <w:tcPr>
            <w:tcW w:w="1981"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bCs/>
                <w:sz w:val="18"/>
                <w:szCs w:val="18"/>
              </w:rPr>
            </w:pPr>
            <w:r w:rsidRPr="00DF102B">
              <w:rPr>
                <w:rFonts w:ascii="Verdana" w:eastAsia="Times New Roman" w:hAnsi="Verdana" w:cs="Arial"/>
                <w:bCs/>
                <w:sz w:val="18"/>
                <w:szCs w:val="18"/>
              </w:rPr>
              <w:t>Code figure</w:t>
            </w:r>
          </w:p>
        </w:tc>
        <w:tc>
          <w:tcPr>
            <w:tcW w:w="4246" w:type="dxa"/>
            <w:shd w:val="clear" w:color="auto" w:fill="auto"/>
            <w:tcMar>
              <w:top w:w="15" w:type="dxa"/>
              <w:left w:w="15" w:type="dxa"/>
              <w:bottom w:w="0" w:type="dxa"/>
              <w:right w:w="15" w:type="dxa"/>
            </w:tcMar>
            <w:vAlign w:val="bottom"/>
            <w:hideMark/>
          </w:tcPr>
          <w:p w:rsidR="003E78BB" w:rsidRPr="00DF102B" w:rsidRDefault="003E78BB" w:rsidP="008C37A5">
            <w:pPr>
              <w:ind w:left="269"/>
              <w:rPr>
                <w:rFonts w:ascii="Verdana" w:eastAsia="Times New Roman" w:hAnsi="Verdana" w:cs="Arial"/>
                <w:bCs/>
                <w:sz w:val="18"/>
                <w:szCs w:val="18"/>
              </w:rPr>
            </w:pPr>
            <w:r w:rsidRPr="00DF102B">
              <w:rPr>
                <w:rFonts w:ascii="Verdana" w:eastAsia="Times New Roman" w:hAnsi="Verdana" w:cs="Arial"/>
                <w:bCs/>
                <w:sz w:val="18"/>
                <w:szCs w:val="18"/>
              </w:rPr>
              <w:t>Meaning</w:t>
            </w:r>
          </w:p>
        </w:tc>
      </w:tr>
      <w:tr w:rsidR="003E78BB" w:rsidRPr="00DF102B" w:rsidTr="008C37A5">
        <w:trPr>
          <w:trHeight w:val="280"/>
          <w:jc w:val="center"/>
        </w:trPr>
        <w:tc>
          <w:tcPr>
            <w:tcW w:w="1981"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46"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National hydro meteorological/weather service</w:t>
            </w:r>
          </w:p>
        </w:tc>
      </w:tr>
      <w:tr w:rsidR="003E78BB" w:rsidRPr="00DF102B" w:rsidTr="008C37A5">
        <w:trPr>
          <w:trHeight w:val="280"/>
          <w:jc w:val="center"/>
        </w:trPr>
        <w:tc>
          <w:tcPr>
            <w:tcW w:w="1981"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1</w:t>
            </w:r>
          </w:p>
        </w:tc>
        <w:tc>
          <w:tcPr>
            <w:tcW w:w="4246"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Other</w:t>
            </w:r>
          </w:p>
        </w:tc>
      </w:tr>
      <w:tr w:rsidR="003E78BB" w:rsidRPr="00DF102B" w:rsidTr="008C37A5">
        <w:trPr>
          <w:trHeight w:val="280"/>
          <w:jc w:val="center"/>
        </w:trPr>
        <w:tc>
          <w:tcPr>
            <w:tcW w:w="1981"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2</w:t>
            </w:r>
          </w:p>
        </w:tc>
        <w:tc>
          <w:tcPr>
            <w:tcW w:w="4246"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Standards institute</w:t>
            </w:r>
          </w:p>
        </w:tc>
      </w:tr>
      <w:tr w:rsidR="003E78BB" w:rsidRPr="00DF102B" w:rsidTr="008C37A5">
        <w:trPr>
          <w:trHeight w:val="280"/>
          <w:jc w:val="center"/>
        </w:trPr>
        <w:tc>
          <w:tcPr>
            <w:tcW w:w="1981"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3–6</w:t>
            </w:r>
          </w:p>
        </w:tc>
        <w:tc>
          <w:tcPr>
            <w:tcW w:w="4246"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Reserved for future use</w:t>
            </w:r>
          </w:p>
        </w:tc>
      </w:tr>
      <w:tr w:rsidR="003E78BB" w:rsidRPr="00DF102B" w:rsidTr="008C37A5">
        <w:trPr>
          <w:trHeight w:val="280"/>
          <w:jc w:val="center"/>
        </w:trPr>
        <w:tc>
          <w:tcPr>
            <w:tcW w:w="1981"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7</w:t>
            </w:r>
          </w:p>
        </w:tc>
        <w:tc>
          <w:tcPr>
            <w:tcW w:w="4246"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Missing value</w:t>
            </w:r>
          </w:p>
        </w:tc>
      </w:tr>
    </w:tbl>
    <w:p w:rsidR="003E78BB" w:rsidRPr="00DF102B" w:rsidRDefault="003E78BB" w:rsidP="003E78BB">
      <w:pPr>
        <w:tabs>
          <w:tab w:val="left" w:pos="840"/>
        </w:tabs>
        <w:rPr>
          <w:rFonts w:ascii="Verdana" w:hAnsi="Verdana" w:cs="Arial"/>
          <w:sz w:val="18"/>
          <w:szCs w:val="18"/>
        </w:rPr>
      </w:pPr>
    </w:p>
    <w:p w:rsidR="003E78BB" w:rsidRPr="00DF102B" w:rsidRDefault="003E78BB" w:rsidP="003E78BB">
      <w:pPr>
        <w:tabs>
          <w:tab w:val="left" w:pos="840"/>
        </w:tabs>
        <w:jc w:val="center"/>
        <w:rPr>
          <w:rFonts w:ascii="Verdana" w:hAnsi="Verdana" w:cs="Arial"/>
          <w:b/>
          <w:sz w:val="18"/>
          <w:szCs w:val="18"/>
        </w:rPr>
      </w:pPr>
      <w:r w:rsidRPr="00DF102B">
        <w:rPr>
          <w:rFonts w:ascii="Verdana" w:hAnsi="Verdana" w:cs="Arial"/>
          <w:b/>
          <w:sz w:val="18"/>
          <w:szCs w:val="18"/>
        </w:rPr>
        <w:t>0 03 023</w:t>
      </w:r>
    </w:p>
    <w:p w:rsidR="003E78BB" w:rsidRPr="00DF102B" w:rsidRDefault="003E78BB" w:rsidP="003E78BB">
      <w:pPr>
        <w:tabs>
          <w:tab w:val="left" w:pos="840"/>
        </w:tabs>
        <w:jc w:val="center"/>
        <w:rPr>
          <w:rFonts w:ascii="Verdana" w:hAnsi="Verdana" w:cs="Arial"/>
          <w:b/>
          <w:sz w:val="18"/>
          <w:szCs w:val="18"/>
        </w:rPr>
      </w:pPr>
      <w:r w:rsidRPr="00DF102B">
        <w:rPr>
          <w:rFonts w:ascii="Verdana" w:hAnsi="Verdana" w:cs="Arial"/>
          <w:b/>
          <w:sz w:val="18"/>
          <w:szCs w:val="18"/>
        </w:rPr>
        <w:t>Configuration of louvers for thermometer/hygrometer screen</w:t>
      </w:r>
    </w:p>
    <w:tbl>
      <w:tblPr>
        <w:tblW w:w="0" w:type="auto"/>
        <w:jc w:val="center"/>
        <w:tblCellMar>
          <w:left w:w="0" w:type="dxa"/>
          <w:right w:w="0" w:type="dxa"/>
        </w:tblCellMar>
        <w:tblLook w:val="04A0" w:firstRow="1" w:lastRow="0" w:firstColumn="1" w:lastColumn="0" w:noHBand="0" w:noVBand="1"/>
      </w:tblPr>
      <w:tblGrid>
        <w:gridCol w:w="1950"/>
        <w:gridCol w:w="4216"/>
      </w:tblGrid>
      <w:tr w:rsidR="003E78BB" w:rsidRPr="00DF102B" w:rsidTr="008C37A5">
        <w:trPr>
          <w:trHeight w:val="280"/>
          <w:jc w:val="center"/>
        </w:trPr>
        <w:tc>
          <w:tcPr>
            <w:tcW w:w="1950"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bCs/>
                <w:sz w:val="18"/>
                <w:szCs w:val="18"/>
              </w:rPr>
            </w:pPr>
            <w:r w:rsidRPr="00DF102B">
              <w:rPr>
                <w:rFonts w:ascii="Verdana" w:eastAsia="Times New Roman" w:hAnsi="Verdana" w:cs="Arial"/>
                <w:bCs/>
                <w:sz w:val="18"/>
                <w:szCs w:val="18"/>
              </w:rPr>
              <w:t>Code figure</w:t>
            </w:r>
          </w:p>
        </w:tc>
        <w:tc>
          <w:tcPr>
            <w:tcW w:w="4216" w:type="dxa"/>
            <w:shd w:val="clear" w:color="auto" w:fill="auto"/>
            <w:tcMar>
              <w:top w:w="15" w:type="dxa"/>
              <w:left w:w="15" w:type="dxa"/>
              <w:bottom w:w="0" w:type="dxa"/>
              <w:right w:w="15" w:type="dxa"/>
            </w:tcMar>
            <w:vAlign w:val="bottom"/>
            <w:hideMark/>
          </w:tcPr>
          <w:p w:rsidR="003E78BB" w:rsidRPr="00DF102B" w:rsidRDefault="003E78BB" w:rsidP="008C37A5">
            <w:pPr>
              <w:ind w:left="269"/>
              <w:rPr>
                <w:rFonts w:ascii="Verdana" w:eastAsia="Times New Roman" w:hAnsi="Verdana" w:cs="Arial"/>
                <w:bCs/>
                <w:sz w:val="18"/>
                <w:szCs w:val="18"/>
              </w:rPr>
            </w:pPr>
            <w:r w:rsidRPr="00DF102B">
              <w:rPr>
                <w:rFonts w:ascii="Verdana" w:eastAsia="Times New Roman" w:hAnsi="Verdana" w:cs="Arial"/>
                <w:bCs/>
                <w:sz w:val="18"/>
                <w:szCs w:val="18"/>
              </w:rPr>
              <w:t>Meaning</w:t>
            </w:r>
          </w:p>
        </w:tc>
      </w:tr>
      <w:tr w:rsidR="003E78BB" w:rsidRPr="00DF102B" w:rsidTr="008C37A5">
        <w:trPr>
          <w:trHeight w:val="280"/>
          <w:jc w:val="center"/>
        </w:trPr>
        <w:tc>
          <w:tcPr>
            <w:tcW w:w="1950"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16"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Single v section louvers</w:t>
            </w:r>
          </w:p>
        </w:tc>
      </w:tr>
      <w:tr w:rsidR="003E78BB" w:rsidRPr="00DF102B" w:rsidTr="008C37A5">
        <w:trPr>
          <w:trHeight w:val="280"/>
          <w:jc w:val="center"/>
        </w:trPr>
        <w:tc>
          <w:tcPr>
            <w:tcW w:w="1950"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lastRenderedPageBreak/>
              <w:t>1</w:t>
            </w:r>
          </w:p>
        </w:tc>
        <w:tc>
          <w:tcPr>
            <w:tcW w:w="4216"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Overlapping louvers</w:t>
            </w:r>
          </w:p>
        </w:tc>
      </w:tr>
      <w:tr w:rsidR="003E78BB" w:rsidRPr="00DF102B" w:rsidTr="008C37A5">
        <w:trPr>
          <w:trHeight w:val="280"/>
          <w:jc w:val="center"/>
        </w:trPr>
        <w:tc>
          <w:tcPr>
            <w:tcW w:w="1950"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2</w:t>
            </w:r>
          </w:p>
        </w:tc>
        <w:tc>
          <w:tcPr>
            <w:tcW w:w="4216"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Double v section louvers</w:t>
            </w:r>
          </w:p>
        </w:tc>
      </w:tr>
      <w:tr w:rsidR="003E78BB" w:rsidRPr="00DF102B" w:rsidTr="008C37A5">
        <w:trPr>
          <w:trHeight w:val="280"/>
          <w:jc w:val="center"/>
        </w:trPr>
        <w:tc>
          <w:tcPr>
            <w:tcW w:w="1950"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216"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Non-overlapping louvers</w:t>
            </w:r>
          </w:p>
        </w:tc>
      </w:tr>
      <w:tr w:rsidR="003E78BB" w:rsidRPr="00DF102B" w:rsidTr="008C37A5">
        <w:trPr>
          <w:trHeight w:val="280"/>
          <w:jc w:val="center"/>
        </w:trPr>
        <w:tc>
          <w:tcPr>
            <w:tcW w:w="1950"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4</w:t>
            </w:r>
          </w:p>
        </w:tc>
        <w:tc>
          <w:tcPr>
            <w:tcW w:w="4216"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Vented, non-louvered</w:t>
            </w:r>
          </w:p>
        </w:tc>
      </w:tr>
      <w:tr w:rsidR="003E78BB" w:rsidRPr="00DF102B" w:rsidTr="008C37A5">
        <w:trPr>
          <w:trHeight w:val="280"/>
          <w:jc w:val="center"/>
        </w:trPr>
        <w:tc>
          <w:tcPr>
            <w:tcW w:w="1950"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5</w:t>
            </w:r>
          </w:p>
        </w:tc>
        <w:tc>
          <w:tcPr>
            <w:tcW w:w="4216"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Not applicable</w:t>
            </w:r>
          </w:p>
        </w:tc>
      </w:tr>
      <w:tr w:rsidR="003E78BB" w:rsidRPr="00DF102B" w:rsidTr="008C37A5">
        <w:trPr>
          <w:trHeight w:val="280"/>
          <w:jc w:val="center"/>
        </w:trPr>
        <w:tc>
          <w:tcPr>
            <w:tcW w:w="1950"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6</w:t>
            </w:r>
          </w:p>
        </w:tc>
        <w:tc>
          <w:tcPr>
            <w:tcW w:w="4216"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Reserved for future use</w:t>
            </w:r>
          </w:p>
        </w:tc>
      </w:tr>
      <w:tr w:rsidR="003E78BB" w:rsidRPr="00DF102B" w:rsidTr="008C37A5">
        <w:trPr>
          <w:trHeight w:val="280"/>
          <w:jc w:val="center"/>
        </w:trPr>
        <w:tc>
          <w:tcPr>
            <w:tcW w:w="1950" w:type="dxa"/>
            <w:shd w:val="clear" w:color="auto" w:fill="auto"/>
            <w:tcMar>
              <w:top w:w="15" w:type="dxa"/>
              <w:left w:w="15" w:type="dxa"/>
              <w:bottom w:w="0" w:type="dxa"/>
              <w:right w:w="15" w:type="dxa"/>
            </w:tcMar>
            <w:vAlign w:val="bottom"/>
            <w:hideMark/>
          </w:tcPr>
          <w:p w:rsidR="003E78BB" w:rsidRPr="00DF102B" w:rsidRDefault="003E78BB" w:rsidP="008C37A5">
            <w:pPr>
              <w:jc w:val="center"/>
              <w:rPr>
                <w:rFonts w:ascii="Verdana" w:eastAsia="Times New Roman" w:hAnsi="Verdana" w:cs="Arial"/>
                <w:sz w:val="18"/>
                <w:szCs w:val="18"/>
              </w:rPr>
            </w:pPr>
            <w:r w:rsidRPr="00DF102B">
              <w:rPr>
                <w:rFonts w:ascii="Verdana" w:eastAsia="Times New Roman" w:hAnsi="Verdana" w:cs="Arial"/>
                <w:sz w:val="18"/>
                <w:szCs w:val="18"/>
              </w:rPr>
              <w:t>7</w:t>
            </w:r>
          </w:p>
        </w:tc>
        <w:tc>
          <w:tcPr>
            <w:tcW w:w="4216" w:type="dxa"/>
            <w:shd w:val="clear" w:color="auto" w:fill="auto"/>
            <w:tcMar>
              <w:top w:w="15" w:type="dxa"/>
              <w:left w:w="15" w:type="dxa"/>
              <w:bottom w:w="0" w:type="dxa"/>
              <w:right w:w="15" w:type="dxa"/>
            </w:tcMar>
            <w:vAlign w:val="bottom"/>
            <w:hideMark/>
          </w:tcPr>
          <w:p w:rsidR="003E78BB" w:rsidRPr="00DF102B" w:rsidRDefault="003E78BB" w:rsidP="008C37A5">
            <w:pPr>
              <w:rPr>
                <w:rFonts w:ascii="Verdana" w:eastAsia="Times New Roman" w:hAnsi="Verdana" w:cs="Arial"/>
                <w:sz w:val="18"/>
                <w:szCs w:val="18"/>
              </w:rPr>
            </w:pPr>
            <w:r w:rsidRPr="00DF102B">
              <w:rPr>
                <w:rFonts w:ascii="Verdana" w:eastAsia="Times New Roman" w:hAnsi="Verdana" w:cs="Arial"/>
                <w:sz w:val="18"/>
                <w:szCs w:val="18"/>
              </w:rPr>
              <w:t>Missing value</w:t>
            </w:r>
          </w:p>
        </w:tc>
      </w:tr>
    </w:tbl>
    <w:p w:rsidR="003E78BB" w:rsidRPr="00DF102B" w:rsidRDefault="003E78BB" w:rsidP="003E78BB">
      <w:pPr>
        <w:rPr>
          <w:rFonts w:ascii="Verdana" w:hAnsi="Verdana" w:cs="Arial"/>
          <w:sz w:val="18"/>
          <w:szCs w:val="18"/>
        </w:rPr>
      </w:pPr>
    </w:p>
    <w:p w:rsidR="003E78BB" w:rsidRPr="00DF102B" w:rsidRDefault="003E78BB" w:rsidP="003E78BB">
      <w:pPr>
        <w:jc w:val="center"/>
        <w:rPr>
          <w:rFonts w:ascii="Verdana" w:hAnsi="Verdana" w:cs="Arial"/>
          <w:b/>
          <w:sz w:val="18"/>
          <w:szCs w:val="18"/>
        </w:rPr>
      </w:pPr>
      <w:r w:rsidRPr="00DF102B">
        <w:rPr>
          <w:rFonts w:ascii="Verdana" w:hAnsi="Verdana" w:cs="Arial"/>
          <w:b/>
          <w:sz w:val="18"/>
          <w:szCs w:val="18"/>
        </w:rPr>
        <w:t>0 25 185</w:t>
      </w:r>
    </w:p>
    <w:p w:rsidR="003E78BB" w:rsidRPr="00DF102B" w:rsidRDefault="003E78BB" w:rsidP="003E78BB">
      <w:pPr>
        <w:jc w:val="center"/>
        <w:rPr>
          <w:rFonts w:ascii="Verdana" w:hAnsi="Verdana" w:cs="Arial"/>
          <w:b/>
          <w:sz w:val="18"/>
          <w:szCs w:val="18"/>
        </w:rPr>
      </w:pPr>
      <w:r w:rsidRPr="00DF102B">
        <w:rPr>
          <w:rFonts w:ascii="Verdana" w:hAnsi="Verdana" w:cs="Arial"/>
          <w:b/>
          <w:sz w:val="18"/>
          <w:szCs w:val="18"/>
        </w:rPr>
        <w:t>Encryption method</w:t>
      </w:r>
    </w:p>
    <w:tbl>
      <w:tblPr>
        <w:tblW w:w="0" w:type="auto"/>
        <w:jc w:val="center"/>
        <w:tblLook w:val="04A0" w:firstRow="1" w:lastRow="0" w:firstColumn="1" w:lastColumn="0" w:noHBand="0" w:noVBand="1"/>
      </w:tblPr>
      <w:tblGrid>
        <w:gridCol w:w="2880"/>
        <w:gridCol w:w="4258"/>
      </w:tblGrid>
      <w:tr w:rsidR="003E78BB" w:rsidRPr="00DF102B" w:rsidTr="008C37A5">
        <w:trPr>
          <w:jc w:val="center"/>
        </w:trPr>
        <w:tc>
          <w:tcPr>
            <w:tcW w:w="2880" w:type="dxa"/>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Code Figure</w:t>
            </w:r>
          </w:p>
        </w:tc>
        <w:tc>
          <w:tcPr>
            <w:tcW w:w="4258" w:type="dxa"/>
            <w:shd w:val="clear" w:color="auto" w:fill="auto"/>
          </w:tcPr>
          <w:p w:rsidR="003E78BB" w:rsidRPr="00DF102B" w:rsidRDefault="003E78BB" w:rsidP="008C37A5">
            <w:pPr>
              <w:ind w:left="269"/>
              <w:rPr>
                <w:rFonts w:ascii="Verdana" w:eastAsia="Times New Roman" w:hAnsi="Verdana" w:cs="Arial"/>
                <w:bCs/>
                <w:sz w:val="18"/>
                <w:szCs w:val="18"/>
              </w:rPr>
            </w:pPr>
            <w:r w:rsidRPr="00DF102B">
              <w:rPr>
                <w:rFonts w:ascii="Verdana" w:eastAsia="Times New Roman" w:hAnsi="Verdana" w:cs="Arial"/>
                <w:bCs/>
                <w:sz w:val="18"/>
                <w:szCs w:val="18"/>
              </w:rPr>
              <w:t>Meaning</w:t>
            </w:r>
          </w:p>
        </w:tc>
      </w:tr>
      <w:tr w:rsidR="003E78BB" w:rsidRPr="00DF102B" w:rsidTr="008C37A5">
        <w:trPr>
          <w:jc w:val="center"/>
        </w:trPr>
        <w:tc>
          <w:tcPr>
            <w:tcW w:w="2880" w:type="dxa"/>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0</w:t>
            </w:r>
          </w:p>
        </w:tc>
        <w:tc>
          <w:tcPr>
            <w:tcW w:w="4258" w:type="dxa"/>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AES 256</w:t>
            </w:r>
          </w:p>
        </w:tc>
      </w:tr>
      <w:tr w:rsidR="003E78BB" w:rsidRPr="00DF102B" w:rsidTr="008C37A5">
        <w:trPr>
          <w:jc w:val="center"/>
        </w:trPr>
        <w:tc>
          <w:tcPr>
            <w:tcW w:w="2880" w:type="dxa"/>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1</w:t>
            </w:r>
            <w:r w:rsidRPr="00DF102B">
              <w:rPr>
                <w:rFonts w:ascii="Verdana" w:eastAsia="Times New Roman" w:hAnsi="Verdana" w:cs="Arial"/>
                <w:sz w:val="18"/>
                <w:szCs w:val="18"/>
              </w:rPr>
              <w:t>–</w:t>
            </w:r>
            <w:r w:rsidRPr="00DF102B">
              <w:rPr>
                <w:rFonts w:ascii="Verdana" w:hAnsi="Verdana" w:cs="Arial"/>
                <w:sz w:val="18"/>
                <w:szCs w:val="18"/>
              </w:rPr>
              <w:t>254</w:t>
            </w:r>
          </w:p>
        </w:tc>
        <w:tc>
          <w:tcPr>
            <w:tcW w:w="4258" w:type="dxa"/>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Reserved</w:t>
            </w:r>
          </w:p>
        </w:tc>
      </w:tr>
      <w:tr w:rsidR="003E78BB" w:rsidRPr="00DF102B" w:rsidTr="008C37A5">
        <w:trPr>
          <w:jc w:val="center"/>
        </w:trPr>
        <w:tc>
          <w:tcPr>
            <w:tcW w:w="2880" w:type="dxa"/>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255</w:t>
            </w:r>
          </w:p>
        </w:tc>
        <w:tc>
          <w:tcPr>
            <w:tcW w:w="4258" w:type="dxa"/>
            <w:shd w:val="clear" w:color="auto" w:fill="auto"/>
          </w:tcPr>
          <w:p w:rsidR="003E78BB" w:rsidRPr="00DF102B" w:rsidRDefault="003E78BB" w:rsidP="008C37A5">
            <w:pPr>
              <w:rPr>
                <w:rFonts w:ascii="Verdana" w:hAnsi="Verdana" w:cs="Arial"/>
                <w:sz w:val="18"/>
                <w:szCs w:val="18"/>
              </w:rPr>
            </w:pPr>
            <w:r w:rsidRPr="00DF102B">
              <w:rPr>
                <w:rFonts w:ascii="Verdana" w:hAnsi="Verdana" w:cs="Arial"/>
                <w:sz w:val="18"/>
                <w:szCs w:val="18"/>
              </w:rPr>
              <w:t>Missing value</w:t>
            </w:r>
          </w:p>
        </w:tc>
      </w:tr>
    </w:tbl>
    <w:p w:rsidR="003E78BB" w:rsidRPr="00DF102B" w:rsidRDefault="003E78BB" w:rsidP="003E78BB">
      <w:pPr>
        <w:rPr>
          <w:rFonts w:ascii="Verdana" w:hAnsi="Verdana" w:cs="Arial"/>
          <w:sz w:val="18"/>
          <w:szCs w:val="18"/>
        </w:rPr>
      </w:pPr>
    </w:p>
    <w:p w:rsidR="003E78BB" w:rsidRPr="00DF102B" w:rsidRDefault="003E78BB" w:rsidP="003E78BB">
      <w:pPr>
        <w:jc w:val="center"/>
        <w:rPr>
          <w:rFonts w:ascii="Verdana" w:hAnsi="Verdana" w:cs="Arial"/>
          <w:b/>
          <w:sz w:val="18"/>
          <w:szCs w:val="18"/>
        </w:rPr>
      </w:pPr>
      <w:r w:rsidRPr="00DF102B">
        <w:rPr>
          <w:rFonts w:ascii="Verdana" w:hAnsi="Verdana" w:cs="Arial"/>
          <w:b/>
          <w:sz w:val="18"/>
          <w:szCs w:val="18"/>
        </w:rPr>
        <w:t>0 25 188</w:t>
      </w:r>
    </w:p>
    <w:p w:rsidR="003E78BB" w:rsidRPr="00DF102B" w:rsidRDefault="003E78BB" w:rsidP="003E78BB">
      <w:pPr>
        <w:jc w:val="center"/>
        <w:rPr>
          <w:rFonts w:ascii="Verdana" w:hAnsi="Verdana" w:cs="Arial"/>
          <w:b/>
          <w:sz w:val="18"/>
          <w:szCs w:val="18"/>
        </w:rPr>
      </w:pPr>
      <w:r w:rsidRPr="00DF102B">
        <w:rPr>
          <w:rFonts w:ascii="Verdana" w:hAnsi="Verdana" w:cs="Arial"/>
          <w:b/>
          <w:sz w:val="18"/>
          <w:szCs w:val="18"/>
        </w:rPr>
        <w:t>Method for reducing pressure report to sea level</w:t>
      </w:r>
    </w:p>
    <w:tbl>
      <w:tblPr>
        <w:tblW w:w="0" w:type="auto"/>
        <w:jc w:val="center"/>
        <w:tblLook w:val="04A0" w:firstRow="1" w:lastRow="0" w:firstColumn="1" w:lastColumn="0" w:noHBand="0" w:noVBand="1"/>
      </w:tblPr>
      <w:tblGrid>
        <w:gridCol w:w="2880"/>
        <w:gridCol w:w="4258"/>
      </w:tblGrid>
      <w:tr w:rsidR="003E78BB" w:rsidRPr="00DF102B" w:rsidTr="008C37A5">
        <w:trPr>
          <w:jc w:val="center"/>
        </w:trPr>
        <w:tc>
          <w:tcPr>
            <w:tcW w:w="2880" w:type="dxa"/>
            <w:shd w:val="clear" w:color="auto" w:fill="auto"/>
          </w:tcPr>
          <w:p w:rsidR="003E78BB" w:rsidRPr="00DF102B" w:rsidRDefault="003E78BB" w:rsidP="008C37A5">
            <w:pPr>
              <w:jc w:val="center"/>
              <w:rPr>
                <w:rFonts w:ascii="Verdana" w:hAnsi="Verdana" w:cs="Arial"/>
                <w:sz w:val="18"/>
                <w:szCs w:val="18"/>
              </w:rPr>
            </w:pPr>
            <w:r w:rsidRPr="00DF102B">
              <w:rPr>
                <w:rFonts w:ascii="Verdana" w:hAnsi="Verdana" w:cs="Arial"/>
                <w:sz w:val="18"/>
                <w:szCs w:val="18"/>
              </w:rPr>
              <w:t>Code Figure</w:t>
            </w:r>
          </w:p>
        </w:tc>
        <w:tc>
          <w:tcPr>
            <w:tcW w:w="4258" w:type="dxa"/>
            <w:shd w:val="clear" w:color="auto" w:fill="auto"/>
          </w:tcPr>
          <w:p w:rsidR="003E78BB" w:rsidRPr="00DF102B" w:rsidRDefault="003E78BB" w:rsidP="008C37A5">
            <w:pPr>
              <w:ind w:left="269"/>
              <w:rPr>
                <w:rFonts w:ascii="Verdana" w:eastAsia="Times New Roman" w:hAnsi="Verdana" w:cs="Arial"/>
                <w:sz w:val="18"/>
                <w:szCs w:val="18"/>
              </w:rPr>
            </w:pPr>
            <w:r w:rsidRPr="00DF102B">
              <w:rPr>
                <w:rFonts w:ascii="Verdana" w:eastAsia="Times New Roman" w:hAnsi="Verdana" w:cs="Arial"/>
                <w:sz w:val="18"/>
                <w:szCs w:val="18"/>
              </w:rPr>
              <w:t>Meaning</w:t>
            </w:r>
          </w:p>
        </w:tc>
      </w:tr>
      <w:tr w:rsidR="003E78BB" w:rsidRPr="00DF102B" w:rsidTr="008C37A5">
        <w:trPr>
          <w:jc w:val="center"/>
        </w:trPr>
        <w:tc>
          <w:tcPr>
            <w:tcW w:w="2880" w:type="dxa"/>
            <w:shd w:val="clear" w:color="auto" w:fill="auto"/>
          </w:tcPr>
          <w:p w:rsidR="003E78BB" w:rsidRPr="00DF102B" w:rsidRDefault="003E78BB" w:rsidP="008C37A5">
            <w:pPr>
              <w:spacing w:before="60"/>
              <w:jc w:val="center"/>
              <w:rPr>
                <w:rFonts w:ascii="Verdana" w:hAnsi="Verdana" w:cs="Arial"/>
                <w:sz w:val="18"/>
                <w:szCs w:val="18"/>
              </w:rPr>
            </w:pPr>
            <w:r w:rsidRPr="00DF102B">
              <w:rPr>
                <w:rFonts w:ascii="Verdana" w:hAnsi="Verdana" w:cs="Arial"/>
                <w:sz w:val="18"/>
                <w:szCs w:val="18"/>
              </w:rPr>
              <w:t>0</w:t>
            </w:r>
          </w:p>
        </w:tc>
        <w:tc>
          <w:tcPr>
            <w:tcW w:w="4258" w:type="dxa"/>
            <w:shd w:val="clear" w:color="auto" w:fill="auto"/>
          </w:tcPr>
          <w:p w:rsidR="003E78BB" w:rsidRPr="00DF102B" w:rsidRDefault="003E78BB" w:rsidP="008C37A5">
            <w:pPr>
              <w:spacing w:before="60"/>
              <w:rPr>
                <w:rFonts w:ascii="Verdana" w:hAnsi="Verdana" w:cs="Arial"/>
                <w:sz w:val="18"/>
                <w:szCs w:val="18"/>
              </w:rPr>
            </w:pPr>
            <w:r w:rsidRPr="00DF102B">
              <w:rPr>
                <w:rFonts w:ascii="Verdana" w:hAnsi="Verdana" w:cs="Arial"/>
                <w:sz w:val="18"/>
                <w:szCs w:val="18"/>
              </w:rPr>
              <w:t>Pressure adjusted to mean sea level following WMO 8 for low level (&lt; 50m) stations</w:t>
            </w:r>
          </w:p>
        </w:tc>
      </w:tr>
      <w:tr w:rsidR="003E78BB" w:rsidRPr="00DF102B" w:rsidTr="008C37A5">
        <w:trPr>
          <w:jc w:val="center"/>
        </w:trPr>
        <w:tc>
          <w:tcPr>
            <w:tcW w:w="2880" w:type="dxa"/>
            <w:shd w:val="clear" w:color="auto" w:fill="auto"/>
          </w:tcPr>
          <w:p w:rsidR="003E78BB" w:rsidRPr="00DF102B" w:rsidRDefault="003E78BB" w:rsidP="008C37A5">
            <w:pPr>
              <w:spacing w:before="60"/>
              <w:jc w:val="center"/>
              <w:rPr>
                <w:rFonts w:ascii="Verdana" w:hAnsi="Verdana" w:cs="Arial"/>
                <w:sz w:val="18"/>
                <w:szCs w:val="18"/>
              </w:rPr>
            </w:pPr>
            <w:r w:rsidRPr="00DF102B">
              <w:rPr>
                <w:rFonts w:ascii="Verdana" w:hAnsi="Verdana" w:cs="Arial"/>
                <w:sz w:val="18"/>
                <w:szCs w:val="18"/>
              </w:rPr>
              <w:t>1</w:t>
            </w:r>
          </w:p>
        </w:tc>
        <w:tc>
          <w:tcPr>
            <w:tcW w:w="4258" w:type="dxa"/>
            <w:shd w:val="clear" w:color="auto" w:fill="auto"/>
          </w:tcPr>
          <w:p w:rsidR="003E78BB" w:rsidRPr="00DF102B" w:rsidRDefault="003E78BB" w:rsidP="008C37A5">
            <w:pPr>
              <w:spacing w:before="60"/>
              <w:rPr>
                <w:rFonts w:ascii="Verdana" w:hAnsi="Verdana" w:cs="Arial"/>
                <w:sz w:val="18"/>
                <w:szCs w:val="18"/>
              </w:rPr>
            </w:pPr>
            <w:r w:rsidRPr="00DF102B">
              <w:rPr>
                <w:rFonts w:ascii="Verdana" w:hAnsi="Verdana" w:cs="Arial"/>
                <w:sz w:val="18"/>
                <w:szCs w:val="18"/>
              </w:rPr>
              <w:t>Pressure adjusted to mean sea level following WMO 8 for stations below 750 m</w:t>
            </w:r>
          </w:p>
        </w:tc>
      </w:tr>
      <w:tr w:rsidR="003E78BB" w:rsidRPr="00DF102B" w:rsidTr="008C37A5">
        <w:trPr>
          <w:jc w:val="center"/>
        </w:trPr>
        <w:tc>
          <w:tcPr>
            <w:tcW w:w="2880" w:type="dxa"/>
            <w:shd w:val="clear" w:color="auto" w:fill="auto"/>
          </w:tcPr>
          <w:p w:rsidR="003E78BB" w:rsidRPr="00DF102B" w:rsidRDefault="003E78BB" w:rsidP="008C37A5">
            <w:pPr>
              <w:spacing w:before="60"/>
              <w:jc w:val="center"/>
              <w:rPr>
                <w:rFonts w:ascii="Verdana" w:hAnsi="Verdana" w:cs="Arial"/>
                <w:sz w:val="18"/>
                <w:szCs w:val="18"/>
              </w:rPr>
            </w:pPr>
            <w:r w:rsidRPr="00DF102B">
              <w:rPr>
                <w:rFonts w:ascii="Verdana" w:hAnsi="Verdana" w:cs="Arial"/>
                <w:sz w:val="18"/>
                <w:szCs w:val="18"/>
              </w:rPr>
              <w:t>2</w:t>
            </w:r>
          </w:p>
        </w:tc>
        <w:tc>
          <w:tcPr>
            <w:tcW w:w="4258" w:type="dxa"/>
            <w:shd w:val="clear" w:color="auto" w:fill="auto"/>
          </w:tcPr>
          <w:p w:rsidR="003E78BB" w:rsidRPr="00DF102B" w:rsidRDefault="003E78BB" w:rsidP="008C37A5">
            <w:pPr>
              <w:spacing w:before="60"/>
              <w:rPr>
                <w:rFonts w:ascii="Verdana" w:hAnsi="Verdana" w:cs="Arial"/>
                <w:sz w:val="18"/>
                <w:szCs w:val="18"/>
              </w:rPr>
            </w:pPr>
            <w:r w:rsidRPr="00DF102B">
              <w:rPr>
                <w:rFonts w:ascii="Verdana" w:hAnsi="Verdana" w:cs="Arial"/>
                <w:sz w:val="18"/>
                <w:szCs w:val="18"/>
              </w:rPr>
              <w:t>Pressure adjusted to sea level following national practice</w:t>
            </w:r>
          </w:p>
        </w:tc>
      </w:tr>
      <w:tr w:rsidR="003E78BB" w:rsidRPr="00DF102B" w:rsidTr="008C37A5">
        <w:trPr>
          <w:jc w:val="center"/>
        </w:trPr>
        <w:tc>
          <w:tcPr>
            <w:tcW w:w="2880" w:type="dxa"/>
            <w:shd w:val="clear" w:color="auto" w:fill="auto"/>
          </w:tcPr>
          <w:p w:rsidR="003E78BB" w:rsidRPr="00DF102B" w:rsidRDefault="003E78BB" w:rsidP="008C37A5">
            <w:pPr>
              <w:spacing w:before="60"/>
              <w:jc w:val="center"/>
              <w:rPr>
                <w:rFonts w:ascii="Verdana" w:hAnsi="Verdana" w:cs="Arial"/>
                <w:sz w:val="18"/>
                <w:szCs w:val="18"/>
              </w:rPr>
            </w:pPr>
            <w:r w:rsidRPr="00DF102B">
              <w:rPr>
                <w:rFonts w:ascii="Verdana" w:hAnsi="Verdana" w:cs="Arial"/>
                <w:sz w:val="18"/>
                <w:szCs w:val="18"/>
              </w:rPr>
              <w:t>3</w:t>
            </w:r>
          </w:p>
        </w:tc>
        <w:tc>
          <w:tcPr>
            <w:tcW w:w="4258" w:type="dxa"/>
            <w:shd w:val="clear" w:color="auto" w:fill="auto"/>
          </w:tcPr>
          <w:p w:rsidR="003E78BB" w:rsidRPr="00DF102B" w:rsidRDefault="003E78BB" w:rsidP="008C37A5">
            <w:pPr>
              <w:spacing w:before="60"/>
              <w:rPr>
                <w:rFonts w:ascii="Verdana" w:hAnsi="Verdana" w:cs="Arial"/>
                <w:sz w:val="18"/>
                <w:szCs w:val="18"/>
              </w:rPr>
            </w:pPr>
            <w:r w:rsidRPr="00DF102B">
              <w:rPr>
                <w:rFonts w:ascii="Verdana" w:hAnsi="Verdana" w:cs="Arial"/>
                <w:sz w:val="18"/>
                <w:szCs w:val="18"/>
              </w:rPr>
              <w:t>Pressure adjusted to local water level following national practice</w:t>
            </w:r>
          </w:p>
        </w:tc>
      </w:tr>
      <w:tr w:rsidR="003E78BB" w:rsidRPr="00DF102B" w:rsidTr="008C37A5">
        <w:trPr>
          <w:jc w:val="center"/>
        </w:trPr>
        <w:tc>
          <w:tcPr>
            <w:tcW w:w="2880" w:type="dxa"/>
            <w:shd w:val="clear" w:color="auto" w:fill="auto"/>
          </w:tcPr>
          <w:p w:rsidR="003E78BB" w:rsidRPr="00DF102B" w:rsidRDefault="003E78BB" w:rsidP="008C37A5">
            <w:pPr>
              <w:spacing w:before="60"/>
              <w:jc w:val="center"/>
              <w:rPr>
                <w:rFonts w:ascii="Verdana" w:hAnsi="Verdana" w:cs="Arial"/>
                <w:sz w:val="18"/>
                <w:szCs w:val="18"/>
              </w:rPr>
            </w:pPr>
            <w:r w:rsidRPr="00DF102B">
              <w:rPr>
                <w:rFonts w:ascii="Verdana" w:hAnsi="Verdana" w:cs="Arial"/>
                <w:sz w:val="18"/>
                <w:szCs w:val="18"/>
              </w:rPr>
              <w:t>4</w:t>
            </w:r>
          </w:p>
        </w:tc>
        <w:tc>
          <w:tcPr>
            <w:tcW w:w="4258" w:type="dxa"/>
            <w:shd w:val="clear" w:color="auto" w:fill="auto"/>
          </w:tcPr>
          <w:p w:rsidR="003E78BB" w:rsidRPr="00DF102B" w:rsidRDefault="003E78BB" w:rsidP="008C37A5">
            <w:pPr>
              <w:spacing w:before="60"/>
              <w:rPr>
                <w:rFonts w:ascii="Verdana" w:hAnsi="Verdana" w:cs="Arial"/>
                <w:sz w:val="18"/>
                <w:szCs w:val="18"/>
              </w:rPr>
            </w:pPr>
            <w:r w:rsidRPr="00DF102B">
              <w:rPr>
                <w:rFonts w:ascii="Verdana" w:hAnsi="Verdana" w:cs="Arial"/>
                <w:sz w:val="18"/>
                <w:szCs w:val="18"/>
              </w:rPr>
              <w:t>Pressure not corrected for height</w:t>
            </w:r>
          </w:p>
        </w:tc>
      </w:tr>
      <w:tr w:rsidR="003E78BB" w:rsidRPr="00DF102B" w:rsidTr="008C37A5">
        <w:trPr>
          <w:jc w:val="center"/>
        </w:trPr>
        <w:tc>
          <w:tcPr>
            <w:tcW w:w="2880" w:type="dxa"/>
            <w:shd w:val="clear" w:color="auto" w:fill="auto"/>
          </w:tcPr>
          <w:p w:rsidR="003E78BB" w:rsidRPr="00DF102B" w:rsidRDefault="003E78BB" w:rsidP="008C37A5">
            <w:pPr>
              <w:spacing w:before="60"/>
              <w:jc w:val="center"/>
              <w:rPr>
                <w:rFonts w:ascii="Verdana" w:hAnsi="Verdana" w:cs="Arial"/>
                <w:sz w:val="18"/>
                <w:szCs w:val="18"/>
              </w:rPr>
            </w:pPr>
            <w:r w:rsidRPr="00DF102B">
              <w:rPr>
                <w:rFonts w:ascii="Verdana" w:hAnsi="Verdana" w:cs="Arial"/>
                <w:sz w:val="18"/>
                <w:szCs w:val="18"/>
              </w:rPr>
              <w:t>5</w:t>
            </w:r>
            <w:r w:rsidRPr="00DF102B">
              <w:rPr>
                <w:rFonts w:ascii="Verdana" w:eastAsia="Times New Roman" w:hAnsi="Verdana" w:cs="Arial"/>
                <w:sz w:val="18"/>
                <w:szCs w:val="18"/>
              </w:rPr>
              <w:t>–</w:t>
            </w:r>
            <w:r w:rsidRPr="00DF102B">
              <w:rPr>
                <w:rFonts w:ascii="Verdana" w:hAnsi="Verdana" w:cs="Arial"/>
                <w:sz w:val="18"/>
                <w:szCs w:val="18"/>
              </w:rPr>
              <w:t>14</w:t>
            </w:r>
          </w:p>
        </w:tc>
        <w:tc>
          <w:tcPr>
            <w:tcW w:w="4258" w:type="dxa"/>
            <w:shd w:val="clear" w:color="auto" w:fill="auto"/>
          </w:tcPr>
          <w:p w:rsidR="003E78BB" w:rsidRPr="00DF102B" w:rsidRDefault="003E78BB" w:rsidP="008C37A5">
            <w:pPr>
              <w:spacing w:before="60"/>
              <w:rPr>
                <w:rFonts w:ascii="Verdana" w:hAnsi="Verdana" w:cs="Arial"/>
                <w:sz w:val="18"/>
                <w:szCs w:val="18"/>
              </w:rPr>
            </w:pPr>
            <w:r w:rsidRPr="00DF102B">
              <w:rPr>
                <w:rFonts w:ascii="Verdana" w:hAnsi="Verdana" w:cs="Arial"/>
                <w:sz w:val="18"/>
                <w:szCs w:val="18"/>
              </w:rPr>
              <w:t>Reserved</w:t>
            </w:r>
          </w:p>
        </w:tc>
      </w:tr>
      <w:tr w:rsidR="003E78BB" w:rsidRPr="00DF102B" w:rsidTr="008C37A5">
        <w:trPr>
          <w:jc w:val="center"/>
        </w:trPr>
        <w:tc>
          <w:tcPr>
            <w:tcW w:w="2880" w:type="dxa"/>
            <w:shd w:val="clear" w:color="auto" w:fill="auto"/>
          </w:tcPr>
          <w:p w:rsidR="003E78BB" w:rsidRPr="00DF102B" w:rsidRDefault="003E78BB" w:rsidP="008C37A5">
            <w:pPr>
              <w:spacing w:before="60"/>
              <w:jc w:val="center"/>
              <w:rPr>
                <w:rFonts w:ascii="Verdana" w:hAnsi="Verdana" w:cs="Arial"/>
                <w:sz w:val="18"/>
                <w:szCs w:val="18"/>
              </w:rPr>
            </w:pPr>
            <w:r w:rsidRPr="00DF102B">
              <w:rPr>
                <w:rFonts w:ascii="Verdana" w:hAnsi="Verdana" w:cs="Arial"/>
                <w:sz w:val="18"/>
                <w:szCs w:val="18"/>
              </w:rPr>
              <w:t>15</w:t>
            </w:r>
          </w:p>
        </w:tc>
        <w:tc>
          <w:tcPr>
            <w:tcW w:w="4258" w:type="dxa"/>
            <w:shd w:val="clear" w:color="auto" w:fill="auto"/>
          </w:tcPr>
          <w:p w:rsidR="003E78BB" w:rsidRPr="00DF102B" w:rsidRDefault="003E78BB" w:rsidP="008C37A5">
            <w:pPr>
              <w:spacing w:before="60"/>
              <w:rPr>
                <w:rFonts w:ascii="Verdana" w:hAnsi="Verdana" w:cs="Arial"/>
                <w:sz w:val="18"/>
                <w:szCs w:val="18"/>
              </w:rPr>
            </w:pPr>
            <w:r w:rsidRPr="00DF102B">
              <w:rPr>
                <w:rFonts w:ascii="Verdana" w:hAnsi="Verdana" w:cs="Arial"/>
                <w:sz w:val="18"/>
                <w:szCs w:val="18"/>
              </w:rPr>
              <w:t>Missing value</w:t>
            </w:r>
          </w:p>
        </w:tc>
      </w:tr>
    </w:tbl>
    <w:p w:rsidR="003E78BB" w:rsidRPr="00DF102B" w:rsidRDefault="003E78BB" w:rsidP="003E78BB">
      <w:pPr>
        <w:rPr>
          <w:rFonts w:ascii="Verdana" w:hAnsi="Verdana" w:cs="Arial"/>
          <w:sz w:val="18"/>
          <w:szCs w:val="18"/>
        </w:rPr>
      </w:pPr>
    </w:p>
    <w:p w:rsidR="003E78BB" w:rsidRPr="00DF102B" w:rsidRDefault="003E78BB" w:rsidP="003E78BB">
      <w:pPr>
        <w:rPr>
          <w:rFonts w:ascii="Verdana" w:hAnsi="Verdana" w:cs="Arial"/>
          <w:sz w:val="18"/>
          <w:szCs w:val="18"/>
        </w:rPr>
      </w:pPr>
    </w:p>
    <w:p w:rsidR="003E78BB" w:rsidRPr="00DF102B" w:rsidRDefault="003E78BB" w:rsidP="003E78BB">
      <w:pPr>
        <w:rPr>
          <w:rFonts w:ascii="Verdana" w:hAnsi="Verdana" w:cs="Arial"/>
          <w:b/>
          <w:sz w:val="18"/>
          <w:szCs w:val="18"/>
          <w:u w:val="single"/>
        </w:rPr>
      </w:pPr>
      <w:r w:rsidRPr="00DF102B">
        <w:rPr>
          <w:rFonts w:ascii="Verdana" w:hAnsi="Verdana" w:cs="Arial"/>
          <w:b/>
          <w:sz w:val="18"/>
          <w:szCs w:val="18"/>
          <w:u w:val="single"/>
        </w:rPr>
        <w:t>Add an entry:</w:t>
      </w:r>
    </w:p>
    <w:p w:rsidR="003E78BB" w:rsidRPr="00DF102B" w:rsidRDefault="003E78BB" w:rsidP="003E78BB">
      <w:pPr>
        <w:rPr>
          <w:rFonts w:ascii="Verdana" w:hAnsi="Verdana" w:cs="Arial"/>
          <w:sz w:val="18"/>
          <w:szCs w:val="18"/>
        </w:rPr>
      </w:pPr>
    </w:p>
    <w:p w:rsidR="003E78BB" w:rsidRPr="00DF102B" w:rsidRDefault="0047747C" w:rsidP="0047747C">
      <w:pPr>
        <w:spacing w:after="120"/>
        <w:rPr>
          <w:rFonts w:ascii="Verdana" w:hAnsi="Verdana" w:cs="Arial"/>
          <w:sz w:val="18"/>
          <w:szCs w:val="18"/>
        </w:rPr>
      </w:pPr>
      <w:r>
        <w:rPr>
          <w:rFonts w:ascii="Verdana" w:hAnsi="Verdana" w:cs="Arial"/>
          <w:sz w:val="18"/>
          <w:szCs w:val="18"/>
        </w:rPr>
        <w:t>i</w:t>
      </w:r>
      <w:r w:rsidR="003E78BB" w:rsidRPr="00DF102B">
        <w:rPr>
          <w:rFonts w:ascii="Verdana" w:hAnsi="Verdana" w:cs="Arial"/>
          <w:sz w:val="18"/>
          <w:szCs w:val="18"/>
        </w:rPr>
        <w:t xml:space="preserve">n </w:t>
      </w:r>
      <w:r>
        <w:rPr>
          <w:rFonts w:ascii="Verdana" w:hAnsi="Verdana" w:cs="Arial"/>
          <w:sz w:val="18"/>
          <w:szCs w:val="18"/>
        </w:rPr>
        <w:t>c</w:t>
      </w:r>
      <w:r w:rsidR="003E78BB" w:rsidRPr="00DF102B">
        <w:rPr>
          <w:rFonts w:ascii="Verdana" w:hAnsi="Verdana" w:cs="Arial"/>
          <w:sz w:val="18"/>
          <w:szCs w:val="18"/>
        </w:rPr>
        <w:t xml:space="preserve">ommon </w:t>
      </w:r>
      <w:r>
        <w:rPr>
          <w:rFonts w:ascii="Verdana" w:hAnsi="Verdana" w:cs="Arial"/>
          <w:sz w:val="18"/>
          <w:szCs w:val="18"/>
        </w:rPr>
        <w:t>c</w:t>
      </w:r>
      <w:r w:rsidR="003E78BB" w:rsidRPr="00DF102B">
        <w:rPr>
          <w:rFonts w:ascii="Verdana" w:hAnsi="Verdana" w:cs="Arial"/>
          <w:sz w:val="18"/>
          <w:szCs w:val="18"/>
        </w:rPr>
        <w:t>ode table C-6,</w:t>
      </w:r>
    </w:p>
    <w:tbl>
      <w:tblPr>
        <w:tblW w:w="0" w:type="auto"/>
        <w:tblLook w:val="04A0" w:firstRow="1" w:lastRow="0" w:firstColumn="1" w:lastColumn="0" w:noHBand="0" w:noVBand="1"/>
      </w:tblPr>
      <w:tblGrid>
        <w:gridCol w:w="1642"/>
        <w:gridCol w:w="1642"/>
        <w:gridCol w:w="1642"/>
        <w:gridCol w:w="1643"/>
        <w:gridCol w:w="1643"/>
        <w:gridCol w:w="1643"/>
      </w:tblGrid>
      <w:tr w:rsidR="003E78BB" w:rsidRPr="00DF102B" w:rsidTr="008C37A5">
        <w:tc>
          <w:tcPr>
            <w:tcW w:w="1642" w:type="dxa"/>
            <w:shd w:val="clear" w:color="auto" w:fill="auto"/>
            <w:vAlign w:val="center"/>
          </w:tcPr>
          <w:p w:rsidR="003E78BB" w:rsidRPr="00DF102B" w:rsidRDefault="003E78BB" w:rsidP="008C37A5">
            <w:pPr>
              <w:jc w:val="center"/>
              <w:rPr>
                <w:rFonts w:ascii="Verdana" w:eastAsia="SimSun" w:hAnsi="Verdana" w:cs="Arial"/>
                <w:sz w:val="18"/>
                <w:szCs w:val="18"/>
              </w:rPr>
            </w:pPr>
            <w:r w:rsidRPr="00DF102B">
              <w:rPr>
                <w:rFonts w:ascii="Verdana" w:eastAsia="SimSun" w:hAnsi="Verdana" w:cs="Arial"/>
                <w:sz w:val="18"/>
                <w:szCs w:val="18"/>
              </w:rPr>
              <w:t>Code figure</w:t>
            </w:r>
          </w:p>
        </w:tc>
        <w:tc>
          <w:tcPr>
            <w:tcW w:w="1642" w:type="dxa"/>
            <w:shd w:val="clear" w:color="auto" w:fill="auto"/>
            <w:vAlign w:val="center"/>
          </w:tcPr>
          <w:p w:rsidR="003E78BB" w:rsidRPr="00DF102B" w:rsidRDefault="003E78BB" w:rsidP="008C37A5">
            <w:pPr>
              <w:jc w:val="center"/>
              <w:rPr>
                <w:rFonts w:ascii="Verdana" w:eastAsia="SimSun" w:hAnsi="Verdana" w:cs="Arial"/>
                <w:sz w:val="18"/>
                <w:szCs w:val="18"/>
              </w:rPr>
            </w:pPr>
          </w:p>
        </w:tc>
        <w:tc>
          <w:tcPr>
            <w:tcW w:w="1642" w:type="dxa"/>
            <w:shd w:val="clear" w:color="auto" w:fill="auto"/>
            <w:vAlign w:val="center"/>
          </w:tcPr>
          <w:p w:rsidR="003E78BB" w:rsidRPr="00DF102B" w:rsidRDefault="003E78BB" w:rsidP="008C37A5">
            <w:pPr>
              <w:jc w:val="center"/>
              <w:rPr>
                <w:rFonts w:ascii="Verdana" w:eastAsia="SimSun" w:hAnsi="Verdana" w:cs="Arial"/>
                <w:sz w:val="18"/>
                <w:szCs w:val="18"/>
              </w:rPr>
            </w:pPr>
            <w:r w:rsidRPr="00DF102B">
              <w:rPr>
                <w:rFonts w:ascii="Verdana" w:eastAsia="SimSun" w:hAnsi="Verdana" w:cs="Arial"/>
                <w:sz w:val="18"/>
                <w:szCs w:val="18"/>
              </w:rPr>
              <w:t>Conventional abbreviation</w:t>
            </w:r>
          </w:p>
        </w:tc>
        <w:tc>
          <w:tcPr>
            <w:tcW w:w="1643" w:type="dxa"/>
            <w:shd w:val="clear" w:color="auto" w:fill="auto"/>
            <w:vAlign w:val="center"/>
          </w:tcPr>
          <w:p w:rsidR="003E78BB" w:rsidRPr="00DF102B" w:rsidRDefault="003E78BB" w:rsidP="008C37A5">
            <w:pPr>
              <w:jc w:val="center"/>
              <w:rPr>
                <w:rFonts w:ascii="Verdana" w:eastAsia="SimSun" w:hAnsi="Verdana" w:cs="Arial"/>
                <w:sz w:val="18"/>
                <w:szCs w:val="18"/>
              </w:rPr>
            </w:pPr>
            <w:r w:rsidRPr="00DF102B">
              <w:rPr>
                <w:rFonts w:ascii="Verdana" w:eastAsia="SimSun" w:hAnsi="Verdana" w:cs="Arial"/>
                <w:sz w:val="18"/>
                <w:szCs w:val="18"/>
              </w:rPr>
              <w:t>Abbreviation in IA5/ASCII</w:t>
            </w:r>
          </w:p>
        </w:tc>
        <w:tc>
          <w:tcPr>
            <w:tcW w:w="1643" w:type="dxa"/>
            <w:shd w:val="clear" w:color="auto" w:fill="auto"/>
            <w:vAlign w:val="center"/>
          </w:tcPr>
          <w:p w:rsidR="003E78BB" w:rsidRPr="00DF102B" w:rsidRDefault="003E78BB" w:rsidP="008C37A5">
            <w:pPr>
              <w:jc w:val="center"/>
              <w:rPr>
                <w:rFonts w:ascii="Verdana" w:eastAsia="SimSun" w:hAnsi="Verdana" w:cs="Arial"/>
                <w:sz w:val="18"/>
                <w:szCs w:val="18"/>
              </w:rPr>
            </w:pPr>
            <w:r w:rsidRPr="00DF102B">
              <w:rPr>
                <w:rFonts w:ascii="Verdana" w:eastAsia="SimSun" w:hAnsi="Verdana" w:cs="Arial"/>
                <w:sz w:val="18"/>
                <w:szCs w:val="18"/>
              </w:rPr>
              <w:t>Abbreviation in IA2</w:t>
            </w:r>
          </w:p>
        </w:tc>
        <w:tc>
          <w:tcPr>
            <w:tcW w:w="1643" w:type="dxa"/>
            <w:shd w:val="clear" w:color="auto" w:fill="auto"/>
            <w:vAlign w:val="center"/>
          </w:tcPr>
          <w:p w:rsidR="003E78BB" w:rsidRPr="00DF102B" w:rsidRDefault="003E78BB" w:rsidP="008C37A5">
            <w:pPr>
              <w:jc w:val="center"/>
              <w:rPr>
                <w:rFonts w:ascii="Verdana" w:eastAsia="SimSun" w:hAnsi="Verdana" w:cs="Arial"/>
                <w:sz w:val="18"/>
                <w:szCs w:val="18"/>
              </w:rPr>
            </w:pPr>
            <w:r w:rsidRPr="00DF102B">
              <w:rPr>
                <w:rFonts w:ascii="Verdana" w:eastAsia="SimSun" w:hAnsi="Verdana" w:cs="Arial"/>
                <w:sz w:val="18"/>
                <w:szCs w:val="18"/>
              </w:rPr>
              <w:t>Definition in base units</w:t>
            </w:r>
          </w:p>
        </w:tc>
      </w:tr>
      <w:tr w:rsidR="003E78BB" w:rsidRPr="00DF102B" w:rsidTr="008C37A5">
        <w:tc>
          <w:tcPr>
            <w:tcW w:w="1642" w:type="dxa"/>
            <w:shd w:val="clear" w:color="auto" w:fill="auto"/>
            <w:vAlign w:val="center"/>
          </w:tcPr>
          <w:p w:rsidR="003E78BB" w:rsidRPr="00DF102B" w:rsidRDefault="003E78BB" w:rsidP="008C37A5">
            <w:pPr>
              <w:jc w:val="center"/>
              <w:rPr>
                <w:rFonts w:ascii="Verdana" w:eastAsia="SimSun" w:hAnsi="Verdana" w:cs="Arial"/>
                <w:sz w:val="18"/>
                <w:szCs w:val="18"/>
              </w:rPr>
            </w:pPr>
            <w:r w:rsidRPr="00DF102B">
              <w:rPr>
                <w:rFonts w:ascii="Verdana" w:eastAsia="SimSun" w:hAnsi="Verdana" w:cs="Arial"/>
                <w:sz w:val="18"/>
                <w:szCs w:val="18"/>
              </w:rPr>
              <w:t>843</w:t>
            </w:r>
          </w:p>
        </w:tc>
        <w:tc>
          <w:tcPr>
            <w:tcW w:w="1642" w:type="dxa"/>
            <w:shd w:val="clear" w:color="auto" w:fill="auto"/>
            <w:vAlign w:val="center"/>
          </w:tcPr>
          <w:p w:rsidR="003E78BB" w:rsidRPr="00DF102B" w:rsidRDefault="003E78BB" w:rsidP="008C37A5">
            <w:pPr>
              <w:jc w:val="center"/>
              <w:rPr>
                <w:rFonts w:ascii="Verdana" w:eastAsia="SimSun" w:hAnsi="Verdana" w:cs="Arial"/>
                <w:sz w:val="18"/>
                <w:szCs w:val="18"/>
              </w:rPr>
            </w:pPr>
            <w:proofErr w:type="spellStart"/>
            <w:r w:rsidRPr="00DF102B">
              <w:rPr>
                <w:rFonts w:ascii="Verdana" w:eastAsia="SimSun" w:hAnsi="Verdana" w:cs="Arial"/>
                <w:sz w:val="18"/>
                <w:szCs w:val="18"/>
              </w:rPr>
              <w:t>Nephelometric</w:t>
            </w:r>
            <w:proofErr w:type="spellEnd"/>
            <w:r w:rsidRPr="00DF102B">
              <w:rPr>
                <w:rFonts w:ascii="Verdana" w:eastAsia="SimSun" w:hAnsi="Verdana" w:cs="Arial"/>
                <w:sz w:val="18"/>
                <w:szCs w:val="18"/>
              </w:rPr>
              <w:t xml:space="preserve"> turbidity units</w:t>
            </w:r>
          </w:p>
        </w:tc>
        <w:tc>
          <w:tcPr>
            <w:tcW w:w="1642" w:type="dxa"/>
            <w:shd w:val="clear" w:color="auto" w:fill="auto"/>
            <w:vAlign w:val="center"/>
          </w:tcPr>
          <w:p w:rsidR="003E78BB" w:rsidRPr="00DF102B" w:rsidRDefault="003E78BB" w:rsidP="008C37A5">
            <w:pPr>
              <w:jc w:val="center"/>
              <w:rPr>
                <w:rFonts w:ascii="Verdana" w:eastAsia="SimSun" w:hAnsi="Verdana" w:cs="Arial"/>
                <w:sz w:val="18"/>
                <w:szCs w:val="18"/>
              </w:rPr>
            </w:pPr>
            <w:r w:rsidRPr="00DF102B">
              <w:rPr>
                <w:rFonts w:ascii="Verdana" w:eastAsia="SimSun" w:hAnsi="Verdana" w:cs="Arial"/>
                <w:sz w:val="18"/>
                <w:szCs w:val="18"/>
              </w:rPr>
              <w:t>NTU</w:t>
            </w:r>
          </w:p>
        </w:tc>
        <w:tc>
          <w:tcPr>
            <w:tcW w:w="1643" w:type="dxa"/>
            <w:shd w:val="clear" w:color="auto" w:fill="auto"/>
            <w:vAlign w:val="center"/>
          </w:tcPr>
          <w:p w:rsidR="003E78BB" w:rsidRPr="00DF102B" w:rsidRDefault="003E78BB" w:rsidP="008C37A5">
            <w:pPr>
              <w:jc w:val="center"/>
              <w:rPr>
                <w:rFonts w:ascii="Verdana" w:eastAsia="SimSun" w:hAnsi="Verdana" w:cs="Arial"/>
                <w:sz w:val="18"/>
                <w:szCs w:val="18"/>
              </w:rPr>
            </w:pPr>
            <w:r w:rsidRPr="00DF102B">
              <w:rPr>
                <w:rFonts w:ascii="Verdana" w:eastAsia="SimSun" w:hAnsi="Verdana" w:cs="Arial"/>
                <w:sz w:val="18"/>
                <w:szCs w:val="18"/>
              </w:rPr>
              <w:t>NTU</w:t>
            </w:r>
          </w:p>
        </w:tc>
        <w:tc>
          <w:tcPr>
            <w:tcW w:w="1643" w:type="dxa"/>
            <w:shd w:val="clear" w:color="auto" w:fill="auto"/>
            <w:vAlign w:val="center"/>
          </w:tcPr>
          <w:p w:rsidR="003E78BB" w:rsidRPr="00DF102B" w:rsidRDefault="003E78BB" w:rsidP="008C37A5">
            <w:pPr>
              <w:jc w:val="center"/>
              <w:rPr>
                <w:rFonts w:ascii="Verdana" w:eastAsia="SimSun" w:hAnsi="Verdana" w:cs="Arial"/>
                <w:sz w:val="18"/>
                <w:szCs w:val="18"/>
              </w:rPr>
            </w:pPr>
          </w:p>
        </w:tc>
        <w:tc>
          <w:tcPr>
            <w:tcW w:w="1643" w:type="dxa"/>
            <w:shd w:val="clear" w:color="auto" w:fill="auto"/>
            <w:vAlign w:val="center"/>
          </w:tcPr>
          <w:p w:rsidR="003E78BB" w:rsidRPr="00DF102B" w:rsidRDefault="003E78BB" w:rsidP="008C37A5">
            <w:pPr>
              <w:jc w:val="center"/>
              <w:rPr>
                <w:rFonts w:ascii="Verdana" w:eastAsia="SimSun" w:hAnsi="Verdana" w:cs="Arial"/>
                <w:sz w:val="18"/>
                <w:szCs w:val="18"/>
              </w:rPr>
            </w:pPr>
          </w:p>
        </w:tc>
      </w:tr>
    </w:tbl>
    <w:p w:rsidR="00BF25AB" w:rsidRPr="00DF102B" w:rsidRDefault="00BF25AB" w:rsidP="00F212E0">
      <w:pPr>
        <w:jc w:val="both"/>
        <w:rPr>
          <w:rFonts w:ascii="Verdana" w:hAnsi="Verdana" w:cs="Arial"/>
          <w:bCs/>
          <w:sz w:val="20"/>
          <w:szCs w:val="20"/>
        </w:rPr>
      </w:pPr>
    </w:p>
    <w:p w:rsidR="00BF25AB" w:rsidRPr="00DF102B" w:rsidRDefault="00BF25AB" w:rsidP="00F212E0">
      <w:pPr>
        <w:jc w:val="both"/>
        <w:rPr>
          <w:rFonts w:ascii="Verdana" w:hAnsi="Verdana" w:cs="Arial"/>
          <w:bCs/>
          <w:sz w:val="20"/>
          <w:szCs w:val="20"/>
        </w:rPr>
      </w:pPr>
    </w:p>
    <w:p w:rsidR="003E78BB" w:rsidRPr="00DF102B" w:rsidRDefault="003E78BB" w:rsidP="00F212E0">
      <w:pPr>
        <w:jc w:val="both"/>
        <w:rPr>
          <w:rFonts w:ascii="Verdana" w:hAnsi="Verdana" w:cs="Arial"/>
          <w:bCs/>
          <w:sz w:val="20"/>
          <w:szCs w:val="20"/>
        </w:rPr>
      </w:pPr>
    </w:p>
    <w:p w:rsidR="00F212E0" w:rsidRPr="00DF102B" w:rsidRDefault="00F212E0" w:rsidP="00DE5D01">
      <w:pPr>
        <w:numPr>
          <w:ilvl w:val="0"/>
          <w:numId w:val="15"/>
        </w:numPr>
        <w:snapToGrid w:val="0"/>
        <w:jc w:val="both"/>
        <w:rPr>
          <w:rFonts w:ascii="Verdana" w:hAnsi="Verdana" w:cs="Arial"/>
          <w:b/>
        </w:rPr>
      </w:pPr>
      <w:bookmarkStart w:id="25" w:name="A2016_3_2_7"/>
      <w:bookmarkEnd w:id="25"/>
      <w:r w:rsidRPr="00DF102B">
        <w:rPr>
          <w:rFonts w:ascii="Verdana" w:hAnsi="Verdana" w:cs="Arial"/>
          <w:b/>
        </w:rPr>
        <w:t>ANNEX TO PARAGRAPH 2016-3.2.7 [</w:t>
      </w:r>
      <w:r w:rsidR="008C37A5" w:rsidRPr="00DF102B">
        <w:rPr>
          <w:rFonts w:ascii="Verdana" w:hAnsi="Verdana" w:cs="Arial"/>
          <w:b/>
        </w:rPr>
        <w:t>Validation</w:t>
      </w:r>
      <w:r w:rsidRPr="00DF102B">
        <w:rPr>
          <w:rFonts w:ascii="Verdana" w:hAnsi="Verdana" w:cs="Arial"/>
          <w:b/>
        </w:rPr>
        <w:t>]</w:t>
      </w:r>
      <w:hyperlink r:id="rId34" w:anchor="S2016_3_2_7" w:history="1">
        <w:r w:rsidR="00DE5D01" w:rsidRPr="009A4675">
          <w:rPr>
            <w:rStyle w:val="Hyperlink"/>
            <w:rFonts w:ascii="Verdana" w:hAnsi="Verdana" w:cs="Arial"/>
            <w:b/>
            <w:u w:val="none"/>
          </w:rPr>
          <w:sym w:font="Wingdings" w:char="F0DB"/>
        </w:r>
      </w:hyperlink>
    </w:p>
    <w:p w:rsidR="00F212E0" w:rsidRPr="00DF102B" w:rsidRDefault="00F212E0" w:rsidP="00F212E0">
      <w:pPr>
        <w:jc w:val="both"/>
        <w:rPr>
          <w:rFonts w:ascii="Verdana" w:hAnsi="Verdana" w:cs="Arial"/>
          <w:b/>
          <w:sz w:val="18"/>
          <w:szCs w:val="18"/>
        </w:rPr>
      </w:pPr>
    </w:p>
    <w:p w:rsidR="008C37A5" w:rsidRPr="00DF102B" w:rsidRDefault="008C37A5" w:rsidP="008C37A5">
      <w:pPr>
        <w:rPr>
          <w:rFonts w:ascii="Verdana" w:hAnsi="Verdana"/>
          <w:b/>
          <w:sz w:val="20"/>
          <w:szCs w:val="20"/>
          <w:u w:val="single"/>
        </w:rPr>
      </w:pPr>
      <w:r w:rsidRPr="00DF102B">
        <w:rPr>
          <w:rFonts w:ascii="Verdana" w:hAnsi="Verdana"/>
          <w:b/>
          <w:sz w:val="20"/>
          <w:szCs w:val="20"/>
          <w:u w:val="single"/>
        </w:rPr>
        <w:t>Add entries:</w:t>
      </w:r>
    </w:p>
    <w:p w:rsidR="008C37A5" w:rsidRPr="00DF102B" w:rsidRDefault="008C37A5" w:rsidP="008B189F">
      <w:pPr>
        <w:rPr>
          <w:rFonts w:ascii="Verdana" w:hAnsi="Verdana"/>
          <w:b/>
          <w:sz w:val="18"/>
          <w:szCs w:val="18"/>
        </w:rPr>
      </w:pPr>
    </w:p>
    <w:p w:rsidR="008B189F" w:rsidRPr="00DF102B" w:rsidRDefault="008C37A5" w:rsidP="008B189F">
      <w:pPr>
        <w:rPr>
          <w:rFonts w:ascii="Verdana" w:hAnsi="Verdana"/>
          <w:bCs/>
          <w:sz w:val="18"/>
          <w:szCs w:val="18"/>
        </w:rPr>
      </w:pPr>
      <w:r w:rsidRPr="00DF102B">
        <w:rPr>
          <w:rFonts w:ascii="Verdana" w:hAnsi="Verdana"/>
          <w:bCs/>
          <w:sz w:val="18"/>
          <w:szCs w:val="18"/>
        </w:rPr>
        <w:t xml:space="preserve">in </w:t>
      </w:r>
      <w:r w:rsidR="008B189F" w:rsidRPr="00DF102B">
        <w:rPr>
          <w:rFonts w:ascii="Verdana" w:hAnsi="Verdana"/>
          <w:bCs/>
          <w:sz w:val="18"/>
          <w:szCs w:val="18"/>
        </w:rPr>
        <w:t>BUFR/CREX Table B</w:t>
      </w:r>
      <w:r w:rsidRPr="00DF102B">
        <w:rPr>
          <w:rFonts w:ascii="Verdana" w:hAnsi="Verdana"/>
          <w:bCs/>
          <w:sz w:val="18"/>
          <w:szCs w:val="18"/>
        </w:rPr>
        <w:t>,</w:t>
      </w:r>
    </w:p>
    <w:p w:rsidR="008B189F" w:rsidRPr="00DF102B" w:rsidRDefault="008B189F" w:rsidP="008B189F">
      <w:pPr>
        <w:rPr>
          <w:rFonts w:ascii="Verdana" w:hAnsi="Verdana"/>
          <w:bCs/>
          <w:sz w:val="18"/>
          <w:szCs w:val="18"/>
        </w:rPr>
      </w:pPr>
      <w:r w:rsidRPr="00DF102B">
        <w:rPr>
          <w:rFonts w:ascii="Verdana" w:hAnsi="Verdana"/>
          <w:bCs/>
          <w:sz w:val="18"/>
          <w:szCs w:val="18"/>
        </w:rPr>
        <w:t>Class 13 – Hydrographic and hydrological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67"/>
        <w:gridCol w:w="709"/>
        <w:gridCol w:w="992"/>
        <w:gridCol w:w="850"/>
        <w:gridCol w:w="851"/>
        <w:gridCol w:w="850"/>
        <w:gridCol w:w="851"/>
        <w:gridCol w:w="850"/>
        <w:gridCol w:w="851"/>
        <w:gridCol w:w="1417"/>
      </w:tblGrid>
      <w:tr w:rsidR="008B189F" w:rsidRPr="00DF102B" w:rsidTr="000838B7">
        <w:tc>
          <w:tcPr>
            <w:tcW w:w="1668" w:type="dxa"/>
            <w:gridSpan w:val="3"/>
            <w:tcBorders>
              <w:bottom w:val="nil"/>
            </w:tcBorders>
            <w:shd w:val="clear" w:color="auto" w:fill="auto"/>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Table reference</w:t>
            </w:r>
          </w:p>
        </w:tc>
        <w:tc>
          <w:tcPr>
            <w:tcW w:w="992" w:type="dxa"/>
            <w:vMerge w:val="restart"/>
            <w:shd w:val="clear" w:color="auto" w:fill="auto"/>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Element name</w:t>
            </w:r>
          </w:p>
        </w:tc>
        <w:tc>
          <w:tcPr>
            <w:tcW w:w="3402" w:type="dxa"/>
            <w:gridSpan w:val="4"/>
            <w:shd w:val="clear" w:color="auto" w:fill="auto"/>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BUFR</w:t>
            </w:r>
          </w:p>
        </w:tc>
        <w:tc>
          <w:tcPr>
            <w:tcW w:w="3118" w:type="dxa"/>
            <w:gridSpan w:val="3"/>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CREX</w:t>
            </w:r>
          </w:p>
        </w:tc>
      </w:tr>
      <w:tr w:rsidR="008B189F" w:rsidRPr="00DF102B" w:rsidTr="000838B7">
        <w:tc>
          <w:tcPr>
            <w:tcW w:w="392" w:type="dxa"/>
            <w:tcBorders>
              <w:top w:val="nil"/>
              <w:right w:val="nil"/>
            </w:tcBorders>
            <w:shd w:val="clear" w:color="auto" w:fill="auto"/>
            <w:vAlign w:val="center"/>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F</w:t>
            </w:r>
          </w:p>
        </w:tc>
        <w:tc>
          <w:tcPr>
            <w:tcW w:w="567" w:type="dxa"/>
            <w:tcBorders>
              <w:top w:val="nil"/>
              <w:left w:val="nil"/>
              <w:right w:val="nil"/>
            </w:tcBorders>
            <w:shd w:val="clear" w:color="auto" w:fill="auto"/>
            <w:vAlign w:val="center"/>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XX</w:t>
            </w:r>
          </w:p>
        </w:tc>
        <w:tc>
          <w:tcPr>
            <w:tcW w:w="709" w:type="dxa"/>
            <w:tcBorders>
              <w:top w:val="nil"/>
              <w:left w:val="nil"/>
            </w:tcBorders>
            <w:shd w:val="clear" w:color="auto" w:fill="auto"/>
            <w:vAlign w:val="center"/>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YYY</w:t>
            </w:r>
          </w:p>
        </w:tc>
        <w:tc>
          <w:tcPr>
            <w:tcW w:w="992" w:type="dxa"/>
            <w:vMerge/>
            <w:shd w:val="clear" w:color="auto" w:fill="auto"/>
          </w:tcPr>
          <w:p w:rsidR="008B189F" w:rsidRPr="00DF102B" w:rsidRDefault="008B189F" w:rsidP="000838B7">
            <w:pPr>
              <w:rPr>
                <w:rFonts w:ascii="Verdana" w:hAnsi="Verdana" w:cs="Arial"/>
                <w:bCs/>
                <w:sz w:val="16"/>
                <w:szCs w:val="16"/>
              </w:rPr>
            </w:pPr>
          </w:p>
        </w:tc>
        <w:tc>
          <w:tcPr>
            <w:tcW w:w="850" w:type="dxa"/>
            <w:shd w:val="clear" w:color="auto" w:fill="auto"/>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Unit</w:t>
            </w:r>
          </w:p>
        </w:tc>
        <w:tc>
          <w:tcPr>
            <w:tcW w:w="851" w:type="dxa"/>
            <w:shd w:val="clear" w:color="auto" w:fill="auto"/>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Scale</w:t>
            </w:r>
          </w:p>
        </w:tc>
        <w:tc>
          <w:tcPr>
            <w:tcW w:w="850" w:type="dxa"/>
            <w:shd w:val="clear" w:color="auto" w:fill="auto"/>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Ref. value</w:t>
            </w:r>
          </w:p>
        </w:tc>
        <w:tc>
          <w:tcPr>
            <w:tcW w:w="851" w:type="dxa"/>
            <w:shd w:val="clear" w:color="auto" w:fill="auto"/>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Data width (bits)</w:t>
            </w:r>
          </w:p>
        </w:tc>
        <w:tc>
          <w:tcPr>
            <w:tcW w:w="850" w:type="dxa"/>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Units</w:t>
            </w:r>
          </w:p>
        </w:tc>
        <w:tc>
          <w:tcPr>
            <w:tcW w:w="851" w:type="dxa"/>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Scale</w:t>
            </w:r>
          </w:p>
        </w:tc>
        <w:tc>
          <w:tcPr>
            <w:tcW w:w="1417" w:type="dxa"/>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Data width (characters)</w:t>
            </w:r>
          </w:p>
        </w:tc>
      </w:tr>
      <w:tr w:rsidR="008B189F" w:rsidRPr="00DF102B" w:rsidTr="000838B7">
        <w:tc>
          <w:tcPr>
            <w:tcW w:w="392" w:type="dxa"/>
            <w:shd w:val="clear" w:color="auto" w:fill="auto"/>
          </w:tcPr>
          <w:p w:rsidR="008B189F" w:rsidRPr="00DF102B" w:rsidRDefault="008B189F" w:rsidP="000838B7">
            <w:pPr>
              <w:jc w:val="center"/>
              <w:rPr>
                <w:rFonts w:ascii="Verdana" w:hAnsi="Verdana" w:cs="Arial"/>
                <w:sz w:val="18"/>
                <w:szCs w:val="18"/>
              </w:rPr>
            </w:pPr>
            <w:r w:rsidRPr="00DF102B">
              <w:rPr>
                <w:rFonts w:ascii="Verdana" w:hAnsi="Verdana" w:cs="Arial"/>
                <w:sz w:val="18"/>
                <w:szCs w:val="18"/>
              </w:rPr>
              <w:lastRenderedPageBreak/>
              <w:t>0</w:t>
            </w:r>
          </w:p>
        </w:tc>
        <w:tc>
          <w:tcPr>
            <w:tcW w:w="567" w:type="dxa"/>
            <w:shd w:val="clear" w:color="auto" w:fill="auto"/>
          </w:tcPr>
          <w:p w:rsidR="008B189F" w:rsidRPr="00DF102B" w:rsidRDefault="008B189F" w:rsidP="000838B7">
            <w:pPr>
              <w:jc w:val="center"/>
              <w:rPr>
                <w:rFonts w:ascii="Verdana" w:hAnsi="Verdana" w:cs="Arial"/>
                <w:sz w:val="18"/>
                <w:szCs w:val="18"/>
              </w:rPr>
            </w:pPr>
            <w:r w:rsidRPr="00DF102B">
              <w:rPr>
                <w:rFonts w:ascii="Verdana" w:hAnsi="Verdana" w:cs="Arial"/>
                <w:sz w:val="18"/>
                <w:szCs w:val="18"/>
              </w:rPr>
              <w:t>13</w:t>
            </w:r>
          </w:p>
        </w:tc>
        <w:tc>
          <w:tcPr>
            <w:tcW w:w="709" w:type="dxa"/>
            <w:shd w:val="clear" w:color="auto" w:fill="auto"/>
          </w:tcPr>
          <w:p w:rsidR="008B189F" w:rsidRPr="00DF102B" w:rsidRDefault="008B189F" w:rsidP="000838B7">
            <w:pPr>
              <w:jc w:val="center"/>
              <w:rPr>
                <w:rFonts w:ascii="Verdana" w:hAnsi="Verdana" w:cs="Arial"/>
                <w:sz w:val="18"/>
                <w:szCs w:val="18"/>
              </w:rPr>
            </w:pPr>
            <w:r w:rsidRPr="00DF102B">
              <w:rPr>
                <w:rFonts w:ascii="Verdana" w:hAnsi="Verdana" w:cs="Arial"/>
                <w:sz w:val="18"/>
                <w:szCs w:val="18"/>
              </w:rPr>
              <w:t>161</w:t>
            </w:r>
          </w:p>
        </w:tc>
        <w:tc>
          <w:tcPr>
            <w:tcW w:w="992" w:type="dxa"/>
            <w:shd w:val="clear" w:color="auto" w:fill="auto"/>
          </w:tcPr>
          <w:p w:rsidR="008B189F" w:rsidRPr="00DF102B" w:rsidRDefault="008B189F" w:rsidP="000838B7">
            <w:pPr>
              <w:rPr>
                <w:rFonts w:ascii="Verdana" w:hAnsi="Verdana" w:cs="Arial"/>
                <w:sz w:val="18"/>
                <w:szCs w:val="18"/>
              </w:rPr>
            </w:pPr>
            <w:r w:rsidRPr="00DF102B">
              <w:rPr>
                <w:rFonts w:ascii="Verdana" w:hAnsi="Verdana" w:cs="Arial"/>
                <w:sz w:val="18"/>
                <w:szCs w:val="18"/>
              </w:rPr>
              <w:t>pH scale</w:t>
            </w:r>
          </w:p>
        </w:tc>
        <w:tc>
          <w:tcPr>
            <w:tcW w:w="850" w:type="dxa"/>
            <w:shd w:val="clear" w:color="auto" w:fill="auto"/>
            <w:vAlign w:val="center"/>
          </w:tcPr>
          <w:p w:rsidR="008B189F" w:rsidRPr="00DF102B" w:rsidRDefault="008B189F" w:rsidP="000838B7">
            <w:pPr>
              <w:jc w:val="center"/>
              <w:rPr>
                <w:rFonts w:ascii="Verdana" w:hAnsi="Verdana" w:cs="Arial"/>
                <w:sz w:val="18"/>
                <w:szCs w:val="18"/>
              </w:rPr>
            </w:pPr>
            <w:r w:rsidRPr="00DF102B">
              <w:rPr>
                <w:rFonts w:ascii="Verdana" w:hAnsi="Verdana" w:cs="Arial"/>
                <w:sz w:val="18"/>
                <w:szCs w:val="18"/>
              </w:rPr>
              <w:t>Code table</w:t>
            </w:r>
          </w:p>
        </w:tc>
        <w:tc>
          <w:tcPr>
            <w:tcW w:w="851" w:type="dxa"/>
            <w:shd w:val="clear" w:color="auto" w:fill="auto"/>
            <w:vAlign w:val="center"/>
          </w:tcPr>
          <w:p w:rsidR="008B189F" w:rsidRPr="00DF102B" w:rsidRDefault="008B189F" w:rsidP="000838B7">
            <w:pPr>
              <w:jc w:val="center"/>
              <w:rPr>
                <w:rFonts w:ascii="Verdana" w:hAnsi="Verdana" w:cs="Arial"/>
                <w:sz w:val="18"/>
                <w:szCs w:val="18"/>
              </w:rPr>
            </w:pPr>
            <w:r w:rsidRPr="00DF102B">
              <w:rPr>
                <w:rFonts w:ascii="Verdana" w:hAnsi="Verdana" w:cs="Arial"/>
                <w:sz w:val="18"/>
                <w:szCs w:val="18"/>
              </w:rPr>
              <w:t>0</w:t>
            </w:r>
          </w:p>
        </w:tc>
        <w:tc>
          <w:tcPr>
            <w:tcW w:w="850" w:type="dxa"/>
            <w:shd w:val="clear" w:color="auto" w:fill="auto"/>
            <w:vAlign w:val="center"/>
          </w:tcPr>
          <w:p w:rsidR="008B189F" w:rsidRPr="00DF102B" w:rsidRDefault="008B189F" w:rsidP="000838B7">
            <w:pPr>
              <w:jc w:val="center"/>
              <w:rPr>
                <w:rFonts w:ascii="Verdana" w:hAnsi="Verdana" w:cs="Arial"/>
                <w:sz w:val="18"/>
                <w:szCs w:val="18"/>
              </w:rPr>
            </w:pPr>
            <w:r w:rsidRPr="00DF102B">
              <w:rPr>
                <w:rFonts w:ascii="Verdana" w:hAnsi="Verdana" w:cs="Arial"/>
                <w:sz w:val="18"/>
                <w:szCs w:val="18"/>
              </w:rPr>
              <w:t>0</w:t>
            </w:r>
          </w:p>
        </w:tc>
        <w:tc>
          <w:tcPr>
            <w:tcW w:w="851" w:type="dxa"/>
            <w:shd w:val="clear" w:color="auto" w:fill="auto"/>
            <w:vAlign w:val="center"/>
          </w:tcPr>
          <w:p w:rsidR="008B189F" w:rsidRPr="00DF102B" w:rsidRDefault="008B189F" w:rsidP="000838B7">
            <w:pPr>
              <w:jc w:val="center"/>
              <w:rPr>
                <w:rFonts w:ascii="Verdana" w:hAnsi="Verdana" w:cs="Arial"/>
                <w:sz w:val="18"/>
                <w:szCs w:val="18"/>
              </w:rPr>
            </w:pPr>
            <w:r w:rsidRPr="00DF102B">
              <w:rPr>
                <w:rFonts w:ascii="Verdana" w:hAnsi="Verdana" w:cs="Arial"/>
                <w:sz w:val="18"/>
                <w:szCs w:val="18"/>
              </w:rPr>
              <w:t>3</w:t>
            </w:r>
          </w:p>
        </w:tc>
        <w:tc>
          <w:tcPr>
            <w:tcW w:w="850" w:type="dxa"/>
            <w:vAlign w:val="center"/>
          </w:tcPr>
          <w:p w:rsidR="008B189F" w:rsidRPr="00DF102B" w:rsidRDefault="008B189F" w:rsidP="000838B7">
            <w:pPr>
              <w:jc w:val="center"/>
              <w:rPr>
                <w:rFonts w:ascii="Verdana" w:hAnsi="Verdana" w:cs="Arial"/>
                <w:sz w:val="18"/>
                <w:szCs w:val="18"/>
                <w:vertAlign w:val="superscript"/>
              </w:rPr>
            </w:pPr>
            <w:r w:rsidRPr="00DF102B">
              <w:rPr>
                <w:rFonts w:ascii="Verdana" w:hAnsi="Verdana" w:cs="Arial"/>
                <w:sz w:val="18"/>
                <w:szCs w:val="18"/>
              </w:rPr>
              <w:t>Code table</w:t>
            </w:r>
          </w:p>
        </w:tc>
        <w:tc>
          <w:tcPr>
            <w:tcW w:w="851" w:type="dxa"/>
            <w:vAlign w:val="center"/>
          </w:tcPr>
          <w:p w:rsidR="008B189F" w:rsidRPr="00DF102B" w:rsidRDefault="008B189F" w:rsidP="000838B7">
            <w:pPr>
              <w:jc w:val="center"/>
              <w:rPr>
                <w:rFonts w:ascii="Verdana" w:hAnsi="Verdana" w:cs="Arial"/>
                <w:sz w:val="18"/>
                <w:szCs w:val="18"/>
              </w:rPr>
            </w:pPr>
            <w:r w:rsidRPr="00DF102B">
              <w:rPr>
                <w:rFonts w:ascii="Verdana" w:hAnsi="Verdana" w:cs="Arial"/>
                <w:sz w:val="18"/>
                <w:szCs w:val="18"/>
              </w:rPr>
              <w:t>0</w:t>
            </w:r>
          </w:p>
        </w:tc>
        <w:tc>
          <w:tcPr>
            <w:tcW w:w="1417" w:type="dxa"/>
            <w:vAlign w:val="center"/>
          </w:tcPr>
          <w:p w:rsidR="008B189F" w:rsidRPr="00DF102B" w:rsidRDefault="008B189F" w:rsidP="000838B7">
            <w:pPr>
              <w:jc w:val="center"/>
              <w:rPr>
                <w:rFonts w:ascii="Verdana" w:hAnsi="Verdana" w:cs="Arial"/>
                <w:sz w:val="18"/>
                <w:szCs w:val="18"/>
              </w:rPr>
            </w:pPr>
            <w:r w:rsidRPr="00DF102B">
              <w:rPr>
                <w:rFonts w:ascii="Verdana" w:hAnsi="Verdana" w:cs="Arial"/>
                <w:sz w:val="18"/>
                <w:szCs w:val="18"/>
              </w:rPr>
              <w:t>1</w:t>
            </w:r>
          </w:p>
        </w:tc>
      </w:tr>
    </w:tbl>
    <w:p w:rsidR="008B189F" w:rsidRPr="00DF102B" w:rsidRDefault="008B189F" w:rsidP="008B189F">
      <w:pPr>
        <w:rPr>
          <w:rFonts w:ascii="Verdana" w:hAnsi="Verdana"/>
          <w:b/>
          <w:sz w:val="18"/>
          <w:szCs w:val="18"/>
        </w:rPr>
      </w:pPr>
    </w:p>
    <w:p w:rsidR="008B189F" w:rsidRPr="00DF102B" w:rsidRDefault="008B189F" w:rsidP="008B189F">
      <w:pPr>
        <w:rPr>
          <w:rFonts w:ascii="Verdana" w:hAnsi="Verdana"/>
          <w:bCs/>
          <w:sz w:val="18"/>
          <w:szCs w:val="18"/>
        </w:rPr>
      </w:pPr>
      <w:r w:rsidRPr="00DF102B">
        <w:rPr>
          <w:rFonts w:ascii="Verdana" w:hAnsi="Verdana"/>
          <w:bCs/>
          <w:sz w:val="18"/>
          <w:szCs w:val="18"/>
        </w:rPr>
        <w:t>Class 41 – Marine bio-geochemical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67"/>
        <w:gridCol w:w="709"/>
        <w:gridCol w:w="992"/>
        <w:gridCol w:w="850"/>
        <w:gridCol w:w="851"/>
        <w:gridCol w:w="850"/>
        <w:gridCol w:w="851"/>
        <w:gridCol w:w="850"/>
        <w:gridCol w:w="851"/>
        <w:gridCol w:w="1417"/>
      </w:tblGrid>
      <w:tr w:rsidR="008B189F" w:rsidRPr="00DF102B" w:rsidTr="000838B7">
        <w:tc>
          <w:tcPr>
            <w:tcW w:w="1668" w:type="dxa"/>
            <w:gridSpan w:val="3"/>
            <w:tcBorders>
              <w:bottom w:val="nil"/>
            </w:tcBorders>
            <w:shd w:val="clear" w:color="auto" w:fill="auto"/>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Table reference</w:t>
            </w:r>
          </w:p>
        </w:tc>
        <w:tc>
          <w:tcPr>
            <w:tcW w:w="992" w:type="dxa"/>
            <w:vMerge w:val="restart"/>
            <w:shd w:val="clear" w:color="auto" w:fill="auto"/>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Element name</w:t>
            </w:r>
          </w:p>
        </w:tc>
        <w:tc>
          <w:tcPr>
            <w:tcW w:w="3402" w:type="dxa"/>
            <w:gridSpan w:val="4"/>
            <w:shd w:val="clear" w:color="auto" w:fill="auto"/>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BUFR</w:t>
            </w:r>
          </w:p>
        </w:tc>
        <w:tc>
          <w:tcPr>
            <w:tcW w:w="3118" w:type="dxa"/>
            <w:gridSpan w:val="3"/>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CREX</w:t>
            </w:r>
          </w:p>
        </w:tc>
      </w:tr>
      <w:tr w:rsidR="008B189F" w:rsidRPr="00DF102B" w:rsidTr="000838B7">
        <w:tc>
          <w:tcPr>
            <w:tcW w:w="392" w:type="dxa"/>
            <w:tcBorders>
              <w:top w:val="nil"/>
              <w:right w:val="nil"/>
            </w:tcBorders>
            <w:shd w:val="clear" w:color="auto" w:fill="auto"/>
            <w:vAlign w:val="center"/>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F</w:t>
            </w:r>
          </w:p>
        </w:tc>
        <w:tc>
          <w:tcPr>
            <w:tcW w:w="567" w:type="dxa"/>
            <w:tcBorders>
              <w:top w:val="nil"/>
              <w:left w:val="nil"/>
              <w:right w:val="nil"/>
            </w:tcBorders>
            <w:shd w:val="clear" w:color="auto" w:fill="auto"/>
            <w:vAlign w:val="center"/>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XX</w:t>
            </w:r>
          </w:p>
        </w:tc>
        <w:tc>
          <w:tcPr>
            <w:tcW w:w="709" w:type="dxa"/>
            <w:tcBorders>
              <w:top w:val="nil"/>
              <w:left w:val="nil"/>
            </w:tcBorders>
            <w:shd w:val="clear" w:color="auto" w:fill="auto"/>
            <w:vAlign w:val="center"/>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YYY</w:t>
            </w:r>
          </w:p>
        </w:tc>
        <w:tc>
          <w:tcPr>
            <w:tcW w:w="992" w:type="dxa"/>
            <w:vMerge/>
            <w:shd w:val="clear" w:color="auto" w:fill="auto"/>
          </w:tcPr>
          <w:p w:rsidR="008B189F" w:rsidRPr="00DF102B" w:rsidRDefault="008B189F" w:rsidP="000838B7">
            <w:pPr>
              <w:rPr>
                <w:rFonts w:ascii="Verdana" w:hAnsi="Verdana" w:cs="Arial"/>
                <w:bCs/>
                <w:sz w:val="16"/>
                <w:szCs w:val="16"/>
              </w:rPr>
            </w:pPr>
          </w:p>
        </w:tc>
        <w:tc>
          <w:tcPr>
            <w:tcW w:w="850" w:type="dxa"/>
            <w:shd w:val="clear" w:color="auto" w:fill="auto"/>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Unit</w:t>
            </w:r>
          </w:p>
        </w:tc>
        <w:tc>
          <w:tcPr>
            <w:tcW w:w="851" w:type="dxa"/>
            <w:shd w:val="clear" w:color="auto" w:fill="auto"/>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Scale</w:t>
            </w:r>
          </w:p>
        </w:tc>
        <w:tc>
          <w:tcPr>
            <w:tcW w:w="850" w:type="dxa"/>
            <w:shd w:val="clear" w:color="auto" w:fill="auto"/>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Ref. value</w:t>
            </w:r>
          </w:p>
        </w:tc>
        <w:tc>
          <w:tcPr>
            <w:tcW w:w="851" w:type="dxa"/>
            <w:shd w:val="clear" w:color="auto" w:fill="auto"/>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Data width (bits)</w:t>
            </w:r>
          </w:p>
        </w:tc>
        <w:tc>
          <w:tcPr>
            <w:tcW w:w="850" w:type="dxa"/>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Units</w:t>
            </w:r>
          </w:p>
        </w:tc>
        <w:tc>
          <w:tcPr>
            <w:tcW w:w="851" w:type="dxa"/>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Scale</w:t>
            </w:r>
          </w:p>
        </w:tc>
        <w:tc>
          <w:tcPr>
            <w:tcW w:w="1417" w:type="dxa"/>
          </w:tcPr>
          <w:p w:rsidR="008B189F" w:rsidRPr="00DF102B" w:rsidRDefault="008B189F" w:rsidP="000838B7">
            <w:pPr>
              <w:jc w:val="center"/>
              <w:rPr>
                <w:rFonts w:ascii="Verdana" w:hAnsi="Verdana" w:cs="Arial"/>
                <w:bCs/>
                <w:sz w:val="16"/>
                <w:szCs w:val="16"/>
              </w:rPr>
            </w:pPr>
            <w:r w:rsidRPr="00DF102B">
              <w:rPr>
                <w:rFonts w:ascii="Verdana" w:hAnsi="Verdana" w:cs="Arial"/>
                <w:bCs/>
                <w:sz w:val="16"/>
                <w:szCs w:val="16"/>
              </w:rPr>
              <w:t>Data width (characters)</w:t>
            </w:r>
          </w:p>
        </w:tc>
      </w:tr>
      <w:tr w:rsidR="008B189F" w:rsidRPr="00DF102B" w:rsidTr="000838B7">
        <w:tc>
          <w:tcPr>
            <w:tcW w:w="392" w:type="dxa"/>
            <w:shd w:val="clear" w:color="auto" w:fill="auto"/>
          </w:tcPr>
          <w:p w:rsidR="008B189F" w:rsidRPr="00DF102B" w:rsidRDefault="008B189F" w:rsidP="000838B7">
            <w:pPr>
              <w:jc w:val="center"/>
              <w:rPr>
                <w:rFonts w:ascii="Verdana" w:hAnsi="Verdana" w:cs="Arial"/>
                <w:sz w:val="18"/>
                <w:szCs w:val="18"/>
              </w:rPr>
            </w:pPr>
            <w:r w:rsidRPr="00DF102B">
              <w:rPr>
                <w:rFonts w:ascii="Verdana" w:hAnsi="Verdana" w:cs="Arial"/>
                <w:sz w:val="18"/>
                <w:szCs w:val="18"/>
              </w:rPr>
              <w:t>0</w:t>
            </w:r>
          </w:p>
        </w:tc>
        <w:tc>
          <w:tcPr>
            <w:tcW w:w="567" w:type="dxa"/>
            <w:shd w:val="clear" w:color="auto" w:fill="auto"/>
          </w:tcPr>
          <w:p w:rsidR="008B189F" w:rsidRPr="00DF102B" w:rsidRDefault="008B189F" w:rsidP="000838B7">
            <w:pPr>
              <w:jc w:val="center"/>
              <w:rPr>
                <w:rFonts w:ascii="Verdana" w:hAnsi="Verdana" w:cs="Arial"/>
                <w:sz w:val="18"/>
                <w:szCs w:val="18"/>
              </w:rPr>
            </w:pPr>
            <w:r w:rsidRPr="00DF102B">
              <w:rPr>
                <w:rFonts w:ascii="Verdana" w:hAnsi="Verdana" w:cs="Arial"/>
                <w:sz w:val="18"/>
                <w:szCs w:val="18"/>
              </w:rPr>
              <w:t>41</w:t>
            </w:r>
          </w:p>
        </w:tc>
        <w:tc>
          <w:tcPr>
            <w:tcW w:w="709" w:type="dxa"/>
            <w:shd w:val="clear" w:color="auto" w:fill="auto"/>
          </w:tcPr>
          <w:p w:rsidR="008B189F" w:rsidRPr="00DF102B" w:rsidRDefault="008B189F" w:rsidP="000838B7">
            <w:pPr>
              <w:jc w:val="center"/>
              <w:rPr>
                <w:rFonts w:ascii="Verdana" w:hAnsi="Verdana" w:cs="Arial"/>
                <w:sz w:val="18"/>
                <w:szCs w:val="18"/>
              </w:rPr>
            </w:pPr>
            <w:r w:rsidRPr="00DF102B">
              <w:rPr>
                <w:rFonts w:ascii="Verdana" w:hAnsi="Verdana" w:cs="Arial"/>
                <w:sz w:val="18"/>
                <w:szCs w:val="18"/>
              </w:rPr>
              <w:t>006</w:t>
            </w:r>
          </w:p>
        </w:tc>
        <w:tc>
          <w:tcPr>
            <w:tcW w:w="992" w:type="dxa"/>
            <w:shd w:val="clear" w:color="auto" w:fill="auto"/>
          </w:tcPr>
          <w:p w:rsidR="008B189F" w:rsidRPr="00DF102B" w:rsidRDefault="008B189F" w:rsidP="000838B7">
            <w:pPr>
              <w:rPr>
                <w:rFonts w:ascii="Verdana" w:hAnsi="Verdana" w:cs="Arial"/>
                <w:sz w:val="18"/>
                <w:szCs w:val="18"/>
              </w:rPr>
            </w:pPr>
            <w:r w:rsidRPr="00DF102B">
              <w:rPr>
                <w:rFonts w:ascii="Verdana" w:hAnsi="Verdana" w:cs="Arial"/>
                <w:sz w:val="18"/>
                <w:szCs w:val="18"/>
              </w:rPr>
              <w:t>Backscattering</w:t>
            </w:r>
          </w:p>
        </w:tc>
        <w:tc>
          <w:tcPr>
            <w:tcW w:w="850" w:type="dxa"/>
            <w:shd w:val="clear" w:color="auto" w:fill="auto"/>
            <w:vAlign w:val="center"/>
          </w:tcPr>
          <w:p w:rsidR="008B189F" w:rsidRPr="00DF102B" w:rsidRDefault="008B189F" w:rsidP="000838B7">
            <w:pPr>
              <w:jc w:val="center"/>
              <w:rPr>
                <w:rFonts w:ascii="Verdana" w:hAnsi="Verdana" w:cs="Arial"/>
                <w:sz w:val="18"/>
                <w:szCs w:val="18"/>
              </w:rPr>
            </w:pPr>
            <w:r w:rsidRPr="00DF102B">
              <w:rPr>
                <w:rFonts w:ascii="Verdana" w:hAnsi="Verdana" w:cs="Arial"/>
                <w:sz w:val="18"/>
                <w:szCs w:val="18"/>
              </w:rPr>
              <w:t>m</w:t>
            </w:r>
            <w:r w:rsidRPr="00DF102B">
              <w:rPr>
                <w:rFonts w:ascii="Verdana" w:hAnsi="Verdana" w:cs="Arial"/>
                <w:sz w:val="18"/>
                <w:szCs w:val="18"/>
                <w:vertAlign w:val="superscript"/>
              </w:rPr>
              <w:t>-1</w:t>
            </w:r>
          </w:p>
        </w:tc>
        <w:tc>
          <w:tcPr>
            <w:tcW w:w="851" w:type="dxa"/>
            <w:shd w:val="clear" w:color="auto" w:fill="auto"/>
            <w:vAlign w:val="center"/>
          </w:tcPr>
          <w:p w:rsidR="008B189F" w:rsidRPr="00DF102B" w:rsidRDefault="008B189F" w:rsidP="000838B7">
            <w:pPr>
              <w:jc w:val="center"/>
              <w:rPr>
                <w:rFonts w:ascii="Verdana" w:hAnsi="Verdana" w:cs="Arial"/>
                <w:sz w:val="18"/>
                <w:szCs w:val="18"/>
              </w:rPr>
            </w:pPr>
            <w:r w:rsidRPr="00DF102B">
              <w:rPr>
                <w:rFonts w:ascii="Verdana" w:hAnsi="Verdana" w:cs="Arial"/>
                <w:sz w:val="18"/>
                <w:szCs w:val="18"/>
              </w:rPr>
              <w:t>5</w:t>
            </w:r>
          </w:p>
        </w:tc>
        <w:tc>
          <w:tcPr>
            <w:tcW w:w="850" w:type="dxa"/>
            <w:shd w:val="clear" w:color="auto" w:fill="auto"/>
            <w:vAlign w:val="center"/>
          </w:tcPr>
          <w:p w:rsidR="008B189F" w:rsidRPr="00DF102B" w:rsidRDefault="008B189F" w:rsidP="000838B7">
            <w:pPr>
              <w:jc w:val="center"/>
              <w:rPr>
                <w:rFonts w:ascii="Verdana" w:hAnsi="Verdana" w:cs="Arial"/>
                <w:sz w:val="18"/>
                <w:szCs w:val="18"/>
              </w:rPr>
            </w:pPr>
            <w:r w:rsidRPr="00DF102B">
              <w:rPr>
                <w:rFonts w:ascii="Verdana" w:hAnsi="Verdana" w:cs="Arial"/>
                <w:sz w:val="18"/>
                <w:szCs w:val="18"/>
              </w:rPr>
              <w:t>0</w:t>
            </w:r>
          </w:p>
        </w:tc>
        <w:tc>
          <w:tcPr>
            <w:tcW w:w="851" w:type="dxa"/>
            <w:shd w:val="clear" w:color="auto" w:fill="auto"/>
            <w:vAlign w:val="center"/>
          </w:tcPr>
          <w:p w:rsidR="008B189F" w:rsidRPr="00DF102B" w:rsidRDefault="008B189F" w:rsidP="000838B7">
            <w:pPr>
              <w:jc w:val="center"/>
              <w:rPr>
                <w:rFonts w:ascii="Verdana" w:hAnsi="Verdana" w:cs="Arial"/>
                <w:sz w:val="18"/>
                <w:szCs w:val="18"/>
              </w:rPr>
            </w:pPr>
            <w:r w:rsidRPr="00DF102B">
              <w:rPr>
                <w:rFonts w:ascii="Verdana" w:hAnsi="Verdana" w:cs="Arial"/>
                <w:sz w:val="18"/>
                <w:szCs w:val="18"/>
              </w:rPr>
              <w:t>19</w:t>
            </w:r>
          </w:p>
        </w:tc>
        <w:tc>
          <w:tcPr>
            <w:tcW w:w="850" w:type="dxa"/>
            <w:vAlign w:val="center"/>
          </w:tcPr>
          <w:p w:rsidR="008B189F" w:rsidRPr="00DF102B" w:rsidRDefault="008B189F" w:rsidP="000838B7">
            <w:pPr>
              <w:jc w:val="center"/>
              <w:rPr>
                <w:rFonts w:ascii="Verdana" w:hAnsi="Verdana" w:cs="Arial"/>
                <w:sz w:val="18"/>
                <w:szCs w:val="18"/>
                <w:vertAlign w:val="superscript"/>
              </w:rPr>
            </w:pPr>
            <w:r w:rsidRPr="00DF102B">
              <w:rPr>
                <w:rFonts w:ascii="Verdana" w:hAnsi="Verdana" w:cs="Arial"/>
                <w:sz w:val="18"/>
                <w:szCs w:val="18"/>
              </w:rPr>
              <w:t>m</w:t>
            </w:r>
            <w:r w:rsidRPr="00DF102B">
              <w:rPr>
                <w:rFonts w:ascii="Verdana" w:hAnsi="Verdana" w:cs="Arial"/>
                <w:sz w:val="18"/>
                <w:szCs w:val="18"/>
                <w:vertAlign w:val="superscript"/>
              </w:rPr>
              <w:t>-1</w:t>
            </w:r>
          </w:p>
        </w:tc>
        <w:tc>
          <w:tcPr>
            <w:tcW w:w="851" w:type="dxa"/>
            <w:vAlign w:val="center"/>
          </w:tcPr>
          <w:p w:rsidR="008B189F" w:rsidRPr="00DF102B" w:rsidRDefault="008B189F" w:rsidP="000838B7">
            <w:pPr>
              <w:jc w:val="center"/>
              <w:rPr>
                <w:rFonts w:ascii="Verdana" w:hAnsi="Verdana" w:cs="Arial"/>
                <w:sz w:val="18"/>
                <w:szCs w:val="18"/>
              </w:rPr>
            </w:pPr>
            <w:r w:rsidRPr="00DF102B">
              <w:rPr>
                <w:rFonts w:ascii="Verdana" w:hAnsi="Verdana" w:cs="Arial"/>
                <w:sz w:val="18"/>
                <w:szCs w:val="18"/>
              </w:rPr>
              <w:t>5</w:t>
            </w:r>
          </w:p>
        </w:tc>
        <w:tc>
          <w:tcPr>
            <w:tcW w:w="1417" w:type="dxa"/>
            <w:vAlign w:val="center"/>
          </w:tcPr>
          <w:p w:rsidR="008B189F" w:rsidRPr="00DF102B" w:rsidRDefault="008B189F" w:rsidP="000838B7">
            <w:pPr>
              <w:jc w:val="center"/>
              <w:rPr>
                <w:rFonts w:ascii="Verdana" w:hAnsi="Verdana" w:cs="Arial"/>
                <w:sz w:val="18"/>
                <w:szCs w:val="18"/>
              </w:rPr>
            </w:pPr>
            <w:r w:rsidRPr="00DF102B">
              <w:rPr>
                <w:rFonts w:ascii="Verdana" w:hAnsi="Verdana" w:cs="Arial"/>
                <w:sz w:val="18"/>
                <w:szCs w:val="18"/>
              </w:rPr>
              <w:t>6</w:t>
            </w:r>
          </w:p>
        </w:tc>
      </w:tr>
    </w:tbl>
    <w:p w:rsidR="008B189F" w:rsidRPr="00DF102B" w:rsidRDefault="008B189F" w:rsidP="008B189F">
      <w:pPr>
        <w:rPr>
          <w:rFonts w:ascii="Verdana" w:hAnsi="Verdana"/>
          <w:sz w:val="18"/>
          <w:szCs w:val="18"/>
        </w:rPr>
      </w:pPr>
    </w:p>
    <w:p w:rsidR="008C37A5" w:rsidRPr="00DF102B" w:rsidRDefault="008C37A5" w:rsidP="008B189F">
      <w:pPr>
        <w:rPr>
          <w:rFonts w:ascii="Verdana" w:hAnsi="Verdana"/>
          <w:sz w:val="18"/>
          <w:szCs w:val="18"/>
        </w:rPr>
      </w:pPr>
    </w:p>
    <w:p w:rsidR="008B189F" w:rsidRPr="00DF102B" w:rsidRDefault="008C37A5" w:rsidP="008C37A5">
      <w:pPr>
        <w:rPr>
          <w:rFonts w:ascii="Verdana" w:hAnsi="Verdana"/>
          <w:bCs/>
          <w:sz w:val="18"/>
          <w:szCs w:val="18"/>
        </w:rPr>
      </w:pPr>
      <w:r w:rsidRPr="00DF102B">
        <w:rPr>
          <w:rFonts w:ascii="Verdana" w:hAnsi="Verdana"/>
          <w:bCs/>
          <w:sz w:val="18"/>
          <w:szCs w:val="18"/>
        </w:rPr>
        <w:t xml:space="preserve">in </w:t>
      </w:r>
      <w:r w:rsidR="008B189F" w:rsidRPr="00DF102B">
        <w:rPr>
          <w:rFonts w:ascii="Verdana" w:hAnsi="Verdana"/>
          <w:bCs/>
          <w:sz w:val="18"/>
          <w:szCs w:val="18"/>
        </w:rPr>
        <w:t>BUFR Table D</w:t>
      </w:r>
      <w:r w:rsidRPr="00DF102B">
        <w:rPr>
          <w:rFonts w:ascii="Verdana" w:hAnsi="Verdana"/>
          <w:bCs/>
          <w:sz w:val="18"/>
          <w:szCs w:val="18"/>
        </w:rPr>
        <w:t>,</w:t>
      </w:r>
    </w:p>
    <w:p w:rsidR="008B189F" w:rsidRPr="00DF102B" w:rsidRDefault="008B189F" w:rsidP="00021E83">
      <w:pPr>
        <w:jc w:val="center"/>
        <w:rPr>
          <w:rFonts w:ascii="Verdana" w:hAnsi="Verdana"/>
          <w:b/>
          <w:sz w:val="18"/>
          <w:szCs w:val="18"/>
        </w:rPr>
      </w:pPr>
      <w:r w:rsidRPr="00DF102B">
        <w:rPr>
          <w:rFonts w:ascii="Verdana" w:hAnsi="Verdana"/>
          <w:b/>
          <w:sz w:val="18"/>
          <w:szCs w:val="18"/>
        </w:rPr>
        <w:t>Sequenc</w:t>
      </w:r>
      <w:r w:rsidRPr="00B74504">
        <w:rPr>
          <w:rFonts w:ascii="Verdana" w:hAnsi="Verdana"/>
          <w:b/>
          <w:sz w:val="18"/>
          <w:szCs w:val="18"/>
        </w:rPr>
        <w:t>e 3-06-04</w:t>
      </w:r>
      <w:r w:rsidR="00021E83" w:rsidRPr="00B74504">
        <w:rPr>
          <w:rFonts w:ascii="Verdana" w:hAnsi="Verdana"/>
          <w:b/>
          <w:sz w:val="18"/>
          <w:szCs w:val="18"/>
        </w:rPr>
        <w:t>4</w:t>
      </w:r>
      <w:r w:rsidRPr="00B74504">
        <w:rPr>
          <w:rFonts w:ascii="Verdana" w:hAnsi="Verdana"/>
          <w:b/>
          <w:sz w:val="18"/>
          <w:szCs w:val="18"/>
        </w:rPr>
        <w:t xml:space="preserve"> for c</w:t>
      </w:r>
      <w:r w:rsidRPr="00DF102B">
        <w:rPr>
          <w:rFonts w:ascii="Verdana" w:hAnsi="Verdana"/>
          <w:b/>
          <w:sz w:val="18"/>
          <w:szCs w:val="18"/>
        </w:rPr>
        <w:t>hlorophyll-A profile data</w:t>
      </w:r>
    </w:p>
    <w:p w:rsidR="008B189F" w:rsidRPr="00DF102B" w:rsidRDefault="008B189F" w:rsidP="008B189F">
      <w:pPr>
        <w:jc w:val="center"/>
        <w:rPr>
          <w:rFonts w:ascii="Verdana" w:hAnsi="Verdana"/>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23"/>
        <w:gridCol w:w="568"/>
        <w:gridCol w:w="482"/>
        <w:gridCol w:w="526"/>
        <w:gridCol w:w="571"/>
        <w:gridCol w:w="3279"/>
        <w:gridCol w:w="2811"/>
      </w:tblGrid>
      <w:tr w:rsidR="008B189F" w:rsidRPr="00DF102B" w:rsidTr="000838B7">
        <w:trPr>
          <w:jc w:val="center"/>
        </w:trPr>
        <w:tc>
          <w:tcPr>
            <w:tcW w:w="1567" w:type="dxa"/>
            <w:gridSpan w:val="3"/>
            <w:tcBorders>
              <w:bottom w:val="single" w:sz="4" w:space="0" w:color="auto"/>
            </w:tcBorders>
            <w:shd w:val="clear" w:color="auto" w:fill="auto"/>
          </w:tcPr>
          <w:p w:rsidR="008B189F" w:rsidRPr="00DF102B" w:rsidRDefault="008B189F" w:rsidP="000838B7">
            <w:pPr>
              <w:jc w:val="center"/>
              <w:rPr>
                <w:rFonts w:ascii="Verdana" w:hAnsi="Verdana"/>
                <w:b/>
                <w:sz w:val="18"/>
                <w:szCs w:val="18"/>
              </w:rPr>
            </w:pPr>
            <w:r w:rsidRPr="00DF102B">
              <w:rPr>
                <w:rFonts w:ascii="Verdana" w:hAnsi="Verdana"/>
                <w:b/>
                <w:sz w:val="18"/>
                <w:szCs w:val="18"/>
              </w:rPr>
              <w:t>Table Reference</w:t>
            </w:r>
          </w:p>
        </w:tc>
        <w:tc>
          <w:tcPr>
            <w:tcW w:w="1579" w:type="dxa"/>
            <w:gridSpan w:val="3"/>
            <w:vMerge w:val="restart"/>
            <w:shd w:val="clear" w:color="auto" w:fill="auto"/>
            <w:vAlign w:val="center"/>
          </w:tcPr>
          <w:p w:rsidR="008B189F" w:rsidRPr="00DF102B" w:rsidRDefault="008B189F" w:rsidP="000838B7">
            <w:pPr>
              <w:jc w:val="center"/>
              <w:rPr>
                <w:rFonts w:ascii="Verdana" w:hAnsi="Verdana"/>
                <w:b/>
                <w:sz w:val="18"/>
                <w:szCs w:val="18"/>
              </w:rPr>
            </w:pPr>
            <w:r w:rsidRPr="00DF102B">
              <w:rPr>
                <w:rFonts w:ascii="Verdana" w:hAnsi="Verdana"/>
                <w:b/>
                <w:sz w:val="18"/>
                <w:szCs w:val="18"/>
              </w:rPr>
              <w:t>Table References</w:t>
            </w:r>
          </w:p>
        </w:tc>
        <w:tc>
          <w:tcPr>
            <w:tcW w:w="3279" w:type="dxa"/>
            <w:vMerge w:val="restart"/>
            <w:shd w:val="clear" w:color="auto" w:fill="auto"/>
            <w:vAlign w:val="center"/>
          </w:tcPr>
          <w:p w:rsidR="008B189F" w:rsidRPr="00DF102B" w:rsidRDefault="008B189F" w:rsidP="000838B7">
            <w:pPr>
              <w:jc w:val="center"/>
              <w:rPr>
                <w:rFonts w:ascii="Verdana" w:hAnsi="Verdana"/>
                <w:b/>
                <w:sz w:val="18"/>
                <w:szCs w:val="18"/>
              </w:rPr>
            </w:pPr>
            <w:r w:rsidRPr="00DF102B">
              <w:rPr>
                <w:rFonts w:ascii="Verdana" w:hAnsi="Verdana"/>
                <w:b/>
                <w:sz w:val="18"/>
                <w:szCs w:val="18"/>
              </w:rPr>
              <w:t>Element Name</w:t>
            </w:r>
          </w:p>
        </w:tc>
        <w:tc>
          <w:tcPr>
            <w:tcW w:w="2811" w:type="dxa"/>
            <w:vMerge w:val="restart"/>
          </w:tcPr>
          <w:p w:rsidR="008B189F" w:rsidRPr="00DF102B" w:rsidRDefault="008B189F" w:rsidP="000838B7">
            <w:pPr>
              <w:jc w:val="center"/>
              <w:rPr>
                <w:rFonts w:ascii="Verdana" w:hAnsi="Verdana"/>
                <w:b/>
                <w:sz w:val="18"/>
                <w:szCs w:val="18"/>
              </w:rPr>
            </w:pPr>
          </w:p>
        </w:tc>
      </w:tr>
      <w:tr w:rsidR="008B189F" w:rsidRPr="00DF102B" w:rsidTr="000838B7">
        <w:trPr>
          <w:jc w:val="center"/>
        </w:trPr>
        <w:tc>
          <w:tcPr>
            <w:tcW w:w="476" w:type="dxa"/>
            <w:tcBorders>
              <w:top w:val="single" w:sz="4" w:space="0" w:color="auto"/>
              <w:left w:val="single" w:sz="4" w:space="0" w:color="auto"/>
              <w:bottom w:val="single" w:sz="4" w:space="0" w:color="auto"/>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F</w:t>
            </w:r>
          </w:p>
        </w:tc>
        <w:tc>
          <w:tcPr>
            <w:tcW w:w="523" w:type="dxa"/>
            <w:tcBorders>
              <w:top w:val="single" w:sz="4" w:space="0" w:color="auto"/>
              <w:left w:val="nil"/>
              <w:bottom w:val="single" w:sz="4" w:space="0" w:color="auto"/>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X</w:t>
            </w:r>
          </w:p>
        </w:tc>
        <w:tc>
          <w:tcPr>
            <w:tcW w:w="568" w:type="dxa"/>
            <w:tcBorders>
              <w:top w:val="single" w:sz="4" w:space="0" w:color="auto"/>
              <w:left w:val="nil"/>
              <w:bottom w:val="single" w:sz="4" w:space="0" w:color="auto"/>
              <w:right w:val="single" w:sz="4" w:space="0" w:color="auto"/>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Y</w:t>
            </w:r>
          </w:p>
        </w:tc>
        <w:tc>
          <w:tcPr>
            <w:tcW w:w="1579" w:type="dxa"/>
            <w:gridSpan w:val="3"/>
            <w:vMerge/>
            <w:tcBorders>
              <w:left w:val="single" w:sz="4" w:space="0" w:color="auto"/>
              <w:bottom w:val="single" w:sz="4" w:space="0" w:color="auto"/>
            </w:tcBorders>
            <w:shd w:val="clear" w:color="auto" w:fill="auto"/>
          </w:tcPr>
          <w:p w:rsidR="008B189F" w:rsidRPr="00DF102B" w:rsidRDefault="008B189F" w:rsidP="000838B7">
            <w:pPr>
              <w:rPr>
                <w:rFonts w:ascii="Verdana" w:hAnsi="Verdana"/>
                <w:sz w:val="18"/>
                <w:szCs w:val="18"/>
              </w:rPr>
            </w:pPr>
          </w:p>
        </w:tc>
        <w:tc>
          <w:tcPr>
            <w:tcW w:w="3279" w:type="dxa"/>
            <w:vMerge/>
            <w:shd w:val="clear" w:color="auto" w:fill="auto"/>
          </w:tcPr>
          <w:p w:rsidR="008B189F" w:rsidRPr="00DF102B" w:rsidRDefault="008B189F" w:rsidP="000838B7">
            <w:pPr>
              <w:rPr>
                <w:rFonts w:ascii="Verdana" w:hAnsi="Verdana"/>
                <w:sz w:val="18"/>
                <w:szCs w:val="18"/>
              </w:rPr>
            </w:pPr>
          </w:p>
        </w:tc>
        <w:tc>
          <w:tcPr>
            <w:tcW w:w="2811" w:type="dxa"/>
            <w:vMerge/>
          </w:tcPr>
          <w:p w:rsidR="008B189F" w:rsidRPr="00DF102B" w:rsidRDefault="008B189F" w:rsidP="000838B7">
            <w:pPr>
              <w:rPr>
                <w:rFonts w:ascii="Verdana" w:hAnsi="Verdana"/>
                <w:sz w:val="18"/>
                <w:szCs w:val="18"/>
              </w:rPr>
            </w:pPr>
          </w:p>
        </w:tc>
      </w:tr>
      <w:tr w:rsidR="008B189F" w:rsidRPr="00B74504" w:rsidTr="000838B7">
        <w:trPr>
          <w:jc w:val="center"/>
        </w:trPr>
        <w:tc>
          <w:tcPr>
            <w:tcW w:w="476" w:type="dxa"/>
            <w:tcBorders>
              <w:top w:val="single" w:sz="4" w:space="0" w:color="auto"/>
              <w:right w:val="nil"/>
            </w:tcBorders>
            <w:shd w:val="clear" w:color="auto" w:fill="auto"/>
          </w:tcPr>
          <w:p w:rsidR="008B189F" w:rsidRPr="00B74504" w:rsidRDefault="008B189F" w:rsidP="000838B7">
            <w:pPr>
              <w:jc w:val="center"/>
              <w:rPr>
                <w:rFonts w:ascii="Verdana" w:hAnsi="Verdana"/>
                <w:sz w:val="18"/>
                <w:szCs w:val="18"/>
              </w:rPr>
            </w:pPr>
            <w:r w:rsidRPr="00B74504">
              <w:rPr>
                <w:rFonts w:ascii="Verdana" w:hAnsi="Verdana"/>
                <w:sz w:val="18"/>
                <w:szCs w:val="18"/>
              </w:rPr>
              <w:t>3</w:t>
            </w:r>
          </w:p>
        </w:tc>
        <w:tc>
          <w:tcPr>
            <w:tcW w:w="523" w:type="dxa"/>
            <w:tcBorders>
              <w:top w:val="single" w:sz="4" w:space="0" w:color="auto"/>
              <w:left w:val="nil"/>
              <w:right w:val="nil"/>
            </w:tcBorders>
            <w:shd w:val="clear" w:color="auto" w:fill="auto"/>
          </w:tcPr>
          <w:p w:rsidR="008B189F" w:rsidRPr="00B74504" w:rsidRDefault="008B189F" w:rsidP="000838B7">
            <w:pPr>
              <w:jc w:val="center"/>
              <w:rPr>
                <w:rFonts w:ascii="Verdana" w:hAnsi="Verdana"/>
                <w:sz w:val="18"/>
                <w:szCs w:val="18"/>
              </w:rPr>
            </w:pPr>
            <w:r w:rsidRPr="00B74504">
              <w:rPr>
                <w:rFonts w:ascii="Verdana" w:hAnsi="Verdana"/>
                <w:sz w:val="18"/>
                <w:szCs w:val="18"/>
              </w:rPr>
              <w:t>06</w:t>
            </w:r>
          </w:p>
        </w:tc>
        <w:tc>
          <w:tcPr>
            <w:tcW w:w="568" w:type="dxa"/>
            <w:tcBorders>
              <w:top w:val="single" w:sz="4" w:space="0" w:color="auto"/>
              <w:left w:val="nil"/>
            </w:tcBorders>
            <w:shd w:val="clear" w:color="auto" w:fill="auto"/>
          </w:tcPr>
          <w:p w:rsidR="008B189F" w:rsidRPr="00B74504" w:rsidRDefault="008B189F" w:rsidP="00021E83">
            <w:pPr>
              <w:jc w:val="center"/>
              <w:rPr>
                <w:rFonts w:ascii="Verdana" w:hAnsi="Verdana"/>
                <w:sz w:val="18"/>
                <w:szCs w:val="18"/>
              </w:rPr>
            </w:pPr>
            <w:r w:rsidRPr="00B74504">
              <w:rPr>
                <w:rFonts w:ascii="Verdana" w:hAnsi="Verdana"/>
                <w:sz w:val="18"/>
                <w:szCs w:val="18"/>
              </w:rPr>
              <w:t>04</w:t>
            </w:r>
            <w:r w:rsidR="00021E83" w:rsidRPr="00B74504">
              <w:rPr>
                <w:rFonts w:ascii="Verdana" w:hAnsi="Verdana"/>
                <w:sz w:val="18"/>
                <w:szCs w:val="18"/>
              </w:rPr>
              <w:t>4</w:t>
            </w:r>
          </w:p>
        </w:tc>
        <w:tc>
          <w:tcPr>
            <w:tcW w:w="482" w:type="dxa"/>
            <w:tcBorders>
              <w:bottom w:val="single" w:sz="4" w:space="0" w:color="auto"/>
              <w:right w:val="nil"/>
            </w:tcBorders>
            <w:shd w:val="clear" w:color="auto" w:fill="auto"/>
          </w:tcPr>
          <w:p w:rsidR="008B189F" w:rsidRPr="00B74504" w:rsidRDefault="008B189F" w:rsidP="000838B7">
            <w:pPr>
              <w:jc w:val="center"/>
              <w:rPr>
                <w:rFonts w:ascii="Verdana" w:hAnsi="Verdana"/>
                <w:sz w:val="18"/>
                <w:szCs w:val="18"/>
              </w:rPr>
            </w:pPr>
          </w:p>
        </w:tc>
        <w:tc>
          <w:tcPr>
            <w:tcW w:w="526" w:type="dxa"/>
            <w:tcBorders>
              <w:left w:val="nil"/>
              <w:bottom w:val="single" w:sz="4" w:space="0" w:color="auto"/>
              <w:right w:val="nil"/>
            </w:tcBorders>
            <w:shd w:val="clear" w:color="auto" w:fill="auto"/>
          </w:tcPr>
          <w:p w:rsidR="008B189F" w:rsidRPr="00B74504" w:rsidRDefault="008B189F" w:rsidP="000838B7">
            <w:pPr>
              <w:jc w:val="center"/>
              <w:rPr>
                <w:rFonts w:ascii="Verdana" w:hAnsi="Verdana"/>
                <w:sz w:val="18"/>
                <w:szCs w:val="18"/>
              </w:rPr>
            </w:pPr>
          </w:p>
        </w:tc>
        <w:tc>
          <w:tcPr>
            <w:tcW w:w="571" w:type="dxa"/>
            <w:tcBorders>
              <w:left w:val="nil"/>
              <w:bottom w:val="single" w:sz="4" w:space="0" w:color="auto"/>
            </w:tcBorders>
            <w:shd w:val="clear" w:color="auto" w:fill="auto"/>
          </w:tcPr>
          <w:p w:rsidR="008B189F" w:rsidRPr="00B74504" w:rsidRDefault="008B189F" w:rsidP="000838B7">
            <w:pPr>
              <w:jc w:val="center"/>
              <w:rPr>
                <w:rFonts w:ascii="Verdana" w:hAnsi="Verdana"/>
                <w:sz w:val="18"/>
                <w:szCs w:val="18"/>
              </w:rPr>
            </w:pPr>
          </w:p>
        </w:tc>
        <w:tc>
          <w:tcPr>
            <w:tcW w:w="3279" w:type="dxa"/>
            <w:shd w:val="clear" w:color="auto" w:fill="auto"/>
          </w:tcPr>
          <w:p w:rsidR="008B189F" w:rsidRPr="00B74504" w:rsidRDefault="008B460C" w:rsidP="000838B7">
            <w:pPr>
              <w:rPr>
                <w:rFonts w:ascii="Verdana" w:hAnsi="Verdana"/>
                <w:sz w:val="18"/>
                <w:szCs w:val="18"/>
              </w:rPr>
            </w:pPr>
            <w:r w:rsidRPr="00B74504">
              <w:rPr>
                <w:rFonts w:ascii="Verdana" w:hAnsi="Verdana"/>
                <w:sz w:val="18"/>
                <w:szCs w:val="18"/>
              </w:rPr>
              <w:t>(</w:t>
            </w:r>
            <w:r w:rsidR="008B189F" w:rsidRPr="00B74504">
              <w:rPr>
                <w:rFonts w:ascii="Verdana" w:hAnsi="Verdana"/>
                <w:sz w:val="18"/>
                <w:szCs w:val="18"/>
              </w:rPr>
              <w:t>Chlorophyll-A (fluorescence) profile data</w:t>
            </w:r>
            <w:r w:rsidRPr="00B74504">
              <w:rPr>
                <w:rFonts w:ascii="Verdana" w:hAnsi="Verdana"/>
                <w:sz w:val="18"/>
                <w:szCs w:val="18"/>
              </w:rPr>
              <w:t>)</w:t>
            </w:r>
          </w:p>
        </w:tc>
        <w:tc>
          <w:tcPr>
            <w:tcW w:w="2811" w:type="dxa"/>
          </w:tcPr>
          <w:p w:rsidR="008B189F" w:rsidRPr="00B74504" w:rsidRDefault="008B189F" w:rsidP="000838B7">
            <w:pPr>
              <w:rPr>
                <w:rFonts w:ascii="Verdana" w:hAnsi="Verdana"/>
                <w:sz w:val="18"/>
                <w:szCs w:val="18"/>
              </w:rPr>
            </w:pP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bottom w:val="single" w:sz="4" w:space="0" w:color="auto"/>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1</w:t>
            </w:r>
          </w:p>
        </w:tc>
        <w:tc>
          <w:tcPr>
            <w:tcW w:w="526" w:type="dxa"/>
            <w:tcBorders>
              <w:left w:val="nil"/>
              <w:bottom w:val="single" w:sz="4" w:space="0" w:color="auto"/>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09</w:t>
            </w:r>
          </w:p>
        </w:tc>
        <w:tc>
          <w:tcPr>
            <w:tcW w:w="571" w:type="dxa"/>
            <w:tcBorders>
              <w:left w:val="nil"/>
              <w:bottom w:val="single" w:sz="4" w:space="0" w:color="auto"/>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000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Delayed replication of 9 descriptors</w:t>
            </w:r>
          </w:p>
        </w:tc>
        <w:tc>
          <w:tcPr>
            <w:tcW w:w="2811" w:type="dxa"/>
          </w:tcPr>
          <w:p w:rsidR="008B189F" w:rsidRPr="00DF102B" w:rsidRDefault="008B189F" w:rsidP="000838B7">
            <w:pPr>
              <w:rPr>
                <w:rFonts w:ascii="Verdana" w:hAnsi="Verdana"/>
                <w:color w:val="000000"/>
                <w:sz w:val="18"/>
                <w:szCs w:val="18"/>
              </w:rPr>
            </w:pP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bottom w:val="single" w:sz="4" w:space="0" w:color="auto"/>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bottom w:val="single" w:sz="4" w:space="0" w:color="auto"/>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31</w:t>
            </w:r>
          </w:p>
        </w:tc>
        <w:tc>
          <w:tcPr>
            <w:tcW w:w="571" w:type="dxa"/>
            <w:tcBorders>
              <w:left w:val="nil"/>
              <w:bottom w:val="single" w:sz="4" w:space="0" w:color="auto"/>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002</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Extended delayed descriptor replication factor</w:t>
            </w:r>
          </w:p>
        </w:tc>
        <w:tc>
          <w:tcPr>
            <w:tcW w:w="2811" w:type="dxa"/>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Gives number of depths</w:t>
            </w: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062</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Depth below sea / water surface</w:t>
            </w:r>
          </w:p>
        </w:tc>
        <w:tc>
          <w:tcPr>
            <w:tcW w:w="2811" w:type="dxa"/>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Code as missing</w:t>
            </w: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 xml:space="preserve">Qualifier for quality class </w:t>
            </w:r>
          </w:p>
        </w:tc>
        <w:tc>
          <w:tcPr>
            <w:tcW w:w="2811" w:type="dxa"/>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Code as missing</w:t>
            </w: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Code as missing</w:t>
            </w: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065</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Water pressure</w:t>
            </w:r>
          </w:p>
        </w:tc>
        <w:tc>
          <w:tcPr>
            <w:tcW w:w="2811" w:type="dxa"/>
          </w:tcPr>
          <w:p w:rsidR="008B189F" w:rsidRPr="00DF102B" w:rsidRDefault="008B189F" w:rsidP="000838B7">
            <w:pPr>
              <w:rPr>
                <w:rFonts w:ascii="Verdana" w:hAnsi="Verdana"/>
                <w:color w:val="000000"/>
                <w:sz w:val="18"/>
                <w:szCs w:val="18"/>
              </w:rPr>
            </w:pP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Qualifier for quality class (set to 10, indicates pressure at a level)</w:t>
            </w:r>
          </w:p>
        </w:tc>
        <w:tc>
          <w:tcPr>
            <w:tcW w:w="2811" w:type="dxa"/>
          </w:tcPr>
          <w:p w:rsidR="008B189F" w:rsidRPr="00DF102B" w:rsidRDefault="008B189F" w:rsidP="000838B7">
            <w:pPr>
              <w:rPr>
                <w:rFonts w:ascii="Verdana" w:hAnsi="Verdana"/>
                <w:color w:val="000000"/>
                <w:sz w:val="18"/>
                <w:szCs w:val="18"/>
              </w:rPr>
            </w:pP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8B189F" w:rsidRPr="00DF102B" w:rsidRDefault="008B189F" w:rsidP="000838B7">
            <w:pPr>
              <w:rPr>
                <w:rFonts w:ascii="Verdana" w:hAnsi="Verdana"/>
                <w:color w:val="000000"/>
                <w:sz w:val="18"/>
                <w:szCs w:val="18"/>
              </w:rPr>
            </w:pP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41</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002</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Chlorophyll-A (fluorescence)</w:t>
            </w:r>
          </w:p>
        </w:tc>
        <w:tc>
          <w:tcPr>
            <w:tcW w:w="2811" w:type="dxa"/>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In kg l</w:t>
            </w:r>
            <w:r w:rsidRPr="00DF102B">
              <w:rPr>
                <w:rFonts w:ascii="Verdana" w:hAnsi="Verdana"/>
                <w:color w:val="000000"/>
                <w:sz w:val="18"/>
                <w:szCs w:val="18"/>
                <w:vertAlign w:val="superscript"/>
              </w:rPr>
              <w:t>-1</w:t>
            </w:r>
            <w:r w:rsidRPr="00DF102B">
              <w:rPr>
                <w:rFonts w:ascii="Verdana" w:hAnsi="Verdana"/>
                <w:color w:val="000000"/>
                <w:sz w:val="18"/>
                <w:szCs w:val="18"/>
              </w:rPr>
              <w:t xml:space="preserve"> (= 10</w:t>
            </w:r>
            <w:r w:rsidRPr="00DF102B">
              <w:rPr>
                <w:rFonts w:ascii="Verdana" w:hAnsi="Verdana"/>
                <w:color w:val="000000"/>
                <w:sz w:val="18"/>
                <w:szCs w:val="18"/>
                <w:vertAlign w:val="superscript"/>
              </w:rPr>
              <w:t>9</w:t>
            </w:r>
            <w:r w:rsidRPr="00DF102B">
              <w:rPr>
                <w:rFonts w:ascii="Verdana" w:hAnsi="Verdana"/>
                <w:color w:val="000000"/>
                <w:sz w:val="18"/>
                <w:szCs w:val="18"/>
              </w:rPr>
              <w:t xml:space="preserve"> mg m</w:t>
            </w:r>
            <w:r w:rsidRPr="00DF102B">
              <w:rPr>
                <w:rFonts w:ascii="Verdana" w:hAnsi="Verdana"/>
                <w:color w:val="000000"/>
                <w:sz w:val="18"/>
                <w:szCs w:val="18"/>
                <w:vertAlign w:val="superscript"/>
              </w:rPr>
              <w:t>-3</w:t>
            </w:r>
            <w:r w:rsidRPr="00DF102B">
              <w:rPr>
                <w:rFonts w:ascii="Verdana" w:hAnsi="Verdana"/>
                <w:color w:val="000000"/>
                <w:sz w:val="18"/>
                <w:szCs w:val="18"/>
              </w:rPr>
              <w:t>)</w:t>
            </w: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8B189F" w:rsidRPr="00F41EFA" w:rsidRDefault="008B189F" w:rsidP="000838B7">
            <w:pPr>
              <w:jc w:val="center"/>
              <w:rPr>
                <w:rFonts w:ascii="Verdana" w:hAnsi="Verdana"/>
                <w:sz w:val="18"/>
                <w:szCs w:val="18"/>
              </w:rPr>
            </w:pPr>
            <w:r w:rsidRPr="00F41EFA">
              <w:rPr>
                <w:rFonts w:ascii="Verdana" w:hAnsi="Verdana"/>
                <w:sz w:val="18"/>
                <w:szCs w:val="18"/>
              </w:rPr>
              <w:t>080</w:t>
            </w:r>
          </w:p>
        </w:tc>
        <w:tc>
          <w:tcPr>
            <w:tcW w:w="3279" w:type="dxa"/>
            <w:shd w:val="clear" w:color="auto" w:fill="auto"/>
          </w:tcPr>
          <w:p w:rsidR="008B189F" w:rsidRPr="00F41EFA" w:rsidRDefault="008B189F" w:rsidP="000838B7">
            <w:pPr>
              <w:rPr>
                <w:rFonts w:ascii="Verdana" w:hAnsi="Verdana"/>
                <w:sz w:val="18"/>
                <w:szCs w:val="18"/>
              </w:rPr>
            </w:pPr>
            <w:r w:rsidRPr="00F41EFA">
              <w:rPr>
                <w:rFonts w:ascii="Verdana" w:hAnsi="Verdana"/>
                <w:sz w:val="18"/>
                <w:szCs w:val="18"/>
              </w:rPr>
              <w:t>Qualifier for quality class (set to 21, chlorophyll-A at a level)</w:t>
            </w:r>
          </w:p>
        </w:tc>
        <w:tc>
          <w:tcPr>
            <w:tcW w:w="2811" w:type="dxa"/>
          </w:tcPr>
          <w:p w:rsidR="008B189F" w:rsidRPr="00DF102B" w:rsidRDefault="008B189F" w:rsidP="000838B7">
            <w:pPr>
              <w:rPr>
                <w:rFonts w:ascii="Verdana" w:hAnsi="Verdana"/>
                <w:color w:val="000000"/>
                <w:sz w:val="18"/>
                <w:szCs w:val="18"/>
              </w:rPr>
            </w:pP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8B189F" w:rsidRPr="00DF102B" w:rsidRDefault="008B189F" w:rsidP="000838B7">
            <w:pPr>
              <w:rPr>
                <w:rFonts w:ascii="Verdana" w:hAnsi="Verdana"/>
                <w:color w:val="000000"/>
                <w:sz w:val="18"/>
                <w:szCs w:val="18"/>
              </w:rPr>
            </w:pPr>
          </w:p>
        </w:tc>
      </w:tr>
    </w:tbl>
    <w:p w:rsidR="008B189F" w:rsidRPr="00DF102B" w:rsidRDefault="008B189F" w:rsidP="008B189F">
      <w:pPr>
        <w:rPr>
          <w:rFonts w:ascii="Verdana" w:hAnsi="Verdana"/>
          <w:sz w:val="18"/>
          <w:szCs w:val="18"/>
        </w:rPr>
      </w:pPr>
    </w:p>
    <w:p w:rsidR="008B189F" w:rsidRPr="00DF102B" w:rsidRDefault="008B189F" w:rsidP="008B189F">
      <w:pPr>
        <w:rPr>
          <w:rFonts w:ascii="Verdana" w:hAnsi="Verdana"/>
          <w:sz w:val="18"/>
          <w:szCs w:val="18"/>
        </w:rPr>
      </w:pPr>
      <w:r w:rsidRPr="00DF102B">
        <w:rPr>
          <w:rFonts w:ascii="Verdana" w:hAnsi="Verdana"/>
          <w:sz w:val="18"/>
          <w:szCs w:val="18"/>
        </w:rPr>
        <w:t>Code depth related descriptors as missing as water pressure is used as the vertical axis</w:t>
      </w:r>
    </w:p>
    <w:p w:rsidR="008B189F" w:rsidRPr="00DF102B" w:rsidRDefault="008B189F" w:rsidP="008B189F">
      <w:pPr>
        <w:rPr>
          <w:rFonts w:ascii="Verdana" w:hAnsi="Verdana"/>
          <w:sz w:val="18"/>
          <w:szCs w:val="18"/>
        </w:rPr>
      </w:pPr>
      <w:r w:rsidRPr="00DF102B">
        <w:rPr>
          <w:rFonts w:ascii="Verdana" w:hAnsi="Verdana"/>
          <w:sz w:val="18"/>
          <w:szCs w:val="18"/>
        </w:rPr>
        <w:t>Chlorophyll-A specified in range 0 to 65.535 mg m</w:t>
      </w:r>
      <w:r w:rsidRPr="00DF102B">
        <w:rPr>
          <w:rFonts w:ascii="Verdana" w:hAnsi="Verdana"/>
          <w:sz w:val="18"/>
          <w:szCs w:val="18"/>
          <w:vertAlign w:val="superscript"/>
        </w:rPr>
        <w:t>-3</w:t>
      </w:r>
      <w:r w:rsidRPr="00DF102B">
        <w:rPr>
          <w:rFonts w:ascii="Verdana" w:hAnsi="Verdana"/>
          <w:sz w:val="18"/>
          <w:szCs w:val="18"/>
        </w:rPr>
        <w:t xml:space="preserve"> with a resolution of 0.001 mg m</w:t>
      </w:r>
      <w:r w:rsidRPr="00DF102B">
        <w:rPr>
          <w:rFonts w:ascii="Verdana" w:hAnsi="Verdana"/>
          <w:sz w:val="18"/>
          <w:szCs w:val="18"/>
          <w:vertAlign w:val="superscript"/>
        </w:rPr>
        <w:t>-3</w:t>
      </w:r>
      <w:r w:rsidRPr="00DF102B">
        <w:rPr>
          <w:rFonts w:ascii="Verdana" w:hAnsi="Verdana"/>
          <w:sz w:val="18"/>
          <w:szCs w:val="18"/>
        </w:rPr>
        <w:t>.</w:t>
      </w:r>
    </w:p>
    <w:p w:rsidR="008B189F" w:rsidRPr="00DF102B" w:rsidRDefault="008B189F" w:rsidP="008B189F">
      <w:pPr>
        <w:rPr>
          <w:rFonts w:ascii="Verdana" w:hAnsi="Verdana"/>
          <w:sz w:val="18"/>
          <w:szCs w:val="18"/>
        </w:rPr>
      </w:pPr>
    </w:p>
    <w:p w:rsidR="008B189F" w:rsidRPr="00DF102B" w:rsidRDefault="008B189F" w:rsidP="00021E83">
      <w:pPr>
        <w:jc w:val="center"/>
        <w:rPr>
          <w:rFonts w:ascii="Verdana" w:hAnsi="Verdana"/>
          <w:b/>
          <w:sz w:val="18"/>
          <w:szCs w:val="18"/>
        </w:rPr>
      </w:pPr>
      <w:r w:rsidRPr="00DF102B">
        <w:rPr>
          <w:rFonts w:ascii="Verdana" w:hAnsi="Verdana"/>
          <w:b/>
          <w:sz w:val="18"/>
          <w:szCs w:val="18"/>
        </w:rPr>
        <w:t>Sequenc</w:t>
      </w:r>
      <w:r w:rsidRPr="00F41EFA">
        <w:rPr>
          <w:rFonts w:ascii="Verdana" w:hAnsi="Verdana"/>
          <w:b/>
          <w:sz w:val="18"/>
          <w:szCs w:val="18"/>
        </w:rPr>
        <w:t>e 3-06-04</w:t>
      </w:r>
      <w:r w:rsidR="00021E83" w:rsidRPr="00F41EFA">
        <w:rPr>
          <w:rFonts w:ascii="Verdana" w:hAnsi="Verdana"/>
          <w:b/>
          <w:sz w:val="18"/>
          <w:szCs w:val="18"/>
        </w:rPr>
        <w:t>5</w:t>
      </w:r>
      <w:r w:rsidRPr="00F41EFA">
        <w:rPr>
          <w:rFonts w:ascii="Verdana" w:hAnsi="Verdana"/>
          <w:b/>
          <w:sz w:val="18"/>
          <w:szCs w:val="18"/>
        </w:rPr>
        <w:t xml:space="preserve"> for d</w:t>
      </w:r>
      <w:r w:rsidRPr="00DF102B">
        <w:rPr>
          <w:rFonts w:ascii="Verdana" w:hAnsi="Verdana"/>
          <w:b/>
          <w:sz w:val="18"/>
          <w:szCs w:val="18"/>
        </w:rPr>
        <w:t>issolved nitrate profile data</w:t>
      </w:r>
    </w:p>
    <w:p w:rsidR="008B189F" w:rsidRPr="00DF102B" w:rsidRDefault="008B189F" w:rsidP="008B189F">
      <w:pPr>
        <w:jc w:val="center"/>
        <w:rPr>
          <w:rFonts w:ascii="Verdana" w:hAnsi="Verdana"/>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23"/>
        <w:gridCol w:w="568"/>
        <w:gridCol w:w="482"/>
        <w:gridCol w:w="526"/>
        <w:gridCol w:w="571"/>
        <w:gridCol w:w="3279"/>
        <w:gridCol w:w="2811"/>
      </w:tblGrid>
      <w:tr w:rsidR="008B189F" w:rsidRPr="00DF102B" w:rsidTr="000838B7">
        <w:trPr>
          <w:jc w:val="center"/>
        </w:trPr>
        <w:tc>
          <w:tcPr>
            <w:tcW w:w="1567" w:type="dxa"/>
            <w:gridSpan w:val="3"/>
            <w:tcBorders>
              <w:bottom w:val="single" w:sz="4" w:space="0" w:color="auto"/>
            </w:tcBorders>
            <w:shd w:val="clear" w:color="auto" w:fill="auto"/>
          </w:tcPr>
          <w:p w:rsidR="008B189F" w:rsidRPr="00DF102B" w:rsidRDefault="008B189F" w:rsidP="000838B7">
            <w:pPr>
              <w:jc w:val="center"/>
              <w:rPr>
                <w:rFonts w:ascii="Verdana" w:hAnsi="Verdana"/>
                <w:b/>
                <w:sz w:val="18"/>
                <w:szCs w:val="18"/>
              </w:rPr>
            </w:pPr>
            <w:r w:rsidRPr="00DF102B">
              <w:rPr>
                <w:rFonts w:ascii="Verdana" w:hAnsi="Verdana"/>
                <w:b/>
                <w:sz w:val="18"/>
                <w:szCs w:val="18"/>
              </w:rPr>
              <w:t>Table Reference</w:t>
            </w:r>
          </w:p>
        </w:tc>
        <w:tc>
          <w:tcPr>
            <w:tcW w:w="1579" w:type="dxa"/>
            <w:gridSpan w:val="3"/>
            <w:vMerge w:val="restart"/>
            <w:shd w:val="clear" w:color="auto" w:fill="auto"/>
            <w:vAlign w:val="center"/>
          </w:tcPr>
          <w:p w:rsidR="008B189F" w:rsidRPr="00DF102B" w:rsidRDefault="008B189F" w:rsidP="000838B7">
            <w:pPr>
              <w:jc w:val="center"/>
              <w:rPr>
                <w:rFonts w:ascii="Verdana" w:hAnsi="Verdana"/>
                <w:b/>
                <w:sz w:val="18"/>
                <w:szCs w:val="18"/>
              </w:rPr>
            </w:pPr>
            <w:r w:rsidRPr="00DF102B">
              <w:rPr>
                <w:rFonts w:ascii="Verdana" w:hAnsi="Verdana"/>
                <w:b/>
                <w:sz w:val="18"/>
                <w:szCs w:val="18"/>
              </w:rPr>
              <w:t>Table References</w:t>
            </w:r>
          </w:p>
        </w:tc>
        <w:tc>
          <w:tcPr>
            <w:tcW w:w="3279" w:type="dxa"/>
            <w:vMerge w:val="restart"/>
            <w:shd w:val="clear" w:color="auto" w:fill="auto"/>
            <w:vAlign w:val="center"/>
          </w:tcPr>
          <w:p w:rsidR="008B189F" w:rsidRPr="00DF102B" w:rsidRDefault="008B189F" w:rsidP="000838B7">
            <w:pPr>
              <w:jc w:val="center"/>
              <w:rPr>
                <w:rFonts w:ascii="Verdana" w:hAnsi="Verdana"/>
                <w:b/>
                <w:sz w:val="18"/>
                <w:szCs w:val="18"/>
              </w:rPr>
            </w:pPr>
            <w:r w:rsidRPr="00DF102B">
              <w:rPr>
                <w:rFonts w:ascii="Verdana" w:hAnsi="Verdana"/>
                <w:b/>
                <w:sz w:val="18"/>
                <w:szCs w:val="18"/>
              </w:rPr>
              <w:t>Element Name</w:t>
            </w:r>
          </w:p>
        </w:tc>
        <w:tc>
          <w:tcPr>
            <w:tcW w:w="2811" w:type="dxa"/>
            <w:vMerge w:val="restart"/>
          </w:tcPr>
          <w:p w:rsidR="008B189F" w:rsidRPr="00DF102B" w:rsidRDefault="008B189F" w:rsidP="000838B7">
            <w:pPr>
              <w:jc w:val="center"/>
              <w:rPr>
                <w:rFonts w:ascii="Verdana" w:hAnsi="Verdana"/>
                <w:b/>
                <w:sz w:val="18"/>
                <w:szCs w:val="18"/>
              </w:rPr>
            </w:pPr>
          </w:p>
        </w:tc>
      </w:tr>
      <w:tr w:rsidR="008B189F" w:rsidRPr="00DF102B" w:rsidTr="000838B7">
        <w:trPr>
          <w:jc w:val="center"/>
        </w:trPr>
        <w:tc>
          <w:tcPr>
            <w:tcW w:w="476" w:type="dxa"/>
            <w:tcBorders>
              <w:top w:val="single" w:sz="4" w:space="0" w:color="auto"/>
              <w:left w:val="single" w:sz="4" w:space="0" w:color="auto"/>
              <w:bottom w:val="single" w:sz="4" w:space="0" w:color="auto"/>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F</w:t>
            </w:r>
          </w:p>
        </w:tc>
        <w:tc>
          <w:tcPr>
            <w:tcW w:w="523" w:type="dxa"/>
            <w:tcBorders>
              <w:top w:val="single" w:sz="4" w:space="0" w:color="auto"/>
              <w:left w:val="nil"/>
              <w:bottom w:val="single" w:sz="4" w:space="0" w:color="auto"/>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X</w:t>
            </w:r>
          </w:p>
        </w:tc>
        <w:tc>
          <w:tcPr>
            <w:tcW w:w="568" w:type="dxa"/>
            <w:tcBorders>
              <w:top w:val="single" w:sz="4" w:space="0" w:color="auto"/>
              <w:left w:val="nil"/>
              <w:bottom w:val="single" w:sz="4" w:space="0" w:color="auto"/>
              <w:right w:val="single" w:sz="4" w:space="0" w:color="auto"/>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Y</w:t>
            </w:r>
          </w:p>
        </w:tc>
        <w:tc>
          <w:tcPr>
            <w:tcW w:w="1579" w:type="dxa"/>
            <w:gridSpan w:val="3"/>
            <w:vMerge/>
            <w:tcBorders>
              <w:left w:val="single" w:sz="4" w:space="0" w:color="auto"/>
              <w:bottom w:val="single" w:sz="4" w:space="0" w:color="auto"/>
            </w:tcBorders>
            <w:shd w:val="clear" w:color="auto" w:fill="auto"/>
          </w:tcPr>
          <w:p w:rsidR="008B189F" w:rsidRPr="00DF102B" w:rsidRDefault="008B189F" w:rsidP="000838B7">
            <w:pPr>
              <w:rPr>
                <w:rFonts w:ascii="Verdana" w:hAnsi="Verdana"/>
                <w:sz w:val="18"/>
                <w:szCs w:val="18"/>
              </w:rPr>
            </w:pPr>
          </w:p>
        </w:tc>
        <w:tc>
          <w:tcPr>
            <w:tcW w:w="3279" w:type="dxa"/>
            <w:vMerge/>
            <w:shd w:val="clear" w:color="auto" w:fill="auto"/>
          </w:tcPr>
          <w:p w:rsidR="008B189F" w:rsidRPr="00DF102B" w:rsidRDefault="008B189F" w:rsidP="000838B7">
            <w:pPr>
              <w:rPr>
                <w:rFonts w:ascii="Verdana" w:hAnsi="Verdana"/>
                <w:sz w:val="18"/>
                <w:szCs w:val="18"/>
              </w:rPr>
            </w:pPr>
          </w:p>
        </w:tc>
        <w:tc>
          <w:tcPr>
            <w:tcW w:w="2811" w:type="dxa"/>
            <w:vMerge/>
          </w:tcPr>
          <w:p w:rsidR="008B189F" w:rsidRPr="00DF102B" w:rsidRDefault="008B189F" w:rsidP="000838B7">
            <w:pPr>
              <w:rPr>
                <w:rFonts w:ascii="Verdana" w:hAnsi="Verdana"/>
                <w:sz w:val="18"/>
                <w:szCs w:val="18"/>
              </w:rPr>
            </w:pPr>
          </w:p>
        </w:tc>
      </w:tr>
      <w:tr w:rsidR="008B189F" w:rsidRPr="00F41EFA" w:rsidTr="000838B7">
        <w:trPr>
          <w:jc w:val="center"/>
        </w:trPr>
        <w:tc>
          <w:tcPr>
            <w:tcW w:w="476" w:type="dxa"/>
            <w:tcBorders>
              <w:top w:val="single" w:sz="4" w:space="0" w:color="auto"/>
              <w:right w:val="nil"/>
            </w:tcBorders>
            <w:shd w:val="clear" w:color="auto" w:fill="auto"/>
          </w:tcPr>
          <w:p w:rsidR="008B189F" w:rsidRPr="00F41EFA" w:rsidRDefault="008B189F" w:rsidP="000838B7">
            <w:pPr>
              <w:jc w:val="center"/>
              <w:rPr>
                <w:rFonts w:ascii="Verdana" w:hAnsi="Verdana"/>
                <w:sz w:val="18"/>
                <w:szCs w:val="18"/>
              </w:rPr>
            </w:pPr>
            <w:r w:rsidRPr="00F41EFA">
              <w:rPr>
                <w:rFonts w:ascii="Verdana" w:hAnsi="Verdana"/>
                <w:sz w:val="18"/>
                <w:szCs w:val="18"/>
              </w:rPr>
              <w:t>3</w:t>
            </w:r>
          </w:p>
        </w:tc>
        <w:tc>
          <w:tcPr>
            <w:tcW w:w="523" w:type="dxa"/>
            <w:tcBorders>
              <w:top w:val="single" w:sz="4" w:space="0" w:color="auto"/>
              <w:left w:val="nil"/>
              <w:right w:val="nil"/>
            </w:tcBorders>
            <w:shd w:val="clear" w:color="auto" w:fill="auto"/>
          </w:tcPr>
          <w:p w:rsidR="008B189F" w:rsidRPr="00F41EFA" w:rsidRDefault="008B189F" w:rsidP="000838B7">
            <w:pPr>
              <w:jc w:val="center"/>
              <w:rPr>
                <w:rFonts w:ascii="Verdana" w:hAnsi="Verdana"/>
                <w:sz w:val="18"/>
                <w:szCs w:val="18"/>
              </w:rPr>
            </w:pPr>
            <w:r w:rsidRPr="00F41EFA">
              <w:rPr>
                <w:rFonts w:ascii="Verdana" w:hAnsi="Verdana"/>
                <w:sz w:val="18"/>
                <w:szCs w:val="18"/>
              </w:rPr>
              <w:t>06</w:t>
            </w:r>
          </w:p>
        </w:tc>
        <w:tc>
          <w:tcPr>
            <w:tcW w:w="568" w:type="dxa"/>
            <w:tcBorders>
              <w:top w:val="single" w:sz="4" w:space="0" w:color="auto"/>
              <w:left w:val="nil"/>
            </w:tcBorders>
            <w:shd w:val="clear" w:color="auto" w:fill="auto"/>
          </w:tcPr>
          <w:p w:rsidR="008B189F" w:rsidRPr="00F41EFA" w:rsidRDefault="008B189F" w:rsidP="00021E83">
            <w:pPr>
              <w:jc w:val="center"/>
              <w:rPr>
                <w:rFonts w:ascii="Verdana" w:hAnsi="Verdana"/>
                <w:sz w:val="18"/>
                <w:szCs w:val="18"/>
              </w:rPr>
            </w:pPr>
            <w:r w:rsidRPr="00F41EFA">
              <w:rPr>
                <w:rFonts w:ascii="Verdana" w:hAnsi="Verdana"/>
                <w:sz w:val="18"/>
                <w:szCs w:val="18"/>
              </w:rPr>
              <w:t>04</w:t>
            </w:r>
            <w:r w:rsidR="00021E83" w:rsidRPr="00F41EFA">
              <w:rPr>
                <w:rFonts w:ascii="Verdana" w:hAnsi="Verdana"/>
                <w:sz w:val="18"/>
                <w:szCs w:val="18"/>
              </w:rPr>
              <w:t>5</w:t>
            </w:r>
          </w:p>
        </w:tc>
        <w:tc>
          <w:tcPr>
            <w:tcW w:w="482" w:type="dxa"/>
            <w:tcBorders>
              <w:bottom w:val="single" w:sz="4" w:space="0" w:color="auto"/>
              <w:right w:val="nil"/>
            </w:tcBorders>
            <w:shd w:val="clear" w:color="auto" w:fill="auto"/>
          </w:tcPr>
          <w:p w:rsidR="008B189F" w:rsidRPr="00F41EFA" w:rsidRDefault="008B189F" w:rsidP="000838B7">
            <w:pPr>
              <w:jc w:val="center"/>
              <w:rPr>
                <w:rFonts w:ascii="Verdana" w:hAnsi="Verdana"/>
                <w:sz w:val="18"/>
                <w:szCs w:val="18"/>
              </w:rPr>
            </w:pPr>
          </w:p>
        </w:tc>
        <w:tc>
          <w:tcPr>
            <w:tcW w:w="526" w:type="dxa"/>
            <w:tcBorders>
              <w:left w:val="nil"/>
              <w:bottom w:val="single" w:sz="4" w:space="0" w:color="auto"/>
              <w:right w:val="nil"/>
            </w:tcBorders>
            <w:shd w:val="clear" w:color="auto" w:fill="auto"/>
          </w:tcPr>
          <w:p w:rsidR="008B189F" w:rsidRPr="00F41EFA" w:rsidRDefault="008B189F" w:rsidP="000838B7">
            <w:pPr>
              <w:jc w:val="center"/>
              <w:rPr>
                <w:rFonts w:ascii="Verdana" w:hAnsi="Verdana"/>
                <w:sz w:val="18"/>
                <w:szCs w:val="18"/>
              </w:rPr>
            </w:pPr>
          </w:p>
        </w:tc>
        <w:tc>
          <w:tcPr>
            <w:tcW w:w="571" w:type="dxa"/>
            <w:tcBorders>
              <w:left w:val="nil"/>
              <w:bottom w:val="single" w:sz="4" w:space="0" w:color="auto"/>
            </w:tcBorders>
            <w:shd w:val="clear" w:color="auto" w:fill="auto"/>
          </w:tcPr>
          <w:p w:rsidR="008B189F" w:rsidRPr="00F41EFA" w:rsidRDefault="008B189F" w:rsidP="000838B7">
            <w:pPr>
              <w:jc w:val="center"/>
              <w:rPr>
                <w:rFonts w:ascii="Verdana" w:hAnsi="Verdana"/>
                <w:sz w:val="18"/>
                <w:szCs w:val="18"/>
              </w:rPr>
            </w:pPr>
          </w:p>
        </w:tc>
        <w:tc>
          <w:tcPr>
            <w:tcW w:w="3279" w:type="dxa"/>
            <w:shd w:val="clear" w:color="auto" w:fill="auto"/>
          </w:tcPr>
          <w:p w:rsidR="008B189F" w:rsidRPr="00F41EFA" w:rsidRDefault="008B460C" w:rsidP="000838B7">
            <w:pPr>
              <w:rPr>
                <w:rFonts w:ascii="Verdana" w:hAnsi="Verdana"/>
                <w:sz w:val="18"/>
                <w:szCs w:val="18"/>
              </w:rPr>
            </w:pPr>
            <w:r w:rsidRPr="00F41EFA">
              <w:rPr>
                <w:rFonts w:ascii="Verdana" w:hAnsi="Verdana"/>
                <w:sz w:val="18"/>
                <w:szCs w:val="18"/>
              </w:rPr>
              <w:t>(</w:t>
            </w:r>
            <w:r w:rsidR="008B189F" w:rsidRPr="00F41EFA">
              <w:rPr>
                <w:rFonts w:ascii="Verdana" w:hAnsi="Verdana"/>
                <w:sz w:val="18"/>
                <w:szCs w:val="18"/>
              </w:rPr>
              <w:t>Dissolved nitrate profile data</w:t>
            </w:r>
            <w:r w:rsidRPr="00F41EFA">
              <w:rPr>
                <w:rFonts w:ascii="Verdana" w:hAnsi="Verdana"/>
                <w:sz w:val="18"/>
                <w:szCs w:val="18"/>
              </w:rPr>
              <w:t>)</w:t>
            </w:r>
          </w:p>
        </w:tc>
        <w:tc>
          <w:tcPr>
            <w:tcW w:w="2811" w:type="dxa"/>
          </w:tcPr>
          <w:p w:rsidR="008B189F" w:rsidRPr="00F41EFA" w:rsidRDefault="008B189F" w:rsidP="000838B7">
            <w:pPr>
              <w:rPr>
                <w:rFonts w:ascii="Verdana" w:hAnsi="Verdana"/>
                <w:sz w:val="18"/>
                <w:szCs w:val="18"/>
              </w:rPr>
            </w:pP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bottom w:val="single" w:sz="4" w:space="0" w:color="auto"/>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1</w:t>
            </w:r>
          </w:p>
        </w:tc>
        <w:tc>
          <w:tcPr>
            <w:tcW w:w="526" w:type="dxa"/>
            <w:tcBorders>
              <w:left w:val="nil"/>
              <w:bottom w:val="single" w:sz="4" w:space="0" w:color="auto"/>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09</w:t>
            </w:r>
          </w:p>
        </w:tc>
        <w:tc>
          <w:tcPr>
            <w:tcW w:w="571" w:type="dxa"/>
            <w:tcBorders>
              <w:left w:val="nil"/>
              <w:bottom w:val="single" w:sz="4" w:space="0" w:color="auto"/>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000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Delayed replication of 9 descriptors</w:t>
            </w:r>
          </w:p>
        </w:tc>
        <w:tc>
          <w:tcPr>
            <w:tcW w:w="2811" w:type="dxa"/>
          </w:tcPr>
          <w:p w:rsidR="008B189F" w:rsidRPr="00DF102B" w:rsidRDefault="008B189F" w:rsidP="000838B7">
            <w:pPr>
              <w:rPr>
                <w:rFonts w:ascii="Verdana" w:hAnsi="Verdana"/>
                <w:color w:val="000000"/>
                <w:sz w:val="18"/>
                <w:szCs w:val="18"/>
              </w:rPr>
            </w:pP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bottom w:val="single" w:sz="4" w:space="0" w:color="auto"/>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bottom w:val="single" w:sz="4" w:space="0" w:color="auto"/>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31</w:t>
            </w:r>
          </w:p>
        </w:tc>
        <w:tc>
          <w:tcPr>
            <w:tcW w:w="571" w:type="dxa"/>
            <w:tcBorders>
              <w:left w:val="nil"/>
              <w:bottom w:val="single" w:sz="4" w:space="0" w:color="auto"/>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002</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Extended delayed descriptor replication factor</w:t>
            </w:r>
          </w:p>
        </w:tc>
        <w:tc>
          <w:tcPr>
            <w:tcW w:w="2811" w:type="dxa"/>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Gives number of depths</w:t>
            </w: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062</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Depth below sea / water surface</w:t>
            </w:r>
          </w:p>
        </w:tc>
        <w:tc>
          <w:tcPr>
            <w:tcW w:w="2811" w:type="dxa"/>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Code as missing</w:t>
            </w: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 xml:space="preserve">Qualifier for quality class </w:t>
            </w:r>
          </w:p>
        </w:tc>
        <w:tc>
          <w:tcPr>
            <w:tcW w:w="2811" w:type="dxa"/>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Code as missing</w:t>
            </w: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Code as missing</w:t>
            </w: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065</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Water pressure</w:t>
            </w:r>
          </w:p>
        </w:tc>
        <w:tc>
          <w:tcPr>
            <w:tcW w:w="2811" w:type="dxa"/>
          </w:tcPr>
          <w:p w:rsidR="008B189F" w:rsidRPr="00DF102B" w:rsidRDefault="008B189F" w:rsidP="000838B7">
            <w:pPr>
              <w:rPr>
                <w:rFonts w:ascii="Verdana" w:hAnsi="Verdana"/>
                <w:color w:val="000000"/>
                <w:sz w:val="18"/>
                <w:szCs w:val="18"/>
              </w:rPr>
            </w:pP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Qualifier for quality class (set to 10, indicates pressure at a level)</w:t>
            </w:r>
          </w:p>
        </w:tc>
        <w:tc>
          <w:tcPr>
            <w:tcW w:w="2811" w:type="dxa"/>
          </w:tcPr>
          <w:p w:rsidR="008B189F" w:rsidRPr="00DF102B" w:rsidRDefault="008B189F" w:rsidP="000838B7">
            <w:pPr>
              <w:rPr>
                <w:rFonts w:ascii="Verdana" w:hAnsi="Verdana"/>
                <w:color w:val="000000"/>
                <w:sz w:val="18"/>
                <w:szCs w:val="18"/>
              </w:rPr>
            </w:pP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8B189F" w:rsidRPr="00DF102B" w:rsidRDefault="008B189F" w:rsidP="000838B7">
            <w:pPr>
              <w:rPr>
                <w:rFonts w:ascii="Verdana" w:hAnsi="Verdana"/>
                <w:color w:val="000000"/>
                <w:sz w:val="18"/>
                <w:szCs w:val="18"/>
              </w:rPr>
            </w:pP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41</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003</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Dissolved nitrate</w:t>
            </w:r>
          </w:p>
        </w:tc>
        <w:tc>
          <w:tcPr>
            <w:tcW w:w="2811" w:type="dxa"/>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 xml:space="preserve">In </w:t>
            </w:r>
            <w:proofErr w:type="spellStart"/>
            <w:r w:rsidRPr="00DF102B">
              <w:rPr>
                <w:rFonts w:ascii="Verdana" w:hAnsi="Verdana"/>
                <w:color w:val="000000"/>
                <w:sz w:val="18"/>
                <w:szCs w:val="18"/>
              </w:rPr>
              <w:t>μmol</w:t>
            </w:r>
            <w:proofErr w:type="spellEnd"/>
            <w:r w:rsidRPr="00DF102B">
              <w:rPr>
                <w:rFonts w:ascii="Verdana" w:hAnsi="Verdana"/>
                <w:color w:val="000000"/>
                <w:sz w:val="18"/>
                <w:szCs w:val="18"/>
              </w:rPr>
              <w:t xml:space="preserve"> kg</w:t>
            </w:r>
            <w:r w:rsidRPr="00DF102B">
              <w:rPr>
                <w:rFonts w:ascii="Verdana" w:hAnsi="Verdana"/>
                <w:color w:val="000000"/>
                <w:sz w:val="18"/>
                <w:szCs w:val="18"/>
                <w:vertAlign w:val="superscript"/>
              </w:rPr>
              <w:t>-1</w:t>
            </w: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8B189F" w:rsidRPr="00F41EFA" w:rsidRDefault="008B189F" w:rsidP="000838B7">
            <w:pPr>
              <w:rPr>
                <w:rFonts w:ascii="Verdana" w:hAnsi="Verdana"/>
                <w:sz w:val="18"/>
                <w:szCs w:val="18"/>
              </w:rPr>
            </w:pPr>
            <w:r w:rsidRPr="00F41EFA">
              <w:rPr>
                <w:rFonts w:ascii="Verdana" w:hAnsi="Verdana"/>
                <w:sz w:val="18"/>
                <w:szCs w:val="18"/>
              </w:rPr>
              <w:t>Qualifier for quality class (set to 22, nitrate at a level)</w:t>
            </w:r>
          </w:p>
        </w:tc>
        <w:tc>
          <w:tcPr>
            <w:tcW w:w="2811" w:type="dxa"/>
          </w:tcPr>
          <w:p w:rsidR="008B189F" w:rsidRPr="00DF102B" w:rsidRDefault="008B189F" w:rsidP="000838B7">
            <w:pPr>
              <w:rPr>
                <w:rFonts w:ascii="Verdana" w:hAnsi="Verdana"/>
                <w:color w:val="000000"/>
                <w:sz w:val="18"/>
                <w:szCs w:val="18"/>
              </w:rPr>
            </w:pP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8B189F" w:rsidRPr="00DF102B" w:rsidRDefault="008B189F" w:rsidP="000838B7">
            <w:pPr>
              <w:rPr>
                <w:rFonts w:ascii="Verdana" w:hAnsi="Verdana"/>
                <w:color w:val="000000"/>
                <w:sz w:val="18"/>
                <w:szCs w:val="18"/>
              </w:rPr>
            </w:pPr>
          </w:p>
        </w:tc>
      </w:tr>
    </w:tbl>
    <w:p w:rsidR="008B189F" w:rsidRPr="00DF102B" w:rsidRDefault="008B189F" w:rsidP="008B189F">
      <w:pPr>
        <w:rPr>
          <w:rFonts w:ascii="Verdana" w:hAnsi="Verdana"/>
          <w:sz w:val="18"/>
          <w:szCs w:val="18"/>
        </w:rPr>
      </w:pPr>
    </w:p>
    <w:p w:rsidR="008B189F" w:rsidRPr="00DF102B" w:rsidRDefault="008B189F" w:rsidP="008B189F">
      <w:pPr>
        <w:rPr>
          <w:rFonts w:ascii="Verdana" w:hAnsi="Verdana"/>
          <w:sz w:val="18"/>
          <w:szCs w:val="18"/>
        </w:rPr>
      </w:pPr>
      <w:r w:rsidRPr="00DF102B">
        <w:rPr>
          <w:rFonts w:ascii="Verdana" w:hAnsi="Verdana"/>
          <w:sz w:val="18"/>
          <w:szCs w:val="18"/>
        </w:rPr>
        <w:t>Code depth related descriptors as missing as water pressure is used as the vertical axis.</w:t>
      </w:r>
    </w:p>
    <w:p w:rsidR="008B189F" w:rsidRPr="00DF102B" w:rsidRDefault="008B189F" w:rsidP="008B189F">
      <w:pPr>
        <w:rPr>
          <w:rFonts w:ascii="Verdana" w:hAnsi="Verdana"/>
          <w:sz w:val="18"/>
          <w:szCs w:val="18"/>
        </w:rPr>
      </w:pPr>
    </w:p>
    <w:p w:rsidR="008B189F" w:rsidRPr="00DF102B" w:rsidRDefault="008B189F" w:rsidP="00021E83">
      <w:pPr>
        <w:jc w:val="center"/>
        <w:rPr>
          <w:rFonts w:ascii="Verdana" w:hAnsi="Verdana"/>
          <w:b/>
          <w:sz w:val="18"/>
          <w:szCs w:val="18"/>
        </w:rPr>
      </w:pPr>
      <w:r w:rsidRPr="00DF102B">
        <w:rPr>
          <w:rFonts w:ascii="Verdana" w:hAnsi="Verdana"/>
          <w:b/>
          <w:sz w:val="18"/>
          <w:szCs w:val="18"/>
        </w:rPr>
        <w:t>Sequence</w:t>
      </w:r>
      <w:r w:rsidRPr="00F41EFA">
        <w:rPr>
          <w:rFonts w:ascii="Verdana" w:hAnsi="Verdana"/>
          <w:b/>
          <w:sz w:val="18"/>
          <w:szCs w:val="18"/>
        </w:rPr>
        <w:t xml:space="preserve"> 3-06-04</w:t>
      </w:r>
      <w:r w:rsidR="00021E83" w:rsidRPr="00F41EFA">
        <w:rPr>
          <w:rFonts w:ascii="Verdana" w:hAnsi="Verdana"/>
          <w:b/>
          <w:sz w:val="18"/>
          <w:szCs w:val="18"/>
        </w:rPr>
        <w:t>6</w:t>
      </w:r>
      <w:r w:rsidRPr="00F41EFA">
        <w:rPr>
          <w:rFonts w:ascii="Verdana" w:hAnsi="Verdana"/>
          <w:b/>
          <w:sz w:val="18"/>
          <w:szCs w:val="18"/>
        </w:rPr>
        <w:t xml:space="preserve"> for</w:t>
      </w:r>
      <w:r w:rsidRPr="00DF102B">
        <w:rPr>
          <w:rFonts w:ascii="Verdana" w:hAnsi="Verdana"/>
          <w:b/>
          <w:sz w:val="18"/>
          <w:szCs w:val="18"/>
        </w:rPr>
        <w:t xml:space="preserve"> pH profile data</w:t>
      </w:r>
    </w:p>
    <w:p w:rsidR="008B189F" w:rsidRPr="00DF102B" w:rsidRDefault="008B189F" w:rsidP="008B189F">
      <w:pPr>
        <w:jc w:val="center"/>
        <w:rPr>
          <w:rFonts w:ascii="Verdana" w:hAnsi="Verdana"/>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23"/>
        <w:gridCol w:w="568"/>
        <w:gridCol w:w="482"/>
        <w:gridCol w:w="526"/>
        <w:gridCol w:w="571"/>
        <w:gridCol w:w="3279"/>
        <w:gridCol w:w="2811"/>
      </w:tblGrid>
      <w:tr w:rsidR="008B189F" w:rsidRPr="00DF102B" w:rsidTr="000838B7">
        <w:trPr>
          <w:jc w:val="center"/>
        </w:trPr>
        <w:tc>
          <w:tcPr>
            <w:tcW w:w="1567" w:type="dxa"/>
            <w:gridSpan w:val="3"/>
            <w:tcBorders>
              <w:bottom w:val="single" w:sz="4" w:space="0" w:color="auto"/>
            </w:tcBorders>
            <w:shd w:val="clear" w:color="auto" w:fill="auto"/>
          </w:tcPr>
          <w:p w:rsidR="008B189F" w:rsidRPr="00DF102B" w:rsidRDefault="008B189F" w:rsidP="000838B7">
            <w:pPr>
              <w:jc w:val="center"/>
              <w:rPr>
                <w:rFonts w:ascii="Verdana" w:hAnsi="Verdana"/>
                <w:b/>
                <w:sz w:val="18"/>
                <w:szCs w:val="18"/>
              </w:rPr>
            </w:pPr>
            <w:r w:rsidRPr="00DF102B">
              <w:rPr>
                <w:rFonts w:ascii="Verdana" w:hAnsi="Verdana"/>
                <w:b/>
                <w:sz w:val="18"/>
                <w:szCs w:val="18"/>
              </w:rPr>
              <w:t>Table Reference</w:t>
            </w:r>
          </w:p>
        </w:tc>
        <w:tc>
          <w:tcPr>
            <w:tcW w:w="1579" w:type="dxa"/>
            <w:gridSpan w:val="3"/>
            <w:vMerge w:val="restart"/>
            <w:shd w:val="clear" w:color="auto" w:fill="auto"/>
            <w:vAlign w:val="center"/>
          </w:tcPr>
          <w:p w:rsidR="008B189F" w:rsidRPr="00DF102B" w:rsidRDefault="008B189F" w:rsidP="000838B7">
            <w:pPr>
              <w:jc w:val="center"/>
              <w:rPr>
                <w:rFonts w:ascii="Verdana" w:hAnsi="Verdana"/>
                <w:b/>
                <w:sz w:val="18"/>
                <w:szCs w:val="18"/>
              </w:rPr>
            </w:pPr>
            <w:r w:rsidRPr="00DF102B">
              <w:rPr>
                <w:rFonts w:ascii="Verdana" w:hAnsi="Verdana"/>
                <w:b/>
                <w:sz w:val="18"/>
                <w:szCs w:val="18"/>
              </w:rPr>
              <w:t>Table References</w:t>
            </w:r>
          </w:p>
        </w:tc>
        <w:tc>
          <w:tcPr>
            <w:tcW w:w="3279" w:type="dxa"/>
            <w:vMerge w:val="restart"/>
            <w:shd w:val="clear" w:color="auto" w:fill="auto"/>
            <w:vAlign w:val="center"/>
          </w:tcPr>
          <w:p w:rsidR="008B189F" w:rsidRPr="00DF102B" w:rsidRDefault="008B189F" w:rsidP="000838B7">
            <w:pPr>
              <w:jc w:val="center"/>
              <w:rPr>
                <w:rFonts w:ascii="Verdana" w:hAnsi="Verdana"/>
                <w:b/>
                <w:sz w:val="18"/>
                <w:szCs w:val="18"/>
              </w:rPr>
            </w:pPr>
            <w:r w:rsidRPr="00DF102B">
              <w:rPr>
                <w:rFonts w:ascii="Verdana" w:hAnsi="Verdana"/>
                <w:b/>
                <w:sz w:val="18"/>
                <w:szCs w:val="18"/>
              </w:rPr>
              <w:t>Element Name</w:t>
            </w:r>
          </w:p>
        </w:tc>
        <w:tc>
          <w:tcPr>
            <w:tcW w:w="2811" w:type="dxa"/>
            <w:vMerge w:val="restart"/>
          </w:tcPr>
          <w:p w:rsidR="008B189F" w:rsidRPr="00DF102B" w:rsidRDefault="008B189F" w:rsidP="000838B7">
            <w:pPr>
              <w:jc w:val="center"/>
              <w:rPr>
                <w:rFonts w:ascii="Verdana" w:hAnsi="Verdana"/>
                <w:b/>
                <w:sz w:val="18"/>
                <w:szCs w:val="18"/>
              </w:rPr>
            </w:pPr>
          </w:p>
        </w:tc>
      </w:tr>
      <w:tr w:rsidR="008B189F" w:rsidRPr="00DF102B" w:rsidTr="000838B7">
        <w:trPr>
          <w:jc w:val="center"/>
        </w:trPr>
        <w:tc>
          <w:tcPr>
            <w:tcW w:w="476" w:type="dxa"/>
            <w:tcBorders>
              <w:top w:val="single" w:sz="4" w:space="0" w:color="auto"/>
              <w:left w:val="single" w:sz="4" w:space="0" w:color="auto"/>
              <w:bottom w:val="single" w:sz="4" w:space="0" w:color="auto"/>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F</w:t>
            </w:r>
          </w:p>
        </w:tc>
        <w:tc>
          <w:tcPr>
            <w:tcW w:w="523" w:type="dxa"/>
            <w:tcBorders>
              <w:top w:val="single" w:sz="4" w:space="0" w:color="auto"/>
              <w:left w:val="nil"/>
              <w:bottom w:val="single" w:sz="4" w:space="0" w:color="auto"/>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X</w:t>
            </w:r>
          </w:p>
        </w:tc>
        <w:tc>
          <w:tcPr>
            <w:tcW w:w="568" w:type="dxa"/>
            <w:tcBorders>
              <w:top w:val="single" w:sz="4" w:space="0" w:color="auto"/>
              <w:left w:val="nil"/>
              <w:bottom w:val="single" w:sz="4" w:space="0" w:color="auto"/>
              <w:right w:val="single" w:sz="4" w:space="0" w:color="auto"/>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Y</w:t>
            </w:r>
          </w:p>
        </w:tc>
        <w:tc>
          <w:tcPr>
            <w:tcW w:w="1579" w:type="dxa"/>
            <w:gridSpan w:val="3"/>
            <w:vMerge/>
            <w:tcBorders>
              <w:left w:val="single" w:sz="4" w:space="0" w:color="auto"/>
              <w:bottom w:val="single" w:sz="4" w:space="0" w:color="auto"/>
            </w:tcBorders>
            <w:shd w:val="clear" w:color="auto" w:fill="auto"/>
          </w:tcPr>
          <w:p w:rsidR="008B189F" w:rsidRPr="00DF102B" w:rsidRDefault="008B189F" w:rsidP="000838B7">
            <w:pPr>
              <w:rPr>
                <w:rFonts w:ascii="Verdana" w:hAnsi="Verdana"/>
                <w:sz w:val="18"/>
                <w:szCs w:val="18"/>
              </w:rPr>
            </w:pPr>
          </w:p>
        </w:tc>
        <w:tc>
          <w:tcPr>
            <w:tcW w:w="3279" w:type="dxa"/>
            <w:vMerge/>
            <w:shd w:val="clear" w:color="auto" w:fill="auto"/>
          </w:tcPr>
          <w:p w:rsidR="008B189F" w:rsidRPr="00DF102B" w:rsidRDefault="008B189F" w:rsidP="000838B7">
            <w:pPr>
              <w:rPr>
                <w:rFonts w:ascii="Verdana" w:hAnsi="Verdana"/>
                <w:sz w:val="18"/>
                <w:szCs w:val="18"/>
              </w:rPr>
            </w:pPr>
          </w:p>
        </w:tc>
        <w:tc>
          <w:tcPr>
            <w:tcW w:w="2811" w:type="dxa"/>
            <w:vMerge/>
          </w:tcPr>
          <w:p w:rsidR="008B189F" w:rsidRPr="00DF102B" w:rsidRDefault="008B189F" w:rsidP="000838B7">
            <w:pPr>
              <w:rPr>
                <w:rFonts w:ascii="Verdana" w:hAnsi="Verdana"/>
                <w:sz w:val="18"/>
                <w:szCs w:val="18"/>
              </w:rPr>
            </w:pPr>
          </w:p>
        </w:tc>
      </w:tr>
      <w:tr w:rsidR="008B189F" w:rsidRPr="00F41EFA" w:rsidTr="000838B7">
        <w:trPr>
          <w:jc w:val="center"/>
        </w:trPr>
        <w:tc>
          <w:tcPr>
            <w:tcW w:w="476" w:type="dxa"/>
            <w:tcBorders>
              <w:top w:val="single" w:sz="4" w:space="0" w:color="auto"/>
              <w:right w:val="nil"/>
            </w:tcBorders>
            <w:shd w:val="clear" w:color="auto" w:fill="auto"/>
          </w:tcPr>
          <w:p w:rsidR="008B189F" w:rsidRPr="00F41EFA" w:rsidRDefault="008B189F" w:rsidP="000838B7">
            <w:pPr>
              <w:jc w:val="center"/>
              <w:rPr>
                <w:rFonts w:ascii="Verdana" w:hAnsi="Verdana"/>
                <w:sz w:val="18"/>
                <w:szCs w:val="18"/>
              </w:rPr>
            </w:pPr>
            <w:r w:rsidRPr="00F41EFA">
              <w:rPr>
                <w:rFonts w:ascii="Verdana" w:hAnsi="Verdana"/>
                <w:sz w:val="18"/>
                <w:szCs w:val="18"/>
              </w:rPr>
              <w:t>3</w:t>
            </w:r>
          </w:p>
        </w:tc>
        <w:tc>
          <w:tcPr>
            <w:tcW w:w="523" w:type="dxa"/>
            <w:tcBorders>
              <w:top w:val="single" w:sz="4" w:space="0" w:color="auto"/>
              <w:left w:val="nil"/>
              <w:right w:val="nil"/>
            </w:tcBorders>
            <w:shd w:val="clear" w:color="auto" w:fill="auto"/>
          </w:tcPr>
          <w:p w:rsidR="008B189F" w:rsidRPr="00F41EFA" w:rsidRDefault="008B189F" w:rsidP="000838B7">
            <w:pPr>
              <w:jc w:val="center"/>
              <w:rPr>
                <w:rFonts w:ascii="Verdana" w:hAnsi="Verdana"/>
                <w:sz w:val="18"/>
                <w:szCs w:val="18"/>
              </w:rPr>
            </w:pPr>
            <w:r w:rsidRPr="00F41EFA">
              <w:rPr>
                <w:rFonts w:ascii="Verdana" w:hAnsi="Verdana"/>
                <w:sz w:val="18"/>
                <w:szCs w:val="18"/>
              </w:rPr>
              <w:t>06</w:t>
            </w:r>
          </w:p>
        </w:tc>
        <w:tc>
          <w:tcPr>
            <w:tcW w:w="568" w:type="dxa"/>
            <w:tcBorders>
              <w:top w:val="single" w:sz="4" w:space="0" w:color="auto"/>
              <w:left w:val="nil"/>
            </w:tcBorders>
            <w:shd w:val="clear" w:color="auto" w:fill="auto"/>
          </w:tcPr>
          <w:p w:rsidR="008B189F" w:rsidRPr="00F41EFA" w:rsidRDefault="008B189F" w:rsidP="00021E83">
            <w:pPr>
              <w:jc w:val="center"/>
              <w:rPr>
                <w:rFonts w:ascii="Verdana" w:hAnsi="Verdana"/>
                <w:sz w:val="18"/>
                <w:szCs w:val="18"/>
              </w:rPr>
            </w:pPr>
            <w:r w:rsidRPr="00F41EFA">
              <w:rPr>
                <w:rFonts w:ascii="Verdana" w:hAnsi="Verdana"/>
                <w:sz w:val="18"/>
                <w:szCs w:val="18"/>
              </w:rPr>
              <w:t>04</w:t>
            </w:r>
            <w:r w:rsidR="00021E83" w:rsidRPr="00F41EFA">
              <w:rPr>
                <w:rFonts w:ascii="Verdana" w:hAnsi="Verdana"/>
                <w:sz w:val="18"/>
                <w:szCs w:val="18"/>
              </w:rPr>
              <w:t>6</w:t>
            </w:r>
          </w:p>
        </w:tc>
        <w:tc>
          <w:tcPr>
            <w:tcW w:w="482" w:type="dxa"/>
            <w:tcBorders>
              <w:bottom w:val="single" w:sz="4" w:space="0" w:color="auto"/>
              <w:right w:val="nil"/>
            </w:tcBorders>
            <w:shd w:val="clear" w:color="auto" w:fill="auto"/>
          </w:tcPr>
          <w:p w:rsidR="008B189F" w:rsidRPr="00F41EFA" w:rsidRDefault="008B189F" w:rsidP="000838B7">
            <w:pPr>
              <w:jc w:val="center"/>
              <w:rPr>
                <w:rFonts w:ascii="Verdana" w:hAnsi="Verdana"/>
                <w:sz w:val="18"/>
                <w:szCs w:val="18"/>
              </w:rPr>
            </w:pPr>
          </w:p>
        </w:tc>
        <w:tc>
          <w:tcPr>
            <w:tcW w:w="526" w:type="dxa"/>
            <w:tcBorders>
              <w:left w:val="nil"/>
              <w:bottom w:val="single" w:sz="4" w:space="0" w:color="auto"/>
              <w:right w:val="nil"/>
            </w:tcBorders>
            <w:shd w:val="clear" w:color="auto" w:fill="auto"/>
          </w:tcPr>
          <w:p w:rsidR="008B189F" w:rsidRPr="00F41EFA" w:rsidRDefault="008B189F" w:rsidP="000838B7">
            <w:pPr>
              <w:jc w:val="center"/>
              <w:rPr>
                <w:rFonts w:ascii="Verdana" w:hAnsi="Verdana"/>
                <w:sz w:val="18"/>
                <w:szCs w:val="18"/>
              </w:rPr>
            </w:pPr>
          </w:p>
        </w:tc>
        <w:tc>
          <w:tcPr>
            <w:tcW w:w="571" w:type="dxa"/>
            <w:tcBorders>
              <w:left w:val="nil"/>
              <w:bottom w:val="single" w:sz="4" w:space="0" w:color="auto"/>
            </w:tcBorders>
            <w:shd w:val="clear" w:color="auto" w:fill="auto"/>
          </w:tcPr>
          <w:p w:rsidR="008B189F" w:rsidRPr="00F41EFA" w:rsidRDefault="008B189F" w:rsidP="000838B7">
            <w:pPr>
              <w:jc w:val="center"/>
              <w:rPr>
                <w:rFonts w:ascii="Verdana" w:hAnsi="Verdana"/>
                <w:sz w:val="18"/>
                <w:szCs w:val="18"/>
              </w:rPr>
            </w:pPr>
          </w:p>
        </w:tc>
        <w:tc>
          <w:tcPr>
            <w:tcW w:w="3279" w:type="dxa"/>
            <w:shd w:val="clear" w:color="auto" w:fill="auto"/>
          </w:tcPr>
          <w:p w:rsidR="008B189F" w:rsidRPr="00F41EFA" w:rsidRDefault="008B460C" w:rsidP="000838B7">
            <w:pPr>
              <w:rPr>
                <w:rFonts w:ascii="Verdana" w:hAnsi="Verdana"/>
                <w:sz w:val="18"/>
                <w:szCs w:val="18"/>
              </w:rPr>
            </w:pPr>
            <w:r w:rsidRPr="00F41EFA">
              <w:rPr>
                <w:rFonts w:ascii="Verdana" w:hAnsi="Verdana"/>
                <w:sz w:val="18"/>
                <w:szCs w:val="18"/>
              </w:rPr>
              <w:t>(</w:t>
            </w:r>
            <w:r w:rsidR="008B189F" w:rsidRPr="00F41EFA">
              <w:rPr>
                <w:rFonts w:ascii="Verdana" w:hAnsi="Verdana"/>
                <w:sz w:val="18"/>
                <w:szCs w:val="18"/>
              </w:rPr>
              <w:t>pH profile data</w:t>
            </w:r>
            <w:r w:rsidRPr="00F41EFA">
              <w:rPr>
                <w:rFonts w:ascii="Verdana" w:hAnsi="Verdana"/>
                <w:sz w:val="18"/>
                <w:szCs w:val="18"/>
              </w:rPr>
              <w:t>)</w:t>
            </w:r>
          </w:p>
        </w:tc>
        <w:tc>
          <w:tcPr>
            <w:tcW w:w="2811" w:type="dxa"/>
          </w:tcPr>
          <w:p w:rsidR="008B189F" w:rsidRPr="00F41EFA" w:rsidRDefault="008B189F" w:rsidP="000838B7">
            <w:pPr>
              <w:rPr>
                <w:rFonts w:ascii="Verdana" w:hAnsi="Verdana"/>
                <w:sz w:val="18"/>
                <w:szCs w:val="18"/>
              </w:rPr>
            </w:pP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bottom w:val="single" w:sz="4" w:space="0" w:color="auto"/>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1</w:t>
            </w:r>
          </w:p>
        </w:tc>
        <w:tc>
          <w:tcPr>
            <w:tcW w:w="526" w:type="dxa"/>
            <w:tcBorders>
              <w:left w:val="nil"/>
              <w:bottom w:val="single" w:sz="4" w:space="0" w:color="auto"/>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09</w:t>
            </w:r>
          </w:p>
        </w:tc>
        <w:tc>
          <w:tcPr>
            <w:tcW w:w="571" w:type="dxa"/>
            <w:tcBorders>
              <w:left w:val="nil"/>
              <w:bottom w:val="single" w:sz="4" w:space="0" w:color="auto"/>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000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Delayed replication of 9 descriptors</w:t>
            </w:r>
          </w:p>
        </w:tc>
        <w:tc>
          <w:tcPr>
            <w:tcW w:w="2811" w:type="dxa"/>
          </w:tcPr>
          <w:p w:rsidR="008B189F" w:rsidRPr="00DF102B" w:rsidRDefault="008B189F" w:rsidP="000838B7">
            <w:pPr>
              <w:rPr>
                <w:rFonts w:ascii="Verdana" w:hAnsi="Verdana"/>
                <w:color w:val="000000"/>
                <w:sz w:val="18"/>
                <w:szCs w:val="18"/>
              </w:rPr>
            </w:pP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bottom w:val="single" w:sz="4" w:space="0" w:color="auto"/>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bottom w:val="single" w:sz="4" w:space="0" w:color="auto"/>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31</w:t>
            </w:r>
          </w:p>
        </w:tc>
        <w:tc>
          <w:tcPr>
            <w:tcW w:w="571" w:type="dxa"/>
            <w:tcBorders>
              <w:left w:val="nil"/>
              <w:bottom w:val="single" w:sz="4" w:space="0" w:color="auto"/>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002</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Extended delayed descriptor replication factor</w:t>
            </w:r>
          </w:p>
        </w:tc>
        <w:tc>
          <w:tcPr>
            <w:tcW w:w="2811" w:type="dxa"/>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Gives number of depths</w:t>
            </w: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062</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Depth below sea / water surface</w:t>
            </w:r>
          </w:p>
        </w:tc>
        <w:tc>
          <w:tcPr>
            <w:tcW w:w="2811" w:type="dxa"/>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Code as missing</w:t>
            </w: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 xml:space="preserve">Qualifier for quality class </w:t>
            </w:r>
          </w:p>
        </w:tc>
        <w:tc>
          <w:tcPr>
            <w:tcW w:w="2811" w:type="dxa"/>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Code as missing</w:t>
            </w: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Code as missing</w:t>
            </w: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065</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Water pressure</w:t>
            </w:r>
          </w:p>
        </w:tc>
        <w:tc>
          <w:tcPr>
            <w:tcW w:w="2811" w:type="dxa"/>
          </w:tcPr>
          <w:p w:rsidR="008B189F" w:rsidRPr="00DF102B" w:rsidRDefault="008B189F" w:rsidP="000838B7">
            <w:pPr>
              <w:rPr>
                <w:rFonts w:ascii="Verdana" w:hAnsi="Verdana"/>
                <w:color w:val="000000"/>
                <w:sz w:val="18"/>
                <w:szCs w:val="18"/>
              </w:rPr>
            </w:pP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Qualifier for quality class (set to 10, indicates pressure at a level)</w:t>
            </w:r>
          </w:p>
        </w:tc>
        <w:tc>
          <w:tcPr>
            <w:tcW w:w="2811" w:type="dxa"/>
          </w:tcPr>
          <w:p w:rsidR="008B189F" w:rsidRPr="00DF102B" w:rsidRDefault="008B189F" w:rsidP="000838B7">
            <w:pPr>
              <w:rPr>
                <w:rFonts w:ascii="Verdana" w:hAnsi="Verdana"/>
                <w:color w:val="000000"/>
                <w:sz w:val="18"/>
                <w:szCs w:val="18"/>
              </w:rPr>
            </w:pP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8B189F" w:rsidRPr="00DF102B" w:rsidRDefault="008B189F" w:rsidP="000838B7">
            <w:pPr>
              <w:rPr>
                <w:rFonts w:ascii="Verdana" w:hAnsi="Verdana"/>
                <w:color w:val="000000"/>
                <w:sz w:val="18"/>
                <w:szCs w:val="18"/>
              </w:rPr>
            </w:pP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color w:val="FF0000"/>
                <w:sz w:val="18"/>
                <w:szCs w:val="18"/>
              </w:rPr>
            </w:pPr>
          </w:p>
        </w:tc>
        <w:tc>
          <w:tcPr>
            <w:tcW w:w="482" w:type="dxa"/>
            <w:tcBorders>
              <w:right w:val="nil"/>
            </w:tcBorders>
            <w:shd w:val="clear" w:color="auto" w:fill="auto"/>
          </w:tcPr>
          <w:p w:rsidR="008B189F" w:rsidRPr="00F41EFA" w:rsidRDefault="008B189F" w:rsidP="000838B7">
            <w:pPr>
              <w:jc w:val="center"/>
              <w:rPr>
                <w:rFonts w:ascii="Verdana" w:hAnsi="Verdana"/>
                <w:sz w:val="18"/>
                <w:szCs w:val="18"/>
              </w:rPr>
            </w:pPr>
            <w:r w:rsidRPr="00F41EFA">
              <w:rPr>
                <w:rFonts w:ascii="Verdana" w:hAnsi="Verdana"/>
                <w:sz w:val="18"/>
                <w:szCs w:val="18"/>
              </w:rPr>
              <w:t xml:space="preserve">0    </w:t>
            </w:r>
          </w:p>
        </w:tc>
        <w:tc>
          <w:tcPr>
            <w:tcW w:w="526" w:type="dxa"/>
            <w:tcBorders>
              <w:left w:val="nil"/>
              <w:right w:val="nil"/>
            </w:tcBorders>
            <w:shd w:val="clear" w:color="auto" w:fill="auto"/>
          </w:tcPr>
          <w:p w:rsidR="008B189F" w:rsidRPr="00F41EFA" w:rsidRDefault="008B189F" w:rsidP="000838B7">
            <w:pPr>
              <w:jc w:val="center"/>
              <w:rPr>
                <w:rFonts w:ascii="Verdana" w:hAnsi="Verdana"/>
                <w:sz w:val="18"/>
                <w:szCs w:val="18"/>
              </w:rPr>
            </w:pPr>
            <w:r w:rsidRPr="00F41EFA">
              <w:rPr>
                <w:rFonts w:ascii="Verdana" w:hAnsi="Verdana"/>
                <w:sz w:val="18"/>
                <w:szCs w:val="18"/>
              </w:rPr>
              <w:t>13</w:t>
            </w:r>
          </w:p>
        </w:tc>
        <w:tc>
          <w:tcPr>
            <w:tcW w:w="571" w:type="dxa"/>
            <w:tcBorders>
              <w:left w:val="nil"/>
            </w:tcBorders>
            <w:shd w:val="clear" w:color="auto" w:fill="auto"/>
          </w:tcPr>
          <w:p w:rsidR="008B189F" w:rsidRPr="00F41EFA" w:rsidRDefault="008B189F" w:rsidP="000838B7">
            <w:pPr>
              <w:jc w:val="center"/>
              <w:rPr>
                <w:rFonts w:ascii="Verdana" w:hAnsi="Verdana"/>
                <w:sz w:val="18"/>
                <w:szCs w:val="18"/>
              </w:rPr>
            </w:pPr>
            <w:r w:rsidRPr="00F41EFA">
              <w:rPr>
                <w:rFonts w:ascii="Verdana" w:hAnsi="Verdana"/>
                <w:sz w:val="18"/>
                <w:szCs w:val="18"/>
              </w:rPr>
              <w:t>161</w:t>
            </w:r>
          </w:p>
        </w:tc>
        <w:tc>
          <w:tcPr>
            <w:tcW w:w="3279" w:type="dxa"/>
            <w:shd w:val="clear" w:color="auto" w:fill="auto"/>
          </w:tcPr>
          <w:p w:rsidR="008B189F" w:rsidRPr="00F41EFA" w:rsidRDefault="008B189F" w:rsidP="000838B7">
            <w:pPr>
              <w:rPr>
                <w:rFonts w:ascii="Verdana" w:hAnsi="Verdana"/>
                <w:sz w:val="18"/>
                <w:szCs w:val="18"/>
              </w:rPr>
            </w:pPr>
            <w:r w:rsidRPr="00F41EFA">
              <w:rPr>
                <w:rFonts w:ascii="Verdana" w:hAnsi="Verdana"/>
                <w:sz w:val="18"/>
                <w:szCs w:val="18"/>
              </w:rPr>
              <w:t>pH scale</w:t>
            </w:r>
          </w:p>
        </w:tc>
        <w:tc>
          <w:tcPr>
            <w:tcW w:w="2811" w:type="dxa"/>
          </w:tcPr>
          <w:p w:rsidR="008B189F" w:rsidRPr="00DF102B" w:rsidRDefault="008B189F" w:rsidP="000838B7">
            <w:pPr>
              <w:rPr>
                <w:rFonts w:ascii="Verdana" w:hAnsi="Verdana"/>
                <w:color w:val="000000"/>
                <w:sz w:val="18"/>
                <w:szCs w:val="18"/>
              </w:rPr>
            </w:pP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13</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pH</w:t>
            </w:r>
          </w:p>
        </w:tc>
        <w:tc>
          <w:tcPr>
            <w:tcW w:w="2811" w:type="dxa"/>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dimensionless</w:t>
            </w: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8B189F" w:rsidRPr="00F41EFA" w:rsidRDefault="008B189F" w:rsidP="000838B7">
            <w:pPr>
              <w:rPr>
                <w:rFonts w:ascii="Verdana" w:hAnsi="Verdana"/>
                <w:sz w:val="18"/>
                <w:szCs w:val="18"/>
              </w:rPr>
            </w:pPr>
            <w:r w:rsidRPr="00F41EFA">
              <w:rPr>
                <w:rFonts w:ascii="Verdana" w:hAnsi="Verdana"/>
                <w:sz w:val="18"/>
                <w:szCs w:val="18"/>
              </w:rPr>
              <w:t>Qualifier for quality class (set to 23, pH at a level)</w:t>
            </w:r>
          </w:p>
        </w:tc>
        <w:tc>
          <w:tcPr>
            <w:tcW w:w="2811" w:type="dxa"/>
          </w:tcPr>
          <w:p w:rsidR="008B189F" w:rsidRPr="00DF102B" w:rsidRDefault="008B189F" w:rsidP="000838B7">
            <w:pPr>
              <w:rPr>
                <w:rFonts w:ascii="Verdana" w:hAnsi="Verdana"/>
                <w:color w:val="000000"/>
                <w:sz w:val="18"/>
                <w:szCs w:val="18"/>
              </w:rPr>
            </w:pP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8B189F" w:rsidRPr="00DF102B" w:rsidRDefault="008B189F" w:rsidP="000838B7">
            <w:pPr>
              <w:rPr>
                <w:rFonts w:ascii="Verdana" w:hAnsi="Verdana"/>
                <w:color w:val="000000"/>
                <w:sz w:val="18"/>
                <w:szCs w:val="18"/>
              </w:rPr>
            </w:pPr>
          </w:p>
        </w:tc>
      </w:tr>
    </w:tbl>
    <w:p w:rsidR="008B189F" w:rsidRPr="00DF102B" w:rsidRDefault="008B189F" w:rsidP="008B189F">
      <w:pPr>
        <w:rPr>
          <w:rFonts w:ascii="Verdana" w:hAnsi="Verdana"/>
          <w:sz w:val="18"/>
          <w:szCs w:val="18"/>
        </w:rPr>
      </w:pPr>
    </w:p>
    <w:p w:rsidR="008B189F" w:rsidRPr="00DF102B" w:rsidRDefault="008B189F" w:rsidP="008B189F">
      <w:pPr>
        <w:rPr>
          <w:rFonts w:ascii="Verdana" w:hAnsi="Verdana"/>
          <w:sz w:val="18"/>
          <w:szCs w:val="18"/>
        </w:rPr>
      </w:pPr>
      <w:r w:rsidRPr="00DF102B">
        <w:rPr>
          <w:rFonts w:ascii="Verdana" w:hAnsi="Verdana"/>
          <w:sz w:val="18"/>
          <w:szCs w:val="18"/>
        </w:rPr>
        <w:t>Code depth related descriptors as missing as water pressure is used as the vertical axis.</w:t>
      </w:r>
    </w:p>
    <w:p w:rsidR="008B189F" w:rsidRPr="00DF102B" w:rsidRDefault="008B189F" w:rsidP="008B189F">
      <w:pPr>
        <w:rPr>
          <w:rFonts w:ascii="Verdana" w:hAnsi="Verdana"/>
          <w:sz w:val="18"/>
          <w:szCs w:val="18"/>
        </w:rPr>
      </w:pPr>
    </w:p>
    <w:p w:rsidR="008B189F" w:rsidRPr="00DF102B" w:rsidRDefault="008B189F" w:rsidP="00021E83">
      <w:pPr>
        <w:jc w:val="center"/>
        <w:rPr>
          <w:rFonts w:ascii="Verdana" w:hAnsi="Verdana"/>
          <w:b/>
          <w:sz w:val="18"/>
          <w:szCs w:val="18"/>
        </w:rPr>
      </w:pPr>
      <w:r w:rsidRPr="00DF102B">
        <w:rPr>
          <w:rFonts w:ascii="Verdana" w:hAnsi="Verdana"/>
          <w:b/>
          <w:sz w:val="18"/>
          <w:szCs w:val="18"/>
        </w:rPr>
        <w:t>Sequenc</w:t>
      </w:r>
      <w:r w:rsidRPr="00F41EFA">
        <w:rPr>
          <w:rFonts w:ascii="Verdana" w:hAnsi="Verdana"/>
          <w:b/>
          <w:sz w:val="18"/>
          <w:szCs w:val="18"/>
        </w:rPr>
        <w:t>e 3-06-04</w:t>
      </w:r>
      <w:r w:rsidR="00021E83" w:rsidRPr="00F41EFA">
        <w:rPr>
          <w:rFonts w:ascii="Verdana" w:hAnsi="Verdana"/>
          <w:b/>
          <w:sz w:val="18"/>
          <w:szCs w:val="18"/>
        </w:rPr>
        <w:t>7</w:t>
      </w:r>
      <w:r w:rsidRPr="00F41EFA">
        <w:rPr>
          <w:rFonts w:ascii="Verdana" w:hAnsi="Verdana"/>
          <w:b/>
          <w:sz w:val="18"/>
          <w:szCs w:val="18"/>
        </w:rPr>
        <w:t xml:space="preserve"> for </w:t>
      </w:r>
      <w:r w:rsidRPr="00DF102B">
        <w:rPr>
          <w:rFonts w:ascii="Verdana" w:hAnsi="Verdana"/>
          <w:b/>
          <w:sz w:val="18"/>
          <w:szCs w:val="18"/>
        </w:rPr>
        <w:t>backscattering profile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23"/>
        <w:gridCol w:w="568"/>
        <w:gridCol w:w="482"/>
        <w:gridCol w:w="526"/>
        <w:gridCol w:w="571"/>
        <w:gridCol w:w="3279"/>
        <w:gridCol w:w="2811"/>
      </w:tblGrid>
      <w:tr w:rsidR="008B189F" w:rsidRPr="00DF102B" w:rsidTr="000838B7">
        <w:trPr>
          <w:jc w:val="center"/>
        </w:trPr>
        <w:tc>
          <w:tcPr>
            <w:tcW w:w="1567" w:type="dxa"/>
            <w:gridSpan w:val="3"/>
            <w:tcBorders>
              <w:bottom w:val="single" w:sz="4" w:space="0" w:color="auto"/>
            </w:tcBorders>
            <w:shd w:val="clear" w:color="auto" w:fill="auto"/>
          </w:tcPr>
          <w:p w:rsidR="008B189F" w:rsidRPr="00DF102B" w:rsidRDefault="008B189F" w:rsidP="000838B7">
            <w:pPr>
              <w:jc w:val="center"/>
              <w:rPr>
                <w:rFonts w:ascii="Verdana" w:hAnsi="Verdana"/>
                <w:b/>
                <w:sz w:val="18"/>
                <w:szCs w:val="18"/>
              </w:rPr>
            </w:pPr>
            <w:r w:rsidRPr="00DF102B">
              <w:rPr>
                <w:rFonts w:ascii="Verdana" w:hAnsi="Verdana"/>
                <w:b/>
                <w:sz w:val="18"/>
                <w:szCs w:val="18"/>
              </w:rPr>
              <w:t>Table Reference</w:t>
            </w:r>
          </w:p>
        </w:tc>
        <w:tc>
          <w:tcPr>
            <w:tcW w:w="1579" w:type="dxa"/>
            <w:gridSpan w:val="3"/>
            <w:vMerge w:val="restart"/>
            <w:shd w:val="clear" w:color="auto" w:fill="auto"/>
            <w:vAlign w:val="center"/>
          </w:tcPr>
          <w:p w:rsidR="008B189F" w:rsidRPr="00DF102B" w:rsidRDefault="008B189F" w:rsidP="000838B7">
            <w:pPr>
              <w:jc w:val="center"/>
              <w:rPr>
                <w:rFonts w:ascii="Verdana" w:hAnsi="Verdana"/>
                <w:b/>
                <w:sz w:val="18"/>
                <w:szCs w:val="18"/>
              </w:rPr>
            </w:pPr>
            <w:r w:rsidRPr="00DF102B">
              <w:rPr>
                <w:rFonts w:ascii="Verdana" w:hAnsi="Verdana"/>
                <w:b/>
                <w:sz w:val="18"/>
                <w:szCs w:val="18"/>
              </w:rPr>
              <w:t>Table References</w:t>
            </w:r>
          </w:p>
        </w:tc>
        <w:tc>
          <w:tcPr>
            <w:tcW w:w="3279" w:type="dxa"/>
            <w:vMerge w:val="restart"/>
            <w:shd w:val="clear" w:color="auto" w:fill="auto"/>
            <w:vAlign w:val="center"/>
          </w:tcPr>
          <w:p w:rsidR="008B189F" w:rsidRPr="00DF102B" w:rsidRDefault="008B189F" w:rsidP="000838B7">
            <w:pPr>
              <w:jc w:val="center"/>
              <w:rPr>
                <w:rFonts w:ascii="Verdana" w:hAnsi="Verdana"/>
                <w:b/>
                <w:sz w:val="18"/>
                <w:szCs w:val="18"/>
              </w:rPr>
            </w:pPr>
            <w:r w:rsidRPr="00DF102B">
              <w:rPr>
                <w:rFonts w:ascii="Verdana" w:hAnsi="Verdana"/>
                <w:b/>
                <w:sz w:val="18"/>
                <w:szCs w:val="18"/>
              </w:rPr>
              <w:t>Element Name</w:t>
            </w:r>
          </w:p>
        </w:tc>
        <w:tc>
          <w:tcPr>
            <w:tcW w:w="2811" w:type="dxa"/>
            <w:vMerge w:val="restart"/>
          </w:tcPr>
          <w:p w:rsidR="008B189F" w:rsidRPr="00DF102B" w:rsidRDefault="008B189F" w:rsidP="000838B7">
            <w:pPr>
              <w:jc w:val="center"/>
              <w:rPr>
                <w:rFonts w:ascii="Verdana" w:hAnsi="Verdana"/>
                <w:b/>
                <w:sz w:val="18"/>
                <w:szCs w:val="18"/>
              </w:rPr>
            </w:pPr>
          </w:p>
        </w:tc>
      </w:tr>
      <w:tr w:rsidR="008B189F" w:rsidRPr="00DF102B" w:rsidTr="000838B7">
        <w:trPr>
          <w:jc w:val="center"/>
        </w:trPr>
        <w:tc>
          <w:tcPr>
            <w:tcW w:w="476" w:type="dxa"/>
            <w:tcBorders>
              <w:top w:val="single" w:sz="4" w:space="0" w:color="auto"/>
              <w:left w:val="single" w:sz="4" w:space="0" w:color="auto"/>
              <w:bottom w:val="single" w:sz="4" w:space="0" w:color="auto"/>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F</w:t>
            </w:r>
          </w:p>
        </w:tc>
        <w:tc>
          <w:tcPr>
            <w:tcW w:w="523" w:type="dxa"/>
            <w:tcBorders>
              <w:top w:val="single" w:sz="4" w:space="0" w:color="auto"/>
              <w:left w:val="nil"/>
              <w:bottom w:val="single" w:sz="4" w:space="0" w:color="auto"/>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X</w:t>
            </w:r>
          </w:p>
        </w:tc>
        <w:tc>
          <w:tcPr>
            <w:tcW w:w="568" w:type="dxa"/>
            <w:tcBorders>
              <w:top w:val="single" w:sz="4" w:space="0" w:color="auto"/>
              <w:left w:val="nil"/>
              <w:bottom w:val="single" w:sz="4" w:space="0" w:color="auto"/>
              <w:right w:val="single" w:sz="4" w:space="0" w:color="auto"/>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Y</w:t>
            </w:r>
          </w:p>
        </w:tc>
        <w:tc>
          <w:tcPr>
            <w:tcW w:w="1579" w:type="dxa"/>
            <w:gridSpan w:val="3"/>
            <w:vMerge/>
            <w:tcBorders>
              <w:left w:val="single" w:sz="4" w:space="0" w:color="auto"/>
              <w:bottom w:val="single" w:sz="4" w:space="0" w:color="auto"/>
            </w:tcBorders>
            <w:shd w:val="clear" w:color="auto" w:fill="auto"/>
          </w:tcPr>
          <w:p w:rsidR="008B189F" w:rsidRPr="00DF102B" w:rsidRDefault="008B189F" w:rsidP="000838B7">
            <w:pPr>
              <w:rPr>
                <w:rFonts w:ascii="Verdana" w:hAnsi="Verdana"/>
                <w:sz w:val="18"/>
                <w:szCs w:val="18"/>
              </w:rPr>
            </w:pPr>
          </w:p>
        </w:tc>
        <w:tc>
          <w:tcPr>
            <w:tcW w:w="3279" w:type="dxa"/>
            <w:vMerge/>
            <w:shd w:val="clear" w:color="auto" w:fill="auto"/>
          </w:tcPr>
          <w:p w:rsidR="008B189F" w:rsidRPr="00DF102B" w:rsidRDefault="008B189F" w:rsidP="000838B7">
            <w:pPr>
              <w:rPr>
                <w:rFonts w:ascii="Verdana" w:hAnsi="Verdana"/>
                <w:sz w:val="18"/>
                <w:szCs w:val="18"/>
              </w:rPr>
            </w:pPr>
          </w:p>
        </w:tc>
        <w:tc>
          <w:tcPr>
            <w:tcW w:w="2811" w:type="dxa"/>
            <w:vMerge/>
          </w:tcPr>
          <w:p w:rsidR="008B189F" w:rsidRPr="00DF102B" w:rsidRDefault="008B189F" w:rsidP="000838B7">
            <w:pPr>
              <w:rPr>
                <w:rFonts w:ascii="Verdana" w:hAnsi="Verdana"/>
                <w:sz w:val="18"/>
                <w:szCs w:val="18"/>
              </w:rPr>
            </w:pPr>
          </w:p>
        </w:tc>
      </w:tr>
      <w:tr w:rsidR="008B189F" w:rsidRPr="00F41EFA" w:rsidTr="000838B7">
        <w:trPr>
          <w:jc w:val="center"/>
        </w:trPr>
        <w:tc>
          <w:tcPr>
            <w:tcW w:w="476" w:type="dxa"/>
            <w:tcBorders>
              <w:top w:val="single" w:sz="4" w:space="0" w:color="auto"/>
              <w:right w:val="nil"/>
            </w:tcBorders>
            <w:shd w:val="clear" w:color="auto" w:fill="auto"/>
          </w:tcPr>
          <w:p w:rsidR="008B189F" w:rsidRPr="00F41EFA" w:rsidRDefault="008B189F" w:rsidP="000838B7">
            <w:pPr>
              <w:jc w:val="center"/>
              <w:rPr>
                <w:rFonts w:ascii="Verdana" w:hAnsi="Verdana"/>
                <w:sz w:val="18"/>
                <w:szCs w:val="18"/>
              </w:rPr>
            </w:pPr>
            <w:r w:rsidRPr="00F41EFA">
              <w:rPr>
                <w:rFonts w:ascii="Verdana" w:hAnsi="Verdana"/>
                <w:sz w:val="18"/>
                <w:szCs w:val="18"/>
              </w:rPr>
              <w:t>3</w:t>
            </w:r>
          </w:p>
        </w:tc>
        <w:tc>
          <w:tcPr>
            <w:tcW w:w="523" w:type="dxa"/>
            <w:tcBorders>
              <w:top w:val="single" w:sz="4" w:space="0" w:color="auto"/>
              <w:left w:val="nil"/>
              <w:right w:val="nil"/>
            </w:tcBorders>
            <w:shd w:val="clear" w:color="auto" w:fill="auto"/>
          </w:tcPr>
          <w:p w:rsidR="008B189F" w:rsidRPr="00F41EFA" w:rsidRDefault="008B189F" w:rsidP="000838B7">
            <w:pPr>
              <w:jc w:val="center"/>
              <w:rPr>
                <w:rFonts w:ascii="Verdana" w:hAnsi="Verdana"/>
                <w:sz w:val="18"/>
                <w:szCs w:val="18"/>
              </w:rPr>
            </w:pPr>
            <w:r w:rsidRPr="00F41EFA">
              <w:rPr>
                <w:rFonts w:ascii="Verdana" w:hAnsi="Verdana"/>
                <w:sz w:val="18"/>
                <w:szCs w:val="18"/>
              </w:rPr>
              <w:t>06</w:t>
            </w:r>
          </w:p>
        </w:tc>
        <w:tc>
          <w:tcPr>
            <w:tcW w:w="568" w:type="dxa"/>
            <w:tcBorders>
              <w:top w:val="single" w:sz="4" w:space="0" w:color="auto"/>
              <w:left w:val="nil"/>
            </w:tcBorders>
            <w:shd w:val="clear" w:color="auto" w:fill="auto"/>
          </w:tcPr>
          <w:p w:rsidR="008B189F" w:rsidRPr="00F41EFA" w:rsidRDefault="008B189F" w:rsidP="00021E83">
            <w:pPr>
              <w:jc w:val="center"/>
              <w:rPr>
                <w:rFonts w:ascii="Verdana" w:hAnsi="Verdana"/>
                <w:sz w:val="18"/>
                <w:szCs w:val="18"/>
              </w:rPr>
            </w:pPr>
            <w:r w:rsidRPr="00F41EFA">
              <w:rPr>
                <w:rFonts w:ascii="Verdana" w:hAnsi="Verdana"/>
                <w:sz w:val="18"/>
                <w:szCs w:val="18"/>
              </w:rPr>
              <w:t>04</w:t>
            </w:r>
            <w:r w:rsidR="00021E83" w:rsidRPr="00F41EFA">
              <w:rPr>
                <w:rFonts w:ascii="Verdana" w:hAnsi="Verdana"/>
                <w:sz w:val="18"/>
                <w:szCs w:val="18"/>
              </w:rPr>
              <w:t>7</w:t>
            </w:r>
          </w:p>
        </w:tc>
        <w:tc>
          <w:tcPr>
            <w:tcW w:w="482" w:type="dxa"/>
            <w:tcBorders>
              <w:bottom w:val="single" w:sz="4" w:space="0" w:color="auto"/>
              <w:right w:val="nil"/>
            </w:tcBorders>
            <w:shd w:val="clear" w:color="auto" w:fill="auto"/>
          </w:tcPr>
          <w:p w:rsidR="008B189F" w:rsidRPr="00F41EFA" w:rsidRDefault="008B189F" w:rsidP="000838B7">
            <w:pPr>
              <w:jc w:val="center"/>
              <w:rPr>
                <w:rFonts w:ascii="Verdana" w:hAnsi="Verdana"/>
                <w:sz w:val="18"/>
                <w:szCs w:val="18"/>
              </w:rPr>
            </w:pPr>
          </w:p>
        </w:tc>
        <w:tc>
          <w:tcPr>
            <w:tcW w:w="526" w:type="dxa"/>
            <w:tcBorders>
              <w:left w:val="nil"/>
              <w:bottom w:val="single" w:sz="4" w:space="0" w:color="auto"/>
              <w:right w:val="nil"/>
            </w:tcBorders>
            <w:shd w:val="clear" w:color="auto" w:fill="auto"/>
          </w:tcPr>
          <w:p w:rsidR="008B189F" w:rsidRPr="00F41EFA" w:rsidRDefault="008B189F" w:rsidP="000838B7">
            <w:pPr>
              <w:jc w:val="center"/>
              <w:rPr>
                <w:rFonts w:ascii="Verdana" w:hAnsi="Verdana"/>
                <w:sz w:val="18"/>
                <w:szCs w:val="18"/>
              </w:rPr>
            </w:pPr>
          </w:p>
        </w:tc>
        <w:tc>
          <w:tcPr>
            <w:tcW w:w="571" w:type="dxa"/>
            <w:tcBorders>
              <w:left w:val="nil"/>
              <w:bottom w:val="single" w:sz="4" w:space="0" w:color="auto"/>
            </w:tcBorders>
            <w:shd w:val="clear" w:color="auto" w:fill="auto"/>
          </w:tcPr>
          <w:p w:rsidR="008B189F" w:rsidRPr="00F41EFA" w:rsidRDefault="008B189F" w:rsidP="000838B7">
            <w:pPr>
              <w:jc w:val="center"/>
              <w:rPr>
                <w:rFonts w:ascii="Verdana" w:hAnsi="Verdana"/>
                <w:sz w:val="18"/>
                <w:szCs w:val="18"/>
              </w:rPr>
            </w:pPr>
          </w:p>
        </w:tc>
        <w:tc>
          <w:tcPr>
            <w:tcW w:w="3279" w:type="dxa"/>
            <w:shd w:val="clear" w:color="auto" w:fill="auto"/>
          </w:tcPr>
          <w:p w:rsidR="008B189F" w:rsidRPr="00F41EFA" w:rsidRDefault="008B460C" w:rsidP="000838B7">
            <w:pPr>
              <w:rPr>
                <w:rFonts w:ascii="Verdana" w:hAnsi="Verdana"/>
                <w:sz w:val="18"/>
                <w:szCs w:val="18"/>
              </w:rPr>
            </w:pPr>
            <w:r w:rsidRPr="00F41EFA">
              <w:rPr>
                <w:rFonts w:ascii="Verdana" w:hAnsi="Verdana"/>
                <w:sz w:val="18"/>
                <w:szCs w:val="18"/>
              </w:rPr>
              <w:t>(</w:t>
            </w:r>
            <w:r w:rsidR="008B189F" w:rsidRPr="00F41EFA">
              <w:rPr>
                <w:rFonts w:ascii="Verdana" w:hAnsi="Verdana"/>
                <w:sz w:val="18"/>
                <w:szCs w:val="18"/>
              </w:rPr>
              <w:t>Backscatter profile data</w:t>
            </w:r>
            <w:r w:rsidRPr="00F41EFA">
              <w:rPr>
                <w:rFonts w:ascii="Verdana" w:hAnsi="Verdana"/>
                <w:sz w:val="18"/>
                <w:szCs w:val="18"/>
              </w:rPr>
              <w:t>)</w:t>
            </w:r>
          </w:p>
        </w:tc>
        <w:tc>
          <w:tcPr>
            <w:tcW w:w="2811" w:type="dxa"/>
          </w:tcPr>
          <w:p w:rsidR="008B189F" w:rsidRPr="00F41EFA" w:rsidRDefault="008B189F" w:rsidP="000838B7">
            <w:pPr>
              <w:rPr>
                <w:rFonts w:ascii="Verdana" w:hAnsi="Verdana"/>
                <w:sz w:val="18"/>
                <w:szCs w:val="18"/>
              </w:rPr>
            </w:pPr>
          </w:p>
        </w:tc>
      </w:tr>
      <w:tr w:rsidR="008B189F" w:rsidRPr="00DF102B" w:rsidTr="000838B7">
        <w:trPr>
          <w:jc w:val="center"/>
        </w:trPr>
        <w:tc>
          <w:tcPr>
            <w:tcW w:w="476" w:type="dxa"/>
            <w:tcBorders>
              <w:top w:val="single" w:sz="4" w:space="0" w:color="auto"/>
              <w:right w:val="nil"/>
            </w:tcBorders>
            <w:shd w:val="clear" w:color="auto" w:fill="auto"/>
          </w:tcPr>
          <w:p w:rsidR="008B189F" w:rsidRPr="00DF102B" w:rsidRDefault="008B189F" w:rsidP="000838B7">
            <w:pPr>
              <w:jc w:val="center"/>
              <w:rPr>
                <w:rFonts w:ascii="Verdana" w:hAnsi="Verdana"/>
                <w:color w:val="FF0000"/>
                <w:sz w:val="18"/>
                <w:szCs w:val="18"/>
              </w:rPr>
            </w:pPr>
          </w:p>
        </w:tc>
        <w:tc>
          <w:tcPr>
            <w:tcW w:w="523" w:type="dxa"/>
            <w:tcBorders>
              <w:top w:val="single" w:sz="4" w:space="0" w:color="auto"/>
              <w:left w:val="nil"/>
              <w:right w:val="nil"/>
            </w:tcBorders>
            <w:shd w:val="clear" w:color="auto" w:fill="auto"/>
          </w:tcPr>
          <w:p w:rsidR="008B189F" w:rsidRPr="00DF102B" w:rsidRDefault="008B189F" w:rsidP="000838B7">
            <w:pPr>
              <w:jc w:val="center"/>
              <w:rPr>
                <w:rFonts w:ascii="Verdana" w:hAnsi="Verdana"/>
                <w:color w:val="FF0000"/>
                <w:sz w:val="18"/>
                <w:szCs w:val="18"/>
              </w:rPr>
            </w:pPr>
          </w:p>
        </w:tc>
        <w:tc>
          <w:tcPr>
            <w:tcW w:w="568" w:type="dxa"/>
            <w:tcBorders>
              <w:top w:val="single" w:sz="4" w:space="0" w:color="auto"/>
              <w:left w:val="nil"/>
            </w:tcBorders>
            <w:shd w:val="clear" w:color="auto" w:fill="auto"/>
          </w:tcPr>
          <w:p w:rsidR="008B189F" w:rsidRPr="00DF102B" w:rsidRDefault="008B189F" w:rsidP="000838B7">
            <w:pPr>
              <w:jc w:val="center"/>
              <w:rPr>
                <w:rFonts w:ascii="Verdana" w:hAnsi="Verdana"/>
                <w:color w:val="FF0000"/>
                <w:sz w:val="18"/>
                <w:szCs w:val="18"/>
              </w:rPr>
            </w:pPr>
          </w:p>
        </w:tc>
        <w:tc>
          <w:tcPr>
            <w:tcW w:w="482" w:type="dxa"/>
            <w:tcBorders>
              <w:bottom w:val="single" w:sz="4" w:space="0" w:color="auto"/>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bottom w:val="single" w:sz="4" w:space="0" w:color="auto"/>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02</w:t>
            </w:r>
          </w:p>
        </w:tc>
        <w:tc>
          <w:tcPr>
            <w:tcW w:w="571" w:type="dxa"/>
            <w:tcBorders>
              <w:left w:val="nil"/>
              <w:bottom w:val="single" w:sz="4" w:space="0" w:color="auto"/>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071</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sz w:val="18"/>
                <w:szCs w:val="18"/>
              </w:rPr>
              <w:t>(Spectrographic) wavelength</w:t>
            </w:r>
          </w:p>
        </w:tc>
        <w:tc>
          <w:tcPr>
            <w:tcW w:w="2811" w:type="dxa"/>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m</w:t>
            </w: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bottom w:val="single" w:sz="4" w:space="0" w:color="auto"/>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1</w:t>
            </w:r>
          </w:p>
        </w:tc>
        <w:tc>
          <w:tcPr>
            <w:tcW w:w="526" w:type="dxa"/>
            <w:tcBorders>
              <w:left w:val="nil"/>
              <w:bottom w:val="single" w:sz="4" w:space="0" w:color="auto"/>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09</w:t>
            </w:r>
          </w:p>
        </w:tc>
        <w:tc>
          <w:tcPr>
            <w:tcW w:w="571" w:type="dxa"/>
            <w:tcBorders>
              <w:left w:val="nil"/>
              <w:bottom w:val="single" w:sz="4" w:space="0" w:color="auto"/>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000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Delayed replication of 9 descriptors</w:t>
            </w:r>
          </w:p>
        </w:tc>
        <w:tc>
          <w:tcPr>
            <w:tcW w:w="2811" w:type="dxa"/>
          </w:tcPr>
          <w:p w:rsidR="008B189F" w:rsidRPr="00DF102B" w:rsidRDefault="008B189F" w:rsidP="000838B7">
            <w:pPr>
              <w:rPr>
                <w:rFonts w:ascii="Verdana" w:hAnsi="Verdana"/>
                <w:color w:val="000000"/>
                <w:sz w:val="18"/>
                <w:szCs w:val="18"/>
              </w:rPr>
            </w:pP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bottom w:val="single" w:sz="4" w:space="0" w:color="auto"/>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bottom w:val="single" w:sz="4" w:space="0" w:color="auto"/>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31</w:t>
            </w:r>
          </w:p>
        </w:tc>
        <w:tc>
          <w:tcPr>
            <w:tcW w:w="571" w:type="dxa"/>
            <w:tcBorders>
              <w:left w:val="nil"/>
              <w:bottom w:val="single" w:sz="4" w:space="0" w:color="auto"/>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002</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Extended delayed descriptor replication factor</w:t>
            </w:r>
          </w:p>
        </w:tc>
        <w:tc>
          <w:tcPr>
            <w:tcW w:w="2811" w:type="dxa"/>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Gives number of depths</w:t>
            </w: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062</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Depth below sea / water surface</w:t>
            </w:r>
          </w:p>
        </w:tc>
        <w:tc>
          <w:tcPr>
            <w:tcW w:w="2811" w:type="dxa"/>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Code as missing</w:t>
            </w: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 xml:space="preserve">Qualifier for quality class </w:t>
            </w:r>
          </w:p>
        </w:tc>
        <w:tc>
          <w:tcPr>
            <w:tcW w:w="2811" w:type="dxa"/>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Code as missing</w:t>
            </w: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Code as missing</w:t>
            </w: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065</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Water pressure</w:t>
            </w:r>
          </w:p>
        </w:tc>
        <w:tc>
          <w:tcPr>
            <w:tcW w:w="2811" w:type="dxa"/>
          </w:tcPr>
          <w:p w:rsidR="008B189F" w:rsidRPr="00DF102B" w:rsidRDefault="008B189F" w:rsidP="000838B7">
            <w:pPr>
              <w:rPr>
                <w:rFonts w:ascii="Verdana" w:hAnsi="Verdana"/>
                <w:color w:val="000000"/>
                <w:sz w:val="18"/>
                <w:szCs w:val="18"/>
              </w:rPr>
            </w:pP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Qualifier for quality class (set to 10, indicates pressure at a level)</w:t>
            </w:r>
          </w:p>
        </w:tc>
        <w:tc>
          <w:tcPr>
            <w:tcW w:w="2811" w:type="dxa"/>
          </w:tcPr>
          <w:p w:rsidR="008B189F" w:rsidRPr="00DF102B" w:rsidRDefault="008B189F" w:rsidP="000838B7">
            <w:pPr>
              <w:rPr>
                <w:rFonts w:ascii="Verdana" w:hAnsi="Verdana"/>
                <w:color w:val="000000"/>
                <w:sz w:val="18"/>
                <w:szCs w:val="18"/>
              </w:rPr>
            </w:pP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8B189F" w:rsidRPr="00DF102B" w:rsidRDefault="008B189F" w:rsidP="000838B7">
            <w:pPr>
              <w:rPr>
                <w:rFonts w:ascii="Verdana" w:hAnsi="Verdana"/>
                <w:color w:val="000000"/>
                <w:sz w:val="18"/>
                <w:szCs w:val="18"/>
              </w:rPr>
            </w:pPr>
          </w:p>
        </w:tc>
      </w:tr>
      <w:tr w:rsidR="008B189F" w:rsidRPr="00F41EFA" w:rsidTr="000838B7">
        <w:trPr>
          <w:jc w:val="center"/>
        </w:trPr>
        <w:tc>
          <w:tcPr>
            <w:tcW w:w="1567" w:type="dxa"/>
            <w:gridSpan w:val="3"/>
            <w:shd w:val="clear" w:color="auto" w:fill="auto"/>
          </w:tcPr>
          <w:p w:rsidR="008B189F" w:rsidRPr="00F41EFA" w:rsidRDefault="008B189F" w:rsidP="000838B7">
            <w:pPr>
              <w:rPr>
                <w:rFonts w:ascii="Verdana" w:hAnsi="Verdana"/>
                <w:sz w:val="18"/>
                <w:szCs w:val="18"/>
              </w:rPr>
            </w:pPr>
          </w:p>
        </w:tc>
        <w:tc>
          <w:tcPr>
            <w:tcW w:w="482" w:type="dxa"/>
            <w:tcBorders>
              <w:right w:val="nil"/>
            </w:tcBorders>
            <w:shd w:val="clear" w:color="auto" w:fill="auto"/>
          </w:tcPr>
          <w:p w:rsidR="008B189F" w:rsidRPr="00F41EFA" w:rsidRDefault="008B189F" w:rsidP="000838B7">
            <w:pPr>
              <w:jc w:val="center"/>
              <w:rPr>
                <w:rFonts w:ascii="Verdana" w:hAnsi="Verdana"/>
                <w:sz w:val="18"/>
                <w:szCs w:val="18"/>
              </w:rPr>
            </w:pPr>
            <w:r w:rsidRPr="00F41EFA">
              <w:rPr>
                <w:rFonts w:ascii="Verdana" w:hAnsi="Verdana"/>
                <w:sz w:val="18"/>
                <w:szCs w:val="18"/>
              </w:rPr>
              <w:t>0</w:t>
            </w:r>
          </w:p>
        </w:tc>
        <w:tc>
          <w:tcPr>
            <w:tcW w:w="526" w:type="dxa"/>
            <w:tcBorders>
              <w:left w:val="nil"/>
              <w:right w:val="nil"/>
            </w:tcBorders>
            <w:shd w:val="clear" w:color="auto" w:fill="auto"/>
          </w:tcPr>
          <w:p w:rsidR="008B189F" w:rsidRPr="00F41EFA" w:rsidRDefault="008B189F" w:rsidP="000838B7">
            <w:pPr>
              <w:jc w:val="center"/>
              <w:rPr>
                <w:rFonts w:ascii="Verdana" w:hAnsi="Verdana"/>
                <w:sz w:val="18"/>
                <w:szCs w:val="18"/>
              </w:rPr>
            </w:pPr>
            <w:r w:rsidRPr="00F41EFA">
              <w:rPr>
                <w:rFonts w:ascii="Verdana" w:hAnsi="Verdana"/>
                <w:sz w:val="18"/>
                <w:szCs w:val="18"/>
              </w:rPr>
              <w:t>41</w:t>
            </w:r>
          </w:p>
        </w:tc>
        <w:tc>
          <w:tcPr>
            <w:tcW w:w="571" w:type="dxa"/>
            <w:tcBorders>
              <w:left w:val="nil"/>
            </w:tcBorders>
            <w:shd w:val="clear" w:color="auto" w:fill="auto"/>
          </w:tcPr>
          <w:p w:rsidR="008B189F" w:rsidRPr="00F41EFA" w:rsidRDefault="008B189F" w:rsidP="000838B7">
            <w:pPr>
              <w:jc w:val="center"/>
              <w:rPr>
                <w:rFonts w:ascii="Verdana" w:hAnsi="Verdana"/>
                <w:sz w:val="18"/>
                <w:szCs w:val="18"/>
              </w:rPr>
            </w:pPr>
            <w:r w:rsidRPr="00F41EFA">
              <w:rPr>
                <w:rFonts w:ascii="Verdana" w:hAnsi="Verdana"/>
                <w:sz w:val="18"/>
                <w:szCs w:val="18"/>
              </w:rPr>
              <w:t>006</w:t>
            </w:r>
          </w:p>
        </w:tc>
        <w:tc>
          <w:tcPr>
            <w:tcW w:w="3279" w:type="dxa"/>
            <w:shd w:val="clear" w:color="auto" w:fill="auto"/>
          </w:tcPr>
          <w:p w:rsidR="008B189F" w:rsidRPr="00F41EFA" w:rsidRDefault="00410F3F" w:rsidP="000838B7">
            <w:pPr>
              <w:rPr>
                <w:rFonts w:ascii="Verdana" w:hAnsi="Verdana"/>
                <w:sz w:val="18"/>
                <w:szCs w:val="18"/>
              </w:rPr>
            </w:pPr>
            <w:r w:rsidRPr="00F41EFA">
              <w:rPr>
                <w:rFonts w:ascii="Verdana" w:hAnsi="Verdana"/>
                <w:sz w:val="18"/>
                <w:szCs w:val="18"/>
              </w:rPr>
              <w:t>B</w:t>
            </w:r>
            <w:r w:rsidR="008B189F" w:rsidRPr="00F41EFA">
              <w:rPr>
                <w:rFonts w:ascii="Verdana" w:hAnsi="Verdana"/>
                <w:sz w:val="18"/>
                <w:szCs w:val="18"/>
              </w:rPr>
              <w:t>ackscattering</w:t>
            </w:r>
          </w:p>
        </w:tc>
        <w:tc>
          <w:tcPr>
            <w:tcW w:w="2811" w:type="dxa"/>
          </w:tcPr>
          <w:p w:rsidR="008B189F" w:rsidRPr="00F41EFA" w:rsidRDefault="008B189F" w:rsidP="000838B7">
            <w:pPr>
              <w:rPr>
                <w:rFonts w:ascii="Verdana" w:hAnsi="Verdana"/>
                <w:sz w:val="18"/>
                <w:szCs w:val="18"/>
                <w:vertAlign w:val="superscript"/>
              </w:rPr>
            </w:pPr>
            <w:r w:rsidRPr="00F41EFA">
              <w:rPr>
                <w:rFonts w:ascii="Verdana" w:hAnsi="Verdana"/>
                <w:sz w:val="18"/>
                <w:szCs w:val="18"/>
              </w:rPr>
              <w:t>m</w:t>
            </w:r>
            <w:r w:rsidRPr="00F41EFA">
              <w:rPr>
                <w:rFonts w:ascii="Verdana" w:hAnsi="Verdana"/>
                <w:sz w:val="18"/>
                <w:szCs w:val="18"/>
                <w:vertAlign w:val="superscript"/>
              </w:rPr>
              <w:t>-1</w:t>
            </w:r>
          </w:p>
        </w:tc>
      </w:tr>
      <w:tr w:rsidR="008B189F" w:rsidRPr="00F41EFA" w:rsidTr="000838B7">
        <w:trPr>
          <w:jc w:val="center"/>
        </w:trPr>
        <w:tc>
          <w:tcPr>
            <w:tcW w:w="1567" w:type="dxa"/>
            <w:gridSpan w:val="3"/>
            <w:shd w:val="clear" w:color="auto" w:fill="auto"/>
          </w:tcPr>
          <w:p w:rsidR="008B189F" w:rsidRPr="00F41EFA" w:rsidRDefault="008B189F" w:rsidP="000838B7">
            <w:pPr>
              <w:rPr>
                <w:rFonts w:ascii="Verdana" w:hAnsi="Verdana"/>
                <w:sz w:val="18"/>
                <w:szCs w:val="18"/>
              </w:rPr>
            </w:pPr>
          </w:p>
        </w:tc>
        <w:tc>
          <w:tcPr>
            <w:tcW w:w="482" w:type="dxa"/>
            <w:tcBorders>
              <w:right w:val="nil"/>
            </w:tcBorders>
            <w:shd w:val="clear" w:color="auto" w:fill="auto"/>
          </w:tcPr>
          <w:p w:rsidR="008B189F" w:rsidRPr="00F41EFA" w:rsidRDefault="008B189F" w:rsidP="000838B7">
            <w:pPr>
              <w:jc w:val="center"/>
              <w:rPr>
                <w:rFonts w:ascii="Verdana" w:hAnsi="Verdana"/>
                <w:sz w:val="18"/>
                <w:szCs w:val="18"/>
              </w:rPr>
            </w:pPr>
            <w:r w:rsidRPr="00F41EFA">
              <w:rPr>
                <w:rFonts w:ascii="Verdana" w:hAnsi="Verdana"/>
                <w:sz w:val="18"/>
                <w:szCs w:val="18"/>
              </w:rPr>
              <w:t>0</w:t>
            </w:r>
          </w:p>
        </w:tc>
        <w:tc>
          <w:tcPr>
            <w:tcW w:w="526" w:type="dxa"/>
            <w:tcBorders>
              <w:left w:val="nil"/>
              <w:right w:val="nil"/>
            </w:tcBorders>
            <w:shd w:val="clear" w:color="auto" w:fill="auto"/>
          </w:tcPr>
          <w:p w:rsidR="008B189F" w:rsidRPr="00F41EFA" w:rsidRDefault="008B189F" w:rsidP="000838B7">
            <w:pPr>
              <w:jc w:val="center"/>
              <w:rPr>
                <w:rFonts w:ascii="Verdana" w:hAnsi="Verdana"/>
                <w:sz w:val="18"/>
                <w:szCs w:val="18"/>
              </w:rPr>
            </w:pPr>
            <w:r w:rsidRPr="00F41EFA">
              <w:rPr>
                <w:rFonts w:ascii="Verdana" w:hAnsi="Verdana"/>
                <w:sz w:val="18"/>
                <w:szCs w:val="18"/>
              </w:rPr>
              <w:t>08</w:t>
            </w:r>
          </w:p>
        </w:tc>
        <w:tc>
          <w:tcPr>
            <w:tcW w:w="571" w:type="dxa"/>
            <w:tcBorders>
              <w:left w:val="nil"/>
            </w:tcBorders>
            <w:shd w:val="clear" w:color="auto" w:fill="auto"/>
          </w:tcPr>
          <w:p w:rsidR="008B189F" w:rsidRPr="00F41EFA" w:rsidRDefault="008B189F" w:rsidP="000838B7">
            <w:pPr>
              <w:jc w:val="center"/>
              <w:rPr>
                <w:rFonts w:ascii="Verdana" w:hAnsi="Verdana"/>
                <w:sz w:val="18"/>
                <w:szCs w:val="18"/>
              </w:rPr>
            </w:pPr>
            <w:r w:rsidRPr="00F41EFA">
              <w:rPr>
                <w:rFonts w:ascii="Verdana" w:hAnsi="Verdana"/>
                <w:sz w:val="18"/>
                <w:szCs w:val="18"/>
              </w:rPr>
              <w:t>080</w:t>
            </w:r>
          </w:p>
        </w:tc>
        <w:tc>
          <w:tcPr>
            <w:tcW w:w="3279" w:type="dxa"/>
            <w:shd w:val="clear" w:color="auto" w:fill="auto"/>
          </w:tcPr>
          <w:p w:rsidR="008B189F" w:rsidRPr="00F41EFA" w:rsidRDefault="008B189F" w:rsidP="000838B7">
            <w:pPr>
              <w:rPr>
                <w:rFonts w:ascii="Verdana" w:hAnsi="Verdana"/>
                <w:sz w:val="18"/>
                <w:szCs w:val="18"/>
              </w:rPr>
            </w:pPr>
            <w:r w:rsidRPr="00F41EFA">
              <w:rPr>
                <w:rFonts w:ascii="Verdana" w:hAnsi="Verdana"/>
                <w:sz w:val="18"/>
                <w:szCs w:val="18"/>
              </w:rPr>
              <w:t>Qualifier for quality class (set to 24, backscatter at a level)</w:t>
            </w:r>
          </w:p>
        </w:tc>
        <w:tc>
          <w:tcPr>
            <w:tcW w:w="2811" w:type="dxa"/>
          </w:tcPr>
          <w:p w:rsidR="008B189F" w:rsidRPr="00F41EFA" w:rsidRDefault="008B189F" w:rsidP="000838B7">
            <w:pPr>
              <w:rPr>
                <w:rFonts w:ascii="Verdana" w:hAnsi="Verdana"/>
                <w:sz w:val="18"/>
                <w:szCs w:val="18"/>
              </w:rPr>
            </w:pPr>
          </w:p>
        </w:tc>
      </w:tr>
      <w:tr w:rsidR="008B189F" w:rsidRPr="00DF102B" w:rsidTr="000838B7">
        <w:trPr>
          <w:jc w:val="center"/>
        </w:trPr>
        <w:tc>
          <w:tcPr>
            <w:tcW w:w="1567" w:type="dxa"/>
            <w:gridSpan w:val="3"/>
            <w:shd w:val="clear" w:color="auto" w:fill="auto"/>
          </w:tcPr>
          <w:p w:rsidR="008B189F" w:rsidRPr="00DF102B" w:rsidRDefault="008B189F" w:rsidP="000838B7">
            <w:pPr>
              <w:rPr>
                <w:rFonts w:ascii="Verdana" w:hAnsi="Verdana"/>
                <w:sz w:val="18"/>
                <w:szCs w:val="18"/>
              </w:rPr>
            </w:pPr>
          </w:p>
        </w:tc>
        <w:tc>
          <w:tcPr>
            <w:tcW w:w="482" w:type="dxa"/>
            <w:tcBorders>
              <w:right w:val="nil"/>
            </w:tcBorders>
            <w:shd w:val="clear" w:color="auto" w:fill="auto"/>
          </w:tcPr>
          <w:p w:rsidR="008B189F" w:rsidRPr="00DF102B" w:rsidRDefault="008B189F" w:rsidP="000838B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8B189F" w:rsidRPr="00DF102B" w:rsidRDefault="008B189F" w:rsidP="000838B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8B189F" w:rsidRPr="00DF102B" w:rsidRDefault="008B189F" w:rsidP="000838B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8B189F" w:rsidRPr="00DF102B" w:rsidRDefault="008B189F" w:rsidP="000838B7">
            <w:pPr>
              <w:rPr>
                <w:rFonts w:ascii="Verdana" w:hAnsi="Verdana"/>
                <w:color w:val="000000"/>
                <w:sz w:val="18"/>
                <w:szCs w:val="18"/>
              </w:rPr>
            </w:pPr>
          </w:p>
        </w:tc>
      </w:tr>
    </w:tbl>
    <w:p w:rsidR="008B189F" w:rsidRPr="00DF102B" w:rsidRDefault="008B189F" w:rsidP="008B189F">
      <w:pPr>
        <w:rPr>
          <w:rFonts w:ascii="Verdana" w:hAnsi="Verdana"/>
          <w:sz w:val="18"/>
          <w:szCs w:val="18"/>
        </w:rPr>
      </w:pPr>
      <w:r w:rsidRPr="00DF102B">
        <w:rPr>
          <w:rFonts w:ascii="Verdana" w:hAnsi="Verdana"/>
          <w:sz w:val="18"/>
          <w:szCs w:val="18"/>
        </w:rPr>
        <w:t>Code depth related descriptors as missing as water pressure is used as the vertical axis.</w:t>
      </w:r>
    </w:p>
    <w:p w:rsidR="008B189F" w:rsidRPr="00DF102B" w:rsidRDefault="008B189F" w:rsidP="008B189F">
      <w:pPr>
        <w:rPr>
          <w:rFonts w:ascii="Verdana" w:hAnsi="Verdana"/>
          <w:sz w:val="18"/>
          <w:szCs w:val="18"/>
        </w:rPr>
      </w:pPr>
    </w:p>
    <w:p w:rsidR="008B189F" w:rsidRPr="00DF102B" w:rsidRDefault="00021E83" w:rsidP="0047747C">
      <w:pPr>
        <w:rPr>
          <w:rFonts w:ascii="Verdana" w:hAnsi="Verdana"/>
          <w:bCs/>
          <w:sz w:val="18"/>
          <w:szCs w:val="18"/>
          <w:lang w:val="fr-CH"/>
        </w:rPr>
      </w:pPr>
      <w:r w:rsidRPr="00DF102B">
        <w:rPr>
          <w:rFonts w:ascii="Verdana" w:hAnsi="Verdana"/>
          <w:bCs/>
          <w:sz w:val="18"/>
          <w:szCs w:val="18"/>
          <w:lang w:val="fr-CH"/>
        </w:rPr>
        <w:t xml:space="preserve">in </w:t>
      </w:r>
      <w:r w:rsidR="008B189F" w:rsidRPr="00DF102B">
        <w:rPr>
          <w:rFonts w:ascii="Verdana" w:hAnsi="Verdana"/>
          <w:bCs/>
          <w:sz w:val="18"/>
          <w:szCs w:val="18"/>
          <w:lang w:val="fr-CH"/>
        </w:rPr>
        <w:t xml:space="preserve">BUFR/CREX </w:t>
      </w:r>
      <w:r w:rsidR="0047747C">
        <w:rPr>
          <w:rFonts w:ascii="Verdana" w:hAnsi="Verdana"/>
          <w:bCs/>
          <w:sz w:val="18"/>
          <w:szCs w:val="18"/>
          <w:lang w:val="fr-CH"/>
        </w:rPr>
        <w:t>c</w:t>
      </w:r>
      <w:r w:rsidR="008B189F" w:rsidRPr="00DF102B">
        <w:rPr>
          <w:rFonts w:ascii="Verdana" w:hAnsi="Verdana"/>
          <w:bCs/>
          <w:sz w:val="18"/>
          <w:szCs w:val="18"/>
          <w:lang w:val="fr-CH"/>
        </w:rPr>
        <w:t xml:space="preserve">ode </w:t>
      </w:r>
      <w:r w:rsidR="0047747C">
        <w:rPr>
          <w:rFonts w:ascii="Verdana" w:hAnsi="Verdana"/>
          <w:bCs/>
          <w:sz w:val="18"/>
          <w:szCs w:val="18"/>
          <w:lang w:val="fr-CH"/>
        </w:rPr>
        <w:t>t</w:t>
      </w:r>
      <w:r w:rsidR="008B189F" w:rsidRPr="00DF102B">
        <w:rPr>
          <w:rFonts w:ascii="Verdana" w:hAnsi="Verdana"/>
          <w:bCs/>
          <w:sz w:val="18"/>
          <w:szCs w:val="18"/>
          <w:lang w:val="fr-CH"/>
        </w:rPr>
        <w:t>ables</w:t>
      </w:r>
      <w:r w:rsidRPr="00DF102B">
        <w:rPr>
          <w:rFonts w:ascii="Verdana" w:hAnsi="Verdana"/>
          <w:bCs/>
          <w:sz w:val="18"/>
          <w:szCs w:val="18"/>
          <w:lang w:val="fr-CH"/>
        </w:rPr>
        <w:t>,</w:t>
      </w:r>
    </w:p>
    <w:p w:rsidR="008B189F" w:rsidRPr="00DF102B" w:rsidRDefault="008B189F" w:rsidP="008B189F">
      <w:pPr>
        <w:jc w:val="center"/>
        <w:rPr>
          <w:rFonts w:ascii="Verdana" w:hAnsi="Verdana"/>
          <w:b/>
          <w:sz w:val="18"/>
          <w:szCs w:val="18"/>
        </w:rPr>
      </w:pPr>
      <w:r w:rsidRPr="00DF102B">
        <w:rPr>
          <w:rFonts w:ascii="Verdana" w:hAnsi="Verdana"/>
          <w:b/>
          <w:sz w:val="18"/>
          <w:szCs w:val="18"/>
        </w:rPr>
        <w:t>0 02 149</w:t>
      </w:r>
    </w:p>
    <w:p w:rsidR="008B189F" w:rsidRPr="00DF102B" w:rsidRDefault="008B189F" w:rsidP="008B189F">
      <w:pPr>
        <w:jc w:val="center"/>
        <w:rPr>
          <w:rFonts w:ascii="Verdana" w:hAnsi="Verdana"/>
          <w:b/>
          <w:sz w:val="18"/>
          <w:szCs w:val="18"/>
        </w:rPr>
      </w:pPr>
      <w:r w:rsidRPr="00DF102B">
        <w:rPr>
          <w:rFonts w:ascii="Verdana" w:hAnsi="Verdana"/>
          <w:b/>
          <w:sz w:val="18"/>
          <w:szCs w:val="18"/>
        </w:rPr>
        <w:t>Type of data buoy</w:t>
      </w:r>
    </w:p>
    <w:p w:rsidR="008B189F" w:rsidRPr="00DF102B" w:rsidRDefault="008B189F" w:rsidP="008B189F">
      <w:pPr>
        <w:jc w:val="center"/>
        <w:rPr>
          <w:rFonts w:ascii="Verdana" w:hAnsi="Verdana"/>
          <w:b/>
          <w:sz w:val="18"/>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3118"/>
      </w:tblGrid>
      <w:tr w:rsidR="008B189F" w:rsidRPr="00DF102B" w:rsidTr="000838B7">
        <w:trPr>
          <w:jc w:val="center"/>
        </w:trPr>
        <w:tc>
          <w:tcPr>
            <w:tcW w:w="2235" w:type="dxa"/>
          </w:tcPr>
          <w:p w:rsidR="008B189F" w:rsidRPr="00DF102B" w:rsidRDefault="008B189F" w:rsidP="000838B7">
            <w:pPr>
              <w:jc w:val="center"/>
              <w:rPr>
                <w:rFonts w:ascii="Verdana" w:hAnsi="Verdana"/>
                <w:bCs/>
                <w:sz w:val="16"/>
                <w:szCs w:val="16"/>
              </w:rPr>
            </w:pPr>
            <w:r w:rsidRPr="00DF102B">
              <w:rPr>
                <w:rFonts w:ascii="Verdana" w:hAnsi="Verdana"/>
                <w:bCs/>
                <w:sz w:val="16"/>
                <w:szCs w:val="16"/>
              </w:rPr>
              <w:t>Code figure</w:t>
            </w:r>
          </w:p>
        </w:tc>
        <w:tc>
          <w:tcPr>
            <w:tcW w:w="3118" w:type="dxa"/>
          </w:tcPr>
          <w:p w:rsidR="008B189F" w:rsidRPr="00DF102B" w:rsidRDefault="008B189F" w:rsidP="000838B7">
            <w:pPr>
              <w:jc w:val="center"/>
              <w:rPr>
                <w:rFonts w:ascii="Verdana" w:hAnsi="Verdana"/>
                <w:bCs/>
                <w:sz w:val="16"/>
                <w:szCs w:val="16"/>
              </w:rPr>
            </w:pPr>
            <w:r w:rsidRPr="00DF102B">
              <w:rPr>
                <w:rFonts w:ascii="Verdana" w:hAnsi="Verdana"/>
                <w:bCs/>
                <w:sz w:val="16"/>
                <w:szCs w:val="16"/>
              </w:rPr>
              <w:t>Meaning</w:t>
            </w:r>
          </w:p>
        </w:tc>
      </w:tr>
      <w:tr w:rsidR="008B189F" w:rsidRPr="00DF102B" w:rsidTr="000838B7">
        <w:trPr>
          <w:jc w:val="center"/>
        </w:trPr>
        <w:tc>
          <w:tcPr>
            <w:tcW w:w="2235" w:type="dxa"/>
          </w:tcPr>
          <w:p w:rsidR="008B189F" w:rsidRPr="00DF102B" w:rsidRDefault="008B189F" w:rsidP="000838B7">
            <w:pPr>
              <w:jc w:val="center"/>
              <w:rPr>
                <w:rFonts w:ascii="Verdana" w:hAnsi="Verdana"/>
                <w:sz w:val="18"/>
                <w:szCs w:val="18"/>
              </w:rPr>
            </w:pPr>
            <w:r w:rsidRPr="00DF102B">
              <w:rPr>
                <w:rFonts w:ascii="Verdana" w:hAnsi="Verdana"/>
                <w:sz w:val="18"/>
                <w:szCs w:val="18"/>
              </w:rPr>
              <w:lastRenderedPageBreak/>
              <w:t>31</w:t>
            </w:r>
          </w:p>
        </w:tc>
        <w:tc>
          <w:tcPr>
            <w:tcW w:w="3118" w:type="dxa"/>
          </w:tcPr>
          <w:p w:rsidR="008B189F" w:rsidRPr="00DF102B" w:rsidRDefault="008B189F" w:rsidP="000838B7">
            <w:pPr>
              <w:rPr>
                <w:rFonts w:ascii="Verdana" w:hAnsi="Verdana"/>
                <w:sz w:val="18"/>
                <w:szCs w:val="18"/>
              </w:rPr>
            </w:pPr>
            <w:r w:rsidRPr="00DF102B">
              <w:rPr>
                <w:rFonts w:ascii="Verdana" w:hAnsi="Verdana"/>
                <w:sz w:val="18"/>
                <w:szCs w:val="18"/>
              </w:rPr>
              <w:t>Coastal sub-surface float</w:t>
            </w:r>
          </w:p>
        </w:tc>
      </w:tr>
      <w:tr w:rsidR="008B189F" w:rsidRPr="00DF102B" w:rsidTr="000838B7">
        <w:trPr>
          <w:jc w:val="center"/>
        </w:trPr>
        <w:tc>
          <w:tcPr>
            <w:tcW w:w="2235" w:type="dxa"/>
          </w:tcPr>
          <w:p w:rsidR="008B189F" w:rsidRPr="00DF102B" w:rsidRDefault="008B189F" w:rsidP="000838B7">
            <w:pPr>
              <w:jc w:val="center"/>
              <w:rPr>
                <w:rFonts w:ascii="Verdana" w:hAnsi="Verdana"/>
                <w:sz w:val="18"/>
                <w:szCs w:val="18"/>
              </w:rPr>
            </w:pPr>
            <w:r w:rsidRPr="00DF102B">
              <w:rPr>
                <w:rFonts w:ascii="Verdana" w:hAnsi="Verdana"/>
                <w:sz w:val="18"/>
                <w:szCs w:val="18"/>
              </w:rPr>
              <w:t>32</w:t>
            </w:r>
          </w:p>
        </w:tc>
        <w:tc>
          <w:tcPr>
            <w:tcW w:w="3118" w:type="dxa"/>
          </w:tcPr>
          <w:p w:rsidR="008B189F" w:rsidRPr="00DF102B" w:rsidRDefault="008B189F" w:rsidP="000838B7">
            <w:pPr>
              <w:rPr>
                <w:rFonts w:ascii="Verdana" w:hAnsi="Verdana"/>
                <w:sz w:val="18"/>
                <w:szCs w:val="18"/>
              </w:rPr>
            </w:pPr>
            <w:r w:rsidRPr="00DF102B">
              <w:rPr>
                <w:rFonts w:ascii="Verdana" w:hAnsi="Verdana"/>
                <w:sz w:val="18"/>
                <w:szCs w:val="18"/>
              </w:rPr>
              <w:t>Deep sub-surface float</w:t>
            </w:r>
          </w:p>
        </w:tc>
      </w:tr>
    </w:tbl>
    <w:p w:rsidR="008B189F" w:rsidRPr="00DF102B" w:rsidRDefault="008B189F" w:rsidP="008B189F">
      <w:pPr>
        <w:rPr>
          <w:rFonts w:ascii="Verdana" w:hAnsi="Verdana"/>
          <w:sz w:val="18"/>
          <w:szCs w:val="18"/>
        </w:rPr>
      </w:pPr>
    </w:p>
    <w:p w:rsidR="008B189F" w:rsidRPr="00DF102B" w:rsidRDefault="008B189F" w:rsidP="008B189F">
      <w:pPr>
        <w:jc w:val="center"/>
        <w:rPr>
          <w:rFonts w:ascii="Verdana" w:hAnsi="Verdana"/>
          <w:b/>
          <w:sz w:val="18"/>
          <w:szCs w:val="18"/>
        </w:rPr>
      </w:pPr>
      <w:r w:rsidRPr="00DF102B">
        <w:rPr>
          <w:rFonts w:ascii="Verdana" w:hAnsi="Verdana"/>
          <w:b/>
          <w:sz w:val="18"/>
          <w:szCs w:val="18"/>
        </w:rPr>
        <w:t>0 08 080</w:t>
      </w:r>
    </w:p>
    <w:p w:rsidR="008B189F" w:rsidRPr="00DF102B" w:rsidRDefault="008B189F" w:rsidP="008B189F">
      <w:pPr>
        <w:jc w:val="center"/>
        <w:rPr>
          <w:rFonts w:ascii="Verdana" w:hAnsi="Verdana"/>
          <w:b/>
          <w:sz w:val="18"/>
          <w:szCs w:val="18"/>
        </w:rPr>
      </w:pPr>
      <w:r w:rsidRPr="00DF102B">
        <w:rPr>
          <w:rFonts w:ascii="Verdana" w:hAnsi="Verdana"/>
          <w:b/>
          <w:sz w:val="18"/>
          <w:szCs w:val="18"/>
        </w:rPr>
        <w:t>Qualifier for GTSPP Quality Flag</w:t>
      </w:r>
    </w:p>
    <w:p w:rsidR="008B189F" w:rsidRPr="00DF102B" w:rsidRDefault="008B189F" w:rsidP="008B189F">
      <w:pPr>
        <w:jc w:val="center"/>
        <w:rPr>
          <w:rFonts w:ascii="Verdana" w:hAnsi="Verdana"/>
          <w:b/>
          <w:sz w:val="18"/>
          <w:szCs w:val="18"/>
        </w:rPr>
      </w:pPr>
    </w:p>
    <w:tbl>
      <w:tblPr>
        <w:tblStyle w:val="TableGrid"/>
        <w:tblW w:w="0" w:type="auto"/>
        <w:jc w:val="center"/>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8"/>
        <w:gridCol w:w="2442"/>
      </w:tblGrid>
      <w:tr w:rsidR="008B189F" w:rsidRPr="00DF102B" w:rsidTr="000838B7">
        <w:trPr>
          <w:jc w:val="center"/>
        </w:trPr>
        <w:tc>
          <w:tcPr>
            <w:tcW w:w="1768" w:type="dxa"/>
          </w:tcPr>
          <w:p w:rsidR="008B189F" w:rsidRPr="00DF102B" w:rsidRDefault="008B189F" w:rsidP="000838B7">
            <w:pPr>
              <w:jc w:val="center"/>
              <w:rPr>
                <w:rFonts w:ascii="Verdana" w:hAnsi="Verdana"/>
                <w:bCs/>
                <w:sz w:val="16"/>
                <w:szCs w:val="16"/>
              </w:rPr>
            </w:pPr>
            <w:r w:rsidRPr="00DF102B">
              <w:rPr>
                <w:rFonts w:ascii="Verdana" w:hAnsi="Verdana"/>
                <w:bCs/>
                <w:sz w:val="16"/>
                <w:szCs w:val="16"/>
              </w:rPr>
              <w:t>Code figure</w:t>
            </w:r>
          </w:p>
        </w:tc>
        <w:tc>
          <w:tcPr>
            <w:tcW w:w="0" w:type="auto"/>
          </w:tcPr>
          <w:p w:rsidR="008B189F" w:rsidRPr="00DF102B" w:rsidRDefault="008B189F" w:rsidP="000838B7">
            <w:pPr>
              <w:jc w:val="center"/>
              <w:rPr>
                <w:rFonts w:ascii="Verdana" w:hAnsi="Verdana"/>
                <w:bCs/>
                <w:sz w:val="16"/>
                <w:szCs w:val="16"/>
              </w:rPr>
            </w:pPr>
            <w:r w:rsidRPr="00DF102B">
              <w:rPr>
                <w:rFonts w:ascii="Verdana" w:hAnsi="Verdana"/>
                <w:bCs/>
                <w:sz w:val="16"/>
                <w:szCs w:val="16"/>
              </w:rPr>
              <w:t>Meaning</w:t>
            </w:r>
          </w:p>
        </w:tc>
      </w:tr>
      <w:tr w:rsidR="008B189F" w:rsidRPr="00DF102B" w:rsidTr="000838B7">
        <w:trPr>
          <w:jc w:val="center"/>
        </w:trPr>
        <w:tc>
          <w:tcPr>
            <w:tcW w:w="1768" w:type="dxa"/>
          </w:tcPr>
          <w:p w:rsidR="008B189F" w:rsidRPr="00DF102B" w:rsidRDefault="008B189F" w:rsidP="000838B7">
            <w:pPr>
              <w:jc w:val="center"/>
              <w:rPr>
                <w:rFonts w:ascii="Verdana" w:hAnsi="Verdana"/>
                <w:sz w:val="18"/>
                <w:szCs w:val="18"/>
              </w:rPr>
            </w:pPr>
            <w:r w:rsidRPr="00DF102B">
              <w:rPr>
                <w:rFonts w:ascii="Verdana" w:hAnsi="Verdana"/>
                <w:sz w:val="18"/>
                <w:szCs w:val="18"/>
              </w:rPr>
              <w:t>21</w:t>
            </w:r>
          </w:p>
        </w:tc>
        <w:tc>
          <w:tcPr>
            <w:tcW w:w="0" w:type="auto"/>
          </w:tcPr>
          <w:p w:rsidR="008B189F" w:rsidRPr="00DF102B" w:rsidRDefault="008B189F" w:rsidP="000838B7">
            <w:pPr>
              <w:rPr>
                <w:rFonts w:ascii="Verdana" w:hAnsi="Verdana"/>
                <w:sz w:val="18"/>
                <w:szCs w:val="18"/>
              </w:rPr>
            </w:pPr>
            <w:r w:rsidRPr="00DF102B">
              <w:rPr>
                <w:rFonts w:ascii="Verdana" w:hAnsi="Verdana"/>
                <w:sz w:val="18"/>
                <w:szCs w:val="18"/>
              </w:rPr>
              <w:t>Chlorophyll-A at a level</w:t>
            </w:r>
          </w:p>
        </w:tc>
      </w:tr>
      <w:tr w:rsidR="008B189F" w:rsidRPr="00DF102B" w:rsidTr="000838B7">
        <w:trPr>
          <w:jc w:val="center"/>
        </w:trPr>
        <w:tc>
          <w:tcPr>
            <w:tcW w:w="1768" w:type="dxa"/>
          </w:tcPr>
          <w:p w:rsidR="008B189F" w:rsidRPr="00DF102B" w:rsidRDefault="008B189F" w:rsidP="000838B7">
            <w:pPr>
              <w:jc w:val="center"/>
              <w:rPr>
                <w:rFonts w:ascii="Verdana" w:hAnsi="Verdana"/>
                <w:sz w:val="18"/>
                <w:szCs w:val="18"/>
              </w:rPr>
            </w:pPr>
            <w:r w:rsidRPr="00DF102B">
              <w:rPr>
                <w:rFonts w:ascii="Verdana" w:hAnsi="Verdana"/>
                <w:sz w:val="18"/>
                <w:szCs w:val="18"/>
              </w:rPr>
              <w:t>22</w:t>
            </w:r>
          </w:p>
        </w:tc>
        <w:tc>
          <w:tcPr>
            <w:tcW w:w="0" w:type="auto"/>
          </w:tcPr>
          <w:p w:rsidR="008B189F" w:rsidRPr="00DF102B" w:rsidRDefault="008B189F" w:rsidP="000838B7">
            <w:pPr>
              <w:rPr>
                <w:rFonts w:ascii="Verdana" w:hAnsi="Verdana"/>
                <w:sz w:val="18"/>
                <w:szCs w:val="18"/>
              </w:rPr>
            </w:pPr>
            <w:r w:rsidRPr="00DF102B">
              <w:rPr>
                <w:rFonts w:ascii="Verdana" w:hAnsi="Verdana"/>
                <w:sz w:val="18"/>
                <w:szCs w:val="18"/>
              </w:rPr>
              <w:t>Nitrate at a level</w:t>
            </w:r>
          </w:p>
        </w:tc>
      </w:tr>
      <w:tr w:rsidR="008B189F" w:rsidRPr="00DF102B" w:rsidTr="000838B7">
        <w:trPr>
          <w:jc w:val="center"/>
        </w:trPr>
        <w:tc>
          <w:tcPr>
            <w:tcW w:w="1768" w:type="dxa"/>
          </w:tcPr>
          <w:p w:rsidR="008B189F" w:rsidRPr="00DF102B" w:rsidRDefault="008B189F" w:rsidP="000838B7">
            <w:pPr>
              <w:jc w:val="center"/>
              <w:rPr>
                <w:rFonts w:ascii="Verdana" w:hAnsi="Verdana"/>
                <w:sz w:val="18"/>
                <w:szCs w:val="18"/>
              </w:rPr>
            </w:pPr>
            <w:r w:rsidRPr="00DF102B">
              <w:rPr>
                <w:rFonts w:ascii="Verdana" w:hAnsi="Verdana"/>
                <w:sz w:val="18"/>
                <w:szCs w:val="18"/>
              </w:rPr>
              <w:t>23</w:t>
            </w:r>
          </w:p>
        </w:tc>
        <w:tc>
          <w:tcPr>
            <w:tcW w:w="0" w:type="auto"/>
          </w:tcPr>
          <w:p w:rsidR="008B189F" w:rsidRPr="00DF102B" w:rsidRDefault="008B189F" w:rsidP="000838B7">
            <w:pPr>
              <w:rPr>
                <w:rFonts w:ascii="Verdana" w:hAnsi="Verdana"/>
                <w:sz w:val="18"/>
                <w:szCs w:val="18"/>
              </w:rPr>
            </w:pPr>
            <w:r w:rsidRPr="00DF102B">
              <w:rPr>
                <w:rFonts w:ascii="Verdana" w:hAnsi="Verdana"/>
                <w:sz w:val="18"/>
                <w:szCs w:val="18"/>
              </w:rPr>
              <w:t>pH at a level</w:t>
            </w:r>
          </w:p>
        </w:tc>
      </w:tr>
      <w:tr w:rsidR="008B189F" w:rsidRPr="00DF102B" w:rsidTr="000838B7">
        <w:trPr>
          <w:jc w:val="center"/>
        </w:trPr>
        <w:tc>
          <w:tcPr>
            <w:tcW w:w="1768" w:type="dxa"/>
          </w:tcPr>
          <w:p w:rsidR="008B189F" w:rsidRPr="00DF102B" w:rsidRDefault="008B189F" w:rsidP="000838B7">
            <w:pPr>
              <w:jc w:val="center"/>
              <w:rPr>
                <w:rFonts w:ascii="Verdana" w:hAnsi="Verdana"/>
                <w:sz w:val="18"/>
                <w:szCs w:val="18"/>
              </w:rPr>
            </w:pPr>
            <w:r w:rsidRPr="00DF102B">
              <w:rPr>
                <w:rFonts w:ascii="Verdana" w:hAnsi="Verdana"/>
                <w:sz w:val="18"/>
                <w:szCs w:val="18"/>
              </w:rPr>
              <w:t>24</w:t>
            </w:r>
          </w:p>
        </w:tc>
        <w:tc>
          <w:tcPr>
            <w:tcW w:w="0" w:type="auto"/>
          </w:tcPr>
          <w:p w:rsidR="008B189F" w:rsidRPr="00DF102B" w:rsidRDefault="008B189F" w:rsidP="000838B7">
            <w:pPr>
              <w:rPr>
                <w:rFonts w:ascii="Verdana" w:hAnsi="Verdana"/>
                <w:sz w:val="18"/>
                <w:szCs w:val="18"/>
              </w:rPr>
            </w:pPr>
            <w:r w:rsidRPr="00DF102B">
              <w:rPr>
                <w:rFonts w:ascii="Verdana" w:hAnsi="Verdana"/>
                <w:sz w:val="18"/>
                <w:szCs w:val="18"/>
              </w:rPr>
              <w:t>Backscattering at a level</w:t>
            </w:r>
          </w:p>
        </w:tc>
      </w:tr>
    </w:tbl>
    <w:p w:rsidR="008B189F" w:rsidRPr="00DF102B" w:rsidRDefault="008B189F" w:rsidP="008B189F">
      <w:pPr>
        <w:rPr>
          <w:rFonts w:ascii="Verdana" w:hAnsi="Verdana"/>
          <w:sz w:val="18"/>
          <w:szCs w:val="18"/>
        </w:rPr>
      </w:pPr>
    </w:p>
    <w:p w:rsidR="008B189F" w:rsidRPr="00DF102B" w:rsidRDefault="008B189F" w:rsidP="008B189F">
      <w:pPr>
        <w:jc w:val="center"/>
        <w:rPr>
          <w:rFonts w:ascii="Verdana" w:hAnsi="Verdana"/>
          <w:b/>
          <w:sz w:val="18"/>
          <w:szCs w:val="18"/>
        </w:rPr>
      </w:pPr>
      <w:r w:rsidRPr="00DF102B">
        <w:rPr>
          <w:rFonts w:ascii="Verdana" w:hAnsi="Verdana"/>
          <w:b/>
          <w:sz w:val="18"/>
          <w:szCs w:val="18"/>
        </w:rPr>
        <w:t>0 22 067</w:t>
      </w:r>
    </w:p>
    <w:p w:rsidR="008B189F" w:rsidRPr="00DF102B" w:rsidRDefault="008B189F" w:rsidP="008B189F">
      <w:pPr>
        <w:jc w:val="center"/>
        <w:rPr>
          <w:rFonts w:ascii="Verdana" w:hAnsi="Verdana"/>
          <w:b/>
          <w:sz w:val="18"/>
          <w:szCs w:val="18"/>
          <w:lang w:val="en-US"/>
        </w:rPr>
      </w:pPr>
      <w:r w:rsidRPr="00DF102B">
        <w:rPr>
          <w:rFonts w:ascii="Verdana" w:hAnsi="Verdana"/>
          <w:b/>
          <w:sz w:val="18"/>
          <w:szCs w:val="18"/>
          <w:lang w:val="en-US"/>
        </w:rPr>
        <w:t>Instrument type for water temperature/salinity profile measurement</w:t>
      </w:r>
    </w:p>
    <w:p w:rsidR="008B189F" w:rsidRPr="00DF102B" w:rsidRDefault="008B189F" w:rsidP="008B189F">
      <w:pPr>
        <w:jc w:val="center"/>
        <w:rPr>
          <w:rFonts w:ascii="Verdana" w:hAnsi="Verdana"/>
          <w:b/>
          <w:sz w:val="18"/>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
        <w:gridCol w:w="1272"/>
      </w:tblGrid>
      <w:tr w:rsidR="008B189F" w:rsidRPr="00DF102B" w:rsidTr="000838B7">
        <w:trPr>
          <w:jc w:val="center"/>
        </w:trPr>
        <w:tc>
          <w:tcPr>
            <w:tcW w:w="0" w:type="auto"/>
          </w:tcPr>
          <w:p w:rsidR="008B189F" w:rsidRPr="00DF102B" w:rsidRDefault="008B189F" w:rsidP="000838B7">
            <w:pPr>
              <w:jc w:val="center"/>
              <w:rPr>
                <w:rFonts w:ascii="Verdana" w:hAnsi="Verdana"/>
                <w:bCs/>
                <w:sz w:val="16"/>
                <w:szCs w:val="16"/>
              </w:rPr>
            </w:pPr>
            <w:r w:rsidRPr="00DF102B">
              <w:rPr>
                <w:rFonts w:ascii="Verdana" w:hAnsi="Verdana"/>
                <w:bCs/>
                <w:sz w:val="16"/>
                <w:szCs w:val="16"/>
              </w:rPr>
              <w:t>Code figure</w:t>
            </w:r>
          </w:p>
        </w:tc>
        <w:tc>
          <w:tcPr>
            <w:tcW w:w="0" w:type="auto"/>
          </w:tcPr>
          <w:p w:rsidR="008B189F" w:rsidRPr="00DF102B" w:rsidRDefault="008B189F" w:rsidP="000838B7">
            <w:pPr>
              <w:jc w:val="center"/>
              <w:rPr>
                <w:rFonts w:ascii="Verdana" w:hAnsi="Verdana"/>
                <w:bCs/>
                <w:sz w:val="16"/>
                <w:szCs w:val="16"/>
              </w:rPr>
            </w:pPr>
            <w:r w:rsidRPr="00DF102B">
              <w:rPr>
                <w:rFonts w:ascii="Verdana" w:hAnsi="Verdana"/>
                <w:bCs/>
                <w:sz w:val="16"/>
                <w:szCs w:val="16"/>
              </w:rPr>
              <w:t>Meaning</w:t>
            </w:r>
          </w:p>
        </w:tc>
      </w:tr>
      <w:tr w:rsidR="008B189F" w:rsidRPr="00DF102B" w:rsidTr="000838B7">
        <w:trPr>
          <w:jc w:val="center"/>
        </w:trPr>
        <w:tc>
          <w:tcPr>
            <w:tcW w:w="0" w:type="auto"/>
          </w:tcPr>
          <w:p w:rsidR="008B189F" w:rsidRPr="00DF102B" w:rsidRDefault="008B189F" w:rsidP="000838B7">
            <w:pPr>
              <w:jc w:val="center"/>
              <w:rPr>
                <w:rFonts w:ascii="Verdana" w:hAnsi="Verdana"/>
                <w:sz w:val="18"/>
                <w:szCs w:val="18"/>
              </w:rPr>
            </w:pPr>
            <w:r w:rsidRPr="00DF102B">
              <w:rPr>
                <w:rFonts w:ascii="Verdana" w:hAnsi="Verdana"/>
                <w:sz w:val="18"/>
                <w:szCs w:val="18"/>
              </w:rPr>
              <w:t>836</w:t>
            </w:r>
          </w:p>
        </w:tc>
        <w:tc>
          <w:tcPr>
            <w:tcW w:w="0" w:type="auto"/>
          </w:tcPr>
          <w:p w:rsidR="008B189F" w:rsidRPr="00DF102B" w:rsidRDefault="008B189F" w:rsidP="000838B7">
            <w:pPr>
              <w:rPr>
                <w:rFonts w:ascii="Verdana" w:hAnsi="Verdana"/>
                <w:sz w:val="18"/>
                <w:szCs w:val="18"/>
              </w:rPr>
            </w:pPr>
            <w:r w:rsidRPr="00DF102B">
              <w:rPr>
                <w:rFonts w:ascii="Verdana" w:hAnsi="Verdana"/>
                <w:sz w:val="18"/>
                <w:szCs w:val="18"/>
              </w:rPr>
              <w:t>PROVOR III</w:t>
            </w:r>
          </w:p>
        </w:tc>
      </w:tr>
      <w:tr w:rsidR="008B189F" w:rsidRPr="00DF102B" w:rsidTr="000838B7">
        <w:trPr>
          <w:jc w:val="center"/>
        </w:trPr>
        <w:tc>
          <w:tcPr>
            <w:tcW w:w="0" w:type="auto"/>
          </w:tcPr>
          <w:p w:rsidR="008B189F" w:rsidRPr="00DF102B" w:rsidRDefault="008B189F" w:rsidP="000838B7">
            <w:pPr>
              <w:jc w:val="center"/>
              <w:rPr>
                <w:rFonts w:ascii="Verdana" w:hAnsi="Verdana"/>
                <w:sz w:val="18"/>
                <w:szCs w:val="18"/>
              </w:rPr>
            </w:pPr>
            <w:r w:rsidRPr="00DF102B">
              <w:rPr>
                <w:rFonts w:ascii="Verdana" w:hAnsi="Verdana"/>
                <w:sz w:val="18"/>
                <w:szCs w:val="18"/>
              </w:rPr>
              <w:t>872</w:t>
            </w:r>
          </w:p>
        </w:tc>
        <w:tc>
          <w:tcPr>
            <w:tcW w:w="0" w:type="auto"/>
          </w:tcPr>
          <w:p w:rsidR="008B189F" w:rsidRPr="00DF102B" w:rsidRDefault="008B189F" w:rsidP="000838B7">
            <w:pPr>
              <w:rPr>
                <w:rFonts w:ascii="Verdana" w:hAnsi="Verdana"/>
                <w:sz w:val="18"/>
                <w:szCs w:val="18"/>
              </w:rPr>
            </w:pPr>
            <w:r w:rsidRPr="00DF102B">
              <w:rPr>
                <w:rFonts w:ascii="Verdana" w:hAnsi="Verdana"/>
                <w:sz w:val="18"/>
                <w:szCs w:val="18"/>
              </w:rPr>
              <w:t>S2X</w:t>
            </w:r>
          </w:p>
        </w:tc>
      </w:tr>
      <w:tr w:rsidR="008B189F" w:rsidRPr="00DF102B" w:rsidTr="000838B7">
        <w:trPr>
          <w:jc w:val="center"/>
        </w:trPr>
        <w:tc>
          <w:tcPr>
            <w:tcW w:w="0" w:type="auto"/>
          </w:tcPr>
          <w:p w:rsidR="008B189F" w:rsidRPr="00DF102B" w:rsidRDefault="008B189F" w:rsidP="000838B7">
            <w:pPr>
              <w:jc w:val="center"/>
              <w:rPr>
                <w:rFonts w:ascii="Verdana" w:hAnsi="Verdana"/>
                <w:sz w:val="18"/>
                <w:szCs w:val="18"/>
              </w:rPr>
            </w:pPr>
            <w:r w:rsidRPr="00DF102B">
              <w:rPr>
                <w:rFonts w:ascii="Verdana" w:hAnsi="Verdana"/>
                <w:sz w:val="18"/>
                <w:szCs w:val="18"/>
              </w:rPr>
              <w:t>869</w:t>
            </w:r>
          </w:p>
        </w:tc>
        <w:tc>
          <w:tcPr>
            <w:tcW w:w="0" w:type="auto"/>
          </w:tcPr>
          <w:p w:rsidR="008B189F" w:rsidRPr="00DF102B" w:rsidRDefault="008B189F" w:rsidP="000838B7">
            <w:pPr>
              <w:rPr>
                <w:rFonts w:ascii="Verdana" w:hAnsi="Verdana"/>
                <w:sz w:val="18"/>
                <w:szCs w:val="18"/>
              </w:rPr>
            </w:pPr>
            <w:r w:rsidRPr="00DF102B">
              <w:rPr>
                <w:rFonts w:ascii="Verdana" w:hAnsi="Verdana"/>
                <w:sz w:val="18"/>
                <w:szCs w:val="18"/>
              </w:rPr>
              <w:t>DOVA</w:t>
            </w:r>
          </w:p>
        </w:tc>
      </w:tr>
      <w:tr w:rsidR="008B189F" w:rsidRPr="00DF102B" w:rsidTr="000838B7">
        <w:trPr>
          <w:jc w:val="center"/>
        </w:trPr>
        <w:tc>
          <w:tcPr>
            <w:tcW w:w="0" w:type="auto"/>
          </w:tcPr>
          <w:p w:rsidR="008B189F" w:rsidRPr="00DF102B" w:rsidRDefault="008B189F" w:rsidP="000838B7">
            <w:pPr>
              <w:jc w:val="center"/>
              <w:rPr>
                <w:rFonts w:ascii="Verdana" w:hAnsi="Verdana"/>
                <w:sz w:val="18"/>
                <w:szCs w:val="18"/>
              </w:rPr>
            </w:pPr>
            <w:r w:rsidRPr="00DF102B">
              <w:rPr>
                <w:rFonts w:ascii="Verdana" w:hAnsi="Verdana"/>
                <w:sz w:val="18"/>
                <w:szCs w:val="18"/>
              </w:rPr>
              <w:t>870</w:t>
            </w:r>
          </w:p>
        </w:tc>
        <w:tc>
          <w:tcPr>
            <w:tcW w:w="0" w:type="auto"/>
          </w:tcPr>
          <w:p w:rsidR="008B189F" w:rsidRPr="00DF102B" w:rsidRDefault="008B189F" w:rsidP="000838B7">
            <w:pPr>
              <w:rPr>
                <w:rFonts w:ascii="Verdana" w:hAnsi="Verdana"/>
                <w:sz w:val="18"/>
                <w:szCs w:val="18"/>
              </w:rPr>
            </w:pPr>
            <w:r w:rsidRPr="00DF102B">
              <w:rPr>
                <w:rFonts w:ascii="Verdana" w:hAnsi="Verdana"/>
                <w:sz w:val="18"/>
                <w:szCs w:val="18"/>
              </w:rPr>
              <w:t>NAMI</w:t>
            </w:r>
          </w:p>
        </w:tc>
      </w:tr>
      <w:tr w:rsidR="008B189F" w:rsidRPr="00DF102B" w:rsidTr="000838B7">
        <w:trPr>
          <w:jc w:val="center"/>
        </w:trPr>
        <w:tc>
          <w:tcPr>
            <w:tcW w:w="0" w:type="auto"/>
          </w:tcPr>
          <w:p w:rsidR="008B189F" w:rsidRPr="00DF102B" w:rsidRDefault="008B189F" w:rsidP="000838B7">
            <w:pPr>
              <w:jc w:val="center"/>
              <w:rPr>
                <w:rFonts w:ascii="Verdana" w:hAnsi="Verdana"/>
                <w:sz w:val="18"/>
                <w:szCs w:val="18"/>
              </w:rPr>
            </w:pPr>
            <w:r w:rsidRPr="00DF102B">
              <w:rPr>
                <w:rFonts w:ascii="Verdana" w:hAnsi="Verdana"/>
                <w:sz w:val="18"/>
                <w:szCs w:val="18"/>
              </w:rPr>
              <w:t>871</w:t>
            </w:r>
          </w:p>
        </w:tc>
        <w:tc>
          <w:tcPr>
            <w:tcW w:w="0" w:type="auto"/>
          </w:tcPr>
          <w:p w:rsidR="008B189F" w:rsidRPr="00DF102B" w:rsidRDefault="008B189F" w:rsidP="000838B7">
            <w:pPr>
              <w:rPr>
                <w:rFonts w:ascii="Verdana" w:hAnsi="Verdana"/>
                <w:sz w:val="18"/>
                <w:szCs w:val="18"/>
              </w:rPr>
            </w:pPr>
            <w:r w:rsidRPr="00DF102B">
              <w:rPr>
                <w:rFonts w:ascii="Verdana" w:hAnsi="Verdana"/>
                <w:sz w:val="18"/>
                <w:szCs w:val="18"/>
              </w:rPr>
              <w:t>HM2000</w:t>
            </w:r>
          </w:p>
        </w:tc>
      </w:tr>
    </w:tbl>
    <w:p w:rsidR="00021E83" w:rsidRPr="00DF102B" w:rsidRDefault="00021E83" w:rsidP="00021E83">
      <w:pPr>
        <w:rPr>
          <w:rFonts w:ascii="Verdana" w:hAnsi="Verdana"/>
          <w:b/>
          <w:sz w:val="20"/>
          <w:szCs w:val="20"/>
          <w:u w:val="single"/>
        </w:rPr>
      </w:pPr>
    </w:p>
    <w:p w:rsidR="00021E83" w:rsidRPr="00DF102B" w:rsidRDefault="00021E83" w:rsidP="00021E83">
      <w:pPr>
        <w:rPr>
          <w:rFonts w:ascii="Verdana" w:hAnsi="Verdana"/>
          <w:b/>
          <w:sz w:val="20"/>
          <w:szCs w:val="20"/>
          <w:u w:val="single"/>
        </w:rPr>
      </w:pPr>
    </w:p>
    <w:p w:rsidR="00021E83" w:rsidRPr="00DF102B" w:rsidRDefault="00021E83" w:rsidP="00021E83">
      <w:pPr>
        <w:rPr>
          <w:rFonts w:ascii="Verdana" w:hAnsi="Verdana"/>
          <w:b/>
          <w:sz w:val="20"/>
          <w:szCs w:val="20"/>
          <w:u w:val="single"/>
        </w:rPr>
      </w:pPr>
      <w:r w:rsidRPr="00DF102B">
        <w:rPr>
          <w:rFonts w:ascii="Verdana" w:hAnsi="Verdana"/>
          <w:b/>
          <w:sz w:val="20"/>
          <w:szCs w:val="20"/>
          <w:u w:val="single"/>
        </w:rPr>
        <w:t>Add a code table:</w:t>
      </w:r>
    </w:p>
    <w:p w:rsidR="00021E83" w:rsidRPr="00DF102B" w:rsidRDefault="00021E83" w:rsidP="00021E83">
      <w:pPr>
        <w:jc w:val="center"/>
        <w:rPr>
          <w:rFonts w:ascii="Verdana" w:hAnsi="Verdana"/>
          <w:b/>
          <w:sz w:val="18"/>
          <w:szCs w:val="18"/>
        </w:rPr>
      </w:pPr>
      <w:r w:rsidRPr="00DF102B">
        <w:rPr>
          <w:rFonts w:ascii="Verdana" w:hAnsi="Verdana"/>
          <w:b/>
          <w:sz w:val="18"/>
          <w:szCs w:val="18"/>
        </w:rPr>
        <w:t>0 13 161</w:t>
      </w:r>
    </w:p>
    <w:p w:rsidR="00021E83" w:rsidRPr="00DF102B" w:rsidRDefault="00021E83" w:rsidP="00021E83">
      <w:pPr>
        <w:jc w:val="center"/>
        <w:rPr>
          <w:rFonts w:ascii="Verdana" w:hAnsi="Verdana"/>
          <w:b/>
          <w:sz w:val="18"/>
          <w:szCs w:val="18"/>
        </w:rPr>
      </w:pPr>
      <w:r w:rsidRPr="00DF102B">
        <w:rPr>
          <w:rFonts w:ascii="Verdana" w:hAnsi="Verdana"/>
          <w:b/>
          <w:sz w:val="18"/>
          <w:szCs w:val="18"/>
        </w:rPr>
        <w:t>pH scale</w:t>
      </w:r>
    </w:p>
    <w:p w:rsidR="00021E83" w:rsidRPr="00DF102B" w:rsidRDefault="00021E83" w:rsidP="00021E83">
      <w:pPr>
        <w:jc w:val="center"/>
        <w:rPr>
          <w:rFonts w:ascii="Verdana" w:hAnsi="Verdana"/>
          <w:b/>
          <w:sz w:val="18"/>
          <w:szCs w:val="18"/>
        </w:rPr>
      </w:pPr>
    </w:p>
    <w:tbl>
      <w:tblPr>
        <w:tblStyle w:val="TableGrid"/>
        <w:tblW w:w="0" w:type="auto"/>
        <w:jc w:val="center"/>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269"/>
      </w:tblGrid>
      <w:tr w:rsidR="00021E83" w:rsidRPr="00DF102B" w:rsidTr="00D259DB">
        <w:trPr>
          <w:jc w:val="center"/>
        </w:trPr>
        <w:tc>
          <w:tcPr>
            <w:tcW w:w="2976" w:type="dxa"/>
          </w:tcPr>
          <w:p w:rsidR="00021E83" w:rsidRPr="00DF102B" w:rsidRDefault="00021E83" w:rsidP="00D259DB">
            <w:pPr>
              <w:jc w:val="center"/>
              <w:rPr>
                <w:rFonts w:ascii="Verdana" w:hAnsi="Verdana"/>
                <w:bCs/>
                <w:sz w:val="16"/>
                <w:szCs w:val="16"/>
              </w:rPr>
            </w:pPr>
            <w:r w:rsidRPr="00DF102B">
              <w:rPr>
                <w:rFonts w:ascii="Verdana" w:hAnsi="Verdana"/>
                <w:bCs/>
                <w:sz w:val="16"/>
                <w:szCs w:val="16"/>
              </w:rPr>
              <w:t>Code figure</w:t>
            </w:r>
          </w:p>
        </w:tc>
        <w:tc>
          <w:tcPr>
            <w:tcW w:w="2269" w:type="dxa"/>
          </w:tcPr>
          <w:p w:rsidR="00021E83" w:rsidRPr="00DF102B" w:rsidRDefault="00021E83" w:rsidP="00D259DB">
            <w:pPr>
              <w:jc w:val="center"/>
              <w:rPr>
                <w:rFonts w:ascii="Verdana" w:hAnsi="Verdana"/>
                <w:bCs/>
                <w:sz w:val="16"/>
                <w:szCs w:val="16"/>
              </w:rPr>
            </w:pPr>
            <w:r w:rsidRPr="00DF102B">
              <w:rPr>
                <w:rFonts w:ascii="Verdana" w:hAnsi="Verdana"/>
                <w:bCs/>
                <w:sz w:val="16"/>
                <w:szCs w:val="16"/>
              </w:rPr>
              <w:t>Meaning</w:t>
            </w:r>
          </w:p>
        </w:tc>
      </w:tr>
      <w:tr w:rsidR="00021E83" w:rsidRPr="00DF102B" w:rsidTr="00D259DB">
        <w:trPr>
          <w:jc w:val="center"/>
        </w:trPr>
        <w:tc>
          <w:tcPr>
            <w:tcW w:w="2976" w:type="dxa"/>
          </w:tcPr>
          <w:p w:rsidR="00021E83" w:rsidRPr="00DF102B" w:rsidRDefault="00021E83" w:rsidP="00D259DB">
            <w:pPr>
              <w:jc w:val="center"/>
              <w:rPr>
                <w:rFonts w:ascii="Verdana" w:hAnsi="Verdana"/>
                <w:sz w:val="18"/>
                <w:szCs w:val="18"/>
              </w:rPr>
            </w:pPr>
            <w:r w:rsidRPr="00DF102B">
              <w:rPr>
                <w:rFonts w:ascii="Verdana" w:hAnsi="Verdana"/>
                <w:sz w:val="18"/>
                <w:szCs w:val="18"/>
              </w:rPr>
              <w:t>0</w:t>
            </w:r>
          </w:p>
        </w:tc>
        <w:tc>
          <w:tcPr>
            <w:tcW w:w="2269" w:type="dxa"/>
          </w:tcPr>
          <w:p w:rsidR="00021E83" w:rsidRPr="00DF102B" w:rsidRDefault="00021E83" w:rsidP="00D259DB">
            <w:pPr>
              <w:rPr>
                <w:rFonts w:ascii="Verdana" w:hAnsi="Verdana"/>
                <w:sz w:val="18"/>
                <w:szCs w:val="18"/>
              </w:rPr>
            </w:pPr>
            <w:r w:rsidRPr="00DF102B">
              <w:rPr>
                <w:rFonts w:ascii="Verdana" w:hAnsi="Verdana"/>
                <w:sz w:val="18"/>
                <w:szCs w:val="18"/>
              </w:rPr>
              <w:t>Seawater scale</w:t>
            </w:r>
          </w:p>
        </w:tc>
      </w:tr>
      <w:tr w:rsidR="00021E83" w:rsidRPr="00DF102B" w:rsidTr="00D259DB">
        <w:trPr>
          <w:jc w:val="center"/>
        </w:trPr>
        <w:tc>
          <w:tcPr>
            <w:tcW w:w="2976" w:type="dxa"/>
          </w:tcPr>
          <w:p w:rsidR="00021E83" w:rsidRPr="00DF102B" w:rsidRDefault="00021E83" w:rsidP="00D259DB">
            <w:pPr>
              <w:jc w:val="center"/>
              <w:rPr>
                <w:rFonts w:ascii="Verdana" w:hAnsi="Verdana"/>
                <w:sz w:val="18"/>
                <w:szCs w:val="18"/>
              </w:rPr>
            </w:pPr>
            <w:r w:rsidRPr="00DF102B">
              <w:rPr>
                <w:rFonts w:ascii="Verdana" w:hAnsi="Verdana"/>
                <w:sz w:val="18"/>
                <w:szCs w:val="18"/>
              </w:rPr>
              <w:t>1</w:t>
            </w:r>
          </w:p>
        </w:tc>
        <w:tc>
          <w:tcPr>
            <w:tcW w:w="2269" w:type="dxa"/>
          </w:tcPr>
          <w:p w:rsidR="00021E83" w:rsidRPr="00DF102B" w:rsidRDefault="00021E83" w:rsidP="00D259DB">
            <w:pPr>
              <w:rPr>
                <w:rFonts w:ascii="Verdana" w:hAnsi="Verdana"/>
                <w:sz w:val="18"/>
                <w:szCs w:val="18"/>
              </w:rPr>
            </w:pPr>
            <w:r w:rsidRPr="00DF102B">
              <w:rPr>
                <w:rFonts w:ascii="Verdana" w:hAnsi="Verdana"/>
                <w:sz w:val="18"/>
                <w:szCs w:val="18"/>
              </w:rPr>
              <w:t>Freescale</w:t>
            </w:r>
          </w:p>
        </w:tc>
      </w:tr>
      <w:tr w:rsidR="00021E83" w:rsidRPr="00DF102B" w:rsidTr="00D259DB">
        <w:trPr>
          <w:jc w:val="center"/>
        </w:trPr>
        <w:tc>
          <w:tcPr>
            <w:tcW w:w="2976" w:type="dxa"/>
          </w:tcPr>
          <w:p w:rsidR="00021E83" w:rsidRPr="00DF102B" w:rsidRDefault="00021E83" w:rsidP="00D259DB">
            <w:pPr>
              <w:jc w:val="center"/>
              <w:rPr>
                <w:rFonts w:ascii="Verdana" w:hAnsi="Verdana"/>
                <w:sz w:val="18"/>
                <w:szCs w:val="18"/>
              </w:rPr>
            </w:pPr>
            <w:r w:rsidRPr="00DF102B">
              <w:rPr>
                <w:rFonts w:ascii="Verdana" w:hAnsi="Verdana"/>
                <w:sz w:val="18"/>
                <w:szCs w:val="18"/>
              </w:rPr>
              <w:t>2</w:t>
            </w:r>
          </w:p>
        </w:tc>
        <w:tc>
          <w:tcPr>
            <w:tcW w:w="2269" w:type="dxa"/>
          </w:tcPr>
          <w:p w:rsidR="00021E83" w:rsidRPr="00DF102B" w:rsidRDefault="00021E83" w:rsidP="00D259DB">
            <w:pPr>
              <w:rPr>
                <w:rFonts w:ascii="Verdana" w:hAnsi="Verdana"/>
                <w:sz w:val="18"/>
                <w:szCs w:val="18"/>
              </w:rPr>
            </w:pPr>
            <w:r w:rsidRPr="00DF102B">
              <w:rPr>
                <w:rFonts w:ascii="Verdana" w:hAnsi="Verdana"/>
                <w:sz w:val="18"/>
                <w:szCs w:val="18"/>
              </w:rPr>
              <w:t>Total scale</w:t>
            </w:r>
          </w:p>
        </w:tc>
      </w:tr>
      <w:tr w:rsidR="00021E83" w:rsidRPr="00DF102B" w:rsidTr="00D259DB">
        <w:trPr>
          <w:jc w:val="center"/>
        </w:trPr>
        <w:tc>
          <w:tcPr>
            <w:tcW w:w="2976" w:type="dxa"/>
          </w:tcPr>
          <w:p w:rsidR="00021E83" w:rsidRPr="00F41EFA" w:rsidRDefault="00021E83" w:rsidP="00F41EFA">
            <w:pPr>
              <w:jc w:val="center"/>
              <w:rPr>
                <w:rFonts w:ascii="Verdana" w:hAnsi="Verdana"/>
                <w:sz w:val="18"/>
                <w:szCs w:val="18"/>
              </w:rPr>
            </w:pPr>
            <w:r w:rsidRPr="00F41EFA">
              <w:rPr>
                <w:rFonts w:ascii="Verdana" w:hAnsi="Verdana"/>
                <w:sz w:val="18"/>
                <w:szCs w:val="18"/>
              </w:rPr>
              <w:t>3</w:t>
            </w:r>
            <w:r w:rsidR="00F41EFA">
              <w:rPr>
                <w:rFonts w:ascii="Verdana" w:hAnsi="Verdana"/>
                <w:sz w:val="18"/>
                <w:szCs w:val="18"/>
              </w:rPr>
              <w:t>-</w:t>
            </w:r>
            <w:r w:rsidRPr="00F41EFA">
              <w:rPr>
                <w:rFonts w:ascii="Verdana" w:hAnsi="Verdana"/>
                <w:sz w:val="18"/>
                <w:szCs w:val="18"/>
              </w:rPr>
              <w:t>6</w:t>
            </w:r>
          </w:p>
        </w:tc>
        <w:tc>
          <w:tcPr>
            <w:tcW w:w="2269" w:type="dxa"/>
          </w:tcPr>
          <w:p w:rsidR="00021E83" w:rsidRPr="00F41EFA" w:rsidRDefault="00021E83" w:rsidP="00D259DB">
            <w:pPr>
              <w:rPr>
                <w:rFonts w:ascii="Verdana" w:hAnsi="Verdana"/>
                <w:sz w:val="18"/>
                <w:szCs w:val="18"/>
              </w:rPr>
            </w:pPr>
            <w:r w:rsidRPr="00F41EFA">
              <w:rPr>
                <w:rFonts w:ascii="Verdana" w:hAnsi="Verdana"/>
                <w:sz w:val="18"/>
                <w:szCs w:val="18"/>
              </w:rPr>
              <w:t>Reserved</w:t>
            </w:r>
          </w:p>
        </w:tc>
      </w:tr>
      <w:tr w:rsidR="00021E83" w:rsidRPr="00DF102B" w:rsidTr="00D259DB">
        <w:trPr>
          <w:jc w:val="center"/>
        </w:trPr>
        <w:tc>
          <w:tcPr>
            <w:tcW w:w="2976" w:type="dxa"/>
          </w:tcPr>
          <w:p w:rsidR="00021E83" w:rsidRPr="00DF102B" w:rsidRDefault="00021E83" w:rsidP="00D259DB">
            <w:pPr>
              <w:jc w:val="center"/>
              <w:rPr>
                <w:rFonts w:ascii="Verdana" w:hAnsi="Verdana"/>
                <w:sz w:val="18"/>
                <w:szCs w:val="18"/>
              </w:rPr>
            </w:pPr>
            <w:r w:rsidRPr="00DF102B">
              <w:rPr>
                <w:rFonts w:ascii="Verdana" w:hAnsi="Verdana"/>
                <w:sz w:val="18"/>
                <w:szCs w:val="18"/>
              </w:rPr>
              <w:t>7</w:t>
            </w:r>
          </w:p>
        </w:tc>
        <w:tc>
          <w:tcPr>
            <w:tcW w:w="2269" w:type="dxa"/>
          </w:tcPr>
          <w:p w:rsidR="00021E83" w:rsidRPr="00DF102B" w:rsidRDefault="00021E83" w:rsidP="00D259DB">
            <w:pPr>
              <w:rPr>
                <w:rFonts w:ascii="Verdana" w:hAnsi="Verdana"/>
                <w:sz w:val="18"/>
                <w:szCs w:val="18"/>
              </w:rPr>
            </w:pPr>
            <w:r w:rsidRPr="00DF102B">
              <w:rPr>
                <w:rFonts w:ascii="Verdana" w:hAnsi="Verdana"/>
                <w:sz w:val="18"/>
                <w:szCs w:val="18"/>
              </w:rPr>
              <w:t>missing</w:t>
            </w:r>
          </w:p>
        </w:tc>
      </w:tr>
    </w:tbl>
    <w:p w:rsidR="008B189F" w:rsidRPr="00DF102B" w:rsidRDefault="008B189F" w:rsidP="008B189F">
      <w:pPr>
        <w:rPr>
          <w:rFonts w:ascii="Verdana" w:hAnsi="Verdana"/>
          <w:sz w:val="20"/>
          <w:szCs w:val="20"/>
        </w:rPr>
      </w:pPr>
    </w:p>
    <w:p w:rsidR="00F212E0" w:rsidRPr="00DF102B" w:rsidRDefault="00F212E0" w:rsidP="00F212E0">
      <w:pPr>
        <w:jc w:val="both"/>
        <w:rPr>
          <w:rFonts w:ascii="Verdana" w:hAnsi="Verdana" w:cs="Arial"/>
          <w:sz w:val="20"/>
          <w:szCs w:val="20"/>
        </w:rPr>
      </w:pPr>
    </w:p>
    <w:p w:rsidR="008B189F" w:rsidRPr="00DF102B" w:rsidRDefault="008B189F" w:rsidP="00F212E0">
      <w:pPr>
        <w:jc w:val="both"/>
        <w:rPr>
          <w:rFonts w:ascii="Verdana" w:hAnsi="Verdana" w:cs="Arial"/>
          <w:sz w:val="20"/>
          <w:szCs w:val="20"/>
        </w:rPr>
      </w:pPr>
    </w:p>
    <w:p w:rsidR="00F212E0" w:rsidRPr="00DF102B" w:rsidRDefault="00F212E0" w:rsidP="00DE5D01">
      <w:pPr>
        <w:numPr>
          <w:ilvl w:val="0"/>
          <w:numId w:val="15"/>
        </w:numPr>
        <w:snapToGrid w:val="0"/>
        <w:jc w:val="both"/>
        <w:rPr>
          <w:rFonts w:ascii="Verdana" w:hAnsi="Verdana" w:cs="Arial"/>
          <w:b/>
        </w:rPr>
      </w:pPr>
      <w:bookmarkStart w:id="26" w:name="A2016_3_2_8"/>
      <w:bookmarkStart w:id="27" w:name="A2016_3_2_9"/>
      <w:bookmarkEnd w:id="26"/>
      <w:bookmarkEnd w:id="27"/>
      <w:r w:rsidRPr="00DF102B">
        <w:rPr>
          <w:rFonts w:ascii="Verdana" w:hAnsi="Verdana" w:cs="Arial"/>
          <w:b/>
        </w:rPr>
        <w:t>ANNEX TO PARAGRAPH 2016-3.2.9 [</w:t>
      </w:r>
      <w:r w:rsidR="00781BA4" w:rsidRPr="00713A54">
        <w:rPr>
          <w:rFonts w:ascii="Verdana" w:hAnsi="Verdana" w:cs="Arial"/>
          <w:b/>
        </w:rPr>
        <w:t>FT2016-2</w:t>
      </w:r>
      <w:r w:rsidRPr="00DF102B">
        <w:rPr>
          <w:rFonts w:ascii="Verdana" w:hAnsi="Verdana" w:cs="Arial"/>
          <w:b/>
        </w:rPr>
        <w:t>]</w:t>
      </w:r>
      <w:hyperlink r:id="rId35" w:anchor="S2016_3_2_9" w:history="1">
        <w:r w:rsidR="00DE5D01" w:rsidRPr="009A4675">
          <w:rPr>
            <w:rStyle w:val="Hyperlink"/>
            <w:rFonts w:ascii="Verdana" w:hAnsi="Verdana" w:cs="Arial"/>
            <w:b/>
            <w:u w:val="none"/>
          </w:rPr>
          <w:sym w:font="Wingdings" w:char="F0DB"/>
        </w:r>
      </w:hyperlink>
      <w:r w:rsidR="003744E4" w:rsidRPr="00DF102B">
        <w:rPr>
          <w:rFonts w:ascii="Verdana" w:hAnsi="Verdana" w:cs="Arial"/>
          <w:sz w:val="20"/>
          <w:szCs w:val="20"/>
        </w:rPr>
        <w:t xml:space="preserve"> &lt;</w:t>
      </w:r>
      <w:hyperlink w:anchor="A2016_4_1_bufr" w:history="1">
        <w:r w:rsidR="003744E4" w:rsidRPr="00DF102B">
          <w:rPr>
            <w:rStyle w:val="Hyperlink"/>
            <w:rFonts w:ascii="Verdana" w:hAnsi="Verdana" w:cs="Arial"/>
            <w:sz w:val="20"/>
            <w:szCs w:val="20"/>
            <w:u w:val="none"/>
          </w:rPr>
          <w:t>para 4.1</w:t>
        </w:r>
      </w:hyperlink>
      <w:r w:rsidR="003744E4" w:rsidRPr="00DF102B">
        <w:rPr>
          <w:rFonts w:ascii="Verdana" w:hAnsi="Verdana" w:cs="Arial"/>
          <w:sz w:val="20"/>
          <w:szCs w:val="20"/>
        </w:rPr>
        <w:t>&gt;</w:t>
      </w:r>
    </w:p>
    <w:p w:rsidR="00F212E0" w:rsidRPr="00DF102B" w:rsidRDefault="00F212E0" w:rsidP="00F212E0">
      <w:pPr>
        <w:jc w:val="both"/>
        <w:rPr>
          <w:rFonts w:ascii="Verdana" w:hAnsi="Verdana" w:cs="Arial"/>
          <w:b/>
          <w:sz w:val="20"/>
          <w:szCs w:val="20"/>
        </w:rPr>
      </w:pPr>
    </w:p>
    <w:p w:rsidR="008B189F" w:rsidRPr="00DF102B" w:rsidRDefault="0034594C" w:rsidP="0047747C">
      <w:pPr>
        <w:rPr>
          <w:rFonts w:ascii="Verdana" w:hAnsi="Verdana"/>
          <w:b/>
          <w:bCs/>
          <w:sz w:val="20"/>
          <w:szCs w:val="20"/>
          <w:u w:val="single"/>
        </w:rPr>
      </w:pPr>
      <w:r w:rsidRPr="00DF102B">
        <w:rPr>
          <w:rFonts w:ascii="Verdana" w:hAnsi="Verdana"/>
          <w:b/>
          <w:bCs/>
          <w:sz w:val="20"/>
          <w:szCs w:val="20"/>
          <w:u w:val="single"/>
        </w:rPr>
        <w:t>Add ent</w:t>
      </w:r>
      <w:r w:rsidR="0047747C">
        <w:rPr>
          <w:rFonts w:ascii="Verdana" w:hAnsi="Verdana"/>
          <w:b/>
          <w:bCs/>
          <w:sz w:val="20"/>
          <w:szCs w:val="20"/>
          <w:u w:val="single"/>
        </w:rPr>
        <w:t>r</w:t>
      </w:r>
      <w:r w:rsidRPr="00DF102B">
        <w:rPr>
          <w:rFonts w:ascii="Verdana" w:hAnsi="Verdana"/>
          <w:b/>
          <w:bCs/>
          <w:sz w:val="20"/>
          <w:szCs w:val="20"/>
          <w:u w:val="single"/>
        </w:rPr>
        <w:t>ies:</w:t>
      </w:r>
    </w:p>
    <w:p w:rsidR="0034594C" w:rsidRPr="00DF102B" w:rsidRDefault="0034594C" w:rsidP="008B189F">
      <w:pPr>
        <w:rPr>
          <w:rFonts w:ascii="Verdana" w:hAnsi="Verdana"/>
          <w:sz w:val="20"/>
          <w:szCs w:val="20"/>
        </w:rPr>
      </w:pPr>
    </w:p>
    <w:p w:rsidR="0034594C" w:rsidRPr="00DF102B" w:rsidRDefault="0034594C" w:rsidP="008B189F">
      <w:pPr>
        <w:rPr>
          <w:rFonts w:ascii="Verdana" w:hAnsi="Verdana"/>
          <w:sz w:val="18"/>
          <w:szCs w:val="18"/>
        </w:rPr>
      </w:pPr>
      <w:r w:rsidRPr="00DF102B">
        <w:rPr>
          <w:rFonts w:ascii="Verdana" w:hAnsi="Verdana"/>
          <w:sz w:val="18"/>
          <w:szCs w:val="18"/>
        </w:rPr>
        <w:t>in BUFR/CREX Table B,</w:t>
      </w:r>
    </w:p>
    <w:p w:rsidR="008B189F" w:rsidRPr="00DF102B" w:rsidRDefault="008B189F" w:rsidP="008B189F">
      <w:pPr>
        <w:jc w:val="both"/>
        <w:rPr>
          <w:rFonts w:ascii="Verdana" w:hAnsi="Verdana"/>
          <w:sz w:val="18"/>
          <w:szCs w:val="18"/>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567"/>
        <w:gridCol w:w="567"/>
        <w:gridCol w:w="1783"/>
        <w:gridCol w:w="1089"/>
        <w:gridCol w:w="827"/>
        <w:gridCol w:w="1546"/>
        <w:gridCol w:w="851"/>
        <w:gridCol w:w="1134"/>
        <w:gridCol w:w="850"/>
        <w:gridCol w:w="851"/>
      </w:tblGrid>
      <w:tr w:rsidR="008B189F" w:rsidRPr="00DF102B" w:rsidTr="006B7707">
        <w:trPr>
          <w:trHeight w:val="574"/>
        </w:trPr>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widowControl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TABLE</w:t>
            </w:r>
          </w:p>
          <w:p w:rsidR="008B189F" w:rsidRPr="00DF102B" w:rsidRDefault="008B189F">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REFERENCE</w:t>
            </w:r>
          </w:p>
        </w:tc>
        <w:tc>
          <w:tcPr>
            <w:tcW w:w="1783" w:type="dxa"/>
            <w:tcBorders>
              <w:top w:val="single" w:sz="4" w:space="0" w:color="auto"/>
              <w:left w:val="single" w:sz="4" w:space="0" w:color="auto"/>
              <w:bottom w:val="single" w:sz="4" w:space="0" w:color="auto"/>
              <w:right w:val="single" w:sz="4" w:space="0" w:color="auto"/>
            </w:tcBorders>
            <w:vAlign w:val="center"/>
          </w:tcPr>
          <w:p w:rsidR="008B189F" w:rsidRPr="00DF102B" w:rsidRDefault="008B189F">
            <w:pPr>
              <w:widowControl w:val="0"/>
              <w:snapToGrid w:val="0"/>
              <w:jc w:val="center"/>
              <w:rPr>
                <w:rFonts w:ascii="Verdana" w:hAnsi="Verdana"/>
                <w:bCs/>
                <w:color w:val="000000"/>
                <w:sz w:val="16"/>
                <w:szCs w:val="16"/>
                <w:lang w:eastAsia="cs-CZ" w:bidi="my-MM"/>
              </w:rPr>
            </w:pPr>
          </w:p>
        </w:tc>
        <w:tc>
          <w:tcPr>
            <w:tcW w:w="4313" w:type="dxa"/>
            <w:gridSpan w:val="4"/>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BUFR</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CREX</w:t>
            </w:r>
          </w:p>
        </w:tc>
      </w:tr>
      <w:tr w:rsidR="008B189F" w:rsidRPr="00DF102B" w:rsidTr="006B7707">
        <w:trPr>
          <w:trHeight w:val="705"/>
        </w:trPr>
        <w:tc>
          <w:tcPr>
            <w:tcW w:w="426"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3B3877">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F</w:t>
            </w:r>
          </w:p>
        </w:tc>
        <w:tc>
          <w:tcPr>
            <w:tcW w:w="567"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3B3877">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3B3877">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Y</w:t>
            </w:r>
          </w:p>
        </w:tc>
        <w:tc>
          <w:tcPr>
            <w:tcW w:w="1783"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3B3877">
            <w:pPr>
              <w:widowControl w:val="0"/>
              <w:snapToGrid w:val="0"/>
              <w:jc w:val="center"/>
              <w:rPr>
                <w:rFonts w:ascii="Verdana" w:hAnsi="Verdana"/>
                <w:bCs/>
                <w:sz w:val="16"/>
                <w:szCs w:val="16"/>
                <w:lang w:eastAsia="cs-CZ" w:bidi="my-MM"/>
              </w:rPr>
            </w:pPr>
            <w:r w:rsidRPr="00DF102B">
              <w:rPr>
                <w:rFonts w:ascii="Verdana" w:hAnsi="Verdana"/>
                <w:bCs/>
                <w:color w:val="000000"/>
                <w:sz w:val="16"/>
                <w:szCs w:val="16"/>
                <w:lang w:eastAsia="cs-CZ" w:bidi="my-MM"/>
              </w:rPr>
              <w:t>ELEMENT NAME</w:t>
            </w:r>
          </w:p>
        </w:tc>
        <w:tc>
          <w:tcPr>
            <w:tcW w:w="1089"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3B3877">
            <w:pPr>
              <w:widowControl w:val="0"/>
              <w:snapToGrid w:val="0"/>
              <w:jc w:val="center"/>
              <w:rPr>
                <w:rFonts w:ascii="Verdana" w:hAnsi="Verdana"/>
                <w:bCs/>
                <w:sz w:val="16"/>
                <w:szCs w:val="16"/>
                <w:lang w:eastAsia="cs-CZ" w:bidi="my-MM"/>
              </w:rPr>
            </w:pPr>
            <w:r w:rsidRPr="00DF102B">
              <w:rPr>
                <w:rFonts w:ascii="Verdana" w:hAnsi="Verdana"/>
                <w:bCs/>
                <w:color w:val="000000"/>
                <w:sz w:val="16"/>
                <w:szCs w:val="16"/>
                <w:lang w:eastAsia="cs-CZ" w:bidi="my-MM"/>
              </w:rPr>
              <w:t>UNIT</w:t>
            </w:r>
          </w:p>
        </w:tc>
        <w:tc>
          <w:tcPr>
            <w:tcW w:w="827"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3B3877">
            <w:pPr>
              <w:widowControl w:val="0"/>
              <w:snapToGrid w:val="0"/>
              <w:jc w:val="center"/>
              <w:rPr>
                <w:rFonts w:ascii="Verdana" w:hAnsi="Verdana"/>
                <w:bCs/>
                <w:sz w:val="16"/>
                <w:szCs w:val="16"/>
                <w:lang w:eastAsia="cs-CZ" w:bidi="my-MM"/>
              </w:rPr>
            </w:pPr>
            <w:r w:rsidRPr="00DF102B">
              <w:rPr>
                <w:rFonts w:ascii="Verdana" w:hAnsi="Verdana"/>
                <w:bCs/>
                <w:color w:val="000000"/>
                <w:sz w:val="16"/>
                <w:szCs w:val="16"/>
                <w:lang w:eastAsia="cs-CZ" w:bidi="my-MM"/>
              </w:rPr>
              <w:t>SCALE</w:t>
            </w:r>
          </w:p>
        </w:tc>
        <w:tc>
          <w:tcPr>
            <w:tcW w:w="1546"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3B3877">
            <w:pPr>
              <w:widowControl w:val="0"/>
              <w:snapToGrid w:val="0"/>
              <w:jc w:val="center"/>
              <w:rPr>
                <w:rFonts w:ascii="Verdana" w:hAnsi="Verdana"/>
                <w:bCs/>
                <w:sz w:val="16"/>
                <w:szCs w:val="16"/>
                <w:lang w:eastAsia="cs-CZ" w:bidi="my-MM"/>
              </w:rPr>
            </w:pPr>
            <w:r w:rsidRPr="00DF102B">
              <w:rPr>
                <w:rFonts w:ascii="Verdana" w:hAnsi="Verdana"/>
                <w:bCs/>
                <w:color w:val="000000"/>
                <w:sz w:val="16"/>
                <w:szCs w:val="16"/>
                <w:lang w:eastAsia="cs-CZ" w:bidi="my-MM"/>
              </w:rPr>
              <w:t>REFERENCE VALUE</w:t>
            </w:r>
          </w:p>
        </w:tc>
        <w:tc>
          <w:tcPr>
            <w:tcW w:w="851"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3B3877">
            <w:pPr>
              <w:widowControl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DATA</w:t>
            </w:r>
          </w:p>
          <w:p w:rsidR="008B189F" w:rsidRPr="00DF102B" w:rsidRDefault="008B189F" w:rsidP="003B3877">
            <w:pPr>
              <w:widowControl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WIDTH</w:t>
            </w:r>
          </w:p>
          <w:p w:rsidR="008B189F" w:rsidRPr="00DF102B" w:rsidRDefault="008B189F" w:rsidP="003B3877">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(Bits)</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3B3877">
            <w:pPr>
              <w:widowControl w:val="0"/>
              <w:snapToGrid w:val="0"/>
              <w:jc w:val="center"/>
              <w:rPr>
                <w:rFonts w:ascii="Verdana" w:hAnsi="Verdana"/>
                <w:bCs/>
                <w:sz w:val="16"/>
                <w:szCs w:val="16"/>
                <w:lang w:eastAsia="cs-CZ" w:bidi="my-MM"/>
              </w:rPr>
            </w:pPr>
            <w:r w:rsidRPr="00DF102B">
              <w:rPr>
                <w:rFonts w:ascii="Verdana" w:hAnsi="Verdana"/>
                <w:bCs/>
                <w:color w:val="000000"/>
                <w:sz w:val="16"/>
                <w:szCs w:val="16"/>
                <w:lang w:eastAsia="cs-CZ" w:bidi="my-MM"/>
              </w:rPr>
              <w:t>UNIT</w:t>
            </w:r>
          </w:p>
        </w:tc>
        <w:tc>
          <w:tcPr>
            <w:tcW w:w="850"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3B3877">
            <w:pPr>
              <w:widowControl w:val="0"/>
              <w:snapToGrid w:val="0"/>
              <w:jc w:val="center"/>
              <w:rPr>
                <w:rFonts w:ascii="Verdana" w:hAnsi="Verdana"/>
                <w:bCs/>
                <w:sz w:val="16"/>
                <w:szCs w:val="16"/>
                <w:lang w:eastAsia="cs-CZ" w:bidi="my-MM"/>
              </w:rPr>
            </w:pPr>
            <w:r w:rsidRPr="00DF102B">
              <w:rPr>
                <w:rFonts w:ascii="Verdana" w:hAnsi="Verdana"/>
                <w:bCs/>
                <w:color w:val="000000"/>
                <w:sz w:val="16"/>
                <w:szCs w:val="16"/>
                <w:lang w:eastAsia="cs-CZ" w:bidi="my-MM"/>
              </w:rPr>
              <w:t>SCALE</w:t>
            </w:r>
          </w:p>
        </w:tc>
        <w:tc>
          <w:tcPr>
            <w:tcW w:w="851"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rsidP="003B3877">
            <w:pPr>
              <w:widowControl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DATA</w:t>
            </w:r>
          </w:p>
          <w:p w:rsidR="008B189F" w:rsidRPr="00DF102B" w:rsidRDefault="008B189F" w:rsidP="003B3877">
            <w:pPr>
              <w:widowControl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WIDTH</w:t>
            </w:r>
          </w:p>
          <w:p w:rsidR="008B189F" w:rsidRPr="00DF102B" w:rsidRDefault="008B189F" w:rsidP="003B3877">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(Char)</w:t>
            </w:r>
          </w:p>
        </w:tc>
      </w:tr>
      <w:tr w:rsidR="00883EE5" w:rsidRPr="00F41EFA" w:rsidTr="006B7707">
        <w:trPr>
          <w:trHeight w:val="516"/>
        </w:trPr>
        <w:tc>
          <w:tcPr>
            <w:tcW w:w="426" w:type="dxa"/>
            <w:tcBorders>
              <w:top w:val="single" w:sz="4" w:space="0" w:color="auto"/>
              <w:left w:val="single" w:sz="4" w:space="0" w:color="auto"/>
              <w:bottom w:val="single" w:sz="4" w:space="0" w:color="auto"/>
              <w:right w:val="single" w:sz="4" w:space="0" w:color="auto"/>
            </w:tcBorders>
            <w:vAlign w:val="center"/>
            <w:hideMark/>
          </w:tcPr>
          <w:p w:rsidR="008B189F" w:rsidRPr="00F41EFA" w:rsidRDefault="008B189F" w:rsidP="003B3877">
            <w:pPr>
              <w:widowControl w:val="0"/>
              <w:autoSpaceDE w:val="0"/>
              <w:autoSpaceDN w:val="0"/>
              <w:adjustRightInd w:val="0"/>
              <w:snapToGrid w:val="0"/>
              <w:rPr>
                <w:rFonts w:ascii="Verdana" w:hAnsi="Verdana" w:cs="Arial"/>
                <w:sz w:val="18"/>
                <w:szCs w:val="18"/>
                <w:lang w:eastAsia="cs-CZ" w:bidi="my-MM"/>
              </w:rPr>
            </w:pPr>
            <w:r w:rsidRPr="00F41EFA">
              <w:rPr>
                <w:rFonts w:ascii="Verdana" w:hAnsi="Verdana" w:cs="Arial"/>
                <w:sz w:val="18"/>
                <w:szCs w:val="18"/>
                <w:lang w:eastAsia="cs-CZ" w:bidi="my-MM"/>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8B189F" w:rsidRPr="00F41EFA" w:rsidRDefault="008B189F" w:rsidP="003B3877">
            <w:pPr>
              <w:widowControl w:val="0"/>
              <w:autoSpaceDE w:val="0"/>
              <w:autoSpaceDN w:val="0"/>
              <w:adjustRightInd w:val="0"/>
              <w:snapToGrid w:val="0"/>
              <w:rPr>
                <w:rFonts w:ascii="Verdana" w:hAnsi="Verdana" w:cs="Arial"/>
                <w:sz w:val="18"/>
                <w:szCs w:val="18"/>
                <w:lang w:eastAsia="cs-CZ" w:bidi="my-MM"/>
              </w:rPr>
            </w:pPr>
            <w:r w:rsidRPr="00F41EFA">
              <w:rPr>
                <w:rFonts w:ascii="Verdana" w:hAnsi="Verdana" w:cs="Arial"/>
                <w:sz w:val="18"/>
                <w:szCs w:val="18"/>
                <w:lang w:eastAsia="cs-CZ" w:bidi="my-MM"/>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8B189F" w:rsidRPr="00F41EFA" w:rsidRDefault="008B189F" w:rsidP="003B3877">
            <w:pPr>
              <w:widowControl w:val="0"/>
              <w:autoSpaceDE w:val="0"/>
              <w:autoSpaceDN w:val="0"/>
              <w:adjustRightInd w:val="0"/>
              <w:snapToGrid w:val="0"/>
              <w:rPr>
                <w:rFonts w:ascii="Verdana" w:hAnsi="Verdana" w:cs="Arial"/>
                <w:sz w:val="18"/>
                <w:szCs w:val="18"/>
                <w:lang w:eastAsia="cs-CZ" w:bidi="my-MM"/>
              </w:rPr>
            </w:pPr>
            <w:r w:rsidRPr="00F41EFA">
              <w:rPr>
                <w:rFonts w:ascii="Verdana" w:hAnsi="Verdana" w:cs="Arial"/>
                <w:sz w:val="18"/>
                <w:szCs w:val="18"/>
                <w:lang w:eastAsia="cs-CZ" w:bidi="my-MM"/>
              </w:rPr>
              <w:t>152</w:t>
            </w:r>
          </w:p>
        </w:tc>
        <w:tc>
          <w:tcPr>
            <w:tcW w:w="1783" w:type="dxa"/>
            <w:tcBorders>
              <w:top w:val="single" w:sz="4" w:space="0" w:color="auto"/>
              <w:left w:val="single" w:sz="4" w:space="0" w:color="auto"/>
              <w:bottom w:val="single" w:sz="4" w:space="0" w:color="auto"/>
              <w:right w:val="single" w:sz="4" w:space="0" w:color="auto"/>
            </w:tcBorders>
            <w:vAlign w:val="center"/>
            <w:hideMark/>
          </w:tcPr>
          <w:p w:rsidR="008B189F" w:rsidRPr="00F41EFA" w:rsidRDefault="008B189F" w:rsidP="003B3877">
            <w:pPr>
              <w:widowControl w:val="0"/>
              <w:autoSpaceDE w:val="0"/>
              <w:autoSpaceDN w:val="0"/>
              <w:adjustRightInd w:val="0"/>
              <w:snapToGrid w:val="0"/>
              <w:rPr>
                <w:rFonts w:ascii="Verdana" w:hAnsi="Verdana" w:cs="Arial"/>
                <w:sz w:val="18"/>
                <w:szCs w:val="18"/>
                <w:lang w:eastAsia="cs-CZ" w:bidi="my-MM"/>
              </w:rPr>
            </w:pPr>
            <w:r w:rsidRPr="00F41EFA">
              <w:rPr>
                <w:rFonts w:ascii="Verdana" w:hAnsi="Verdana" w:cs="Arial"/>
                <w:sz w:val="18"/>
                <w:szCs w:val="18"/>
                <w:lang w:eastAsia="cs-CZ" w:bidi="my-MM"/>
              </w:rPr>
              <w:t>Semi-major axis of rotation ellipsoid</w:t>
            </w:r>
          </w:p>
        </w:tc>
        <w:tc>
          <w:tcPr>
            <w:tcW w:w="1089" w:type="dxa"/>
            <w:tcBorders>
              <w:top w:val="single" w:sz="4" w:space="0" w:color="auto"/>
              <w:left w:val="single" w:sz="4" w:space="0" w:color="auto"/>
              <w:bottom w:val="single" w:sz="4" w:space="0" w:color="auto"/>
              <w:right w:val="single" w:sz="4" w:space="0" w:color="auto"/>
            </w:tcBorders>
            <w:vAlign w:val="center"/>
            <w:hideMark/>
          </w:tcPr>
          <w:p w:rsidR="008B189F" w:rsidRPr="00F41EFA" w:rsidRDefault="008B189F" w:rsidP="003B3877">
            <w:pPr>
              <w:widowControl w:val="0"/>
              <w:autoSpaceDE w:val="0"/>
              <w:autoSpaceDN w:val="0"/>
              <w:adjustRightInd w:val="0"/>
              <w:snapToGrid w:val="0"/>
              <w:jc w:val="center"/>
              <w:rPr>
                <w:rFonts w:ascii="Verdana" w:hAnsi="Verdana" w:cs="Arial"/>
                <w:sz w:val="18"/>
                <w:szCs w:val="18"/>
                <w:lang w:eastAsia="cs-CZ" w:bidi="my-MM"/>
              </w:rPr>
            </w:pPr>
            <w:r w:rsidRPr="00F41EFA">
              <w:rPr>
                <w:rFonts w:ascii="Verdana" w:hAnsi="Verdana" w:cs="Arial"/>
                <w:sz w:val="18"/>
                <w:szCs w:val="18"/>
                <w:lang w:eastAsia="cs-CZ" w:bidi="my-MM"/>
              </w:rPr>
              <w:t>m</w:t>
            </w:r>
          </w:p>
        </w:tc>
        <w:tc>
          <w:tcPr>
            <w:tcW w:w="827" w:type="dxa"/>
            <w:tcBorders>
              <w:top w:val="single" w:sz="4" w:space="0" w:color="auto"/>
              <w:left w:val="single" w:sz="4" w:space="0" w:color="auto"/>
              <w:bottom w:val="single" w:sz="4" w:space="0" w:color="auto"/>
              <w:right w:val="single" w:sz="4" w:space="0" w:color="auto"/>
            </w:tcBorders>
            <w:vAlign w:val="center"/>
            <w:hideMark/>
          </w:tcPr>
          <w:p w:rsidR="008B189F" w:rsidRPr="00F41EFA" w:rsidRDefault="008B189F" w:rsidP="003B3877">
            <w:pPr>
              <w:snapToGrid w:val="0"/>
              <w:jc w:val="center"/>
              <w:rPr>
                <w:rFonts w:ascii="Verdana" w:hAnsi="Verdana" w:cs="Arial"/>
                <w:bCs/>
                <w:sz w:val="18"/>
                <w:szCs w:val="18"/>
                <w:lang w:eastAsia="en-US"/>
              </w:rPr>
            </w:pPr>
            <w:r w:rsidRPr="00F41EFA">
              <w:rPr>
                <w:rFonts w:ascii="Verdana" w:hAnsi="Verdana" w:cs="Arial"/>
                <w:bCs/>
                <w:sz w:val="18"/>
                <w:szCs w:val="18"/>
              </w:rPr>
              <w:t>2</w:t>
            </w:r>
          </w:p>
        </w:tc>
        <w:tc>
          <w:tcPr>
            <w:tcW w:w="1546" w:type="dxa"/>
            <w:tcBorders>
              <w:top w:val="single" w:sz="4" w:space="0" w:color="auto"/>
              <w:left w:val="single" w:sz="4" w:space="0" w:color="auto"/>
              <w:bottom w:val="single" w:sz="4" w:space="0" w:color="auto"/>
              <w:right w:val="single" w:sz="4" w:space="0" w:color="auto"/>
            </w:tcBorders>
            <w:vAlign w:val="center"/>
            <w:hideMark/>
          </w:tcPr>
          <w:p w:rsidR="008B189F" w:rsidRPr="00F41EFA" w:rsidRDefault="008B189F" w:rsidP="003B3877">
            <w:pPr>
              <w:snapToGrid w:val="0"/>
              <w:jc w:val="center"/>
              <w:rPr>
                <w:rFonts w:ascii="Verdana" w:hAnsi="Verdana" w:cs="Arial"/>
                <w:bCs/>
                <w:sz w:val="18"/>
                <w:szCs w:val="18"/>
                <w:lang w:eastAsia="en-US"/>
              </w:rPr>
            </w:pPr>
            <w:r w:rsidRPr="00F41EFA">
              <w:rPr>
                <w:rFonts w:ascii="Verdana" w:hAnsi="Verdana" w:cs="Arial"/>
                <w:b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8B189F" w:rsidRPr="00F41EFA" w:rsidRDefault="008B189F" w:rsidP="003B3877">
            <w:pPr>
              <w:snapToGrid w:val="0"/>
              <w:jc w:val="center"/>
              <w:rPr>
                <w:rFonts w:ascii="Verdana" w:hAnsi="Verdana" w:cs="Arial"/>
                <w:bCs/>
                <w:sz w:val="18"/>
                <w:szCs w:val="18"/>
                <w:lang w:eastAsia="en-US"/>
              </w:rPr>
            </w:pPr>
            <w:r w:rsidRPr="00F41EFA">
              <w:rPr>
                <w:rFonts w:ascii="Verdana" w:hAnsi="Verdana" w:cs="Arial"/>
                <w:bCs/>
                <w:sz w:val="18"/>
                <w:szCs w:val="18"/>
              </w:rPr>
              <w:t>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189F" w:rsidRPr="00F41EFA" w:rsidRDefault="008B189F" w:rsidP="003B3877">
            <w:pPr>
              <w:snapToGrid w:val="0"/>
              <w:jc w:val="center"/>
              <w:rPr>
                <w:rFonts w:ascii="Verdana" w:hAnsi="Verdana" w:cs="Arial"/>
                <w:bCs/>
                <w:sz w:val="18"/>
                <w:szCs w:val="18"/>
                <w:lang w:eastAsia="en-US"/>
              </w:rPr>
            </w:pPr>
            <w:r w:rsidRPr="00F41EFA">
              <w:rPr>
                <w:rFonts w:ascii="Verdana" w:hAnsi="Verdana" w:cs="Arial"/>
                <w:bCs/>
                <w:sz w:val="18"/>
                <w:szCs w:val="18"/>
              </w:rPr>
              <w:t>m</w:t>
            </w:r>
          </w:p>
        </w:tc>
        <w:tc>
          <w:tcPr>
            <w:tcW w:w="850" w:type="dxa"/>
            <w:tcBorders>
              <w:top w:val="single" w:sz="4" w:space="0" w:color="auto"/>
              <w:left w:val="single" w:sz="4" w:space="0" w:color="auto"/>
              <w:bottom w:val="single" w:sz="4" w:space="0" w:color="auto"/>
              <w:right w:val="single" w:sz="4" w:space="0" w:color="auto"/>
            </w:tcBorders>
            <w:vAlign w:val="center"/>
            <w:hideMark/>
          </w:tcPr>
          <w:p w:rsidR="008B189F" w:rsidRPr="00F41EFA" w:rsidRDefault="008B189F" w:rsidP="003B3877">
            <w:pPr>
              <w:snapToGrid w:val="0"/>
              <w:jc w:val="center"/>
              <w:rPr>
                <w:rFonts w:ascii="Verdana" w:hAnsi="Verdana" w:cs="Arial"/>
                <w:bCs/>
                <w:sz w:val="18"/>
                <w:szCs w:val="18"/>
                <w:lang w:eastAsia="en-US"/>
              </w:rPr>
            </w:pPr>
            <w:r w:rsidRPr="00F41EFA">
              <w:rPr>
                <w:rFonts w:ascii="Verdana" w:hAnsi="Verdana" w:cs="Arial"/>
                <w:bCs/>
                <w:sz w:val="18"/>
                <w:szCs w:val="18"/>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8B189F" w:rsidRPr="00F41EFA" w:rsidRDefault="008B189F" w:rsidP="003B3877">
            <w:pPr>
              <w:snapToGrid w:val="0"/>
              <w:jc w:val="center"/>
              <w:rPr>
                <w:rFonts w:ascii="Verdana" w:hAnsi="Verdana" w:cs="Arial"/>
                <w:bCs/>
                <w:sz w:val="18"/>
                <w:szCs w:val="18"/>
                <w:lang w:eastAsia="en-US"/>
              </w:rPr>
            </w:pPr>
            <w:r w:rsidRPr="00F41EFA">
              <w:rPr>
                <w:rFonts w:ascii="Verdana" w:hAnsi="Verdana" w:cs="Arial"/>
                <w:bCs/>
                <w:sz w:val="18"/>
                <w:szCs w:val="18"/>
              </w:rPr>
              <w:t>11</w:t>
            </w:r>
          </w:p>
        </w:tc>
      </w:tr>
      <w:tr w:rsidR="00883EE5" w:rsidRPr="00F41EFA" w:rsidTr="006B7707">
        <w:trPr>
          <w:trHeight w:val="516"/>
        </w:trPr>
        <w:tc>
          <w:tcPr>
            <w:tcW w:w="426" w:type="dxa"/>
            <w:tcBorders>
              <w:top w:val="single" w:sz="4" w:space="0" w:color="auto"/>
              <w:left w:val="single" w:sz="4" w:space="0" w:color="auto"/>
              <w:bottom w:val="single" w:sz="4" w:space="0" w:color="auto"/>
              <w:right w:val="single" w:sz="4" w:space="0" w:color="auto"/>
            </w:tcBorders>
            <w:vAlign w:val="center"/>
            <w:hideMark/>
          </w:tcPr>
          <w:p w:rsidR="008B189F" w:rsidRPr="00F41EFA" w:rsidRDefault="008B189F" w:rsidP="003B3877">
            <w:pPr>
              <w:widowControl w:val="0"/>
              <w:autoSpaceDE w:val="0"/>
              <w:autoSpaceDN w:val="0"/>
              <w:adjustRightInd w:val="0"/>
              <w:snapToGrid w:val="0"/>
              <w:rPr>
                <w:rFonts w:ascii="Verdana" w:hAnsi="Verdana" w:cs="Arial"/>
                <w:sz w:val="18"/>
                <w:szCs w:val="18"/>
                <w:lang w:eastAsia="cs-CZ" w:bidi="my-MM"/>
              </w:rPr>
            </w:pPr>
            <w:r w:rsidRPr="00F41EFA">
              <w:rPr>
                <w:rFonts w:ascii="Verdana" w:hAnsi="Verdana" w:cs="Arial"/>
                <w:sz w:val="18"/>
                <w:szCs w:val="18"/>
                <w:lang w:eastAsia="cs-CZ" w:bidi="my-MM"/>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8B189F" w:rsidRPr="00F41EFA" w:rsidRDefault="008B189F" w:rsidP="003B3877">
            <w:pPr>
              <w:widowControl w:val="0"/>
              <w:autoSpaceDE w:val="0"/>
              <w:autoSpaceDN w:val="0"/>
              <w:adjustRightInd w:val="0"/>
              <w:snapToGrid w:val="0"/>
              <w:rPr>
                <w:rFonts w:ascii="Verdana" w:hAnsi="Verdana" w:cs="Arial"/>
                <w:sz w:val="18"/>
                <w:szCs w:val="18"/>
                <w:lang w:eastAsia="cs-CZ" w:bidi="my-MM"/>
              </w:rPr>
            </w:pPr>
            <w:r w:rsidRPr="00F41EFA">
              <w:rPr>
                <w:rFonts w:ascii="Verdana" w:hAnsi="Verdana" w:cs="Arial"/>
                <w:sz w:val="18"/>
                <w:szCs w:val="18"/>
                <w:lang w:eastAsia="cs-CZ" w:bidi="my-MM"/>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8B189F" w:rsidRPr="00F41EFA" w:rsidRDefault="008B189F" w:rsidP="003B3877">
            <w:pPr>
              <w:widowControl w:val="0"/>
              <w:autoSpaceDE w:val="0"/>
              <w:autoSpaceDN w:val="0"/>
              <w:adjustRightInd w:val="0"/>
              <w:snapToGrid w:val="0"/>
              <w:rPr>
                <w:rFonts w:ascii="Verdana" w:hAnsi="Verdana" w:cs="Arial"/>
                <w:sz w:val="18"/>
                <w:szCs w:val="18"/>
                <w:lang w:eastAsia="cs-CZ" w:bidi="my-MM"/>
              </w:rPr>
            </w:pPr>
            <w:r w:rsidRPr="00F41EFA">
              <w:rPr>
                <w:rFonts w:ascii="Verdana" w:hAnsi="Verdana" w:cs="Arial"/>
                <w:sz w:val="18"/>
                <w:szCs w:val="18"/>
                <w:lang w:eastAsia="cs-CZ" w:bidi="my-MM"/>
              </w:rPr>
              <w:t>153</w:t>
            </w:r>
          </w:p>
        </w:tc>
        <w:tc>
          <w:tcPr>
            <w:tcW w:w="1783" w:type="dxa"/>
            <w:tcBorders>
              <w:top w:val="single" w:sz="4" w:space="0" w:color="auto"/>
              <w:left w:val="single" w:sz="4" w:space="0" w:color="auto"/>
              <w:bottom w:val="single" w:sz="4" w:space="0" w:color="auto"/>
              <w:right w:val="single" w:sz="4" w:space="0" w:color="auto"/>
            </w:tcBorders>
            <w:vAlign w:val="center"/>
            <w:hideMark/>
          </w:tcPr>
          <w:p w:rsidR="008B189F" w:rsidRPr="00F41EFA" w:rsidRDefault="008B189F" w:rsidP="003B3877">
            <w:pPr>
              <w:widowControl w:val="0"/>
              <w:autoSpaceDE w:val="0"/>
              <w:autoSpaceDN w:val="0"/>
              <w:adjustRightInd w:val="0"/>
              <w:snapToGrid w:val="0"/>
              <w:rPr>
                <w:rFonts w:ascii="Verdana" w:hAnsi="Verdana" w:cs="Arial"/>
                <w:sz w:val="18"/>
                <w:szCs w:val="18"/>
                <w:lang w:eastAsia="cs-CZ" w:bidi="my-MM"/>
              </w:rPr>
            </w:pPr>
            <w:r w:rsidRPr="00F41EFA">
              <w:rPr>
                <w:rFonts w:ascii="Verdana" w:hAnsi="Verdana" w:cs="Arial"/>
                <w:sz w:val="18"/>
                <w:szCs w:val="18"/>
                <w:lang w:eastAsia="cs-CZ" w:bidi="my-MM"/>
              </w:rPr>
              <w:t>Semi-minor axis of rotation ellipsoid</w:t>
            </w:r>
          </w:p>
        </w:tc>
        <w:tc>
          <w:tcPr>
            <w:tcW w:w="1089" w:type="dxa"/>
            <w:tcBorders>
              <w:top w:val="single" w:sz="4" w:space="0" w:color="auto"/>
              <w:left w:val="single" w:sz="4" w:space="0" w:color="auto"/>
              <w:bottom w:val="single" w:sz="4" w:space="0" w:color="auto"/>
              <w:right w:val="single" w:sz="4" w:space="0" w:color="auto"/>
            </w:tcBorders>
            <w:vAlign w:val="center"/>
            <w:hideMark/>
          </w:tcPr>
          <w:p w:rsidR="008B189F" w:rsidRPr="00F41EFA" w:rsidRDefault="008B189F" w:rsidP="003B3877">
            <w:pPr>
              <w:widowControl w:val="0"/>
              <w:autoSpaceDE w:val="0"/>
              <w:autoSpaceDN w:val="0"/>
              <w:adjustRightInd w:val="0"/>
              <w:snapToGrid w:val="0"/>
              <w:jc w:val="center"/>
              <w:rPr>
                <w:rFonts w:ascii="Verdana" w:hAnsi="Verdana" w:cs="Arial"/>
                <w:sz w:val="18"/>
                <w:szCs w:val="18"/>
                <w:lang w:eastAsia="cs-CZ" w:bidi="my-MM"/>
              </w:rPr>
            </w:pPr>
            <w:r w:rsidRPr="00F41EFA">
              <w:rPr>
                <w:rFonts w:ascii="Verdana" w:hAnsi="Verdana" w:cs="Arial"/>
                <w:sz w:val="18"/>
                <w:szCs w:val="18"/>
                <w:lang w:eastAsia="cs-CZ" w:bidi="my-MM"/>
              </w:rPr>
              <w:t>m</w:t>
            </w:r>
          </w:p>
        </w:tc>
        <w:tc>
          <w:tcPr>
            <w:tcW w:w="827" w:type="dxa"/>
            <w:tcBorders>
              <w:top w:val="single" w:sz="4" w:space="0" w:color="auto"/>
              <w:left w:val="single" w:sz="4" w:space="0" w:color="auto"/>
              <w:bottom w:val="single" w:sz="4" w:space="0" w:color="auto"/>
              <w:right w:val="single" w:sz="4" w:space="0" w:color="auto"/>
            </w:tcBorders>
            <w:vAlign w:val="center"/>
            <w:hideMark/>
          </w:tcPr>
          <w:p w:rsidR="008B189F" w:rsidRPr="00F41EFA" w:rsidRDefault="008B189F" w:rsidP="003B3877">
            <w:pPr>
              <w:snapToGrid w:val="0"/>
              <w:jc w:val="center"/>
              <w:rPr>
                <w:rFonts w:ascii="Verdana" w:hAnsi="Verdana" w:cs="Arial"/>
                <w:bCs/>
                <w:sz w:val="18"/>
                <w:szCs w:val="18"/>
                <w:lang w:eastAsia="en-US"/>
              </w:rPr>
            </w:pPr>
            <w:r w:rsidRPr="00F41EFA">
              <w:rPr>
                <w:rFonts w:ascii="Verdana" w:hAnsi="Verdana" w:cs="Arial"/>
                <w:bCs/>
                <w:sz w:val="18"/>
                <w:szCs w:val="18"/>
              </w:rPr>
              <w:t>2</w:t>
            </w:r>
          </w:p>
        </w:tc>
        <w:tc>
          <w:tcPr>
            <w:tcW w:w="1546" w:type="dxa"/>
            <w:tcBorders>
              <w:top w:val="single" w:sz="4" w:space="0" w:color="auto"/>
              <w:left w:val="single" w:sz="4" w:space="0" w:color="auto"/>
              <w:bottom w:val="single" w:sz="4" w:space="0" w:color="auto"/>
              <w:right w:val="single" w:sz="4" w:space="0" w:color="auto"/>
            </w:tcBorders>
            <w:vAlign w:val="center"/>
            <w:hideMark/>
          </w:tcPr>
          <w:p w:rsidR="008B189F" w:rsidRPr="00F41EFA" w:rsidRDefault="008B189F" w:rsidP="003B3877">
            <w:pPr>
              <w:snapToGrid w:val="0"/>
              <w:jc w:val="center"/>
              <w:rPr>
                <w:rFonts w:ascii="Verdana" w:hAnsi="Verdana" w:cs="Arial"/>
                <w:bCs/>
                <w:sz w:val="18"/>
                <w:szCs w:val="18"/>
                <w:lang w:eastAsia="en-US"/>
              </w:rPr>
            </w:pPr>
            <w:r w:rsidRPr="00F41EFA">
              <w:rPr>
                <w:rFonts w:ascii="Verdana" w:hAnsi="Verdana" w:cs="Arial"/>
                <w:b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8B189F" w:rsidRPr="00F41EFA" w:rsidRDefault="008B189F" w:rsidP="003B3877">
            <w:pPr>
              <w:snapToGrid w:val="0"/>
              <w:jc w:val="center"/>
              <w:rPr>
                <w:rFonts w:ascii="Verdana" w:hAnsi="Verdana" w:cs="Arial"/>
                <w:bCs/>
                <w:sz w:val="18"/>
                <w:szCs w:val="18"/>
                <w:lang w:eastAsia="en-US"/>
              </w:rPr>
            </w:pPr>
            <w:r w:rsidRPr="00F41EFA">
              <w:rPr>
                <w:rFonts w:ascii="Verdana" w:hAnsi="Verdana" w:cs="Arial"/>
                <w:bCs/>
                <w:sz w:val="18"/>
                <w:szCs w:val="18"/>
              </w:rPr>
              <w:t>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189F" w:rsidRPr="00F41EFA" w:rsidRDefault="008B189F" w:rsidP="003B3877">
            <w:pPr>
              <w:snapToGrid w:val="0"/>
              <w:jc w:val="center"/>
              <w:rPr>
                <w:rFonts w:ascii="Verdana" w:hAnsi="Verdana" w:cs="Arial"/>
                <w:bCs/>
                <w:sz w:val="18"/>
                <w:szCs w:val="18"/>
                <w:lang w:eastAsia="en-US"/>
              </w:rPr>
            </w:pPr>
            <w:r w:rsidRPr="00F41EFA">
              <w:rPr>
                <w:rFonts w:ascii="Verdana" w:hAnsi="Verdana" w:cs="Arial"/>
                <w:bCs/>
                <w:sz w:val="18"/>
                <w:szCs w:val="18"/>
              </w:rPr>
              <w:t>m</w:t>
            </w:r>
          </w:p>
        </w:tc>
        <w:tc>
          <w:tcPr>
            <w:tcW w:w="850" w:type="dxa"/>
            <w:tcBorders>
              <w:top w:val="single" w:sz="4" w:space="0" w:color="auto"/>
              <w:left w:val="single" w:sz="4" w:space="0" w:color="auto"/>
              <w:bottom w:val="single" w:sz="4" w:space="0" w:color="auto"/>
              <w:right w:val="single" w:sz="4" w:space="0" w:color="auto"/>
            </w:tcBorders>
            <w:vAlign w:val="center"/>
            <w:hideMark/>
          </w:tcPr>
          <w:p w:rsidR="008B189F" w:rsidRPr="00F41EFA" w:rsidRDefault="008B189F" w:rsidP="003B3877">
            <w:pPr>
              <w:snapToGrid w:val="0"/>
              <w:jc w:val="center"/>
              <w:rPr>
                <w:rFonts w:ascii="Verdana" w:hAnsi="Verdana" w:cs="Arial"/>
                <w:bCs/>
                <w:sz w:val="18"/>
                <w:szCs w:val="18"/>
                <w:lang w:eastAsia="en-US"/>
              </w:rPr>
            </w:pPr>
            <w:r w:rsidRPr="00F41EFA">
              <w:rPr>
                <w:rFonts w:ascii="Verdana" w:hAnsi="Verdana" w:cs="Arial"/>
                <w:bCs/>
                <w:sz w:val="18"/>
                <w:szCs w:val="18"/>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8B189F" w:rsidRPr="00F41EFA" w:rsidRDefault="008B189F" w:rsidP="003B3877">
            <w:pPr>
              <w:snapToGrid w:val="0"/>
              <w:jc w:val="center"/>
              <w:rPr>
                <w:rFonts w:ascii="Verdana" w:hAnsi="Verdana" w:cs="Arial"/>
                <w:bCs/>
                <w:sz w:val="18"/>
                <w:szCs w:val="18"/>
                <w:lang w:eastAsia="en-US"/>
              </w:rPr>
            </w:pPr>
            <w:r w:rsidRPr="00F41EFA">
              <w:rPr>
                <w:rFonts w:ascii="Verdana" w:hAnsi="Verdana" w:cs="Arial"/>
                <w:bCs/>
                <w:sz w:val="18"/>
                <w:szCs w:val="18"/>
              </w:rPr>
              <w:t>11</w:t>
            </w:r>
          </w:p>
        </w:tc>
      </w:tr>
      <w:tr w:rsidR="00883EE5" w:rsidRPr="00883EE5" w:rsidTr="006B7707">
        <w:trPr>
          <w:trHeight w:val="516"/>
        </w:trPr>
        <w:tc>
          <w:tcPr>
            <w:tcW w:w="426"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rPr>
                <w:rFonts w:ascii="Verdana" w:hAnsi="Verdana" w:cs="Arial"/>
                <w:b/>
                <w:sz w:val="18"/>
                <w:szCs w:val="18"/>
                <w:lang w:eastAsia="cs-CZ" w:bidi="my-MM"/>
              </w:rPr>
            </w:pPr>
            <w:r w:rsidRPr="00883EE5">
              <w:rPr>
                <w:rFonts w:ascii="Verdana" w:hAnsi="Verdana" w:cs="Arial"/>
                <w:sz w:val="18"/>
                <w:szCs w:val="18"/>
                <w:lang w:eastAsia="cs-CZ" w:bidi="my-MM"/>
              </w:rPr>
              <w:lastRenderedPageBreak/>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rPr>
                <w:rFonts w:ascii="Verdana" w:hAnsi="Verdana" w:cs="Arial"/>
                <w:sz w:val="18"/>
                <w:szCs w:val="18"/>
                <w:lang w:eastAsia="cs-CZ" w:bidi="my-MM"/>
              </w:rPr>
            </w:pPr>
            <w:r w:rsidRPr="00883EE5">
              <w:rPr>
                <w:rFonts w:ascii="Verdana" w:hAnsi="Verdana" w:cs="Arial"/>
                <w:sz w:val="18"/>
                <w:szCs w:val="18"/>
                <w:lang w:eastAsia="cs-CZ" w:bidi="my-MM"/>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rPr>
                <w:rFonts w:ascii="Verdana" w:hAnsi="Verdana" w:cs="Arial"/>
                <w:sz w:val="18"/>
                <w:szCs w:val="18"/>
                <w:lang w:eastAsia="cs-CZ" w:bidi="my-MM"/>
              </w:rPr>
            </w:pPr>
            <w:r w:rsidRPr="00883EE5">
              <w:rPr>
                <w:rFonts w:ascii="Verdana" w:hAnsi="Verdana" w:cs="Arial"/>
                <w:sz w:val="18"/>
                <w:szCs w:val="18"/>
                <w:lang w:eastAsia="cs-CZ" w:bidi="my-MM"/>
              </w:rPr>
              <w:t>32</w:t>
            </w:r>
          </w:p>
        </w:tc>
        <w:tc>
          <w:tcPr>
            <w:tcW w:w="1783"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rPr>
                <w:rFonts w:ascii="Verdana" w:hAnsi="Verdana" w:cs="Arial"/>
                <w:sz w:val="18"/>
                <w:szCs w:val="18"/>
                <w:lang w:eastAsia="cs-CZ" w:bidi="my-MM"/>
              </w:rPr>
            </w:pPr>
            <w:r w:rsidRPr="00883EE5">
              <w:rPr>
                <w:rFonts w:ascii="Verdana" w:hAnsi="Verdana" w:cs="Arial"/>
                <w:sz w:val="18"/>
                <w:szCs w:val="18"/>
                <w:lang w:eastAsia="cs-CZ" w:bidi="my-MM"/>
              </w:rPr>
              <w:t xml:space="preserve">X </w:t>
            </w:r>
            <w:r w:rsidR="00AA2CC8" w:rsidRPr="00883EE5">
              <w:rPr>
                <w:rFonts w:ascii="Verdana" w:hAnsi="Verdana" w:cs="Arial"/>
                <w:sz w:val="18"/>
                <w:szCs w:val="18"/>
                <w:lang w:eastAsia="cs-CZ" w:bidi="my-MM"/>
              </w:rPr>
              <w:t>offset</w:t>
            </w:r>
            <w:r w:rsidRPr="00883EE5">
              <w:rPr>
                <w:rFonts w:ascii="Verdana" w:hAnsi="Verdana" w:cs="Arial"/>
                <w:sz w:val="18"/>
                <w:szCs w:val="18"/>
                <w:lang w:eastAsia="cs-CZ" w:bidi="my-MM"/>
              </w:rPr>
              <w:t xml:space="preserve"> (see Note 6)</w:t>
            </w:r>
          </w:p>
        </w:tc>
        <w:tc>
          <w:tcPr>
            <w:tcW w:w="1089"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m</w:t>
            </w:r>
          </w:p>
        </w:tc>
        <w:tc>
          <w:tcPr>
            <w:tcW w:w="827"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2</w:t>
            </w:r>
          </w:p>
        </w:tc>
        <w:tc>
          <w:tcPr>
            <w:tcW w:w="1546"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-1073741824</w:t>
            </w:r>
          </w:p>
        </w:tc>
        <w:tc>
          <w:tcPr>
            <w:tcW w:w="851"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m</w:t>
            </w:r>
          </w:p>
        </w:tc>
        <w:tc>
          <w:tcPr>
            <w:tcW w:w="850"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11</w:t>
            </w:r>
          </w:p>
        </w:tc>
      </w:tr>
      <w:tr w:rsidR="00883EE5" w:rsidRPr="00883EE5" w:rsidTr="006B7707">
        <w:trPr>
          <w:trHeight w:val="516"/>
        </w:trPr>
        <w:tc>
          <w:tcPr>
            <w:tcW w:w="426"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rPr>
                <w:rFonts w:ascii="Verdana" w:hAnsi="Verdana" w:cs="Arial"/>
                <w:sz w:val="18"/>
                <w:szCs w:val="18"/>
                <w:lang w:eastAsia="cs-CZ" w:bidi="my-MM"/>
              </w:rPr>
            </w:pPr>
            <w:r w:rsidRPr="00883EE5">
              <w:rPr>
                <w:rFonts w:ascii="Verdana" w:hAnsi="Verdana" w:cs="Arial"/>
                <w:sz w:val="18"/>
                <w:szCs w:val="18"/>
                <w:lang w:eastAsia="cs-CZ" w:bidi="my-MM"/>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rPr>
                <w:rFonts w:ascii="Verdana" w:hAnsi="Verdana" w:cs="Arial"/>
                <w:sz w:val="18"/>
                <w:szCs w:val="18"/>
                <w:lang w:eastAsia="cs-CZ" w:bidi="my-MM"/>
              </w:rPr>
            </w:pPr>
            <w:r w:rsidRPr="00883EE5">
              <w:rPr>
                <w:rFonts w:ascii="Verdana" w:hAnsi="Verdana" w:cs="Arial"/>
                <w:sz w:val="18"/>
                <w:szCs w:val="18"/>
                <w:lang w:eastAsia="cs-CZ" w:bidi="my-MM"/>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rPr>
                <w:rFonts w:ascii="Verdana" w:hAnsi="Verdana" w:cs="Arial"/>
                <w:sz w:val="18"/>
                <w:szCs w:val="18"/>
                <w:lang w:eastAsia="cs-CZ" w:bidi="my-MM"/>
              </w:rPr>
            </w:pPr>
            <w:r w:rsidRPr="00883EE5">
              <w:rPr>
                <w:rFonts w:ascii="Verdana" w:hAnsi="Verdana" w:cs="Arial"/>
                <w:sz w:val="18"/>
                <w:szCs w:val="18"/>
                <w:lang w:eastAsia="cs-CZ" w:bidi="my-MM"/>
              </w:rPr>
              <w:t>32</w:t>
            </w:r>
          </w:p>
        </w:tc>
        <w:tc>
          <w:tcPr>
            <w:tcW w:w="1783"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rPr>
                <w:rFonts w:ascii="Verdana" w:hAnsi="Verdana" w:cs="Arial"/>
                <w:sz w:val="18"/>
                <w:szCs w:val="18"/>
                <w:lang w:eastAsia="cs-CZ" w:bidi="my-MM"/>
              </w:rPr>
            </w:pPr>
            <w:r w:rsidRPr="00883EE5">
              <w:rPr>
                <w:rFonts w:ascii="Verdana" w:hAnsi="Verdana" w:cs="Arial"/>
                <w:sz w:val="18"/>
                <w:szCs w:val="18"/>
                <w:lang w:eastAsia="cs-CZ" w:bidi="my-MM"/>
              </w:rPr>
              <w:t xml:space="preserve">Y </w:t>
            </w:r>
            <w:r w:rsidR="00AA2CC8" w:rsidRPr="00883EE5">
              <w:rPr>
                <w:rFonts w:ascii="Verdana" w:hAnsi="Verdana" w:cs="Arial"/>
                <w:sz w:val="18"/>
                <w:szCs w:val="18"/>
                <w:lang w:eastAsia="cs-CZ" w:bidi="my-MM"/>
              </w:rPr>
              <w:t>offset</w:t>
            </w:r>
            <w:r w:rsidRPr="00883EE5">
              <w:rPr>
                <w:rFonts w:ascii="Verdana" w:hAnsi="Verdana" w:cs="Arial"/>
                <w:sz w:val="18"/>
                <w:szCs w:val="18"/>
                <w:lang w:eastAsia="cs-CZ" w:bidi="my-MM"/>
              </w:rPr>
              <w:t xml:space="preserve"> (see Note 6)</w:t>
            </w:r>
          </w:p>
        </w:tc>
        <w:tc>
          <w:tcPr>
            <w:tcW w:w="1089"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m</w:t>
            </w:r>
          </w:p>
        </w:tc>
        <w:tc>
          <w:tcPr>
            <w:tcW w:w="827"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2</w:t>
            </w:r>
          </w:p>
        </w:tc>
        <w:tc>
          <w:tcPr>
            <w:tcW w:w="1546"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-1073741824</w:t>
            </w:r>
          </w:p>
        </w:tc>
        <w:tc>
          <w:tcPr>
            <w:tcW w:w="851"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m</w:t>
            </w:r>
          </w:p>
        </w:tc>
        <w:tc>
          <w:tcPr>
            <w:tcW w:w="850"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11</w:t>
            </w:r>
          </w:p>
        </w:tc>
      </w:tr>
      <w:tr w:rsidR="00883EE5" w:rsidRPr="00883EE5" w:rsidTr="006B7707">
        <w:trPr>
          <w:trHeight w:val="516"/>
        </w:trPr>
        <w:tc>
          <w:tcPr>
            <w:tcW w:w="426"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rPr>
                <w:rFonts w:ascii="Verdana" w:hAnsi="Verdana" w:cs="Arial"/>
                <w:sz w:val="18"/>
                <w:szCs w:val="18"/>
                <w:lang w:eastAsia="cs-CZ" w:bidi="my-MM"/>
              </w:rPr>
            </w:pPr>
            <w:r w:rsidRPr="00883EE5">
              <w:rPr>
                <w:rFonts w:ascii="Verdana" w:hAnsi="Verdana" w:cs="Arial"/>
                <w:sz w:val="18"/>
                <w:szCs w:val="18"/>
                <w:lang w:eastAsia="cs-CZ" w:bidi="my-MM"/>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rPr>
                <w:rFonts w:ascii="Verdana" w:hAnsi="Verdana" w:cs="Arial"/>
                <w:sz w:val="18"/>
                <w:szCs w:val="18"/>
                <w:lang w:eastAsia="cs-CZ" w:bidi="my-MM"/>
              </w:rPr>
            </w:pPr>
            <w:r w:rsidRPr="00883EE5">
              <w:rPr>
                <w:rFonts w:ascii="Verdana" w:hAnsi="Verdana" w:cs="Arial"/>
                <w:sz w:val="18"/>
                <w:szCs w:val="18"/>
                <w:lang w:eastAsia="cs-CZ" w:bidi="my-MM"/>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rPr>
                <w:rFonts w:ascii="Verdana" w:hAnsi="Verdana" w:cs="Arial"/>
                <w:sz w:val="18"/>
                <w:szCs w:val="18"/>
                <w:lang w:eastAsia="cs-CZ" w:bidi="my-MM"/>
              </w:rPr>
            </w:pPr>
            <w:r w:rsidRPr="00883EE5">
              <w:rPr>
                <w:rFonts w:ascii="Verdana" w:hAnsi="Verdana" w:cs="Arial"/>
                <w:sz w:val="18"/>
                <w:szCs w:val="18"/>
                <w:lang w:eastAsia="cs-CZ" w:bidi="my-MM"/>
              </w:rPr>
              <w:t>14</w:t>
            </w:r>
          </w:p>
        </w:tc>
        <w:tc>
          <w:tcPr>
            <w:tcW w:w="1783"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rPr>
                <w:rFonts w:ascii="Verdana" w:hAnsi="Verdana"/>
                <w:sz w:val="18"/>
                <w:szCs w:val="18"/>
                <w:lang w:eastAsia="en-US"/>
              </w:rPr>
            </w:pPr>
            <w:r w:rsidRPr="00883EE5">
              <w:rPr>
                <w:rFonts w:ascii="Verdana" w:hAnsi="Verdana" w:cs="Arial"/>
                <w:sz w:val="18"/>
                <w:szCs w:val="18"/>
                <w:lang w:eastAsia="cs-CZ" w:bidi="my-MM"/>
              </w:rPr>
              <w:t>Optional list of parameters for an external map projection library</w:t>
            </w:r>
          </w:p>
        </w:tc>
        <w:tc>
          <w:tcPr>
            <w:tcW w:w="1089"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CCITT</w:t>
            </w:r>
            <w:r w:rsidR="0034594C" w:rsidRPr="00883EE5">
              <w:rPr>
                <w:rFonts w:ascii="Verdana" w:hAnsi="Verdana" w:cs="Arial"/>
                <w:sz w:val="18"/>
                <w:szCs w:val="18"/>
                <w:lang w:eastAsia="cs-CZ" w:bidi="my-MM"/>
              </w:rPr>
              <w:t xml:space="preserve"> </w:t>
            </w:r>
            <w:r w:rsidRPr="00883EE5">
              <w:rPr>
                <w:rFonts w:ascii="Verdana" w:hAnsi="Verdana" w:cs="Arial"/>
                <w:sz w:val="18"/>
                <w:szCs w:val="18"/>
                <w:lang w:eastAsia="cs-CZ" w:bidi="my-MM"/>
              </w:rPr>
              <w:t>IA5</w:t>
            </w:r>
          </w:p>
        </w:tc>
        <w:tc>
          <w:tcPr>
            <w:tcW w:w="827"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snapToGrid w:val="0"/>
              <w:jc w:val="center"/>
              <w:rPr>
                <w:rFonts w:ascii="Verdana" w:hAnsi="Verdana" w:cs="Arial"/>
                <w:bCs/>
                <w:sz w:val="18"/>
                <w:szCs w:val="18"/>
                <w:lang w:eastAsia="en-US"/>
              </w:rPr>
            </w:pPr>
            <w:r w:rsidRPr="00883EE5">
              <w:rPr>
                <w:rFonts w:ascii="Verdana" w:hAnsi="Verdana" w:cs="Arial"/>
                <w:bCs/>
                <w:sz w:val="18"/>
                <w:szCs w:val="18"/>
              </w:rPr>
              <w:t>0</w:t>
            </w:r>
          </w:p>
        </w:tc>
        <w:tc>
          <w:tcPr>
            <w:tcW w:w="1546"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snapToGrid w:val="0"/>
              <w:jc w:val="center"/>
              <w:rPr>
                <w:rFonts w:ascii="Verdana" w:hAnsi="Verdana" w:cs="Arial"/>
                <w:bCs/>
                <w:sz w:val="18"/>
                <w:szCs w:val="18"/>
                <w:lang w:eastAsia="en-US"/>
              </w:rPr>
            </w:pPr>
            <w:r w:rsidRPr="00883EE5">
              <w:rPr>
                <w:rFonts w:ascii="Verdana" w:hAnsi="Verdana" w:cs="Arial"/>
                <w:b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AA2CC8" w:rsidP="003B3877">
            <w:pPr>
              <w:snapToGrid w:val="0"/>
              <w:jc w:val="center"/>
              <w:rPr>
                <w:rFonts w:ascii="Verdana" w:hAnsi="Verdana" w:cs="Arial"/>
                <w:bCs/>
                <w:sz w:val="18"/>
                <w:szCs w:val="18"/>
                <w:lang w:eastAsia="en-US"/>
              </w:rPr>
            </w:pPr>
            <w:r w:rsidRPr="00883EE5">
              <w:rPr>
                <w:rFonts w:ascii="Verdana" w:hAnsi="Verdana" w:cs="Arial"/>
                <w:bCs/>
                <w:sz w:val="18"/>
                <w:szCs w:val="18"/>
              </w:rPr>
              <w:t>504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snapToGrid w:val="0"/>
              <w:jc w:val="center"/>
              <w:rPr>
                <w:rFonts w:ascii="Verdana" w:hAnsi="Verdana" w:cs="Arial"/>
                <w:bCs/>
                <w:sz w:val="18"/>
                <w:szCs w:val="18"/>
                <w:lang w:eastAsia="en-US"/>
              </w:rPr>
            </w:pPr>
            <w:r w:rsidRPr="00883EE5">
              <w:rPr>
                <w:rFonts w:ascii="Verdana" w:hAnsi="Verdana" w:cs="Arial"/>
                <w:bCs/>
                <w:sz w:val="18"/>
                <w:szCs w:val="18"/>
              </w:rPr>
              <w:t>Character</w:t>
            </w:r>
          </w:p>
        </w:tc>
        <w:tc>
          <w:tcPr>
            <w:tcW w:w="850"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rsidP="003B3877">
            <w:pPr>
              <w:snapToGrid w:val="0"/>
              <w:jc w:val="center"/>
              <w:rPr>
                <w:rFonts w:ascii="Verdana" w:hAnsi="Verdana" w:cs="Arial"/>
                <w:bCs/>
                <w:sz w:val="18"/>
                <w:szCs w:val="18"/>
                <w:lang w:eastAsia="en-US"/>
              </w:rPr>
            </w:pPr>
            <w:r w:rsidRPr="00883EE5">
              <w:rPr>
                <w:rFonts w:ascii="Verdana" w:hAnsi="Verdana" w:cs="Arial"/>
                <w:b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D54A04" w:rsidP="003B3877">
            <w:pPr>
              <w:snapToGrid w:val="0"/>
              <w:jc w:val="center"/>
              <w:rPr>
                <w:rFonts w:ascii="Verdana" w:hAnsi="Verdana" w:cs="Arial"/>
                <w:bCs/>
                <w:sz w:val="18"/>
                <w:szCs w:val="18"/>
                <w:lang w:eastAsia="en-US"/>
              </w:rPr>
            </w:pPr>
            <w:r w:rsidRPr="00883EE5">
              <w:rPr>
                <w:rFonts w:ascii="Verdana" w:hAnsi="Verdana" w:cs="Arial"/>
                <w:bCs/>
                <w:sz w:val="18"/>
                <w:szCs w:val="18"/>
                <w:lang w:eastAsia="en-US"/>
              </w:rPr>
              <w:t>63</w:t>
            </w:r>
          </w:p>
        </w:tc>
      </w:tr>
    </w:tbl>
    <w:p w:rsidR="008B189F" w:rsidRPr="00DF102B" w:rsidRDefault="008B189F" w:rsidP="008B189F">
      <w:pPr>
        <w:rPr>
          <w:rFonts w:ascii="Verdana" w:hAnsi="Verdana"/>
          <w:sz w:val="20"/>
          <w:szCs w:val="20"/>
          <w:lang w:eastAsia="en-US"/>
        </w:rPr>
      </w:pPr>
    </w:p>
    <w:p w:rsidR="00AE1AE4" w:rsidRPr="00DF102B" w:rsidRDefault="00AE1AE4" w:rsidP="00AE1AE4">
      <w:pPr>
        <w:rPr>
          <w:rFonts w:ascii="Verdana" w:hAnsi="Verdana"/>
          <w:b/>
          <w:bCs/>
          <w:sz w:val="20"/>
          <w:szCs w:val="20"/>
          <w:u w:val="single"/>
        </w:rPr>
      </w:pPr>
    </w:p>
    <w:p w:rsidR="0034594C" w:rsidRPr="00DF102B" w:rsidRDefault="008B189F" w:rsidP="00AE1AE4">
      <w:pPr>
        <w:rPr>
          <w:rFonts w:ascii="Verdana" w:hAnsi="Verdana"/>
          <w:b/>
          <w:bCs/>
          <w:sz w:val="20"/>
          <w:szCs w:val="20"/>
          <w:u w:val="single"/>
        </w:rPr>
      </w:pPr>
      <w:r w:rsidRPr="00DF102B">
        <w:rPr>
          <w:rFonts w:ascii="Verdana" w:hAnsi="Verdana"/>
          <w:b/>
          <w:bCs/>
          <w:sz w:val="20"/>
          <w:szCs w:val="20"/>
          <w:u w:val="single"/>
        </w:rPr>
        <w:t>Add</w:t>
      </w:r>
      <w:r w:rsidR="0034594C" w:rsidRPr="00DF102B">
        <w:rPr>
          <w:rFonts w:ascii="Verdana" w:hAnsi="Verdana"/>
          <w:b/>
          <w:bCs/>
          <w:sz w:val="20"/>
          <w:szCs w:val="20"/>
          <w:u w:val="single"/>
        </w:rPr>
        <w:t xml:space="preserve"> </w:t>
      </w:r>
      <w:r w:rsidRPr="00DF102B">
        <w:rPr>
          <w:rFonts w:ascii="Verdana" w:hAnsi="Verdana"/>
          <w:b/>
          <w:bCs/>
          <w:sz w:val="20"/>
          <w:szCs w:val="20"/>
          <w:u w:val="single"/>
        </w:rPr>
        <w:t>Note</w:t>
      </w:r>
      <w:r w:rsidR="00AE1AE4" w:rsidRPr="00DF102B">
        <w:rPr>
          <w:rFonts w:ascii="Verdana" w:hAnsi="Verdana"/>
          <w:b/>
          <w:bCs/>
          <w:sz w:val="20"/>
          <w:szCs w:val="20"/>
          <w:u w:val="single"/>
        </w:rPr>
        <w:t>s</w:t>
      </w:r>
      <w:r w:rsidR="0034594C" w:rsidRPr="00DF102B">
        <w:rPr>
          <w:rFonts w:ascii="Verdana" w:hAnsi="Verdana"/>
          <w:b/>
          <w:bCs/>
          <w:sz w:val="20"/>
          <w:szCs w:val="20"/>
          <w:u w:val="single"/>
        </w:rPr>
        <w:t>:</w:t>
      </w:r>
    </w:p>
    <w:p w:rsidR="0034594C" w:rsidRPr="00DF102B" w:rsidRDefault="0034594C" w:rsidP="008B189F">
      <w:pPr>
        <w:rPr>
          <w:rFonts w:ascii="Verdana" w:hAnsi="Verdana"/>
          <w:sz w:val="20"/>
          <w:szCs w:val="20"/>
        </w:rPr>
      </w:pPr>
    </w:p>
    <w:p w:rsidR="0034594C" w:rsidRPr="00DF102B" w:rsidRDefault="008B189F" w:rsidP="008B189F">
      <w:pPr>
        <w:rPr>
          <w:rFonts w:ascii="Verdana" w:hAnsi="Verdana"/>
          <w:sz w:val="18"/>
          <w:szCs w:val="18"/>
        </w:rPr>
      </w:pPr>
      <w:r w:rsidRPr="00DF102B">
        <w:rPr>
          <w:rFonts w:ascii="Verdana" w:hAnsi="Verdana"/>
          <w:sz w:val="18"/>
          <w:szCs w:val="18"/>
        </w:rPr>
        <w:t xml:space="preserve">under Class </w:t>
      </w:r>
      <w:r w:rsidR="0047747C">
        <w:rPr>
          <w:rFonts w:ascii="Verdana" w:hAnsi="Verdana"/>
          <w:sz w:val="18"/>
          <w:szCs w:val="18"/>
        </w:rPr>
        <w:t>0</w:t>
      </w:r>
      <w:r w:rsidRPr="00DF102B">
        <w:rPr>
          <w:rFonts w:ascii="Verdana" w:hAnsi="Verdana"/>
          <w:sz w:val="18"/>
          <w:szCs w:val="18"/>
        </w:rPr>
        <w:t>5 – BUFR/CREX Location (horizontal–1)</w:t>
      </w:r>
      <w:r w:rsidR="0034594C" w:rsidRPr="00DF102B">
        <w:rPr>
          <w:rFonts w:ascii="Verdana" w:hAnsi="Verdana"/>
          <w:sz w:val="18"/>
          <w:szCs w:val="18"/>
        </w:rPr>
        <w:t>,</w:t>
      </w:r>
    </w:p>
    <w:p w:rsidR="008B189F" w:rsidRPr="00DF102B" w:rsidRDefault="008B189F" w:rsidP="008B189F">
      <w:pPr>
        <w:rPr>
          <w:rFonts w:ascii="Verdana" w:hAnsi="Verdana"/>
          <w:sz w:val="18"/>
          <w:szCs w:val="18"/>
        </w:rPr>
      </w:pPr>
    </w:p>
    <w:p w:rsidR="003042C9" w:rsidRPr="003042C9" w:rsidRDefault="003042C9" w:rsidP="003042C9">
      <w:pPr>
        <w:ind w:left="567" w:hanging="567"/>
        <w:rPr>
          <w:rFonts w:ascii="Verdana" w:hAnsi="Verdana"/>
          <w:sz w:val="18"/>
          <w:szCs w:val="18"/>
        </w:rPr>
      </w:pPr>
      <w:r w:rsidRPr="003042C9">
        <w:rPr>
          <w:rFonts w:ascii="Verdana" w:hAnsi="Verdana"/>
          <w:sz w:val="18"/>
          <w:szCs w:val="18"/>
        </w:rPr>
        <w:t>(6)</w:t>
      </w:r>
      <w:r>
        <w:rPr>
          <w:rFonts w:ascii="Verdana" w:hAnsi="Verdana"/>
          <w:sz w:val="18"/>
          <w:szCs w:val="18"/>
        </w:rPr>
        <w:tab/>
      </w:r>
      <w:r w:rsidRPr="003042C9">
        <w:rPr>
          <w:rFonts w:ascii="Verdana" w:hAnsi="Verdana"/>
          <w:sz w:val="18"/>
          <w:szCs w:val="18"/>
        </w:rPr>
        <w:t>Y offset is the distance between the projection origin and the upper left corner of the upper left pixel in a map as explained in the following drawing:</w:t>
      </w:r>
    </w:p>
    <w:p w:rsidR="008B189F" w:rsidRPr="00DF102B" w:rsidRDefault="00FD1402" w:rsidP="008B189F">
      <w:pPr>
        <w:rPr>
          <w:lang w:val="en-US"/>
        </w:rPr>
      </w:pPr>
      <w:r w:rsidRPr="00DF102B">
        <w:rPr>
          <w:noProof/>
          <w:lang w:eastAsia="ja-JP"/>
        </w:rPr>
        <mc:AlternateContent>
          <mc:Choice Requires="wps">
            <w:drawing>
              <wp:anchor distT="0" distB="0" distL="114300" distR="114300" simplePos="0" relativeHeight="251670528" behindDoc="0" locked="0" layoutInCell="1" allowOverlap="1" wp14:anchorId="500162FE" wp14:editId="603F7C3E">
                <wp:simplePos x="0" y="0"/>
                <wp:positionH relativeFrom="column">
                  <wp:posOffset>4297238</wp:posOffset>
                </wp:positionH>
                <wp:positionV relativeFrom="paragraph">
                  <wp:posOffset>2188210</wp:posOffset>
                </wp:positionV>
                <wp:extent cx="1412240" cy="360680"/>
                <wp:effectExtent l="0" t="0" r="0" b="1270"/>
                <wp:wrapNone/>
                <wp:docPr id="4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8B189F">
                            <w:pPr>
                              <w:rPr>
                                <w:rFonts w:ascii="Verdana" w:hAnsi="Verdana"/>
                                <w:sz w:val="20"/>
                                <w:szCs w:val="20"/>
                              </w:rPr>
                            </w:pPr>
                            <w:r>
                              <w:rPr>
                                <w:rFonts w:ascii="Verdana" w:hAnsi="Verdana"/>
                                <w:sz w:val="20"/>
                                <w:szCs w:val="20"/>
                              </w:rPr>
                              <w:t>Projection origin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margin-left:338.35pt;margin-top:172.3pt;width:111.2pt;height:2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" stroked="f">
                <v:textbox>
                  <w:txbxContent>
                    <w:p w:rsidR="00432ECE" w:rsidRDefault="00432ECE" w:rsidP="008B189F">
                      <w:pPr>
                        <w:rPr>
                          <w:rFonts w:ascii="Verdana" w:hAnsi="Verdana"/>
                          <w:sz w:val="20"/>
                          <w:szCs w:val="20"/>
                        </w:rPr>
                      </w:pPr>
                      <w:r>
                        <w:rPr>
                          <w:rFonts w:ascii="Verdana" w:hAnsi="Verdana"/>
                          <w:sz w:val="20"/>
                          <w:szCs w:val="20"/>
                        </w:rPr>
                        <w:t>Projection origin</w:t>
                      </w:r>
                    </w:p>
                  </w:txbxContent>
                </v:textbox>
              </v:rect>
            </w:pict>
          </mc:Fallback>
        </mc:AlternateContent>
      </w:r>
      <w:r w:rsidRPr="00DF102B">
        <w:rPr>
          <w:noProof/>
          <w:lang w:eastAsia="ja-JP"/>
        </w:rPr>
        <mc:AlternateContent>
          <mc:Choice Requires="wps">
            <w:drawing>
              <wp:anchor distT="0" distB="0" distL="114300" distR="114300" simplePos="0" relativeHeight="251669504" behindDoc="0" locked="0" layoutInCell="1" allowOverlap="1" wp14:anchorId="547E7FA1" wp14:editId="13F31EAE">
                <wp:simplePos x="0" y="0"/>
                <wp:positionH relativeFrom="column">
                  <wp:posOffset>0</wp:posOffset>
                </wp:positionH>
                <wp:positionV relativeFrom="paragraph">
                  <wp:posOffset>709930</wp:posOffset>
                </wp:positionV>
                <wp:extent cx="1250950" cy="330200"/>
                <wp:effectExtent l="0" t="1270" r="635" b="1905"/>
                <wp:wrapNone/>
                <wp:docPr id="4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8B189F">
                            <w:pPr>
                              <w:rPr>
                                <w:rFonts w:ascii="Verdana" w:hAnsi="Verdana"/>
                                <w:sz w:val="20"/>
                                <w:szCs w:val="20"/>
                              </w:rPr>
                            </w:pPr>
                            <w:r>
                              <w:rPr>
                                <w:rFonts w:ascii="Verdana" w:hAnsi="Verdana"/>
                                <w:sz w:val="20"/>
                                <w:szCs w:val="20"/>
                              </w:rPr>
                              <w:t>Upper left pixel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0" style="position:absolute;margin-left:0;margin-top:55.9pt;width:98.5pt;height: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" stroked="f">
                <v:textbox>
                  <w:txbxContent>
                    <w:p w:rsidR="00432ECE" w:rsidRDefault="00432ECE" w:rsidP="008B189F">
                      <w:pPr>
                        <w:rPr>
                          <w:rFonts w:ascii="Verdana" w:hAnsi="Verdana"/>
                          <w:sz w:val="20"/>
                          <w:szCs w:val="20"/>
                        </w:rPr>
                      </w:pPr>
                      <w:r>
                        <w:rPr>
                          <w:rFonts w:ascii="Verdana" w:hAnsi="Verdana"/>
                          <w:sz w:val="20"/>
                          <w:szCs w:val="20"/>
                        </w:rPr>
                        <w:t>Upper left pixel</w:t>
                      </w:r>
                    </w:p>
                  </w:txbxContent>
                </v:textbox>
              </v:rect>
            </w:pict>
          </mc:Fallback>
        </mc:AlternateContent>
      </w:r>
      <w:r w:rsidR="003042C9">
        <w:rPr>
          <w:noProof/>
          <w:lang w:eastAsia="ja-JP"/>
        </w:rPr>
        <w:drawing>
          <wp:inline distT="0" distB="0" distL="0" distR="0" wp14:anchorId="45FEC46A" wp14:editId="7DA1D55B">
            <wp:extent cx="5943600" cy="25177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517775"/>
                    </a:xfrm>
                    <a:prstGeom prst="rect">
                      <a:avLst/>
                    </a:prstGeom>
                    <a:noFill/>
                    <a:ln>
                      <a:noFill/>
                    </a:ln>
                  </pic:spPr>
                </pic:pic>
              </a:graphicData>
            </a:graphic>
          </wp:inline>
        </w:drawing>
      </w:r>
    </w:p>
    <w:p w:rsidR="008B189F" w:rsidRPr="00DF102B" w:rsidRDefault="008B189F" w:rsidP="008B189F">
      <w:pPr>
        <w:jc w:val="both"/>
        <w:rPr>
          <w:rFonts w:ascii="Verdana" w:hAnsi="Verdana"/>
          <w:sz w:val="20"/>
          <w:szCs w:val="20"/>
        </w:rPr>
      </w:pPr>
    </w:p>
    <w:p w:rsidR="008B189F" w:rsidRPr="00DF102B" w:rsidRDefault="008B189F" w:rsidP="00AE1AE4">
      <w:pPr>
        <w:jc w:val="both"/>
        <w:rPr>
          <w:rFonts w:ascii="Verdana" w:hAnsi="Verdana"/>
          <w:sz w:val="18"/>
          <w:szCs w:val="18"/>
        </w:rPr>
      </w:pPr>
      <w:r w:rsidRPr="00DF102B">
        <w:rPr>
          <w:rFonts w:ascii="Verdana" w:hAnsi="Verdana"/>
          <w:sz w:val="18"/>
          <w:szCs w:val="18"/>
        </w:rPr>
        <w:t xml:space="preserve">under Class </w:t>
      </w:r>
      <w:r w:rsidR="0047747C">
        <w:rPr>
          <w:rFonts w:ascii="Verdana" w:hAnsi="Verdana"/>
          <w:sz w:val="18"/>
          <w:szCs w:val="18"/>
        </w:rPr>
        <w:t>0</w:t>
      </w:r>
      <w:r w:rsidRPr="00DF102B">
        <w:rPr>
          <w:rFonts w:ascii="Verdana" w:hAnsi="Verdana"/>
          <w:sz w:val="18"/>
          <w:szCs w:val="18"/>
        </w:rPr>
        <w:t>6 – BUFR/CREX Location (horizontal–2)</w:t>
      </w:r>
      <w:r w:rsidR="00AE1AE4" w:rsidRPr="00DF102B">
        <w:rPr>
          <w:rFonts w:ascii="Verdana" w:hAnsi="Verdana"/>
          <w:sz w:val="18"/>
          <w:szCs w:val="18"/>
        </w:rPr>
        <w:t>,</w:t>
      </w:r>
    </w:p>
    <w:p w:rsidR="00AE1AE4" w:rsidRPr="00DF102B" w:rsidRDefault="00AE1AE4" w:rsidP="00AE1AE4">
      <w:pPr>
        <w:jc w:val="both"/>
        <w:rPr>
          <w:rFonts w:ascii="Verdana" w:hAnsi="Verdana"/>
          <w:sz w:val="18"/>
          <w:szCs w:val="18"/>
        </w:rPr>
      </w:pPr>
    </w:p>
    <w:p w:rsidR="003042C9" w:rsidRPr="003042C9" w:rsidRDefault="003042C9" w:rsidP="003042C9">
      <w:pPr>
        <w:ind w:left="567" w:hanging="567"/>
        <w:rPr>
          <w:rFonts w:ascii="Verdana" w:hAnsi="Verdana"/>
          <w:sz w:val="18"/>
          <w:szCs w:val="18"/>
        </w:rPr>
      </w:pPr>
      <w:r w:rsidRPr="003042C9">
        <w:rPr>
          <w:rFonts w:ascii="Verdana" w:hAnsi="Verdana"/>
          <w:sz w:val="18"/>
          <w:szCs w:val="18"/>
        </w:rPr>
        <w:t>(6)</w:t>
      </w:r>
      <w:r>
        <w:rPr>
          <w:rFonts w:ascii="Verdana" w:hAnsi="Verdana"/>
          <w:sz w:val="18"/>
          <w:szCs w:val="18"/>
        </w:rPr>
        <w:tab/>
      </w:r>
      <w:r w:rsidRPr="003042C9">
        <w:rPr>
          <w:rFonts w:ascii="Verdana" w:hAnsi="Verdana"/>
          <w:sz w:val="18"/>
          <w:szCs w:val="18"/>
        </w:rPr>
        <w:t>X offset is the distance between the projection origin and the upper left corner of the upper left pixel in a map as explained in the following drawing:</w:t>
      </w:r>
    </w:p>
    <w:p w:rsidR="008B189F" w:rsidRPr="00DF102B" w:rsidRDefault="00FD1402" w:rsidP="008B189F">
      <w:pPr>
        <w:rPr>
          <w:lang w:val="en-US"/>
        </w:rPr>
      </w:pPr>
      <w:r w:rsidRPr="00DF102B">
        <w:rPr>
          <w:noProof/>
          <w:lang w:eastAsia="ja-JP"/>
        </w:rPr>
        <mc:AlternateContent>
          <mc:Choice Requires="wps">
            <w:drawing>
              <wp:anchor distT="0" distB="0" distL="114300" distR="114300" simplePos="0" relativeHeight="251674624" behindDoc="0" locked="0" layoutInCell="1" allowOverlap="1" wp14:anchorId="53B18094" wp14:editId="5B9E9098">
                <wp:simplePos x="0" y="0"/>
                <wp:positionH relativeFrom="column">
                  <wp:posOffset>4235593</wp:posOffset>
                </wp:positionH>
                <wp:positionV relativeFrom="paragraph">
                  <wp:posOffset>2188210</wp:posOffset>
                </wp:positionV>
                <wp:extent cx="1412240" cy="360680"/>
                <wp:effectExtent l="0" t="0" r="0" b="1270"/>
                <wp:wrapNone/>
                <wp:docPr id="3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8B189F">
                            <w:pPr>
                              <w:rPr>
                                <w:rFonts w:ascii="Verdana" w:hAnsi="Verdana"/>
                                <w:sz w:val="20"/>
                                <w:szCs w:val="20"/>
                              </w:rPr>
                            </w:pPr>
                            <w:r>
                              <w:rPr>
                                <w:rFonts w:ascii="Verdana" w:hAnsi="Verdana"/>
                                <w:sz w:val="20"/>
                                <w:szCs w:val="20"/>
                              </w:rPr>
                              <w:t>Projection origin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1" style="position:absolute;margin-left:333.5pt;margin-top:172.3pt;width:111.2pt;height:2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" stroked="f">
                <v:textbox>
                  <w:txbxContent>
                    <w:p w:rsidR="00432ECE" w:rsidRDefault="00432ECE" w:rsidP="008B189F">
                      <w:pPr>
                        <w:rPr>
                          <w:rFonts w:ascii="Verdana" w:hAnsi="Verdana"/>
                          <w:sz w:val="20"/>
                          <w:szCs w:val="20"/>
                        </w:rPr>
                      </w:pPr>
                      <w:r>
                        <w:rPr>
                          <w:rFonts w:ascii="Verdana" w:hAnsi="Verdana"/>
                          <w:sz w:val="20"/>
                          <w:szCs w:val="20"/>
                        </w:rPr>
                        <w:t>Projection origin</w:t>
                      </w:r>
                    </w:p>
                  </w:txbxContent>
                </v:textbox>
              </v:rect>
            </w:pict>
          </mc:Fallback>
        </mc:AlternateContent>
      </w:r>
      <w:r w:rsidRPr="00DF102B">
        <w:rPr>
          <w:noProof/>
          <w:lang w:eastAsia="ja-JP"/>
        </w:rPr>
        <mc:AlternateContent>
          <mc:Choice Requires="wps">
            <w:drawing>
              <wp:anchor distT="0" distB="0" distL="114300" distR="114300" simplePos="0" relativeHeight="251673600" behindDoc="0" locked="0" layoutInCell="1" allowOverlap="1" wp14:anchorId="6D1E0775" wp14:editId="34111774">
                <wp:simplePos x="0" y="0"/>
                <wp:positionH relativeFrom="column">
                  <wp:posOffset>0</wp:posOffset>
                </wp:positionH>
                <wp:positionV relativeFrom="paragraph">
                  <wp:posOffset>709930</wp:posOffset>
                </wp:positionV>
                <wp:extent cx="1250950" cy="330200"/>
                <wp:effectExtent l="0" t="635" r="635" b="2540"/>
                <wp:wrapNone/>
                <wp:docPr id="3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8B189F">
                            <w:pPr>
                              <w:rPr>
                                <w:rFonts w:ascii="Verdana" w:hAnsi="Verdana"/>
                                <w:sz w:val="20"/>
                                <w:szCs w:val="20"/>
                              </w:rPr>
                            </w:pPr>
                            <w:r>
                              <w:rPr>
                                <w:rFonts w:ascii="Verdana" w:hAnsi="Verdana"/>
                                <w:sz w:val="20"/>
                                <w:szCs w:val="20"/>
                              </w:rPr>
                              <w:t>Upper left pixel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2" style="position:absolute;margin-left:0;margin-top:55.9pt;width:98.5pt;height: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" stroked="f">
                <v:textbox>
                  <w:txbxContent>
                    <w:p w:rsidR="00432ECE" w:rsidRDefault="00432ECE" w:rsidP="008B189F">
                      <w:pPr>
                        <w:rPr>
                          <w:rFonts w:ascii="Verdana" w:hAnsi="Verdana"/>
                          <w:sz w:val="20"/>
                          <w:szCs w:val="20"/>
                        </w:rPr>
                      </w:pPr>
                      <w:r>
                        <w:rPr>
                          <w:rFonts w:ascii="Verdana" w:hAnsi="Verdana"/>
                          <w:sz w:val="20"/>
                          <w:szCs w:val="20"/>
                        </w:rPr>
                        <w:t>Upper left pixel</w:t>
                      </w:r>
                    </w:p>
                  </w:txbxContent>
                </v:textbox>
              </v:rect>
            </w:pict>
          </mc:Fallback>
        </mc:AlternateContent>
      </w:r>
      <w:r w:rsidR="003042C9">
        <w:rPr>
          <w:noProof/>
          <w:lang w:eastAsia="ja-JP"/>
        </w:rPr>
        <w:drawing>
          <wp:inline distT="0" distB="0" distL="0" distR="0" wp14:anchorId="028C4886" wp14:editId="1CE1013E">
            <wp:extent cx="5943600" cy="251777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517775"/>
                    </a:xfrm>
                    <a:prstGeom prst="rect">
                      <a:avLst/>
                    </a:prstGeom>
                    <a:noFill/>
                    <a:ln>
                      <a:noFill/>
                    </a:ln>
                  </pic:spPr>
                </pic:pic>
              </a:graphicData>
            </a:graphic>
          </wp:inline>
        </w:drawing>
      </w:r>
    </w:p>
    <w:p w:rsidR="00AE1AE4" w:rsidRPr="00DF102B" w:rsidRDefault="00AE1AE4" w:rsidP="00AE1AE4">
      <w:pPr>
        <w:jc w:val="both"/>
        <w:rPr>
          <w:rFonts w:ascii="Verdana" w:hAnsi="Verdana"/>
          <w:b/>
          <w:bCs/>
          <w:sz w:val="20"/>
          <w:szCs w:val="20"/>
          <w:u w:val="single"/>
        </w:rPr>
      </w:pPr>
      <w:r w:rsidRPr="00DF102B">
        <w:rPr>
          <w:rFonts w:ascii="Verdana" w:hAnsi="Verdana"/>
          <w:b/>
          <w:bCs/>
          <w:sz w:val="20"/>
          <w:szCs w:val="20"/>
          <w:u w:val="single"/>
        </w:rPr>
        <w:lastRenderedPageBreak/>
        <w:t>Add entries:</w:t>
      </w:r>
    </w:p>
    <w:p w:rsidR="00AE1AE4" w:rsidRPr="00DF102B" w:rsidRDefault="00AE1AE4" w:rsidP="008B189F">
      <w:pPr>
        <w:jc w:val="both"/>
        <w:rPr>
          <w:rFonts w:ascii="Verdana" w:hAnsi="Verdana"/>
          <w:sz w:val="20"/>
          <w:szCs w:val="20"/>
        </w:rPr>
      </w:pPr>
    </w:p>
    <w:p w:rsidR="008B189F" w:rsidRPr="00DF102B" w:rsidRDefault="00AE1AE4" w:rsidP="00AE1AE4">
      <w:pPr>
        <w:rPr>
          <w:rFonts w:ascii="Verdana" w:hAnsi="Verdana"/>
          <w:bCs/>
          <w:sz w:val="18"/>
          <w:szCs w:val="18"/>
        </w:rPr>
      </w:pPr>
      <w:r w:rsidRPr="00DF102B">
        <w:rPr>
          <w:rFonts w:ascii="Verdana" w:hAnsi="Verdana"/>
          <w:bCs/>
          <w:sz w:val="18"/>
          <w:szCs w:val="18"/>
        </w:rPr>
        <w:t>in c</w:t>
      </w:r>
      <w:r w:rsidR="008B189F" w:rsidRPr="00DF102B">
        <w:rPr>
          <w:rFonts w:ascii="Verdana" w:hAnsi="Verdana"/>
          <w:bCs/>
          <w:sz w:val="18"/>
          <w:szCs w:val="18"/>
        </w:rPr>
        <w:t>ode table 0 08 091 – Coordinates significance</w:t>
      </w:r>
      <w:r w:rsidRPr="00DF102B">
        <w:rPr>
          <w:rFonts w:ascii="Verdana" w:hAnsi="Verdana"/>
          <w:bCs/>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954"/>
      </w:tblGrid>
      <w:tr w:rsidR="008B189F" w:rsidRPr="00DF102B" w:rsidTr="008B189F">
        <w:tc>
          <w:tcPr>
            <w:tcW w:w="1242"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bCs/>
                <w:sz w:val="16"/>
                <w:szCs w:val="16"/>
                <w:lang w:eastAsia="en-US"/>
              </w:rPr>
            </w:pPr>
            <w:r w:rsidRPr="00DF102B">
              <w:rPr>
                <w:rFonts w:ascii="Verdana" w:hAnsi="Verdana"/>
                <w:bCs/>
                <w:sz w:val="16"/>
                <w:szCs w:val="16"/>
              </w:rPr>
              <w:t>Code figure</w:t>
            </w:r>
          </w:p>
        </w:tc>
        <w:tc>
          <w:tcPr>
            <w:tcW w:w="5954" w:type="dxa"/>
            <w:tcBorders>
              <w:top w:val="single" w:sz="4" w:space="0" w:color="auto"/>
              <w:left w:val="single" w:sz="4" w:space="0" w:color="auto"/>
              <w:bottom w:val="single" w:sz="4" w:space="0" w:color="auto"/>
              <w:right w:val="single" w:sz="4" w:space="0" w:color="auto"/>
            </w:tcBorders>
          </w:tcPr>
          <w:p w:rsidR="008B189F" w:rsidRPr="00DF102B" w:rsidRDefault="008B189F">
            <w:pPr>
              <w:snapToGrid w:val="0"/>
              <w:rPr>
                <w:rFonts w:ascii="Verdana" w:hAnsi="Verdana"/>
                <w:bCs/>
                <w:sz w:val="16"/>
                <w:szCs w:val="16"/>
                <w:lang w:eastAsia="en-US"/>
              </w:rPr>
            </w:pPr>
          </w:p>
        </w:tc>
      </w:tr>
      <w:tr w:rsidR="008B189F" w:rsidRPr="00DF102B" w:rsidTr="008B189F">
        <w:tc>
          <w:tcPr>
            <w:tcW w:w="1242" w:type="dxa"/>
            <w:tcBorders>
              <w:top w:val="single" w:sz="4" w:space="0" w:color="auto"/>
              <w:left w:val="single" w:sz="4" w:space="0" w:color="auto"/>
              <w:bottom w:val="single" w:sz="4" w:space="0" w:color="auto"/>
              <w:right w:val="single" w:sz="4" w:space="0" w:color="auto"/>
            </w:tcBorders>
            <w:hideMark/>
          </w:tcPr>
          <w:p w:rsidR="008B189F" w:rsidRPr="00DF102B" w:rsidRDefault="008B189F" w:rsidP="00AE1AE4">
            <w:pPr>
              <w:snapToGrid w:val="0"/>
              <w:jc w:val="center"/>
              <w:rPr>
                <w:rFonts w:ascii="Verdana" w:hAnsi="Verdana"/>
                <w:sz w:val="18"/>
                <w:szCs w:val="18"/>
                <w:lang w:eastAsia="en-US"/>
              </w:rPr>
            </w:pPr>
            <w:r w:rsidRPr="00DF102B">
              <w:rPr>
                <w:rFonts w:ascii="Verdana" w:hAnsi="Verdana"/>
                <w:sz w:val="18"/>
                <w:szCs w:val="18"/>
              </w:rPr>
              <w:t>0</w:t>
            </w:r>
          </w:p>
        </w:tc>
        <w:tc>
          <w:tcPr>
            <w:tcW w:w="595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Satellite coordinates</w:t>
            </w:r>
          </w:p>
        </w:tc>
      </w:tr>
      <w:tr w:rsidR="008B189F" w:rsidRPr="00DF102B" w:rsidTr="008B189F">
        <w:tc>
          <w:tcPr>
            <w:tcW w:w="1242" w:type="dxa"/>
            <w:tcBorders>
              <w:top w:val="single" w:sz="4" w:space="0" w:color="auto"/>
              <w:left w:val="single" w:sz="4" w:space="0" w:color="auto"/>
              <w:bottom w:val="single" w:sz="4" w:space="0" w:color="auto"/>
              <w:right w:val="single" w:sz="4" w:space="0" w:color="auto"/>
            </w:tcBorders>
            <w:hideMark/>
          </w:tcPr>
          <w:p w:rsidR="008B189F" w:rsidRPr="00DF102B" w:rsidRDefault="008B189F" w:rsidP="00AE1AE4">
            <w:pPr>
              <w:snapToGrid w:val="0"/>
              <w:jc w:val="center"/>
              <w:rPr>
                <w:rFonts w:ascii="Verdana" w:hAnsi="Verdana"/>
                <w:sz w:val="18"/>
                <w:szCs w:val="18"/>
                <w:lang w:eastAsia="en-US"/>
              </w:rPr>
            </w:pPr>
            <w:r w:rsidRPr="00DF102B">
              <w:rPr>
                <w:rFonts w:ascii="Verdana" w:hAnsi="Verdana"/>
                <w:sz w:val="18"/>
                <w:szCs w:val="18"/>
              </w:rPr>
              <w:t>1</w:t>
            </w:r>
          </w:p>
        </w:tc>
        <w:tc>
          <w:tcPr>
            <w:tcW w:w="595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Observations coordinates</w:t>
            </w:r>
          </w:p>
        </w:tc>
      </w:tr>
      <w:tr w:rsidR="008B189F" w:rsidRPr="00DF102B" w:rsidTr="008B189F">
        <w:tc>
          <w:tcPr>
            <w:tcW w:w="1242" w:type="dxa"/>
            <w:tcBorders>
              <w:top w:val="single" w:sz="4" w:space="0" w:color="auto"/>
              <w:left w:val="single" w:sz="4" w:space="0" w:color="auto"/>
              <w:bottom w:val="single" w:sz="4" w:space="0" w:color="auto"/>
              <w:right w:val="single" w:sz="4" w:space="0" w:color="auto"/>
            </w:tcBorders>
            <w:hideMark/>
          </w:tcPr>
          <w:p w:rsidR="008B189F" w:rsidRPr="00DF102B" w:rsidRDefault="008B189F" w:rsidP="00AE1AE4">
            <w:pPr>
              <w:snapToGrid w:val="0"/>
              <w:jc w:val="center"/>
              <w:rPr>
                <w:rFonts w:ascii="Verdana" w:hAnsi="Verdana"/>
                <w:sz w:val="18"/>
                <w:szCs w:val="18"/>
                <w:lang w:eastAsia="en-US"/>
              </w:rPr>
            </w:pPr>
            <w:r w:rsidRPr="00DF102B">
              <w:rPr>
                <w:rFonts w:ascii="Verdana" w:hAnsi="Verdana"/>
                <w:sz w:val="18"/>
                <w:szCs w:val="18"/>
              </w:rPr>
              <w:t>2</w:t>
            </w:r>
          </w:p>
        </w:tc>
        <w:tc>
          <w:tcPr>
            <w:tcW w:w="595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Start of observation</w:t>
            </w:r>
          </w:p>
        </w:tc>
      </w:tr>
      <w:tr w:rsidR="008B189F" w:rsidRPr="00DF102B" w:rsidTr="008B189F">
        <w:tc>
          <w:tcPr>
            <w:tcW w:w="1242" w:type="dxa"/>
            <w:tcBorders>
              <w:top w:val="single" w:sz="4" w:space="0" w:color="auto"/>
              <w:left w:val="single" w:sz="4" w:space="0" w:color="auto"/>
              <w:bottom w:val="single" w:sz="4" w:space="0" w:color="auto"/>
              <w:right w:val="single" w:sz="4" w:space="0" w:color="auto"/>
            </w:tcBorders>
            <w:hideMark/>
          </w:tcPr>
          <w:p w:rsidR="008B189F" w:rsidRPr="00DF102B" w:rsidRDefault="008B189F" w:rsidP="00AE1AE4">
            <w:pPr>
              <w:snapToGrid w:val="0"/>
              <w:jc w:val="center"/>
              <w:rPr>
                <w:rFonts w:ascii="Verdana" w:hAnsi="Verdana"/>
                <w:sz w:val="18"/>
                <w:szCs w:val="18"/>
                <w:lang w:eastAsia="en-US"/>
              </w:rPr>
            </w:pPr>
            <w:r w:rsidRPr="00DF102B">
              <w:rPr>
                <w:rFonts w:ascii="Verdana" w:hAnsi="Verdana"/>
                <w:sz w:val="18"/>
                <w:szCs w:val="18"/>
              </w:rPr>
              <w:t>3</w:t>
            </w:r>
          </w:p>
        </w:tc>
        <w:tc>
          <w:tcPr>
            <w:tcW w:w="595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End of observation</w:t>
            </w:r>
          </w:p>
        </w:tc>
      </w:tr>
      <w:tr w:rsidR="008B189F" w:rsidRPr="00DF102B" w:rsidTr="008B189F">
        <w:tc>
          <w:tcPr>
            <w:tcW w:w="1242" w:type="dxa"/>
            <w:tcBorders>
              <w:top w:val="single" w:sz="4" w:space="0" w:color="auto"/>
              <w:left w:val="single" w:sz="4" w:space="0" w:color="auto"/>
              <w:bottom w:val="single" w:sz="4" w:space="0" w:color="auto"/>
              <w:right w:val="single" w:sz="4" w:space="0" w:color="auto"/>
            </w:tcBorders>
            <w:hideMark/>
          </w:tcPr>
          <w:p w:rsidR="008B189F" w:rsidRPr="00DF102B" w:rsidRDefault="008B189F" w:rsidP="00AE1AE4">
            <w:pPr>
              <w:snapToGrid w:val="0"/>
              <w:jc w:val="center"/>
              <w:rPr>
                <w:rFonts w:ascii="Verdana" w:hAnsi="Verdana"/>
                <w:sz w:val="18"/>
                <w:szCs w:val="18"/>
                <w:lang w:eastAsia="en-US"/>
              </w:rPr>
            </w:pPr>
            <w:r w:rsidRPr="00DF102B">
              <w:rPr>
                <w:rFonts w:ascii="Verdana" w:hAnsi="Verdana"/>
                <w:sz w:val="18"/>
                <w:szCs w:val="18"/>
              </w:rPr>
              <w:t>4</w:t>
            </w:r>
          </w:p>
        </w:tc>
        <w:tc>
          <w:tcPr>
            <w:tcW w:w="595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Horizontal centre of gravity of the observation</w:t>
            </w:r>
          </w:p>
        </w:tc>
      </w:tr>
      <w:tr w:rsidR="008B189F" w:rsidRPr="00DF102B" w:rsidTr="008B189F">
        <w:tc>
          <w:tcPr>
            <w:tcW w:w="1242" w:type="dxa"/>
            <w:tcBorders>
              <w:top w:val="single" w:sz="4" w:space="0" w:color="auto"/>
              <w:left w:val="single" w:sz="4" w:space="0" w:color="auto"/>
              <w:bottom w:val="single" w:sz="4" w:space="0" w:color="auto"/>
              <w:right w:val="single" w:sz="4" w:space="0" w:color="auto"/>
            </w:tcBorders>
            <w:hideMark/>
          </w:tcPr>
          <w:p w:rsidR="008B189F" w:rsidRPr="00DF102B" w:rsidRDefault="008B189F" w:rsidP="00AE1AE4">
            <w:pPr>
              <w:snapToGrid w:val="0"/>
              <w:jc w:val="center"/>
              <w:rPr>
                <w:rFonts w:ascii="Verdana" w:hAnsi="Verdana"/>
                <w:sz w:val="18"/>
                <w:szCs w:val="18"/>
                <w:lang w:eastAsia="en-US"/>
              </w:rPr>
            </w:pPr>
            <w:r w:rsidRPr="00DF102B">
              <w:rPr>
                <w:rFonts w:ascii="Verdana" w:hAnsi="Verdana"/>
                <w:sz w:val="18"/>
                <w:szCs w:val="18"/>
              </w:rPr>
              <w:t>5</w:t>
            </w:r>
          </w:p>
        </w:tc>
        <w:tc>
          <w:tcPr>
            <w:tcW w:w="595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Top of the observation</w:t>
            </w:r>
          </w:p>
        </w:tc>
      </w:tr>
      <w:tr w:rsidR="008B189F" w:rsidRPr="00DF102B" w:rsidTr="008B189F">
        <w:tc>
          <w:tcPr>
            <w:tcW w:w="1242" w:type="dxa"/>
            <w:tcBorders>
              <w:top w:val="single" w:sz="4" w:space="0" w:color="auto"/>
              <w:left w:val="single" w:sz="4" w:space="0" w:color="auto"/>
              <w:bottom w:val="single" w:sz="4" w:space="0" w:color="auto"/>
              <w:right w:val="single" w:sz="4" w:space="0" w:color="auto"/>
            </w:tcBorders>
            <w:hideMark/>
          </w:tcPr>
          <w:p w:rsidR="008B189F" w:rsidRPr="00DF102B" w:rsidRDefault="008B189F" w:rsidP="00AE1AE4">
            <w:pPr>
              <w:snapToGrid w:val="0"/>
              <w:jc w:val="center"/>
              <w:rPr>
                <w:rFonts w:ascii="Verdana" w:hAnsi="Verdana"/>
                <w:sz w:val="18"/>
                <w:szCs w:val="18"/>
                <w:lang w:eastAsia="en-US"/>
              </w:rPr>
            </w:pPr>
            <w:r w:rsidRPr="00DF102B">
              <w:rPr>
                <w:rFonts w:ascii="Verdana" w:hAnsi="Verdana"/>
                <w:sz w:val="18"/>
                <w:szCs w:val="18"/>
              </w:rPr>
              <w:t>6</w:t>
            </w:r>
          </w:p>
        </w:tc>
        <w:tc>
          <w:tcPr>
            <w:tcW w:w="595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Bottom of the observation</w:t>
            </w:r>
          </w:p>
        </w:tc>
      </w:tr>
      <w:tr w:rsidR="008B189F" w:rsidRPr="00DF102B" w:rsidTr="008B189F">
        <w:tc>
          <w:tcPr>
            <w:tcW w:w="1242" w:type="dxa"/>
            <w:tcBorders>
              <w:top w:val="single" w:sz="4" w:space="0" w:color="auto"/>
              <w:left w:val="single" w:sz="4" w:space="0" w:color="auto"/>
              <w:bottom w:val="single" w:sz="4" w:space="0" w:color="auto"/>
              <w:right w:val="single" w:sz="4" w:space="0" w:color="auto"/>
            </w:tcBorders>
            <w:hideMark/>
          </w:tcPr>
          <w:p w:rsidR="008B189F" w:rsidRPr="00DF102B" w:rsidRDefault="008B189F" w:rsidP="00AE1AE4">
            <w:pPr>
              <w:snapToGrid w:val="0"/>
              <w:jc w:val="center"/>
              <w:rPr>
                <w:rFonts w:ascii="Verdana" w:hAnsi="Verdana"/>
                <w:sz w:val="18"/>
                <w:szCs w:val="18"/>
                <w:lang w:eastAsia="en-US"/>
              </w:rPr>
            </w:pPr>
            <w:r w:rsidRPr="00DF102B">
              <w:rPr>
                <w:rFonts w:ascii="Verdana" w:hAnsi="Verdana"/>
                <w:sz w:val="18"/>
                <w:szCs w:val="18"/>
              </w:rPr>
              <w:t>7</w:t>
            </w:r>
          </w:p>
        </w:tc>
        <w:tc>
          <w:tcPr>
            <w:tcW w:w="595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Vertical centre of gravity of the observation</w:t>
            </w:r>
          </w:p>
        </w:tc>
      </w:tr>
      <w:tr w:rsidR="008B189F" w:rsidRPr="00DF102B" w:rsidTr="008B189F">
        <w:tc>
          <w:tcPr>
            <w:tcW w:w="1242" w:type="dxa"/>
            <w:tcBorders>
              <w:top w:val="single" w:sz="4" w:space="0" w:color="auto"/>
              <w:left w:val="single" w:sz="4" w:space="0" w:color="auto"/>
              <w:bottom w:val="single" w:sz="4" w:space="0" w:color="auto"/>
              <w:right w:val="single" w:sz="4" w:space="0" w:color="auto"/>
            </w:tcBorders>
            <w:hideMark/>
          </w:tcPr>
          <w:p w:rsidR="008B189F" w:rsidRPr="00DF102B" w:rsidRDefault="008B189F" w:rsidP="00AE1AE4">
            <w:pPr>
              <w:snapToGrid w:val="0"/>
              <w:jc w:val="center"/>
              <w:rPr>
                <w:rFonts w:ascii="Verdana" w:hAnsi="Verdana"/>
                <w:color w:val="FF0000"/>
                <w:sz w:val="18"/>
                <w:szCs w:val="18"/>
                <w:lang w:eastAsia="en-US"/>
              </w:rPr>
            </w:pPr>
            <w:r w:rsidRPr="00DF102B">
              <w:rPr>
                <w:rFonts w:ascii="Verdana" w:hAnsi="Verdana"/>
                <w:color w:val="FF0000"/>
                <w:sz w:val="18"/>
                <w:szCs w:val="18"/>
              </w:rPr>
              <w:t>8</w:t>
            </w:r>
          </w:p>
        </w:tc>
        <w:tc>
          <w:tcPr>
            <w:tcW w:w="595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color w:val="FF0000"/>
                <w:sz w:val="18"/>
                <w:szCs w:val="18"/>
                <w:lang w:eastAsia="en-US"/>
              </w:rPr>
            </w:pPr>
            <w:r w:rsidRPr="00DF102B">
              <w:rPr>
                <w:rFonts w:ascii="Verdana" w:hAnsi="Verdana"/>
                <w:color w:val="FF0000"/>
                <w:sz w:val="18"/>
                <w:szCs w:val="18"/>
              </w:rPr>
              <w:t>Projection origin</w:t>
            </w:r>
          </w:p>
        </w:tc>
      </w:tr>
      <w:tr w:rsidR="008B189F" w:rsidRPr="00DF102B" w:rsidTr="008B189F">
        <w:tc>
          <w:tcPr>
            <w:tcW w:w="1242" w:type="dxa"/>
            <w:tcBorders>
              <w:top w:val="single" w:sz="4" w:space="0" w:color="auto"/>
              <w:left w:val="single" w:sz="4" w:space="0" w:color="auto"/>
              <w:bottom w:val="single" w:sz="4" w:space="0" w:color="auto"/>
              <w:right w:val="single" w:sz="4" w:space="0" w:color="auto"/>
            </w:tcBorders>
            <w:hideMark/>
          </w:tcPr>
          <w:p w:rsidR="008B189F" w:rsidRPr="00DF102B" w:rsidRDefault="008B189F" w:rsidP="00AE1AE4">
            <w:pPr>
              <w:snapToGrid w:val="0"/>
              <w:jc w:val="center"/>
              <w:rPr>
                <w:rFonts w:ascii="Verdana" w:hAnsi="Verdana"/>
                <w:color w:val="FF0000"/>
                <w:sz w:val="18"/>
                <w:szCs w:val="18"/>
                <w:lang w:eastAsia="en-US"/>
              </w:rPr>
            </w:pPr>
            <w:r w:rsidRPr="00DF102B">
              <w:rPr>
                <w:rFonts w:ascii="Verdana" w:hAnsi="Verdana"/>
                <w:color w:val="FF0000"/>
                <w:sz w:val="18"/>
                <w:szCs w:val="18"/>
              </w:rPr>
              <w:t>9</w:t>
            </w:r>
          </w:p>
        </w:tc>
        <w:tc>
          <w:tcPr>
            <w:tcW w:w="595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color w:val="FF0000"/>
                <w:sz w:val="18"/>
                <w:szCs w:val="18"/>
                <w:lang w:eastAsia="en-US"/>
              </w:rPr>
            </w:pPr>
            <w:r w:rsidRPr="00DF102B">
              <w:rPr>
                <w:rFonts w:ascii="Verdana" w:hAnsi="Verdana"/>
                <w:color w:val="FF0000"/>
                <w:sz w:val="18"/>
                <w:szCs w:val="18"/>
              </w:rPr>
              <w:t>Coordinates of true scale</w:t>
            </w:r>
          </w:p>
        </w:tc>
      </w:tr>
      <w:tr w:rsidR="008B189F" w:rsidRPr="00DF102B" w:rsidTr="008B189F">
        <w:tc>
          <w:tcPr>
            <w:tcW w:w="1242" w:type="dxa"/>
            <w:tcBorders>
              <w:top w:val="single" w:sz="4" w:space="0" w:color="auto"/>
              <w:left w:val="single" w:sz="4" w:space="0" w:color="auto"/>
              <w:bottom w:val="single" w:sz="4" w:space="0" w:color="auto"/>
              <w:right w:val="single" w:sz="4" w:space="0" w:color="auto"/>
            </w:tcBorders>
            <w:hideMark/>
          </w:tcPr>
          <w:p w:rsidR="008B189F" w:rsidRPr="00DF102B" w:rsidRDefault="008B189F" w:rsidP="00AE1AE4">
            <w:pPr>
              <w:snapToGrid w:val="0"/>
              <w:jc w:val="center"/>
              <w:rPr>
                <w:rFonts w:ascii="Verdana" w:hAnsi="Verdana"/>
                <w:sz w:val="18"/>
                <w:szCs w:val="18"/>
                <w:lang w:eastAsia="en-US"/>
              </w:rPr>
            </w:pPr>
            <w:r w:rsidRPr="00DF102B">
              <w:rPr>
                <w:rFonts w:ascii="Verdana" w:hAnsi="Verdana"/>
                <w:sz w:val="18"/>
                <w:szCs w:val="18"/>
              </w:rPr>
              <w:t>10 - 254</w:t>
            </w:r>
          </w:p>
        </w:tc>
        <w:tc>
          <w:tcPr>
            <w:tcW w:w="595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Reserved</w:t>
            </w:r>
          </w:p>
        </w:tc>
      </w:tr>
      <w:tr w:rsidR="008B189F" w:rsidRPr="00DF102B" w:rsidTr="008B189F">
        <w:tc>
          <w:tcPr>
            <w:tcW w:w="1242" w:type="dxa"/>
            <w:tcBorders>
              <w:top w:val="single" w:sz="4" w:space="0" w:color="auto"/>
              <w:left w:val="single" w:sz="4" w:space="0" w:color="auto"/>
              <w:bottom w:val="single" w:sz="4" w:space="0" w:color="auto"/>
              <w:right w:val="single" w:sz="4" w:space="0" w:color="auto"/>
            </w:tcBorders>
            <w:hideMark/>
          </w:tcPr>
          <w:p w:rsidR="008B189F" w:rsidRPr="00DF102B" w:rsidRDefault="008B189F" w:rsidP="00AE1AE4">
            <w:pPr>
              <w:snapToGrid w:val="0"/>
              <w:jc w:val="center"/>
              <w:rPr>
                <w:rFonts w:ascii="Verdana" w:hAnsi="Verdana"/>
                <w:sz w:val="18"/>
                <w:szCs w:val="18"/>
                <w:lang w:eastAsia="en-US"/>
              </w:rPr>
            </w:pPr>
            <w:r w:rsidRPr="00DF102B">
              <w:rPr>
                <w:rFonts w:ascii="Verdana" w:hAnsi="Verdana"/>
                <w:sz w:val="18"/>
                <w:szCs w:val="18"/>
              </w:rPr>
              <w:t>255</w:t>
            </w:r>
          </w:p>
        </w:tc>
        <w:tc>
          <w:tcPr>
            <w:tcW w:w="595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Missing value</w:t>
            </w:r>
          </w:p>
        </w:tc>
      </w:tr>
    </w:tbl>
    <w:p w:rsidR="00883EE5" w:rsidRDefault="00883EE5" w:rsidP="008B189F">
      <w:pPr>
        <w:rPr>
          <w:rFonts w:ascii="Verdana" w:hAnsi="Verdana"/>
          <w:b/>
          <w:bCs/>
          <w:sz w:val="20"/>
          <w:szCs w:val="20"/>
          <w:u w:val="single"/>
        </w:rPr>
      </w:pPr>
    </w:p>
    <w:p w:rsidR="00AE1AE4" w:rsidRPr="00DF102B" w:rsidRDefault="00AE1AE4" w:rsidP="008B189F">
      <w:pPr>
        <w:rPr>
          <w:rFonts w:ascii="Verdana" w:hAnsi="Verdana"/>
          <w:b/>
          <w:bCs/>
          <w:sz w:val="20"/>
          <w:szCs w:val="20"/>
          <w:u w:val="single"/>
        </w:rPr>
      </w:pPr>
      <w:r w:rsidRPr="00DF102B">
        <w:rPr>
          <w:rFonts w:ascii="Verdana" w:hAnsi="Verdana"/>
          <w:b/>
          <w:bCs/>
          <w:sz w:val="20"/>
          <w:szCs w:val="20"/>
          <w:u w:val="single"/>
        </w:rPr>
        <w:t>Add entries:</w:t>
      </w:r>
    </w:p>
    <w:p w:rsidR="00AE1AE4" w:rsidRPr="00DF102B" w:rsidRDefault="00AE1AE4" w:rsidP="008B189F">
      <w:pPr>
        <w:rPr>
          <w:rFonts w:ascii="Verdana" w:hAnsi="Verdana"/>
          <w:sz w:val="20"/>
          <w:szCs w:val="20"/>
        </w:rPr>
      </w:pPr>
    </w:p>
    <w:p w:rsidR="008B189F" w:rsidRPr="00DF102B" w:rsidRDefault="00AE1AE4" w:rsidP="00AE1AE4">
      <w:pPr>
        <w:rPr>
          <w:rFonts w:ascii="Verdana" w:hAnsi="Verdana"/>
          <w:sz w:val="18"/>
          <w:szCs w:val="18"/>
        </w:rPr>
      </w:pPr>
      <w:r w:rsidRPr="00DF102B">
        <w:rPr>
          <w:rFonts w:ascii="Verdana" w:hAnsi="Verdana"/>
          <w:sz w:val="18"/>
          <w:szCs w:val="18"/>
        </w:rPr>
        <w:t xml:space="preserve">in </w:t>
      </w:r>
      <w:r w:rsidR="008B189F" w:rsidRPr="00DF102B">
        <w:rPr>
          <w:rFonts w:ascii="Verdana" w:hAnsi="Verdana"/>
          <w:sz w:val="18"/>
          <w:szCs w:val="18"/>
        </w:rPr>
        <w:t>BUFR Table B</w:t>
      </w:r>
      <w:r w:rsidRPr="00DF102B">
        <w:rPr>
          <w:rFonts w:ascii="Verdana" w:hAnsi="Verdana"/>
          <w:sz w:val="18"/>
          <w:szCs w:val="18"/>
        </w:rPr>
        <w:t>,</w:t>
      </w:r>
    </w:p>
    <w:p w:rsidR="008B189F" w:rsidRPr="00DF102B" w:rsidRDefault="008B189F" w:rsidP="008B189F">
      <w:pPr>
        <w:rPr>
          <w:rFonts w:ascii="Verdana" w:hAnsi="Verdana"/>
          <w:sz w:val="18"/>
          <w:szCs w:val="18"/>
        </w:rPr>
      </w:pPr>
    </w:p>
    <w:p w:rsidR="008B189F" w:rsidRPr="00DF102B" w:rsidRDefault="008B189F" w:rsidP="008B189F">
      <w:pPr>
        <w:rPr>
          <w:rFonts w:ascii="Verdana" w:hAnsi="Verdana"/>
          <w:bCs/>
          <w:sz w:val="18"/>
          <w:szCs w:val="18"/>
        </w:rPr>
      </w:pPr>
      <w:r w:rsidRPr="00DF102B">
        <w:rPr>
          <w:rFonts w:ascii="Verdana" w:hAnsi="Verdana"/>
          <w:bCs/>
          <w:sz w:val="18"/>
          <w:szCs w:val="18"/>
        </w:rPr>
        <w:t>Class 8 – BUFR/CREX Significance qualifiers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496"/>
        <w:gridCol w:w="560"/>
        <w:gridCol w:w="1637"/>
        <w:gridCol w:w="1098"/>
        <w:gridCol w:w="837"/>
        <w:gridCol w:w="1358"/>
        <w:gridCol w:w="858"/>
        <w:gridCol w:w="993"/>
        <w:gridCol w:w="837"/>
        <w:gridCol w:w="969"/>
      </w:tblGrid>
      <w:tr w:rsidR="008B189F" w:rsidRPr="00DF102B" w:rsidTr="00AE1AE4">
        <w:trPr>
          <w:trHeight w:val="574"/>
        </w:trPr>
        <w:tc>
          <w:tcPr>
            <w:tcW w:w="1406" w:type="dxa"/>
            <w:gridSpan w:val="3"/>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widowControl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TABLE</w:t>
            </w:r>
          </w:p>
          <w:p w:rsidR="008B189F" w:rsidRPr="00DF102B" w:rsidRDefault="008B189F">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REFERENCE</w:t>
            </w:r>
          </w:p>
        </w:tc>
        <w:tc>
          <w:tcPr>
            <w:tcW w:w="1645" w:type="dxa"/>
            <w:tcBorders>
              <w:top w:val="single" w:sz="4" w:space="0" w:color="auto"/>
              <w:left w:val="single" w:sz="4" w:space="0" w:color="auto"/>
              <w:bottom w:val="single" w:sz="4" w:space="0" w:color="auto"/>
              <w:right w:val="single" w:sz="4" w:space="0" w:color="auto"/>
            </w:tcBorders>
            <w:vAlign w:val="center"/>
          </w:tcPr>
          <w:p w:rsidR="008B189F" w:rsidRPr="00DF102B" w:rsidRDefault="008B189F">
            <w:pPr>
              <w:widowControl w:val="0"/>
              <w:snapToGrid w:val="0"/>
              <w:jc w:val="center"/>
              <w:rPr>
                <w:rFonts w:ascii="Verdana" w:hAnsi="Verdana"/>
                <w:bCs/>
                <w:color w:val="000000"/>
                <w:sz w:val="16"/>
                <w:szCs w:val="16"/>
                <w:lang w:eastAsia="cs-CZ" w:bidi="my-MM"/>
              </w:rPr>
            </w:pPr>
          </w:p>
        </w:tc>
        <w:tc>
          <w:tcPr>
            <w:tcW w:w="4168" w:type="dxa"/>
            <w:gridSpan w:val="4"/>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BUFR</w:t>
            </w:r>
          </w:p>
        </w:tc>
        <w:tc>
          <w:tcPr>
            <w:tcW w:w="2812" w:type="dxa"/>
            <w:gridSpan w:val="3"/>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CREX</w:t>
            </w:r>
          </w:p>
        </w:tc>
      </w:tr>
      <w:tr w:rsidR="008B189F" w:rsidRPr="00DF102B" w:rsidTr="00AE1AE4">
        <w:trPr>
          <w:trHeight w:val="705"/>
        </w:trPr>
        <w:tc>
          <w:tcPr>
            <w:tcW w:w="388"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F</w:t>
            </w:r>
          </w:p>
        </w:tc>
        <w:tc>
          <w:tcPr>
            <w:tcW w:w="496"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X</w:t>
            </w:r>
          </w:p>
        </w:tc>
        <w:tc>
          <w:tcPr>
            <w:tcW w:w="522"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Y</w:t>
            </w:r>
          </w:p>
        </w:tc>
        <w:tc>
          <w:tcPr>
            <w:tcW w:w="1645"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widowControl w:val="0"/>
              <w:snapToGrid w:val="0"/>
              <w:jc w:val="center"/>
              <w:rPr>
                <w:rFonts w:ascii="Verdana" w:hAnsi="Verdana"/>
                <w:bCs/>
                <w:sz w:val="16"/>
                <w:szCs w:val="16"/>
                <w:lang w:eastAsia="cs-CZ" w:bidi="my-MM"/>
              </w:rPr>
            </w:pPr>
            <w:r w:rsidRPr="00DF102B">
              <w:rPr>
                <w:rFonts w:ascii="Verdana" w:hAnsi="Verdana"/>
                <w:bCs/>
                <w:color w:val="000000"/>
                <w:sz w:val="16"/>
                <w:szCs w:val="16"/>
                <w:lang w:eastAsia="cs-CZ" w:bidi="my-MM"/>
              </w:rPr>
              <w:t>ELEMENT NAME</w:t>
            </w:r>
          </w:p>
        </w:tc>
        <w:tc>
          <w:tcPr>
            <w:tcW w:w="1107"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widowControl w:val="0"/>
              <w:snapToGrid w:val="0"/>
              <w:jc w:val="center"/>
              <w:rPr>
                <w:rFonts w:ascii="Verdana" w:hAnsi="Verdana"/>
                <w:bCs/>
                <w:sz w:val="16"/>
                <w:szCs w:val="16"/>
                <w:lang w:eastAsia="cs-CZ" w:bidi="my-MM"/>
              </w:rPr>
            </w:pPr>
            <w:r w:rsidRPr="00DF102B">
              <w:rPr>
                <w:rFonts w:ascii="Verdana" w:hAnsi="Verdana"/>
                <w:bCs/>
                <w:color w:val="000000"/>
                <w:sz w:val="16"/>
                <w:szCs w:val="16"/>
                <w:lang w:eastAsia="cs-CZ" w:bidi="my-MM"/>
              </w:rPr>
              <w:t>UNIT</w:t>
            </w:r>
          </w:p>
        </w:tc>
        <w:tc>
          <w:tcPr>
            <w:tcW w:w="839"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widowControl w:val="0"/>
              <w:snapToGrid w:val="0"/>
              <w:jc w:val="center"/>
              <w:rPr>
                <w:rFonts w:ascii="Verdana" w:hAnsi="Verdana"/>
                <w:bCs/>
                <w:sz w:val="16"/>
                <w:szCs w:val="16"/>
                <w:lang w:eastAsia="cs-CZ" w:bidi="my-MM"/>
              </w:rPr>
            </w:pPr>
            <w:r w:rsidRPr="00DF102B">
              <w:rPr>
                <w:rFonts w:ascii="Verdana" w:hAnsi="Verdana"/>
                <w:bCs/>
                <w:color w:val="000000"/>
                <w:sz w:val="16"/>
                <w:szCs w:val="16"/>
                <w:lang w:eastAsia="cs-CZ" w:bidi="my-MM"/>
              </w:rPr>
              <w:t>SCALE</w:t>
            </w:r>
          </w:p>
        </w:tc>
        <w:tc>
          <w:tcPr>
            <w:tcW w:w="1362"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widowControl w:val="0"/>
              <w:snapToGrid w:val="0"/>
              <w:jc w:val="center"/>
              <w:rPr>
                <w:rFonts w:ascii="Verdana" w:hAnsi="Verdana"/>
                <w:bCs/>
                <w:sz w:val="16"/>
                <w:szCs w:val="16"/>
                <w:lang w:eastAsia="cs-CZ" w:bidi="my-MM"/>
              </w:rPr>
            </w:pPr>
            <w:r w:rsidRPr="00DF102B">
              <w:rPr>
                <w:rFonts w:ascii="Verdana" w:hAnsi="Verdana"/>
                <w:bCs/>
                <w:color w:val="000000"/>
                <w:sz w:val="16"/>
                <w:szCs w:val="16"/>
                <w:lang w:eastAsia="cs-CZ" w:bidi="my-MM"/>
              </w:rPr>
              <w:t>REFERENCE VALUE</w:t>
            </w:r>
          </w:p>
        </w:tc>
        <w:tc>
          <w:tcPr>
            <w:tcW w:w="860"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widowControl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DATA</w:t>
            </w:r>
          </w:p>
          <w:p w:rsidR="008B189F" w:rsidRPr="00DF102B" w:rsidRDefault="008B189F">
            <w:pPr>
              <w:widowControl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WIDTH</w:t>
            </w:r>
          </w:p>
          <w:p w:rsidR="008B189F" w:rsidRPr="00DF102B" w:rsidRDefault="008B189F">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(Bits)</w:t>
            </w:r>
          </w:p>
        </w:tc>
        <w:tc>
          <w:tcPr>
            <w:tcW w:w="1000"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widowControl w:val="0"/>
              <w:snapToGrid w:val="0"/>
              <w:jc w:val="center"/>
              <w:rPr>
                <w:rFonts w:ascii="Verdana" w:hAnsi="Verdana"/>
                <w:bCs/>
                <w:sz w:val="16"/>
                <w:szCs w:val="16"/>
                <w:lang w:eastAsia="cs-CZ" w:bidi="my-MM"/>
              </w:rPr>
            </w:pPr>
            <w:r w:rsidRPr="00DF102B">
              <w:rPr>
                <w:rFonts w:ascii="Verdana" w:hAnsi="Verdana"/>
                <w:bCs/>
                <w:color w:val="000000"/>
                <w:sz w:val="16"/>
                <w:szCs w:val="16"/>
                <w:lang w:eastAsia="cs-CZ" w:bidi="my-MM"/>
              </w:rPr>
              <w:t>UNIT</w:t>
            </w:r>
          </w:p>
        </w:tc>
        <w:tc>
          <w:tcPr>
            <w:tcW w:w="839"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widowControl w:val="0"/>
              <w:snapToGrid w:val="0"/>
              <w:jc w:val="center"/>
              <w:rPr>
                <w:rFonts w:ascii="Verdana" w:hAnsi="Verdana"/>
                <w:bCs/>
                <w:sz w:val="16"/>
                <w:szCs w:val="16"/>
                <w:lang w:eastAsia="cs-CZ" w:bidi="my-MM"/>
              </w:rPr>
            </w:pPr>
            <w:r w:rsidRPr="00DF102B">
              <w:rPr>
                <w:rFonts w:ascii="Verdana" w:hAnsi="Verdana"/>
                <w:bCs/>
                <w:color w:val="000000"/>
                <w:sz w:val="16"/>
                <w:szCs w:val="16"/>
                <w:lang w:eastAsia="cs-CZ" w:bidi="my-MM"/>
              </w:rPr>
              <w:t>SCALE</w:t>
            </w:r>
          </w:p>
        </w:tc>
        <w:tc>
          <w:tcPr>
            <w:tcW w:w="973"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widowControl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DATA</w:t>
            </w:r>
          </w:p>
          <w:p w:rsidR="008B189F" w:rsidRPr="00DF102B" w:rsidRDefault="008B189F">
            <w:pPr>
              <w:widowControl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WIDTH</w:t>
            </w:r>
          </w:p>
          <w:p w:rsidR="008B189F" w:rsidRPr="00DF102B" w:rsidRDefault="008B189F">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(Char)</w:t>
            </w:r>
          </w:p>
        </w:tc>
      </w:tr>
      <w:tr w:rsidR="008B189F" w:rsidRPr="00DF102B" w:rsidTr="00AE1AE4">
        <w:trPr>
          <w:trHeight w:val="516"/>
        </w:trPr>
        <w:tc>
          <w:tcPr>
            <w:tcW w:w="388"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widowControl w:val="0"/>
              <w:autoSpaceDE w:val="0"/>
              <w:autoSpaceDN w:val="0"/>
              <w:adjustRightInd w:val="0"/>
              <w:snapToGrid w:val="0"/>
              <w:spacing w:before="100"/>
              <w:rPr>
                <w:rFonts w:ascii="Verdana" w:hAnsi="Verdana" w:cs="Arial"/>
                <w:color w:val="000000"/>
                <w:sz w:val="18"/>
                <w:szCs w:val="18"/>
                <w:lang w:eastAsia="cs-CZ" w:bidi="my-MM"/>
              </w:rPr>
            </w:pPr>
            <w:r w:rsidRPr="00DF102B">
              <w:rPr>
                <w:rFonts w:ascii="Verdana" w:hAnsi="Verdana" w:cs="Arial"/>
                <w:color w:val="000000"/>
                <w:sz w:val="18"/>
                <w:szCs w:val="18"/>
                <w:lang w:eastAsia="cs-CZ" w:bidi="my-MM"/>
              </w:rPr>
              <w:t>0</w:t>
            </w:r>
          </w:p>
        </w:tc>
        <w:tc>
          <w:tcPr>
            <w:tcW w:w="496"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widowControl w:val="0"/>
              <w:autoSpaceDE w:val="0"/>
              <w:autoSpaceDN w:val="0"/>
              <w:adjustRightInd w:val="0"/>
              <w:snapToGrid w:val="0"/>
              <w:spacing w:before="100"/>
              <w:rPr>
                <w:rFonts w:ascii="Verdana" w:hAnsi="Verdana" w:cs="Arial"/>
                <w:sz w:val="18"/>
                <w:szCs w:val="18"/>
                <w:lang w:eastAsia="cs-CZ" w:bidi="my-MM"/>
              </w:rPr>
            </w:pPr>
            <w:r w:rsidRPr="00DF102B">
              <w:rPr>
                <w:rFonts w:ascii="Verdana" w:hAnsi="Verdana" w:cs="Arial"/>
                <w:sz w:val="18"/>
                <w:szCs w:val="18"/>
                <w:lang w:eastAsia="cs-CZ" w:bidi="my-MM"/>
              </w:rPr>
              <w:t>08</w:t>
            </w:r>
          </w:p>
        </w:tc>
        <w:tc>
          <w:tcPr>
            <w:tcW w:w="522"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widowControl w:val="0"/>
              <w:autoSpaceDE w:val="0"/>
              <w:autoSpaceDN w:val="0"/>
              <w:adjustRightInd w:val="0"/>
              <w:snapToGrid w:val="0"/>
              <w:spacing w:before="100"/>
              <w:rPr>
                <w:rFonts w:ascii="Verdana" w:hAnsi="Verdana" w:cs="Arial"/>
                <w:sz w:val="18"/>
                <w:szCs w:val="18"/>
                <w:lang w:eastAsia="cs-CZ" w:bidi="my-MM"/>
              </w:rPr>
            </w:pPr>
            <w:r w:rsidRPr="00DF102B">
              <w:rPr>
                <w:rFonts w:ascii="Verdana" w:hAnsi="Verdana" w:cs="Arial"/>
                <w:sz w:val="18"/>
                <w:szCs w:val="18"/>
                <w:lang w:eastAsia="cs-CZ" w:bidi="my-MM"/>
              </w:rPr>
              <w:t>088</w:t>
            </w:r>
          </w:p>
        </w:tc>
        <w:tc>
          <w:tcPr>
            <w:tcW w:w="1645"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widowControl w:val="0"/>
              <w:autoSpaceDE w:val="0"/>
              <w:autoSpaceDN w:val="0"/>
              <w:adjustRightInd w:val="0"/>
              <w:snapToGrid w:val="0"/>
              <w:spacing w:before="100"/>
              <w:rPr>
                <w:rFonts w:ascii="Verdana" w:hAnsi="Verdana" w:cs="Arial"/>
                <w:color w:val="000000"/>
                <w:sz w:val="18"/>
                <w:szCs w:val="18"/>
                <w:lang w:eastAsia="cs-CZ" w:bidi="my-MM"/>
              </w:rPr>
            </w:pPr>
            <w:r w:rsidRPr="00DF102B">
              <w:rPr>
                <w:rFonts w:ascii="Verdana" w:hAnsi="Verdana" w:cs="Arial"/>
                <w:color w:val="000000"/>
                <w:sz w:val="18"/>
                <w:szCs w:val="18"/>
                <w:lang w:eastAsia="cs-CZ" w:bidi="my-MM"/>
              </w:rPr>
              <w:t>Map significance</w:t>
            </w:r>
          </w:p>
        </w:tc>
        <w:tc>
          <w:tcPr>
            <w:tcW w:w="1107"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widowControl w:val="0"/>
              <w:autoSpaceDE w:val="0"/>
              <w:autoSpaceDN w:val="0"/>
              <w:adjustRightInd w:val="0"/>
              <w:snapToGrid w:val="0"/>
              <w:spacing w:before="100"/>
              <w:jc w:val="center"/>
              <w:rPr>
                <w:rFonts w:ascii="Verdana" w:hAnsi="Verdana" w:cs="Arial"/>
                <w:sz w:val="18"/>
                <w:szCs w:val="18"/>
                <w:lang w:eastAsia="cs-CZ" w:bidi="my-MM"/>
              </w:rPr>
            </w:pPr>
            <w:r w:rsidRPr="00DF102B">
              <w:rPr>
                <w:rFonts w:ascii="Verdana" w:hAnsi="Verdana" w:cs="Arial"/>
                <w:sz w:val="18"/>
                <w:szCs w:val="18"/>
                <w:lang w:eastAsia="cs-CZ" w:bidi="my-MM"/>
              </w:rPr>
              <w:t>Code table</w:t>
            </w:r>
          </w:p>
        </w:tc>
        <w:tc>
          <w:tcPr>
            <w:tcW w:w="839"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hAnsi="Verdana" w:cs="Arial"/>
                <w:bCs/>
                <w:sz w:val="18"/>
                <w:szCs w:val="18"/>
                <w:lang w:eastAsia="en-US"/>
              </w:rPr>
            </w:pPr>
            <w:r w:rsidRPr="00DF102B">
              <w:rPr>
                <w:rFonts w:ascii="Verdana" w:hAnsi="Verdana" w:cs="Arial"/>
                <w:bCs/>
                <w:sz w:val="18"/>
                <w:szCs w:val="18"/>
              </w:rPr>
              <w:t>0</w:t>
            </w:r>
          </w:p>
        </w:tc>
        <w:tc>
          <w:tcPr>
            <w:tcW w:w="1362"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hAnsi="Verdana" w:cs="Arial"/>
                <w:bCs/>
                <w:sz w:val="18"/>
                <w:szCs w:val="18"/>
                <w:lang w:eastAsia="en-US"/>
              </w:rPr>
            </w:pPr>
            <w:r w:rsidRPr="00DF102B">
              <w:rPr>
                <w:rFonts w:ascii="Verdana" w:hAnsi="Verdana" w:cs="Arial"/>
                <w:bCs/>
                <w:sz w:val="18"/>
                <w:szCs w:val="18"/>
              </w:rPr>
              <w:t>0</w:t>
            </w:r>
          </w:p>
        </w:tc>
        <w:tc>
          <w:tcPr>
            <w:tcW w:w="860"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hAnsi="Verdana" w:cs="Arial"/>
                <w:bCs/>
                <w:sz w:val="18"/>
                <w:szCs w:val="18"/>
                <w:lang w:eastAsia="en-US"/>
              </w:rPr>
            </w:pPr>
            <w:r w:rsidRPr="00DF102B">
              <w:rPr>
                <w:rFonts w:ascii="Verdana" w:hAnsi="Verdana" w:cs="Arial"/>
                <w:bCs/>
                <w:sz w:val="18"/>
                <w:szCs w:val="18"/>
              </w:rPr>
              <w:t>6</w:t>
            </w:r>
          </w:p>
        </w:tc>
        <w:tc>
          <w:tcPr>
            <w:tcW w:w="1000"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hAnsi="Verdana" w:cs="Arial"/>
                <w:bCs/>
                <w:sz w:val="18"/>
                <w:szCs w:val="18"/>
                <w:lang w:eastAsia="en-US"/>
              </w:rPr>
            </w:pPr>
            <w:r w:rsidRPr="00DF102B">
              <w:rPr>
                <w:rFonts w:ascii="Verdana" w:hAnsi="Verdana" w:cs="Arial"/>
                <w:bCs/>
                <w:sz w:val="18"/>
                <w:szCs w:val="18"/>
              </w:rPr>
              <w:t>Code table</w:t>
            </w:r>
          </w:p>
        </w:tc>
        <w:tc>
          <w:tcPr>
            <w:tcW w:w="839"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hAnsi="Verdana" w:cs="Arial"/>
                <w:bCs/>
                <w:sz w:val="18"/>
                <w:szCs w:val="18"/>
                <w:lang w:eastAsia="en-US"/>
              </w:rPr>
            </w:pPr>
            <w:r w:rsidRPr="00DF102B">
              <w:rPr>
                <w:rFonts w:ascii="Verdana" w:hAnsi="Verdana" w:cs="Arial"/>
                <w:bCs/>
                <w:sz w:val="18"/>
                <w:szCs w:val="18"/>
              </w:rPr>
              <w:t>0</w:t>
            </w:r>
          </w:p>
        </w:tc>
        <w:tc>
          <w:tcPr>
            <w:tcW w:w="973" w:type="dxa"/>
            <w:tcBorders>
              <w:top w:val="single" w:sz="4" w:space="0" w:color="auto"/>
              <w:left w:val="single" w:sz="4" w:space="0" w:color="auto"/>
              <w:bottom w:val="single" w:sz="4" w:space="0" w:color="auto"/>
              <w:right w:val="single" w:sz="4" w:space="0" w:color="auto"/>
            </w:tcBorders>
            <w:vAlign w:val="center"/>
            <w:hideMark/>
          </w:tcPr>
          <w:p w:rsidR="008B189F" w:rsidRPr="00DF102B" w:rsidRDefault="008B189F">
            <w:pPr>
              <w:snapToGrid w:val="0"/>
              <w:jc w:val="center"/>
              <w:rPr>
                <w:rFonts w:ascii="Verdana" w:hAnsi="Verdana" w:cs="Arial"/>
                <w:bCs/>
                <w:sz w:val="18"/>
                <w:szCs w:val="18"/>
                <w:lang w:eastAsia="en-US"/>
              </w:rPr>
            </w:pPr>
            <w:r w:rsidRPr="00DF102B">
              <w:rPr>
                <w:rFonts w:ascii="Verdana" w:hAnsi="Verdana" w:cs="Arial"/>
                <w:bCs/>
                <w:sz w:val="18"/>
                <w:szCs w:val="18"/>
              </w:rPr>
              <w:t>2</w:t>
            </w:r>
          </w:p>
        </w:tc>
      </w:tr>
      <w:tr w:rsidR="008B189F" w:rsidRPr="00883EE5" w:rsidTr="00AE1AE4">
        <w:trPr>
          <w:trHeight w:val="516"/>
        </w:trPr>
        <w:tc>
          <w:tcPr>
            <w:tcW w:w="388"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pPr>
              <w:widowControl w:val="0"/>
              <w:autoSpaceDE w:val="0"/>
              <w:autoSpaceDN w:val="0"/>
              <w:adjustRightInd w:val="0"/>
              <w:snapToGrid w:val="0"/>
              <w:spacing w:before="100"/>
              <w:rPr>
                <w:rFonts w:ascii="Verdana" w:hAnsi="Verdana" w:cs="Arial"/>
                <w:sz w:val="18"/>
                <w:szCs w:val="18"/>
                <w:lang w:eastAsia="cs-CZ" w:bidi="my-MM"/>
              </w:rPr>
            </w:pPr>
            <w:r w:rsidRPr="00883EE5">
              <w:rPr>
                <w:rFonts w:ascii="Verdana" w:hAnsi="Verdana" w:cs="Arial"/>
                <w:sz w:val="18"/>
                <w:szCs w:val="18"/>
                <w:lang w:eastAsia="cs-CZ" w:bidi="my-MM"/>
              </w:rPr>
              <w:t>0</w:t>
            </w:r>
          </w:p>
        </w:tc>
        <w:tc>
          <w:tcPr>
            <w:tcW w:w="496"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pPr>
              <w:widowControl w:val="0"/>
              <w:autoSpaceDE w:val="0"/>
              <w:autoSpaceDN w:val="0"/>
              <w:adjustRightInd w:val="0"/>
              <w:snapToGrid w:val="0"/>
              <w:spacing w:before="100"/>
              <w:rPr>
                <w:rFonts w:ascii="Verdana" w:hAnsi="Verdana" w:cs="Arial"/>
                <w:sz w:val="18"/>
                <w:szCs w:val="18"/>
                <w:lang w:eastAsia="cs-CZ" w:bidi="my-MM"/>
              </w:rPr>
            </w:pPr>
            <w:r w:rsidRPr="00883EE5">
              <w:rPr>
                <w:rFonts w:ascii="Verdana" w:hAnsi="Verdana" w:cs="Arial"/>
                <w:sz w:val="18"/>
                <w:szCs w:val="18"/>
                <w:lang w:eastAsia="cs-CZ" w:bidi="my-MM"/>
              </w:rPr>
              <w:t>20</w:t>
            </w:r>
          </w:p>
        </w:tc>
        <w:tc>
          <w:tcPr>
            <w:tcW w:w="522"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pPr>
              <w:widowControl w:val="0"/>
              <w:autoSpaceDE w:val="0"/>
              <w:autoSpaceDN w:val="0"/>
              <w:adjustRightInd w:val="0"/>
              <w:snapToGrid w:val="0"/>
              <w:spacing w:before="100"/>
              <w:rPr>
                <w:rFonts w:ascii="Verdana" w:hAnsi="Verdana" w:cs="Arial"/>
                <w:sz w:val="18"/>
                <w:szCs w:val="18"/>
                <w:lang w:eastAsia="cs-CZ" w:bidi="my-MM"/>
              </w:rPr>
            </w:pPr>
            <w:r w:rsidRPr="00883EE5">
              <w:rPr>
                <w:rFonts w:ascii="Verdana" w:hAnsi="Verdana" w:cs="Arial"/>
                <w:sz w:val="18"/>
                <w:szCs w:val="18"/>
                <w:lang w:eastAsia="cs-CZ" w:bidi="my-MM"/>
              </w:rPr>
              <w:t>129</w:t>
            </w:r>
          </w:p>
        </w:tc>
        <w:tc>
          <w:tcPr>
            <w:tcW w:w="1645"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pPr>
              <w:widowControl w:val="0"/>
              <w:autoSpaceDE w:val="0"/>
              <w:autoSpaceDN w:val="0"/>
              <w:adjustRightInd w:val="0"/>
              <w:snapToGrid w:val="0"/>
              <w:spacing w:before="100"/>
              <w:rPr>
                <w:rFonts w:ascii="Verdana" w:hAnsi="Verdana" w:cs="Arial"/>
                <w:sz w:val="18"/>
                <w:szCs w:val="18"/>
                <w:lang w:eastAsia="cs-CZ" w:bidi="my-MM"/>
              </w:rPr>
            </w:pPr>
            <w:r w:rsidRPr="00883EE5">
              <w:rPr>
                <w:rFonts w:ascii="Verdana" w:hAnsi="Verdana" w:cs="Arial"/>
                <w:sz w:val="18"/>
                <w:szCs w:val="18"/>
                <w:lang w:eastAsia="cs-CZ" w:bidi="my-MM"/>
              </w:rPr>
              <w:t>Lightning density</w:t>
            </w:r>
            <w:r w:rsidR="00AA2CC8" w:rsidRPr="00883EE5">
              <w:rPr>
                <w:rFonts w:ascii="Verdana" w:hAnsi="Verdana" w:cs="Arial"/>
                <w:sz w:val="18"/>
                <w:szCs w:val="18"/>
                <w:lang w:eastAsia="cs-CZ" w:bidi="my-MM"/>
              </w:rPr>
              <w:t xml:space="preserve"> (Stroke, flash or event)</w:t>
            </w:r>
          </w:p>
        </w:tc>
        <w:tc>
          <w:tcPr>
            <w:tcW w:w="1107"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pPr>
              <w:widowControl w:val="0"/>
              <w:autoSpaceDE w:val="0"/>
              <w:autoSpaceDN w:val="0"/>
              <w:adjustRightInd w:val="0"/>
              <w:snapToGrid w:val="0"/>
              <w:spacing w:before="100"/>
              <w:jc w:val="center"/>
              <w:rPr>
                <w:rFonts w:ascii="Verdana" w:hAnsi="Verdana" w:cs="Arial"/>
                <w:sz w:val="18"/>
                <w:szCs w:val="18"/>
                <w:vertAlign w:val="superscript"/>
                <w:lang w:eastAsia="cs-CZ" w:bidi="my-MM"/>
              </w:rPr>
            </w:pPr>
            <w:r w:rsidRPr="00883EE5">
              <w:rPr>
                <w:rFonts w:ascii="Verdana" w:hAnsi="Verdana" w:cs="Arial"/>
                <w:sz w:val="18"/>
                <w:szCs w:val="18"/>
                <w:lang w:eastAsia="cs-CZ" w:bidi="my-MM"/>
              </w:rPr>
              <w:t>m</w:t>
            </w:r>
            <w:r w:rsidRPr="00883EE5">
              <w:rPr>
                <w:rFonts w:ascii="Verdana" w:hAnsi="Verdana" w:cs="Arial"/>
                <w:sz w:val="18"/>
                <w:szCs w:val="18"/>
                <w:vertAlign w:val="superscript"/>
                <w:lang w:eastAsia="cs-CZ" w:bidi="my-MM"/>
              </w:rPr>
              <w:t>-2</w:t>
            </w:r>
          </w:p>
        </w:tc>
        <w:tc>
          <w:tcPr>
            <w:tcW w:w="839"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pPr>
              <w:snapToGrid w:val="0"/>
              <w:jc w:val="center"/>
              <w:rPr>
                <w:rFonts w:ascii="Verdana" w:hAnsi="Verdana" w:cs="Arial"/>
                <w:bCs/>
                <w:sz w:val="18"/>
                <w:szCs w:val="18"/>
                <w:lang w:eastAsia="en-US"/>
              </w:rPr>
            </w:pPr>
            <w:r w:rsidRPr="00883EE5">
              <w:rPr>
                <w:rFonts w:ascii="Verdana" w:hAnsi="Verdana" w:cs="Arial"/>
                <w:bCs/>
                <w:sz w:val="18"/>
                <w:szCs w:val="18"/>
              </w:rPr>
              <w:t>6</w:t>
            </w:r>
          </w:p>
        </w:tc>
        <w:tc>
          <w:tcPr>
            <w:tcW w:w="1362"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pPr>
              <w:snapToGrid w:val="0"/>
              <w:jc w:val="center"/>
              <w:rPr>
                <w:rFonts w:ascii="Verdana" w:hAnsi="Verdana" w:cs="Arial"/>
                <w:bCs/>
                <w:sz w:val="18"/>
                <w:szCs w:val="18"/>
                <w:lang w:eastAsia="en-US"/>
              </w:rPr>
            </w:pPr>
            <w:r w:rsidRPr="00883EE5">
              <w:rPr>
                <w:rFonts w:ascii="Verdana" w:hAnsi="Verdana" w:cs="Arial"/>
                <w:bCs/>
                <w:sz w:val="18"/>
                <w:szCs w:val="18"/>
              </w:rPr>
              <w:t>0</w:t>
            </w:r>
          </w:p>
        </w:tc>
        <w:tc>
          <w:tcPr>
            <w:tcW w:w="860"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pPr>
              <w:snapToGrid w:val="0"/>
              <w:jc w:val="center"/>
              <w:rPr>
                <w:rFonts w:ascii="Verdana" w:hAnsi="Verdana" w:cs="Arial"/>
                <w:bCs/>
                <w:sz w:val="18"/>
                <w:szCs w:val="18"/>
                <w:lang w:eastAsia="en-US"/>
              </w:rPr>
            </w:pPr>
            <w:r w:rsidRPr="00883EE5">
              <w:rPr>
                <w:rFonts w:ascii="Verdana" w:hAnsi="Verdana" w:cs="Arial"/>
                <w:bCs/>
                <w:sz w:val="18"/>
                <w:szCs w:val="18"/>
              </w:rPr>
              <w:t>10</w:t>
            </w:r>
          </w:p>
        </w:tc>
        <w:tc>
          <w:tcPr>
            <w:tcW w:w="1000"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pPr>
              <w:snapToGrid w:val="0"/>
              <w:jc w:val="center"/>
              <w:rPr>
                <w:rFonts w:ascii="Verdana" w:hAnsi="Verdana" w:cs="Arial"/>
                <w:bCs/>
                <w:sz w:val="18"/>
                <w:szCs w:val="18"/>
                <w:vertAlign w:val="superscript"/>
                <w:lang w:eastAsia="en-US"/>
              </w:rPr>
            </w:pPr>
            <w:r w:rsidRPr="00883EE5">
              <w:rPr>
                <w:rFonts w:ascii="Verdana" w:hAnsi="Verdana" w:cs="Arial"/>
                <w:bCs/>
                <w:sz w:val="18"/>
                <w:szCs w:val="18"/>
              </w:rPr>
              <w:t>m</w:t>
            </w:r>
            <w:r w:rsidRPr="00883EE5">
              <w:rPr>
                <w:rFonts w:ascii="Verdana" w:hAnsi="Verdana" w:cs="Arial"/>
                <w:bCs/>
                <w:sz w:val="18"/>
                <w:szCs w:val="18"/>
                <w:vertAlign w:val="superscript"/>
              </w:rPr>
              <w:t>-2</w:t>
            </w:r>
          </w:p>
        </w:tc>
        <w:tc>
          <w:tcPr>
            <w:tcW w:w="839"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pPr>
              <w:snapToGrid w:val="0"/>
              <w:jc w:val="center"/>
              <w:rPr>
                <w:rFonts w:ascii="Verdana" w:hAnsi="Verdana" w:cs="Arial"/>
                <w:bCs/>
                <w:sz w:val="18"/>
                <w:szCs w:val="18"/>
                <w:lang w:eastAsia="en-US"/>
              </w:rPr>
            </w:pPr>
            <w:r w:rsidRPr="00883EE5">
              <w:rPr>
                <w:rFonts w:ascii="Verdana" w:hAnsi="Verdana" w:cs="Arial"/>
                <w:bCs/>
                <w:sz w:val="18"/>
                <w:szCs w:val="18"/>
              </w:rPr>
              <w:t>6</w:t>
            </w:r>
          </w:p>
        </w:tc>
        <w:tc>
          <w:tcPr>
            <w:tcW w:w="973" w:type="dxa"/>
            <w:tcBorders>
              <w:top w:val="single" w:sz="4" w:space="0" w:color="auto"/>
              <w:left w:val="single" w:sz="4" w:space="0" w:color="auto"/>
              <w:bottom w:val="single" w:sz="4" w:space="0" w:color="auto"/>
              <w:right w:val="single" w:sz="4" w:space="0" w:color="auto"/>
            </w:tcBorders>
            <w:vAlign w:val="center"/>
            <w:hideMark/>
          </w:tcPr>
          <w:p w:rsidR="008B189F" w:rsidRPr="00883EE5" w:rsidRDefault="008B189F">
            <w:pPr>
              <w:snapToGrid w:val="0"/>
              <w:jc w:val="center"/>
              <w:rPr>
                <w:rFonts w:ascii="Verdana" w:hAnsi="Verdana" w:cs="Arial"/>
                <w:bCs/>
                <w:sz w:val="18"/>
                <w:szCs w:val="18"/>
                <w:lang w:eastAsia="en-US"/>
              </w:rPr>
            </w:pPr>
            <w:r w:rsidRPr="00883EE5">
              <w:rPr>
                <w:rFonts w:ascii="Verdana" w:hAnsi="Verdana" w:cs="Arial"/>
                <w:bCs/>
                <w:sz w:val="18"/>
                <w:szCs w:val="18"/>
              </w:rPr>
              <w:t>4</w:t>
            </w:r>
          </w:p>
        </w:tc>
      </w:tr>
    </w:tbl>
    <w:p w:rsidR="008B189F" w:rsidRPr="00DF102B" w:rsidRDefault="008B189F" w:rsidP="008B189F">
      <w:pPr>
        <w:jc w:val="both"/>
        <w:rPr>
          <w:rFonts w:ascii="Verdana" w:hAnsi="Verdana"/>
          <w:sz w:val="20"/>
          <w:szCs w:val="20"/>
          <w:lang w:val="en-US" w:eastAsia="en-US"/>
        </w:rPr>
      </w:pPr>
    </w:p>
    <w:p w:rsidR="00AE1AE4" w:rsidRPr="00DF102B" w:rsidRDefault="00AE1AE4" w:rsidP="008B189F">
      <w:pPr>
        <w:jc w:val="both"/>
        <w:rPr>
          <w:rFonts w:ascii="Verdana" w:hAnsi="Verdana"/>
          <w:sz w:val="20"/>
          <w:szCs w:val="20"/>
          <w:lang w:val="en-US" w:eastAsia="en-US"/>
        </w:rPr>
      </w:pPr>
    </w:p>
    <w:p w:rsidR="00AE1AE4" w:rsidRPr="00DF102B" w:rsidRDefault="00AE1AE4" w:rsidP="008B189F">
      <w:pPr>
        <w:jc w:val="both"/>
        <w:rPr>
          <w:rFonts w:ascii="Verdana" w:hAnsi="Verdana"/>
          <w:b/>
          <w:bCs/>
          <w:sz w:val="20"/>
          <w:szCs w:val="20"/>
          <w:u w:val="single"/>
          <w:lang w:val="en-US" w:eastAsia="en-US"/>
        </w:rPr>
      </w:pPr>
      <w:r w:rsidRPr="00DF102B">
        <w:rPr>
          <w:rFonts w:ascii="Verdana" w:hAnsi="Verdana"/>
          <w:b/>
          <w:bCs/>
          <w:sz w:val="20"/>
          <w:szCs w:val="20"/>
          <w:u w:val="single"/>
          <w:lang w:val="en-US" w:eastAsia="en-US"/>
        </w:rPr>
        <w:t>Add a code table:</w:t>
      </w:r>
    </w:p>
    <w:p w:rsidR="00AE1AE4" w:rsidRPr="00DF102B" w:rsidRDefault="00AE1AE4" w:rsidP="008B189F">
      <w:pPr>
        <w:jc w:val="both"/>
        <w:rPr>
          <w:rFonts w:ascii="Verdana" w:hAnsi="Verdana"/>
          <w:sz w:val="20"/>
          <w:szCs w:val="20"/>
          <w:lang w:val="en-US" w:eastAsia="en-US"/>
        </w:rPr>
      </w:pPr>
    </w:p>
    <w:p w:rsidR="008B189F" w:rsidRPr="00DF102B" w:rsidRDefault="008B189F" w:rsidP="008B189F">
      <w:pPr>
        <w:rPr>
          <w:rFonts w:ascii="Verdana" w:hAnsi="Verdana"/>
          <w:bCs/>
          <w:sz w:val="18"/>
          <w:szCs w:val="18"/>
        </w:rPr>
      </w:pPr>
      <w:r w:rsidRPr="00DF102B">
        <w:rPr>
          <w:rFonts w:ascii="Verdana" w:hAnsi="Verdana"/>
          <w:bCs/>
          <w:sz w:val="18"/>
          <w:szCs w:val="18"/>
        </w:rPr>
        <w:t>Code table 0 08 088 – Map significance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7244"/>
      </w:tblGrid>
      <w:tr w:rsidR="008B189F" w:rsidRPr="00DF102B" w:rsidTr="008B189F">
        <w:trPr>
          <w:trHeight w:val="275"/>
        </w:trPr>
        <w:tc>
          <w:tcPr>
            <w:tcW w:w="1813" w:type="dxa"/>
            <w:tcBorders>
              <w:top w:val="single" w:sz="4" w:space="0" w:color="auto"/>
              <w:left w:val="single" w:sz="4" w:space="0" w:color="auto"/>
              <w:bottom w:val="single" w:sz="4" w:space="0" w:color="auto"/>
              <w:right w:val="single" w:sz="4" w:space="0" w:color="auto"/>
            </w:tcBorders>
            <w:hideMark/>
          </w:tcPr>
          <w:p w:rsidR="008B189F" w:rsidRPr="00DF102B" w:rsidRDefault="008B189F" w:rsidP="00AE1AE4">
            <w:pPr>
              <w:snapToGrid w:val="0"/>
              <w:jc w:val="center"/>
              <w:rPr>
                <w:rFonts w:ascii="Verdana" w:hAnsi="Verdana"/>
                <w:bCs/>
                <w:sz w:val="16"/>
                <w:szCs w:val="16"/>
                <w:lang w:eastAsia="en-US"/>
              </w:rPr>
            </w:pPr>
            <w:r w:rsidRPr="00DF102B">
              <w:rPr>
                <w:rFonts w:ascii="Verdana" w:hAnsi="Verdana"/>
                <w:bCs/>
                <w:sz w:val="16"/>
                <w:szCs w:val="16"/>
              </w:rPr>
              <w:t>Code figure</w:t>
            </w:r>
          </w:p>
        </w:tc>
        <w:tc>
          <w:tcPr>
            <w:tcW w:w="7244" w:type="dxa"/>
            <w:tcBorders>
              <w:top w:val="single" w:sz="4" w:space="0" w:color="auto"/>
              <w:left w:val="single" w:sz="4" w:space="0" w:color="auto"/>
              <w:bottom w:val="single" w:sz="4" w:space="0" w:color="auto"/>
              <w:right w:val="single" w:sz="4" w:space="0" w:color="auto"/>
            </w:tcBorders>
          </w:tcPr>
          <w:p w:rsidR="008B189F" w:rsidRPr="00DF102B" w:rsidRDefault="008B189F">
            <w:pPr>
              <w:snapToGrid w:val="0"/>
              <w:rPr>
                <w:rFonts w:ascii="Verdana" w:hAnsi="Verdana"/>
                <w:bCs/>
                <w:sz w:val="16"/>
                <w:szCs w:val="16"/>
                <w:lang w:eastAsia="en-US"/>
              </w:rPr>
            </w:pPr>
          </w:p>
        </w:tc>
      </w:tr>
      <w:tr w:rsidR="008B189F" w:rsidRPr="00DF102B" w:rsidTr="00AE1AE4">
        <w:trPr>
          <w:trHeight w:val="329"/>
        </w:trPr>
        <w:tc>
          <w:tcPr>
            <w:tcW w:w="1813" w:type="dxa"/>
            <w:tcBorders>
              <w:top w:val="single" w:sz="4" w:space="0" w:color="auto"/>
              <w:left w:val="single" w:sz="4" w:space="0" w:color="auto"/>
              <w:bottom w:val="single" w:sz="4" w:space="0" w:color="auto"/>
              <w:right w:val="single" w:sz="4" w:space="0" w:color="auto"/>
            </w:tcBorders>
            <w:hideMark/>
          </w:tcPr>
          <w:p w:rsidR="008B189F" w:rsidRPr="00DF102B" w:rsidRDefault="008B189F" w:rsidP="00AE1AE4">
            <w:pPr>
              <w:snapToGrid w:val="0"/>
              <w:jc w:val="center"/>
              <w:rPr>
                <w:rFonts w:ascii="Verdana" w:hAnsi="Verdana"/>
                <w:sz w:val="18"/>
                <w:szCs w:val="18"/>
                <w:lang w:eastAsia="en-US"/>
              </w:rPr>
            </w:pPr>
            <w:r w:rsidRPr="00DF102B">
              <w:rPr>
                <w:rFonts w:ascii="Verdana" w:hAnsi="Verdana"/>
                <w:sz w:val="18"/>
                <w:szCs w:val="18"/>
              </w:rPr>
              <w:t>0</w:t>
            </w:r>
          </w:p>
        </w:tc>
        <w:tc>
          <w:tcPr>
            <w:tcW w:w="724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Top view (geographical longitude on X axis and latitude on Y axis)</w:t>
            </w:r>
          </w:p>
        </w:tc>
      </w:tr>
      <w:tr w:rsidR="008B189F" w:rsidRPr="00DF102B" w:rsidTr="008B189F">
        <w:trPr>
          <w:trHeight w:val="487"/>
        </w:trPr>
        <w:tc>
          <w:tcPr>
            <w:tcW w:w="1813" w:type="dxa"/>
            <w:tcBorders>
              <w:top w:val="single" w:sz="4" w:space="0" w:color="auto"/>
              <w:left w:val="single" w:sz="4" w:space="0" w:color="auto"/>
              <w:bottom w:val="single" w:sz="4" w:space="0" w:color="auto"/>
              <w:right w:val="single" w:sz="4" w:space="0" w:color="auto"/>
            </w:tcBorders>
            <w:hideMark/>
          </w:tcPr>
          <w:p w:rsidR="008B189F" w:rsidRPr="00DF102B" w:rsidRDefault="008B189F" w:rsidP="00AE1AE4">
            <w:pPr>
              <w:snapToGrid w:val="0"/>
              <w:jc w:val="center"/>
              <w:rPr>
                <w:rFonts w:ascii="Verdana" w:hAnsi="Verdana"/>
                <w:sz w:val="18"/>
                <w:szCs w:val="18"/>
                <w:lang w:eastAsia="en-US"/>
              </w:rPr>
            </w:pPr>
            <w:r w:rsidRPr="00DF102B">
              <w:rPr>
                <w:rFonts w:ascii="Verdana" w:hAnsi="Verdana"/>
                <w:sz w:val="18"/>
                <w:szCs w:val="18"/>
              </w:rPr>
              <w:t>1</w:t>
            </w:r>
          </w:p>
        </w:tc>
        <w:tc>
          <w:tcPr>
            <w:tcW w:w="724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North-South view (transect with geographical longitude on X axis and vertical height on Y axis)</w:t>
            </w:r>
          </w:p>
        </w:tc>
      </w:tr>
      <w:tr w:rsidR="008B189F" w:rsidRPr="00DF102B" w:rsidTr="008B189F">
        <w:trPr>
          <w:trHeight w:val="497"/>
        </w:trPr>
        <w:tc>
          <w:tcPr>
            <w:tcW w:w="1813" w:type="dxa"/>
            <w:tcBorders>
              <w:top w:val="single" w:sz="4" w:space="0" w:color="auto"/>
              <w:left w:val="single" w:sz="4" w:space="0" w:color="auto"/>
              <w:bottom w:val="single" w:sz="4" w:space="0" w:color="auto"/>
              <w:right w:val="single" w:sz="4" w:space="0" w:color="auto"/>
            </w:tcBorders>
            <w:hideMark/>
          </w:tcPr>
          <w:p w:rsidR="008B189F" w:rsidRPr="00DF102B" w:rsidRDefault="008B189F" w:rsidP="00AE1AE4">
            <w:pPr>
              <w:snapToGrid w:val="0"/>
              <w:jc w:val="center"/>
              <w:rPr>
                <w:rFonts w:ascii="Verdana" w:hAnsi="Verdana"/>
                <w:sz w:val="18"/>
                <w:szCs w:val="18"/>
                <w:lang w:eastAsia="en-US"/>
              </w:rPr>
            </w:pPr>
            <w:r w:rsidRPr="00DF102B">
              <w:rPr>
                <w:rFonts w:ascii="Verdana" w:hAnsi="Verdana"/>
                <w:sz w:val="18"/>
                <w:szCs w:val="18"/>
              </w:rPr>
              <w:t>2</w:t>
            </w:r>
          </w:p>
        </w:tc>
        <w:tc>
          <w:tcPr>
            <w:tcW w:w="724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East-West view (transect with geographical latitude on X axis and vertical height on Y axis)</w:t>
            </w:r>
          </w:p>
        </w:tc>
      </w:tr>
      <w:tr w:rsidR="008B189F" w:rsidRPr="00DF102B" w:rsidTr="008B189F">
        <w:trPr>
          <w:trHeight w:val="243"/>
        </w:trPr>
        <w:tc>
          <w:tcPr>
            <w:tcW w:w="1813" w:type="dxa"/>
            <w:tcBorders>
              <w:top w:val="single" w:sz="4" w:space="0" w:color="auto"/>
              <w:left w:val="single" w:sz="4" w:space="0" w:color="auto"/>
              <w:bottom w:val="single" w:sz="4" w:space="0" w:color="auto"/>
              <w:right w:val="single" w:sz="4" w:space="0" w:color="auto"/>
            </w:tcBorders>
            <w:hideMark/>
          </w:tcPr>
          <w:p w:rsidR="008B189F" w:rsidRPr="00DF102B" w:rsidRDefault="008B189F" w:rsidP="00AE1AE4">
            <w:pPr>
              <w:snapToGrid w:val="0"/>
              <w:jc w:val="center"/>
              <w:rPr>
                <w:rFonts w:ascii="Verdana" w:hAnsi="Verdana"/>
                <w:sz w:val="18"/>
                <w:szCs w:val="18"/>
                <w:lang w:eastAsia="en-US"/>
              </w:rPr>
            </w:pPr>
            <w:r w:rsidRPr="00DF102B">
              <w:rPr>
                <w:rFonts w:ascii="Verdana" w:hAnsi="Verdana"/>
                <w:sz w:val="18"/>
                <w:szCs w:val="18"/>
              </w:rPr>
              <w:t>3-</w:t>
            </w:r>
            <w:r w:rsidR="00AA2CC8" w:rsidRPr="00DF102B">
              <w:rPr>
                <w:rFonts w:ascii="Verdana" w:hAnsi="Verdana"/>
                <w:sz w:val="18"/>
                <w:szCs w:val="18"/>
              </w:rPr>
              <w:t>62</w:t>
            </w:r>
          </w:p>
        </w:tc>
        <w:tc>
          <w:tcPr>
            <w:tcW w:w="724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Reserved</w:t>
            </w:r>
          </w:p>
        </w:tc>
      </w:tr>
      <w:tr w:rsidR="008B189F" w:rsidRPr="00DF102B" w:rsidTr="008B189F">
        <w:trPr>
          <w:trHeight w:val="243"/>
        </w:trPr>
        <w:tc>
          <w:tcPr>
            <w:tcW w:w="1813" w:type="dxa"/>
            <w:tcBorders>
              <w:top w:val="single" w:sz="4" w:space="0" w:color="auto"/>
              <w:left w:val="single" w:sz="4" w:space="0" w:color="auto"/>
              <w:bottom w:val="single" w:sz="4" w:space="0" w:color="auto"/>
              <w:right w:val="single" w:sz="4" w:space="0" w:color="auto"/>
            </w:tcBorders>
            <w:hideMark/>
          </w:tcPr>
          <w:p w:rsidR="008B189F" w:rsidRPr="00DF102B" w:rsidRDefault="00AA2CC8" w:rsidP="00AE1AE4">
            <w:pPr>
              <w:snapToGrid w:val="0"/>
              <w:jc w:val="center"/>
              <w:rPr>
                <w:rFonts w:ascii="Verdana" w:hAnsi="Verdana"/>
                <w:sz w:val="18"/>
                <w:szCs w:val="18"/>
                <w:lang w:eastAsia="en-US"/>
              </w:rPr>
            </w:pPr>
            <w:r w:rsidRPr="00DF102B">
              <w:rPr>
                <w:rFonts w:ascii="Verdana" w:hAnsi="Verdana"/>
                <w:sz w:val="18"/>
                <w:szCs w:val="18"/>
              </w:rPr>
              <w:t>63</w:t>
            </w:r>
          </w:p>
        </w:tc>
        <w:tc>
          <w:tcPr>
            <w:tcW w:w="7244" w:type="dxa"/>
            <w:tcBorders>
              <w:top w:val="single" w:sz="4" w:space="0" w:color="auto"/>
              <w:left w:val="single" w:sz="4" w:space="0" w:color="auto"/>
              <w:bottom w:val="single" w:sz="4" w:space="0" w:color="auto"/>
              <w:right w:val="single" w:sz="4" w:space="0" w:color="auto"/>
            </w:tcBorders>
            <w:hideMark/>
          </w:tcPr>
          <w:p w:rsidR="008B189F" w:rsidRPr="00DF102B" w:rsidRDefault="008B189F">
            <w:pPr>
              <w:snapToGrid w:val="0"/>
              <w:rPr>
                <w:rFonts w:ascii="Verdana" w:hAnsi="Verdana"/>
                <w:sz w:val="18"/>
                <w:szCs w:val="18"/>
                <w:lang w:eastAsia="en-US"/>
              </w:rPr>
            </w:pPr>
            <w:r w:rsidRPr="00DF102B">
              <w:rPr>
                <w:rFonts w:ascii="Verdana" w:hAnsi="Verdana"/>
                <w:sz w:val="18"/>
                <w:szCs w:val="18"/>
              </w:rPr>
              <w:t>Missing</w:t>
            </w:r>
          </w:p>
        </w:tc>
      </w:tr>
    </w:tbl>
    <w:p w:rsidR="008B189F" w:rsidRPr="00DF102B" w:rsidRDefault="008B189F" w:rsidP="008B189F">
      <w:pPr>
        <w:jc w:val="both"/>
        <w:rPr>
          <w:rFonts w:ascii="Verdana" w:hAnsi="Verdana"/>
          <w:sz w:val="20"/>
          <w:szCs w:val="20"/>
          <w:lang w:val="de-DE" w:eastAsia="en-US"/>
        </w:rPr>
      </w:pPr>
    </w:p>
    <w:p w:rsidR="008B189F" w:rsidRPr="00DF102B" w:rsidRDefault="008B189F" w:rsidP="008B189F">
      <w:pPr>
        <w:jc w:val="both"/>
        <w:rPr>
          <w:rFonts w:ascii="Verdana" w:hAnsi="Verdana"/>
          <w:sz w:val="20"/>
          <w:szCs w:val="20"/>
          <w:lang w:val="de-DE"/>
        </w:rPr>
      </w:pPr>
      <w:r w:rsidRPr="00DF102B">
        <w:rPr>
          <w:rStyle w:val="EndnoteReference"/>
          <w:snapToGrid w:val="0"/>
        </w:rPr>
        <w:footnoteRef/>
      </w:r>
      <w:r w:rsidRPr="00DF102B">
        <w:rPr>
          <w:snapToGrid w:val="0"/>
          <w:lang w:val="de-DE"/>
        </w:rPr>
        <w:t xml:space="preserve"> </w:t>
      </w:r>
      <w:hyperlink r:id="rId37" w:history="1">
        <w:r w:rsidRPr="00DF102B">
          <w:rPr>
            <w:rStyle w:val="Hyperlink"/>
            <w:snapToGrid w:val="0"/>
            <w:lang w:val="de-DE"/>
          </w:rPr>
          <w:t>http://www.eumetnet.eu/sites/default/files/bufr_sw_desc.pdf</w:t>
        </w:r>
      </w:hyperlink>
    </w:p>
    <w:p w:rsidR="008B189F" w:rsidRPr="00DF102B" w:rsidRDefault="008B189F" w:rsidP="008B189F">
      <w:pPr>
        <w:jc w:val="both"/>
        <w:rPr>
          <w:rFonts w:ascii="Verdana" w:hAnsi="Verdana"/>
          <w:sz w:val="20"/>
          <w:szCs w:val="20"/>
          <w:lang w:val="de-DE"/>
        </w:rPr>
      </w:pPr>
    </w:p>
    <w:p w:rsidR="00AE1AE4" w:rsidRPr="00DF102B" w:rsidRDefault="00AE1AE4" w:rsidP="008B189F">
      <w:pPr>
        <w:jc w:val="both"/>
        <w:rPr>
          <w:rFonts w:ascii="Verdana" w:hAnsi="Verdana"/>
          <w:sz w:val="20"/>
          <w:szCs w:val="20"/>
          <w:lang w:val="de-DE"/>
        </w:rPr>
      </w:pPr>
    </w:p>
    <w:p w:rsidR="00F212E0" w:rsidRPr="00DF102B" w:rsidRDefault="00F212E0" w:rsidP="00F212E0">
      <w:pPr>
        <w:jc w:val="both"/>
        <w:rPr>
          <w:rFonts w:ascii="Verdana" w:hAnsi="Verdana" w:cs="Arial"/>
          <w:b/>
          <w:sz w:val="20"/>
          <w:szCs w:val="20"/>
          <w:lang w:val="de-DE"/>
        </w:rPr>
      </w:pPr>
    </w:p>
    <w:p w:rsidR="00F212E0" w:rsidRPr="00DF102B" w:rsidRDefault="00F212E0" w:rsidP="001A6EAB">
      <w:pPr>
        <w:numPr>
          <w:ilvl w:val="0"/>
          <w:numId w:val="15"/>
        </w:numPr>
        <w:snapToGrid w:val="0"/>
        <w:jc w:val="both"/>
        <w:rPr>
          <w:rFonts w:ascii="Verdana" w:hAnsi="Verdana" w:cs="Arial"/>
          <w:b/>
        </w:rPr>
      </w:pPr>
      <w:bookmarkStart w:id="28" w:name="A2016_3_2_10"/>
      <w:bookmarkEnd w:id="28"/>
      <w:r w:rsidRPr="00DF102B">
        <w:rPr>
          <w:rFonts w:ascii="Verdana" w:hAnsi="Verdana" w:cs="Arial"/>
          <w:b/>
        </w:rPr>
        <w:t>ANNEX TO PARAGRAPH 2016-3.2.10 [</w:t>
      </w:r>
      <w:r w:rsidR="00A50BCB" w:rsidRPr="00BA0013">
        <w:rPr>
          <w:rFonts w:ascii="Verdana" w:hAnsi="Verdana" w:cs="Arial"/>
          <w:b/>
          <w:color w:val="FF0000"/>
        </w:rPr>
        <w:t>ABC2017</w:t>
      </w:r>
      <w:r w:rsidR="00A50BCB" w:rsidRPr="00713A54">
        <w:rPr>
          <w:rFonts w:ascii="Verdana" w:hAnsi="Verdana" w:cs="Arial"/>
          <w:b/>
        </w:rPr>
        <w:t>/FT2016-2</w:t>
      </w:r>
      <w:r w:rsidRPr="00DF102B">
        <w:rPr>
          <w:rFonts w:ascii="Verdana" w:hAnsi="Verdana" w:cs="Arial"/>
          <w:b/>
        </w:rPr>
        <w:t>]</w:t>
      </w:r>
      <w:hyperlink r:id="rId38" w:anchor="S2016_3_2_10" w:history="1">
        <w:r w:rsidR="00DE5D01" w:rsidRPr="009A4675">
          <w:rPr>
            <w:rStyle w:val="Hyperlink"/>
            <w:rFonts w:ascii="Verdana" w:hAnsi="Verdana" w:cs="Arial"/>
            <w:b/>
            <w:u w:val="none"/>
          </w:rPr>
          <w:sym w:font="Wingdings" w:char="F0DB"/>
        </w:r>
      </w:hyperlink>
      <w:r w:rsidR="003744E4" w:rsidRPr="00DF102B">
        <w:rPr>
          <w:rFonts w:ascii="Verdana" w:hAnsi="Verdana" w:cs="Arial"/>
          <w:sz w:val="20"/>
          <w:szCs w:val="20"/>
        </w:rPr>
        <w:t xml:space="preserve"> &lt;</w:t>
      </w:r>
      <w:hyperlink w:anchor="A2016_4_1_bufr" w:history="1">
        <w:r w:rsidR="003744E4" w:rsidRPr="00DF102B">
          <w:rPr>
            <w:rStyle w:val="Hyperlink"/>
            <w:rFonts w:ascii="Verdana" w:hAnsi="Verdana" w:cs="Arial"/>
            <w:sz w:val="20"/>
            <w:szCs w:val="20"/>
            <w:u w:val="none"/>
          </w:rPr>
          <w:t>para 4.1</w:t>
        </w:r>
      </w:hyperlink>
      <w:r w:rsidR="003744E4" w:rsidRPr="00DF102B">
        <w:rPr>
          <w:rFonts w:ascii="Verdana" w:hAnsi="Verdana" w:cs="Arial"/>
          <w:sz w:val="20"/>
          <w:szCs w:val="20"/>
        </w:rPr>
        <w:t>&gt;</w:t>
      </w:r>
    </w:p>
    <w:p w:rsidR="00F212E0" w:rsidRPr="00DF102B" w:rsidRDefault="00F212E0" w:rsidP="00F212E0">
      <w:pPr>
        <w:jc w:val="both"/>
        <w:rPr>
          <w:rFonts w:ascii="Verdana" w:hAnsi="Verdana" w:cs="Arial"/>
          <w:b/>
          <w:sz w:val="20"/>
          <w:szCs w:val="20"/>
        </w:rPr>
      </w:pPr>
    </w:p>
    <w:p w:rsidR="008B189F" w:rsidRPr="00DF102B" w:rsidRDefault="00A50BCB" w:rsidP="00A50BCB">
      <w:pPr>
        <w:jc w:val="both"/>
        <w:rPr>
          <w:rFonts w:ascii="Verdana" w:hAnsi="Verdana" w:cs="Arial"/>
          <w:b/>
          <w:bCs/>
          <w:sz w:val="20"/>
          <w:szCs w:val="20"/>
          <w:u w:val="single"/>
          <w:lang w:eastAsia="zh-CN"/>
        </w:rPr>
      </w:pPr>
      <w:r w:rsidRPr="00DF102B">
        <w:rPr>
          <w:rFonts w:ascii="Verdana" w:hAnsi="Verdana" w:cs="Arial"/>
          <w:b/>
          <w:bCs/>
          <w:sz w:val="20"/>
          <w:szCs w:val="20"/>
          <w:u w:val="single"/>
          <w:lang w:eastAsia="zh-CN"/>
        </w:rPr>
        <w:t>Add a note</w:t>
      </w:r>
      <w:r w:rsidR="005020E9" w:rsidRPr="00DF102B">
        <w:rPr>
          <w:rFonts w:ascii="Verdana" w:hAnsi="Verdana" w:cs="Arial"/>
          <w:b/>
          <w:bCs/>
          <w:sz w:val="20"/>
          <w:szCs w:val="20"/>
          <w:u w:val="single"/>
          <w:lang w:eastAsia="zh-CN"/>
        </w:rPr>
        <w:t xml:space="preserve"> [</w:t>
      </w:r>
      <w:r w:rsidR="005020E9" w:rsidRPr="00795549">
        <w:rPr>
          <w:rFonts w:ascii="Verdana" w:hAnsi="Verdana" w:cs="Arial"/>
          <w:b/>
          <w:bCs/>
          <w:color w:val="FF0000"/>
          <w:sz w:val="20"/>
          <w:szCs w:val="20"/>
          <w:u w:val="single"/>
          <w:lang w:eastAsia="zh-CN"/>
        </w:rPr>
        <w:t>ABC2017</w:t>
      </w:r>
      <w:r w:rsidR="005020E9" w:rsidRPr="00DF102B">
        <w:rPr>
          <w:rFonts w:ascii="Verdana" w:hAnsi="Verdana" w:cs="Arial"/>
          <w:b/>
          <w:bCs/>
          <w:sz w:val="20"/>
          <w:szCs w:val="20"/>
          <w:u w:val="single"/>
          <w:lang w:eastAsia="zh-CN"/>
        </w:rPr>
        <w:t>]</w:t>
      </w:r>
      <w:r w:rsidR="008B189F" w:rsidRPr="00DF102B">
        <w:rPr>
          <w:rFonts w:ascii="Verdana" w:hAnsi="Verdana" w:cs="Arial"/>
          <w:b/>
          <w:bCs/>
          <w:sz w:val="20"/>
          <w:szCs w:val="20"/>
          <w:u w:val="single"/>
          <w:lang w:eastAsia="zh-CN"/>
        </w:rPr>
        <w:t>:</w:t>
      </w:r>
    </w:p>
    <w:p w:rsidR="008B189F" w:rsidRPr="00DF102B" w:rsidRDefault="008B189F" w:rsidP="008B189F">
      <w:pPr>
        <w:jc w:val="both"/>
        <w:rPr>
          <w:rFonts w:ascii="Verdana" w:hAnsi="Verdana" w:cs="Arial"/>
          <w:sz w:val="20"/>
          <w:szCs w:val="20"/>
          <w:lang w:eastAsia="zh-CN"/>
        </w:rPr>
      </w:pPr>
    </w:p>
    <w:p w:rsidR="005020E9" w:rsidRPr="00DF102B" w:rsidRDefault="005020E9" w:rsidP="000E4E57">
      <w:pPr>
        <w:jc w:val="both"/>
        <w:rPr>
          <w:rFonts w:ascii="Verdana" w:hAnsi="Verdana" w:cs="Arial"/>
          <w:sz w:val="18"/>
          <w:szCs w:val="18"/>
          <w:lang w:eastAsia="zh-CN"/>
        </w:rPr>
      </w:pPr>
      <w:r w:rsidRPr="00DF102B">
        <w:rPr>
          <w:rFonts w:ascii="Verdana" w:hAnsi="Verdana" w:cs="Arial"/>
          <w:sz w:val="18"/>
          <w:szCs w:val="18"/>
          <w:lang w:eastAsia="zh-CN"/>
        </w:rPr>
        <w:t>to</w:t>
      </w:r>
      <w:r w:rsidR="006C28DB" w:rsidRPr="00DF102B">
        <w:rPr>
          <w:rFonts w:ascii="Verdana" w:hAnsi="Verdana" w:cs="Arial"/>
          <w:sz w:val="18"/>
          <w:szCs w:val="18"/>
          <w:lang w:eastAsia="zh-CN"/>
        </w:rPr>
        <w:t xml:space="preserve"> </w:t>
      </w:r>
      <w:r w:rsidR="006B7707" w:rsidRPr="00DF102B">
        <w:rPr>
          <w:rFonts w:ascii="Verdana" w:hAnsi="Verdana" w:cs="Arial"/>
          <w:sz w:val="18"/>
          <w:szCs w:val="18"/>
          <w:lang w:eastAsia="zh-CN"/>
        </w:rPr>
        <w:t>Rep</w:t>
      </w:r>
      <w:r w:rsidRPr="00DF102B">
        <w:rPr>
          <w:rFonts w:ascii="Verdana" w:hAnsi="Verdana" w:cs="Arial"/>
          <w:sz w:val="18"/>
          <w:szCs w:val="18"/>
          <w:lang w:eastAsia="zh-CN"/>
        </w:rPr>
        <w:t>resentation form</w:t>
      </w:r>
      <w:r w:rsidR="000E4E57" w:rsidRPr="00DF102B">
        <w:rPr>
          <w:rFonts w:ascii="Verdana" w:hAnsi="Verdana" w:cs="Arial"/>
          <w:sz w:val="18"/>
          <w:szCs w:val="18"/>
          <w:lang w:eastAsia="zh-CN"/>
        </w:rPr>
        <w:t xml:space="preserve"> of BUFR</w:t>
      </w:r>
      <w:r w:rsidRPr="00DF102B">
        <w:rPr>
          <w:rFonts w:ascii="Verdana" w:hAnsi="Verdana" w:cs="Arial"/>
          <w:sz w:val="18"/>
          <w:szCs w:val="18"/>
          <w:lang w:eastAsia="zh-CN"/>
        </w:rPr>
        <w:t>,</w:t>
      </w:r>
    </w:p>
    <w:p w:rsidR="00A50BCB" w:rsidRPr="00DF102B" w:rsidRDefault="00A50BCB" w:rsidP="005020E9">
      <w:pPr>
        <w:jc w:val="both"/>
        <w:rPr>
          <w:rFonts w:ascii="Verdana" w:hAnsi="Verdana" w:cs="Arial"/>
          <w:sz w:val="18"/>
          <w:szCs w:val="18"/>
          <w:lang w:eastAsia="zh-CN"/>
        </w:rPr>
      </w:pPr>
      <w:r w:rsidRPr="00DF102B">
        <w:rPr>
          <w:rFonts w:ascii="Verdana" w:hAnsi="Verdana" w:cs="Arial"/>
          <w:sz w:val="18"/>
          <w:szCs w:val="18"/>
          <w:lang w:eastAsia="zh-CN"/>
        </w:rPr>
        <w:t xml:space="preserve"> </w:t>
      </w:r>
    </w:p>
    <w:p w:rsidR="008B189F" w:rsidRPr="00DF102B" w:rsidRDefault="005020E9" w:rsidP="005020E9">
      <w:pPr>
        <w:snapToGrid w:val="0"/>
        <w:ind w:left="567" w:hanging="567"/>
        <w:jc w:val="both"/>
        <w:rPr>
          <w:rFonts w:ascii="Verdana" w:hAnsi="Verdana" w:cs="Arial"/>
          <w:sz w:val="18"/>
          <w:szCs w:val="18"/>
          <w:lang w:eastAsia="zh-CN"/>
        </w:rPr>
      </w:pPr>
      <w:r w:rsidRPr="00DF102B">
        <w:rPr>
          <w:rFonts w:ascii="Verdana" w:hAnsi="Verdana" w:cs="Arial"/>
          <w:color w:val="FF0000"/>
          <w:sz w:val="18"/>
          <w:szCs w:val="18"/>
          <w:lang w:eastAsia="zh-CN"/>
        </w:rPr>
        <w:t>(10)</w:t>
      </w:r>
      <w:r w:rsidRPr="00DF102B">
        <w:rPr>
          <w:rFonts w:ascii="Verdana" w:hAnsi="Verdana" w:cs="Arial"/>
          <w:color w:val="FF0000"/>
          <w:sz w:val="18"/>
          <w:szCs w:val="18"/>
          <w:lang w:eastAsia="zh-CN"/>
        </w:rPr>
        <w:tab/>
      </w:r>
      <w:r w:rsidR="008B189F" w:rsidRPr="00DF102B">
        <w:rPr>
          <w:rFonts w:ascii="Verdana" w:hAnsi="Verdana" w:cs="Arial"/>
          <w:color w:val="FF0000"/>
          <w:sz w:val="18"/>
          <w:szCs w:val="18"/>
          <w:lang w:eastAsia="zh-CN"/>
        </w:rPr>
        <w:t>Position</w:t>
      </w:r>
      <w:r w:rsidR="008B189F" w:rsidRPr="00DF102B">
        <w:rPr>
          <w:rFonts w:ascii="Verdana" w:hAnsi="Verdana" w:cs="Arial"/>
          <w:sz w:val="18"/>
          <w:szCs w:val="18"/>
          <w:lang w:eastAsia="zh-CN"/>
        </w:rPr>
        <w:t xml:space="preserve"> can only be unambiguously interpreted if the coordinate reference system </w:t>
      </w:r>
      <w:r w:rsidR="008B189F" w:rsidRPr="00DF102B">
        <w:rPr>
          <w:rFonts w:ascii="Verdana" w:hAnsi="Verdana" w:cs="Arial"/>
          <w:color w:val="FF0000"/>
          <w:sz w:val="18"/>
          <w:szCs w:val="18"/>
          <w:lang w:eastAsia="zh-CN"/>
        </w:rPr>
        <w:t>and, if required, fixed reference mean sea level, to which it is attributed,</w:t>
      </w:r>
      <w:r w:rsidR="008B189F" w:rsidRPr="00DF102B">
        <w:rPr>
          <w:rFonts w:ascii="Verdana" w:hAnsi="Verdana" w:cs="Arial"/>
          <w:sz w:val="18"/>
          <w:szCs w:val="18"/>
          <w:lang w:eastAsia="zh-CN"/>
        </w:rPr>
        <w:t xml:space="preserve"> is known. </w:t>
      </w:r>
      <w:r w:rsidR="008B189F" w:rsidRPr="00DF102B">
        <w:rPr>
          <w:rFonts w:ascii="Verdana" w:hAnsi="Verdana" w:cs="Arial"/>
          <w:color w:val="FF0000"/>
          <w:sz w:val="18"/>
          <w:szCs w:val="18"/>
          <w:lang w:eastAsia="zh-CN"/>
        </w:rPr>
        <w:t>If these are not specified</w:t>
      </w:r>
      <w:r w:rsidR="008B189F" w:rsidRPr="00DF102B">
        <w:rPr>
          <w:rFonts w:ascii="Verdana" w:hAnsi="Verdana" w:cs="Arial"/>
          <w:sz w:val="18"/>
          <w:szCs w:val="18"/>
          <w:lang w:eastAsia="zh-CN"/>
        </w:rPr>
        <w:t xml:space="preserve"> it is assumed that the </w:t>
      </w:r>
      <w:r w:rsidR="008B189F" w:rsidRPr="00DF102B">
        <w:rPr>
          <w:rFonts w:ascii="Verdana" w:hAnsi="Verdana" w:cs="Arial"/>
          <w:color w:val="FF0000"/>
          <w:sz w:val="18"/>
          <w:szCs w:val="18"/>
          <w:lang w:eastAsia="zh-CN"/>
        </w:rPr>
        <w:t>position shall</w:t>
      </w:r>
      <w:r w:rsidR="008B189F" w:rsidRPr="00DF102B">
        <w:rPr>
          <w:rFonts w:ascii="Verdana" w:hAnsi="Verdana" w:cs="Arial"/>
          <w:sz w:val="18"/>
          <w:szCs w:val="18"/>
          <w:lang w:eastAsia="zh-CN"/>
        </w:rPr>
        <w:t xml:space="preserve"> be interpreted </w:t>
      </w:r>
      <w:r w:rsidR="008B189F" w:rsidRPr="00DF102B">
        <w:rPr>
          <w:rFonts w:ascii="Verdana" w:hAnsi="Verdana" w:cs="Arial"/>
          <w:color w:val="FF0000"/>
          <w:sz w:val="18"/>
          <w:szCs w:val="18"/>
          <w:lang w:eastAsia="zh-CN"/>
        </w:rPr>
        <w:t>with respect to</w:t>
      </w:r>
      <w:r w:rsidR="008B189F" w:rsidRPr="00DF102B">
        <w:rPr>
          <w:rFonts w:ascii="Verdana" w:hAnsi="Verdana" w:cs="Arial"/>
          <w:sz w:val="18"/>
          <w:szCs w:val="18"/>
          <w:lang w:eastAsia="zh-CN"/>
        </w:rPr>
        <w:t xml:space="preserve"> WGS84 geodetic system and Earth Geodetic Model EGM96.</w:t>
      </w:r>
    </w:p>
    <w:p w:rsidR="008B189F" w:rsidRPr="00DF102B" w:rsidRDefault="008B189F" w:rsidP="008B189F">
      <w:pPr>
        <w:jc w:val="both"/>
        <w:rPr>
          <w:rFonts w:ascii="Verdana" w:hAnsi="Verdana" w:cs="Arial"/>
          <w:sz w:val="20"/>
          <w:szCs w:val="20"/>
          <w:lang w:eastAsia="zh-CN"/>
        </w:rPr>
      </w:pPr>
    </w:p>
    <w:p w:rsidR="008B189F" w:rsidRPr="00DF102B" w:rsidRDefault="008B189F" w:rsidP="008B189F">
      <w:pPr>
        <w:jc w:val="both"/>
        <w:rPr>
          <w:rFonts w:ascii="Verdana" w:hAnsi="Verdana" w:cs="Times New Roman"/>
          <w:sz w:val="20"/>
          <w:szCs w:val="20"/>
          <w:lang w:eastAsia="en-US"/>
        </w:rPr>
      </w:pPr>
    </w:p>
    <w:p w:rsidR="005020E9" w:rsidRPr="00DF102B" w:rsidRDefault="005020E9" w:rsidP="008B189F">
      <w:pPr>
        <w:jc w:val="both"/>
        <w:rPr>
          <w:rFonts w:ascii="Verdana" w:hAnsi="Verdana"/>
          <w:b/>
          <w:bCs/>
          <w:sz w:val="20"/>
          <w:szCs w:val="20"/>
          <w:u w:val="single"/>
        </w:rPr>
      </w:pPr>
      <w:r w:rsidRPr="00DF102B">
        <w:rPr>
          <w:rFonts w:ascii="Verdana" w:hAnsi="Verdana"/>
          <w:b/>
          <w:bCs/>
          <w:sz w:val="20"/>
          <w:szCs w:val="20"/>
          <w:u w:val="single"/>
        </w:rPr>
        <w:t>Add entries</w:t>
      </w:r>
      <w:r w:rsidR="00DE5C5C" w:rsidRPr="00DF102B">
        <w:rPr>
          <w:rFonts w:ascii="Verdana" w:hAnsi="Verdana"/>
          <w:b/>
          <w:bCs/>
          <w:sz w:val="20"/>
          <w:szCs w:val="20"/>
          <w:u w:val="single"/>
        </w:rPr>
        <w:t xml:space="preserve"> [FT2016-2]</w:t>
      </w:r>
      <w:r w:rsidRPr="00DF102B">
        <w:rPr>
          <w:rFonts w:ascii="Verdana" w:hAnsi="Verdana"/>
          <w:b/>
          <w:bCs/>
          <w:sz w:val="20"/>
          <w:szCs w:val="20"/>
          <w:u w:val="single"/>
        </w:rPr>
        <w:t>:</w:t>
      </w:r>
    </w:p>
    <w:p w:rsidR="005020E9" w:rsidRPr="00DF102B" w:rsidRDefault="005020E9" w:rsidP="008B189F">
      <w:pPr>
        <w:jc w:val="both"/>
        <w:rPr>
          <w:rFonts w:ascii="Verdana" w:hAnsi="Verdana"/>
          <w:sz w:val="20"/>
          <w:szCs w:val="20"/>
        </w:rPr>
      </w:pPr>
    </w:p>
    <w:p w:rsidR="008B189F" w:rsidRPr="00DF102B" w:rsidRDefault="005020E9" w:rsidP="005020E9">
      <w:pPr>
        <w:jc w:val="both"/>
        <w:rPr>
          <w:rFonts w:ascii="Verdana" w:hAnsi="Verdana"/>
          <w:sz w:val="18"/>
          <w:szCs w:val="18"/>
        </w:rPr>
      </w:pPr>
      <w:r w:rsidRPr="00DF102B">
        <w:rPr>
          <w:rFonts w:ascii="Verdana" w:hAnsi="Verdana"/>
          <w:sz w:val="18"/>
          <w:szCs w:val="18"/>
        </w:rPr>
        <w:t xml:space="preserve">in </w:t>
      </w:r>
      <w:r w:rsidR="008B189F" w:rsidRPr="00DF102B">
        <w:rPr>
          <w:rFonts w:ascii="Verdana" w:hAnsi="Verdana"/>
          <w:sz w:val="18"/>
          <w:szCs w:val="18"/>
        </w:rPr>
        <w:t>Class 01 – BUFR/CREX Identification</w:t>
      </w:r>
      <w:r w:rsidRPr="00DF102B">
        <w:rPr>
          <w:rFonts w:ascii="Verdana" w:hAnsi="Verdana"/>
          <w:sz w:val="18"/>
          <w:szCs w:val="18"/>
        </w:rPr>
        <w:t>,</w:t>
      </w:r>
    </w:p>
    <w:tbl>
      <w:tblPr>
        <w:tblW w:w="10176" w:type="dxa"/>
        <w:tblInd w:w="-5" w:type="dxa"/>
        <w:tblLayout w:type="fixed"/>
        <w:tblLook w:val="04A0" w:firstRow="1" w:lastRow="0" w:firstColumn="1" w:lastColumn="0" w:noHBand="0" w:noVBand="1"/>
      </w:tblPr>
      <w:tblGrid>
        <w:gridCol w:w="403"/>
        <w:gridCol w:w="517"/>
        <w:gridCol w:w="751"/>
        <w:gridCol w:w="1643"/>
        <w:gridCol w:w="1102"/>
        <w:gridCol w:w="846"/>
        <w:gridCol w:w="1370"/>
        <w:gridCol w:w="992"/>
        <w:gridCol w:w="709"/>
        <w:gridCol w:w="850"/>
        <w:gridCol w:w="993"/>
      </w:tblGrid>
      <w:tr w:rsidR="008B189F" w:rsidRPr="00DF102B" w:rsidTr="005020E9">
        <w:trPr>
          <w:trHeight w:val="574"/>
        </w:trPr>
        <w:tc>
          <w:tcPr>
            <w:tcW w:w="1671" w:type="dxa"/>
            <w:gridSpan w:val="3"/>
            <w:tcBorders>
              <w:top w:val="single" w:sz="4" w:space="0" w:color="000000"/>
              <w:left w:val="single" w:sz="4" w:space="0" w:color="000000"/>
              <w:bottom w:val="single" w:sz="4" w:space="0" w:color="000000"/>
              <w:right w:val="nil"/>
            </w:tcBorders>
            <w:vAlign w:val="center"/>
            <w:hideMark/>
          </w:tcPr>
          <w:p w:rsidR="008B189F" w:rsidRPr="00DF102B" w:rsidRDefault="008B189F" w:rsidP="005020E9">
            <w:pPr>
              <w:jc w:val="center"/>
              <w:rPr>
                <w:rFonts w:ascii="Verdana" w:hAnsi="Verdana"/>
                <w:bCs/>
                <w:sz w:val="16"/>
                <w:szCs w:val="16"/>
                <w:lang w:eastAsia="en-US"/>
              </w:rPr>
            </w:pPr>
            <w:r w:rsidRPr="00DF102B">
              <w:rPr>
                <w:rFonts w:ascii="Verdana" w:hAnsi="Verdana"/>
                <w:bCs/>
                <w:sz w:val="16"/>
                <w:szCs w:val="16"/>
              </w:rPr>
              <w:t>TABLE</w:t>
            </w:r>
          </w:p>
          <w:p w:rsidR="008B189F" w:rsidRPr="00DF102B" w:rsidRDefault="008B189F" w:rsidP="005020E9">
            <w:pPr>
              <w:snapToGrid w:val="0"/>
              <w:jc w:val="center"/>
              <w:rPr>
                <w:rFonts w:ascii="Verdana" w:hAnsi="Verdana"/>
                <w:bCs/>
                <w:sz w:val="16"/>
                <w:szCs w:val="16"/>
                <w:lang w:eastAsia="en-US"/>
              </w:rPr>
            </w:pPr>
            <w:r w:rsidRPr="00DF102B">
              <w:rPr>
                <w:rFonts w:ascii="Verdana" w:hAnsi="Verdana"/>
                <w:bCs/>
                <w:sz w:val="16"/>
                <w:szCs w:val="16"/>
              </w:rPr>
              <w:t>REFERENCE</w:t>
            </w:r>
          </w:p>
        </w:tc>
        <w:tc>
          <w:tcPr>
            <w:tcW w:w="1643" w:type="dxa"/>
            <w:tcBorders>
              <w:top w:val="single" w:sz="4" w:space="0" w:color="000000"/>
              <w:left w:val="single" w:sz="4" w:space="0" w:color="000000"/>
              <w:bottom w:val="single" w:sz="4" w:space="0" w:color="000000"/>
              <w:right w:val="nil"/>
            </w:tcBorders>
            <w:vAlign w:val="center"/>
          </w:tcPr>
          <w:p w:rsidR="008B189F" w:rsidRPr="00DF102B" w:rsidRDefault="008B189F" w:rsidP="005020E9">
            <w:pPr>
              <w:snapToGrid w:val="0"/>
              <w:jc w:val="center"/>
              <w:rPr>
                <w:rFonts w:ascii="Verdana" w:hAnsi="Verdana"/>
                <w:bCs/>
                <w:sz w:val="16"/>
                <w:szCs w:val="16"/>
                <w:lang w:eastAsia="en-US"/>
              </w:rPr>
            </w:pPr>
          </w:p>
        </w:tc>
        <w:tc>
          <w:tcPr>
            <w:tcW w:w="4310" w:type="dxa"/>
            <w:gridSpan w:val="4"/>
            <w:tcBorders>
              <w:top w:val="single" w:sz="4" w:space="0" w:color="000000"/>
              <w:left w:val="single" w:sz="4" w:space="0" w:color="000000"/>
              <w:bottom w:val="single" w:sz="4" w:space="0" w:color="000000"/>
              <w:right w:val="nil"/>
            </w:tcBorders>
            <w:vAlign w:val="center"/>
            <w:hideMark/>
          </w:tcPr>
          <w:p w:rsidR="008B189F" w:rsidRPr="00DF102B" w:rsidRDefault="008B189F" w:rsidP="005020E9">
            <w:pPr>
              <w:snapToGrid w:val="0"/>
              <w:jc w:val="center"/>
              <w:rPr>
                <w:rFonts w:ascii="Verdana" w:hAnsi="Verdana"/>
                <w:bCs/>
                <w:sz w:val="16"/>
                <w:szCs w:val="16"/>
                <w:lang w:eastAsia="en-US"/>
              </w:rPr>
            </w:pPr>
            <w:r w:rsidRPr="00DF102B">
              <w:rPr>
                <w:rFonts w:ascii="Verdana" w:hAnsi="Verdana"/>
                <w:bCs/>
                <w:sz w:val="16"/>
                <w:szCs w:val="16"/>
              </w:rPr>
              <w:t>BUFR</w:t>
            </w:r>
          </w:p>
        </w:tc>
        <w:tc>
          <w:tcPr>
            <w:tcW w:w="2552" w:type="dxa"/>
            <w:gridSpan w:val="3"/>
            <w:tcBorders>
              <w:top w:val="single" w:sz="4" w:space="0" w:color="000000"/>
              <w:left w:val="single" w:sz="4" w:space="0" w:color="000000"/>
              <w:bottom w:val="single" w:sz="4" w:space="0" w:color="000000"/>
              <w:right w:val="single" w:sz="4" w:space="0" w:color="000000"/>
            </w:tcBorders>
            <w:vAlign w:val="center"/>
            <w:hideMark/>
          </w:tcPr>
          <w:p w:rsidR="008B189F" w:rsidRPr="00DF102B" w:rsidRDefault="008B189F" w:rsidP="005020E9">
            <w:pPr>
              <w:snapToGrid w:val="0"/>
              <w:jc w:val="center"/>
              <w:rPr>
                <w:rFonts w:ascii="Verdana" w:hAnsi="Verdana"/>
                <w:bCs/>
                <w:sz w:val="16"/>
                <w:szCs w:val="16"/>
                <w:lang w:eastAsia="en-US"/>
              </w:rPr>
            </w:pPr>
            <w:r w:rsidRPr="00DF102B">
              <w:rPr>
                <w:rFonts w:ascii="Verdana" w:hAnsi="Verdana"/>
                <w:bCs/>
                <w:sz w:val="16"/>
                <w:szCs w:val="16"/>
              </w:rPr>
              <w:t>CREX</w:t>
            </w:r>
          </w:p>
        </w:tc>
      </w:tr>
      <w:tr w:rsidR="008B189F" w:rsidRPr="00DF102B" w:rsidTr="005020E9">
        <w:trPr>
          <w:trHeight w:val="705"/>
        </w:trPr>
        <w:tc>
          <w:tcPr>
            <w:tcW w:w="403" w:type="dxa"/>
            <w:tcBorders>
              <w:top w:val="single" w:sz="4" w:space="0" w:color="000000"/>
              <w:left w:val="single" w:sz="4" w:space="0" w:color="000000"/>
              <w:bottom w:val="single" w:sz="4" w:space="0" w:color="000000"/>
              <w:right w:val="nil"/>
            </w:tcBorders>
            <w:vAlign w:val="center"/>
            <w:hideMark/>
          </w:tcPr>
          <w:p w:rsidR="008B189F" w:rsidRPr="00DF102B" w:rsidRDefault="008B189F" w:rsidP="005020E9">
            <w:pPr>
              <w:snapToGrid w:val="0"/>
              <w:jc w:val="center"/>
              <w:rPr>
                <w:rFonts w:ascii="Verdana" w:hAnsi="Verdana"/>
                <w:bCs/>
                <w:sz w:val="16"/>
                <w:szCs w:val="16"/>
                <w:lang w:eastAsia="en-US"/>
              </w:rPr>
            </w:pPr>
            <w:r w:rsidRPr="00DF102B">
              <w:rPr>
                <w:rFonts w:ascii="Verdana" w:hAnsi="Verdana"/>
                <w:bCs/>
                <w:sz w:val="16"/>
                <w:szCs w:val="16"/>
              </w:rPr>
              <w:t>F</w:t>
            </w:r>
          </w:p>
        </w:tc>
        <w:tc>
          <w:tcPr>
            <w:tcW w:w="517" w:type="dxa"/>
            <w:tcBorders>
              <w:top w:val="single" w:sz="4" w:space="0" w:color="000000"/>
              <w:left w:val="single" w:sz="4" w:space="0" w:color="000000"/>
              <w:bottom w:val="single" w:sz="4" w:space="0" w:color="000000"/>
              <w:right w:val="nil"/>
            </w:tcBorders>
            <w:vAlign w:val="center"/>
            <w:hideMark/>
          </w:tcPr>
          <w:p w:rsidR="008B189F" w:rsidRPr="00DF102B" w:rsidRDefault="008B189F" w:rsidP="005020E9">
            <w:pPr>
              <w:snapToGrid w:val="0"/>
              <w:jc w:val="center"/>
              <w:rPr>
                <w:rFonts w:ascii="Verdana" w:hAnsi="Verdana"/>
                <w:bCs/>
                <w:sz w:val="16"/>
                <w:szCs w:val="16"/>
                <w:lang w:eastAsia="en-US"/>
              </w:rPr>
            </w:pPr>
            <w:r w:rsidRPr="00DF102B">
              <w:rPr>
                <w:rFonts w:ascii="Verdana" w:hAnsi="Verdana"/>
                <w:bCs/>
                <w:sz w:val="16"/>
                <w:szCs w:val="16"/>
              </w:rPr>
              <w:t>X</w:t>
            </w:r>
          </w:p>
        </w:tc>
        <w:tc>
          <w:tcPr>
            <w:tcW w:w="751" w:type="dxa"/>
            <w:tcBorders>
              <w:top w:val="single" w:sz="4" w:space="0" w:color="000000"/>
              <w:left w:val="single" w:sz="4" w:space="0" w:color="000000"/>
              <w:bottom w:val="single" w:sz="4" w:space="0" w:color="000000"/>
              <w:right w:val="nil"/>
            </w:tcBorders>
            <w:vAlign w:val="center"/>
            <w:hideMark/>
          </w:tcPr>
          <w:p w:rsidR="008B189F" w:rsidRPr="00DF102B" w:rsidRDefault="008B189F" w:rsidP="005020E9">
            <w:pPr>
              <w:snapToGrid w:val="0"/>
              <w:jc w:val="center"/>
              <w:rPr>
                <w:rFonts w:ascii="Verdana" w:hAnsi="Verdana"/>
                <w:bCs/>
                <w:sz w:val="16"/>
                <w:szCs w:val="16"/>
                <w:lang w:eastAsia="en-US"/>
              </w:rPr>
            </w:pPr>
            <w:r w:rsidRPr="00DF102B">
              <w:rPr>
                <w:rFonts w:ascii="Verdana" w:hAnsi="Verdana"/>
                <w:bCs/>
                <w:sz w:val="16"/>
                <w:szCs w:val="16"/>
              </w:rPr>
              <w:t>Y</w:t>
            </w:r>
          </w:p>
        </w:tc>
        <w:tc>
          <w:tcPr>
            <w:tcW w:w="1643" w:type="dxa"/>
            <w:tcBorders>
              <w:top w:val="single" w:sz="4" w:space="0" w:color="000000"/>
              <w:left w:val="single" w:sz="4" w:space="0" w:color="000000"/>
              <w:bottom w:val="single" w:sz="4" w:space="0" w:color="000000"/>
              <w:right w:val="nil"/>
            </w:tcBorders>
            <w:vAlign w:val="center"/>
            <w:hideMark/>
          </w:tcPr>
          <w:p w:rsidR="008B189F" w:rsidRPr="00DF102B" w:rsidRDefault="008B189F" w:rsidP="005020E9">
            <w:pPr>
              <w:snapToGrid w:val="0"/>
              <w:jc w:val="center"/>
              <w:rPr>
                <w:rFonts w:ascii="Verdana" w:hAnsi="Verdana"/>
                <w:bCs/>
                <w:sz w:val="16"/>
                <w:szCs w:val="16"/>
                <w:lang w:eastAsia="en-US"/>
              </w:rPr>
            </w:pPr>
            <w:r w:rsidRPr="00DF102B">
              <w:rPr>
                <w:rFonts w:ascii="Verdana" w:hAnsi="Verdana"/>
                <w:bCs/>
                <w:sz w:val="16"/>
                <w:szCs w:val="16"/>
              </w:rPr>
              <w:t>ELEMENT NAME</w:t>
            </w:r>
          </w:p>
        </w:tc>
        <w:tc>
          <w:tcPr>
            <w:tcW w:w="1102" w:type="dxa"/>
            <w:tcBorders>
              <w:top w:val="single" w:sz="4" w:space="0" w:color="000000"/>
              <w:left w:val="single" w:sz="4" w:space="0" w:color="000000"/>
              <w:bottom w:val="single" w:sz="4" w:space="0" w:color="000000"/>
              <w:right w:val="nil"/>
            </w:tcBorders>
            <w:vAlign w:val="center"/>
            <w:hideMark/>
          </w:tcPr>
          <w:p w:rsidR="008B189F" w:rsidRPr="00DF102B" w:rsidRDefault="008B189F" w:rsidP="005020E9">
            <w:pPr>
              <w:snapToGrid w:val="0"/>
              <w:jc w:val="center"/>
              <w:rPr>
                <w:rFonts w:ascii="Verdana" w:hAnsi="Verdana"/>
                <w:bCs/>
                <w:sz w:val="16"/>
                <w:szCs w:val="16"/>
                <w:lang w:eastAsia="en-US"/>
              </w:rPr>
            </w:pPr>
            <w:r w:rsidRPr="00DF102B">
              <w:rPr>
                <w:rFonts w:ascii="Verdana" w:hAnsi="Verdana"/>
                <w:bCs/>
                <w:sz w:val="16"/>
                <w:szCs w:val="16"/>
              </w:rPr>
              <w:t>UNIT</w:t>
            </w:r>
          </w:p>
        </w:tc>
        <w:tc>
          <w:tcPr>
            <w:tcW w:w="846" w:type="dxa"/>
            <w:tcBorders>
              <w:top w:val="single" w:sz="4" w:space="0" w:color="000000"/>
              <w:left w:val="single" w:sz="4" w:space="0" w:color="000000"/>
              <w:bottom w:val="single" w:sz="4" w:space="0" w:color="000000"/>
              <w:right w:val="nil"/>
            </w:tcBorders>
            <w:vAlign w:val="center"/>
            <w:hideMark/>
          </w:tcPr>
          <w:p w:rsidR="008B189F" w:rsidRPr="00DF102B" w:rsidRDefault="008B189F" w:rsidP="005020E9">
            <w:pPr>
              <w:snapToGrid w:val="0"/>
              <w:jc w:val="center"/>
              <w:rPr>
                <w:rFonts w:ascii="Verdana" w:hAnsi="Verdana"/>
                <w:bCs/>
                <w:sz w:val="16"/>
                <w:szCs w:val="16"/>
                <w:lang w:eastAsia="en-US"/>
              </w:rPr>
            </w:pPr>
            <w:r w:rsidRPr="00DF102B">
              <w:rPr>
                <w:rFonts w:ascii="Verdana" w:hAnsi="Verdana"/>
                <w:bCs/>
                <w:sz w:val="16"/>
                <w:szCs w:val="16"/>
              </w:rPr>
              <w:t>SCALE</w:t>
            </w:r>
          </w:p>
        </w:tc>
        <w:tc>
          <w:tcPr>
            <w:tcW w:w="1370" w:type="dxa"/>
            <w:tcBorders>
              <w:top w:val="single" w:sz="4" w:space="0" w:color="000000"/>
              <w:left w:val="single" w:sz="4" w:space="0" w:color="000000"/>
              <w:bottom w:val="single" w:sz="4" w:space="0" w:color="000000"/>
              <w:right w:val="nil"/>
            </w:tcBorders>
            <w:vAlign w:val="center"/>
            <w:hideMark/>
          </w:tcPr>
          <w:p w:rsidR="008B189F" w:rsidRPr="00DF102B" w:rsidRDefault="008B189F" w:rsidP="005020E9">
            <w:pPr>
              <w:snapToGrid w:val="0"/>
              <w:jc w:val="center"/>
              <w:rPr>
                <w:rFonts w:ascii="Verdana" w:hAnsi="Verdana"/>
                <w:bCs/>
                <w:sz w:val="16"/>
                <w:szCs w:val="16"/>
                <w:lang w:eastAsia="en-US"/>
              </w:rPr>
            </w:pPr>
            <w:r w:rsidRPr="00DF102B">
              <w:rPr>
                <w:rFonts w:ascii="Verdana" w:hAnsi="Verdana"/>
                <w:bCs/>
                <w:sz w:val="16"/>
                <w:szCs w:val="16"/>
              </w:rPr>
              <w:t>REFERENCE VALUE</w:t>
            </w:r>
          </w:p>
        </w:tc>
        <w:tc>
          <w:tcPr>
            <w:tcW w:w="992" w:type="dxa"/>
            <w:tcBorders>
              <w:top w:val="single" w:sz="4" w:space="0" w:color="000000"/>
              <w:left w:val="single" w:sz="4" w:space="0" w:color="000000"/>
              <w:bottom w:val="single" w:sz="4" w:space="0" w:color="000000"/>
              <w:right w:val="nil"/>
            </w:tcBorders>
            <w:vAlign w:val="center"/>
            <w:hideMark/>
          </w:tcPr>
          <w:p w:rsidR="008B189F" w:rsidRPr="00DF102B" w:rsidRDefault="008B189F" w:rsidP="005020E9">
            <w:pPr>
              <w:jc w:val="center"/>
              <w:rPr>
                <w:rFonts w:ascii="Verdana" w:hAnsi="Verdana"/>
                <w:bCs/>
                <w:sz w:val="16"/>
                <w:szCs w:val="16"/>
                <w:lang w:eastAsia="en-US"/>
              </w:rPr>
            </w:pPr>
            <w:r w:rsidRPr="00DF102B">
              <w:rPr>
                <w:rFonts w:ascii="Verdana" w:hAnsi="Verdana"/>
                <w:bCs/>
                <w:sz w:val="16"/>
                <w:szCs w:val="16"/>
              </w:rPr>
              <w:t>DATA</w:t>
            </w:r>
          </w:p>
          <w:p w:rsidR="008B189F" w:rsidRPr="00DF102B" w:rsidRDefault="008B189F" w:rsidP="005020E9">
            <w:pPr>
              <w:jc w:val="center"/>
              <w:rPr>
                <w:rFonts w:ascii="Verdana" w:hAnsi="Verdana"/>
                <w:bCs/>
                <w:sz w:val="16"/>
                <w:szCs w:val="16"/>
              </w:rPr>
            </w:pPr>
            <w:r w:rsidRPr="00DF102B">
              <w:rPr>
                <w:rFonts w:ascii="Verdana" w:hAnsi="Verdana"/>
                <w:bCs/>
                <w:sz w:val="16"/>
                <w:szCs w:val="16"/>
              </w:rPr>
              <w:t>WIDTH</w:t>
            </w:r>
          </w:p>
          <w:p w:rsidR="008B189F" w:rsidRPr="00DF102B" w:rsidRDefault="008B189F" w:rsidP="005020E9">
            <w:pPr>
              <w:snapToGrid w:val="0"/>
              <w:jc w:val="center"/>
              <w:rPr>
                <w:rFonts w:ascii="Verdana" w:hAnsi="Verdana"/>
                <w:bCs/>
                <w:sz w:val="16"/>
                <w:szCs w:val="16"/>
                <w:lang w:eastAsia="en-US"/>
              </w:rPr>
            </w:pPr>
            <w:r w:rsidRPr="00DF102B">
              <w:rPr>
                <w:rFonts w:ascii="Verdana" w:hAnsi="Verdana"/>
                <w:bCs/>
                <w:sz w:val="16"/>
                <w:szCs w:val="16"/>
              </w:rPr>
              <w:t>(Bits)</w:t>
            </w:r>
          </w:p>
        </w:tc>
        <w:tc>
          <w:tcPr>
            <w:tcW w:w="709" w:type="dxa"/>
            <w:tcBorders>
              <w:top w:val="single" w:sz="4" w:space="0" w:color="000000"/>
              <w:left w:val="single" w:sz="4" w:space="0" w:color="000000"/>
              <w:bottom w:val="single" w:sz="4" w:space="0" w:color="000000"/>
              <w:right w:val="nil"/>
            </w:tcBorders>
            <w:vAlign w:val="center"/>
            <w:hideMark/>
          </w:tcPr>
          <w:p w:rsidR="008B189F" w:rsidRPr="00DF102B" w:rsidRDefault="008B189F" w:rsidP="005020E9">
            <w:pPr>
              <w:snapToGrid w:val="0"/>
              <w:jc w:val="center"/>
              <w:rPr>
                <w:rFonts w:ascii="Verdana" w:hAnsi="Verdana"/>
                <w:bCs/>
                <w:sz w:val="16"/>
                <w:szCs w:val="16"/>
                <w:lang w:eastAsia="en-US"/>
              </w:rPr>
            </w:pPr>
            <w:r w:rsidRPr="00DF102B">
              <w:rPr>
                <w:rFonts w:ascii="Verdana" w:hAnsi="Verdana"/>
                <w:bCs/>
                <w:sz w:val="16"/>
                <w:szCs w:val="16"/>
              </w:rPr>
              <w:t>UNIT</w:t>
            </w:r>
          </w:p>
        </w:tc>
        <w:tc>
          <w:tcPr>
            <w:tcW w:w="850" w:type="dxa"/>
            <w:tcBorders>
              <w:top w:val="single" w:sz="4" w:space="0" w:color="000000"/>
              <w:left w:val="single" w:sz="4" w:space="0" w:color="000000"/>
              <w:bottom w:val="single" w:sz="4" w:space="0" w:color="000000"/>
              <w:right w:val="nil"/>
            </w:tcBorders>
            <w:vAlign w:val="center"/>
            <w:hideMark/>
          </w:tcPr>
          <w:p w:rsidR="008B189F" w:rsidRPr="00DF102B" w:rsidRDefault="008B189F" w:rsidP="005020E9">
            <w:pPr>
              <w:snapToGrid w:val="0"/>
              <w:jc w:val="center"/>
              <w:rPr>
                <w:rFonts w:ascii="Verdana" w:hAnsi="Verdana"/>
                <w:bCs/>
                <w:sz w:val="16"/>
                <w:szCs w:val="16"/>
                <w:lang w:eastAsia="en-US"/>
              </w:rPr>
            </w:pPr>
            <w:r w:rsidRPr="00DF102B">
              <w:rPr>
                <w:rFonts w:ascii="Verdana" w:hAnsi="Verdana"/>
                <w:bCs/>
                <w:sz w:val="16"/>
                <w:szCs w:val="16"/>
              </w:rPr>
              <w:t>SCALE</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B189F" w:rsidRPr="00DF102B" w:rsidRDefault="008B189F" w:rsidP="005020E9">
            <w:pPr>
              <w:jc w:val="center"/>
              <w:rPr>
                <w:rFonts w:ascii="Verdana" w:hAnsi="Verdana"/>
                <w:bCs/>
                <w:sz w:val="16"/>
                <w:szCs w:val="16"/>
                <w:lang w:eastAsia="en-US"/>
              </w:rPr>
            </w:pPr>
            <w:r w:rsidRPr="00DF102B">
              <w:rPr>
                <w:rFonts w:ascii="Verdana" w:hAnsi="Verdana"/>
                <w:bCs/>
                <w:sz w:val="16"/>
                <w:szCs w:val="16"/>
              </w:rPr>
              <w:t>DATA</w:t>
            </w:r>
          </w:p>
          <w:p w:rsidR="008B189F" w:rsidRPr="00DF102B" w:rsidRDefault="008B189F" w:rsidP="005020E9">
            <w:pPr>
              <w:jc w:val="center"/>
              <w:rPr>
                <w:rFonts w:ascii="Verdana" w:hAnsi="Verdana"/>
                <w:bCs/>
                <w:sz w:val="16"/>
                <w:szCs w:val="16"/>
              </w:rPr>
            </w:pPr>
            <w:r w:rsidRPr="00DF102B">
              <w:rPr>
                <w:rFonts w:ascii="Verdana" w:hAnsi="Verdana"/>
                <w:bCs/>
                <w:sz w:val="16"/>
                <w:szCs w:val="16"/>
              </w:rPr>
              <w:t>WIDTH</w:t>
            </w:r>
          </w:p>
          <w:p w:rsidR="008B189F" w:rsidRPr="00DF102B" w:rsidRDefault="008B189F" w:rsidP="005020E9">
            <w:pPr>
              <w:snapToGrid w:val="0"/>
              <w:jc w:val="center"/>
              <w:rPr>
                <w:rFonts w:ascii="Verdana" w:hAnsi="Verdana"/>
                <w:bCs/>
                <w:sz w:val="16"/>
                <w:szCs w:val="16"/>
                <w:lang w:eastAsia="en-US"/>
              </w:rPr>
            </w:pPr>
            <w:r w:rsidRPr="00DF102B">
              <w:rPr>
                <w:rFonts w:ascii="Verdana" w:hAnsi="Verdana"/>
                <w:bCs/>
                <w:sz w:val="16"/>
                <w:szCs w:val="16"/>
              </w:rPr>
              <w:t>(Char)</w:t>
            </w:r>
          </w:p>
        </w:tc>
      </w:tr>
      <w:tr w:rsidR="008B189F" w:rsidRPr="00DF102B" w:rsidTr="005020E9">
        <w:trPr>
          <w:trHeight w:val="516"/>
        </w:trPr>
        <w:tc>
          <w:tcPr>
            <w:tcW w:w="403" w:type="dxa"/>
            <w:tcBorders>
              <w:top w:val="single" w:sz="4" w:space="0" w:color="000000"/>
              <w:left w:val="single" w:sz="4" w:space="0" w:color="000000"/>
              <w:bottom w:val="single" w:sz="4" w:space="0" w:color="000000"/>
              <w:right w:val="nil"/>
            </w:tcBorders>
            <w:vAlign w:val="center"/>
            <w:hideMark/>
          </w:tcPr>
          <w:p w:rsidR="008B189F" w:rsidRPr="00DF102B" w:rsidRDefault="008B189F">
            <w:pPr>
              <w:snapToGrid w:val="0"/>
              <w:jc w:val="both"/>
              <w:rPr>
                <w:rFonts w:ascii="Verdana" w:hAnsi="Verdana"/>
                <w:sz w:val="18"/>
                <w:szCs w:val="18"/>
                <w:lang w:eastAsia="en-US"/>
              </w:rPr>
            </w:pPr>
            <w:r w:rsidRPr="00DF102B">
              <w:rPr>
                <w:rFonts w:ascii="Verdana" w:hAnsi="Verdana"/>
                <w:sz w:val="18"/>
                <w:szCs w:val="18"/>
              </w:rPr>
              <w:t>0</w:t>
            </w:r>
          </w:p>
        </w:tc>
        <w:tc>
          <w:tcPr>
            <w:tcW w:w="517" w:type="dxa"/>
            <w:tcBorders>
              <w:top w:val="single" w:sz="4" w:space="0" w:color="000000"/>
              <w:left w:val="single" w:sz="4" w:space="0" w:color="000000"/>
              <w:bottom w:val="single" w:sz="4" w:space="0" w:color="000000"/>
              <w:right w:val="nil"/>
            </w:tcBorders>
            <w:vAlign w:val="center"/>
            <w:hideMark/>
          </w:tcPr>
          <w:p w:rsidR="008B189F" w:rsidRPr="00DF102B" w:rsidRDefault="008B189F">
            <w:pPr>
              <w:snapToGrid w:val="0"/>
              <w:jc w:val="both"/>
              <w:rPr>
                <w:rFonts w:ascii="Verdana" w:hAnsi="Verdana"/>
                <w:sz w:val="18"/>
                <w:szCs w:val="18"/>
                <w:lang w:eastAsia="en-US"/>
              </w:rPr>
            </w:pPr>
            <w:r w:rsidRPr="00DF102B">
              <w:rPr>
                <w:rFonts w:ascii="Verdana" w:hAnsi="Verdana"/>
                <w:sz w:val="18"/>
                <w:szCs w:val="18"/>
              </w:rPr>
              <w:t>01</w:t>
            </w:r>
          </w:p>
        </w:tc>
        <w:tc>
          <w:tcPr>
            <w:tcW w:w="751" w:type="dxa"/>
            <w:tcBorders>
              <w:top w:val="single" w:sz="4" w:space="0" w:color="000000"/>
              <w:left w:val="single" w:sz="4" w:space="0" w:color="000000"/>
              <w:bottom w:val="single" w:sz="4" w:space="0" w:color="000000"/>
              <w:right w:val="nil"/>
            </w:tcBorders>
            <w:vAlign w:val="center"/>
            <w:hideMark/>
          </w:tcPr>
          <w:p w:rsidR="008B189F" w:rsidRPr="00DF102B" w:rsidRDefault="008B189F">
            <w:pPr>
              <w:snapToGrid w:val="0"/>
              <w:jc w:val="both"/>
              <w:rPr>
                <w:rFonts w:ascii="Verdana" w:hAnsi="Verdana"/>
                <w:sz w:val="18"/>
                <w:szCs w:val="18"/>
                <w:lang w:eastAsia="en-US"/>
              </w:rPr>
            </w:pPr>
            <w:r w:rsidRPr="00DF102B">
              <w:rPr>
                <w:rFonts w:ascii="Verdana" w:hAnsi="Verdana"/>
                <w:sz w:val="18"/>
                <w:szCs w:val="18"/>
              </w:rPr>
              <w:t>150</w:t>
            </w:r>
          </w:p>
        </w:tc>
        <w:tc>
          <w:tcPr>
            <w:tcW w:w="1643" w:type="dxa"/>
            <w:tcBorders>
              <w:top w:val="single" w:sz="4" w:space="0" w:color="000000"/>
              <w:left w:val="single" w:sz="4" w:space="0" w:color="000000"/>
              <w:bottom w:val="single" w:sz="4" w:space="0" w:color="000000"/>
              <w:right w:val="nil"/>
            </w:tcBorders>
            <w:vAlign w:val="center"/>
            <w:hideMark/>
          </w:tcPr>
          <w:p w:rsidR="008B189F" w:rsidRPr="00DF102B" w:rsidRDefault="008B189F">
            <w:pPr>
              <w:snapToGrid w:val="0"/>
              <w:jc w:val="both"/>
              <w:rPr>
                <w:rFonts w:ascii="Verdana" w:hAnsi="Verdana"/>
                <w:sz w:val="18"/>
                <w:szCs w:val="18"/>
                <w:lang w:eastAsia="en-US"/>
              </w:rPr>
            </w:pPr>
            <w:r w:rsidRPr="00DF102B">
              <w:rPr>
                <w:rFonts w:ascii="Verdana" w:hAnsi="Verdana"/>
                <w:sz w:val="18"/>
                <w:szCs w:val="18"/>
              </w:rPr>
              <w:t>Coordinate reference system</w:t>
            </w:r>
          </w:p>
        </w:tc>
        <w:tc>
          <w:tcPr>
            <w:tcW w:w="1102" w:type="dxa"/>
            <w:tcBorders>
              <w:top w:val="single" w:sz="4" w:space="0" w:color="000000"/>
              <w:left w:val="single" w:sz="4" w:space="0" w:color="000000"/>
              <w:bottom w:val="single" w:sz="4" w:space="0" w:color="000000"/>
              <w:right w:val="nil"/>
            </w:tcBorders>
            <w:vAlign w:val="center"/>
            <w:hideMark/>
          </w:tcPr>
          <w:p w:rsidR="008B189F" w:rsidRPr="00DF102B" w:rsidRDefault="008B189F">
            <w:pPr>
              <w:snapToGrid w:val="0"/>
              <w:jc w:val="both"/>
              <w:rPr>
                <w:rFonts w:ascii="Verdana" w:hAnsi="Verdana"/>
                <w:bCs/>
                <w:sz w:val="18"/>
                <w:szCs w:val="18"/>
                <w:lang w:eastAsia="en-US"/>
              </w:rPr>
            </w:pPr>
            <w:r w:rsidRPr="00DF102B">
              <w:rPr>
                <w:rFonts w:ascii="Verdana" w:hAnsi="Verdana"/>
                <w:sz w:val="18"/>
                <w:szCs w:val="18"/>
              </w:rPr>
              <w:t>Code table</w:t>
            </w:r>
          </w:p>
        </w:tc>
        <w:tc>
          <w:tcPr>
            <w:tcW w:w="846" w:type="dxa"/>
            <w:tcBorders>
              <w:top w:val="single" w:sz="4" w:space="0" w:color="000000"/>
              <w:left w:val="single" w:sz="4" w:space="0" w:color="000000"/>
              <w:bottom w:val="single" w:sz="4" w:space="0" w:color="000000"/>
              <w:right w:val="nil"/>
            </w:tcBorders>
            <w:vAlign w:val="center"/>
            <w:hideMark/>
          </w:tcPr>
          <w:p w:rsidR="008B189F" w:rsidRPr="00DF102B" w:rsidRDefault="008B189F">
            <w:pPr>
              <w:snapToGrid w:val="0"/>
              <w:jc w:val="both"/>
              <w:rPr>
                <w:rFonts w:ascii="Verdana" w:hAnsi="Verdana"/>
                <w:bCs/>
                <w:sz w:val="18"/>
                <w:szCs w:val="18"/>
                <w:lang w:eastAsia="en-US"/>
              </w:rPr>
            </w:pPr>
            <w:r w:rsidRPr="00DF102B">
              <w:rPr>
                <w:rFonts w:ascii="Verdana" w:hAnsi="Verdana"/>
                <w:bCs/>
                <w:sz w:val="18"/>
                <w:szCs w:val="18"/>
              </w:rPr>
              <w:t>0</w:t>
            </w:r>
          </w:p>
        </w:tc>
        <w:tc>
          <w:tcPr>
            <w:tcW w:w="1370" w:type="dxa"/>
            <w:tcBorders>
              <w:top w:val="single" w:sz="4" w:space="0" w:color="000000"/>
              <w:left w:val="single" w:sz="4" w:space="0" w:color="000000"/>
              <w:bottom w:val="single" w:sz="4" w:space="0" w:color="000000"/>
              <w:right w:val="nil"/>
            </w:tcBorders>
            <w:vAlign w:val="center"/>
            <w:hideMark/>
          </w:tcPr>
          <w:p w:rsidR="008B189F" w:rsidRPr="00DF102B" w:rsidRDefault="008B189F">
            <w:pPr>
              <w:snapToGrid w:val="0"/>
              <w:jc w:val="both"/>
              <w:rPr>
                <w:rFonts w:ascii="Verdana" w:hAnsi="Verdana"/>
                <w:bCs/>
                <w:sz w:val="18"/>
                <w:szCs w:val="18"/>
                <w:lang w:eastAsia="en-US"/>
              </w:rPr>
            </w:pPr>
            <w:r w:rsidRPr="00DF102B">
              <w:rPr>
                <w:rFonts w:ascii="Verdana" w:hAnsi="Verdana"/>
                <w:bCs/>
                <w:sz w:val="18"/>
                <w:szCs w:val="18"/>
              </w:rPr>
              <w:t>0</w:t>
            </w:r>
          </w:p>
        </w:tc>
        <w:tc>
          <w:tcPr>
            <w:tcW w:w="992" w:type="dxa"/>
            <w:tcBorders>
              <w:top w:val="single" w:sz="4" w:space="0" w:color="000000"/>
              <w:left w:val="single" w:sz="4" w:space="0" w:color="000000"/>
              <w:bottom w:val="single" w:sz="4" w:space="0" w:color="000000"/>
              <w:right w:val="nil"/>
            </w:tcBorders>
            <w:vAlign w:val="center"/>
            <w:hideMark/>
          </w:tcPr>
          <w:p w:rsidR="008B189F" w:rsidRPr="00DF102B" w:rsidRDefault="008B189F">
            <w:pPr>
              <w:snapToGrid w:val="0"/>
              <w:jc w:val="both"/>
              <w:rPr>
                <w:rFonts w:ascii="Verdana" w:hAnsi="Verdana"/>
                <w:sz w:val="18"/>
                <w:szCs w:val="18"/>
                <w:lang w:eastAsia="en-US"/>
              </w:rPr>
            </w:pPr>
            <w:r w:rsidRPr="00DF102B">
              <w:rPr>
                <w:rFonts w:ascii="Verdana" w:hAnsi="Verdana"/>
                <w:bCs/>
                <w:sz w:val="18"/>
                <w:szCs w:val="18"/>
              </w:rPr>
              <w:t>16</w:t>
            </w:r>
          </w:p>
        </w:tc>
        <w:tc>
          <w:tcPr>
            <w:tcW w:w="709" w:type="dxa"/>
            <w:tcBorders>
              <w:top w:val="single" w:sz="4" w:space="0" w:color="000000"/>
              <w:left w:val="single" w:sz="4" w:space="0" w:color="000000"/>
              <w:bottom w:val="single" w:sz="4" w:space="0" w:color="000000"/>
              <w:right w:val="nil"/>
            </w:tcBorders>
            <w:vAlign w:val="center"/>
            <w:hideMark/>
          </w:tcPr>
          <w:p w:rsidR="008B189F" w:rsidRPr="00DF102B" w:rsidRDefault="008B189F">
            <w:pPr>
              <w:snapToGrid w:val="0"/>
              <w:jc w:val="both"/>
              <w:rPr>
                <w:rFonts w:ascii="Verdana" w:hAnsi="Verdana"/>
                <w:bCs/>
                <w:sz w:val="18"/>
                <w:szCs w:val="18"/>
                <w:lang w:eastAsia="en-US"/>
              </w:rPr>
            </w:pPr>
            <w:r w:rsidRPr="00DF102B">
              <w:rPr>
                <w:rFonts w:ascii="Verdana" w:hAnsi="Verdana"/>
                <w:sz w:val="18"/>
                <w:szCs w:val="18"/>
              </w:rPr>
              <w:t>Code table</w:t>
            </w:r>
          </w:p>
        </w:tc>
        <w:tc>
          <w:tcPr>
            <w:tcW w:w="850" w:type="dxa"/>
            <w:tcBorders>
              <w:top w:val="single" w:sz="4" w:space="0" w:color="000000"/>
              <w:left w:val="single" w:sz="4" w:space="0" w:color="000000"/>
              <w:bottom w:val="single" w:sz="4" w:space="0" w:color="000000"/>
              <w:right w:val="nil"/>
            </w:tcBorders>
            <w:vAlign w:val="center"/>
            <w:hideMark/>
          </w:tcPr>
          <w:p w:rsidR="008B189F" w:rsidRPr="00DF102B" w:rsidRDefault="008B189F">
            <w:pPr>
              <w:snapToGrid w:val="0"/>
              <w:jc w:val="both"/>
              <w:rPr>
                <w:rFonts w:ascii="Verdana" w:hAnsi="Verdana"/>
                <w:bCs/>
                <w:sz w:val="18"/>
                <w:szCs w:val="18"/>
                <w:lang w:eastAsia="en-US"/>
              </w:rPr>
            </w:pPr>
            <w:r w:rsidRPr="00DF102B">
              <w:rPr>
                <w:rFonts w:ascii="Verdana" w:hAnsi="Verdana"/>
                <w:bCs/>
                <w:sz w:val="18"/>
                <w:szCs w:val="18"/>
              </w:rPr>
              <w:t>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B189F" w:rsidRPr="00DF102B" w:rsidRDefault="008B189F">
            <w:pPr>
              <w:snapToGrid w:val="0"/>
              <w:jc w:val="both"/>
              <w:rPr>
                <w:rFonts w:ascii="Verdana" w:hAnsi="Verdana"/>
                <w:sz w:val="18"/>
                <w:szCs w:val="18"/>
                <w:lang w:eastAsia="en-US"/>
              </w:rPr>
            </w:pPr>
            <w:r w:rsidRPr="00DF102B">
              <w:rPr>
                <w:rFonts w:ascii="Verdana" w:hAnsi="Verdana"/>
                <w:bCs/>
                <w:sz w:val="18"/>
                <w:szCs w:val="18"/>
              </w:rPr>
              <w:t>5</w:t>
            </w:r>
          </w:p>
        </w:tc>
      </w:tr>
      <w:tr w:rsidR="00CD40E0" w:rsidRPr="00DF102B" w:rsidTr="005020E9">
        <w:trPr>
          <w:trHeight w:val="516"/>
        </w:trPr>
        <w:tc>
          <w:tcPr>
            <w:tcW w:w="403" w:type="dxa"/>
            <w:tcBorders>
              <w:top w:val="single" w:sz="4" w:space="0" w:color="000000"/>
              <w:left w:val="single" w:sz="4" w:space="0" w:color="000000"/>
              <w:bottom w:val="single" w:sz="4" w:space="0" w:color="000000"/>
              <w:right w:val="nil"/>
            </w:tcBorders>
            <w:vAlign w:val="center"/>
            <w:hideMark/>
          </w:tcPr>
          <w:p w:rsidR="008B189F" w:rsidRPr="00DF102B" w:rsidRDefault="008B189F">
            <w:pPr>
              <w:snapToGrid w:val="0"/>
              <w:jc w:val="both"/>
              <w:rPr>
                <w:rFonts w:ascii="Verdana" w:hAnsi="Verdana"/>
                <w:sz w:val="18"/>
                <w:szCs w:val="18"/>
                <w:lang w:eastAsia="en-US"/>
              </w:rPr>
            </w:pPr>
            <w:r w:rsidRPr="00DF102B">
              <w:rPr>
                <w:rFonts w:ascii="Verdana" w:hAnsi="Verdana"/>
                <w:sz w:val="18"/>
                <w:szCs w:val="18"/>
              </w:rPr>
              <w:t xml:space="preserve">0 </w:t>
            </w:r>
          </w:p>
        </w:tc>
        <w:tc>
          <w:tcPr>
            <w:tcW w:w="517" w:type="dxa"/>
            <w:tcBorders>
              <w:top w:val="single" w:sz="4" w:space="0" w:color="000000"/>
              <w:left w:val="single" w:sz="4" w:space="0" w:color="000000"/>
              <w:bottom w:val="single" w:sz="4" w:space="0" w:color="000000"/>
              <w:right w:val="nil"/>
            </w:tcBorders>
            <w:vAlign w:val="center"/>
            <w:hideMark/>
          </w:tcPr>
          <w:p w:rsidR="008B189F" w:rsidRPr="00DF102B" w:rsidRDefault="008B189F">
            <w:pPr>
              <w:snapToGrid w:val="0"/>
              <w:jc w:val="both"/>
              <w:rPr>
                <w:rFonts w:ascii="Verdana" w:hAnsi="Verdana"/>
                <w:sz w:val="18"/>
                <w:szCs w:val="18"/>
                <w:lang w:eastAsia="en-US"/>
              </w:rPr>
            </w:pPr>
            <w:r w:rsidRPr="00DF102B">
              <w:rPr>
                <w:rFonts w:ascii="Verdana" w:hAnsi="Verdana"/>
                <w:sz w:val="18"/>
                <w:szCs w:val="18"/>
              </w:rPr>
              <w:t>01</w:t>
            </w:r>
          </w:p>
        </w:tc>
        <w:tc>
          <w:tcPr>
            <w:tcW w:w="751" w:type="dxa"/>
            <w:tcBorders>
              <w:top w:val="single" w:sz="4" w:space="0" w:color="000000"/>
              <w:left w:val="single" w:sz="4" w:space="0" w:color="000000"/>
              <w:bottom w:val="single" w:sz="4" w:space="0" w:color="000000"/>
              <w:right w:val="nil"/>
            </w:tcBorders>
            <w:vAlign w:val="center"/>
            <w:hideMark/>
          </w:tcPr>
          <w:p w:rsidR="008B189F" w:rsidRPr="00DF102B" w:rsidRDefault="008B189F">
            <w:pPr>
              <w:snapToGrid w:val="0"/>
              <w:jc w:val="both"/>
              <w:rPr>
                <w:rFonts w:ascii="Verdana" w:hAnsi="Verdana"/>
                <w:sz w:val="18"/>
                <w:szCs w:val="18"/>
                <w:lang w:eastAsia="en-US"/>
              </w:rPr>
            </w:pPr>
            <w:r w:rsidRPr="00DF102B">
              <w:rPr>
                <w:rFonts w:ascii="Verdana" w:hAnsi="Verdana"/>
                <w:sz w:val="18"/>
                <w:szCs w:val="18"/>
              </w:rPr>
              <w:t>151</w:t>
            </w:r>
          </w:p>
        </w:tc>
        <w:tc>
          <w:tcPr>
            <w:tcW w:w="1643" w:type="dxa"/>
            <w:tcBorders>
              <w:top w:val="single" w:sz="4" w:space="0" w:color="000000"/>
              <w:left w:val="single" w:sz="4" w:space="0" w:color="000000"/>
              <w:bottom w:val="single" w:sz="4" w:space="0" w:color="000000"/>
              <w:right w:val="nil"/>
            </w:tcBorders>
            <w:vAlign w:val="center"/>
            <w:hideMark/>
          </w:tcPr>
          <w:p w:rsidR="008B189F" w:rsidRPr="00DF102B" w:rsidRDefault="008B189F">
            <w:pPr>
              <w:snapToGrid w:val="0"/>
              <w:jc w:val="both"/>
              <w:rPr>
                <w:rFonts w:ascii="Verdana" w:hAnsi="Verdana"/>
                <w:sz w:val="18"/>
                <w:szCs w:val="18"/>
                <w:lang w:eastAsia="en-US"/>
              </w:rPr>
            </w:pPr>
            <w:r w:rsidRPr="00DF102B">
              <w:rPr>
                <w:rFonts w:ascii="Verdana" w:hAnsi="Verdana"/>
                <w:sz w:val="18"/>
                <w:szCs w:val="18"/>
              </w:rPr>
              <w:t>Fixed mean sea level reference datum</w:t>
            </w:r>
          </w:p>
        </w:tc>
        <w:tc>
          <w:tcPr>
            <w:tcW w:w="1102" w:type="dxa"/>
            <w:tcBorders>
              <w:top w:val="single" w:sz="4" w:space="0" w:color="000000"/>
              <w:left w:val="single" w:sz="4" w:space="0" w:color="000000"/>
              <w:bottom w:val="single" w:sz="4" w:space="0" w:color="000000"/>
              <w:right w:val="nil"/>
            </w:tcBorders>
            <w:vAlign w:val="center"/>
            <w:hideMark/>
          </w:tcPr>
          <w:p w:rsidR="008B189F" w:rsidRPr="00DF102B" w:rsidRDefault="008B189F">
            <w:pPr>
              <w:snapToGrid w:val="0"/>
              <w:jc w:val="both"/>
              <w:rPr>
                <w:rFonts w:ascii="Verdana" w:hAnsi="Verdana"/>
                <w:bCs/>
                <w:sz w:val="18"/>
                <w:szCs w:val="18"/>
                <w:lang w:eastAsia="en-US"/>
              </w:rPr>
            </w:pPr>
            <w:r w:rsidRPr="00DF102B">
              <w:rPr>
                <w:rFonts w:ascii="Verdana" w:hAnsi="Verdana"/>
                <w:sz w:val="18"/>
                <w:szCs w:val="18"/>
              </w:rPr>
              <w:t>Code table</w:t>
            </w:r>
          </w:p>
        </w:tc>
        <w:tc>
          <w:tcPr>
            <w:tcW w:w="846" w:type="dxa"/>
            <w:tcBorders>
              <w:top w:val="single" w:sz="4" w:space="0" w:color="000000"/>
              <w:left w:val="single" w:sz="4" w:space="0" w:color="000000"/>
              <w:bottom w:val="single" w:sz="4" w:space="0" w:color="000000"/>
              <w:right w:val="nil"/>
            </w:tcBorders>
            <w:vAlign w:val="center"/>
            <w:hideMark/>
          </w:tcPr>
          <w:p w:rsidR="008B189F" w:rsidRPr="00DF102B" w:rsidRDefault="008B189F">
            <w:pPr>
              <w:snapToGrid w:val="0"/>
              <w:jc w:val="both"/>
              <w:rPr>
                <w:rFonts w:ascii="Verdana" w:hAnsi="Verdana"/>
                <w:bCs/>
                <w:sz w:val="18"/>
                <w:szCs w:val="18"/>
                <w:lang w:eastAsia="en-US"/>
              </w:rPr>
            </w:pPr>
            <w:r w:rsidRPr="00DF102B">
              <w:rPr>
                <w:rFonts w:ascii="Verdana" w:hAnsi="Verdana"/>
                <w:bCs/>
                <w:sz w:val="18"/>
                <w:szCs w:val="18"/>
              </w:rPr>
              <w:t>0</w:t>
            </w:r>
          </w:p>
        </w:tc>
        <w:tc>
          <w:tcPr>
            <w:tcW w:w="1370" w:type="dxa"/>
            <w:tcBorders>
              <w:top w:val="single" w:sz="4" w:space="0" w:color="000000"/>
              <w:left w:val="single" w:sz="4" w:space="0" w:color="000000"/>
              <w:bottom w:val="single" w:sz="4" w:space="0" w:color="000000"/>
              <w:right w:val="nil"/>
            </w:tcBorders>
            <w:vAlign w:val="center"/>
            <w:hideMark/>
          </w:tcPr>
          <w:p w:rsidR="008B189F" w:rsidRPr="00DF102B" w:rsidRDefault="008B189F">
            <w:pPr>
              <w:snapToGrid w:val="0"/>
              <w:jc w:val="both"/>
              <w:rPr>
                <w:rFonts w:ascii="Verdana" w:hAnsi="Verdana"/>
                <w:bCs/>
                <w:sz w:val="18"/>
                <w:szCs w:val="18"/>
                <w:lang w:eastAsia="en-US"/>
              </w:rPr>
            </w:pPr>
            <w:r w:rsidRPr="00DF102B">
              <w:rPr>
                <w:rFonts w:ascii="Verdana" w:hAnsi="Verdana"/>
                <w:bCs/>
                <w:sz w:val="18"/>
                <w:szCs w:val="18"/>
              </w:rPr>
              <w:t>0</w:t>
            </w:r>
          </w:p>
        </w:tc>
        <w:tc>
          <w:tcPr>
            <w:tcW w:w="992" w:type="dxa"/>
            <w:tcBorders>
              <w:top w:val="single" w:sz="4" w:space="0" w:color="000000"/>
              <w:left w:val="single" w:sz="4" w:space="0" w:color="000000"/>
              <w:bottom w:val="single" w:sz="4" w:space="0" w:color="000000"/>
              <w:right w:val="nil"/>
            </w:tcBorders>
            <w:vAlign w:val="center"/>
            <w:hideMark/>
          </w:tcPr>
          <w:p w:rsidR="008B189F" w:rsidRPr="00DF102B" w:rsidRDefault="008B189F">
            <w:pPr>
              <w:snapToGrid w:val="0"/>
              <w:jc w:val="both"/>
              <w:rPr>
                <w:rFonts w:ascii="Verdana" w:hAnsi="Verdana"/>
                <w:sz w:val="18"/>
                <w:szCs w:val="18"/>
                <w:lang w:eastAsia="en-US"/>
              </w:rPr>
            </w:pPr>
            <w:r w:rsidRPr="00DF102B">
              <w:rPr>
                <w:rFonts w:ascii="Verdana" w:hAnsi="Verdana"/>
                <w:bCs/>
                <w:sz w:val="18"/>
                <w:szCs w:val="18"/>
              </w:rPr>
              <w:t>12</w:t>
            </w:r>
          </w:p>
        </w:tc>
        <w:tc>
          <w:tcPr>
            <w:tcW w:w="709" w:type="dxa"/>
            <w:tcBorders>
              <w:top w:val="single" w:sz="4" w:space="0" w:color="000000"/>
              <w:left w:val="single" w:sz="4" w:space="0" w:color="000000"/>
              <w:bottom w:val="single" w:sz="4" w:space="0" w:color="000000"/>
              <w:right w:val="nil"/>
            </w:tcBorders>
            <w:vAlign w:val="center"/>
            <w:hideMark/>
          </w:tcPr>
          <w:p w:rsidR="008B189F" w:rsidRPr="00DF102B" w:rsidRDefault="008B189F">
            <w:pPr>
              <w:snapToGrid w:val="0"/>
              <w:jc w:val="both"/>
              <w:rPr>
                <w:rFonts w:ascii="Verdana" w:hAnsi="Verdana"/>
                <w:bCs/>
                <w:sz w:val="18"/>
                <w:szCs w:val="18"/>
                <w:lang w:eastAsia="en-US"/>
              </w:rPr>
            </w:pPr>
            <w:r w:rsidRPr="00DF102B">
              <w:rPr>
                <w:rFonts w:ascii="Verdana" w:hAnsi="Verdana"/>
                <w:sz w:val="18"/>
                <w:szCs w:val="18"/>
              </w:rPr>
              <w:t>Code table</w:t>
            </w:r>
          </w:p>
        </w:tc>
        <w:tc>
          <w:tcPr>
            <w:tcW w:w="850" w:type="dxa"/>
            <w:tcBorders>
              <w:top w:val="single" w:sz="4" w:space="0" w:color="000000"/>
              <w:left w:val="single" w:sz="4" w:space="0" w:color="000000"/>
              <w:bottom w:val="single" w:sz="4" w:space="0" w:color="000000"/>
              <w:right w:val="nil"/>
            </w:tcBorders>
            <w:vAlign w:val="center"/>
            <w:hideMark/>
          </w:tcPr>
          <w:p w:rsidR="008B189F" w:rsidRPr="00DF102B" w:rsidRDefault="008B189F">
            <w:pPr>
              <w:snapToGrid w:val="0"/>
              <w:jc w:val="both"/>
              <w:rPr>
                <w:rFonts w:ascii="Verdana" w:hAnsi="Verdana"/>
                <w:bCs/>
                <w:sz w:val="18"/>
                <w:szCs w:val="18"/>
                <w:lang w:eastAsia="en-US"/>
              </w:rPr>
            </w:pPr>
            <w:r w:rsidRPr="00DF102B">
              <w:rPr>
                <w:rFonts w:ascii="Verdana" w:hAnsi="Verdana"/>
                <w:bCs/>
                <w:sz w:val="18"/>
                <w:szCs w:val="18"/>
              </w:rPr>
              <w:t>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B189F" w:rsidRPr="00DF102B" w:rsidRDefault="008B189F">
            <w:pPr>
              <w:snapToGrid w:val="0"/>
              <w:jc w:val="both"/>
              <w:rPr>
                <w:rFonts w:ascii="Verdana" w:hAnsi="Verdana"/>
                <w:sz w:val="18"/>
                <w:szCs w:val="18"/>
                <w:lang w:eastAsia="en-US"/>
              </w:rPr>
            </w:pPr>
            <w:r w:rsidRPr="00DF102B">
              <w:rPr>
                <w:rFonts w:ascii="Verdana" w:hAnsi="Verdana"/>
                <w:bCs/>
                <w:sz w:val="18"/>
                <w:szCs w:val="18"/>
              </w:rPr>
              <w:t>4</w:t>
            </w:r>
          </w:p>
        </w:tc>
      </w:tr>
    </w:tbl>
    <w:p w:rsidR="008B189F" w:rsidRPr="00DF102B" w:rsidRDefault="008B189F" w:rsidP="008B189F">
      <w:pPr>
        <w:jc w:val="both"/>
        <w:rPr>
          <w:rFonts w:ascii="Verdana" w:hAnsi="Verdana"/>
          <w:b/>
          <w:bCs/>
          <w:sz w:val="20"/>
          <w:szCs w:val="20"/>
          <w:lang w:val="en-US" w:eastAsia="en-US"/>
        </w:rPr>
      </w:pPr>
    </w:p>
    <w:p w:rsidR="008B189F" w:rsidRPr="00DF102B" w:rsidRDefault="008B189F" w:rsidP="008B189F">
      <w:pPr>
        <w:jc w:val="both"/>
        <w:rPr>
          <w:rFonts w:ascii="Verdana" w:hAnsi="Verdana"/>
          <w:b/>
          <w:bCs/>
          <w:sz w:val="20"/>
          <w:szCs w:val="20"/>
        </w:rPr>
      </w:pPr>
    </w:p>
    <w:p w:rsidR="005020E9" w:rsidRPr="00DF102B" w:rsidRDefault="005020E9" w:rsidP="005020E9">
      <w:pPr>
        <w:jc w:val="both"/>
        <w:rPr>
          <w:rFonts w:ascii="Verdana" w:hAnsi="Verdana"/>
          <w:b/>
          <w:bCs/>
          <w:sz w:val="20"/>
          <w:szCs w:val="20"/>
          <w:u w:val="single"/>
        </w:rPr>
      </w:pPr>
      <w:r w:rsidRPr="00DF102B">
        <w:rPr>
          <w:rFonts w:ascii="Verdana" w:hAnsi="Verdana"/>
          <w:b/>
          <w:bCs/>
          <w:sz w:val="20"/>
          <w:szCs w:val="20"/>
          <w:u w:val="single"/>
        </w:rPr>
        <w:t>Add code tables</w:t>
      </w:r>
      <w:r w:rsidR="00DE5C5C" w:rsidRPr="00DF102B">
        <w:rPr>
          <w:rFonts w:ascii="Verdana" w:hAnsi="Verdana"/>
          <w:b/>
          <w:bCs/>
          <w:sz w:val="20"/>
          <w:szCs w:val="20"/>
          <w:u w:val="single"/>
        </w:rPr>
        <w:t xml:space="preserve"> [FT2016-2]</w:t>
      </w:r>
      <w:r w:rsidRPr="00DF102B">
        <w:rPr>
          <w:rFonts w:ascii="Verdana" w:hAnsi="Verdana"/>
          <w:b/>
          <w:bCs/>
          <w:sz w:val="20"/>
          <w:szCs w:val="20"/>
          <w:u w:val="single"/>
        </w:rPr>
        <w:t>:</w:t>
      </w:r>
    </w:p>
    <w:p w:rsidR="005020E9" w:rsidRPr="00DF102B" w:rsidRDefault="005020E9" w:rsidP="005020E9">
      <w:pPr>
        <w:jc w:val="both"/>
        <w:rPr>
          <w:rFonts w:ascii="Verdana" w:hAnsi="Verdana"/>
          <w:sz w:val="18"/>
          <w:szCs w:val="18"/>
        </w:rPr>
      </w:pPr>
    </w:p>
    <w:p w:rsidR="005020E9" w:rsidRPr="00DF102B" w:rsidRDefault="008B189F" w:rsidP="005020E9">
      <w:pPr>
        <w:jc w:val="both"/>
        <w:rPr>
          <w:rFonts w:ascii="Verdana" w:hAnsi="Verdana"/>
          <w:sz w:val="18"/>
          <w:szCs w:val="18"/>
        </w:rPr>
      </w:pPr>
      <w:r w:rsidRPr="00DF102B">
        <w:rPr>
          <w:rFonts w:ascii="Verdana" w:hAnsi="Verdana"/>
          <w:sz w:val="18"/>
          <w:szCs w:val="18"/>
        </w:rPr>
        <w:t>Code table</w:t>
      </w:r>
      <w:r w:rsidR="005020E9" w:rsidRPr="00DF102B">
        <w:rPr>
          <w:rFonts w:ascii="Verdana" w:hAnsi="Verdana"/>
          <w:sz w:val="18"/>
          <w:szCs w:val="18"/>
        </w:rPr>
        <w:t xml:space="preserve"> </w:t>
      </w:r>
      <w:r w:rsidRPr="00DF102B">
        <w:rPr>
          <w:rFonts w:ascii="Verdana" w:hAnsi="Verdana"/>
          <w:sz w:val="18"/>
          <w:szCs w:val="18"/>
        </w:rPr>
        <w:t>0 01 150   Coordinate reference system</w:t>
      </w:r>
    </w:p>
    <w:tbl>
      <w:tblPr>
        <w:tblW w:w="0" w:type="auto"/>
        <w:tblLayout w:type="fixed"/>
        <w:tblCellMar>
          <w:left w:w="14" w:type="dxa"/>
          <w:right w:w="14" w:type="dxa"/>
        </w:tblCellMar>
        <w:tblLook w:val="04A0" w:firstRow="1" w:lastRow="0" w:firstColumn="1" w:lastColumn="0" w:noHBand="0" w:noVBand="1"/>
      </w:tblPr>
      <w:tblGrid>
        <w:gridCol w:w="1148"/>
        <w:gridCol w:w="6804"/>
      </w:tblGrid>
      <w:tr w:rsidR="008B189F" w:rsidRPr="00DF102B" w:rsidTr="008B189F">
        <w:trPr>
          <w:tblHeader/>
        </w:trPr>
        <w:tc>
          <w:tcPr>
            <w:tcW w:w="1148" w:type="dxa"/>
            <w:hideMark/>
          </w:tcPr>
          <w:p w:rsidR="008B189F" w:rsidRPr="00DF102B" w:rsidRDefault="008B189F">
            <w:pPr>
              <w:snapToGrid w:val="0"/>
              <w:jc w:val="both"/>
              <w:rPr>
                <w:rFonts w:ascii="Verdana" w:hAnsi="Verdana"/>
                <w:sz w:val="16"/>
                <w:szCs w:val="16"/>
                <w:lang w:eastAsia="en-US"/>
              </w:rPr>
            </w:pPr>
            <w:r w:rsidRPr="00DF102B">
              <w:rPr>
                <w:rFonts w:ascii="Verdana" w:hAnsi="Verdana"/>
                <w:sz w:val="16"/>
                <w:szCs w:val="16"/>
              </w:rPr>
              <w:t>Code figure</w:t>
            </w:r>
          </w:p>
        </w:tc>
        <w:tc>
          <w:tcPr>
            <w:tcW w:w="6804" w:type="dxa"/>
          </w:tcPr>
          <w:p w:rsidR="008B189F" w:rsidRPr="00DF102B" w:rsidRDefault="008B189F">
            <w:pPr>
              <w:snapToGrid w:val="0"/>
              <w:jc w:val="both"/>
              <w:rPr>
                <w:rFonts w:ascii="Verdana" w:hAnsi="Verdana"/>
                <w:sz w:val="16"/>
                <w:szCs w:val="16"/>
                <w:lang w:eastAsia="en-US"/>
              </w:rPr>
            </w:pPr>
          </w:p>
        </w:tc>
      </w:tr>
      <w:tr w:rsidR="008B189F" w:rsidRPr="00DF102B" w:rsidTr="008B189F">
        <w:tc>
          <w:tcPr>
            <w:tcW w:w="1148" w:type="dxa"/>
            <w:hideMark/>
          </w:tcPr>
          <w:p w:rsidR="008B189F" w:rsidRPr="00DF102B" w:rsidRDefault="008B189F" w:rsidP="005020E9">
            <w:pPr>
              <w:snapToGrid w:val="0"/>
              <w:jc w:val="center"/>
              <w:rPr>
                <w:rFonts w:ascii="Verdana" w:hAnsi="Verdana"/>
                <w:sz w:val="18"/>
                <w:szCs w:val="18"/>
                <w:lang w:eastAsia="en-US"/>
              </w:rPr>
            </w:pPr>
            <w:r w:rsidRPr="00DF102B">
              <w:rPr>
                <w:rFonts w:ascii="Verdana" w:hAnsi="Verdana"/>
                <w:sz w:val="18"/>
                <w:szCs w:val="18"/>
              </w:rPr>
              <w:t>0</w:t>
            </w:r>
          </w:p>
        </w:tc>
        <w:tc>
          <w:tcPr>
            <w:tcW w:w="6804" w:type="dxa"/>
            <w:hideMark/>
          </w:tcPr>
          <w:p w:rsidR="008B189F" w:rsidRPr="00DF102B" w:rsidRDefault="008B189F">
            <w:pPr>
              <w:snapToGrid w:val="0"/>
              <w:jc w:val="both"/>
              <w:rPr>
                <w:rFonts w:ascii="Verdana" w:hAnsi="Verdana"/>
                <w:sz w:val="18"/>
                <w:szCs w:val="18"/>
                <w:lang w:eastAsia="en-US"/>
              </w:rPr>
            </w:pPr>
            <w:r w:rsidRPr="00DF102B">
              <w:rPr>
                <w:rFonts w:ascii="Verdana" w:hAnsi="Verdana"/>
                <w:sz w:val="18"/>
                <w:szCs w:val="18"/>
              </w:rPr>
              <w:t>WGS84, as used by ICAO since 1998</w:t>
            </w:r>
          </w:p>
        </w:tc>
      </w:tr>
      <w:tr w:rsidR="008B189F" w:rsidRPr="00DF102B" w:rsidTr="008B189F">
        <w:tc>
          <w:tcPr>
            <w:tcW w:w="1148" w:type="dxa"/>
            <w:hideMark/>
          </w:tcPr>
          <w:p w:rsidR="008B189F" w:rsidRPr="00DF102B" w:rsidRDefault="008B189F" w:rsidP="005020E9">
            <w:pPr>
              <w:snapToGrid w:val="0"/>
              <w:jc w:val="center"/>
              <w:rPr>
                <w:rFonts w:ascii="Verdana" w:hAnsi="Verdana"/>
                <w:sz w:val="18"/>
                <w:szCs w:val="18"/>
                <w:lang w:eastAsia="en-US"/>
              </w:rPr>
            </w:pPr>
            <w:r w:rsidRPr="00DF102B">
              <w:rPr>
                <w:rFonts w:ascii="Verdana" w:hAnsi="Verdana"/>
                <w:sz w:val="18"/>
                <w:szCs w:val="18"/>
              </w:rPr>
              <w:t>1</w:t>
            </w:r>
          </w:p>
        </w:tc>
        <w:tc>
          <w:tcPr>
            <w:tcW w:w="6804" w:type="dxa"/>
            <w:hideMark/>
          </w:tcPr>
          <w:p w:rsidR="008B189F" w:rsidRPr="00DF102B" w:rsidRDefault="008B189F">
            <w:pPr>
              <w:snapToGrid w:val="0"/>
              <w:jc w:val="both"/>
              <w:rPr>
                <w:rFonts w:ascii="Verdana" w:hAnsi="Verdana"/>
                <w:sz w:val="18"/>
                <w:szCs w:val="18"/>
                <w:lang w:eastAsia="en-US"/>
              </w:rPr>
            </w:pPr>
            <w:r w:rsidRPr="00DF102B">
              <w:rPr>
                <w:rFonts w:ascii="Verdana" w:hAnsi="Verdana"/>
                <w:sz w:val="18"/>
                <w:szCs w:val="18"/>
              </w:rPr>
              <w:t xml:space="preserve">ETRS89, as defined by EPSG::4258 </w:t>
            </w:r>
          </w:p>
        </w:tc>
      </w:tr>
      <w:tr w:rsidR="008B189F" w:rsidRPr="00DF102B" w:rsidTr="008B189F">
        <w:tc>
          <w:tcPr>
            <w:tcW w:w="1148" w:type="dxa"/>
            <w:hideMark/>
          </w:tcPr>
          <w:p w:rsidR="008B189F" w:rsidRPr="00DF102B" w:rsidRDefault="008B189F" w:rsidP="005020E9">
            <w:pPr>
              <w:snapToGrid w:val="0"/>
              <w:jc w:val="center"/>
              <w:rPr>
                <w:rFonts w:ascii="Verdana" w:hAnsi="Verdana"/>
                <w:sz w:val="18"/>
                <w:szCs w:val="18"/>
                <w:lang w:eastAsia="en-US"/>
              </w:rPr>
            </w:pPr>
            <w:r w:rsidRPr="00DF102B">
              <w:rPr>
                <w:rFonts w:ascii="Verdana" w:hAnsi="Verdana"/>
                <w:sz w:val="18"/>
                <w:szCs w:val="18"/>
              </w:rPr>
              <w:t>2</w:t>
            </w:r>
          </w:p>
        </w:tc>
        <w:tc>
          <w:tcPr>
            <w:tcW w:w="6804" w:type="dxa"/>
            <w:hideMark/>
          </w:tcPr>
          <w:p w:rsidR="008B189F" w:rsidRPr="00DF102B" w:rsidRDefault="008B189F">
            <w:pPr>
              <w:snapToGrid w:val="0"/>
              <w:jc w:val="both"/>
              <w:rPr>
                <w:rFonts w:ascii="Verdana" w:hAnsi="Verdana"/>
                <w:sz w:val="18"/>
                <w:szCs w:val="18"/>
                <w:lang w:eastAsia="en-US"/>
              </w:rPr>
            </w:pPr>
            <w:r w:rsidRPr="00DF102B">
              <w:rPr>
                <w:rFonts w:ascii="Verdana" w:hAnsi="Verdana"/>
                <w:sz w:val="18"/>
                <w:szCs w:val="18"/>
              </w:rPr>
              <w:t>NAD83, as defined by EPSG::4269</w:t>
            </w:r>
          </w:p>
        </w:tc>
      </w:tr>
      <w:tr w:rsidR="008B189F" w:rsidRPr="00DF102B" w:rsidTr="008B189F">
        <w:tc>
          <w:tcPr>
            <w:tcW w:w="1148" w:type="dxa"/>
            <w:hideMark/>
          </w:tcPr>
          <w:p w:rsidR="008B189F" w:rsidRPr="00DF102B" w:rsidRDefault="008B189F" w:rsidP="005020E9">
            <w:pPr>
              <w:snapToGrid w:val="0"/>
              <w:jc w:val="center"/>
              <w:rPr>
                <w:rFonts w:ascii="Verdana" w:hAnsi="Verdana"/>
                <w:sz w:val="18"/>
                <w:szCs w:val="18"/>
                <w:lang w:eastAsia="en-US"/>
              </w:rPr>
            </w:pPr>
            <w:r w:rsidRPr="00DF102B">
              <w:rPr>
                <w:rFonts w:ascii="Verdana" w:hAnsi="Verdana"/>
                <w:sz w:val="18"/>
                <w:szCs w:val="18"/>
              </w:rPr>
              <w:t>3</w:t>
            </w:r>
          </w:p>
        </w:tc>
        <w:tc>
          <w:tcPr>
            <w:tcW w:w="6804" w:type="dxa"/>
            <w:hideMark/>
          </w:tcPr>
          <w:p w:rsidR="008B189F" w:rsidRPr="00DF102B" w:rsidRDefault="008B189F">
            <w:pPr>
              <w:snapToGrid w:val="0"/>
              <w:jc w:val="both"/>
              <w:rPr>
                <w:rFonts w:ascii="Verdana" w:hAnsi="Verdana"/>
                <w:sz w:val="18"/>
                <w:szCs w:val="18"/>
                <w:lang w:eastAsia="en-US"/>
              </w:rPr>
            </w:pPr>
            <w:r w:rsidRPr="00DF102B">
              <w:rPr>
                <w:rFonts w:ascii="Verdana" w:hAnsi="Verdana"/>
                <w:sz w:val="18"/>
                <w:szCs w:val="18"/>
              </w:rPr>
              <w:t>DHDN, as defined by EPSG::4314</w:t>
            </w:r>
          </w:p>
        </w:tc>
      </w:tr>
      <w:tr w:rsidR="00CD40E0" w:rsidRPr="00DF102B" w:rsidTr="008B189F">
        <w:tc>
          <w:tcPr>
            <w:tcW w:w="1148" w:type="dxa"/>
            <w:hideMark/>
          </w:tcPr>
          <w:p w:rsidR="008B189F" w:rsidRPr="00DF102B" w:rsidRDefault="008B189F" w:rsidP="005020E9">
            <w:pPr>
              <w:snapToGrid w:val="0"/>
              <w:jc w:val="center"/>
              <w:rPr>
                <w:rFonts w:ascii="Verdana" w:hAnsi="Verdana"/>
                <w:sz w:val="18"/>
                <w:szCs w:val="18"/>
                <w:lang w:eastAsia="en-US"/>
              </w:rPr>
            </w:pPr>
            <w:r w:rsidRPr="00DF102B">
              <w:rPr>
                <w:rFonts w:ascii="Verdana" w:hAnsi="Verdana"/>
                <w:sz w:val="18"/>
                <w:szCs w:val="18"/>
              </w:rPr>
              <w:t>4</w:t>
            </w:r>
          </w:p>
        </w:tc>
        <w:tc>
          <w:tcPr>
            <w:tcW w:w="6804" w:type="dxa"/>
            <w:hideMark/>
          </w:tcPr>
          <w:p w:rsidR="008B189F" w:rsidRPr="00DF102B" w:rsidRDefault="008B189F">
            <w:pPr>
              <w:snapToGrid w:val="0"/>
              <w:jc w:val="both"/>
              <w:rPr>
                <w:rFonts w:ascii="Verdana" w:hAnsi="Verdana"/>
                <w:sz w:val="18"/>
                <w:szCs w:val="18"/>
                <w:lang w:eastAsia="en-US"/>
              </w:rPr>
            </w:pPr>
            <w:r w:rsidRPr="00DF102B">
              <w:rPr>
                <w:rFonts w:ascii="Verdana" w:hAnsi="Verdana"/>
                <w:sz w:val="18"/>
                <w:szCs w:val="18"/>
              </w:rPr>
              <w:t>Ellipsoidal datum using the International Reference Meridian maintained by the International Earth Rotation and Reference Systems Service (IERS)  (see Note 2)</w:t>
            </w:r>
          </w:p>
        </w:tc>
      </w:tr>
      <w:tr w:rsidR="00CD40E0" w:rsidRPr="00DF102B" w:rsidTr="008B189F">
        <w:tc>
          <w:tcPr>
            <w:tcW w:w="1148" w:type="dxa"/>
            <w:hideMark/>
          </w:tcPr>
          <w:p w:rsidR="008B189F" w:rsidRPr="00DF102B" w:rsidRDefault="008B189F" w:rsidP="005020E9">
            <w:pPr>
              <w:snapToGrid w:val="0"/>
              <w:jc w:val="center"/>
              <w:rPr>
                <w:rFonts w:ascii="Verdana" w:hAnsi="Verdana"/>
                <w:sz w:val="18"/>
                <w:szCs w:val="18"/>
                <w:lang w:eastAsia="en-US"/>
              </w:rPr>
            </w:pPr>
            <w:r w:rsidRPr="00DF102B">
              <w:rPr>
                <w:rFonts w:ascii="Verdana" w:hAnsi="Verdana"/>
                <w:sz w:val="18"/>
                <w:szCs w:val="18"/>
              </w:rPr>
              <w:t>5 - 65534</w:t>
            </w:r>
          </w:p>
        </w:tc>
        <w:tc>
          <w:tcPr>
            <w:tcW w:w="6804" w:type="dxa"/>
            <w:hideMark/>
          </w:tcPr>
          <w:p w:rsidR="008B189F" w:rsidRPr="00DF102B" w:rsidRDefault="008B189F">
            <w:pPr>
              <w:snapToGrid w:val="0"/>
              <w:jc w:val="both"/>
              <w:rPr>
                <w:rFonts w:ascii="Verdana" w:hAnsi="Verdana"/>
                <w:sz w:val="18"/>
                <w:szCs w:val="18"/>
                <w:lang w:eastAsia="en-US"/>
              </w:rPr>
            </w:pPr>
            <w:r w:rsidRPr="00DF102B">
              <w:rPr>
                <w:rFonts w:ascii="Verdana" w:hAnsi="Verdana"/>
                <w:sz w:val="18"/>
                <w:szCs w:val="18"/>
              </w:rPr>
              <w:t>Reserved</w:t>
            </w:r>
          </w:p>
        </w:tc>
      </w:tr>
      <w:tr w:rsidR="008B189F" w:rsidRPr="00DF102B" w:rsidTr="008B189F">
        <w:tc>
          <w:tcPr>
            <w:tcW w:w="1148" w:type="dxa"/>
            <w:hideMark/>
          </w:tcPr>
          <w:p w:rsidR="008B189F" w:rsidRPr="00DF102B" w:rsidRDefault="008B189F" w:rsidP="005020E9">
            <w:pPr>
              <w:snapToGrid w:val="0"/>
              <w:jc w:val="center"/>
              <w:rPr>
                <w:rFonts w:ascii="Verdana" w:hAnsi="Verdana"/>
                <w:sz w:val="18"/>
                <w:szCs w:val="18"/>
                <w:lang w:eastAsia="en-US"/>
              </w:rPr>
            </w:pPr>
            <w:r w:rsidRPr="00DF102B">
              <w:rPr>
                <w:rFonts w:ascii="Verdana" w:hAnsi="Verdana"/>
                <w:sz w:val="18"/>
                <w:szCs w:val="18"/>
              </w:rPr>
              <w:t>65535</w:t>
            </w:r>
          </w:p>
        </w:tc>
        <w:tc>
          <w:tcPr>
            <w:tcW w:w="6804" w:type="dxa"/>
            <w:hideMark/>
          </w:tcPr>
          <w:p w:rsidR="008B189F" w:rsidRPr="00DF102B" w:rsidRDefault="008B189F">
            <w:pPr>
              <w:snapToGrid w:val="0"/>
              <w:jc w:val="both"/>
              <w:rPr>
                <w:rFonts w:ascii="Verdana" w:hAnsi="Verdana"/>
                <w:sz w:val="18"/>
                <w:szCs w:val="18"/>
                <w:lang w:eastAsia="en-US"/>
              </w:rPr>
            </w:pPr>
            <w:r w:rsidRPr="00DF102B">
              <w:rPr>
                <w:rFonts w:ascii="Verdana" w:hAnsi="Verdana"/>
                <w:sz w:val="18"/>
                <w:szCs w:val="18"/>
              </w:rPr>
              <w:t>Missing value</w:t>
            </w:r>
          </w:p>
        </w:tc>
      </w:tr>
    </w:tbl>
    <w:p w:rsidR="008B189F" w:rsidRPr="00DF102B" w:rsidRDefault="008B189F" w:rsidP="008B189F">
      <w:pPr>
        <w:jc w:val="both"/>
        <w:rPr>
          <w:rFonts w:ascii="Verdana" w:hAnsi="Verdana"/>
          <w:sz w:val="18"/>
          <w:szCs w:val="18"/>
          <w:lang w:val="en-US" w:eastAsia="en-US"/>
        </w:rPr>
      </w:pPr>
    </w:p>
    <w:p w:rsidR="008B189F" w:rsidRPr="00DF102B" w:rsidRDefault="008B189F" w:rsidP="008B189F">
      <w:pPr>
        <w:jc w:val="both"/>
        <w:rPr>
          <w:rFonts w:ascii="Verdana" w:hAnsi="Verdana"/>
          <w:sz w:val="18"/>
          <w:szCs w:val="18"/>
          <w:lang w:val="en-US"/>
        </w:rPr>
      </w:pPr>
      <w:r w:rsidRPr="00DF102B">
        <w:rPr>
          <w:rFonts w:ascii="Verdana" w:hAnsi="Verdana"/>
          <w:sz w:val="18"/>
          <w:szCs w:val="18"/>
          <w:lang w:val="en-US"/>
        </w:rPr>
        <w:t>Notes</w:t>
      </w:r>
      <w:r w:rsidR="005020E9" w:rsidRPr="00DF102B">
        <w:rPr>
          <w:rFonts w:ascii="Verdana" w:hAnsi="Verdana"/>
          <w:sz w:val="18"/>
          <w:szCs w:val="18"/>
          <w:lang w:val="en-US"/>
        </w:rPr>
        <w:t>:</w:t>
      </w:r>
    </w:p>
    <w:p w:rsidR="008B189F" w:rsidRPr="00DF102B" w:rsidRDefault="005020E9" w:rsidP="00CD40E0">
      <w:pPr>
        <w:ind w:left="567" w:hanging="567"/>
        <w:jc w:val="both"/>
        <w:rPr>
          <w:rFonts w:ascii="Verdana" w:hAnsi="Verdana"/>
          <w:sz w:val="18"/>
          <w:szCs w:val="18"/>
          <w:lang w:val="en-US"/>
        </w:rPr>
      </w:pPr>
      <w:r w:rsidRPr="00DF102B">
        <w:rPr>
          <w:rFonts w:ascii="Verdana" w:hAnsi="Verdana"/>
          <w:sz w:val="18"/>
          <w:szCs w:val="18"/>
          <w:lang w:val="en-US"/>
        </w:rPr>
        <w:t>(1)</w:t>
      </w:r>
      <w:r w:rsidRPr="00DF102B">
        <w:rPr>
          <w:rFonts w:ascii="Verdana" w:hAnsi="Verdana"/>
          <w:sz w:val="18"/>
          <w:szCs w:val="18"/>
          <w:lang w:val="en-US"/>
        </w:rPr>
        <w:tab/>
      </w:r>
      <w:r w:rsidRPr="00DF102B">
        <w:rPr>
          <w:rFonts w:ascii="Verdana" w:hAnsi="Verdana"/>
          <w:sz w:val="18"/>
          <w:szCs w:val="18"/>
          <w:lang w:val="en-US"/>
        </w:rPr>
        <w:tab/>
      </w:r>
      <w:r w:rsidR="008B189F" w:rsidRPr="00DF102B">
        <w:rPr>
          <w:rFonts w:ascii="Verdana" w:hAnsi="Verdana"/>
          <w:sz w:val="18"/>
          <w:szCs w:val="18"/>
          <w:lang w:val="en-US"/>
        </w:rPr>
        <w:t>EPSG is a dataset of coordinate system and coordinate system transformations, originally produced and maintained by the European Petroleum Survey Group. Now it is maintained by the Geodesy Subcommittee of the International Association of Oil and Gas Producers Geomatics Committee.</w:t>
      </w:r>
    </w:p>
    <w:p w:rsidR="008B189F" w:rsidRPr="00DF102B" w:rsidRDefault="00CD40E0" w:rsidP="00CD40E0">
      <w:pPr>
        <w:ind w:left="567" w:hanging="567"/>
        <w:jc w:val="both"/>
        <w:rPr>
          <w:rFonts w:ascii="Verdana" w:hAnsi="Verdana"/>
          <w:sz w:val="18"/>
          <w:szCs w:val="18"/>
          <w:lang w:val="en-US"/>
        </w:rPr>
      </w:pPr>
      <w:r w:rsidRPr="00DF102B">
        <w:rPr>
          <w:rFonts w:ascii="Verdana" w:hAnsi="Verdana"/>
          <w:sz w:val="18"/>
          <w:szCs w:val="18"/>
          <w:lang w:val="en-US"/>
        </w:rPr>
        <w:t>(2)</w:t>
      </w:r>
      <w:r w:rsidRPr="00DF102B">
        <w:rPr>
          <w:rFonts w:ascii="Verdana" w:hAnsi="Verdana"/>
          <w:sz w:val="18"/>
          <w:szCs w:val="18"/>
          <w:lang w:val="en-US"/>
        </w:rPr>
        <w:tab/>
      </w:r>
      <w:r w:rsidR="008B189F" w:rsidRPr="00DF102B">
        <w:rPr>
          <w:rFonts w:ascii="Verdana" w:hAnsi="Verdana"/>
          <w:sz w:val="18"/>
          <w:szCs w:val="18"/>
          <w:lang w:val="en-US"/>
        </w:rPr>
        <w:t>If this coordinate reference system is specified, the semi-major and semi-minor axes must be specified (e.g. descriptors 0 01 152 and 0 01 153).</w:t>
      </w:r>
    </w:p>
    <w:p w:rsidR="008B189F" w:rsidRPr="00DF102B" w:rsidRDefault="008B189F" w:rsidP="008B189F">
      <w:pPr>
        <w:jc w:val="both"/>
        <w:rPr>
          <w:rFonts w:ascii="Verdana" w:hAnsi="Verdana"/>
          <w:sz w:val="20"/>
          <w:szCs w:val="20"/>
          <w:lang w:val="en-US"/>
        </w:rPr>
      </w:pPr>
    </w:p>
    <w:p w:rsidR="008B189F" w:rsidRPr="00DF102B" w:rsidRDefault="008B189F" w:rsidP="008B189F">
      <w:pPr>
        <w:jc w:val="both"/>
        <w:rPr>
          <w:rFonts w:ascii="Verdana" w:hAnsi="Verdana"/>
          <w:b/>
          <w:bCs/>
          <w:sz w:val="20"/>
          <w:szCs w:val="20"/>
        </w:rPr>
      </w:pPr>
    </w:p>
    <w:p w:rsidR="008B189F" w:rsidRPr="00DF102B" w:rsidRDefault="008B189F" w:rsidP="008B189F">
      <w:pPr>
        <w:jc w:val="both"/>
        <w:rPr>
          <w:rFonts w:ascii="Verdana" w:hAnsi="Verdana"/>
          <w:sz w:val="18"/>
          <w:szCs w:val="18"/>
        </w:rPr>
      </w:pPr>
      <w:r w:rsidRPr="00DF102B">
        <w:rPr>
          <w:rFonts w:ascii="Verdana" w:hAnsi="Verdana"/>
          <w:sz w:val="18"/>
          <w:szCs w:val="18"/>
        </w:rPr>
        <w:t>0 01 151   Fixed mean sea level reference datum</w:t>
      </w:r>
    </w:p>
    <w:tbl>
      <w:tblPr>
        <w:tblW w:w="0" w:type="auto"/>
        <w:tblLayout w:type="fixed"/>
        <w:tblCellMar>
          <w:left w:w="14" w:type="dxa"/>
          <w:right w:w="14" w:type="dxa"/>
        </w:tblCellMar>
        <w:tblLook w:val="04A0" w:firstRow="1" w:lastRow="0" w:firstColumn="1" w:lastColumn="0" w:noHBand="0" w:noVBand="1"/>
      </w:tblPr>
      <w:tblGrid>
        <w:gridCol w:w="1148"/>
        <w:gridCol w:w="6804"/>
      </w:tblGrid>
      <w:tr w:rsidR="008B189F" w:rsidRPr="00DF102B" w:rsidTr="008B189F">
        <w:trPr>
          <w:tblHeader/>
        </w:trPr>
        <w:tc>
          <w:tcPr>
            <w:tcW w:w="1148" w:type="dxa"/>
            <w:hideMark/>
          </w:tcPr>
          <w:p w:rsidR="008B189F" w:rsidRPr="00DF102B" w:rsidRDefault="008B189F">
            <w:pPr>
              <w:snapToGrid w:val="0"/>
              <w:jc w:val="both"/>
              <w:rPr>
                <w:rFonts w:ascii="Verdana" w:hAnsi="Verdana"/>
                <w:sz w:val="16"/>
                <w:szCs w:val="16"/>
                <w:lang w:eastAsia="en-US"/>
              </w:rPr>
            </w:pPr>
            <w:r w:rsidRPr="00DF102B">
              <w:rPr>
                <w:rFonts w:ascii="Verdana" w:hAnsi="Verdana"/>
                <w:sz w:val="16"/>
                <w:szCs w:val="16"/>
              </w:rPr>
              <w:t>Code figure</w:t>
            </w:r>
          </w:p>
        </w:tc>
        <w:tc>
          <w:tcPr>
            <w:tcW w:w="6804" w:type="dxa"/>
          </w:tcPr>
          <w:p w:rsidR="008B189F" w:rsidRPr="00DF102B" w:rsidRDefault="008B189F">
            <w:pPr>
              <w:snapToGrid w:val="0"/>
              <w:jc w:val="both"/>
              <w:rPr>
                <w:rFonts w:ascii="Verdana" w:hAnsi="Verdana"/>
                <w:sz w:val="16"/>
                <w:szCs w:val="16"/>
                <w:lang w:eastAsia="en-US"/>
              </w:rPr>
            </w:pPr>
          </w:p>
        </w:tc>
      </w:tr>
      <w:tr w:rsidR="008B189F" w:rsidRPr="00DF102B" w:rsidTr="008B189F">
        <w:tc>
          <w:tcPr>
            <w:tcW w:w="1148" w:type="dxa"/>
            <w:hideMark/>
          </w:tcPr>
          <w:p w:rsidR="008B189F" w:rsidRPr="00DF102B" w:rsidRDefault="008B189F" w:rsidP="00CD40E0">
            <w:pPr>
              <w:snapToGrid w:val="0"/>
              <w:jc w:val="center"/>
              <w:rPr>
                <w:rFonts w:ascii="Verdana" w:hAnsi="Verdana"/>
                <w:sz w:val="18"/>
                <w:szCs w:val="18"/>
                <w:lang w:eastAsia="en-US"/>
              </w:rPr>
            </w:pPr>
            <w:r w:rsidRPr="00DF102B">
              <w:rPr>
                <w:rFonts w:ascii="Verdana" w:hAnsi="Verdana"/>
                <w:sz w:val="18"/>
                <w:szCs w:val="18"/>
              </w:rPr>
              <w:t>0</w:t>
            </w:r>
          </w:p>
        </w:tc>
        <w:tc>
          <w:tcPr>
            <w:tcW w:w="6804" w:type="dxa"/>
            <w:hideMark/>
          </w:tcPr>
          <w:p w:rsidR="008B189F" w:rsidRPr="00DF102B" w:rsidRDefault="008B189F">
            <w:pPr>
              <w:snapToGrid w:val="0"/>
              <w:jc w:val="both"/>
              <w:rPr>
                <w:rFonts w:ascii="Verdana" w:hAnsi="Verdana"/>
                <w:sz w:val="18"/>
                <w:szCs w:val="18"/>
                <w:lang w:eastAsia="en-US"/>
              </w:rPr>
            </w:pPr>
            <w:r w:rsidRPr="00DF102B">
              <w:rPr>
                <w:rFonts w:ascii="Verdana" w:hAnsi="Verdana"/>
                <w:sz w:val="18"/>
                <w:szCs w:val="18"/>
              </w:rPr>
              <w:t xml:space="preserve"> Earth Gravitational Model 1996</w:t>
            </w:r>
          </w:p>
        </w:tc>
      </w:tr>
      <w:tr w:rsidR="008B189F" w:rsidRPr="00DF102B" w:rsidTr="008B189F">
        <w:tc>
          <w:tcPr>
            <w:tcW w:w="1148" w:type="dxa"/>
            <w:hideMark/>
          </w:tcPr>
          <w:p w:rsidR="008B189F" w:rsidRPr="00DF102B" w:rsidRDefault="008B189F" w:rsidP="00CD40E0">
            <w:pPr>
              <w:snapToGrid w:val="0"/>
              <w:jc w:val="center"/>
              <w:rPr>
                <w:rFonts w:ascii="Verdana" w:hAnsi="Verdana"/>
                <w:sz w:val="18"/>
                <w:szCs w:val="18"/>
                <w:lang w:eastAsia="en-US"/>
              </w:rPr>
            </w:pPr>
            <w:r w:rsidRPr="00DF102B">
              <w:rPr>
                <w:rFonts w:ascii="Verdana" w:hAnsi="Verdana"/>
                <w:sz w:val="18"/>
                <w:szCs w:val="18"/>
              </w:rPr>
              <w:lastRenderedPageBreak/>
              <w:t>1</w:t>
            </w:r>
          </w:p>
        </w:tc>
        <w:tc>
          <w:tcPr>
            <w:tcW w:w="6804" w:type="dxa"/>
            <w:hideMark/>
          </w:tcPr>
          <w:p w:rsidR="008B189F" w:rsidRPr="00DF102B" w:rsidRDefault="008B189F">
            <w:pPr>
              <w:snapToGrid w:val="0"/>
              <w:jc w:val="both"/>
              <w:rPr>
                <w:rFonts w:ascii="Verdana" w:hAnsi="Verdana"/>
                <w:sz w:val="18"/>
                <w:szCs w:val="18"/>
                <w:lang w:eastAsia="en-US"/>
              </w:rPr>
            </w:pPr>
            <w:r w:rsidRPr="00DF102B">
              <w:rPr>
                <w:rFonts w:ascii="Verdana" w:hAnsi="Verdana"/>
                <w:sz w:val="18"/>
                <w:szCs w:val="18"/>
              </w:rPr>
              <w:t xml:space="preserve"> Baltic height system 1977</w:t>
            </w:r>
          </w:p>
        </w:tc>
      </w:tr>
      <w:tr w:rsidR="008B189F" w:rsidRPr="00DF102B" w:rsidTr="008B189F">
        <w:tc>
          <w:tcPr>
            <w:tcW w:w="1148" w:type="dxa"/>
            <w:hideMark/>
          </w:tcPr>
          <w:p w:rsidR="008B189F" w:rsidRPr="00DF102B" w:rsidRDefault="008B189F" w:rsidP="00CD40E0">
            <w:pPr>
              <w:snapToGrid w:val="0"/>
              <w:jc w:val="center"/>
              <w:rPr>
                <w:rFonts w:ascii="Verdana" w:hAnsi="Verdana"/>
                <w:sz w:val="18"/>
                <w:szCs w:val="18"/>
                <w:lang w:eastAsia="en-US"/>
              </w:rPr>
            </w:pPr>
            <w:r w:rsidRPr="00DF102B">
              <w:rPr>
                <w:rFonts w:ascii="Verdana" w:hAnsi="Verdana"/>
                <w:sz w:val="18"/>
                <w:szCs w:val="18"/>
              </w:rPr>
              <w:t>2-4094</w:t>
            </w:r>
          </w:p>
        </w:tc>
        <w:tc>
          <w:tcPr>
            <w:tcW w:w="6804" w:type="dxa"/>
            <w:hideMark/>
          </w:tcPr>
          <w:p w:rsidR="008B189F" w:rsidRPr="00DF102B" w:rsidRDefault="008B189F">
            <w:pPr>
              <w:snapToGrid w:val="0"/>
              <w:jc w:val="both"/>
              <w:rPr>
                <w:rFonts w:ascii="Verdana" w:hAnsi="Verdana"/>
                <w:sz w:val="18"/>
                <w:szCs w:val="18"/>
                <w:lang w:eastAsia="en-US"/>
              </w:rPr>
            </w:pPr>
            <w:r w:rsidRPr="00DF102B">
              <w:rPr>
                <w:rFonts w:ascii="Verdana" w:hAnsi="Verdana"/>
                <w:sz w:val="18"/>
                <w:szCs w:val="18"/>
              </w:rPr>
              <w:t xml:space="preserve"> Reserved</w:t>
            </w:r>
          </w:p>
        </w:tc>
      </w:tr>
      <w:tr w:rsidR="008B189F" w:rsidRPr="00DF102B" w:rsidTr="008B189F">
        <w:tc>
          <w:tcPr>
            <w:tcW w:w="1148" w:type="dxa"/>
            <w:hideMark/>
          </w:tcPr>
          <w:p w:rsidR="008B189F" w:rsidRPr="00DF102B" w:rsidRDefault="008B189F" w:rsidP="00CD40E0">
            <w:pPr>
              <w:snapToGrid w:val="0"/>
              <w:jc w:val="center"/>
              <w:rPr>
                <w:rFonts w:ascii="Verdana" w:hAnsi="Verdana"/>
                <w:sz w:val="18"/>
                <w:szCs w:val="18"/>
                <w:lang w:eastAsia="en-US"/>
              </w:rPr>
            </w:pPr>
            <w:r w:rsidRPr="00DF102B">
              <w:rPr>
                <w:rFonts w:ascii="Verdana" w:hAnsi="Verdana"/>
                <w:sz w:val="18"/>
                <w:szCs w:val="18"/>
              </w:rPr>
              <w:t>4095</w:t>
            </w:r>
          </w:p>
        </w:tc>
        <w:tc>
          <w:tcPr>
            <w:tcW w:w="6804" w:type="dxa"/>
            <w:hideMark/>
          </w:tcPr>
          <w:p w:rsidR="008B189F" w:rsidRPr="00DF102B" w:rsidRDefault="008B189F">
            <w:pPr>
              <w:snapToGrid w:val="0"/>
              <w:jc w:val="both"/>
              <w:rPr>
                <w:rFonts w:ascii="Verdana" w:hAnsi="Verdana"/>
                <w:sz w:val="18"/>
                <w:szCs w:val="18"/>
                <w:lang w:eastAsia="en-US"/>
              </w:rPr>
            </w:pPr>
            <w:r w:rsidRPr="00DF102B">
              <w:rPr>
                <w:rFonts w:ascii="Verdana" w:hAnsi="Verdana"/>
                <w:sz w:val="18"/>
                <w:szCs w:val="18"/>
              </w:rPr>
              <w:t xml:space="preserve"> Missing value</w:t>
            </w:r>
          </w:p>
        </w:tc>
      </w:tr>
    </w:tbl>
    <w:p w:rsidR="008B189F" w:rsidRPr="00DF102B" w:rsidRDefault="008B189F" w:rsidP="008B189F">
      <w:pPr>
        <w:jc w:val="both"/>
        <w:rPr>
          <w:rFonts w:ascii="Verdana" w:hAnsi="Verdana"/>
          <w:sz w:val="20"/>
          <w:szCs w:val="20"/>
          <w:lang w:val="en-US" w:eastAsia="en-US"/>
        </w:rPr>
      </w:pPr>
    </w:p>
    <w:p w:rsidR="008B189F" w:rsidRPr="00DF102B" w:rsidRDefault="008B189F" w:rsidP="008B189F">
      <w:pPr>
        <w:jc w:val="both"/>
        <w:rPr>
          <w:rFonts w:ascii="Verdana" w:hAnsi="Verdana"/>
          <w:sz w:val="20"/>
          <w:szCs w:val="20"/>
          <w:lang w:val="en-US"/>
        </w:rPr>
      </w:pPr>
    </w:p>
    <w:p w:rsidR="00F212E0" w:rsidRPr="00DF102B" w:rsidRDefault="00F212E0" w:rsidP="00F212E0">
      <w:pPr>
        <w:jc w:val="both"/>
        <w:rPr>
          <w:rFonts w:ascii="Verdana" w:hAnsi="Verdana" w:cs="Arial"/>
          <w:b/>
          <w:sz w:val="20"/>
          <w:szCs w:val="20"/>
        </w:rPr>
      </w:pPr>
    </w:p>
    <w:p w:rsidR="00F212E0" w:rsidRPr="00DF102B" w:rsidRDefault="00F212E0" w:rsidP="00DE5D01">
      <w:pPr>
        <w:numPr>
          <w:ilvl w:val="0"/>
          <w:numId w:val="15"/>
        </w:numPr>
        <w:snapToGrid w:val="0"/>
        <w:jc w:val="both"/>
        <w:rPr>
          <w:rFonts w:ascii="Verdana" w:hAnsi="Verdana" w:cs="Arial"/>
          <w:b/>
        </w:rPr>
      </w:pPr>
      <w:bookmarkStart w:id="29" w:name="A2016_3_2_11"/>
      <w:bookmarkEnd w:id="29"/>
      <w:r w:rsidRPr="00DF102B">
        <w:rPr>
          <w:rFonts w:ascii="Verdana" w:hAnsi="Verdana" w:cs="Arial"/>
          <w:b/>
        </w:rPr>
        <w:t>ANNEX TO PARAGRAPH 2016-3.2.11 [</w:t>
      </w:r>
      <w:r w:rsidR="00F62669" w:rsidRPr="00591B6D">
        <w:rPr>
          <w:rFonts w:ascii="Verdana" w:hAnsi="Verdana" w:cs="Arial"/>
          <w:b/>
          <w:color w:val="FF0000"/>
        </w:rPr>
        <w:t>FT2017-1</w:t>
      </w:r>
      <w:r w:rsidRPr="00DF102B">
        <w:rPr>
          <w:rFonts w:ascii="Verdana" w:hAnsi="Verdana" w:cs="Arial"/>
          <w:b/>
        </w:rPr>
        <w:t>]</w:t>
      </w:r>
      <w:hyperlink r:id="rId39" w:anchor="S2016_3_2_11" w:history="1">
        <w:r w:rsidR="00DE5D01" w:rsidRPr="009A4675">
          <w:rPr>
            <w:rStyle w:val="Hyperlink"/>
            <w:rFonts w:ascii="Verdana" w:hAnsi="Verdana" w:cs="Arial"/>
            <w:b/>
            <w:u w:val="none"/>
          </w:rPr>
          <w:sym w:font="Wingdings" w:char="F0DB"/>
        </w:r>
      </w:hyperlink>
    </w:p>
    <w:p w:rsidR="00F212E0" w:rsidRPr="00DF102B" w:rsidRDefault="00F212E0" w:rsidP="00F212E0">
      <w:pPr>
        <w:jc w:val="both"/>
        <w:rPr>
          <w:rFonts w:ascii="Verdana" w:hAnsi="Verdana" w:cs="Arial"/>
          <w:b/>
          <w:sz w:val="20"/>
          <w:szCs w:val="20"/>
        </w:rPr>
      </w:pPr>
    </w:p>
    <w:p w:rsidR="008B189F" w:rsidRPr="002B216C" w:rsidRDefault="00CD40E0" w:rsidP="008B189F">
      <w:pPr>
        <w:rPr>
          <w:rFonts w:ascii="Verdana" w:hAnsi="Verdana"/>
          <w:b/>
          <w:bCs/>
          <w:sz w:val="20"/>
          <w:szCs w:val="20"/>
          <w:u w:val="single"/>
        </w:rPr>
      </w:pPr>
      <w:r w:rsidRPr="002B216C">
        <w:rPr>
          <w:rFonts w:ascii="Verdana" w:hAnsi="Verdana"/>
          <w:b/>
          <w:bCs/>
          <w:sz w:val="20"/>
          <w:szCs w:val="20"/>
          <w:u w:val="single"/>
        </w:rPr>
        <w:t>Add an entry:</w:t>
      </w:r>
    </w:p>
    <w:p w:rsidR="00CD40E0" w:rsidRPr="002B216C" w:rsidRDefault="00CD40E0" w:rsidP="008B189F">
      <w:pPr>
        <w:rPr>
          <w:rFonts w:ascii="Verdana" w:hAnsi="Verdana"/>
          <w:sz w:val="20"/>
          <w:szCs w:val="20"/>
        </w:rPr>
      </w:pPr>
    </w:p>
    <w:p w:rsidR="00CD40E0" w:rsidRPr="002B216C" w:rsidRDefault="00CD40E0" w:rsidP="008B189F">
      <w:pPr>
        <w:rPr>
          <w:rFonts w:ascii="Verdana" w:hAnsi="Verdana"/>
          <w:sz w:val="18"/>
          <w:szCs w:val="18"/>
        </w:rPr>
      </w:pPr>
      <w:r w:rsidRPr="002B216C">
        <w:rPr>
          <w:rFonts w:ascii="Verdana" w:hAnsi="Verdana"/>
          <w:sz w:val="18"/>
          <w:szCs w:val="18"/>
        </w:rPr>
        <w:t>in BUFR Table D,</w:t>
      </w:r>
    </w:p>
    <w:p w:rsidR="008B189F" w:rsidRPr="002B216C" w:rsidRDefault="008B189F" w:rsidP="008B189F">
      <w:pPr>
        <w:rPr>
          <w:rFonts w:ascii="Verdana" w:hAnsi="Verdana"/>
          <w:sz w:val="18"/>
          <w:szCs w:val="18"/>
        </w:rPr>
      </w:pPr>
      <w:r w:rsidRPr="002B216C">
        <w:rPr>
          <w:rFonts w:ascii="Verdana" w:hAnsi="Verdana"/>
          <w:sz w:val="18"/>
          <w:szCs w:val="18"/>
        </w:rPr>
        <w:t xml:space="preserve">  </w:t>
      </w:r>
    </w:p>
    <w:tbl>
      <w:tblPr>
        <w:tblW w:w="965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7" w:type="dxa"/>
          <w:left w:w="85" w:type="dxa"/>
          <w:bottom w:w="11" w:type="dxa"/>
          <w:right w:w="85" w:type="dxa"/>
        </w:tblCellMar>
        <w:tblLook w:val="04A0" w:firstRow="1" w:lastRow="0" w:firstColumn="1" w:lastColumn="0" w:noHBand="0" w:noVBand="1"/>
      </w:tblPr>
      <w:tblGrid>
        <w:gridCol w:w="1121"/>
        <w:gridCol w:w="1153"/>
        <w:gridCol w:w="1134"/>
        <w:gridCol w:w="1276"/>
        <w:gridCol w:w="4967"/>
      </w:tblGrid>
      <w:tr w:rsidR="008B189F" w:rsidRPr="002B216C" w:rsidTr="008B189F">
        <w:trPr>
          <w:trHeight w:val="399"/>
          <w:jc w:val="center"/>
        </w:trPr>
        <w:tc>
          <w:tcPr>
            <w:tcW w:w="9651" w:type="dxa"/>
            <w:gridSpan w:val="5"/>
            <w:tcBorders>
              <w:top w:val="single" w:sz="4" w:space="0" w:color="00000A"/>
              <w:left w:val="single" w:sz="4" w:space="0" w:color="00000A"/>
              <w:bottom w:val="single" w:sz="4" w:space="0" w:color="00000A"/>
              <w:right w:val="single" w:sz="4" w:space="0" w:color="00000A"/>
            </w:tcBorders>
            <w:hideMark/>
          </w:tcPr>
          <w:p w:rsidR="008B189F" w:rsidRPr="002B216C" w:rsidRDefault="008B189F">
            <w:pPr>
              <w:widowControl w:val="0"/>
              <w:tabs>
                <w:tab w:val="center" w:pos="476"/>
              </w:tabs>
              <w:jc w:val="center"/>
              <w:rPr>
                <w:rFonts w:ascii="Verdana" w:hAnsi="Verdana" w:cs="Arial"/>
                <w:b/>
                <w:sz w:val="20"/>
                <w:szCs w:val="20"/>
                <w:lang w:eastAsia="en-US"/>
              </w:rPr>
            </w:pPr>
            <w:r w:rsidRPr="002B216C">
              <w:rPr>
                <w:rFonts w:ascii="Verdana" w:hAnsi="Verdana" w:cs="Arial"/>
                <w:b/>
                <w:sz w:val="20"/>
                <w:szCs w:val="20"/>
              </w:rPr>
              <w:t>LIDAR Sequence</w:t>
            </w:r>
          </w:p>
        </w:tc>
      </w:tr>
      <w:tr w:rsidR="008B189F" w:rsidRPr="002B216C" w:rsidTr="00CD40E0">
        <w:trPr>
          <w:trHeight w:val="958"/>
          <w:jc w:val="center"/>
        </w:trPr>
        <w:tc>
          <w:tcPr>
            <w:tcW w:w="1121"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7506DB">
            <w:pPr>
              <w:widowControl w:val="0"/>
              <w:tabs>
                <w:tab w:val="center" w:pos="476"/>
              </w:tabs>
              <w:jc w:val="center"/>
              <w:rPr>
                <w:rFonts w:ascii="Verdana" w:hAnsi="Verdana" w:cs="Arial"/>
                <w:bCs/>
                <w:sz w:val="16"/>
                <w:szCs w:val="16"/>
                <w:lang w:eastAsia="en-US"/>
              </w:rPr>
            </w:pPr>
            <w:r w:rsidRPr="002B216C">
              <w:rPr>
                <w:rFonts w:ascii="Verdana" w:hAnsi="Verdana" w:cs="Arial"/>
                <w:bCs/>
                <w:sz w:val="16"/>
                <w:szCs w:val="16"/>
              </w:rPr>
              <w:t>TABLE</w:t>
            </w:r>
          </w:p>
          <w:p w:rsidR="008B189F" w:rsidRPr="002B216C" w:rsidRDefault="008B189F" w:rsidP="007506DB">
            <w:pPr>
              <w:widowControl w:val="0"/>
              <w:tabs>
                <w:tab w:val="center" w:pos="476"/>
              </w:tabs>
              <w:jc w:val="center"/>
              <w:rPr>
                <w:rFonts w:ascii="Verdana" w:hAnsi="Verdana" w:cs="Arial"/>
                <w:bCs/>
                <w:sz w:val="16"/>
                <w:szCs w:val="16"/>
                <w:lang w:eastAsia="en-US"/>
              </w:rPr>
            </w:pPr>
            <w:r w:rsidRPr="002B216C">
              <w:rPr>
                <w:rFonts w:ascii="Verdana" w:hAnsi="Verdana" w:cs="Arial"/>
                <w:bCs/>
                <w:sz w:val="16"/>
                <w:szCs w:val="16"/>
              </w:rPr>
              <w:t>REFERENCE</w:t>
            </w: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7506DB">
            <w:pPr>
              <w:widowControl w:val="0"/>
              <w:tabs>
                <w:tab w:val="center" w:pos="476"/>
              </w:tabs>
              <w:jc w:val="center"/>
              <w:rPr>
                <w:rFonts w:ascii="Verdana" w:hAnsi="Verdana" w:cs="Arial"/>
                <w:bCs/>
                <w:sz w:val="16"/>
                <w:szCs w:val="16"/>
                <w:lang w:eastAsia="en-US"/>
              </w:rPr>
            </w:pPr>
            <w:r w:rsidRPr="002B216C">
              <w:rPr>
                <w:rFonts w:ascii="Verdana" w:hAnsi="Verdana" w:cs="Arial"/>
                <w:bCs/>
                <w:sz w:val="16"/>
                <w:szCs w:val="16"/>
              </w:rPr>
              <w:t>TABLE</w:t>
            </w:r>
          </w:p>
          <w:p w:rsidR="008B189F" w:rsidRPr="002B216C" w:rsidRDefault="008B189F" w:rsidP="007506DB">
            <w:pPr>
              <w:widowControl w:val="0"/>
              <w:tabs>
                <w:tab w:val="center" w:pos="476"/>
              </w:tabs>
              <w:jc w:val="center"/>
              <w:rPr>
                <w:rFonts w:ascii="Verdana" w:hAnsi="Verdana" w:cs="Arial"/>
                <w:bCs/>
                <w:sz w:val="16"/>
                <w:szCs w:val="16"/>
                <w:lang w:eastAsia="en-US"/>
              </w:rPr>
            </w:pPr>
            <w:r w:rsidRPr="002B216C">
              <w:rPr>
                <w:rFonts w:ascii="Verdana" w:hAnsi="Verdana" w:cs="Arial"/>
                <w:bCs/>
                <w:sz w:val="16"/>
                <w:szCs w:val="16"/>
              </w:rPr>
              <w:t>REFERENCE</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7506DB">
            <w:pPr>
              <w:widowControl w:val="0"/>
              <w:tabs>
                <w:tab w:val="center" w:pos="476"/>
              </w:tabs>
              <w:jc w:val="center"/>
              <w:rPr>
                <w:rFonts w:ascii="Verdana" w:hAnsi="Verdana" w:cs="Arial"/>
                <w:bCs/>
                <w:sz w:val="16"/>
                <w:szCs w:val="16"/>
                <w:lang w:eastAsia="en-US"/>
              </w:rPr>
            </w:pPr>
          </w:p>
          <w:p w:rsidR="008B189F" w:rsidRPr="002B216C" w:rsidRDefault="008B189F" w:rsidP="007506DB">
            <w:pPr>
              <w:widowControl w:val="0"/>
              <w:tabs>
                <w:tab w:val="center" w:pos="476"/>
              </w:tabs>
              <w:jc w:val="center"/>
              <w:rPr>
                <w:rFonts w:ascii="Verdana" w:hAnsi="Verdana" w:cs="Arial"/>
                <w:bCs/>
                <w:sz w:val="16"/>
                <w:szCs w:val="16"/>
              </w:rPr>
            </w:pPr>
            <w:r w:rsidRPr="002B216C">
              <w:rPr>
                <w:rFonts w:ascii="Verdana" w:hAnsi="Verdana" w:cs="Arial"/>
                <w:bCs/>
                <w:sz w:val="16"/>
                <w:szCs w:val="16"/>
              </w:rPr>
              <w:t>TABLE</w:t>
            </w:r>
          </w:p>
          <w:p w:rsidR="008B189F" w:rsidRPr="002B216C" w:rsidRDefault="008B189F" w:rsidP="007506DB">
            <w:pPr>
              <w:widowControl w:val="0"/>
              <w:tabs>
                <w:tab w:val="center" w:pos="476"/>
              </w:tabs>
              <w:jc w:val="center"/>
              <w:rPr>
                <w:rFonts w:ascii="Verdana" w:hAnsi="Verdana" w:cs="Arial"/>
                <w:bCs/>
                <w:sz w:val="16"/>
                <w:szCs w:val="16"/>
              </w:rPr>
            </w:pPr>
            <w:r w:rsidRPr="002B216C">
              <w:rPr>
                <w:rFonts w:ascii="Verdana" w:hAnsi="Verdana" w:cs="Arial"/>
                <w:bCs/>
                <w:sz w:val="16"/>
                <w:szCs w:val="16"/>
              </w:rPr>
              <w:t>REFERENCE</w:t>
            </w:r>
          </w:p>
          <w:p w:rsidR="008B189F" w:rsidRPr="002B216C" w:rsidRDefault="008B189F" w:rsidP="007506DB">
            <w:pPr>
              <w:widowControl w:val="0"/>
              <w:tabs>
                <w:tab w:val="center" w:pos="476"/>
              </w:tabs>
              <w:jc w:val="center"/>
              <w:rPr>
                <w:rFonts w:ascii="Verdana" w:hAnsi="Verdana" w:cs="Arial"/>
                <w:bCs/>
                <w:sz w:val="16"/>
                <w:szCs w:val="16"/>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7506DB">
            <w:pPr>
              <w:widowControl w:val="0"/>
              <w:tabs>
                <w:tab w:val="center" w:pos="476"/>
              </w:tabs>
              <w:jc w:val="center"/>
              <w:rPr>
                <w:rFonts w:ascii="Verdana" w:hAnsi="Verdana" w:cs="Arial"/>
                <w:bCs/>
                <w:sz w:val="16"/>
                <w:szCs w:val="16"/>
                <w:lang w:eastAsia="en-US"/>
              </w:rPr>
            </w:pPr>
            <w:r w:rsidRPr="002B216C">
              <w:rPr>
                <w:rFonts w:ascii="Verdana" w:hAnsi="Verdana" w:cs="Arial"/>
                <w:bCs/>
                <w:sz w:val="16"/>
                <w:szCs w:val="16"/>
              </w:rPr>
              <w:t>TABLE</w:t>
            </w:r>
          </w:p>
          <w:p w:rsidR="008B189F" w:rsidRPr="002B216C" w:rsidRDefault="008B189F" w:rsidP="007506DB">
            <w:pPr>
              <w:widowControl w:val="0"/>
              <w:tabs>
                <w:tab w:val="center" w:pos="476"/>
              </w:tabs>
              <w:jc w:val="center"/>
              <w:rPr>
                <w:rFonts w:ascii="Verdana" w:hAnsi="Verdana" w:cs="Arial"/>
                <w:bCs/>
                <w:sz w:val="16"/>
                <w:szCs w:val="16"/>
                <w:lang w:eastAsia="en-US"/>
              </w:rPr>
            </w:pPr>
            <w:r w:rsidRPr="002B216C">
              <w:rPr>
                <w:rFonts w:ascii="Verdana" w:hAnsi="Verdana" w:cs="Arial"/>
                <w:bCs/>
                <w:sz w:val="16"/>
                <w:szCs w:val="16"/>
              </w:rPr>
              <w:t>REFERENCES</w:t>
            </w:r>
          </w:p>
        </w:tc>
        <w:tc>
          <w:tcPr>
            <w:tcW w:w="4967" w:type="dxa"/>
            <w:vMerge w:val="restart"/>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7506DB">
            <w:pPr>
              <w:widowControl w:val="0"/>
              <w:tabs>
                <w:tab w:val="center" w:pos="476"/>
              </w:tabs>
              <w:jc w:val="center"/>
              <w:rPr>
                <w:rFonts w:ascii="Verdana" w:hAnsi="Verdana" w:cs="Arial"/>
                <w:bCs/>
                <w:sz w:val="16"/>
                <w:szCs w:val="16"/>
                <w:lang w:eastAsia="en-US"/>
              </w:rPr>
            </w:pPr>
            <w:r w:rsidRPr="002B216C">
              <w:rPr>
                <w:rFonts w:ascii="Verdana" w:hAnsi="Verdana" w:cs="Arial"/>
                <w:bCs/>
                <w:sz w:val="16"/>
                <w:szCs w:val="16"/>
              </w:rPr>
              <w:t>ELEMENT NAME</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spacing w:before="60" w:after="60"/>
              <w:jc w:val="center"/>
              <w:rPr>
                <w:rFonts w:ascii="Verdana" w:hAnsi="Verdana" w:cs="Arial"/>
                <w:bCs/>
                <w:sz w:val="16"/>
                <w:szCs w:val="16"/>
                <w:lang w:eastAsia="en-US"/>
              </w:rPr>
            </w:pPr>
            <w:r w:rsidRPr="002B216C">
              <w:rPr>
                <w:rFonts w:ascii="Verdana" w:hAnsi="Verdana" w:cs="Arial"/>
                <w:bCs/>
                <w:sz w:val="16"/>
                <w:szCs w:val="16"/>
              </w:rPr>
              <w:t>F  X    Y</w:t>
            </w: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spacing w:before="60" w:after="60"/>
              <w:jc w:val="center"/>
              <w:rPr>
                <w:rFonts w:ascii="Verdana" w:hAnsi="Verdana" w:cs="Arial"/>
                <w:bCs/>
                <w:sz w:val="16"/>
                <w:szCs w:val="16"/>
                <w:lang w:eastAsia="en-US"/>
              </w:rPr>
            </w:pPr>
            <w:r w:rsidRPr="002B216C">
              <w:rPr>
                <w:rFonts w:ascii="Verdana" w:hAnsi="Verdana" w:cs="Arial"/>
                <w:bCs/>
                <w:sz w:val="16"/>
                <w:szCs w:val="16"/>
              </w:rPr>
              <w:t>F  X    Y</w:t>
            </w: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jc w:val="center"/>
              <w:rPr>
                <w:rFonts w:ascii="Verdana" w:hAnsi="Verdana" w:cs="Arial"/>
                <w:bCs/>
                <w:sz w:val="16"/>
                <w:szCs w:val="16"/>
                <w:lang w:eastAsia="en-US"/>
              </w:rPr>
            </w:pPr>
            <w:r w:rsidRPr="002B216C">
              <w:rPr>
                <w:rFonts w:ascii="Verdana" w:hAnsi="Verdana" w:cs="Arial"/>
                <w:bCs/>
                <w:sz w:val="16"/>
                <w:szCs w:val="16"/>
              </w:rPr>
              <w:t>F  X    Y</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jc w:val="center"/>
              <w:rPr>
                <w:rFonts w:ascii="Verdana" w:hAnsi="Verdana" w:cs="Arial"/>
                <w:bCs/>
                <w:sz w:val="16"/>
                <w:szCs w:val="16"/>
                <w:lang w:eastAsia="en-US"/>
              </w:rPr>
            </w:pPr>
            <w:r w:rsidRPr="002B216C">
              <w:rPr>
                <w:rFonts w:ascii="Verdana" w:hAnsi="Verdana" w:cs="Arial"/>
                <w:bCs/>
                <w:sz w:val="16"/>
                <w:szCs w:val="16"/>
              </w:rPr>
              <w:t>F  X    Y</w:t>
            </w:r>
          </w:p>
        </w:tc>
        <w:tc>
          <w:tcPr>
            <w:tcW w:w="4967" w:type="dxa"/>
            <w:vMerge/>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suppressAutoHyphens w:val="0"/>
              <w:rPr>
                <w:rFonts w:ascii="Verdana" w:hAnsi="Verdana" w:cs="Arial"/>
                <w:bCs/>
                <w:sz w:val="16"/>
                <w:szCs w:val="16"/>
                <w:lang w:eastAsia="en-US"/>
              </w:rPr>
            </w:pPr>
          </w:p>
        </w:tc>
      </w:tr>
      <w:tr w:rsidR="008B189F" w:rsidRPr="002B216C" w:rsidTr="008B189F">
        <w:trPr>
          <w:jc w:val="center"/>
        </w:trPr>
        <w:tc>
          <w:tcPr>
            <w:tcW w:w="9651" w:type="dxa"/>
            <w:gridSpan w:val="5"/>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rPr>
                <w:rFonts w:ascii="Verdana" w:hAnsi="Verdana" w:cs="Arial"/>
                <w:b/>
                <w:sz w:val="18"/>
                <w:szCs w:val="18"/>
                <w:lang w:eastAsia="en-US"/>
              </w:rPr>
            </w:pPr>
            <w:r w:rsidRPr="002B216C">
              <w:rPr>
                <w:rFonts w:ascii="Verdana" w:hAnsi="Verdana" w:cs="Arial"/>
                <w:b/>
                <w:sz w:val="18"/>
                <w:szCs w:val="18"/>
              </w:rPr>
              <w:t>Header Section</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spacing w:before="60" w:after="60"/>
              <w:jc w:val="center"/>
              <w:rPr>
                <w:rFonts w:ascii="Verdana" w:hAnsi="Verdana" w:cs="Arial"/>
                <w:b/>
                <w:sz w:val="18"/>
                <w:szCs w:val="18"/>
                <w:lang w:eastAsia="en-US"/>
              </w:rPr>
            </w:pPr>
            <w:r w:rsidRPr="002B216C">
              <w:rPr>
                <w:rFonts w:ascii="Verdana" w:hAnsi="Verdana" w:cs="Arial"/>
                <w:b/>
                <w:sz w:val="18"/>
                <w:szCs w:val="18"/>
              </w:rPr>
              <w:t>3 09 023</w:t>
            </w:r>
          </w:p>
        </w:tc>
        <w:tc>
          <w:tcPr>
            <w:tcW w:w="1153"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spacing w:before="60" w:after="60"/>
              <w:jc w:val="center"/>
              <w:rPr>
                <w:rFonts w:ascii="Verdana" w:hAnsi="Verdana" w:cs="Arial"/>
                <w:b/>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b/>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b/>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CD40E0">
            <w:pPr>
              <w:widowControl w:val="0"/>
              <w:tabs>
                <w:tab w:val="center" w:pos="476"/>
              </w:tabs>
              <w:rPr>
                <w:rFonts w:ascii="Verdana" w:hAnsi="Verdana" w:cs="Arial"/>
                <w:b/>
                <w:sz w:val="18"/>
                <w:szCs w:val="18"/>
                <w:lang w:eastAsia="en-US"/>
              </w:rPr>
            </w:pPr>
          </w:p>
        </w:tc>
      </w:tr>
      <w:tr w:rsidR="00F62669"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F62669" w:rsidRPr="002B216C" w:rsidRDefault="00F62669">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F62669" w:rsidRPr="002B216C" w:rsidRDefault="00F62669">
            <w:pPr>
              <w:widowControl w:val="0"/>
              <w:tabs>
                <w:tab w:val="center" w:pos="476"/>
              </w:tabs>
              <w:spacing w:before="60" w:after="60"/>
              <w:jc w:val="center"/>
              <w:rPr>
                <w:rFonts w:ascii="Verdana" w:hAnsi="Verdana" w:cs="Arial"/>
                <w:sz w:val="18"/>
                <w:szCs w:val="18"/>
              </w:rPr>
            </w:pPr>
            <w:r w:rsidRPr="002B216C">
              <w:rPr>
                <w:rFonts w:ascii="Verdana" w:hAnsi="Verdana" w:cs="Arial"/>
                <w:sz w:val="18"/>
                <w:szCs w:val="18"/>
              </w:rPr>
              <w:t>3 01 001</w:t>
            </w:r>
          </w:p>
        </w:tc>
        <w:tc>
          <w:tcPr>
            <w:tcW w:w="1134" w:type="dxa"/>
            <w:tcBorders>
              <w:top w:val="single" w:sz="4" w:space="0" w:color="00000A"/>
              <w:left w:val="single" w:sz="4" w:space="0" w:color="00000A"/>
              <w:bottom w:val="single" w:sz="4" w:space="0" w:color="00000A"/>
              <w:right w:val="single" w:sz="4" w:space="0" w:color="00000A"/>
            </w:tcBorders>
            <w:vAlign w:val="center"/>
          </w:tcPr>
          <w:p w:rsidR="00F62669" w:rsidRPr="002B216C" w:rsidRDefault="00F62669">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F62669" w:rsidRPr="002B216C" w:rsidRDefault="00F62669">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tcPr>
          <w:p w:rsidR="00F62669" w:rsidRPr="002B216C" w:rsidRDefault="00F62669" w:rsidP="00CD40E0">
            <w:pPr>
              <w:widowControl w:val="0"/>
              <w:tabs>
                <w:tab w:val="center" w:pos="476"/>
              </w:tabs>
              <w:rPr>
                <w:rFonts w:ascii="Verdana" w:hAnsi="Verdana" w:cs="Arial"/>
                <w:sz w:val="18"/>
                <w:szCs w:val="18"/>
              </w:rPr>
            </w:pPr>
            <w:r w:rsidRPr="00591B6D">
              <w:rPr>
                <w:rFonts w:ascii="Verdana" w:hAnsi="Verdana" w:cs="Arial"/>
                <w:sz w:val="18"/>
                <w:szCs w:val="18"/>
              </w:rPr>
              <w:t>WMO block and station numbers</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F62669">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0 01 001</w:t>
            </w: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CD40E0">
            <w:pPr>
              <w:widowControl w:val="0"/>
              <w:tabs>
                <w:tab w:val="center" w:pos="476"/>
              </w:tabs>
              <w:rPr>
                <w:rFonts w:ascii="Verdana" w:hAnsi="Verdana" w:cs="Arial"/>
                <w:sz w:val="18"/>
                <w:szCs w:val="18"/>
                <w:lang w:eastAsia="en-US"/>
              </w:rPr>
            </w:pPr>
            <w:r w:rsidRPr="002B216C">
              <w:rPr>
                <w:rFonts w:ascii="Verdana" w:hAnsi="Verdana" w:cs="Arial"/>
                <w:sz w:val="18"/>
                <w:szCs w:val="18"/>
              </w:rPr>
              <w:t>WMO Block Number</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F62669">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0 01 002</w:t>
            </w: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CD40E0">
            <w:pPr>
              <w:widowControl w:val="0"/>
              <w:tabs>
                <w:tab w:val="center" w:pos="476"/>
              </w:tabs>
              <w:rPr>
                <w:rFonts w:ascii="Verdana" w:hAnsi="Verdana" w:cs="Arial"/>
                <w:sz w:val="18"/>
                <w:szCs w:val="18"/>
                <w:lang w:eastAsia="en-US"/>
              </w:rPr>
            </w:pPr>
            <w:r w:rsidRPr="002B216C">
              <w:rPr>
                <w:rFonts w:ascii="Verdana" w:hAnsi="Verdana" w:cs="Arial"/>
                <w:sz w:val="18"/>
                <w:szCs w:val="18"/>
              </w:rPr>
              <w:t>WMO Station Number</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0 05 001</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CD40E0">
            <w:pPr>
              <w:widowControl w:val="0"/>
              <w:tabs>
                <w:tab w:val="center" w:pos="476"/>
              </w:tabs>
              <w:rPr>
                <w:rFonts w:ascii="Verdana" w:hAnsi="Verdana" w:cs="Arial"/>
                <w:sz w:val="18"/>
                <w:szCs w:val="18"/>
                <w:lang w:eastAsia="en-US"/>
              </w:rPr>
            </w:pPr>
            <w:r w:rsidRPr="002B216C">
              <w:rPr>
                <w:rFonts w:ascii="Verdana" w:hAnsi="Verdana" w:cs="Arial"/>
                <w:sz w:val="18"/>
                <w:szCs w:val="18"/>
              </w:rPr>
              <w:t>Latitude (High Accuracy)</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0 06 001</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CD40E0">
            <w:pPr>
              <w:widowControl w:val="0"/>
              <w:tabs>
                <w:tab w:val="center" w:pos="476"/>
              </w:tabs>
              <w:rPr>
                <w:rFonts w:ascii="Verdana" w:hAnsi="Verdana" w:cs="Arial"/>
                <w:sz w:val="18"/>
                <w:szCs w:val="18"/>
                <w:lang w:eastAsia="en-US"/>
              </w:rPr>
            </w:pPr>
            <w:r w:rsidRPr="002B216C">
              <w:rPr>
                <w:rFonts w:ascii="Verdana" w:hAnsi="Verdana" w:cs="Arial"/>
                <w:sz w:val="18"/>
                <w:szCs w:val="18"/>
              </w:rPr>
              <w:t>Longitude (High Accuracy)</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F62669">
            <w:pPr>
              <w:widowControl w:val="0"/>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 xml:space="preserve">0 07 </w:t>
            </w:r>
            <w:r w:rsidR="00F62669" w:rsidRPr="002B216C">
              <w:rPr>
                <w:rFonts w:ascii="Verdana" w:hAnsi="Verdana" w:cs="Arial"/>
                <w:sz w:val="18"/>
                <w:szCs w:val="18"/>
              </w:rPr>
              <w:t>030</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914AEA">
            <w:pPr>
              <w:widowControl w:val="0"/>
              <w:tabs>
                <w:tab w:val="center" w:pos="476"/>
              </w:tabs>
              <w:rPr>
                <w:rFonts w:ascii="Verdana" w:hAnsi="Verdana" w:cs="Arial"/>
                <w:sz w:val="18"/>
                <w:szCs w:val="18"/>
                <w:lang w:eastAsia="en-US"/>
              </w:rPr>
            </w:pPr>
            <w:r w:rsidRPr="002B216C">
              <w:rPr>
                <w:rFonts w:ascii="Verdana" w:hAnsi="Verdana" w:cs="Arial"/>
                <w:sz w:val="18"/>
                <w:szCs w:val="18"/>
              </w:rPr>
              <w:t xml:space="preserve">Height </w:t>
            </w:r>
            <w:r w:rsidR="00F62669" w:rsidRPr="002B216C">
              <w:rPr>
                <w:rFonts w:ascii="Verdana" w:hAnsi="Verdana" w:cs="Arial"/>
                <w:sz w:val="18"/>
                <w:szCs w:val="18"/>
              </w:rPr>
              <w:t>of station ground above mean sea level</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3 01 014</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CD40E0">
            <w:pPr>
              <w:widowControl w:val="0"/>
              <w:tabs>
                <w:tab w:val="center" w:pos="476"/>
              </w:tabs>
              <w:rPr>
                <w:rFonts w:ascii="Verdana" w:hAnsi="Verdana" w:cs="Arial"/>
                <w:sz w:val="18"/>
                <w:szCs w:val="18"/>
                <w:lang w:eastAsia="en-US"/>
              </w:rPr>
            </w:pPr>
            <w:r w:rsidRPr="002B216C">
              <w:rPr>
                <w:rFonts w:ascii="Verdana" w:hAnsi="Verdana" w:cs="Arial"/>
                <w:sz w:val="18"/>
                <w:szCs w:val="18"/>
              </w:rPr>
              <w:t>Time Period</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1 02 002</w:t>
            </w: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883EE5">
            <w:pPr>
              <w:widowControl w:val="0"/>
              <w:tabs>
                <w:tab w:val="center" w:pos="476"/>
              </w:tabs>
              <w:rPr>
                <w:rFonts w:ascii="Verdana" w:hAnsi="Verdana" w:cs="Arial"/>
                <w:sz w:val="18"/>
                <w:szCs w:val="18"/>
                <w:lang w:eastAsia="en-US"/>
              </w:rPr>
            </w:pPr>
            <w:r w:rsidRPr="002B216C">
              <w:rPr>
                <w:rFonts w:ascii="Verdana" w:hAnsi="Verdana" w:cs="Arial"/>
                <w:sz w:val="18"/>
                <w:szCs w:val="18"/>
              </w:rPr>
              <w:t>Replication of 2 descriptors (3 01 011 &amp; 3  01 012) twice</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3 01 011</w:t>
            </w: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CD40E0">
            <w:pPr>
              <w:widowControl w:val="0"/>
              <w:tabs>
                <w:tab w:val="center" w:pos="476"/>
              </w:tabs>
              <w:rPr>
                <w:rFonts w:ascii="Verdana" w:hAnsi="Verdana" w:cs="Arial"/>
                <w:sz w:val="18"/>
                <w:szCs w:val="18"/>
                <w:lang w:eastAsia="en-US"/>
              </w:rPr>
            </w:pP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spacing w:line="276" w:lineRule="auto"/>
              <w:jc w:val="center"/>
              <w:rPr>
                <w:rFonts w:ascii="Verdana" w:eastAsia="Calibri" w:hAnsi="Verdana"/>
                <w:sz w:val="18"/>
                <w:szCs w:val="18"/>
                <w:lang w:eastAsia="en-US"/>
              </w:rPr>
            </w:pPr>
            <w:r w:rsidRPr="002B216C">
              <w:rPr>
                <w:rFonts w:ascii="Verdana" w:hAnsi="Verdana"/>
                <w:sz w:val="18"/>
                <w:szCs w:val="18"/>
              </w:rPr>
              <w:t>0 04 001</w:t>
            </w: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CD40E0">
            <w:pPr>
              <w:spacing w:line="276" w:lineRule="auto"/>
              <w:rPr>
                <w:rFonts w:ascii="Verdana" w:eastAsia="Calibri" w:hAnsi="Verdana"/>
                <w:sz w:val="18"/>
                <w:szCs w:val="18"/>
                <w:lang w:eastAsia="en-US"/>
              </w:rPr>
            </w:pPr>
            <w:r w:rsidRPr="002B216C">
              <w:rPr>
                <w:rFonts w:ascii="Verdana" w:hAnsi="Verdana"/>
                <w:sz w:val="18"/>
                <w:szCs w:val="18"/>
              </w:rPr>
              <w:t>Year</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0 04 002</w:t>
            </w: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CD40E0">
            <w:pPr>
              <w:widowControl w:val="0"/>
              <w:tabs>
                <w:tab w:val="center" w:pos="476"/>
              </w:tabs>
              <w:rPr>
                <w:rFonts w:ascii="Verdana" w:hAnsi="Verdana" w:cs="Arial"/>
                <w:sz w:val="18"/>
                <w:szCs w:val="18"/>
                <w:lang w:eastAsia="en-US"/>
              </w:rPr>
            </w:pPr>
            <w:r w:rsidRPr="002B216C">
              <w:rPr>
                <w:rFonts w:ascii="Verdana" w:hAnsi="Verdana" w:cs="Arial"/>
                <w:sz w:val="18"/>
                <w:szCs w:val="18"/>
              </w:rPr>
              <w:t>Month</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0 04 003</w:t>
            </w: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CD40E0">
            <w:pPr>
              <w:widowControl w:val="0"/>
              <w:tabs>
                <w:tab w:val="center" w:pos="476"/>
              </w:tabs>
              <w:rPr>
                <w:rFonts w:ascii="Verdana" w:hAnsi="Verdana" w:cs="Arial"/>
                <w:sz w:val="18"/>
                <w:szCs w:val="18"/>
                <w:lang w:eastAsia="en-US"/>
              </w:rPr>
            </w:pPr>
            <w:r w:rsidRPr="002B216C">
              <w:rPr>
                <w:rFonts w:ascii="Verdana" w:hAnsi="Verdana" w:cs="Arial"/>
                <w:sz w:val="18"/>
                <w:szCs w:val="18"/>
              </w:rPr>
              <w:t>Day</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3 01 012</w:t>
            </w: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CD40E0">
            <w:pPr>
              <w:widowControl w:val="0"/>
              <w:tabs>
                <w:tab w:val="center" w:pos="476"/>
              </w:tabs>
              <w:rPr>
                <w:rFonts w:ascii="Verdana" w:hAnsi="Verdana" w:cs="Arial"/>
                <w:sz w:val="18"/>
                <w:szCs w:val="18"/>
                <w:lang w:eastAsia="en-US"/>
              </w:rPr>
            </w:pP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0 04 004</w:t>
            </w: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CD40E0">
            <w:pPr>
              <w:widowControl w:val="0"/>
              <w:tabs>
                <w:tab w:val="center" w:pos="476"/>
              </w:tabs>
              <w:rPr>
                <w:rFonts w:ascii="Verdana" w:hAnsi="Verdana" w:cs="Arial"/>
                <w:sz w:val="18"/>
                <w:szCs w:val="18"/>
                <w:lang w:eastAsia="en-US"/>
              </w:rPr>
            </w:pPr>
            <w:r w:rsidRPr="002B216C">
              <w:rPr>
                <w:rFonts w:ascii="Verdana" w:hAnsi="Verdana" w:cs="Arial"/>
                <w:sz w:val="18"/>
                <w:szCs w:val="18"/>
              </w:rPr>
              <w:t>Hour</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0 04 005</w:t>
            </w: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CD40E0">
            <w:pPr>
              <w:widowControl w:val="0"/>
              <w:tabs>
                <w:tab w:val="center" w:pos="476"/>
              </w:tabs>
              <w:rPr>
                <w:rFonts w:ascii="Verdana" w:hAnsi="Verdana" w:cs="Arial"/>
                <w:sz w:val="18"/>
                <w:szCs w:val="18"/>
                <w:lang w:eastAsia="en-US"/>
              </w:rPr>
            </w:pPr>
            <w:r w:rsidRPr="002B216C">
              <w:rPr>
                <w:rFonts w:ascii="Verdana" w:hAnsi="Verdana" w:cs="Arial"/>
                <w:sz w:val="18"/>
                <w:szCs w:val="18"/>
              </w:rPr>
              <w:t>Minute</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0 02 003</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883EE5">
            <w:pPr>
              <w:widowControl w:val="0"/>
              <w:tabs>
                <w:tab w:val="center" w:pos="476"/>
              </w:tabs>
              <w:rPr>
                <w:rFonts w:ascii="Verdana" w:hAnsi="Verdana" w:cs="Arial"/>
                <w:sz w:val="18"/>
                <w:szCs w:val="18"/>
                <w:lang w:eastAsia="en-US"/>
              </w:rPr>
            </w:pPr>
            <w:r w:rsidRPr="002B216C">
              <w:rPr>
                <w:rFonts w:ascii="Verdana" w:hAnsi="Verdana"/>
                <w:sz w:val="18"/>
                <w:szCs w:val="18"/>
              </w:rPr>
              <w:t>Type of measuring equipment used</w:t>
            </w:r>
          </w:p>
        </w:tc>
      </w:tr>
      <w:tr w:rsidR="008B189F" w:rsidRPr="002B216C" w:rsidTr="00CD40E0">
        <w:trPr>
          <w:trHeight w:val="318"/>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rPr>
                <w:rFonts w:ascii="Verdana" w:hAnsi="Verdana" w:cs="Arial"/>
                <w:b/>
                <w:sz w:val="18"/>
                <w:szCs w:val="18"/>
                <w:lang w:eastAsia="en-US"/>
              </w:rPr>
            </w:pPr>
          </w:p>
        </w:tc>
        <w:tc>
          <w:tcPr>
            <w:tcW w:w="8530" w:type="dxa"/>
            <w:gridSpan w:val="4"/>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rPr>
                <w:rFonts w:ascii="Verdana" w:hAnsi="Verdana" w:cs="Arial"/>
                <w:b/>
                <w:sz w:val="18"/>
                <w:szCs w:val="18"/>
                <w:lang w:eastAsia="en-US"/>
              </w:rPr>
            </w:pPr>
            <w:r w:rsidRPr="002B216C">
              <w:rPr>
                <w:rFonts w:ascii="Verdana" w:hAnsi="Verdana" w:cs="Arial"/>
                <w:b/>
                <w:sz w:val="18"/>
                <w:szCs w:val="18"/>
              </w:rPr>
              <w:t>Cloud data section</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3 02 004</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rPr>
                <w:rFonts w:ascii="Verdana" w:hAnsi="Verdana" w:cs="Arial"/>
                <w:b/>
                <w:i/>
                <w:sz w:val="18"/>
                <w:szCs w:val="18"/>
                <w:lang w:eastAsia="en-US"/>
              </w:rPr>
            </w:pPr>
            <w:r w:rsidRPr="002B216C">
              <w:rPr>
                <w:rFonts w:ascii="Verdana" w:hAnsi="Verdana" w:cs="Arial"/>
                <w:b/>
                <w:i/>
                <w:sz w:val="18"/>
                <w:szCs w:val="18"/>
              </w:rPr>
              <w:t>General Cloud Information</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jc w:val="center"/>
              <w:rPr>
                <w:rFonts w:ascii="Verdana" w:hAnsi="Verdana" w:cs="Arial"/>
                <w:sz w:val="18"/>
                <w:szCs w:val="18"/>
                <w:lang w:eastAsia="en-US"/>
              </w:rPr>
            </w:pPr>
            <w:r w:rsidRPr="00591B6D">
              <w:rPr>
                <w:rFonts w:ascii="Verdana" w:hAnsi="Verdana" w:cs="Arial"/>
                <w:sz w:val="18"/>
                <w:szCs w:val="18"/>
              </w:rPr>
              <w:t>0 20 010</w:t>
            </w: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rPr>
                <w:rFonts w:ascii="Verdana" w:hAnsi="Verdana" w:cs="Arial"/>
                <w:sz w:val="18"/>
                <w:szCs w:val="18"/>
                <w:lang w:eastAsia="en-US"/>
              </w:rPr>
            </w:pPr>
            <w:r w:rsidRPr="00591B6D">
              <w:rPr>
                <w:rFonts w:ascii="Verdana" w:hAnsi="Verdana" w:cs="Arial"/>
                <w:sz w:val="18"/>
                <w:szCs w:val="18"/>
              </w:rPr>
              <w:t>Cloud cover (total)</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0 08 002</w:t>
            </w: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rPr>
                <w:rFonts w:ascii="Verdana" w:hAnsi="Verdana" w:cs="Arial"/>
                <w:sz w:val="18"/>
                <w:szCs w:val="18"/>
                <w:lang w:eastAsia="en-US"/>
              </w:rPr>
            </w:pPr>
            <w:r w:rsidRPr="002B216C">
              <w:rPr>
                <w:rFonts w:ascii="Verdana" w:hAnsi="Verdana" w:cs="Arial"/>
                <w:sz w:val="18"/>
                <w:szCs w:val="18"/>
              </w:rPr>
              <w:t>Vertical significance (surface observations)</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0 20 011</w:t>
            </w: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rPr>
                <w:rFonts w:ascii="Verdana" w:hAnsi="Verdana" w:cs="Arial"/>
                <w:sz w:val="18"/>
                <w:szCs w:val="18"/>
                <w:lang w:eastAsia="en-US"/>
              </w:rPr>
            </w:pPr>
            <w:r w:rsidRPr="002B216C">
              <w:rPr>
                <w:rFonts w:ascii="Verdana" w:hAnsi="Verdana" w:cs="Arial"/>
                <w:sz w:val="18"/>
                <w:szCs w:val="18"/>
              </w:rPr>
              <w:t>Cloud amount</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0 20 013</w:t>
            </w: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rPr>
                <w:rFonts w:ascii="Verdana" w:hAnsi="Verdana" w:cs="Arial"/>
                <w:sz w:val="18"/>
                <w:szCs w:val="18"/>
                <w:lang w:eastAsia="en-US"/>
              </w:rPr>
            </w:pPr>
            <w:r w:rsidRPr="002B216C">
              <w:rPr>
                <w:rFonts w:ascii="Verdana" w:hAnsi="Verdana" w:cs="Arial"/>
                <w:sz w:val="18"/>
                <w:szCs w:val="18"/>
              </w:rPr>
              <w:t>Height of base of cloud</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0 20 012</w:t>
            </w: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rPr>
                <w:rFonts w:ascii="Verdana" w:hAnsi="Verdana" w:cs="Arial"/>
                <w:sz w:val="18"/>
                <w:szCs w:val="18"/>
                <w:lang w:eastAsia="en-US"/>
              </w:rPr>
            </w:pPr>
            <w:r w:rsidRPr="002B216C">
              <w:rPr>
                <w:rFonts w:ascii="Verdana" w:hAnsi="Verdana" w:cs="Arial"/>
                <w:sz w:val="18"/>
                <w:szCs w:val="18"/>
              </w:rPr>
              <w:t>Cloud Type</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0 20 012</w:t>
            </w: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hideMark/>
          </w:tcPr>
          <w:p w:rsidR="008B189F" w:rsidRPr="002B216C" w:rsidRDefault="008B189F">
            <w:pPr>
              <w:rPr>
                <w:rFonts w:ascii="Verdana" w:hAnsi="Verdana"/>
                <w:sz w:val="18"/>
                <w:szCs w:val="18"/>
                <w:lang w:eastAsia="en-US"/>
              </w:rPr>
            </w:pPr>
            <w:r w:rsidRPr="002B216C">
              <w:rPr>
                <w:rFonts w:ascii="Verdana" w:hAnsi="Verdana" w:cs="Arial"/>
                <w:sz w:val="18"/>
                <w:szCs w:val="18"/>
              </w:rPr>
              <w:t>Cloud Type</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0 20 012</w:t>
            </w: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hideMark/>
          </w:tcPr>
          <w:p w:rsidR="008B189F" w:rsidRPr="002B216C" w:rsidRDefault="008B189F">
            <w:pPr>
              <w:rPr>
                <w:rFonts w:ascii="Verdana" w:hAnsi="Verdana"/>
                <w:sz w:val="18"/>
                <w:szCs w:val="18"/>
                <w:lang w:eastAsia="en-US"/>
              </w:rPr>
            </w:pPr>
            <w:r w:rsidRPr="002B216C">
              <w:rPr>
                <w:rFonts w:ascii="Verdana" w:hAnsi="Verdana" w:cs="Arial"/>
                <w:sz w:val="18"/>
                <w:szCs w:val="18"/>
              </w:rPr>
              <w:t>Cloud Type</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3 02 005</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rPr>
                <w:rFonts w:ascii="Verdana" w:hAnsi="Verdana" w:cs="Arial"/>
                <w:b/>
                <w:i/>
                <w:sz w:val="18"/>
                <w:szCs w:val="18"/>
                <w:lang w:eastAsia="en-US"/>
              </w:rPr>
            </w:pPr>
            <w:r w:rsidRPr="002B216C">
              <w:rPr>
                <w:rFonts w:ascii="Verdana" w:hAnsi="Verdana" w:cs="Arial"/>
                <w:b/>
                <w:i/>
                <w:sz w:val="18"/>
                <w:szCs w:val="18"/>
              </w:rPr>
              <w:t>Cloud Layer</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0 08 002</w:t>
            </w: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rPr>
                <w:rFonts w:ascii="Verdana" w:hAnsi="Verdana" w:cs="Arial"/>
                <w:sz w:val="18"/>
                <w:szCs w:val="18"/>
                <w:lang w:eastAsia="en-US"/>
              </w:rPr>
            </w:pPr>
            <w:r w:rsidRPr="002B216C">
              <w:rPr>
                <w:rFonts w:ascii="Verdana" w:hAnsi="Verdana" w:cs="Arial"/>
                <w:sz w:val="18"/>
                <w:szCs w:val="18"/>
              </w:rPr>
              <w:t>Vertical significance (surface observations)</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0 20 011</w:t>
            </w: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rPr>
                <w:rFonts w:ascii="Verdana" w:hAnsi="Verdana" w:cs="Arial"/>
                <w:sz w:val="18"/>
                <w:szCs w:val="18"/>
                <w:lang w:eastAsia="en-US"/>
              </w:rPr>
            </w:pPr>
            <w:r w:rsidRPr="002B216C">
              <w:rPr>
                <w:rFonts w:ascii="Verdana" w:hAnsi="Verdana" w:cs="Arial"/>
                <w:sz w:val="18"/>
                <w:szCs w:val="18"/>
              </w:rPr>
              <w:t>Cloud amount</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0 20 012</w:t>
            </w: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hideMark/>
          </w:tcPr>
          <w:p w:rsidR="008B189F" w:rsidRPr="002B216C" w:rsidRDefault="008B189F">
            <w:pPr>
              <w:rPr>
                <w:rFonts w:ascii="Verdana" w:hAnsi="Verdana"/>
                <w:sz w:val="18"/>
                <w:szCs w:val="18"/>
                <w:lang w:eastAsia="en-US"/>
              </w:rPr>
            </w:pPr>
            <w:r w:rsidRPr="002B216C">
              <w:rPr>
                <w:rFonts w:ascii="Verdana" w:hAnsi="Verdana" w:cs="Arial"/>
                <w:sz w:val="18"/>
                <w:szCs w:val="18"/>
              </w:rPr>
              <w:t>Cloud Type</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0 20 013</w:t>
            </w: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rPr>
                <w:rFonts w:ascii="Verdana" w:hAnsi="Verdana" w:cs="Arial"/>
                <w:sz w:val="18"/>
                <w:szCs w:val="18"/>
                <w:lang w:eastAsia="en-US"/>
              </w:rPr>
            </w:pPr>
            <w:r w:rsidRPr="002B216C">
              <w:rPr>
                <w:rFonts w:ascii="Verdana" w:hAnsi="Verdana" w:cs="Arial"/>
                <w:sz w:val="18"/>
                <w:szCs w:val="18"/>
              </w:rPr>
              <w:t>Height of base of cloud</w:t>
            </w:r>
          </w:p>
        </w:tc>
      </w:tr>
      <w:tr w:rsidR="008B189F" w:rsidRPr="002B216C" w:rsidTr="00CD40E0">
        <w:trPr>
          <w:trHeight w:val="318"/>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pPr>
              <w:widowControl w:val="0"/>
              <w:tabs>
                <w:tab w:val="center" w:pos="476"/>
              </w:tabs>
              <w:rPr>
                <w:rFonts w:ascii="Verdana" w:hAnsi="Verdana" w:cs="Arial"/>
                <w:b/>
                <w:sz w:val="18"/>
                <w:szCs w:val="18"/>
                <w:lang w:eastAsia="en-US"/>
              </w:rPr>
            </w:pPr>
          </w:p>
        </w:tc>
        <w:tc>
          <w:tcPr>
            <w:tcW w:w="8530" w:type="dxa"/>
            <w:gridSpan w:val="4"/>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pPr>
              <w:widowControl w:val="0"/>
              <w:tabs>
                <w:tab w:val="center" w:pos="476"/>
              </w:tabs>
              <w:rPr>
                <w:rFonts w:ascii="Verdana" w:hAnsi="Verdana" w:cs="Arial"/>
                <w:b/>
                <w:sz w:val="18"/>
                <w:szCs w:val="18"/>
                <w:lang w:eastAsia="en-US"/>
              </w:rPr>
            </w:pPr>
            <w:r w:rsidRPr="002B216C">
              <w:rPr>
                <w:rFonts w:ascii="Verdana" w:hAnsi="Verdana" w:cs="Arial"/>
                <w:b/>
                <w:sz w:val="18"/>
                <w:szCs w:val="18"/>
              </w:rPr>
              <w:t>Backscatter data section</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1 14 000</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6B7707">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Delayed replication of 14 descriptors</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0 31 000</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CD40E0">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 xml:space="preserve">Delayed replication Factor </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tcPr>
          <w:p w:rsidR="008B189F" w:rsidRPr="002B216C" w:rsidRDefault="00E53EA5" w:rsidP="00303B22">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0 07 00</w:t>
            </w:r>
            <w:r w:rsidR="00303B22" w:rsidRPr="002B216C">
              <w:rPr>
                <w:rFonts w:ascii="Verdana" w:hAnsi="Verdana" w:cs="Arial"/>
                <w:sz w:val="18"/>
                <w:szCs w:val="18"/>
              </w:rPr>
              <w:t>7</w:t>
            </w: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F62669">
            <w:pPr>
              <w:widowControl w:val="0"/>
              <w:shd w:val="clear" w:color="auto" w:fill="FFFFFF"/>
              <w:tabs>
                <w:tab w:val="center" w:pos="476"/>
              </w:tabs>
              <w:spacing w:before="60" w:after="60"/>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C01344">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Height</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hideMark/>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 xml:space="preserve">3 01 </w:t>
            </w:r>
            <w:r w:rsidR="00C01344" w:rsidRPr="002B216C">
              <w:rPr>
                <w:rFonts w:ascii="Verdana" w:hAnsi="Verdana" w:cs="Arial"/>
                <w:sz w:val="18"/>
                <w:szCs w:val="18"/>
              </w:rPr>
              <w:t>021</w:t>
            </w: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0 05 001</w:t>
            </w: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CD40E0">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Latitude High Accuracy</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 xml:space="preserve">0 06 001 </w:t>
            </w: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CD40E0">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Longitude High Accuracy</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hideMark/>
          </w:tcPr>
          <w:p w:rsidR="008B189F" w:rsidRPr="002B216C" w:rsidRDefault="008B189F" w:rsidP="00CD40E0">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 xml:space="preserve">1 </w:t>
            </w:r>
            <w:r w:rsidR="00CD40E0" w:rsidRPr="002B216C">
              <w:rPr>
                <w:rFonts w:ascii="Verdana" w:hAnsi="Verdana" w:cs="Arial"/>
                <w:sz w:val="18"/>
                <w:szCs w:val="18"/>
              </w:rPr>
              <w:t>01</w:t>
            </w:r>
            <w:r w:rsidRPr="002B216C">
              <w:rPr>
                <w:rFonts w:ascii="Verdana" w:hAnsi="Verdana" w:cs="Arial"/>
                <w:sz w:val="18"/>
                <w:szCs w:val="18"/>
              </w:rPr>
              <w:t xml:space="preserve"> 000</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F62669">
            <w:pPr>
              <w:widowControl w:val="0"/>
              <w:shd w:val="clear" w:color="auto" w:fill="FFFFFF"/>
              <w:tabs>
                <w:tab w:val="center" w:pos="476"/>
              </w:tabs>
              <w:rPr>
                <w:rFonts w:ascii="Verdana" w:hAnsi="Verdana" w:cs="Arial"/>
                <w:sz w:val="18"/>
                <w:szCs w:val="18"/>
                <w:lang w:eastAsia="en-US"/>
              </w:rPr>
            </w:pPr>
            <w:r w:rsidRPr="002B216C">
              <w:rPr>
                <w:rFonts w:ascii="Verdana" w:hAnsi="Verdana" w:cs="Calibri"/>
                <w:sz w:val="18"/>
                <w:szCs w:val="18"/>
              </w:rPr>
              <w:t xml:space="preserve">Delayed replication dependent on number of wavelength measurements present in the data.(note </w:t>
            </w:r>
            <w:r w:rsidR="00F62669" w:rsidRPr="002B216C">
              <w:rPr>
                <w:rFonts w:ascii="Verdana" w:hAnsi="Verdana" w:cs="Calibri"/>
                <w:sz w:val="18"/>
                <w:szCs w:val="18"/>
              </w:rPr>
              <w:t>b</w:t>
            </w:r>
            <w:r w:rsidRPr="002B216C">
              <w:rPr>
                <w:rFonts w:ascii="Verdana" w:hAnsi="Verdana" w:cs="Calibri"/>
                <w:sz w:val="18"/>
                <w:szCs w:val="18"/>
              </w:rPr>
              <w:t>)</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0 31 000</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F62669">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 xml:space="preserve">Delayed replication Factor (see note </w:t>
            </w:r>
            <w:r w:rsidR="00F62669" w:rsidRPr="002B216C">
              <w:rPr>
                <w:rFonts w:ascii="Verdana" w:hAnsi="Verdana" w:cs="Arial"/>
                <w:sz w:val="18"/>
                <w:szCs w:val="18"/>
              </w:rPr>
              <w:t>b</w:t>
            </w:r>
            <w:r w:rsidRPr="002B216C">
              <w:rPr>
                <w:rFonts w:ascii="Verdana" w:hAnsi="Verdana" w:cs="Arial"/>
                <w:sz w:val="18"/>
                <w:szCs w:val="18"/>
              </w:rPr>
              <w:t>)</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0 02 121</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CD40E0">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Mean Frequency</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0 15 063</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CD40E0">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Attenuated Backscatter</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0 15 064</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CD40E0">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Uncertainty in Attenuated Backscatter</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0 15 065</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7936F6">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Particle Backscatter Coefficient</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0 15 066</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7936F6">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Uncertainty in Particle Backscatter Coefficient</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0 15 067</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7936F6">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Particle Extinction Coefficient</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0 15 068</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7936F6">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Uncertainty in Particle Extinction Coefficient</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0 15 069</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CD40E0">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Particle LIDAR Ratio</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0 15 070</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CD40E0">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Uncertainty in LIDAR Ratio</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0 15 071</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CD40E0">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Particle Depolarization Ratio</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0 15 072</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CD40E0">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Uncertainty in Depolarization Ratio</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0 33 002</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CD40E0">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Quality Information</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0 10 071</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F62669">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Vertical Resolution</w:t>
            </w:r>
          </w:p>
        </w:tc>
      </w:tr>
      <w:tr w:rsidR="008B189F" w:rsidRPr="002B216C" w:rsidTr="00CD40E0">
        <w:trPr>
          <w:jc w:val="center"/>
        </w:trPr>
        <w:tc>
          <w:tcPr>
            <w:tcW w:w="1121" w:type="dxa"/>
            <w:tcBorders>
              <w:top w:val="single" w:sz="4" w:space="0" w:color="00000A"/>
              <w:left w:val="single" w:sz="4" w:space="0" w:color="00000A"/>
              <w:bottom w:val="single" w:sz="4" w:space="0" w:color="00000A"/>
              <w:right w:val="single" w:sz="4" w:space="0" w:color="00000A"/>
            </w:tcBorders>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8B189F">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0 27 079</w:t>
            </w:r>
          </w:p>
        </w:tc>
        <w:tc>
          <w:tcPr>
            <w:tcW w:w="1134"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8B189F" w:rsidRPr="002B216C" w:rsidRDefault="008B189F" w:rsidP="008B189F">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8B189F" w:rsidRPr="002B216C" w:rsidRDefault="008B189F" w:rsidP="00F62669">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Horizontal Width of sampled volume</w:t>
            </w:r>
          </w:p>
        </w:tc>
      </w:tr>
    </w:tbl>
    <w:p w:rsidR="007936F6" w:rsidRPr="002B216C" w:rsidRDefault="007936F6" w:rsidP="008B189F">
      <w:pPr>
        <w:rPr>
          <w:rFonts w:ascii="Verdana" w:eastAsia="Times New Roman" w:hAnsi="Verdana"/>
          <w:bCs/>
          <w:sz w:val="18"/>
          <w:szCs w:val="18"/>
        </w:rPr>
      </w:pPr>
    </w:p>
    <w:p w:rsidR="008B189F" w:rsidRPr="002B216C" w:rsidRDefault="007936F6" w:rsidP="007936F6">
      <w:pPr>
        <w:ind w:left="567" w:hanging="567"/>
        <w:rPr>
          <w:rFonts w:ascii="Verdana" w:hAnsi="Verdana"/>
          <w:sz w:val="18"/>
          <w:szCs w:val="18"/>
          <w:lang w:val="en-US"/>
        </w:rPr>
      </w:pPr>
      <w:r w:rsidRPr="002B216C">
        <w:rPr>
          <w:rFonts w:ascii="Verdana" w:eastAsia="Times New Roman" w:hAnsi="Verdana"/>
          <w:bCs/>
          <w:sz w:val="18"/>
          <w:szCs w:val="18"/>
        </w:rPr>
        <w:t>(</w:t>
      </w:r>
      <w:r w:rsidR="00F62669" w:rsidRPr="002B216C">
        <w:rPr>
          <w:rFonts w:ascii="Verdana" w:eastAsia="Times New Roman" w:hAnsi="Verdana"/>
          <w:bCs/>
          <w:sz w:val="18"/>
          <w:szCs w:val="18"/>
        </w:rPr>
        <w:t>a</w:t>
      </w:r>
      <w:r w:rsidRPr="002B216C">
        <w:rPr>
          <w:rFonts w:ascii="Verdana" w:eastAsia="Times New Roman" w:hAnsi="Verdana"/>
          <w:bCs/>
          <w:sz w:val="18"/>
          <w:szCs w:val="18"/>
        </w:rPr>
        <w:t>)</w:t>
      </w:r>
      <w:r w:rsidRPr="002B216C">
        <w:rPr>
          <w:rFonts w:ascii="Verdana" w:eastAsia="Times New Roman" w:hAnsi="Verdana"/>
          <w:bCs/>
          <w:sz w:val="18"/>
          <w:szCs w:val="18"/>
        </w:rPr>
        <w:tab/>
      </w:r>
      <w:r w:rsidR="008B189F" w:rsidRPr="002B216C">
        <w:rPr>
          <w:rFonts w:ascii="Verdana" w:hAnsi="Verdana"/>
          <w:bCs/>
          <w:sz w:val="18"/>
          <w:szCs w:val="18"/>
          <w:lang w:val="en-US"/>
        </w:rPr>
        <w:t>We</w:t>
      </w:r>
      <w:r w:rsidR="008B189F" w:rsidRPr="002B216C">
        <w:rPr>
          <w:rFonts w:ascii="Verdana" w:eastAsia="Times New Roman" w:hAnsi="Verdana"/>
          <w:bCs/>
          <w:sz w:val="18"/>
          <w:szCs w:val="18"/>
          <w:lang w:val="en-US"/>
        </w:rPr>
        <w:t xml:space="preserve"> </w:t>
      </w:r>
      <w:r w:rsidR="008B189F" w:rsidRPr="002B216C">
        <w:rPr>
          <w:rFonts w:ascii="Verdana" w:hAnsi="Verdana"/>
          <w:bCs/>
          <w:sz w:val="18"/>
          <w:szCs w:val="18"/>
          <w:lang w:val="en-US"/>
        </w:rPr>
        <w:t>have</w:t>
      </w:r>
      <w:r w:rsidR="008B189F" w:rsidRPr="002B216C">
        <w:rPr>
          <w:rFonts w:ascii="Verdana" w:eastAsia="Times New Roman" w:hAnsi="Verdana"/>
          <w:bCs/>
          <w:sz w:val="18"/>
          <w:szCs w:val="18"/>
          <w:lang w:val="en-US"/>
        </w:rPr>
        <w:t xml:space="preserve"> </w:t>
      </w:r>
      <w:r w:rsidR="008B189F" w:rsidRPr="002B216C">
        <w:rPr>
          <w:rFonts w:ascii="Verdana" w:hAnsi="Verdana"/>
          <w:bCs/>
          <w:sz w:val="18"/>
          <w:szCs w:val="18"/>
          <w:lang w:val="en-US"/>
        </w:rPr>
        <w:t>a</w:t>
      </w:r>
      <w:r w:rsidR="008B189F" w:rsidRPr="002B216C">
        <w:rPr>
          <w:rFonts w:ascii="Verdana" w:eastAsia="Times New Roman" w:hAnsi="Verdana"/>
          <w:bCs/>
          <w:sz w:val="18"/>
          <w:szCs w:val="18"/>
          <w:lang w:val="en-US"/>
        </w:rPr>
        <w:t xml:space="preserve"> </w:t>
      </w:r>
      <w:r w:rsidR="008B189F" w:rsidRPr="002B216C">
        <w:rPr>
          <w:rFonts w:ascii="Verdana" w:hAnsi="Verdana"/>
          <w:bCs/>
          <w:sz w:val="18"/>
          <w:szCs w:val="18"/>
          <w:lang w:val="en-US"/>
        </w:rPr>
        <w:t>requirement</w:t>
      </w:r>
      <w:r w:rsidR="008B189F" w:rsidRPr="002B216C">
        <w:rPr>
          <w:rFonts w:ascii="Verdana" w:eastAsia="Times New Roman" w:hAnsi="Verdana"/>
          <w:bCs/>
          <w:sz w:val="18"/>
          <w:szCs w:val="18"/>
          <w:lang w:val="en-US"/>
        </w:rPr>
        <w:t xml:space="preserve"> </w:t>
      </w:r>
      <w:r w:rsidR="008B189F" w:rsidRPr="002B216C">
        <w:rPr>
          <w:rFonts w:ascii="Verdana" w:hAnsi="Verdana"/>
          <w:bCs/>
          <w:sz w:val="18"/>
          <w:szCs w:val="18"/>
          <w:lang w:val="en-US"/>
        </w:rPr>
        <w:t>for</w:t>
      </w:r>
      <w:r w:rsidR="008B189F" w:rsidRPr="002B216C">
        <w:rPr>
          <w:rFonts w:ascii="Verdana" w:eastAsia="Times New Roman" w:hAnsi="Verdana"/>
          <w:bCs/>
          <w:sz w:val="18"/>
          <w:szCs w:val="18"/>
          <w:lang w:val="en-US"/>
        </w:rPr>
        <w:t xml:space="preserve"> </w:t>
      </w:r>
      <w:r w:rsidR="008B189F" w:rsidRPr="002B216C">
        <w:rPr>
          <w:rFonts w:ascii="Verdana" w:hAnsi="Verdana"/>
          <w:bCs/>
          <w:sz w:val="18"/>
          <w:szCs w:val="18"/>
          <w:lang w:val="en-US"/>
        </w:rPr>
        <w:t>coding</w:t>
      </w:r>
      <w:r w:rsidR="008B189F" w:rsidRPr="002B216C">
        <w:rPr>
          <w:rFonts w:ascii="Verdana" w:eastAsia="Times New Roman" w:hAnsi="Verdana"/>
          <w:bCs/>
          <w:sz w:val="18"/>
          <w:szCs w:val="18"/>
          <w:lang w:val="en-US"/>
        </w:rPr>
        <w:t xml:space="preserve"> </w:t>
      </w:r>
      <w:r w:rsidR="008B189F" w:rsidRPr="002B216C">
        <w:rPr>
          <w:rFonts w:ascii="Verdana" w:hAnsi="Verdana"/>
          <w:bCs/>
          <w:sz w:val="18"/>
          <w:szCs w:val="18"/>
          <w:lang w:val="en-US"/>
        </w:rPr>
        <w:t>instruments</w:t>
      </w:r>
      <w:r w:rsidR="008B189F" w:rsidRPr="002B216C">
        <w:rPr>
          <w:rFonts w:ascii="Verdana" w:eastAsia="Times New Roman" w:hAnsi="Verdana"/>
          <w:bCs/>
          <w:sz w:val="18"/>
          <w:szCs w:val="18"/>
          <w:lang w:val="en-US"/>
        </w:rPr>
        <w:t xml:space="preserve"> </w:t>
      </w:r>
      <w:r w:rsidR="008B189F" w:rsidRPr="002B216C">
        <w:rPr>
          <w:rFonts w:ascii="Verdana" w:hAnsi="Verdana"/>
          <w:bCs/>
          <w:sz w:val="18"/>
          <w:szCs w:val="18"/>
          <w:lang w:val="en-US"/>
        </w:rPr>
        <w:t>operating</w:t>
      </w:r>
      <w:r w:rsidR="008B189F" w:rsidRPr="002B216C">
        <w:rPr>
          <w:rFonts w:ascii="Verdana" w:eastAsia="Times New Roman" w:hAnsi="Verdana"/>
          <w:bCs/>
          <w:sz w:val="18"/>
          <w:szCs w:val="18"/>
          <w:lang w:val="en-US"/>
        </w:rPr>
        <w:t xml:space="preserve"> </w:t>
      </w:r>
      <w:r w:rsidR="008B189F" w:rsidRPr="002B216C">
        <w:rPr>
          <w:rFonts w:ascii="Verdana" w:hAnsi="Verdana"/>
          <w:bCs/>
          <w:sz w:val="18"/>
          <w:szCs w:val="18"/>
          <w:lang w:val="en-US"/>
        </w:rPr>
        <w:t>at</w:t>
      </w:r>
      <w:r w:rsidR="008B189F" w:rsidRPr="002B216C">
        <w:rPr>
          <w:rFonts w:ascii="Verdana" w:eastAsia="Times New Roman" w:hAnsi="Verdana"/>
          <w:bCs/>
          <w:sz w:val="18"/>
          <w:szCs w:val="18"/>
          <w:lang w:val="en-US"/>
        </w:rPr>
        <w:t xml:space="preserve"> </w:t>
      </w:r>
      <w:r w:rsidR="008B189F" w:rsidRPr="002B216C">
        <w:rPr>
          <w:rFonts w:ascii="Verdana" w:hAnsi="Verdana"/>
          <w:bCs/>
          <w:sz w:val="18"/>
          <w:szCs w:val="18"/>
          <w:lang w:val="en-US"/>
        </w:rPr>
        <w:t>wavelengths between</w:t>
      </w:r>
      <w:r w:rsidR="008B189F" w:rsidRPr="002B216C">
        <w:rPr>
          <w:rFonts w:ascii="Verdana" w:eastAsia="Times New Roman" w:hAnsi="Verdana"/>
          <w:bCs/>
          <w:sz w:val="18"/>
          <w:szCs w:val="18"/>
          <w:lang w:val="en-US"/>
        </w:rPr>
        <w:t xml:space="preserve"> </w:t>
      </w:r>
      <w:r w:rsidR="008B189F" w:rsidRPr="002B216C">
        <w:rPr>
          <w:rFonts w:ascii="Verdana" w:hAnsi="Verdana"/>
          <w:bCs/>
          <w:sz w:val="18"/>
          <w:szCs w:val="18"/>
          <w:lang w:val="en-US"/>
        </w:rPr>
        <w:t>the</w:t>
      </w:r>
      <w:r w:rsidR="008B189F" w:rsidRPr="002B216C">
        <w:rPr>
          <w:rFonts w:ascii="Verdana" w:eastAsia="Times New Roman" w:hAnsi="Verdana"/>
          <w:sz w:val="18"/>
          <w:szCs w:val="18"/>
          <w:lang w:val="en-US"/>
        </w:rPr>
        <w:t xml:space="preserve"> </w:t>
      </w:r>
      <w:r w:rsidR="008B189F" w:rsidRPr="002B216C">
        <w:rPr>
          <w:rFonts w:ascii="Verdana" w:hAnsi="Verdana"/>
          <w:sz w:val="18"/>
          <w:szCs w:val="18"/>
          <w:lang w:val="en-US"/>
        </w:rPr>
        <w:t>following</w:t>
      </w:r>
      <w:r w:rsidR="008B189F" w:rsidRPr="002B216C">
        <w:rPr>
          <w:rFonts w:ascii="Verdana" w:eastAsia="Times New Roman" w:hAnsi="Verdana"/>
          <w:sz w:val="18"/>
          <w:szCs w:val="18"/>
          <w:lang w:val="en-US"/>
        </w:rPr>
        <w:t xml:space="preserve"> </w:t>
      </w:r>
      <w:r w:rsidR="008B189F" w:rsidRPr="002B216C">
        <w:rPr>
          <w:rFonts w:ascii="Verdana" w:hAnsi="Verdana"/>
          <w:sz w:val="18"/>
          <w:szCs w:val="18"/>
          <w:lang w:val="en-US"/>
        </w:rPr>
        <w:t>ranges;</w:t>
      </w:r>
    </w:p>
    <w:p w:rsidR="008B189F" w:rsidRPr="002B216C" w:rsidRDefault="008B189F" w:rsidP="007936F6">
      <w:pPr>
        <w:ind w:left="567"/>
        <w:rPr>
          <w:rFonts w:ascii="Verdana" w:hAnsi="Verdana"/>
          <w:sz w:val="18"/>
          <w:szCs w:val="18"/>
          <w:lang w:val="en-US"/>
        </w:rPr>
      </w:pPr>
      <w:r w:rsidRPr="002B216C">
        <w:rPr>
          <w:rFonts w:ascii="Verdana" w:hAnsi="Verdana"/>
          <w:sz w:val="18"/>
          <w:szCs w:val="18"/>
          <w:lang w:val="en-US"/>
        </w:rPr>
        <w:t>100nm</w:t>
      </w:r>
      <w:r w:rsidRPr="002B216C">
        <w:rPr>
          <w:rFonts w:ascii="Verdana" w:eastAsia="Times New Roman" w:hAnsi="Verdana"/>
          <w:sz w:val="18"/>
          <w:szCs w:val="18"/>
          <w:lang w:val="en-US"/>
        </w:rPr>
        <w:t xml:space="preserve"> </w:t>
      </w:r>
      <w:r w:rsidRPr="002B216C">
        <w:rPr>
          <w:rFonts w:ascii="Verdana" w:hAnsi="Verdana"/>
          <w:sz w:val="18"/>
          <w:szCs w:val="18"/>
          <w:lang w:val="en-US"/>
        </w:rPr>
        <w:t>for</w:t>
      </w:r>
      <w:r w:rsidRPr="002B216C">
        <w:rPr>
          <w:rFonts w:ascii="Verdana" w:eastAsia="Times New Roman" w:hAnsi="Verdana"/>
          <w:sz w:val="18"/>
          <w:szCs w:val="18"/>
          <w:lang w:val="en-US"/>
        </w:rPr>
        <w:t xml:space="preserve"> </w:t>
      </w:r>
      <w:r w:rsidRPr="002B216C">
        <w:rPr>
          <w:rFonts w:ascii="Verdana" w:hAnsi="Verdana"/>
          <w:sz w:val="18"/>
          <w:szCs w:val="18"/>
          <w:lang w:val="en-US"/>
        </w:rPr>
        <w:t>UV</w:t>
      </w:r>
      <w:r w:rsidRPr="002B216C">
        <w:rPr>
          <w:rFonts w:ascii="Verdana" w:eastAsia="Times New Roman" w:hAnsi="Verdana"/>
          <w:sz w:val="18"/>
          <w:szCs w:val="18"/>
          <w:lang w:val="en-US"/>
        </w:rPr>
        <w:t xml:space="preserve"> </w:t>
      </w:r>
      <w:r w:rsidRPr="002B216C">
        <w:rPr>
          <w:rFonts w:ascii="Verdana" w:hAnsi="Verdana"/>
          <w:sz w:val="18"/>
          <w:szCs w:val="18"/>
          <w:lang w:val="en-US"/>
        </w:rPr>
        <w:t>Lidar</w:t>
      </w:r>
      <w:r w:rsidRPr="002B216C">
        <w:rPr>
          <w:rFonts w:ascii="Verdana" w:eastAsia="Times New Roman" w:hAnsi="Verdana"/>
          <w:sz w:val="18"/>
          <w:szCs w:val="18"/>
          <w:lang w:val="en-US"/>
        </w:rPr>
        <w:t>’</w:t>
      </w:r>
      <w:r w:rsidRPr="002B216C">
        <w:rPr>
          <w:rFonts w:ascii="Verdana" w:hAnsi="Verdana"/>
          <w:sz w:val="18"/>
          <w:szCs w:val="18"/>
          <w:lang w:val="en-US"/>
        </w:rPr>
        <w:t xml:space="preserve">s </w:t>
      </w:r>
      <w:r w:rsidRPr="002B216C">
        <w:rPr>
          <w:rFonts w:ascii="Verdana" w:eastAsia="Times New Roman" w:hAnsi="Verdana"/>
          <w:sz w:val="18"/>
          <w:szCs w:val="18"/>
          <w:lang w:val="en-US"/>
        </w:rPr>
        <w:t xml:space="preserve"> </w:t>
      </w:r>
      <w:r w:rsidRPr="002B216C">
        <w:rPr>
          <w:rFonts w:ascii="Verdana" w:hAnsi="Verdana"/>
          <w:sz w:val="18"/>
          <w:szCs w:val="18"/>
          <w:lang w:val="en-US"/>
        </w:rPr>
        <w:t>to</w:t>
      </w:r>
      <w:r w:rsidRPr="002B216C">
        <w:rPr>
          <w:rFonts w:ascii="Verdana" w:eastAsia="Times New Roman" w:hAnsi="Verdana"/>
          <w:sz w:val="18"/>
          <w:szCs w:val="18"/>
          <w:lang w:val="en-US"/>
        </w:rPr>
        <w:t xml:space="preserve"> </w:t>
      </w:r>
      <w:r w:rsidRPr="002B216C">
        <w:rPr>
          <w:rFonts w:ascii="Verdana" w:hAnsi="Verdana"/>
          <w:sz w:val="18"/>
          <w:szCs w:val="18"/>
          <w:lang w:val="en-US"/>
        </w:rPr>
        <w:t>30m</w:t>
      </w:r>
      <w:r w:rsidRPr="002B216C">
        <w:rPr>
          <w:rFonts w:ascii="Verdana" w:eastAsia="Times New Roman" w:hAnsi="Verdana"/>
          <w:sz w:val="18"/>
          <w:szCs w:val="18"/>
          <w:lang w:val="en-US"/>
        </w:rPr>
        <w:t xml:space="preserve"> </w:t>
      </w:r>
      <w:r w:rsidRPr="002B216C">
        <w:rPr>
          <w:rFonts w:ascii="Verdana" w:hAnsi="Verdana"/>
          <w:sz w:val="18"/>
          <w:szCs w:val="18"/>
          <w:lang w:val="en-US"/>
        </w:rPr>
        <w:t>for</w:t>
      </w:r>
      <w:r w:rsidRPr="002B216C">
        <w:rPr>
          <w:rFonts w:ascii="Verdana" w:eastAsia="Times New Roman" w:hAnsi="Verdana"/>
          <w:sz w:val="18"/>
          <w:szCs w:val="18"/>
          <w:lang w:val="en-US"/>
        </w:rPr>
        <w:t xml:space="preserve"> </w:t>
      </w:r>
      <w:r w:rsidRPr="002B216C">
        <w:rPr>
          <w:rFonts w:ascii="Verdana" w:hAnsi="Verdana"/>
          <w:sz w:val="18"/>
          <w:szCs w:val="18"/>
          <w:lang w:val="en-US"/>
        </w:rPr>
        <w:t>VHF</w:t>
      </w:r>
      <w:r w:rsidRPr="002B216C">
        <w:rPr>
          <w:rFonts w:ascii="Verdana" w:eastAsia="Times New Roman" w:hAnsi="Verdana"/>
          <w:sz w:val="18"/>
          <w:szCs w:val="18"/>
          <w:lang w:val="en-US"/>
        </w:rPr>
        <w:t xml:space="preserve"> </w:t>
      </w:r>
      <w:r w:rsidRPr="002B216C">
        <w:rPr>
          <w:rFonts w:ascii="Verdana" w:hAnsi="Verdana"/>
          <w:sz w:val="18"/>
          <w:szCs w:val="18"/>
          <w:lang w:val="en-US"/>
        </w:rPr>
        <w:t>radars* (see RWP Template)</w:t>
      </w:r>
    </w:p>
    <w:p w:rsidR="008B189F" w:rsidRPr="002B216C" w:rsidRDefault="008B189F" w:rsidP="007936F6">
      <w:pPr>
        <w:ind w:left="567"/>
        <w:rPr>
          <w:rFonts w:ascii="Verdana" w:hAnsi="Verdana"/>
          <w:sz w:val="18"/>
          <w:szCs w:val="18"/>
          <w:lang w:val="en-US"/>
        </w:rPr>
      </w:pPr>
      <w:r w:rsidRPr="002B216C">
        <w:rPr>
          <w:rFonts w:ascii="Verdana" w:hAnsi="Verdana"/>
          <w:sz w:val="18"/>
          <w:szCs w:val="18"/>
          <w:lang w:val="en-US"/>
        </w:rPr>
        <w:t>This</w:t>
      </w:r>
      <w:r w:rsidRPr="002B216C">
        <w:rPr>
          <w:rFonts w:ascii="Verdana" w:eastAsia="Times New Roman" w:hAnsi="Verdana"/>
          <w:sz w:val="18"/>
          <w:szCs w:val="18"/>
          <w:lang w:val="en-US"/>
        </w:rPr>
        <w:t xml:space="preserve"> </w:t>
      </w:r>
      <w:r w:rsidRPr="002B216C">
        <w:rPr>
          <w:rFonts w:ascii="Verdana" w:hAnsi="Verdana"/>
          <w:sz w:val="18"/>
          <w:szCs w:val="18"/>
          <w:lang w:val="en-US"/>
        </w:rPr>
        <w:t>corresponds</w:t>
      </w:r>
      <w:r w:rsidRPr="002B216C">
        <w:rPr>
          <w:rFonts w:ascii="Verdana" w:eastAsia="Times New Roman" w:hAnsi="Verdana"/>
          <w:sz w:val="18"/>
          <w:szCs w:val="18"/>
          <w:lang w:val="en-US"/>
        </w:rPr>
        <w:t xml:space="preserve"> </w:t>
      </w:r>
      <w:r w:rsidRPr="002B216C">
        <w:rPr>
          <w:rFonts w:ascii="Verdana" w:hAnsi="Verdana"/>
          <w:sz w:val="18"/>
          <w:szCs w:val="18"/>
          <w:lang w:val="en-US"/>
        </w:rPr>
        <w:t>to</w:t>
      </w:r>
      <w:r w:rsidRPr="002B216C">
        <w:rPr>
          <w:rFonts w:ascii="Verdana" w:eastAsia="Times New Roman" w:hAnsi="Verdana"/>
          <w:sz w:val="18"/>
          <w:szCs w:val="18"/>
          <w:lang w:val="en-US"/>
        </w:rPr>
        <w:t xml:space="preserve"> </w:t>
      </w:r>
      <w:r w:rsidRPr="002B216C">
        <w:rPr>
          <w:rFonts w:ascii="Verdana" w:hAnsi="Verdana"/>
          <w:sz w:val="18"/>
          <w:szCs w:val="18"/>
          <w:lang w:val="en-US"/>
        </w:rPr>
        <w:t>a</w:t>
      </w:r>
      <w:r w:rsidRPr="002B216C">
        <w:rPr>
          <w:rFonts w:ascii="Verdana" w:eastAsia="Times New Roman" w:hAnsi="Verdana"/>
          <w:sz w:val="18"/>
          <w:szCs w:val="18"/>
          <w:lang w:val="en-US"/>
        </w:rPr>
        <w:t xml:space="preserve"> </w:t>
      </w:r>
      <w:r w:rsidRPr="002B216C">
        <w:rPr>
          <w:rFonts w:ascii="Verdana" w:hAnsi="Verdana"/>
          <w:sz w:val="18"/>
          <w:szCs w:val="18"/>
          <w:lang w:val="en-US"/>
        </w:rPr>
        <w:t>range</w:t>
      </w:r>
      <w:r w:rsidRPr="002B216C">
        <w:rPr>
          <w:rFonts w:ascii="Verdana" w:eastAsia="Times New Roman" w:hAnsi="Verdana"/>
          <w:sz w:val="18"/>
          <w:szCs w:val="18"/>
          <w:lang w:val="en-US"/>
        </w:rPr>
        <w:t xml:space="preserve"> </w:t>
      </w:r>
      <w:r w:rsidRPr="002B216C">
        <w:rPr>
          <w:rFonts w:ascii="Verdana" w:hAnsi="Verdana"/>
          <w:sz w:val="18"/>
          <w:szCs w:val="18"/>
          <w:lang w:val="en-US"/>
        </w:rPr>
        <w:t>of</w:t>
      </w:r>
      <w:r w:rsidRPr="002B216C">
        <w:rPr>
          <w:rFonts w:ascii="Verdana" w:eastAsia="Times New Roman" w:hAnsi="Verdana"/>
          <w:sz w:val="18"/>
          <w:szCs w:val="18"/>
          <w:lang w:val="en-US"/>
        </w:rPr>
        <w:t xml:space="preserve"> </w:t>
      </w:r>
      <w:r w:rsidRPr="002B216C">
        <w:rPr>
          <w:rFonts w:ascii="Verdana" w:hAnsi="Verdana"/>
          <w:sz w:val="18"/>
          <w:szCs w:val="18"/>
          <w:lang w:val="en-US"/>
        </w:rPr>
        <w:t>between</w:t>
      </w:r>
      <w:r w:rsidRPr="002B216C">
        <w:rPr>
          <w:rFonts w:ascii="Verdana" w:eastAsia="Times New Roman" w:hAnsi="Verdana"/>
          <w:sz w:val="18"/>
          <w:szCs w:val="18"/>
          <w:lang w:val="en-US"/>
        </w:rPr>
        <w:t xml:space="preserve"> </w:t>
      </w:r>
      <w:r w:rsidRPr="002B216C">
        <w:rPr>
          <w:rFonts w:ascii="Verdana" w:hAnsi="Verdana"/>
          <w:sz w:val="18"/>
          <w:szCs w:val="18"/>
          <w:lang w:val="en-US"/>
        </w:rPr>
        <w:t>the</w:t>
      </w:r>
      <w:r w:rsidRPr="002B216C">
        <w:rPr>
          <w:rFonts w:ascii="Verdana" w:eastAsia="Times New Roman" w:hAnsi="Verdana"/>
          <w:sz w:val="18"/>
          <w:szCs w:val="18"/>
          <w:lang w:val="en-US"/>
        </w:rPr>
        <w:t xml:space="preserve"> </w:t>
      </w:r>
      <w:r w:rsidRPr="002B216C">
        <w:rPr>
          <w:rFonts w:ascii="Verdana" w:hAnsi="Verdana"/>
          <w:sz w:val="18"/>
          <w:szCs w:val="18"/>
          <w:lang w:val="en-US"/>
        </w:rPr>
        <w:t>following</w:t>
      </w:r>
      <w:r w:rsidRPr="002B216C">
        <w:rPr>
          <w:rFonts w:ascii="Verdana" w:eastAsia="Times New Roman" w:hAnsi="Verdana"/>
          <w:sz w:val="18"/>
          <w:szCs w:val="18"/>
          <w:lang w:val="en-US"/>
        </w:rPr>
        <w:t xml:space="preserve"> </w:t>
      </w:r>
      <w:r w:rsidRPr="002B216C">
        <w:rPr>
          <w:rFonts w:ascii="Verdana" w:hAnsi="Verdana"/>
          <w:sz w:val="18"/>
          <w:szCs w:val="18"/>
          <w:lang w:val="en-US"/>
        </w:rPr>
        <w:t>when</w:t>
      </w:r>
      <w:r w:rsidRPr="002B216C">
        <w:rPr>
          <w:rFonts w:ascii="Verdana" w:eastAsia="Times New Roman" w:hAnsi="Verdana"/>
          <w:sz w:val="18"/>
          <w:szCs w:val="18"/>
          <w:lang w:val="en-US"/>
        </w:rPr>
        <w:t xml:space="preserve"> </w:t>
      </w:r>
      <w:r w:rsidRPr="002B216C">
        <w:rPr>
          <w:rFonts w:ascii="Verdana" w:hAnsi="Verdana"/>
          <w:sz w:val="18"/>
          <w:szCs w:val="18"/>
          <w:lang w:val="en-US"/>
        </w:rPr>
        <w:t>measured</w:t>
      </w:r>
      <w:r w:rsidRPr="002B216C">
        <w:rPr>
          <w:rFonts w:ascii="Verdana" w:eastAsia="Times New Roman" w:hAnsi="Verdana"/>
          <w:sz w:val="18"/>
          <w:szCs w:val="18"/>
          <w:lang w:val="en-US"/>
        </w:rPr>
        <w:t xml:space="preserve"> </w:t>
      </w:r>
      <w:r w:rsidRPr="002B216C">
        <w:rPr>
          <w:rFonts w:ascii="Verdana" w:hAnsi="Verdana"/>
          <w:sz w:val="18"/>
          <w:szCs w:val="18"/>
          <w:lang w:val="en-US"/>
        </w:rPr>
        <w:t>in</w:t>
      </w:r>
      <w:r w:rsidRPr="002B216C">
        <w:rPr>
          <w:rFonts w:ascii="Verdana" w:eastAsia="Times New Roman" w:hAnsi="Verdana"/>
          <w:sz w:val="18"/>
          <w:szCs w:val="18"/>
          <w:lang w:val="en-US"/>
        </w:rPr>
        <w:t xml:space="preserve"> </w:t>
      </w:r>
      <w:r w:rsidRPr="002B216C">
        <w:rPr>
          <w:rFonts w:ascii="Verdana" w:hAnsi="Verdana"/>
          <w:sz w:val="18"/>
          <w:szCs w:val="18"/>
          <w:lang w:val="en-US"/>
        </w:rPr>
        <w:t>Hz</w:t>
      </w:r>
    </w:p>
    <w:p w:rsidR="008B189F" w:rsidRPr="002B216C" w:rsidRDefault="008B189F" w:rsidP="007936F6">
      <w:pPr>
        <w:ind w:left="567"/>
        <w:rPr>
          <w:rFonts w:ascii="Verdana" w:hAnsi="Verdana"/>
          <w:sz w:val="18"/>
          <w:szCs w:val="18"/>
          <w:lang w:val="en-US"/>
        </w:rPr>
      </w:pPr>
      <w:r w:rsidRPr="002B216C">
        <w:rPr>
          <w:rFonts w:ascii="Verdana" w:hAnsi="Verdana"/>
          <w:sz w:val="18"/>
          <w:szCs w:val="18"/>
          <w:lang w:val="en-US"/>
        </w:rPr>
        <w:t>1e+7</w:t>
      </w:r>
      <w:r w:rsidRPr="002B216C">
        <w:rPr>
          <w:rFonts w:ascii="Verdana" w:eastAsia="Times New Roman" w:hAnsi="Verdana"/>
          <w:sz w:val="18"/>
          <w:szCs w:val="18"/>
          <w:lang w:val="en-US"/>
        </w:rPr>
        <w:t xml:space="preserve"> – </w:t>
      </w:r>
      <w:r w:rsidRPr="002B216C">
        <w:rPr>
          <w:rFonts w:ascii="Verdana" w:hAnsi="Verdana"/>
          <w:sz w:val="18"/>
          <w:szCs w:val="18"/>
          <w:lang w:val="en-US"/>
        </w:rPr>
        <w:t>1e+16</w:t>
      </w:r>
    </w:p>
    <w:p w:rsidR="008B189F" w:rsidRPr="002B216C" w:rsidRDefault="008B189F" w:rsidP="007936F6">
      <w:pPr>
        <w:suppressAutoHyphens w:val="0"/>
        <w:ind w:left="567"/>
        <w:rPr>
          <w:rFonts w:ascii="Verdana" w:eastAsia="Times New Roman" w:hAnsi="Verdana"/>
          <w:sz w:val="18"/>
          <w:szCs w:val="18"/>
          <w:lang w:val="en-US" w:eastAsia="en-GB"/>
        </w:rPr>
      </w:pPr>
      <w:r w:rsidRPr="002B216C">
        <w:rPr>
          <w:rFonts w:ascii="Verdana" w:eastAsia="Times New Roman" w:hAnsi="Verdana"/>
          <w:sz w:val="18"/>
          <w:szCs w:val="18"/>
          <w:lang w:val="en-US" w:eastAsia="en-GB"/>
        </w:rPr>
        <w:t xml:space="preserve">We intend to make use of the existing descriptor 0 02 121 and use modifiers to obtain the desired range.  </w:t>
      </w:r>
    </w:p>
    <w:p w:rsidR="008B189F" w:rsidRPr="002B216C" w:rsidRDefault="008B189F" w:rsidP="007936F6">
      <w:pPr>
        <w:ind w:left="567"/>
        <w:rPr>
          <w:rFonts w:ascii="Verdana" w:eastAsia="Times New Roman" w:hAnsi="Verdana"/>
          <w:sz w:val="18"/>
          <w:szCs w:val="18"/>
          <w:lang w:val="en-US" w:eastAsia="en-US"/>
        </w:rPr>
      </w:pPr>
    </w:p>
    <w:p w:rsidR="008B189F" w:rsidRPr="002B216C" w:rsidRDefault="008B189F" w:rsidP="007936F6">
      <w:pPr>
        <w:ind w:left="567"/>
        <w:rPr>
          <w:rFonts w:ascii="Verdana" w:eastAsia="Times New Roman" w:hAnsi="Verdana"/>
          <w:sz w:val="18"/>
          <w:szCs w:val="18"/>
          <w:lang w:val="en-US"/>
        </w:rPr>
      </w:pPr>
      <w:r w:rsidRPr="002B216C">
        <w:rPr>
          <w:rFonts w:ascii="Verdana" w:eastAsia="Times New Roman" w:hAnsi="Verdana"/>
          <w:sz w:val="18"/>
          <w:szCs w:val="18"/>
          <w:lang w:val="en-US"/>
        </w:rPr>
        <w:lastRenderedPageBreak/>
        <w:t>*We must also consider the ceilometers/</w:t>
      </w:r>
      <w:proofErr w:type="spellStart"/>
      <w:r w:rsidRPr="002B216C">
        <w:rPr>
          <w:rFonts w:ascii="Verdana" w:eastAsia="Times New Roman" w:hAnsi="Verdana"/>
          <w:sz w:val="18"/>
          <w:szCs w:val="18"/>
          <w:lang w:val="en-US"/>
        </w:rPr>
        <w:t>lidar</w:t>
      </w:r>
      <w:proofErr w:type="spellEnd"/>
      <w:r w:rsidRPr="002B216C">
        <w:rPr>
          <w:rFonts w:ascii="Verdana" w:eastAsia="Times New Roman" w:hAnsi="Verdana"/>
          <w:sz w:val="18"/>
          <w:szCs w:val="18"/>
          <w:lang w:val="en-US"/>
        </w:rPr>
        <w:t xml:space="preserve"> instruments as we plan to use a common header sequence – details in a separate proposal.</w:t>
      </w:r>
    </w:p>
    <w:p w:rsidR="006B7707" w:rsidRPr="002B216C" w:rsidRDefault="00F62669" w:rsidP="006B7707">
      <w:pPr>
        <w:ind w:left="567" w:hanging="567"/>
        <w:rPr>
          <w:rFonts w:ascii="Verdana" w:eastAsia="Times New Roman" w:hAnsi="Verdana"/>
          <w:sz w:val="18"/>
          <w:szCs w:val="18"/>
        </w:rPr>
      </w:pPr>
      <w:r w:rsidRPr="002B216C" w:rsidDel="00F62669">
        <w:rPr>
          <w:rFonts w:ascii="Verdana" w:eastAsia="Times New Roman" w:hAnsi="Verdana"/>
          <w:sz w:val="18"/>
          <w:szCs w:val="18"/>
        </w:rPr>
        <w:t xml:space="preserve"> </w:t>
      </w:r>
      <w:r w:rsidR="007936F6" w:rsidRPr="002B216C">
        <w:rPr>
          <w:rFonts w:ascii="Verdana" w:eastAsia="Times New Roman" w:hAnsi="Verdana"/>
          <w:bCs/>
          <w:sz w:val="18"/>
          <w:szCs w:val="18"/>
        </w:rPr>
        <w:t>(</w:t>
      </w:r>
      <w:r w:rsidRPr="002B216C">
        <w:rPr>
          <w:rFonts w:ascii="Verdana" w:eastAsia="Times New Roman" w:hAnsi="Verdana"/>
          <w:bCs/>
          <w:sz w:val="18"/>
          <w:szCs w:val="18"/>
        </w:rPr>
        <w:t>b</w:t>
      </w:r>
      <w:r w:rsidR="007936F6" w:rsidRPr="002B216C">
        <w:rPr>
          <w:rFonts w:ascii="Verdana" w:eastAsia="Times New Roman" w:hAnsi="Verdana"/>
          <w:bCs/>
          <w:sz w:val="18"/>
          <w:szCs w:val="18"/>
        </w:rPr>
        <w:t>)</w:t>
      </w:r>
      <w:r w:rsidR="007936F6" w:rsidRPr="002B216C">
        <w:rPr>
          <w:rFonts w:ascii="Verdana" w:eastAsia="Times New Roman" w:hAnsi="Verdana"/>
          <w:bCs/>
          <w:sz w:val="18"/>
          <w:szCs w:val="18"/>
        </w:rPr>
        <w:tab/>
      </w:r>
      <w:r w:rsidR="008B189F" w:rsidRPr="002B216C">
        <w:rPr>
          <w:rFonts w:ascii="Verdana" w:eastAsia="Times New Roman" w:hAnsi="Verdana"/>
          <w:sz w:val="18"/>
          <w:szCs w:val="18"/>
        </w:rPr>
        <w:t xml:space="preserve">The replication is included to allow for instruments with multiple wavelengths – for most instruments only one wavelength is reported, in which case this should be set to </w:t>
      </w:r>
      <w:r w:rsidRPr="002B216C">
        <w:rPr>
          <w:rFonts w:ascii="Verdana" w:eastAsia="Times New Roman" w:hAnsi="Verdana"/>
          <w:sz w:val="18"/>
          <w:szCs w:val="18"/>
        </w:rPr>
        <w:t xml:space="preserve">1 </w:t>
      </w:r>
      <w:r w:rsidR="008B189F" w:rsidRPr="002B216C">
        <w:rPr>
          <w:rFonts w:ascii="Verdana" w:eastAsia="Times New Roman" w:hAnsi="Verdana"/>
          <w:sz w:val="18"/>
          <w:szCs w:val="18"/>
        </w:rPr>
        <w:t>(</w:t>
      </w:r>
      <w:proofErr w:type="spellStart"/>
      <w:r w:rsidR="008B189F" w:rsidRPr="002B216C">
        <w:rPr>
          <w:rFonts w:ascii="Verdana" w:eastAsia="Times New Roman" w:hAnsi="Verdana"/>
          <w:sz w:val="18"/>
          <w:szCs w:val="18"/>
        </w:rPr>
        <w:t>ie</w:t>
      </w:r>
      <w:proofErr w:type="spellEnd"/>
      <w:r w:rsidR="008B189F" w:rsidRPr="002B216C">
        <w:rPr>
          <w:rFonts w:ascii="Verdana" w:eastAsia="Times New Roman" w:hAnsi="Verdana"/>
          <w:sz w:val="18"/>
          <w:szCs w:val="18"/>
        </w:rPr>
        <w:t xml:space="preserve">. </w:t>
      </w:r>
      <w:r w:rsidRPr="002B216C">
        <w:rPr>
          <w:rFonts w:ascii="Verdana" w:eastAsia="Times New Roman" w:hAnsi="Verdana"/>
          <w:sz w:val="18"/>
          <w:szCs w:val="18"/>
        </w:rPr>
        <w:t>Only the mean freq</w:t>
      </w:r>
      <w:r w:rsidR="009C0B61">
        <w:rPr>
          <w:rFonts w:ascii="Verdana" w:eastAsia="Times New Roman" w:hAnsi="Verdana"/>
          <w:sz w:val="18"/>
          <w:szCs w:val="18"/>
        </w:rPr>
        <w:t>u</w:t>
      </w:r>
      <w:r w:rsidRPr="002B216C">
        <w:rPr>
          <w:rFonts w:ascii="Verdana" w:eastAsia="Times New Roman" w:hAnsi="Verdana"/>
          <w:sz w:val="18"/>
          <w:szCs w:val="18"/>
        </w:rPr>
        <w:t xml:space="preserve">ency should </w:t>
      </w:r>
      <w:r w:rsidR="009C0B61">
        <w:rPr>
          <w:rFonts w:ascii="Verdana" w:eastAsia="Times New Roman" w:hAnsi="Verdana"/>
          <w:sz w:val="18"/>
          <w:szCs w:val="18"/>
        </w:rPr>
        <w:t>b</w:t>
      </w:r>
      <w:r w:rsidRPr="002B216C">
        <w:rPr>
          <w:rFonts w:ascii="Verdana" w:eastAsia="Times New Roman" w:hAnsi="Verdana"/>
          <w:sz w:val="18"/>
          <w:szCs w:val="18"/>
        </w:rPr>
        <w:t>e included in this replication seque</w:t>
      </w:r>
      <w:r w:rsidR="009C0B61">
        <w:rPr>
          <w:rFonts w:ascii="Verdana" w:eastAsia="Times New Roman" w:hAnsi="Verdana"/>
          <w:sz w:val="18"/>
          <w:szCs w:val="18"/>
        </w:rPr>
        <w:t>n</w:t>
      </w:r>
      <w:r w:rsidRPr="002B216C">
        <w:rPr>
          <w:rFonts w:ascii="Verdana" w:eastAsia="Times New Roman" w:hAnsi="Verdana"/>
          <w:sz w:val="18"/>
          <w:szCs w:val="18"/>
        </w:rPr>
        <w:t>ce</w:t>
      </w:r>
      <w:r w:rsidR="006B7707" w:rsidRPr="002B216C">
        <w:rPr>
          <w:rFonts w:ascii="Verdana" w:eastAsia="Times New Roman" w:hAnsi="Verdana"/>
          <w:sz w:val="18"/>
          <w:szCs w:val="18"/>
        </w:rPr>
        <w:t>).</w:t>
      </w:r>
    </w:p>
    <w:p w:rsidR="008B189F" w:rsidRPr="002B216C" w:rsidRDefault="008B189F" w:rsidP="008B189F">
      <w:pPr>
        <w:jc w:val="both"/>
        <w:rPr>
          <w:rFonts w:ascii="Verdana" w:hAnsi="Verdana"/>
          <w:sz w:val="20"/>
          <w:szCs w:val="20"/>
        </w:rPr>
      </w:pPr>
    </w:p>
    <w:p w:rsidR="008B189F" w:rsidRPr="002B216C" w:rsidRDefault="008B189F" w:rsidP="008B189F">
      <w:pPr>
        <w:jc w:val="both"/>
        <w:rPr>
          <w:rFonts w:ascii="Verdana" w:hAnsi="Verdana"/>
          <w:sz w:val="20"/>
          <w:szCs w:val="20"/>
        </w:rPr>
      </w:pPr>
    </w:p>
    <w:p w:rsidR="008B189F" w:rsidRPr="002B216C" w:rsidRDefault="006B7707" w:rsidP="008B189F">
      <w:pPr>
        <w:jc w:val="both"/>
        <w:rPr>
          <w:rFonts w:ascii="Verdana" w:hAnsi="Verdana"/>
          <w:b/>
          <w:bCs/>
          <w:sz w:val="20"/>
          <w:szCs w:val="20"/>
          <w:u w:val="single"/>
        </w:rPr>
      </w:pPr>
      <w:r w:rsidRPr="002B216C">
        <w:rPr>
          <w:rFonts w:ascii="Verdana" w:hAnsi="Verdana"/>
          <w:b/>
          <w:bCs/>
          <w:sz w:val="20"/>
          <w:szCs w:val="20"/>
          <w:u w:val="single"/>
        </w:rPr>
        <w:t>Add entries:</w:t>
      </w:r>
    </w:p>
    <w:p w:rsidR="006B7707" w:rsidRPr="002B216C" w:rsidRDefault="006B7707" w:rsidP="008B189F">
      <w:pPr>
        <w:jc w:val="both"/>
        <w:rPr>
          <w:rFonts w:ascii="Verdana" w:hAnsi="Verdana"/>
          <w:sz w:val="20"/>
          <w:szCs w:val="20"/>
        </w:rPr>
      </w:pPr>
    </w:p>
    <w:p w:rsidR="008B189F" w:rsidRPr="002B216C" w:rsidRDefault="006B7707" w:rsidP="006B7707">
      <w:pPr>
        <w:jc w:val="both"/>
        <w:rPr>
          <w:rFonts w:ascii="Calibri" w:hAnsi="Calibri"/>
          <w:b/>
          <w:sz w:val="18"/>
          <w:szCs w:val="18"/>
        </w:rPr>
      </w:pPr>
      <w:r w:rsidRPr="002B216C">
        <w:rPr>
          <w:rFonts w:ascii="Verdana" w:hAnsi="Verdana"/>
          <w:sz w:val="18"/>
          <w:szCs w:val="18"/>
        </w:rPr>
        <w:t>in BUFR/CREX Table B,</w:t>
      </w:r>
    </w:p>
    <w:p w:rsidR="008B189F" w:rsidRPr="002B216C" w:rsidRDefault="008B189F" w:rsidP="008B189F">
      <w:pPr>
        <w:jc w:val="both"/>
        <w:rPr>
          <w:sz w:val="18"/>
          <w:szCs w:val="18"/>
        </w:rPr>
      </w:pPr>
    </w:p>
    <w:tbl>
      <w:tblPr>
        <w:tblW w:w="0" w:type="auto"/>
        <w:tblInd w:w="319" w:type="dxa"/>
        <w:tblCellMar>
          <w:left w:w="0" w:type="dxa"/>
          <w:right w:w="0" w:type="dxa"/>
        </w:tblCellMar>
        <w:tblLook w:val="04A0" w:firstRow="1" w:lastRow="0" w:firstColumn="1" w:lastColumn="0" w:noHBand="0" w:noVBand="1"/>
      </w:tblPr>
      <w:tblGrid>
        <w:gridCol w:w="1156"/>
        <w:gridCol w:w="1417"/>
        <w:gridCol w:w="993"/>
        <w:gridCol w:w="780"/>
        <w:gridCol w:w="1152"/>
        <w:gridCol w:w="865"/>
        <w:gridCol w:w="1030"/>
        <w:gridCol w:w="850"/>
        <w:gridCol w:w="1134"/>
      </w:tblGrid>
      <w:tr w:rsidR="008B189F" w:rsidRPr="002B216C" w:rsidTr="00841E90">
        <w:trPr>
          <w:trHeight w:val="254"/>
        </w:trPr>
        <w:tc>
          <w:tcPr>
            <w:tcW w:w="1156" w:type="dxa"/>
            <w:tcBorders>
              <w:top w:val="single" w:sz="8" w:space="0" w:color="000000"/>
              <w:left w:val="single" w:sz="8" w:space="0" w:color="000000"/>
              <w:bottom w:val="nil"/>
              <w:right w:val="nil"/>
            </w:tcBorders>
            <w:shd w:val="clear" w:color="auto" w:fill="D6E3BC"/>
            <w:tcMar>
              <w:top w:w="28" w:type="dxa"/>
              <w:left w:w="57" w:type="dxa"/>
              <w:bottom w:w="28" w:type="dxa"/>
              <w:right w:w="57" w:type="dxa"/>
            </w:tcMar>
            <w:vAlign w:val="center"/>
          </w:tcPr>
          <w:p w:rsidR="008B189F" w:rsidRPr="002B216C" w:rsidRDefault="008B189F" w:rsidP="006B7707">
            <w:pPr>
              <w:autoSpaceDE w:val="0"/>
              <w:snapToGrid w:val="0"/>
              <w:jc w:val="center"/>
              <w:rPr>
                <w:rFonts w:eastAsia="Calibri" w:cs="Arial"/>
                <w:sz w:val="20"/>
                <w:szCs w:val="20"/>
                <w:lang w:eastAsia="en-US"/>
              </w:rPr>
            </w:pPr>
          </w:p>
        </w:tc>
        <w:tc>
          <w:tcPr>
            <w:tcW w:w="1417" w:type="dxa"/>
            <w:tcBorders>
              <w:top w:val="single" w:sz="8" w:space="0" w:color="000000"/>
              <w:left w:val="single" w:sz="8" w:space="0" w:color="000000"/>
              <w:bottom w:val="nil"/>
              <w:right w:val="nil"/>
            </w:tcBorders>
            <w:shd w:val="clear" w:color="auto" w:fill="D6E3BC"/>
            <w:tcMar>
              <w:top w:w="28" w:type="dxa"/>
              <w:left w:w="57" w:type="dxa"/>
              <w:bottom w:w="28" w:type="dxa"/>
              <w:right w:w="57" w:type="dxa"/>
            </w:tcMar>
            <w:vAlign w:val="center"/>
          </w:tcPr>
          <w:p w:rsidR="008B189F" w:rsidRPr="002B216C" w:rsidRDefault="008B189F" w:rsidP="006B7707">
            <w:pPr>
              <w:autoSpaceDE w:val="0"/>
              <w:snapToGrid w:val="0"/>
              <w:rPr>
                <w:rFonts w:eastAsia="Calibri" w:cs="Arial"/>
                <w:sz w:val="20"/>
                <w:szCs w:val="20"/>
                <w:lang w:eastAsia="en-US"/>
              </w:rPr>
            </w:pPr>
          </w:p>
        </w:tc>
        <w:tc>
          <w:tcPr>
            <w:tcW w:w="3790" w:type="dxa"/>
            <w:gridSpan w:val="4"/>
            <w:tcBorders>
              <w:top w:val="single" w:sz="8" w:space="0" w:color="000000"/>
              <w:left w:val="single" w:sz="8" w:space="0" w:color="000000"/>
              <w:bottom w:val="single" w:sz="8" w:space="0" w:color="000000"/>
              <w:right w:val="nil"/>
            </w:tcBorders>
            <w:shd w:val="clear" w:color="auto" w:fill="D6E3BC"/>
            <w:tcMar>
              <w:top w:w="28" w:type="dxa"/>
              <w:left w:w="57" w:type="dxa"/>
              <w:bottom w:w="28" w:type="dxa"/>
              <w:right w:w="57" w:type="dxa"/>
            </w:tcMar>
            <w:vAlign w:val="center"/>
            <w:hideMark/>
          </w:tcPr>
          <w:p w:rsidR="008B189F" w:rsidRPr="002B216C" w:rsidRDefault="008B189F" w:rsidP="006B7707">
            <w:pPr>
              <w:autoSpaceDE w:val="0"/>
              <w:snapToGrid w:val="0"/>
              <w:jc w:val="center"/>
              <w:rPr>
                <w:rFonts w:eastAsia="Calibri" w:cs="Arial"/>
                <w:sz w:val="20"/>
                <w:szCs w:val="20"/>
                <w:lang w:eastAsia="en-US"/>
              </w:rPr>
            </w:pPr>
            <w:r w:rsidRPr="002B216C">
              <w:rPr>
                <w:rFonts w:cs="Arial"/>
                <w:sz w:val="20"/>
                <w:szCs w:val="20"/>
              </w:rPr>
              <w:t>BUFR</w:t>
            </w:r>
          </w:p>
        </w:tc>
        <w:tc>
          <w:tcPr>
            <w:tcW w:w="3014" w:type="dxa"/>
            <w:gridSpan w:val="3"/>
            <w:tcBorders>
              <w:top w:val="single" w:sz="8" w:space="0" w:color="000000"/>
              <w:left w:val="single" w:sz="8" w:space="0" w:color="000000"/>
              <w:bottom w:val="single" w:sz="8" w:space="0" w:color="000000"/>
              <w:right w:val="single" w:sz="8" w:space="0" w:color="000000"/>
            </w:tcBorders>
            <w:shd w:val="clear" w:color="auto" w:fill="D6E3BC"/>
            <w:tcMar>
              <w:top w:w="28" w:type="dxa"/>
              <w:left w:w="57" w:type="dxa"/>
              <w:bottom w:w="28" w:type="dxa"/>
              <w:right w:w="57" w:type="dxa"/>
            </w:tcMar>
            <w:vAlign w:val="center"/>
            <w:hideMark/>
          </w:tcPr>
          <w:p w:rsidR="008B189F" w:rsidRPr="002B216C" w:rsidRDefault="008B189F" w:rsidP="006B7707">
            <w:pPr>
              <w:autoSpaceDE w:val="0"/>
              <w:snapToGrid w:val="0"/>
              <w:jc w:val="center"/>
              <w:rPr>
                <w:rFonts w:eastAsia="Calibri" w:cs="Arial"/>
                <w:sz w:val="20"/>
                <w:szCs w:val="20"/>
                <w:lang w:eastAsia="en-US"/>
              </w:rPr>
            </w:pPr>
            <w:r w:rsidRPr="002B216C">
              <w:rPr>
                <w:rFonts w:cs="Arial"/>
                <w:sz w:val="20"/>
                <w:szCs w:val="20"/>
              </w:rPr>
              <w:t>CREX</w:t>
            </w:r>
          </w:p>
        </w:tc>
      </w:tr>
      <w:tr w:rsidR="008B189F" w:rsidRPr="002B216C" w:rsidTr="00841E90">
        <w:trPr>
          <w:trHeight w:val="254"/>
        </w:trPr>
        <w:tc>
          <w:tcPr>
            <w:tcW w:w="1156" w:type="dxa"/>
            <w:vMerge w:val="restart"/>
            <w:tcBorders>
              <w:top w:val="nil"/>
              <w:left w:val="single" w:sz="8" w:space="0" w:color="000000"/>
              <w:bottom w:val="single" w:sz="8" w:space="0" w:color="000000"/>
              <w:right w:val="nil"/>
            </w:tcBorders>
            <w:shd w:val="clear" w:color="auto" w:fill="D6E3BC"/>
            <w:tcMar>
              <w:top w:w="28" w:type="dxa"/>
              <w:left w:w="57" w:type="dxa"/>
              <w:bottom w:w="28" w:type="dxa"/>
              <w:right w:w="57" w:type="dxa"/>
            </w:tcMar>
            <w:vAlign w:val="center"/>
            <w:hideMark/>
          </w:tcPr>
          <w:p w:rsidR="008B189F" w:rsidRPr="002B216C" w:rsidRDefault="008B189F" w:rsidP="006B770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TABLE</w:t>
            </w:r>
          </w:p>
          <w:p w:rsidR="008B189F" w:rsidRPr="002B216C" w:rsidRDefault="008B189F" w:rsidP="006B770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REFERENCE</w:t>
            </w:r>
          </w:p>
        </w:tc>
        <w:tc>
          <w:tcPr>
            <w:tcW w:w="1417" w:type="dxa"/>
            <w:tcBorders>
              <w:top w:val="nil"/>
              <w:left w:val="single" w:sz="8" w:space="0" w:color="000000"/>
              <w:bottom w:val="nil"/>
              <w:right w:val="nil"/>
            </w:tcBorders>
            <w:shd w:val="clear" w:color="auto" w:fill="D6E3BC"/>
            <w:tcMar>
              <w:top w:w="28" w:type="dxa"/>
              <w:left w:w="57" w:type="dxa"/>
              <w:bottom w:w="28" w:type="dxa"/>
              <w:right w:w="57" w:type="dxa"/>
            </w:tcMar>
            <w:vAlign w:val="center"/>
          </w:tcPr>
          <w:p w:rsidR="008B189F" w:rsidRPr="002B216C" w:rsidRDefault="008B189F" w:rsidP="006B7707">
            <w:pPr>
              <w:autoSpaceDE w:val="0"/>
              <w:snapToGrid w:val="0"/>
              <w:jc w:val="center"/>
              <w:rPr>
                <w:rFonts w:ascii="Verdana" w:eastAsia="Calibri" w:hAnsi="Verdana" w:cs="Arial"/>
                <w:sz w:val="16"/>
                <w:szCs w:val="16"/>
                <w:lang w:eastAsia="en-US"/>
              </w:rPr>
            </w:pPr>
          </w:p>
        </w:tc>
        <w:tc>
          <w:tcPr>
            <w:tcW w:w="993" w:type="dxa"/>
            <w:tcBorders>
              <w:top w:val="nil"/>
              <w:left w:val="single" w:sz="8" w:space="0" w:color="000000"/>
              <w:bottom w:val="nil"/>
              <w:right w:val="nil"/>
            </w:tcBorders>
            <w:shd w:val="clear" w:color="auto" w:fill="D6E3BC"/>
            <w:tcMar>
              <w:top w:w="28" w:type="dxa"/>
              <w:left w:w="57" w:type="dxa"/>
              <w:bottom w:w="28" w:type="dxa"/>
              <w:right w:w="57" w:type="dxa"/>
            </w:tcMar>
            <w:vAlign w:val="center"/>
          </w:tcPr>
          <w:p w:rsidR="008B189F" w:rsidRPr="002B216C" w:rsidRDefault="008B189F" w:rsidP="006B7707">
            <w:pPr>
              <w:autoSpaceDE w:val="0"/>
              <w:snapToGrid w:val="0"/>
              <w:jc w:val="center"/>
              <w:rPr>
                <w:rFonts w:ascii="Verdana" w:eastAsia="Calibri" w:hAnsi="Verdana" w:cs="Arial"/>
                <w:sz w:val="16"/>
                <w:szCs w:val="16"/>
                <w:lang w:eastAsia="en-US"/>
              </w:rPr>
            </w:pPr>
          </w:p>
        </w:tc>
        <w:tc>
          <w:tcPr>
            <w:tcW w:w="780" w:type="dxa"/>
            <w:tcBorders>
              <w:top w:val="single" w:sz="8" w:space="0" w:color="000000"/>
              <w:left w:val="single" w:sz="8" w:space="0" w:color="000000"/>
              <w:bottom w:val="nil"/>
              <w:right w:val="nil"/>
            </w:tcBorders>
            <w:shd w:val="clear" w:color="auto" w:fill="D6E3BC"/>
            <w:tcMar>
              <w:top w:w="28" w:type="dxa"/>
              <w:left w:w="57" w:type="dxa"/>
              <w:bottom w:w="28" w:type="dxa"/>
              <w:right w:w="57" w:type="dxa"/>
            </w:tcMar>
            <w:vAlign w:val="center"/>
          </w:tcPr>
          <w:p w:rsidR="008B189F" w:rsidRPr="002B216C" w:rsidRDefault="008B189F" w:rsidP="006B7707">
            <w:pPr>
              <w:autoSpaceDE w:val="0"/>
              <w:snapToGrid w:val="0"/>
              <w:jc w:val="center"/>
              <w:rPr>
                <w:rFonts w:ascii="Verdana" w:eastAsia="Calibri" w:hAnsi="Verdana" w:cs="Arial"/>
                <w:sz w:val="16"/>
                <w:szCs w:val="16"/>
                <w:lang w:eastAsia="en-US"/>
              </w:rPr>
            </w:pPr>
          </w:p>
        </w:tc>
        <w:tc>
          <w:tcPr>
            <w:tcW w:w="1152" w:type="dxa"/>
            <w:tcBorders>
              <w:top w:val="single" w:sz="8" w:space="0" w:color="000000"/>
              <w:left w:val="single" w:sz="8" w:space="0" w:color="000000"/>
              <w:bottom w:val="nil"/>
              <w:right w:val="nil"/>
            </w:tcBorders>
            <w:shd w:val="clear" w:color="auto" w:fill="D6E3BC"/>
            <w:tcMar>
              <w:top w:w="28" w:type="dxa"/>
              <w:left w:w="57" w:type="dxa"/>
              <w:bottom w:w="28" w:type="dxa"/>
              <w:right w:w="57" w:type="dxa"/>
            </w:tcMar>
            <w:vAlign w:val="center"/>
          </w:tcPr>
          <w:p w:rsidR="008B189F" w:rsidRPr="002B216C" w:rsidRDefault="008B189F" w:rsidP="006B7707">
            <w:pPr>
              <w:autoSpaceDE w:val="0"/>
              <w:snapToGrid w:val="0"/>
              <w:jc w:val="center"/>
              <w:rPr>
                <w:rFonts w:ascii="Verdana" w:eastAsia="Calibri" w:hAnsi="Verdana" w:cs="Arial"/>
                <w:sz w:val="16"/>
                <w:szCs w:val="16"/>
                <w:lang w:eastAsia="en-US"/>
              </w:rPr>
            </w:pPr>
          </w:p>
        </w:tc>
        <w:tc>
          <w:tcPr>
            <w:tcW w:w="865" w:type="dxa"/>
            <w:tcBorders>
              <w:top w:val="single" w:sz="8" w:space="0" w:color="000000"/>
              <w:left w:val="single" w:sz="8" w:space="0" w:color="000000"/>
              <w:bottom w:val="nil"/>
              <w:right w:val="nil"/>
            </w:tcBorders>
            <w:shd w:val="clear" w:color="auto" w:fill="D6E3BC"/>
            <w:tcMar>
              <w:top w:w="28" w:type="dxa"/>
              <w:left w:w="57" w:type="dxa"/>
              <w:bottom w:w="28" w:type="dxa"/>
              <w:right w:w="57" w:type="dxa"/>
            </w:tcMar>
            <w:vAlign w:val="center"/>
            <w:hideMark/>
          </w:tcPr>
          <w:p w:rsidR="008B189F" w:rsidRPr="002B216C" w:rsidRDefault="008B189F" w:rsidP="006B770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DATA</w:t>
            </w:r>
          </w:p>
        </w:tc>
        <w:tc>
          <w:tcPr>
            <w:tcW w:w="1030" w:type="dxa"/>
            <w:tcBorders>
              <w:top w:val="nil"/>
              <w:left w:val="single" w:sz="8" w:space="0" w:color="000000"/>
              <w:bottom w:val="nil"/>
              <w:right w:val="nil"/>
            </w:tcBorders>
            <w:shd w:val="clear" w:color="auto" w:fill="D6E3BC"/>
            <w:tcMar>
              <w:top w:w="28" w:type="dxa"/>
              <w:left w:w="57" w:type="dxa"/>
              <w:bottom w:w="28" w:type="dxa"/>
              <w:right w:w="57" w:type="dxa"/>
            </w:tcMar>
            <w:vAlign w:val="center"/>
          </w:tcPr>
          <w:p w:rsidR="008B189F" w:rsidRPr="002B216C" w:rsidRDefault="008B189F" w:rsidP="006B7707">
            <w:pPr>
              <w:autoSpaceDE w:val="0"/>
              <w:snapToGrid w:val="0"/>
              <w:jc w:val="center"/>
              <w:rPr>
                <w:rFonts w:ascii="Verdana" w:eastAsia="Calibri" w:hAnsi="Verdana" w:cs="Arial"/>
                <w:sz w:val="16"/>
                <w:szCs w:val="16"/>
                <w:lang w:eastAsia="en-US"/>
              </w:rPr>
            </w:pPr>
          </w:p>
        </w:tc>
        <w:tc>
          <w:tcPr>
            <w:tcW w:w="850" w:type="dxa"/>
            <w:tcBorders>
              <w:top w:val="nil"/>
              <w:left w:val="single" w:sz="8" w:space="0" w:color="000000"/>
              <w:bottom w:val="nil"/>
              <w:right w:val="nil"/>
            </w:tcBorders>
            <w:shd w:val="clear" w:color="auto" w:fill="D6E3BC"/>
            <w:tcMar>
              <w:top w:w="28" w:type="dxa"/>
              <w:left w:w="57" w:type="dxa"/>
              <w:bottom w:w="28" w:type="dxa"/>
              <w:right w:w="57" w:type="dxa"/>
            </w:tcMar>
            <w:vAlign w:val="center"/>
          </w:tcPr>
          <w:p w:rsidR="008B189F" w:rsidRPr="002B216C" w:rsidRDefault="008B189F" w:rsidP="006B7707">
            <w:pPr>
              <w:autoSpaceDE w:val="0"/>
              <w:snapToGrid w:val="0"/>
              <w:jc w:val="center"/>
              <w:rPr>
                <w:rFonts w:ascii="Verdana" w:eastAsia="Calibri" w:hAnsi="Verdana" w:cs="Arial"/>
                <w:sz w:val="16"/>
                <w:szCs w:val="16"/>
                <w:lang w:eastAsia="en-US"/>
              </w:rPr>
            </w:pPr>
          </w:p>
        </w:tc>
        <w:tc>
          <w:tcPr>
            <w:tcW w:w="1134" w:type="dxa"/>
            <w:tcBorders>
              <w:top w:val="nil"/>
              <w:left w:val="single" w:sz="8" w:space="0" w:color="000000"/>
              <w:bottom w:val="nil"/>
              <w:right w:val="single" w:sz="8" w:space="0" w:color="000000"/>
            </w:tcBorders>
            <w:shd w:val="clear" w:color="auto" w:fill="D6E3BC"/>
            <w:tcMar>
              <w:top w:w="28" w:type="dxa"/>
              <w:left w:w="57" w:type="dxa"/>
              <w:bottom w:w="28" w:type="dxa"/>
              <w:right w:w="57" w:type="dxa"/>
            </w:tcMar>
            <w:vAlign w:val="center"/>
            <w:hideMark/>
          </w:tcPr>
          <w:p w:rsidR="008B189F" w:rsidRPr="002B216C" w:rsidRDefault="008B189F" w:rsidP="006B770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DATA</w:t>
            </w:r>
          </w:p>
        </w:tc>
      </w:tr>
      <w:tr w:rsidR="008B189F" w:rsidRPr="002B216C" w:rsidTr="00841E90">
        <w:trPr>
          <w:trHeight w:val="496"/>
        </w:trPr>
        <w:tc>
          <w:tcPr>
            <w:tcW w:w="1156" w:type="dxa"/>
            <w:vMerge/>
            <w:tcBorders>
              <w:top w:val="nil"/>
              <w:left w:val="single" w:sz="8" w:space="0" w:color="000000"/>
              <w:bottom w:val="single" w:sz="8" w:space="0" w:color="000000"/>
              <w:right w:val="nil"/>
            </w:tcBorders>
            <w:vAlign w:val="center"/>
            <w:hideMark/>
          </w:tcPr>
          <w:p w:rsidR="008B189F" w:rsidRPr="002B216C" w:rsidRDefault="008B189F" w:rsidP="006B7707">
            <w:pPr>
              <w:suppressAutoHyphens w:val="0"/>
              <w:rPr>
                <w:rFonts w:ascii="Verdana" w:eastAsia="Calibri" w:hAnsi="Verdana" w:cs="Arial"/>
                <w:sz w:val="16"/>
                <w:szCs w:val="16"/>
                <w:lang w:eastAsia="en-US"/>
              </w:rPr>
            </w:pPr>
          </w:p>
        </w:tc>
        <w:tc>
          <w:tcPr>
            <w:tcW w:w="1417" w:type="dxa"/>
            <w:tcBorders>
              <w:top w:val="nil"/>
              <w:left w:val="single" w:sz="8" w:space="0" w:color="000000"/>
              <w:bottom w:val="nil"/>
              <w:right w:val="nil"/>
            </w:tcBorders>
            <w:shd w:val="clear" w:color="auto" w:fill="D6E3BC"/>
            <w:tcMar>
              <w:top w:w="28" w:type="dxa"/>
              <w:left w:w="57" w:type="dxa"/>
              <w:bottom w:w="28" w:type="dxa"/>
              <w:right w:w="57" w:type="dxa"/>
            </w:tcMar>
            <w:vAlign w:val="center"/>
            <w:hideMark/>
          </w:tcPr>
          <w:p w:rsidR="008B189F" w:rsidRPr="002B216C" w:rsidRDefault="008B189F" w:rsidP="006B770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ELEMENT NAME</w:t>
            </w:r>
          </w:p>
        </w:tc>
        <w:tc>
          <w:tcPr>
            <w:tcW w:w="993" w:type="dxa"/>
            <w:tcBorders>
              <w:top w:val="nil"/>
              <w:left w:val="single" w:sz="8" w:space="0" w:color="000000"/>
              <w:bottom w:val="nil"/>
              <w:right w:val="nil"/>
            </w:tcBorders>
            <w:shd w:val="clear" w:color="auto" w:fill="D6E3BC"/>
            <w:tcMar>
              <w:top w:w="28" w:type="dxa"/>
              <w:left w:w="57" w:type="dxa"/>
              <w:bottom w:w="28" w:type="dxa"/>
              <w:right w:w="57" w:type="dxa"/>
            </w:tcMar>
            <w:vAlign w:val="center"/>
            <w:hideMark/>
          </w:tcPr>
          <w:p w:rsidR="008B189F" w:rsidRPr="002B216C" w:rsidRDefault="008B189F" w:rsidP="006B770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UNIT</w:t>
            </w:r>
          </w:p>
        </w:tc>
        <w:tc>
          <w:tcPr>
            <w:tcW w:w="780" w:type="dxa"/>
            <w:tcBorders>
              <w:top w:val="nil"/>
              <w:left w:val="single" w:sz="8" w:space="0" w:color="000000"/>
              <w:bottom w:val="nil"/>
              <w:right w:val="nil"/>
            </w:tcBorders>
            <w:shd w:val="clear" w:color="auto" w:fill="D6E3BC"/>
            <w:tcMar>
              <w:top w:w="28" w:type="dxa"/>
              <w:left w:w="57" w:type="dxa"/>
              <w:bottom w:w="28" w:type="dxa"/>
              <w:right w:w="57" w:type="dxa"/>
            </w:tcMar>
            <w:vAlign w:val="center"/>
            <w:hideMark/>
          </w:tcPr>
          <w:p w:rsidR="008B189F" w:rsidRPr="002B216C" w:rsidRDefault="008B189F" w:rsidP="006B770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SCALE</w:t>
            </w:r>
          </w:p>
        </w:tc>
        <w:tc>
          <w:tcPr>
            <w:tcW w:w="1152" w:type="dxa"/>
            <w:tcBorders>
              <w:top w:val="nil"/>
              <w:left w:val="single" w:sz="8" w:space="0" w:color="000000"/>
              <w:bottom w:val="nil"/>
              <w:right w:val="nil"/>
            </w:tcBorders>
            <w:shd w:val="clear" w:color="auto" w:fill="D6E3BC"/>
            <w:tcMar>
              <w:top w:w="28" w:type="dxa"/>
              <w:left w:w="57" w:type="dxa"/>
              <w:bottom w:w="28" w:type="dxa"/>
              <w:right w:w="57" w:type="dxa"/>
            </w:tcMar>
            <w:vAlign w:val="center"/>
            <w:hideMark/>
          </w:tcPr>
          <w:p w:rsidR="008B189F" w:rsidRPr="002B216C" w:rsidRDefault="008B189F" w:rsidP="006B770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REFERENCE</w:t>
            </w:r>
          </w:p>
        </w:tc>
        <w:tc>
          <w:tcPr>
            <w:tcW w:w="865" w:type="dxa"/>
            <w:tcBorders>
              <w:top w:val="nil"/>
              <w:left w:val="single" w:sz="8" w:space="0" w:color="000000"/>
              <w:bottom w:val="nil"/>
              <w:right w:val="nil"/>
            </w:tcBorders>
            <w:shd w:val="clear" w:color="auto" w:fill="D6E3BC"/>
            <w:tcMar>
              <w:top w:w="28" w:type="dxa"/>
              <w:left w:w="57" w:type="dxa"/>
              <w:bottom w:w="28" w:type="dxa"/>
              <w:right w:w="57" w:type="dxa"/>
            </w:tcMar>
            <w:vAlign w:val="center"/>
            <w:hideMark/>
          </w:tcPr>
          <w:p w:rsidR="008B189F" w:rsidRPr="002B216C" w:rsidRDefault="008B189F" w:rsidP="006B770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WIDTH</w:t>
            </w:r>
          </w:p>
        </w:tc>
        <w:tc>
          <w:tcPr>
            <w:tcW w:w="1030" w:type="dxa"/>
            <w:tcBorders>
              <w:top w:val="nil"/>
              <w:left w:val="single" w:sz="8" w:space="0" w:color="000000"/>
              <w:bottom w:val="nil"/>
              <w:right w:val="nil"/>
            </w:tcBorders>
            <w:shd w:val="clear" w:color="auto" w:fill="D6E3BC"/>
            <w:tcMar>
              <w:top w:w="28" w:type="dxa"/>
              <w:left w:w="57" w:type="dxa"/>
              <w:bottom w:w="28" w:type="dxa"/>
              <w:right w:w="57" w:type="dxa"/>
            </w:tcMar>
            <w:vAlign w:val="center"/>
            <w:hideMark/>
          </w:tcPr>
          <w:p w:rsidR="008B189F" w:rsidRPr="002B216C" w:rsidRDefault="008B189F" w:rsidP="006B770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UNIT</w:t>
            </w:r>
          </w:p>
        </w:tc>
        <w:tc>
          <w:tcPr>
            <w:tcW w:w="850" w:type="dxa"/>
            <w:tcBorders>
              <w:top w:val="nil"/>
              <w:left w:val="single" w:sz="8" w:space="0" w:color="000000"/>
              <w:bottom w:val="nil"/>
              <w:right w:val="nil"/>
            </w:tcBorders>
            <w:shd w:val="clear" w:color="auto" w:fill="D6E3BC"/>
            <w:tcMar>
              <w:top w:w="28" w:type="dxa"/>
              <w:left w:w="57" w:type="dxa"/>
              <w:bottom w:w="28" w:type="dxa"/>
              <w:right w:w="57" w:type="dxa"/>
            </w:tcMar>
            <w:vAlign w:val="center"/>
            <w:hideMark/>
          </w:tcPr>
          <w:p w:rsidR="008B189F" w:rsidRPr="002B216C" w:rsidRDefault="008B189F" w:rsidP="006B770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SCALE</w:t>
            </w:r>
          </w:p>
        </w:tc>
        <w:tc>
          <w:tcPr>
            <w:tcW w:w="1134" w:type="dxa"/>
            <w:tcBorders>
              <w:top w:val="nil"/>
              <w:left w:val="single" w:sz="8" w:space="0" w:color="000000"/>
              <w:bottom w:val="nil"/>
              <w:right w:val="single" w:sz="8" w:space="0" w:color="000000"/>
            </w:tcBorders>
            <w:shd w:val="clear" w:color="auto" w:fill="D6E3BC"/>
            <w:tcMar>
              <w:top w:w="28" w:type="dxa"/>
              <w:left w:w="57" w:type="dxa"/>
              <w:bottom w:w="28" w:type="dxa"/>
              <w:right w:w="57" w:type="dxa"/>
            </w:tcMar>
            <w:vAlign w:val="center"/>
            <w:hideMark/>
          </w:tcPr>
          <w:p w:rsidR="008B189F" w:rsidRPr="002B216C" w:rsidRDefault="008B189F" w:rsidP="006B770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WIDTH</w:t>
            </w:r>
          </w:p>
        </w:tc>
      </w:tr>
      <w:tr w:rsidR="008B189F" w:rsidRPr="002B216C" w:rsidTr="00841E90">
        <w:trPr>
          <w:trHeight w:val="496"/>
        </w:trPr>
        <w:tc>
          <w:tcPr>
            <w:tcW w:w="1156" w:type="dxa"/>
            <w:tcBorders>
              <w:top w:val="nil"/>
              <w:left w:val="single" w:sz="8" w:space="0" w:color="000000"/>
              <w:bottom w:val="single" w:sz="8" w:space="0" w:color="000000"/>
              <w:right w:val="nil"/>
            </w:tcBorders>
            <w:shd w:val="clear" w:color="auto" w:fill="D6E3BC"/>
            <w:tcMar>
              <w:top w:w="28" w:type="dxa"/>
              <w:left w:w="57" w:type="dxa"/>
              <w:bottom w:w="28" w:type="dxa"/>
              <w:right w:w="57" w:type="dxa"/>
            </w:tcMar>
            <w:vAlign w:val="center"/>
            <w:hideMark/>
          </w:tcPr>
          <w:p w:rsidR="008B189F" w:rsidRPr="002B216C" w:rsidRDefault="008B189F" w:rsidP="006B770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F* X   Y</w:t>
            </w:r>
          </w:p>
        </w:tc>
        <w:tc>
          <w:tcPr>
            <w:tcW w:w="1417" w:type="dxa"/>
            <w:tcBorders>
              <w:top w:val="nil"/>
              <w:left w:val="single" w:sz="8" w:space="0" w:color="000000"/>
              <w:bottom w:val="single" w:sz="8" w:space="0" w:color="000000"/>
              <w:right w:val="nil"/>
            </w:tcBorders>
            <w:shd w:val="clear" w:color="auto" w:fill="D6E3BC"/>
            <w:tcMar>
              <w:top w:w="28" w:type="dxa"/>
              <w:left w:w="57" w:type="dxa"/>
              <w:bottom w:w="28" w:type="dxa"/>
              <w:right w:w="57" w:type="dxa"/>
            </w:tcMar>
            <w:vAlign w:val="center"/>
          </w:tcPr>
          <w:p w:rsidR="008B189F" w:rsidRPr="002B216C" w:rsidRDefault="008B189F" w:rsidP="006B7707">
            <w:pPr>
              <w:autoSpaceDE w:val="0"/>
              <w:snapToGrid w:val="0"/>
              <w:jc w:val="center"/>
              <w:rPr>
                <w:rFonts w:ascii="Verdana" w:eastAsia="Calibri" w:hAnsi="Verdana" w:cs="Arial"/>
                <w:sz w:val="16"/>
                <w:szCs w:val="16"/>
                <w:lang w:eastAsia="en-US"/>
              </w:rPr>
            </w:pPr>
          </w:p>
        </w:tc>
        <w:tc>
          <w:tcPr>
            <w:tcW w:w="993" w:type="dxa"/>
            <w:tcBorders>
              <w:top w:val="nil"/>
              <w:left w:val="single" w:sz="8" w:space="0" w:color="000000"/>
              <w:bottom w:val="single" w:sz="8" w:space="0" w:color="000000"/>
              <w:right w:val="nil"/>
            </w:tcBorders>
            <w:shd w:val="clear" w:color="auto" w:fill="D6E3BC"/>
            <w:tcMar>
              <w:top w:w="28" w:type="dxa"/>
              <w:left w:w="57" w:type="dxa"/>
              <w:bottom w:w="28" w:type="dxa"/>
              <w:right w:w="57" w:type="dxa"/>
            </w:tcMar>
            <w:vAlign w:val="center"/>
          </w:tcPr>
          <w:p w:rsidR="008B189F" w:rsidRPr="002B216C" w:rsidRDefault="008B189F" w:rsidP="006B7707">
            <w:pPr>
              <w:autoSpaceDE w:val="0"/>
              <w:snapToGrid w:val="0"/>
              <w:jc w:val="center"/>
              <w:rPr>
                <w:rFonts w:ascii="Verdana" w:eastAsia="Calibri" w:hAnsi="Verdana" w:cs="Arial"/>
                <w:sz w:val="16"/>
                <w:szCs w:val="16"/>
                <w:lang w:eastAsia="en-US"/>
              </w:rPr>
            </w:pPr>
          </w:p>
        </w:tc>
        <w:tc>
          <w:tcPr>
            <w:tcW w:w="780" w:type="dxa"/>
            <w:tcBorders>
              <w:top w:val="nil"/>
              <w:left w:val="single" w:sz="8" w:space="0" w:color="000000"/>
              <w:bottom w:val="single" w:sz="8" w:space="0" w:color="000000"/>
              <w:right w:val="nil"/>
            </w:tcBorders>
            <w:shd w:val="clear" w:color="auto" w:fill="D6E3BC"/>
            <w:tcMar>
              <w:top w:w="28" w:type="dxa"/>
              <w:left w:w="57" w:type="dxa"/>
              <w:bottom w:w="28" w:type="dxa"/>
              <w:right w:w="57" w:type="dxa"/>
            </w:tcMar>
            <w:vAlign w:val="center"/>
          </w:tcPr>
          <w:p w:rsidR="008B189F" w:rsidRPr="002B216C" w:rsidRDefault="008B189F" w:rsidP="006B7707">
            <w:pPr>
              <w:autoSpaceDE w:val="0"/>
              <w:snapToGrid w:val="0"/>
              <w:jc w:val="center"/>
              <w:rPr>
                <w:rFonts w:ascii="Verdana" w:eastAsia="Calibri" w:hAnsi="Verdana" w:cs="Arial"/>
                <w:sz w:val="16"/>
                <w:szCs w:val="16"/>
                <w:lang w:eastAsia="en-US"/>
              </w:rPr>
            </w:pPr>
          </w:p>
        </w:tc>
        <w:tc>
          <w:tcPr>
            <w:tcW w:w="1152" w:type="dxa"/>
            <w:tcBorders>
              <w:top w:val="nil"/>
              <w:left w:val="single" w:sz="8" w:space="0" w:color="000000"/>
              <w:bottom w:val="single" w:sz="8" w:space="0" w:color="000000"/>
              <w:right w:val="nil"/>
            </w:tcBorders>
            <w:shd w:val="clear" w:color="auto" w:fill="D6E3BC"/>
            <w:tcMar>
              <w:top w:w="28" w:type="dxa"/>
              <w:left w:w="57" w:type="dxa"/>
              <w:bottom w:w="28" w:type="dxa"/>
              <w:right w:w="57" w:type="dxa"/>
            </w:tcMar>
            <w:vAlign w:val="center"/>
            <w:hideMark/>
          </w:tcPr>
          <w:p w:rsidR="008B189F" w:rsidRPr="002B216C" w:rsidRDefault="008B189F" w:rsidP="006B770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VALUE</w:t>
            </w:r>
          </w:p>
        </w:tc>
        <w:tc>
          <w:tcPr>
            <w:tcW w:w="865" w:type="dxa"/>
            <w:tcBorders>
              <w:top w:val="nil"/>
              <w:left w:val="single" w:sz="8" w:space="0" w:color="000000"/>
              <w:bottom w:val="single" w:sz="8" w:space="0" w:color="000000"/>
              <w:right w:val="nil"/>
            </w:tcBorders>
            <w:shd w:val="clear" w:color="auto" w:fill="D6E3BC"/>
            <w:tcMar>
              <w:top w:w="28" w:type="dxa"/>
              <w:left w:w="57" w:type="dxa"/>
              <w:bottom w:w="28" w:type="dxa"/>
              <w:right w:w="57" w:type="dxa"/>
            </w:tcMar>
            <w:vAlign w:val="center"/>
            <w:hideMark/>
          </w:tcPr>
          <w:p w:rsidR="008B189F" w:rsidRPr="002B216C" w:rsidRDefault="008B189F" w:rsidP="006B770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(Bits)</w:t>
            </w:r>
          </w:p>
        </w:tc>
        <w:tc>
          <w:tcPr>
            <w:tcW w:w="1030" w:type="dxa"/>
            <w:tcBorders>
              <w:top w:val="nil"/>
              <w:left w:val="single" w:sz="8" w:space="0" w:color="000000"/>
              <w:bottom w:val="single" w:sz="8" w:space="0" w:color="000000"/>
              <w:right w:val="nil"/>
            </w:tcBorders>
            <w:shd w:val="clear" w:color="auto" w:fill="D6E3BC"/>
            <w:tcMar>
              <w:top w:w="28" w:type="dxa"/>
              <w:left w:w="57" w:type="dxa"/>
              <w:bottom w:w="28" w:type="dxa"/>
              <w:right w:w="57" w:type="dxa"/>
            </w:tcMar>
            <w:vAlign w:val="center"/>
          </w:tcPr>
          <w:p w:rsidR="008B189F" w:rsidRPr="002B216C" w:rsidRDefault="008B189F" w:rsidP="006B7707">
            <w:pPr>
              <w:autoSpaceDE w:val="0"/>
              <w:snapToGrid w:val="0"/>
              <w:jc w:val="center"/>
              <w:rPr>
                <w:rFonts w:ascii="Verdana" w:eastAsia="Calibri" w:hAnsi="Verdana" w:cs="Arial"/>
                <w:sz w:val="16"/>
                <w:szCs w:val="16"/>
                <w:lang w:eastAsia="en-US"/>
              </w:rPr>
            </w:pPr>
          </w:p>
        </w:tc>
        <w:tc>
          <w:tcPr>
            <w:tcW w:w="850" w:type="dxa"/>
            <w:tcBorders>
              <w:top w:val="nil"/>
              <w:left w:val="single" w:sz="8" w:space="0" w:color="000000"/>
              <w:bottom w:val="single" w:sz="8" w:space="0" w:color="000000"/>
              <w:right w:val="nil"/>
            </w:tcBorders>
            <w:shd w:val="clear" w:color="auto" w:fill="D6E3BC"/>
            <w:tcMar>
              <w:top w:w="28" w:type="dxa"/>
              <w:left w:w="57" w:type="dxa"/>
              <w:bottom w:w="28" w:type="dxa"/>
              <w:right w:w="57" w:type="dxa"/>
            </w:tcMar>
            <w:vAlign w:val="center"/>
          </w:tcPr>
          <w:p w:rsidR="008B189F" w:rsidRPr="002B216C" w:rsidRDefault="008B189F" w:rsidP="006B7707">
            <w:pPr>
              <w:autoSpaceDE w:val="0"/>
              <w:snapToGrid w:val="0"/>
              <w:jc w:val="center"/>
              <w:rPr>
                <w:rFonts w:ascii="Verdana" w:eastAsia="Calibri" w:hAnsi="Verdana" w:cs="Arial"/>
                <w:sz w:val="16"/>
                <w:szCs w:val="16"/>
                <w:lang w:eastAsia="en-US"/>
              </w:rPr>
            </w:pPr>
          </w:p>
        </w:tc>
        <w:tc>
          <w:tcPr>
            <w:tcW w:w="1134" w:type="dxa"/>
            <w:tcBorders>
              <w:top w:val="nil"/>
              <w:left w:val="single" w:sz="8" w:space="0" w:color="000000"/>
              <w:bottom w:val="single" w:sz="8" w:space="0" w:color="000000"/>
              <w:right w:val="single" w:sz="8" w:space="0" w:color="000000"/>
            </w:tcBorders>
            <w:shd w:val="clear" w:color="auto" w:fill="D6E3BC"/>
            <w:tcMar>
              <w:top w:w="28" w:type="dxa"/>
              <w:left w:w="57" w:type="dxa"/>
              <w:bottom w:w="28" w:type="dxa"/>
              <w:right w:w="57" w:type="dxa"/>
            </w:tcMar>
            <w:vAlign w:val="center"/>
            <w:hideMark/>
          </w:tcPr>
          <w:p w:rsidR="008B189F" w:rsidRPr="002B216C" w:rsidRDefault="008B189F" w:rsidP="006B770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(Characters)</w:t>
            </w:r>
          </w:p>
        </w:tc>
      </w:tr>
      <w:tr w:rsidR="008B189F" w:rsidRPr="002B216C" w:rsidTr="00841E90">
        <w:trPr>
          <w:trHeight w:val="658"/>
        </w:trPr>
        <w:tc>
          <w:tcPr>
            <w:tcW w:w="1156"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0 15 063</w:t>
            </w:r>
          </w:p>
        </w:tc>
        <w:tc>
          <w:tcPr>
            <w:tcW w:w="1417"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rsidP="00841E90">
            <w:pPr>
              <w:autoSpaceDE w:val="0"/>
              <w:snapToGrid w:val="0"/>
              <w:spacing w:line="276" w:lineRule="auto"/>
              <w:rPr>
                <w:rFonts w:ascii="Verdana" w:eastAsia="Calibri" w:hAnsi="Verdana" w:cs="Arial"/>
                <w:sz w:val="18"/>
                <w:szCs w:val="18"/>
                <w:lang w:eastAsia="en-US"/>
              </w:rPr>
            </w:pPr>
            <w:r w:rsidRPr="002B216C">
              <w:rPr>
                <w:rFonts w:ascii="Verdana" w:hAnsi="Verdana" w:cs="Arial"/>
                <w:sz w:val="18"/>
                <w:szCs w:val="18"/>
              </w:rPr>
              <w:t>Attenuated Backscatter</w:t>
            </w:r>
          </w:p>
        </w:tc>
        <w:tc>
          <w:tcPr>
            <w:tcW w:w="993"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rsidP="00914AEA">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r w:rsidRPr="002B216C">
              <w:rPr>
                <w:rFonts w:ascii="Verdana" w:eastAsia="Times New Roman" w:hAnsi="Verdana" w:cs="Arial"/>
                <w:sz w:val="18"/>
                <w:szCs w:val="18"/>
                <w:vertAlign w:val="superscript"/>
              </w:rPr>
              <w:noBreakHyphen/>
              <w:t>1</w:t>
            </w:r>
            <w:r w:rsidR="00841E90" w:rsidRPr="002B216C">
              <w:rPr>
                <w:rFonts w:ascii="Verdana" w:eastAsia="Times New Roman" w:hAnsi="Verdana" w:cs="Arial"/>
                <w:sz w:val="18"/>
                <w:szCs w:val="18"/>
              </w:rPr>
              <w:t xml:space="preserve"> </w:t>
            </w:r>
            <w:r w:rsidRPr="002B216C">
              <w:rPr>
                <w:rFonts w:ascii="Verdana" w:eastAsia="Times New Roman" w:hAnsi="Verdana" w:cs="Arial"/>
                <w:sz w:val="18"/>
                <w:szCs w:val="18"/>
              </w:rPr>
              <w:t>Sr</w:t>
            </w:r>
            <w:r w:rsidRPr="002B216C">
              <w:rPr>
                <w:rFonts w:ascii="Verdana" w:eastAsia="Times New Roman" w:hAnsi="Verdana" w:cs="Arial"/>
                <w:sz w:val="18"/>
                <w:szCs w:val="18"/>
                <w:vertAlign w:val="superscript"/>
              </w:rPr>
              <w:noBreakHyphen/>
              <w:t>1</w:t>
            </w:r>
          </w:p>
        </w:tc>
        <w:tc>
          <w:tcPr>
            <w:tcW w:w="78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8</w:t>
            </w:r>
          </w:p>
        </w:tc>
        <w:tc>
          <w:tcPr>
            <w:tcW w:w="1152"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865"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20</w:t>
            </w:r>
          </w:p>
        </w:tc>
        <w:tc>
          <w:tcPr>
            <w:tcW w:w="103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rsidP="00914AEA">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r w:rsidRPr="002B216C">
              <w:rPr>
                <w:rFonts w:ascii="Verdana" w:eastAsia="Times New Roman" w:hAnsi="Verdana" w:cs="Arial"/>
                <w:sz w:val="18"/>
                <w:szCs w:val="18"/>
                <w:vertAlign w:val="superscript"/>
              </w:rPr>
              <w:noBreakHyphen/>
              <w:t>1</w:t>
            </w:r>
            <w:r w:rsidR="00841E90" w:rsidRPr="002B216C">
              <w:rPr>
                <w:rFonts w:ascii="Verdana" w:eastAsia="Times New Roman" w:hAnsi="Verdana" w:cs="Arial"/>
                <w:sz w:val="18"/>
                <w:szCs w:val="18"/>
              </w:rPr>
              <w:t xml:space="preserve"> </w:t>
            </w:r>
            <w:r w:rsidRPr="002B216C">
              <w:rPr>
                <w:rFonts w:ascii="Verdana" w:eastAsia="Times New Roman" w:hAnsi="Verdana" w:cs="Arial"/>
                <w:sz w:val="18"/>
                <w:szCs w:val="18"/>
              </w:rPr>
              <w:t>Sr</w:t>
            </w:r>
            <w:r w:rsidRPr="002B216C">
              <w:rPr>
                <w:rFonts w:ascii="Verdana" w:eastAsia="Times New Roman" w:hAnsi="Verdana" w:cs="Arial"/>
                <w:sz w:val="18"/>
                <w:szCs w:val="18"/>
                <w:vertAlign w:val="superscript"/>
              </w:rPr>
              <w:noBreakHyphen/>
              <w:t>1</w:t>
            </w:r>
          </w:p>
        </w:tc>
        <w:tc>
          <w:tcPr>
            <w:tcW w:w="85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BE01B7" w:rsidP="00BE01B7">
            <w:pPr>
              <w:jc w:val="center"/>
              <w:rPr>
                <w:rFonts w:ascii="Verdana" w:eastAsia="Times New Roman" w:hAnsi="Verdana" w:cs="Arial"/>
                <w:sz w:val="18"/>
                <w:szCs w:val="18"/>
                <w:lang w:eastAsia="en-US"/>
              </w:rPr>
            </w:pPr>
            <w:r w:rsidRPr="002B216C">
              <w:rPr>
                <w:rFonts w:ascii="Verdana" w:eastAsia="Times New Roman" w:hAnsi="Verdana" w:cs="Arial"/>
                <w:sz w:val="18"/>
                <w:szCs w:val="18"/>
              </w:rPr>
              <w:t>8</w:t>
            </w:r>
          </w:p>
        </w:tc>
        <w:tc>
          <w:tcPr>
            <w:tcW w:w="1134" w:type="dxa"/>
            <w:tcBorders>
              <w:top w:val="nil"/>
              <w:left w:val="single" w:sz="8" w:space="0" w:color="000000"/>
              <w:bottom w:val="single" w:sz="8" w:space="0" w:color="000000"/>
              <w:right w:val="single" w:sz="8" w:space="0" w:color="000000"/>
            </w:tcBorders>
            <w:shd w:val="clear" w:color="auto" w:fill="FFFFFF"/>
            <w:tcMar>
              <w:top w:w="28" w:type="dxa"/>
              <w:left w:w="57" w:type="dxa"/>
              <w:bottom w:w="28" w:type="dxa"/>
              <w:right w:w="57" w:type="dxa"/>
            </w:tcMar>
            <w:vAlign w:val="center"/>
            <w:hideMark/>
          </w:tcPr>
          <w:p w:rsidR="008B189F" w:rsidRPr="002B216C" w:rsidRDefault="00841E90" w:rsidP="00BE01B7">
            <w:pPr>
              <w:jc w:val="center"/>
              <w:rPr>
                <w:rFonts w:ascii="Verdana" w:eastAsia="Times New Roman" w:hAnsi="Verdana" w:cs="Arial"/>
                <w:sz w:val="18"/>
                <w:szCs w:val="18"/>
                <w:lang w:eastAsia="en-US"/>
              </w:rPr>
            </w:pPr>
            <w:r w:rsidRPr="002B216C">
              <w:rPr>
                <w:rFonts w:ascii="Verdana" w:eastAsia="Calibri" w:hAnsi="Verdana" w:cs="Arial"/>
                <w:sz w:val="18"/>
                <w:szCs w:val="18"/>
              </w:rPr>
              <w:t>7</w:t>
            </w:r>
          </w:p>
        </w:tc>
      </w:tr>
      <w:tr w:rsidR="008B189F" w:rsidRPr="002B216C" w:rsidTr="00841E90">
        <w:trPr>
          <w:trHeight w:val="1046"/>
        </w:trPr>
        <w:tc>
          <w:tcPr>
            <w:tcW w:w="1156"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0 15 064</w:t>
            </w:r>
          </w:p>
        </w:tc>
        <w:tc>
          <w:tcPr>
            <w:tcW w:w="1417"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rsidP="00841E90">
            <w:pPr>
              <w:autoSpaceDE w:val="0"/>
              <w:snapToGrid w:val="0"/>
              <w:spacing w:line="276" w:lineRule="auto"/>
              <w:rPr>
                <w:rFonts w:ascii="Verdana" w:eastAsia="Calibri" w:hAnsi="Verdana" w:cs="Arial"/>
                <w:sz w:val="18"/>
                <w:szCs w:val="18"/>
                <w:lang w:eastAsia="en-US"/>
              </w:rPr>
            </w:pPr>
            <w:r w:rsidRPr="002B216C">
              <w:rPr>
                <w:rFonts w:ascii="Verdana" w:hAnsi="Verdana" w:cs="Arial"/>
                <w:sz w:val="18"/>
                <w:szCs w:val="18"/>
              </w:rPr>
              <w:t>Uncertainty in Attenuated Backscatter</w:t>
            </w:r>
          </w:p>
        </w:tc>
        <w:tc>
          <w:tcPr>
            <w:tcW w:w="993"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41E90" w:rsidP="00914AEA">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r w:rsidRPr="002B216C">
              <w:rPr>
                <w:rFonts w:ascii="Verdana" w:eastAsia="Times New Roman" w:hAnsi="Verdana" w:cs="Arial"/>
                <w:sz w:val="18"/>
                <w:szCs w:val="18"/>
                <w:vertAlign w:val="superscript"/>
              </w:rPr>
              <w:noBreakHyphen/>
              <w:t>1</w:t>
            </w:r>
            <w:r w:rsidRPr="002B216C">
              <w:rPr>
                <w:rFonts w:ascii="Verdana" w:eastAsia="Times New Roman" w:hAnsi="Verdana" w:cs="Arial"/>
                <w:sz w:val="18"/>
                <w:szCs w:val="18"/>
              </w:rPr>
              <w:t xml:space="preserve"> Sr</w:t>
            </w:r>
            <w:r w:rsidRPr="002B216C">
              <w:rPr>
                <w:rFonts w:ascii="Verdana" w:eastAsia="Times New Roman" w:hAnsi="Verdana" w:cs="Arial"/>
                <w:sz w:val="18"/>
                <w:szCs w:val="18"/>
                <w:vertAlign w:val="superscript"/>
              </w:rPr>
              <w:noBreakHyphen/>
              <w:t>1</w:t>
            </w:r>
          </w:p>
        </w:tc>
        <w:tc>
          <w:tcPr>
            <w:tcW w:w="78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8</w:t>
            </w:r>
          </w:p>
        </w:tc>
        <w:tc>
          <w:tcPr>
            <w:tcW w:w="1152"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865"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20</w:t>
            </w:r>
          </w:p>
        </w:tc>
        <w:tc>
          <w:tcPr>
            <w:tcW w:w="103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41E90" w:rsidP="00914AEA">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r w:rsidRPr="002B216C">
              <w:rPr>
                <w:rFonts w:ascii="Verdana" w:eastAsia="Times New Roman" w:hAnsi="Verdana" w:cs="Arial"/>
                <w:sz w:val="18"/>
                <w:szCs w:val="18"/>
                <w:vertAlign w:val="superscript"/>
              </w:rPr>
              <w:noBreakHyphen/>
              <w:t>1</w:t>
            </w:r>
            <w:r w:rsidRPr="002B216C">
              <w:rPr>
                <w:rFonts w:ascii="Verdana" w:eastAsia="Times New Roman" w:hAnsi="Verdana" w:cs="Arial"/>
                <w:sz w:val="18"/>
                <w:szCs w:val="18"/>
              </w:rPr>
              <w:t xml:space="preserve"> Sr</w:t>
            </w:r>
            <w:r w:rsidRPr="002B216C">
              <w:rPr>
                <w:rFonts w:ascii="Verdana" w:eastAsia="Times New Roman" w:hAnsi="Verdana" w:cs="Arial"/>
                <w:sz w:val="18"/>
                <w:szCs w:val="18"/>
                <w:vertAlign w:val="superscript"/>
              </w:rPr>
              <w:noBreakHyphen/>
              <w:t>1</w:t>
            </w:r>
          </w:p>
        </w:tc>
        <w:tc>
          <w:tcPr>
            <w:tcW w:w="85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BE01B7" w:rsidP="00BE01B7">
            <w:pPr>
              <w:jc w:val="center"/>
              <w:rPr>
                <w:rFonts w:ascii="Verdana" w:eastAsia="Times New Roman" w:hAnsi="Verdana" w:cs="Arial"/>
                <w:sz w:val="18"/>
                <w:szCs w:val="18"/>
                <w:lang w:eastAsia="en-US"/>
              </w:rPr>
            </w:pPr>
            <w:r w:rsidRPr="002B216C">
              <w:rPr>
                <w:rFonts w:ascii="Verdana" w:eastAsia="Times New Roman" w:hAnsi="Verdana" w:cs="Arial"/>
                <w:sz w:val="18"/>
                <w:szCs w:val="18"/>
              </w:rPr>
              <w:t>8</w:t>
            </w:r>
          </w:p>
        </w:tc>
        <w:tc>
          <w:tcPr>
            <w:tcW w:w="1134" w:type="dxa"/>
            <w:tcBorders>
              <w:top w:val="nil"/>
              <w:left w:val="single" w:sz="8" w:space="0" w:color="000000"/>
              <w:bottom w:val="single" w:sz="8" w:space="0" w:color="000000"/>
              <w:right w:val="single" w:sz="8" w:space="0" w:color="000000"/>
            </w:tcBorders>
            <w:shd w:val="clear" w:color="auto" w:fill="FFFFFF"/>
            <w:tcMar>
              <w:top w:w="28" w:type="dxa"/>
              <w:left w:w="57" w:type="dxa"/>
              <w:bottom w:w="28" w:type="dxa"/>
              <w:right w:w="57" w:type="dxa"/>
            </w:tcMar>
            <w:vAlign w:val="center"/>
            <w:hideMark/>
          </w:tcPr>
          <w:p w:rsidR="008B189F" w:rsidRPr="002B216C" w:rsidRDefault="00841E90" w:rsidP="00BE01B7">
            <w:pPr>
              <w:jc w:val="center"/>
              <w:rPr>
                <w:rFonts w:ascii="Verdana" w:eastAsia="Times New Roman" w:hAnsi="Verdana" w:cs="Arial"/>
                <w:sz w:val="18"/>
                <w:szCs w:val="18"/>
                <w:lang w:eastAsia="en-US"/>
              </w:rPr>
            </w:pPr>
            <w:r w:rsidRPr="002B216C">
              <w:rPr>
                <w:rFonts w:ascii="Verdana" w:eastAsia="Calibri" w:hAnsi="Verdana" w:cs="Arial"/>
                <w:sz w:val="18"/>
                <w:szCs w:val="18"/>
              </w:rPr>
              <w:t>7</w:t>
            </w:r>
          </w:p>
        </w:tc>
      </w:tr>
      <w:tr w:rsidR="008B189F" w:rsidRPr="002B216C" w:rsidTr="00841E90">
        <w:trPr>
          <w:trHeight w:val="658"/>
        </w:trPr>
        <w:tc>
          <w:tcPr>
            <w:tcW w:w="1156"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0 15 065</w:t>
            </w:r>
          </w:p>
        </w:tc>
        <w:tc>
          <w:tcPr>
            <w:tcW w:w="1417"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rsidP="00841E90">
            <w:pPr>
              <w:autoSpaceDE w:val="0"/>
              <w:snapToGrid w:val="0"/>
              <w:spacing w:line="276" w:lineRule="auto"/>
              <w:rPr>
                <w:rFonts w:ascii="Verdana" w:eastAsia="Calibri" w:hAnsi="Verdana" w:cs="Arial"/>
                <w:sz w:val="18"/>
                <w:szCs w:val="18"/>
                <w:lang w:eastAsia="en-US"/>
              </w:rPr>
            </w:pPr>
            <w:r w:rsidRPr="002B216C">
              <w:rPr>
                <w:rFonts w:ascii="Verdana" w:hAnsi="Verdana" w:cs="Arial"/>
                <w:sz w:val="18"/>
                <w:szCs w:val="18"/>
              </w:rPr>
              <w:t>Particle Backscatter Coefficient</w:t>
            </w:r>
          </w:p>
        </w:tc>
        <w:tc>
          <w:tcPr>
            <w:tcW w:w="993"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41E90" w:rsidP="00914AEA">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r w:rsidRPr="002B216C">
              <w:rPr>
                <w:rFonts w:ascii="Verdana" w:eastAsia="Times New Roman" w:hAnsi="Verdana" w:cs="Arial"/>
                <w:sz w:val="18"/>
                <w:szCs w:val="18"/>
                <w:vertAlign w:val="superscript"/>
              </w:rPr>
              <w:noBreakHyphen/>
              <w:t>1</w:t>
            </w:r>
            <w:r w:rsidRPr="002B216C">
              <w:rPr>
                <w:rFonts w:ascii="Verdana" w:eastAsia="Times New Roman" w:hAnsi="Verdana" w:cs="Arial"/>
                <w:sz w:val="18"/>
                <w:szCs w:val="18"/>
              </w:rPr>
              <w:t xml:space="preserve"> Sr</w:t>
            </w:r>
            <w:r w:rsidRPr="002B216C">
              <w:rPr>
                <w:rFonts w:ascii="Verdana" w:eastAsia="Times New Roman" w:hAnsi="Verdana" w:cs="Arial"/>
                <w:sz w:val="18"/>
                <w:szCs w:val="18"/>
                <w:vertAlign w:val="superscript"/>
              </w:rPr>
              <w:noBreakHyphen/>
              <w:t>1</w:t>
            </w:r>
          </w:p>
        </w:tc>
        <w:tc>
          <w:tcPr>
            <w:tcW w:w="78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8</w:t>
            </w:r>
          </w:p>
        </w:tc>
        <w:tc>
          <w:tcPr>
            <w:tcW w:w="1152"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865"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20</w:t>
            </w:r>
          </w:p>
        </w:tc>
        <w:tc>
          <w:tcPr>
            <w:tcW w:w="103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41E90" w:rsidP="00914AEA">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r w:rsidRPr="002B216C">
              <w:rPr>
                <w:rFonts w:ascii="Verdana" w:eastAsia="Times New Roman" w:hAnsi="Verdana" w:cs="Arial"/>
                <w:sz w:val="18"/>
                <w:szCs w:val="18"/>
                <w:vertAlign w:val="superscript"/>
              </w:rPr>
              <w:noBreakHyphen/>
              <w:t>1</w:t>
            </w:r>
            <w:r w:rsidRPr="002B216C">
              <w:rPr>
                <w:rFonts w:ascii="Verdana" w:eastAsia="Times New Roman" w:hAnsi="Verdana" w:cs="Arial"/>
                <w:sz w:val="18"/>
                <w:szCs w:val="18"/>
              </w:rPr>
              <w:t xml:space="preserve"> Sr</w:t>
            </w:r>
            <w:r w:rsidRPr="002B216C">
              <w:rPr>
                <w:rFonts w:ascii="Verdana" w:eastAsia="Times New Roman" w:hAnsi="Verdana" w:cs="Arial"/>
                <w:sz w:val="18"/>
                <w:szCs w:val="18"/>
                <w:vertAlign w:val="superscript"/>
              </w:rPr>
              <w:noBreakHyphen/>
              <w:t>1</w:t>
            </w:r>
          </w:p>
        </w:tc>
        <w:tc>
          <w:tcPr>
            <w:tcW w:w="85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BE01B7" w:rsidP="00BE01B7">
            <w:pPr>
              <w:jc w:val="center"/>
              <w:rPr>
                <w:rFonts w:ascii="Verdana" w:eastAsia="Times New Roman" w:hAnsi="Verdana" w:cs="Arial"/>
                <w:sz w:val="18"/>
                <w:szCs w:val="18"/>
                <w:lang w:eastAsia="en-US"/>
              </w:rPr>
            </w:pPr>
            <w:r w:rsidRPr="002B216C">
              <w:rPr>
                <w:rFonts w:ascii="Verdana" w:eastAsia="Times New Roman" w:hAnsi="Verdana" w:cs="Arial"/>
                <w:sz w:val="18"/>
                <w:szCs w:val="18"/>
              </w:rPr>
              <w:t>8</w:t>
            </w:r>
          </w:p>
        </w:tc>
        <w:tc>
          <w:tcPr>
            <w:tcW w:w="1134" w:type="dxa"/>
            <w:tcBorders>
              <w:top w:val="nil"/>
              <w:left w:val="single" w:sz="8" w:space="0" w:color="000000"/>
              <w:bottom w:val="single" w:sz="8" w:space="0" w:color="000000"/>
              <w:right w:val="single" w:sz="8" w:space="0" w:color="000000"/>
            </w:tcBorders>
            <w:shd w:val="clear" w:color="auto" w:fill="FFFFFF"/>
            <w:tcMar>
              <w:top w:w="28" w:type="dxa"/>
              <w:left w:w="57" w:type="dxa"/>
              <w:bottom w:w="28" w:type="dxa"/>
              <w:right w:w="57" w:type="dxa"/>
            </w:tcMar>
            <w:vAlign w:val="center"/>
            <w:hideMark/>
          </w:tcPr>
          <w:p w:rsidR="008B189F" w:rsidRPr="002B216C" w:rsidRDefault="00841E90" w:rsidP="00BE01B7">
            <w:pPr>
              <w:jc w:val="center"/>
              <w:rPr>
                <w:rFonts w:ascii="Verdana" w:eastAsia="Times New Roman" w:hAnsi="Verdana" w:cs="Arial"/>
                <w:sz w:val="18"/>
                <w:szCs w:val="18"/>
                <w:lang w:eastAsia="en-US"/>
              </w:rPr>
            </w:pPr>
            <w:r w:rsidRPr="002B216C">
              <w:rPr>
                <w:rFonts w:ascii="Verdana" w:eastAsia="Calibri" w:hAnsi="Verdana" w:cs="Arial"/>
                <w:sz w:val="18"/>
                <w:szCs w:val="18"/>
              </w:rPr>
              <w:t>7</w:t>
            </w:r>
          </w:p>
        </w:tc>
      </w:tr>
      <w:tr w:rsidR="008B189F" w:rsidRPr="002B216C" w:rsidTr="00841E90">
        <w:trPr>
          <w:trHeight w:val="335"/>
        </w:trPr>
        <w:tc>
          <w:tcPr>
            <w:tcW w:w="1156"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0 15 066</w:t>
            </w:r>
          </w:p>
        </w:tc>
        <w:tc>
          <w:tcPr>
            <w:tcW w:w="1417"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rsidP="00841E90">
            <w:pPr>
              <w:autoSpaceDE w:val="0"/>
              <w:snapToGrid w:val="0"/>
              <w:spacing w:line="276" w:lineRule="auto"/>
              <w:rPr>
                <w:rFonts w:ascii="Verdana" w:eastAsia="Calibri" w:hAnsi="Verdana" w:cs="Arial"/>
                <w:sz w:val="18"/>
                <w:szCs w:val="18"/>
                <w:lang w:eastAsia="en-US"/>
              </w:rPr>
            </w:pPr>
            <w:r w:rsidRPr="002B216C">
              <w:rPr>
                <w:rFonts w:ascii="Verdana" w:hAnsi="Verdana" w:cs="Arial"/>
                <w:sz w:val="18"/>
                <w:szCs w:val="18"/>
              </w:rPr>
              <w:t>Uncertainty in Particle Backscatter Coefficient</w:t>
            </w:r>
          </w:p>
        </w:tc>
        <w:tc>
          <w:tcPr>
            <w:tcW w:w="993"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41E90" w:rsidP="00914AEA">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r w:rsidRPr="002B216C">
              <w:rPr>
                <w:rFonts w:ascii="Verdana" w:eastAsia="Times New Roman" w:hAnsi="Verdana" w:cs="Arial"/>
                <w:sz w:val="18"/>
                <w:szCs w:val="18"/>
                <w:vertAlign w:val="superscript"/>
              </w:rPr>
              <w:noBreakHyphen/>
              <w:t>1</w:t>
            </w:r>
            <w:r w:rsidRPr="002B216C">
              <w:rPr>
                <w:rFonts w:ascii="Verdana" w:eastAsia="Times New Roman" w:hAnsi="Verdana" w:cs="Arial"/>
                <w:sz w:val="18"/>
                <w:szCs w:val="18"/>
              </w:rPr>
              <w:t xml:space="preserve"> Sr</w:t>
            </w:r>
            <w:r w:rsidRPr="002B216C">
              <w:rPr>
                <w:rFonts w:ascii="Verdana" w:eastAsia="Times New Roman" w:hAnsi="Verdana" w:cs="Arial"/>
                <w:sz w:val="18"/>
                <w:szCs w:val="18"/>
                <w:vertAlign w:val="superscript"/>
              </w:rPr>
              <w:noBreakHyphen/>
              <w:t>1</w:t>
            </w:r>
          </w:p>
        </w:tc>
        <w:tc>
          <w:tcPr>
            <w:tcW w:w="78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8</w:t>
            </w:r>
          </w:p>
        </w:tc>
        <w:tc>
          <w:tcPr>
            <w:tcW w:w="1152"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865"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20</w:t>
            </w:r>
          </w:p>
        </w:tc>
        <w:tc>
          <w:tcPr>
            <w:tcW w:w="103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41E90" w:rsidP="00914AEA">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r w:rsidRPr="002B216C">
              <w:rPr>
                <w:rFonts w:ascii="Verdana" w:eastAsia="Times New Roman" w:hAnsi="Verdana" w:cs="Arial"/>
                <w:sz w:val="18"/>
                <w:szCs w:val="18"/>
                <w:vertAlign w:val="superscript"/>
              </w:rPr>
              <w:noBreakHyphen/>
              <w:t>1</w:t>
            </w:r>
            <w:r w:rsidRPr="002B216C">
              <w:rPr>
                <w:rFonts w:ascii="Verdana" w:eastAsia="Times New Roman" w:hAnsi="Verdana" w:cs="Arial"/>
                <w:sz w:val="18"/>
                <w:szCs w:val="18"/>
              </w:rPr>
              <w:t xml:space="preserve"> Sr</w:t>
            </w:r>
            <w:r w:rsidRPr="002B216C">
              <w:rPr>
                <w:rFonts w:ascii="Verdana" w:eastAsia="Times New Roman" w:hAnsi="Verdana" w:cs="Arial"/>
                <w:sz w:val="18"/>
                <w:szCs w:val="18"/>
                <w:vertAlign w:val="superscript"/>
              </w:rPr>
              <w:noBreakHyphen/>
              <w:t>1</w:t>
            </w:r>
          </w:p>
        </w:tc>
        <w:tc>
          <w:tcPr>
            <w:tcW w:w="85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BE01B7" w:rsidP="00BE01B7">
            <w:pPr>
              <w:jc w:val="center"/>
              <w:rPr>
                <w:rFonts w:ascii="Verdana" w:eastAsia="Times New Roman" w:hAnsi="Verdana" w:cs="Arial"/>
                <w:sz w:val="18"/>
                <w:szCs w:val="18"/>
                <w:lang w:eastAsia="en-US"/>
              </w:rPr>
            </w:pPr>
            <w:r w:rsidRPr="002B216C">
              <w:rPr>
                <w:rFonts w:ascii="Verdana" w:eastAsia="Times New Roman" w:hAnsi="Verdana" w:cs="Arial"/>
                <w:sz w:val="18"/>
                <w:szCs w:val="18"/>
              </w:rPr>
              <w:t>8</w:t>
            </w:r>
          </w:p>
        </w:tc>
        <w:tc>
          <w:tcPr>
            <w:tcW w:w="1134" w:type="dxa"/>
            <w:tcBorders>
              <w:top w:val="nil"/>
              <w:left w:val="single" w:sz="8" w:space="0" w:color="000000"/>
              <w:bottom w:val="single" w:sz="8" w:space="0" w:color="000000"/>
              <w:right w:val="single" w:sz="8" w:space="0" w:color="000000"/>
            </w:tcBorders>
            <w:shd w:val="clear" w:color="auto" w:fill="FFFFFF"/>
            <w:tcMar>
              <w:top w:w="28" w:type="dxa"/>
              <w:left w:w="57" w:type="dxa"/>
              <w:bottom w:w="28" w:type="dxa"/>
              <w:right w:w="57" w:type="dxa"/>
            </w:tcMar>
            <w:vAlign w:val="center"/>
            <w:hideMark/>
          </w:tcPr>
          <w:p w:rsidR="008B189F" w:rsidRPr="002B216C" w:rsidRDefault="00841E90" w:rsidP="00BE01B7">
            <w:pPr>
              <w:jc w:val="center"/>
              <w:rPr>
                <w:rFonts w:ascii="Verdana" w:eastAsia="Times New Roman" w:hAnsi="Verdana" w:cs="Arial"/>
                <w:sz w:val="18"/>
                <w:szCs w:val="18"/>
                <w:lang w:eastAsia="en-US"/>
              </w:rPr>
            </w:pPr>
            <w:r w:rsidRPr="002B216C">
              <w:rPr>
                <w:rFonts w:ascii="Verdana" w:eastAsia="Calibri" w:hAnsi="Verdana" w:cs="Arial"/>
                <w:sz w:val="18"/>
                <w:szCs w:val="18"/>
              </w:rPr>
              <w:t>7</w:t>
            </w:r>
          </w:p>
        </w:tc>
      </w:tr>
      <w:tr w:rsidR="008B189F" w:rsidRPr="002B216C" w:rsidTr="00841E90">
        <w:trPr>
          <w:trHeight w:val="658"/>
        </w:trPr>
        <w:tc>
          <w:tcPr>
            <w:tcW w:w="1156"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0 15 067</w:t>
            </w:r>
          </w:p>
        </w:tc>
        <w:tc>
          <w:tcPr>
            <w:tcW w:w="1417"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rsidP="00841E90">
            <w:pPr>
              <w:autoSpaceDE w:val="0"/>
              <w:snapToGrid w:val="0"/>
              <w:spacing w:line="276" w:lineRule="auto"/>
              <w:rPr>
                <w:rFonts w:ascii="Verdana" w:eastAsia="Calibri" w:hAnsi="Verdana" w:cs="Arial"/>
                <w:sz w:val="18"/>
                <w:szCs w:val="18"/>
                <w:lang w:eastAsia="en-US"/>
              </w:rPr>
            </w:pPr>
            <w:r w:rsidRPr="002B216C">
              <w:rPr>
                <w:rFonts w:ascii="Verdana" w:hAnsi="Verdana" w:cs="Arial"/>
                <w:sz w:val="18"/>
                <w:szCs w:val="18"/>
              </w:rPr>
              <w:t>Particle Extinction Coefficient</w:t>
            </w:r>
          </w:p>
        </w:tc>
        <w:tc>
          <w:tcPr>
            <w:tcW w:w="993"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41E90" w:rsidP="00BE01B7">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r w:rsidRPr="002B216C">
              <w:rPr>
                <w:rFonts w:ascii="Verdana" w:eastAsia="Times New Roman" w:hAnsi="Verdana" w:cs="Arial"/>
                <w:sz w:val="18"/>
                <w:szCs w:val="18"/>
                <w:vertAlign w:val="superscript"/>
              </w:rPr>
              <w:noBreakHyphen/>
              <w:t>1</w:t>
            </w:r>
          </w:p>
        </w:tc>
        <w:tc>
          <w:tcPr>
            <w:tcW w:w="78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8</w:t>
            </w:r>
          </w:p>
        </w:tc>
        <w:tc>
          <w:tcPr>
            <w:tcW w:w="1152"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865"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20</w:t>
            </w:r>
          </w:p>
        </w:tc>
        <w:tc>
          <w:tcPr>
            <w:tcW w:w="103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41E90" w:rsidP="00BE01B7">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r w:rsidRPr="002B216C">
              <w:rPr>
                <w:rFonts w:ascii="Verdana" w:eastAsia="Times New Roman" w:hAnsi="Verdana" w:cs="Arial"/>
                <w:sz w:val="18"/>
                <w:szCs w:val="18"/>
                <w:vertAlign w:val="superscript"/>
              </w:rPr>
              <w:noBreakHyphen/>
              <w:t>1</w:t>
            </w:r>
          </w:p>
        </w:tc>
        <w:tc>
          <w:tcPr>
            <w:tcW w:w="85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BE01B7" w:rsidP="00BE01B7">
            <w:pPr>
              <w:jc w:val="center"/>
              <w:rPr>
                <w:rFonts w:ascii="Verdana" w:eastAsia="Times New Roman" w:hAnsi="Verdana" w:cs="Arial"/>
                <w:sz w:val="18"/>
                <w:szCs w:val="18"/>
                <w:lang w:eastAsia="en-US"/>
              </w:rPr>
            </w:pPr>
            <w:r w:rsidRPr="002B216C">
              <w:rPr>
                <w:rFonts w:ascii="Verdana" w:eastAsia="Times New Roman" w:hAnsi="Verdana" w:cs="Arial"/>
                <w:sz w:val="18"/>
                <w:szCs w:val="18"/>
              </w:rPr>
              <w:t>8</w:t>
            </w:r>
          </w:p>
        </w:tc>
        <w:tc>
          <w:tcPr>
            <w:tcW w:w="1134" w:type="dxa"/>
            <w:tcBorders>
              <w:top w:val="nil"/>
              <w:left w:val="single" w:sz="8" w:space="0" w:color="000000"/>
              <w:bottom w:val="single" w:sz="8" w:space="0" w:color="000000"/>
              <w:right w:val="single" w:sz="8" w:space="0" w:color="000000"/>
            </w:tcBorders>
            <w:shd w:val="clear" w:color="auto" w:fill="FFFFFF"/>
            <w:tcMar>
              <w:top w:w="28" w:type="dxa"/>
              <w:left w:w="57" w:type="dxa"/>
              <w:bottom w:w="28" w:type="dxa"/>
              <w:right w:w="57" w:type="dxa"/>
            </w:tcMar>
            <w:vAlign w:val="center"/>
            <w:hideMark/>
          </w:tcPr>
          <w:p w:rsidR="008B189F" w:rsidRPr="002B216C" w:rsidRDefault="00841E90" w:rsidP="00BE01B7">
            <w:pPr>
              <w:jc w:val="center"/>
              <w:rPr>
                <w:rFonts w:ascii="Verdana" w:eastAsia="Times New Roman" w:hAnsi="Verdana" w:cs="Arial"/>
                <w:sz w:val="18"/>
                <w:szCs w:val="18"/>
                <w:lang w:eastAsia="en-US"/>
              </w:rPr>
            </w:pPr>
            <w:r w:rsidRPr="002B216C">
              <w:rPr>
                <w:rFonts w:ascii="Verdana" w:eastAsia="Calibri" w:hAnsi="Verdana" w:cs="Arial"/>
                <w:sz w:val="18"/>
                <w:szCs w:val="18"/>
              </w:rPr>
              <w:t>7</w:t>
            </w:r>
          </w:p>
        </w:tc>
      </w:tr>
      <w:tr w:rsidR="008B189F" w:rsidRPr="002B216C" w:rsidTr="00841E90">
        <w:trPr>
          <w:trHeight w:val="335"/>
        </w:trPr>
        <w:tc>
          <w:tcPr>
            <w:tcW w:w="1156"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0 15 068</w:t>
            </w:r>
          </w:p>
        </w:tc>
        <w:tc>
          <w:tcPr>
            <w:tcW w:w="1417"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rsidP="00841E90">
            <w:pPr>
              <w:autoSpaceDE w:val="0"/>
              <w:snapToGrid w:val="0"/>
              <w:spacing w:line="276" w:lineRule="auto"/>
              <w:rPr>
                <w:rFonts w:ascii="Verdana" w:eastAsia="Calibri" w:hAnsi="Verdana" w:cs="Arial"/>
                <w:sz w:val="18"/>
                <w:szCs w:val="18"/>
                <w:lang w:eastAsia="en-US"/>
              </w:rPr>
            </w:pPr>
            <w:r w:rsidRPr="002B216C">
              <w:rPr>
                <w:rFonts w:ascii="Verdana" w:hAnsi="Verdana" w:cs="Arial"/>
                <w:sz w:val="18"/>
                <w:szCs w:val="18"/>
              </w:rPr>
              <w:t>Uncertainty in Particle Extinction Coefficient</w:t>
            </w:r>
          </w:p>
        </w:tc>
        <w:tc>
          <w:tcPr>
            <w:tcW w:w="993"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41E90" w:rsidP="00BE01B7">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r w:rsidRPr="002B216C">
              <w:rPr>
                <w:rFonts w:ascii="Verdana" w:eastAsia="Times New Roman" w:hAnsi="Verdana" w:cs="Arial"/>
                <w:sz w:val="18"/>
                <w:szCs w:val="18"/>
                <w:vertAlign w:val="superscript"/>
              </w:rPr>
              <w:noBreakHyphen/>
              <w:t>1</w:t>
            </w:r>
          </w:p>
        </w:tc>
        <w:tc>
          <w:tcPr>
            <w:tcW w:w="78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8</w:t>
            </w:r>
          </w:p>
        </w:tc>
        <w:tc>
          <w:tcPr>
            <w:tcW w:w="1152"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865"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20</w:t>
            </w:r>
          </w:p>
        </w:tc>
        <w:tc>
          <w:tcPr>
            <w:tcW w:w="103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41E90" w:rsidP="00BE01B7">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r w:rsidRPr="002B216C">
              <w:rPr>
                <w:rFonts w:ascii="Verdana" w:eastAsia="Times New Roman" w:hAnsi="Verdana" w:cs="Arial"/>
                <w:sz w:val="18"/>
                <w:szCs w:val="18"/>
                <w:vertAlign w:val="superscript"/>
              </w:rPr>
              <w:noBreakHyphen/>
              <w:t>1</w:t>
            </w:r>
          </w:p>
        </w:tc>
        <w:tc>
          <w:tcPr>
            <w:tcW w:w="85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BE01B7" w:rsidP="00BE01B7">
            <w:pPr>
              <w:jc w:val="center"/>
              <w:rPr>
                <w:rFonts w:ascii="Verdana" w:eastAsia="Times New Roman" w:hAnsi="Verdana" w:cs="Arial"/>
                <w:sz w:val="18"/>
                <w:szCs w:val="18"/>
                <w:lang w:eastAsia="en-US"/>
              </w:rPr>
            </w:pPr>
            <w:r w:rsidRPr="002B216C">
              <w:rPr>
                <w:rFonts w:ascii="Verdana" w:eastAsia="Times New Roman" w:hAnsi="Verdana" w:cs="Arial"/>
                <w:sz w:val="18"/>
                <w:szCs w:val="18"/>
              </w:rPr>
              <w:t>8</w:t>
            </w:r>
          </w:p>
        </w:tc>
        <w:tc>
          <w:tcPr>
            <w:tcW w:w="1134" w:type="dxa"/>
            <w:tcBorders>
              <w:top w:val="nil"/>
              <w:left w:val="single" w:sz="8" w:space="0" w:color="000000"/>
              <w:bottom w:val="single" w:sz="8" w:space="0" w:color="000000"/>
              <w:right w:val="single" w:sz="8" w:space="0" w:color="000000"/>
            </w:tcBorders>
            <w:shd w:val="clear" w:color="auto" w:fill="FFFFFF"/>
            <w:tcMar>
              <w:top w:w="28" w:type="dxa"/>
              <w:left w:w="57" w:type="dxa"/>
              <w:bottom w:w="28" w:type="dxa"/>
              <w:right w:w="57" w:type="dxa"/>
            </w:tcMar>
            <w:vAlign w:val="center"/>
            <w:hideMark/>
          </w:tcPr>
          <w:p w:rsidR="008B189F" w:rsidRPr="002B216C" w:rsidRDefault="00841E90" w:rsidP="00BE01B7">
            <w:pPr>
              <w:jc w:val="center"/>
              <w:rPr>
                <w:rFonts w:ascii="Verdana" w:eastAsia="Times New Roman" w:hAnsi="Verdana" w:cs="Arial"/>
                <w:sz w:val="18"/>
                <w:szCs w:val="18"/>
                <w:lang w:eastAsia="en-US"/>
              </w:rPr>
            </w:pPr>
            <w:r w:rsidRPr="002B216C">
              <w:rPr>
                <w:rFonts w:ascii="Verdana" w:eastAsia="Calibri" w:hAnsi="Verdana" w:cs="Arial"/>
                <w:sz w:val="18"/>
                <w:szCs w:val="18"/>
              </w:rPr>
              <w:t>7</w:t>
            </w:r>
          </w:p>
        </w:tc>
      </w:tr>
      <w:tr w:rsidR="008B189F" w:rsidRPr="002B216C" w:rsidTr="00841E90">
        <w:trPr>
          <w:trHeight w:val="326"/>
        </w:trPr>
        <w:tc>
          <w:tcPr>
            <w:tcW w:w="1156"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0 15 069</w:t>
            </w:r>
          </w:p>
        </w:tc>
        <w:tc>
          <w:tcPr>
            <w:tcW w:w="1417"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rsidP="00841E90">
            <w:pPr>
              <w:autoSpaceDE w:val="0"/>
              <w:snapToGrid w:val="0"/>
              <w:spacing w:line="276" w:lineRule="auto"/>
              <w:rPr>
                <w:rFonts w:ascii="Verdana" w:eastAsia="Calibri" w:hAnsi="Verdana" w:cs="Arial"/>
                <w:sz w:val="18"/>
                <w:szCs w:val="18"/>
                <w:lang w:eastAsia="en-US"/>
              </w:rPr>
            </w:pPr>
            <w:r w:rsidRPr="002B216C">
              <w:rPr>
                <w:rFonts w:ascii="Verdana" w:hAnsi="Verdana" w:cs="Arial"/>
                <w:sz w:val="18"/>
                <w:szCs w:val="18"/>
              </w:rPr>
              <w:t>Particle LIDAR Ratio</w:t>
            </w:r>
          </w:p>
        </w:tc>
        <w:tc>
          <w:tcPr>
            <w:tcW w:w="993"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Sr</w:t>
            </w:r>
          </w:p>
        </w:tc>
        <w:tc>
          <w:tcPr>
            <w:tcW w:w="78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2</w:t>
            </w:r>
          </w:p>
        </w:tc>
        <w:tc>
          <w:tcPr>
            <w:tcW w:w="1152"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865"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14</w:t>
            </w:r>
          </w:p>
        </w:tc>
        <w:tc>
          <w:tcPr>
            <w:tcW w:w="103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Sr</w:t>
            </w:r>
          </w:p>
        </w:tc>
        <w:tc>
          <w:tcPr>
            <w:tcW w:w="85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BE01B7" w:rsidP="00BE01B7">
            <w:pPr>
              <w:jc w:val="center"/>
              <w:rPr>
                <w:rFonts w:ascii="Verdana" w:eastAsia="Times New Roman" w:hAnsi="Verdana" w:cs="Arial"/>
                <w:sz w:val="18"/>
                <w:szCs w:val="18"/>
                <w:lang w:eastAsia="en-US"/>
              </w:rPr>
            </w:pPr>
            <w:r w:rsidRPr="002B216C">
              <w:rPr>
                <w:rFonts w:ascii="Verdana" w:eastAsia="Times New Roman" w:hAnsi="Verdana" w:cs="Arial"/>
                <w:sz w:val="18"/>
                <w:szCs w:val="18"/>
              </w:rPr>
              <w:t>2</w:t>
            </w:r>
          </w:p>
        </w:tc>
        <w:tc>
          <w:tcPr>
            <w:tcW w:w="1134" w:type="dxa"/>
            <w:tcBorders>
              <w:top w:val="nil"/>
              <w:left w:val="single" w:sz="8" w:space="0" w:color="000000"/>
              <w:bottom w:val="single" w:sz="8" w:space="0" w:color="000000"/>
              <w:right w:val="single" w:sz="8" w:space="0" w:color="000000"/>
            </w:tcBorders>
            <w:shd w:val="clear" w:color="auto" w:fill="FFFFFF"/>
            <w:tcMar>
              <w:top w:w="28" w:type="dxa"/>
              <w:left w:w="57" w:type="dxa"/>
              <w:bottom w:w="28" w:type="dxa"/>
              <w:right w:w="57" w:type="dxa"/>
            </w:tcMar>
            <w:vAlign w:val="center"/>
            <w:hideMark/>
          </w:tcPr>
          <w:p w:rsidR="008B189F" w:rsidRPr="002B216C" w:rsidRDefault="00841E90" w:rsidP="00BE01B7">
            <w:pPr>
              <w:jc w:val="center"/>
              <w:rPr>
                <w:rFonts w:ascii="Verdana" w:eastAsia="Times New Roman" w:hAnsi="Verdana" w:cs="Arial"/>
                <w:sz w:val="18"/>
                <w:szCs w:val="18"/>
                <w:lang w:eastAsia="en-US"/>
              </w:rPr>
            </w:pPr>
            <w:r w:rsidRPr="002B216C">
              <w:rPr>
                <w:rFonts w:ascii="Verdana" w:eastAsia="Calibri" w:hAnsi="Verdana" w:cs="Arial"/>
                <w:sz w:val="18"/>
                <w:szCs w:val="18"/>
              </w:rPr>
              <w:t>5</w:t>
            </w:r>
          </w:p>
        </w:tc>
      </w:tr>
      <w:tr w:rsidR="008B189F" w:rsidRPr="002B216C" w:rsidTr="00841E90">
        <w:trPr>
          <w:trHeight w:val="360"/>
        </w:trPr>
        <w:tc>
          <w:tcPr>
            <w:tcW w:w="1156"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0 15 070</w:t>
            </w:r>
          </w:p>
        </w:tc>
        <w:tc>
          <w:tcPr>
            <w:tcW w:w="1417"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rsidP="00841E90">
            <w:pPr>
              <w:autoSpaceDE w:val="0"/>
              <w:snapToGrid w:val="0"/>
              <w:spacing w:line="276" w:lineRule="auto"/>
              <w:rPr>
                <w:rFonts w:ascii="Verdana" w:eastAsia="Calibri" w:hAnsi="Verdana" w:cs="Arial"/>
                <w:sz w:val="18"/>
                <w:szCs w:val="18"/>
                <w:lang w:eastAsia="en-US"/>
              </w:rPr>
            </w:pPr>
            <w:r w:rsidRPr="002B216C">
              <w:rPr>
                <w:rFonts w:ascii="Verdana" w:hAnsi="Verdana" w:cs="Arial"/>
                <w:sz w:val="18"/>
                <w:szCs w:val="18"/>
              </w:rPr>
              <w:t>Uncertainty in LIDAR Ratio</w:t>
            </w:r>
          </w:p>
        </w:tc>
        <w:tc>
          <w:tcPr>
            <w:tcW w:w="993"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Sr</w:t>
            </w:r>
          </w:p>
        </w:tc>
        <w:tc>
          <w:tcPr>
            <w:tcW w:w="78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2</w:t>
            </w:r>
          </w:p>
        </w:tc>
        <w:tc>
          <w:tcPr>
            <w:tcW w:w="1152"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865"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14</w:t>
            </w:r>
          </w:p>
        </w:tc>
        <w:tc>
          <w:tcPr>
            <w:tcW w:w="103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Sr</w:t>
            </w:r>
          </w:p>
        </w:tc>
        <w:tc>
          <w:tcPr>
            <w:tcW w:w="85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BE01B7" w:rsidP="00BE01B7">
            <w:pPr>
              <w:jc w:val="center"/>
              <w:rPr>
                <w:rFonts w:ascii="Verdana" w:eastAsia="Times New Roman" w:hAnsi="Verdana" w:cs="Arial"/>
                <w:sz w:val="18"/>
                <w:szCs w:val="18"/>
                <w:lang w:eastAsia="en-US"/>
              </w:rPr>
            </w:pPr>
            <w:r w:rsidRPr="002B216C">
              <w:rPr>
                <w:rFonts w:ascii="Verdana" w:eastAsia="Times New Roman" w:hAnsi="Verdana" w:cs="Arial"/>
                <w:sz w:val="18"/>
                <w:szCs w:val="18"/>
              </w:rPr>
              <w:t>2</w:t>
            </w:r>
          </w:p>
        </w:tc>
        <w:tc>
          <w:tcPr>
            <w:tcW w:w="1134" w:type="dxa"/>
            <w:tcBorders>
              <w:top w:val="nil"/>
              <w:left w:val="single" w:sz="8" w:space="0" w:color="000000"/>
              <w:bottom w:val="single" w:sz="8" w:space="0" w:color="000000"/>
              <w:right w:val="single" w:sz="8" w:space="0" w:color="000000"/>
            </w:tcBorders>
            <w:shd w:val="clear" w:color="auto" w:fill="FFFFFF"/>
            <w:tcMar>
              <w:top w:w="28" w:type="dxa"/>
              <w:left w:w="57" w:type="dxa"/>
              <w:bottom w:w="28" w:type="dxa"/>
              <w:right w:w="57" w:type="dxa"/>
            </w:tcMar>
            <w:vAlign w:val="center"/>
            <w:hideMark/>
          </w:tcPr>
          <w:p w:rsidR="008B189F" w:rsidRPr="002B216C" w:rsidRDefault="00841E90" w:rsidP="00BE01B7">
            <w:pPr>
              <w:jc w:val="center"/>
              <w:rPr>
                <w:rFonts w:ascii="Verdana" w:eastAsia="Times New Roman" w:hAnsi="Verdana" w:cs="Arial"/>
                <w:sz w:val="18"/>
                <w:szCs w:val="18"/>
                <w:lang w:eastAsia="en-US"/>
              </w:rPr>
            </w:pPr>
            <w:r w:rsidRPr="002B216C">
              <w:rPr>
                <w:rFonts w:ascii="Verdana" w:eastAsia="Calibri" w:hAnsi="Verdana" w:cs="Arial"/>
                <w:sz w:val="18"/>
                <w:szCs w:val="18"/>
              </w:rPr>
              <w:t>5</w:t>
            </w:r>
          </w:p>
        </w:tc>
      </w:tr>
      <w:tr w:rsidR="008B189F" w:rsidRPr="002B216C" w:rsidTr="00841E90">
        <w:trPr>
          <w:trHeight w:val="493"/>
        </w:trPr>
        <w:tc>
          <w:tcPr>
            <w:tcW w:w="1156"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0 15 071</w:t>
            </w:r>
          </w:p>
        </w:tc>
        <w:tc>
          <w:tcPr>
            <w:tcW w:w="1417"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rsidP="00841E90">
            <w:pPr>
              <w:autoSpaceDE w:val="0"/>
              <w:snapToGrid w:val="0"/>
              <w:spacing w:line="276" w:lineRule="auto"/>
              <w:rPr>
                <w:rFonts w:ascii="Verdana" w:eastAsia="Calibri" w:hAnsi="Verdana" w:cs="Arial"/>
                <w:sz w:val="18"/>
                <w:szCs w:val="18"/>
                <w:lang w:eastAsia="en-US"/>
              </w:rPr>
            </w:pPr>
            <w:r w:rsidRPr="002B216C">
              <w:rPr>
                <w:rFonts w:ascii="Verdana" w:hAnsi="Verdana" w:cs="Arial"/>
                <w:sz w:val="18"/>
                <w:szCs w:val="18"/>
              </w:rPr>
              <w:t>Particle Depolarization Ratio</w:t>
            </w:r>
          </w:p>
        </w:tc>
        <w:tc>
          <w:tcPr>
            <w:tcW w:w="993"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w:t>
            </w:r>
          </w:p>
        </w:tc>
        <w:tc>
          <w:tcPr>
            <w:tcW w:w="78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2</w:t>
            </w:r>
          </w:p>
        </w:tc>
        <w:tc>
          <w:tcPr>
            <w:tcW w:w="1152"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865"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14</w:t>
            </w:r>
          </w:p>
        </w:tc>
        <w:tc>
          <w:tcPr>
            <w:tcW w:w="103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w:t>
            </w:r>
          </w:p>
        </w:tc>
        <w:tc>
          <w:tcPr>
            <w:tcW w:w="85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BE01B7" w:rsidP="00BE01B7">
            <w:pPr>
              <w:jc w:val="center"/>
              <w:rPr>
                <w:rFonts w:ascii="Verdana" w:eastAsia="Times New Roman" w:hAnsi="Verdana" w:cs="Arial"/>
                <w:sz w:val="18"/>
                <w:szCs w:val="18"/>
                <w:lang w:eastAsia="en-US"/>
              </w:rPr>
            </w:pPr>
            <w:r w:rsidRPr="002B216C">
              <w:rPr>
                <w:rFonts w:ascii="Verdana" w:eastAsia="Times New Roman" w:hAnsi="Verdana" w:cs="Arial"/>
                <w:sz w:val="18"/>
                <w:szCs w:val="18"/>
              </w:rPr>
              <w:t>2</w:t>
            </w:r>
          </w:p>
        </w:tc>
        <w:tc>
          <w:tcPr>
            <w:tcW w:w="1134" w:type="dxa"/>
            <w:tcBorders>
              <w:top w:val="nil"/>
              <w:left w:val="single" w:sz="8" w:space="0" w:color="000000"/>
              <w:bottom w:val="single" w:sz="8" w:space="0" w:color="000000"/>
              <w:right w:val="single" w:sz="8" w:space="0" w:color="000000"/>
            </w:tcBorders>
            <w:shd w:val="clear" w:color="auto" w:fill="FFFFFF"/>
            <w:tcMar>
              <w:top w:w="28" w:type="dxa"/>
              <w:left w:w="57" w:type="dxa"/>
              <w:bottom w:w="28" w:type="dxa"/>
              <w:right w:w="57" w:type="dxa"/>
            </w:tcMar>
            <w:vAlign w:val="center"/>
            <w:hideMark/>
          </w:tcPr>
          <w:p w:rsidR="008B189F" w:rsidRPr="002B216C" w:rsidRDefault="00841E90" w:rsidP="00BE01B7">
            <w:pPr>
              <w:jc w:val="center"/>
              <w:rPr>
                <w:rFonts w:ascii="Verdana" w:eastAsia="Times New Roman" w:hAnsi="Verdana" w:cs="Arial"/>
                <w:sz w:val="18"/>
                <w:szCs w:val="18"/>
                <w:lang w:eastAsia="en-US"/>
              </w:rPr>
            </w:pPr>
            <w:r w:rsidRPr="002B216C">
              <w:rPr>
                <w:rFonts w:ascii="Verdana" w:eastAsia="Calibri" w:hAnsi="Verdana" w:cs="Arial"/>
                <w:sz w:val="18"/>
                <w:szCs w:val="18"/>
              </w:rPr>
              <w:t>5</w:t>
            </w:r>
          </w:p>
        </w:tc>
      </w:tr>
      <w:tr w:rsidR="008B189F" w:rsidRPr="002B216C" w:rsidTr="00841E90">
        <w:trPr>
          <w:trHeight w:val="656"/>
        </w:trPr>
        <w:tc>
          <w:tcPr>
            <w:tcW w:w="1156"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0 15 072</w:t>
            </w:r>
          </w:p>
        </w:tc>
        <w:tc>
          <w:tcPr>
            <w:tcW w:w="1417"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rsidP="00841E90">
            <w:pPr>
              <w:autoSpaceDE w:val="0"/>
              <w:snapToGrid w:val="0"/>
              <w:spacing w:line="276" w:lineRule="auto"/>
              <w:rPr>
                <w:rFonts w:ascii="Verdana" w:eastAsia="Calibri" w:hAnsi="Verdana" w:cs="Arial"/>
                <w:sz w:val="18"/>
                <w:szCs w:val="18"/>
                <w:lang w:eastAsia="en-US"/>
              </w:rPr>
            </w:pPr>
            <w:r w:rsidRPr="002B216C">
              <w:rPr>
                <w:rFonts w:ascii="Verdana" w:hAnsi="Verdana" w:cs="Arial"/>
                <w:sz w:val="18"/>
                <w:szCs w:val="18"/>
              </w:rPr>
              <w:t>Uncertainty in Depolarization Ratio</w:t>
            </w:r>
          </w:p>
        </w:tc>
        <w:tc>
          <w:tcPr>
            <w:tcW w:w="993"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w:t>
            </w:r>
          </w:p>
        </w:tc>
        <w:tc>
          <w:tcPr>
            <w:tcW w:w="78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2</w:t>
            </w:r>
          </w:p>
        </w:tc>
        <w:tc>
          <w:tcPr>
            <w:tcW w:w="1152"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865"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14</w:t>
            </w:r>
          </w:p>
        </w:tc>
        <w:tc>
          <w:tcPr>
            <w:tcW w:w="103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w:t>
            </w:r>
          </w:p>
        </w:tc>
        <w:tc>
          <w:tcPr>
            <w:tcW w:w="85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BE01B7" w:rsidP="00BE01B7">
            <w:pPr>
              <w:jc w:val="center"/>
              <w:rPr>
                <w:rFonts w:ascii="Verdana" w:eastAsia="Times New Roman" w:hAnsi="Verdana" w:cs="Arial"/>
                <w:sz w:val="18"/>
                <w:szCs w:val="18"/>
                <w:lang w:eastAsia="en-US"/>
              </w:rPr>
            </w:pPr>
            <w:r w:rsidRPr="002B216C">
              <w:rPr>
                <w:rFonts w:ascii="Verdana" w:eastAsia="Times New Roman" w:hAnsi="Verdana" w:cs="Arial"/>
                <w:sz w:val="18"/>
                <w:szCs w:val="18"/>
              </w:rPr>
              <w:t>2</w:t>
            </w:r>
          </w:p>
        </w:tc>
        <w:tc>
          <w:tcPr>
            <w:tcW w:w="1134" w:type="dxa"/>
            <w:tcBorders>
              <w:top w:val="nil"/>
              <w:left w:val="single" w:sz="8" w:space="0" w:color="000000"/>
              <w:bottom w:val="single" w:sz="8" w:space="0" w:color="000000"/>
              <w:right w:val="single" w:sz="8" w:space="0" w:color="000000"/>
            </w:tcBorders>
            <w:shd w:val="clear" w:color="auto" w:fill="FFFFFF"/>
            <w:tcMar>
              <w:top w:w="28" w:type="dxa"/>
              <w:left w:w="57" w:type="dxa"/>
              <w:bottom w:w="28" w:type="dxa"/>
              <w:right w:w="57" w:type="dxa"/>
            </w:tcMar>
            <w:vAlign w:val="center"/>
            <w:hideMark/>
          </w:tcPr>
          <w:p w:rsidR="008B189F" w:rsidRPr="002B216C" w:rsidRDefault="00841E90" w:rsidP="00BE01B7">
            <w:pPr>
              <w:jc w:val="center"/>
              <w:rPr>
                <w:rFonts w:ascii="Verdana" w:eastAsia="Times New Roman" w:hAnsi="Verdana" w:cs="Arial"/>
                <w:sz w:val="18"/>
                <w:szCs w:val="18"/>
                <w:lang w:eastAsia="en-US"/>
              </w:rPr>
            </w:pPr>
            <w:r w:rsidRPr="002B216C">
              <w:rPr>
                <w:rFonts w:ascii="Verdana" w:eastAsia="Calibri" w:hAnsi="Verdana" w:cs="Arial"/>
                <w:sz w:val="18"/>
                <w:szCs w:val="18"/>
              </w:rPr>
              <w:t>5</w:t>
            </w:r>
          </w:p>
        </w:tc>
      </w:tr>
      <w:tr w:rsidR="008B189F" w:rsidRPr="002B216C" w:rsidTr="00841E90">
        <w:trPr>
          <w:trHeight w:val="656"/>
        </w:trPr>
        <w:tc>
          <w:tcPr>
            <w:tcW w:w="1156"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0 27 079</w:t>
            </w:r>
          </w:p>
        </w:tc>
        <w:tc>
          <w:tcPr>
            <w:tcW w:w="1417"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rsidP="00BE01B7">
            <w:pPr>
              <w:autoSpaceDE w:val="0"/>
              <w:snapToGrid w:val="0"/>
              <w:spacing w:line="276" w:lineRule="auto"/>
              <w:rPr>
                <w:rFonts w:ascii="Verdana" w:eastAsia="Calibri" w:hAnsi="Verdana" w:cs="Arial"/>
                <w:sz w:val="18"/>
                <w:szCs w:val="18"/>
                <w:lang w:eastAsia="en-US"/>
              </w:rPr>
            </w:pPr>
            <w:r w:rsidRPr="002B216C">
              <w:rPr>
                <w:rFonts w:ascii="Verdana" w:hAnsi="Verdana" w:cs="Arial"/>
                <w:sz w:val="18"/>
                <w:szCs w:val="18"/>
              </w:rPr>
              <w:t xml:space="preserve">Horizontal Width of sampled </w:t>
            </w:r>
            <w:r w:rsidRPr="002B216C">
              <w:rPr>
                <w:rFonts w:ascii="Verdana" w:hAnsi="Verdana" w:cs="Arial"/>
                <w:sz w:val="18"/>
                <w:szCs w:val="18"/>
              </w:rPr>
              <w:lastRenderedPageBreak/>
              <w:t>volume</w:t>
            </w:r>
          </w:p>
        </w:tc>
        <w:tc>
          <w:tcPr>
            <w:tcW w:w="993"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lastRenderedPageBreak/>
              <w:t>m</w:t>
            </w:r>
          </w:p>
        </w:tc>
        <w:tc>
          <w:tcPr>
            <w:tcW w:w="78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1152"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865"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18</w:t>
            </w:r>
          </w:p>
        </w:tc>
        <w:tc>
          <w:tcPr>
            <w:tcW w:w="103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p>
        </w:tc>
        <w:tc>
          <w:tcPr>
            <w:tcW w:w="85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41E90">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1134" w:type="dxa"/>
            <w:tcBorders>
              <w:top w:val="nil"/>
              <w:left w:val="single" w:sz="8" w:space="0" w:color="000000"/>
              <w:bottom w:val="single" w:sz="8" w:space="0" w:color="000000"/>
              <w:right w:val="single" w:sz="8" w:space="0" w:color="000000"/>
            </w:tcBorders>
            <w:shd w:val="clear" w:color="auto" w:fill="FFFFFF"/>
            <w:tcMar>
              <w:top w:w="28" w:type="dxa"/>
              <w:left w:w="57" w:type="dxa"/>
              <w:bottom w:w="28" w:type="dxa"/>
              <w:right w:w="57" w:type="dxa"/>
            </w:tcMar>
            <w:vAlign w:val="center"/>
            <w:hideMark/>
          </w:tcPr>
          <w:p w:rsidR="008B189F" w:rsidRPr="002B216C" w:rsidRDefault="008B189F">
            <w:pPr>
              <w:jc w:val="center"/>
              <w:rPr>
                <w:rFonts w:ascii="Verdana" w:eastAsia="Times New Roman" w:hAnsi="Verdana" w:cs="Arial"/>
                <w:sz w:val="18"/>
                <w:szCs w:val="18"/>
                <w:lang w:eastAsia="en-US"/>
              </w:rPr>
            </w:pPr>
            <w:r w:rsidRPr="002B216C">
              <w:rPr>
                <w:rFonts w:ascii="Verdana" w:eastAsia="Times New Roman" w:hAnsi="Verdana" w:cs="Arial"/>
                <w:sz w:val="18"/>
                <w:szCs w:val="18"/>
              </w:rPr>
              <w:t>6</w:t>
            </w:r>
          </w:p>
        </w:tc>
      </w:tr>
      <w:tr w:rsidR="008B189F" w:rsidRPr="002B216C" w:rsidTr="00841E90">
        <w:trPr>
          <w:trHeight w:val="496"/>
        </w:trPr>
        <w:tc>
          <w:tcPr>
            <w:tcW w:w="1156"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lastRenderedPageBreak/>
              <w:t>0 10 071</w:t>
            </w:r>
          </w:p>
        </w:tc>
        <w:tc>
          <w:tcPr>
            <w:tcW w:w="1417"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rsidP="00841E90">
            <w:pPr>
              <w:autoSpaceDE w:val="0"/>
              <w:snapToGrid w:val="0"/>
              <w:spacing w:line="276" w:lineRule="auto"/>
              <w:rPr>
                <w:rFonts w:ascii="Verdana" w:eastAsia="Calibri" w:hAnsi="Verdana" w:cs="Arial"/>
                <w:sz w:val="18"/>
                <w:szCs w:val="18"/>
                <w:lang w:eastAsia="en-US"/>
              </w:rPr>
            </w:pPr>
            <w:r w:rsidRPr="002B216C">
              <w:rPr>
                <w:rFonts w:ascii="Verdana" w:hAnsi="Verdana" w:cs="Arial"/>
                <w:sz w:val="18"/>
                <w:szCs w:val="18"/>
              </w:rPr>
              <w:t>Vertical resolution</w:t>
            </w:r>
          </w:p>
        </w:tc>
        <w:tc>
          <w:tcPr>
            <w:tcW w:w="993"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m</w:t>
            </w:r>
          </w:p>
        </w:tc>
        <w:tc>
          <w:tcPr>
            <w:tcW w:w="78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w:t>
            </w:r>
          </w:p>
        </w:tc>
        <w:tc>
          <w:tcPr>
            <w:tcW w:w="1152"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w:t>
            </w:r>
          </w:p>
        </w:tc>
        <w:tc>
          <w:tcPr>
            <w:tcW w:w="865"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14</w:t>
            </w:r>
          </w:p>
        </w:tc>
        <w:tc>
          <w:tcPr>
            <w:tcW w:w="103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B189F">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m</w:t>
            </w:r>
          </w:p>
        </w:tc>
        <w:tc>
          <w:tcPr>
            <w:tcW w:w="85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8B189F" w:rsidRPr="002B216C" w:rsidRDefault="00841E90">
            <w:pPr>
              <w:autoSpaceDE w:val="0"/>
              <w:snapToGrid w:val="0"/>
              <w:spacing w:line="276" w:lineRule="auto"/>
              <w:jc w:val="center"/>
              <w:rPr>
                <w:rFonts w:ascii="Verdana" w:eastAsia="Calibri" w:hAnsi="Verdana" w:cs="Arial"/>
                <w:sz w:val="18"/>
                <w:szCs w:val="18"/>
                <w:lang w:eastAsia="en-US"/>
              </w:rPr>
            </w:pPr>
            <w:r w:rsidRPr="002B216C">
              <w:rPr>
                <w:rFonts w:ascii="Verdana" w:eastAsia="Times New Roman" w:hAnsi="Verdana" w:cs="Arial"/>
                <w:sz w:val="18"/>
                <w:szCs w:val="18"/>
              </w:rPr>
              <w:t>0</w:t>
            </w:r>
          </w:p>
        </w:tc>
        <w:tc>
          <w:tcPr>
            <w:tcW w:w="1134" w:type="dxa"/>
            <w:tcBorders>
              <w:top w:val="nil"/>
              <w:left w:val="single" w:sz="8" w:space="0" w:color="000000"/>
              <w:bottom w:val="single" w:sz="8" w:space="0" w:color="000000"/>
              <w:right w:val="single" w:sz="8" w:space="0" w:color="000000"/>
            </w:tcBorders>
            <w:shd w:val="clear" w:color="auto" w:fill="FFFFFF"/>
            <w:tcMar>
              <w:top w:w="28" w:type="dxa"/>
              <w:left w:w="57" w:type="dxa"/>
              <w:bottom w:w="28" w:type="dxa"/>
              <w:right w:w="57" w:type="dxa"/>
            </w:tcMar>
            <w:vAlign w:val="center"/>
            <w:hideMark/>
          </w:tcPr>
          <w:p w:rsidR="008B189F" w:rsidRPr="002B216C" w:rsidRDefault="00841E90" w:rsidP="00BE01B7">
            <w:pPr>
              <w:autoSpaceDE w:val="0"/>
              <w:snapToGrid w:val="0"/>
              <w:spacing w:line="276" w:lineRule="auto"/>
              <w:jc w:val="center"/>
              <w:rPr>
                <w:rFonts w:ascii="Verdana" w:eastAsia="Calibri" w:hAnsi="Verdana" w:cs="Arial"/>
                <w:sz w:val="18"/>
                <w:szCs w:val="18"/>
                <w:lang w:eastAsia="en-US"/>
              </w:rPr>
            </w:pPr>
            <w:r w:rsidRPr="002B216C">
              <w:rPr>
                <w:rFonts w:ascii="Verdana" w:eastAsia="Calibri" w:hAnsi="Verdana" w:cs="Arial"/>
                <w:sz w:val="18"/>
                <w:szCs w:val="18"/>
              </w:rPr>
              <w:t>5</w:t>
            </w:r>
          </w:p>
        </w:tc>
      </w:tr>
    </w:tbl>
    <w:p w:rsidR="008B189F" w:rsidRPr="002B216C" w:rsidRDefault="008B189F" w:rsidP="008B189F">
      <w:pPr>
        <w:jc w:val="both"/>
        <w:rPr>
          <w:rFonts w:ascii="Verdana" w:hAnsi="Verdana"/>
          <w:sz w:val="20"/>
          <w:szCs w:val="20"/>
          <w:lang w:eastAsia="en-US"/>
        </w:rPr>
      </w:pPr>
    </w:p>
    <w:p w:rsidR="008B189F" w:rsidRPr="002B216C" w:rsidRDefault="008B189F" w:rsidP="008B189F">
      <w:pPr>
        <w:jc w:val="both"/>
        <w:rPr>
          <w:rFonts w:ascii="Verdana" w:hAnsi="Verdana"/>
          <w:sz w:val="20"/>
          <w:szCs w:val="20"/>
        </w:rPr>
      </w:pPr>
    </w:p>
    <w:p w:rsidR="00841E90" w:rsidRPr="002B216C" w:rsidRDefault="00841E90" w:rsidP="00410F3F">
      <w:pPr>
        <w:rPr>
          <w:rFonts w:ascii="Verdana" w:hAnsi="Verdana"/>
          <w:b/>
          <w:sz w:val="20"/>
          <w:szCs w:val="20"/>
          <w:u w:val="single"/>
        </w:rPr>
      </w:pPr>
      <w:r w:rsidRPr="002B216C">
        <w:rPr>
          <w:rFonts w:ascii="Verdana" w:hAnsi="Verdana"/>
          <w:b/>
          <w:sz w:val="20"/>
          <w:szCs w:val="20"/>
          <w:u w:val="single"/>
        </w:rPr>
        <w:t>Add entries:</w:t>
      </w:r>
      <w:r w:rsidR="00410F3F" w:rsidRPr="002B216C">
        <w:rPr>
          <w:rFonts w:ascii="Verdana" w:hAnsi="Verdana"/>
          <w:b/>
          <w:sz w:val="20"/>
          <w:szCs w:val="20"/>
          <w:u w:val="single"/>
        </w:rPr>
        <w:t xml:space="preserve"> (To be confirmed)</w:t>
      </w:r>
    </w:p>
    <w:p w:rsidR="00841E90" w:rsidRPr="002B216C" w:rsidRDefault="00841E90" w:rsidP="008B189F">
      <w:pPr>
        <w:rPr>
          <w:rFonts w:ascii="Verdana" w:hAnsi="Verdana"/>
          <w:b/>
          <w:sz w:val="20"/>
          <w:szCs w:val="20"/>
          <w:u w:val="single"/>
        </w:rPr>
      </w:pPr>
    </w:p>
    <w:p w:rsidR="008B189F" w:rsidRPr="002B216C" w:rsidRDefault="00841E90" w:rsidP="00841E90">
      <w:pPr>
        <w:rPr>
          <w:rFonts w:ascii="Verdana" w:hAnsi="Verdana"/>
          <w:bCs/>
          <w:sz w:val="18"/>
          <w:szCs w:val="18"/>
        </w:rPr>
      </w:pPr>
      <w:r w:rsidRPr="002B216C">
        <w:rPr>
          <w:rFonts w:ascii="Verdana" w:hAnsi="Verdana"/>
          <w:bCs/>
          <w:sz w:val="18"/>
          <w:szCs w:val="18"/>
        </w:rPr>
        <w:t xml:space="preserve">in code table </w:t>
      </w:r>
      <w:r w:rsidR="008B189F" w:rsidRPr="002B216C">
        <w:rPr>
          <w:rFonts w:ascii="Verdana" w:hAnsi="Verdana"/>
          <w:bCs/>
          <w:sz w:val="18"/>
          <w:szCs w:val="18"/>
        </w:rPr>
        <w:t xml:space="preserve"> 0 02 003</w:t>
      </w:r>
      <w:r w:rsidRPr="002B216C">
        <w:rPr>
          <w:rFonts w:ascii="Verdana" w:hAnsi="Verdana"/>
          <w:bCs/>
          <w:sz w:val="18"/>
          <w:szCs w:val="18"/>
        </w:rPr>
        <w:t>,</w:t>
      </w:r>
    </w:p>
    <w:p w:rsidR="008B189F" w:rsidRPr="002B216C" w:rsidRDefault="008B189F" w:rsidP="008B189F">
      <w:pPr>
        <w:rPr>
          <w:rFonts w:ascii="Verdana" w:hAnsi="Verdana"/>
          <w:bCs/>
          <w:sz w:val="18"/>
          <w:szCs w:val="18"/>
        </w:rPr>
      </w:pPr>
    </w:p>
    <w:p w:rsidR="008B189F" w:rsidRPr="002B216C" w:rsidRDefault="008B189F" w:rsidP="008B189F"/>
    <w:tbl>
      <w:tblPr>
        <w:tblW w:w="0" w:type="auto"/>
        <w:jc w:val="center"/>
        <w:tblBorders>
          <w:top w:val="single" w:sz="12" w:space="0" w:color="000000"/>
          <w:bottom w:val="single" w:sz="6" w:space="0" w:color="000000"/>
          <w:insideH w:val="single" w:sz="6" w:space="0" w:color="000000"/>
          <w:insideV w:val="single" w:sz="6" w:space="0" w:color="000000"/>
        </w:tblBorders>
        <w:tblLook w:val="00A0" w:firstRow="1" w:lastRow="0" w:firstColumn="1" w:lastColumn="0" w:noHBand="0" w:noVBand="0"/>
      </w:tblPr>
      <w:tblGrid>
        <w:gridCol w:w="1617"/>
        <w:gridCol w:w="4260"/>
      </w:tblGrid>
      <w:tr w:rsidR="002B216C" w:rsidRPr="002B216C" w:rsidTr="00591B6D">
        <w:trPr>
          <w:trHeight w:val="397"/>
          <w:jc w:val="center"/>
        </w:trPr>
        <w:tc>
          <w:tcPr>
            <w:tcW w:w="1617" w:type="dxa"/>
            <w:hideMark/>
          </w:tcPr>
          <w:p w:rsidR="008B189F" w:rsidRPr="002B216C" w:rsidRDefault="008B189F">
            <w:pPr>
              <w:spacing w:before="260" w:line="260" w:lineRule="atLeast"/>
              <w:rPr>
                <w:i/>
                <w:iCs/>
                <w:sz w:val="20"/>
                <w:szCs w:val="20"/>
                <w:lang w:val="en-US" w:eastAsia="de-CH"/>
              </w:rPr>
            </w:pPr>
            <w:r w:rsidRPr="002B216C">
              <w:rPr>
                <w:iCs/>
                <w:sz w:val="20"/>
                <w:szCs w:val="20"/>
                <w:lang w:val="en-US" w:eastAsia="de-CH"/>
              </w:rPr>
              <w:t>10</w:t>
            </w:r>
          </w:p>
        </w:tc>
        <w:tc>
          <w:tcPr>
            <w:tcW w:w="4260" w:type="dxa"/>
            <w:hideMark/>
          </w:tcPr>
          <w:p w:rsidR="008B189F" w:rsidRPr="002B216C" w:rsidRDefault="00CF321C" w:rsidP="00CF321C">
            <w:pPr>
              <w:spacing w:before="260" w:line="260" w:lineRule="atLeast"/>
              <w:rPr>
                <w:i/>
                <w:iCs/>
                <w:sz w:val="20"/>
                <w:szCs w:val="20"/>
                <w:lang w:val="en-US" w:eastAsia="de-CH"/>
              </w:rPr>
            </w:pPr>
            <w:r w:rsidRPr="002B216C">
              <w:rPr>
                <w:iCs/>
                <w:sz w:val="20"/>
                <w:szCs w:val="20"/>
                <w:lang w:val="en-US" w:eastAsia="de-CH"/>
              </w:rPr>
              <w:t>Lidar</w:t>
            </w:r>
          </w:p>
        </w:tc>
      </w:tr>
    </w:tbl>
    <w:p w:rsidR="008B189F" w:rsidRPr="002B216C" w:rsidRDefault="008B189F" w:rsidP="008B189F">
      <w:pPr>
        <w:rPr>
          <w:lang w:eastAsia="en-US"/>
        </w:rPr>
      </w:pPr>
    </w:p>
    <w:p w:rsidR="008B189F" w:rsidRPr="002B216C" w:rsidRDefault="008B189F" w:rsidP="008B189F">
      <w:pPr>
        <w:rPr>
          <w:bCs/>
          <w:sz w:val="23"/>
          <w:szCs w:val="23"/>
        </w:rPr>
      </w:pPr>
    </w:p>
    <w:p w:rsidR="008B189F" w:rsidRPr="00DF102B" w:rsidRDefault="008B189F" w:rsidP="008B189F">
      <w:pPr>
        <w:jc w:val="both"/>
      </w:pPr>
    </w:p>
    <w:p w:rsidR="00F212E0" w:rsidRPr="00DF102B" w:rsidRDefault="00F212E0" w:rsidP="00F212E0">
      <w:pPr>
        <w:jc w:val="both"/>
        <w:rPr>
          <w:rFonts w:ascii="Verdana" w:hAnsi="Verdana" w:cs="Arial"/>
          <w:b/>
          <w:sz w:val="20"/>
          <w:szCs w:val="20"/>
        </w:rPr>
      </w:pPr>
    </w:p>
    <w:p w:rsidR="00AE2CA1" w:rsidRPr="00DF102B" w:rsidRDefault="00AE2CA1" w:rsidP="00DE5D01">
      <w:pPr>
        <w:numPr>
          <w:ilvl w:val="0"/>
          <w:numId w:val="15"/>
        </w:numPr>
        <w:snapToGrid w:val="0"/>
        <w:jc w:val="both"/>
        <w:rPr>
          <w:rFonts w:ascii="Verdana" w:hAnsi="Verdana" w:cs="Arial"/>
          <w:b/>
        </w:rPr>
      </w:pPr>
      <w:bookmarkStart w:id="30" w:name="A2016_3_2_12_I"/>
      <w:bookmarkEnd w:id="30"/>
      <w:r w:rsidRPr="00DF102B">
        <w:rPr>
          <w:rFonts w:ascii="Verdana" w:hAnsi="Verdana" w:cs="Arial"/>
          <w:b/>
        </w:rPr>
        <w:t>ANNEX</w:t>
      </w:r>
      <w:r w:rsidR="00D333D0" w:rsidRPr="00DF102B">
        <w:rPr>
          <w:rFonts w:ascii="Verdana" w:hAnsi="Verdana" w:cs="Arial"/>
          <w:b/>
        </w:rPr>
        <w:t xml:space="preserve"> I</w:t>
      </w:r>
      <w:r w:rsidRPr="00DF102B">
        <w:rPr>
          <w:rFonts w:ascii="Verdana" w:hAnsi="Verdana" w:cs="Arial"/>
          <w:b/>
        </w:rPr>
        <w:t xml:space="preserve"> TO PARAGRAPH 2016-3.2.12 [</w:t>
      </w:r>
      <w:r w:rsidR="0067403B" w:rsidRPr="00DF102B">
        <w:rPr>
          <w:rFonts w:ascii="Verdana" w:hAnsi="Verdana" w:cs="Arial"/>
          <w:b/>
        </w:rPr>
        <w:t>FT2016-2/</w:t>
      </w:r>
      <w:r w:rsidR="0067403B" w:rsidRPr="00BA0013">
        <w:rPr>
          <w:rFonts w:ascii="Verdana" w:hAnsi="Verdana" w:cs="Arial"/>
          <w:b/>
          <w:color w:val="FF0000"/>
        </w:rPr>
        <w:t>FT2017-1</w:t>
      </w:r>
      <w:r w:rsidRPr="00DF102B">
        <w:rPr>
          <w:rFonts w:ascii="Verdana" w:hAnsi="Verdana" w:cs="Arial"/>
          <w:b/>
        </w:rPr>
        <w:t>]</w:t>
      </w:r>
      <w:hyperlink r:id="rId40" w:anchor="S2016_3_2_12" w:history="1">
        <w:r w:rsidR="00DE5D01" w:rsidRPr="009A4675">
          <w:rPr>
            <w:rStyle w:val="Hyperlink"/>
            <w:rFonts w:ascii="Verdana" w:hAnsi="Verdana" w:cs="Arial"/>
            <w:b/>
            <w:u w:val="none"/>
          </w:rPr>
          <w:sym w:font="Wingdings" w:char="F0DB"/>
        </w:r>
      </w:hyperlink>
    </w:p>
    <w:p w:rsidR="00AE2CA1" w:rsidRPr="00DF102B" w:rsidRDefault="00AE2CA1" w:rsidP="00AE2CA1">
      <w:pPr>
        <w:jc w:val="both"/>
      </w:pPr>
    </w:p>
    <w:p w:rsidR="0067403B" w:rsidRPr="00DF102B" w:rsidRDefault="0067403B" w:rsidP="0085674D">
      <w:pPr>
        <w:pStyle w:val="ListParagraph"/>
        <w:ind w:left="0"/>
        <w:contextualSpacing/>
        <w:rPr>
          <w:rFonts w:ascii="Verdana" w:hAnsi="Verdana"/>
          <w:b/>
          <w:bCs/>
          <w:sz w:val="20"/>
          <w:szCs w:val="20"/>
          <w:u w:val="single"/>
          <w:lang w:val="en-US"/>
        </w:rPr>
      </w:pPr>
      <w:r w:rsidRPr="00DF102B">
        <w:rPr>
          <w:rFonts w:ascii="Verdana" w:hAnsi="Verdana"/>
          <w:b/>
          <w:bCs/>
          <w:sz w:val="20"/>
          <w:szCs w:val="20"/>
          <w:u w:val="single"/>
          <w:lang w:val="en-US"/>
        </w:rPr>
        <w:t>Add entries</w:t>
      </w:r>
      <w:r w:rsidR="001B1A1B" w:rsidRPr="00DF102B">
        <w:rPr>
          <w:rFonts w:ascii="Verdana" w:hAnsi="Verdana"/>
          <w:b/>
          <w:bCs/>
          <w:sz w:val="20"/>
          <w:szCs w:val="20"/>
          <w:u w:val="single"/>
          <w:lang w:val="en-US"/>
        </w:rPr>
        <w:t xml:space="preserve"> [FT2016-2]</w:t>
      </w:r>
      <w:r w:rsidRPr="00DF102B">
        <w:rPr>
          <w:rFonts w:ascii="Verdana" w:hAnsi="Verdana"/>
          <w:b/>
          <w:bCs/>
          <w:sz w:val="20"/>
          <w:szCs w:val="20"/>
          <w:u w:val="single"/>
          <w:lang w:val="en-US"/>
        </w:rPr>
        <w:t>:</w:t>
      </w:r>
    </w:p>
    <w:p w:rsidR="0067403B" w:rsidRPr="00DF102B" w:rsidRDefault="0067403B" w:rsidP="0067403B">
      <w:pPr>
        <w:rPr>
          <w:rFonts w:ascii="Verdana" w:hAnsi="Verdana"/>
          <w:sz w:val="18"/>
          <w:szCs w:val="18"/>
          <w:lang w:val="en-US"/>
        </w:rPr>
      </w:pPr>
    </w:p>
    <w:p w:rsidR="0067403B" w:rsidRPr="00DF102B" w:rsidRDefault="0067403B" w:rsidP="0067403B">
      <w:pPr>
        <w:rPr>
          <w:rFonts w:ascii="Verdana" w:hAnsi="Verdana"/>
          <w:sz w:val="18"/>
          <w:szCs w:val="18"/>
          <w:lang w:val="en-US"/>
        </w:rPr>
      </w:pPr>
      <w:r w:rsidRPr="00DF102B">
        <w:rPr>
          <w:rFonts w:ascii="Verdana" w:hAnsi="Verdana"/>
          <w:sz w:val="18"/>
          <w:szCs w:val="18"/>
          <w:lang w:val="en-US"/>
        </w:rPr>
        <w:t>in code table 0 02 013 “Solar and infrared radiation correction”,</w:t>
      </w:r>
    </w:p>
    <w:p w:rsidR="0067403B" w:rsidRPr="00A4597A" w:rsidRDefault="0067403B" w:rsidP="0067403B">
      <w:pPr>
        <w:widowControl w:val="0"/>
        <w:tabs>
          <w:tab w:val="center" w:pos="426"/>
          <w:tab w:val="left" w:pos="993"/>
          <w:tab w:val="left" w:pos="8505"/>
        </w:tabs>
        <w:autoSpaceDE w:val="0"/>
        <w:autoSpaceDN w:val="0"/>
        <w:adjustRightInd w:val="0"/>
        <w:spacing w:before="76"/>
        <w:rPr>
          <w:rFonts w:ascii="Verdana" w:hAnsi="Verdana" w:cs="Arial"/>
          <w:sz w:val="18"/>
          <w:szCs w:val="18"/>
          <w:lang w:val="en-US" w:eastAsia="ja-JP"/>
        </w:rPr>
      </w:pPr>
      <w:r w:rsidRPr="00A4597A">
        <w:rPr>
          <w:rFonts w:ascii="Verdana" w:hAnsi="Verdana"/>
          <w:sz w:val="18"/>
          <w:szCs w:val="18"/>
          <w:lang w:val="en-US" w:eastAsia="ja-JP"/>
        </w:rPr>
        <w:tab/>
      </w:r>
      <w:r w:rsidRPr="00A4597A">
        <w:rPr>
          <w:rFonts w:ascii="Verdana" w:hAnsi="Verdana" w:cs="Arial"/>
          <w:sz w:val="18"/>
          <w:szCs w:val="18"/>
          <w:lang w:val="en-US" w:eastAsia="ja-JP"/>
        </w:rPr>
        <w:t>8</w:t>
      </w:r>
      <w:r w:rsidRPr="00A4597A">
        <w:rPr>
          <w:rFonts w:ascii="Verdana" w:hAnsi="Verdana"/>
          <w:sz w:val="18"/>
          <w:szCs w:val="18"/>
          <w:lang w:val="en-US" w:eastAsia="ja-JP"/>
        </w:rPr>
        <w:tab/>
      </w:r>
      <w:r w:rsidRPr="00A4597A">
        <w:rPr>
          <w:rFonts w:ascii="Verdana" w:hAnsi="Verdana" w:cs="Arial"/>
          <w:sz w:val="18"/>
          <w:szCs w:val="18"/>
          <w:lang w:val="en-US" w:eastAsia="ja-JP"/>
        </w:rPr>
        <w:t>Solar and infrared corrected as specified by GRUAN</w:t>
      </w:r>
    </w:p>
    <w:p w:rsidR="00093EAA" w:rsidRPr="00A4597A" w:rsidRDefault="00093EAA" w:rsidP="00093EAA">
      <w:pPr>
        <w:widowControl w:val="0"/>
        <w:tabs>
          <w:tab w:val="center" w:pos="426"/>
          <w:tab w:val="left" w:pos="993"/>
          <w:tab w:val="left" w:pos="8505"/>
        </w:tabs>
        <w:autoSpaceDE w:val="0"/>
        <w:autoSpaceDN w:val="0"/>
        <w:adjustRightInd w:val="0"/>
        <w:spacing w:before="76"/>
        <w:rPr>
          <w:rFonts w:ascii="Verdana" w:hAnsi="Verdana" w:cs="Arial"/>
          <w:sz w:val="18"/>
          <w:szCs w:val="18"/>
          <w:lang w:val="en-US" w:eastAsia="ja-JP"/>
        </w:rPr>
      </w:pPr>
      <w:r w:rsidRPr="00A4597A">
        <w:rPr>
          <w:rFonts w:ascii="Verdana" w:hAnsi="Verdana" w:cs="Arial"/>
          <w:sz w:val="18"/>
          <w:szCs w:val="18"/>
          <w:lang w:val="en-US" w:eastAsia="ja-JP"/>
        </w:rPr>
        <w:tab/>
        <w:t>9</w:t>
      </w:r>
      <w:r w:rsidRPr="00A4597A">
        <w:rPr>
          <w:rFonts w:ascii="Verdana" w:hAnsi="Verdana" w:cs="Arial"/>
          <w:sz w:val="18"/>
          <w:szCs w:val="18"/>
          <w:lang w:val="en-US" w:eastAsia="ja-JP"/>
        </w:rPr>
        <w:tab/>
        <w:t>Solar corrected as specified by GRUAN</w:t>
      </w:r>
    </w:p>
    <w:p w:rsidR="0067403B" w:rsidRPr="00DF102B" w:rsidRDefault="0067403B" w:rsidP="0067403B">
      <w:pPr>
        <w:widowControl w:val="0"/>
        <w:jc w:val="both"/>
        <w:rPr>
          <w:rFonts w:ascii="Verdana" w:hAnsi="Verdana"/>
          <w:sz w:val="18"/>
          <w:szCs w:val="18"/>
          <w:lang w:val="en-US" w:eastAsia="ja-JP"/>
        </w:rPr>
      </w:pPr>
    </w:p>
    <w:p w:rsidR="0067403B" w:rsidRPr="00DF102B" w:rsidRDefault="0067403B" w:rsidP="0067403B">
      <w:pPr>
        <w:widowControl w:val="0"/>
        <w:jc w:val="both"/>
        <w:rPr>
          <w:rFonts w:ascii="Verdana" w:hAnsi="Verdana"/>
          <w:sz w:val="18"/>
          <w:szCs w:val="18"/>
          <w:lang w:val="en-US" w:eastAsia="ja-JP"/>
        </w:rPr>
      </w:pPr>
      <w:r w:rsidRPr="00DF102B">
        <w:rPr>
          <w:rFonts w:ascii="Verdana" w:hAnsi="Verdana"/>
          <w:sz w:val="18"/>
          <w:szCs w:val="18"/>
          <w:lang w:val="en-US" w:eastAsia="ja-JP"/>
        </w:rPr>
        <w:t>in code table 0 02 017 “Correction algorithms for humidity measurements”,</w:t>
      </w:r>
    </w:p>
    <w:p w:rsidR="0067403B" w:rsidRPr="00A4597A" w:rsidRDefault="0067403B" w:rsidP="0067403B">
      <w:pPr>
        <w:widowControl w:val="0"/>
        <w:tabs>
          <w:tab w:val="center" w:pos="426"/>
          <w:tab w:val="left" w:pos="993"/>
          <w:tab w:val="left" w:pos="8505"/>
        </w:tabs>
        <w:autoSpaceDE w:val="0"/>
        <w:autoSpaceDN w:val="0"/>
        <w:adjustRightInd w:val="0"/>
        <w:spacing w:before="76"/>
        <w:rPr>
          <w:sz w:val="18"/>
          <w:szCs w:val="18"/>
          <w:lang w:val="en-US" w:eastAsia="ja-JP"/>
        </w:rPr>
      </w:pPr>
      <w:r w:rsidRPr="00A4597A">
        <w:rPr>
          <w:sz w:val="18"/>
          <w:szCs w:val="18"/>
          <w:lang w:val="en-US" w:eastAsia="ja-JP"/>
        </w:rPr>
        <w:tab/>
        <w:t>7</w:t>
      </w:r>
      <w:r w:rsidRPr="00A4597A">
        <w:rPr>
          <w:sz w:val="18"/>
          <w:szCs w:val="18"/>
          <w:lang w:val="en-US" w:eastAsia="ja-JP"/>
        </w:rPr>
        <w:tab/>
        <w:t>GRUAN solar radiation and time lag correction</w:t>
      </w:r>
    </w:p>
    <w:p w:rsidR="0067403B" w:rsidRPr="00DF102B" w:rsidRDefault="0067403B" w:rsidP="0067403B">
      <w:pPr>
        <w:widowControl w:val="0"/>
        <w:jc w:val="both"/>
        <w:rPr>
          <w:rFonts w:ascii="Verdana" w:hAnsi="Verdana"/>
          <w:sz w:val="18"/>
          <w:szCs w:val="18"/>
          <w:lang w:val="en-US" w:eastAsia="ja-JP"/>
        </w:rPr>
      </w:pPr>
    </w:p>
    <w:p w:rsidR="0067403B" w:rsidRPr="00DF102B" w:rsidRDefault="0067403B" w:rsidP="0067403B">
      <w:pPr>
        <w:widowControl w:val="0"/>
        <w:jc w:val="both"/>
        <w:rPr>
          <w:rFonts w:ascii="Verdana" w:hAnsi="Verdana"/>
          <w:sz w:val="18"/>
          <w:szCs w:val="18"/>
          <w:lang w:val="en-US" w:eastAsia="ja-JP"/>
        </w:rPr>
      </w:pPr>
      <w:r w:rsidRPr="00DF102B">
        <w:rPr>
          <w:rFonts w:ascii="Verdana" w:hAnsi="Verdana"/>
          <w:sz w:val="18"/>
          <w:szCs w:val="18"/>
          <w:lang w:val="en-US" w:eastAsia="ja-JP"/>
        </w:rPr>
        <w:t>in code table 0 02 081 “Type of balloon”,</w:t>
      </w:r>
    </w:p>
    <w:p w:rsidR="0067403B" w:rsidRPr="00A4597A" w:rsidRDefault="0067403B" w:rsidP="0067403B">
      <w:pPr>
        <w:widowControl w:val="0"/>
        <w:tabs>
          <w:tab w:val="center" w:pos="426"/>
          <w:tab w:val="left" w:pos="993"/>
          <w:tab w:val="left" w:pos="8505"/>
        </w:tabs>
        <w:autoSpaceDE w:val="0"/>
        <w:autoSpaceDN w:val="0"/>
        <w:adjustRightInd w:val="0"/>
        <w:rPr>
          <w:rFonts w:ascii="Verdana" w:hAnsi="Verdana"/>
          <w:sz w:val="18"/>
          <w:szCs w:val="18"/>
          <w:lang w:val="en-US" w:eastAsia="ja-JP"/>
        </w:rPr>
      </w:pPr>
      <w:r w:rsidRPr="00A4597A">
        <w:rPr>
          <w:rFonts w:ascii="Verdana" w:hAnsi="Verdana"/>
          <w:sz w:val="18"/>
          <w:szCs w:val="18"/>
          <w:lang w:val="en-US" w:eastAsia="ja-JP"/>
        </w:rPr>
        <w:tab/>
        <w:t>7</w:t>
      </w:r>
      <w:r w:rsidRPr="00A4597A">
        <w:rPr>
          <w:rFonts w:ascii="Verdana" w:hAnsi="Verdana"/>
          <w:sz w:val="18"/>
          <w:szCs w:val="18"/>
          <w:lang w:val="en-US" w:eastAsia="ja-JP"/>
        </w:rPr>
        <w:tab/>
        <w:t>Totex TA type balloons</w:t>
      </w:r>
    </w:p>
    <w:p w:rsidR="0067403B" w:rsidRPr="00A4597A" w:rsidRDefault="0067403B" w:rsidP="0067403B">
      <w:pPr>
        <w:widowControl w:val="0"/>
        <w:tabs>
          <w:tab w:val="center" w:pos="426"/>
          <w:tab w:val="left" w:pos="993"/>
          <w:tab w:val="left" w:pos="8505"/>
        </w:tabs>
        <w:autoSpaceDE w:val="0"/>
        <w:autoSpaceDN w:val="0"/>
        <w:adjustRightInd w:val="0"/>
        <w:rPr>
          <w:rFonts w:ascii="Verdana" w:hAnsi="Verdana"/>
          <w:sz w:val="18"/>
          <w:szCs w:val="18"/>
          <w:lang w:val="en-US" w:eastAsia="ja-JP"/>
        </w:rPr>
      </w:pPr>
      <w:r w:rsidRPr="00A4597A">
        <w:rPr>
          <w:rFonts w:ascii="Verdana" w:hAnsi="Verdana"/>
          <w:sz w:val="18"/>
          <w:szCs w:val="18"/>
          <w:lang w:val="en-US" w:eastAsia="ja-JP"/>
        </w:rPr>
        <w:tab/>
        <w:t>8</w:t>
      </w:r>
      <w:r w:rsidRPr="00A4597A">
        <w:rPr>
          <w:rFonts w:ascii="Verdana" w:hAnsi="Verdana"/>
          <w:sz w:val="18"/>
          <w:szCs w:val="18"/>
          <w:lang w:val="en-US" w:eastAsia="ja-JP"/>
        </w:rPr>
        <w:tab/>
        <w:t>Totex TX type balloons</w:t>
      </w:r>
    </w:p>
    <w:p w:rsidR="0067403B" w:rsidRPr="00DF102B" w:rsidRDefault="0067403B" w:rsidP="0067403B">
      <w:pPr>
        <w:widowControl w:val="0"/>
        <w:jc w:val="both"/>
        <w:rPr>
          <w:rFonts w:ascii="Verdana" w:hAnsi="Verdana"/>
          <w:sz w:val="18"/>
          <w:szCs w:val="18"/>
          <w:lang w:val="en-US" w:eastAsia="ja-JP"/>
        </w:rPr>
      </w:pPr>
    </w:p>
    <w:p w:rsidR="0067403B" w:rsidRPr="00DF102B" w:rsidRDefault="0067403B" w:rsidP="0067403B">
      <w:pPr>
        <w:widowControl w:val="0"/>
        <w:jc w:val="both"/>
        <w:rPr>
          <w:rFonts w:ascii="Verdana" w:hAnsi="Verdana"/>
          <w:sz w:val="18"/>
          <w:szCs w:val="18"/>
          <w:lang w:val="en-US" w:eastAsia="ja-JP"/>
        </w:rPr>
      </w:pPr>
      <w:r w:rsidRPr="00DF102B">
        <w:rPr>
          <w:rFonts w:ascii="Verdana" w:hAnsi="Verdana"/>
          <w:sz w:val="18"/>
          <w:szCs w:val="18"/>
          <w:lang w:val="en-US" w:eastAsia="ja-JP"/>
        </w:rPr>
        <w:t>in code table 0 02 083 “Type of balloon shelter”,</w:t>
      </w:r>
    </w:p>
    <w:p w:rsidR="0067403B" w:rsidRPr="00A4597A" w:rsidRDefault="0067403B" w:rsidP="0067403B">
      <w:pPr>
        <w:widowControl w:val="0"/>
        <w:tabs>
          <w:tab w:val="center" w:pos="426"/>
          <w:tab w:val="left" w:pos="993"/>
          <w:tab w:val="left" w:pos="8505"/>
        </w:tabs>
        <w:autoSpaceDE w:val="0"/>
        <w:autoSpaceDN w:val="0"/>
        <w:adjustRightInd w:val="0"/>
        <w:rPr>
          <w:rFonts w:ascii="Verdana" w:hAnsi="Verdana"/>
          <w:sz w:val="18"/>
          <w:szCs w:val="18"/>
          <w:lang w:val="en-US" w:eastAsia="ja-JP"/>
        </w:rPr>
      </w:pPr>
      <w:r w:rsidRPr="00A4597A">
        <w:rPr>
          <w:rFonts w:ascii="Verdana" w:hAnsi="Verdana"/>
          <w:sz w:val="18"/>
          <w:szCs w:val="18"/>
          <w:lang w:val="en-US" w:eastAsia="ja-JP"/>
        </w:rPr>
        <w:tab/>
        <w:t>4</w:t>
      </w:r>
      <w:r w:rsidRPr="00A4597A">
        <w:rPr>
          <w:rFonts w:ascii="Verdana" w:hAnsi="Verdana"/>
          <w:sz w:val="18"/>
          <w:szCs w:val="18"/>
          <w:lang w:val="en-US" w:eastAsia="ja-JP"/>
        </w:rPr>
        <w:tab/>
        <w:t>Automated unmanned sounding system</w:t>
      </w:r>
    </w:p>
    <w:p w:rsidR="0067403B" w:rsidRPr="00DF102B" w:rsidRDefault="0067403B" w:rsidP="0067403B">
      <w:pPr>
        <w:rPr>
          <w:rFonts w:ascii="Verdana" w:hAnsi="Verdana"/>
          <w:sz w:val="18"/>
          <w:szCs w:val="18"/>
          <w:lang w:val="en-US"/>
        </w:rPr>
      </w:pPr>
    </w:p>
    <w:p w:rsidR="0067403B" w:rsidRPr="00DF102B" w:rsidRDefault="0067403B" w:rsidP="0067403B">
      <w:pPr>
        <w:rPr>
          <w:rFonts w:ascii="Verdana" w:hAnsi="Verdana"/>
          <w:sz w:val="18"/>
          <w:szCs w:val="18"/>
          <w:lang w:val="en-US"/>
        </w:rPr>
      </w:pPr>
      <w:r w:rsidRPr="00DF102B">
        <w:rPr>
          <w:rFonts w:ascii="Verdana" w:hAnsi="Verdana"/>
          <w:sz w:val="18"/>
          <w:szCs w:val="18"/>
          <w:lang w:val="en-US"/>
        </w:rPr>
        <w:t>in code table 0 35 035 “Reason for termination”,</w:t>
      </w:r>
    </w:p>
    <w:p w:rsidR="0067403B" w:rsidRPr="00A4597A" w:rsidRDefault="0067403B" w:rsidP="0067403B">
      <w:pPr>
        <w:widowControl w:val="0"/>
        <w:tabs>
          <w:tab w:val="center" w:pos="426"/>
          <w:tab w:val="left" w:pos="993"/>
          <w:tab w:val="left" w:pos="8505"/>
        </w:tabs>
        <w:autoSpaceDE w:val="0"/>
        <w:autoSpaceDN w:val="0"/>
        <w:adjustRightInd w:val="0"/>
        <w:rPr>
          <w:rFonts w:ascii="Verdana" w:hAnsi="Verdana"/>
          <w:sz w:val="18"/>
          <w:szCs w:val="18"/>
          <w:lang w:val="en-US"/>
        </w:rPr>
      </w:pPr>
      <w:r w:rsidRPr="00A4597A">
        <w:rPr>
          <w:rFonts w:ascii="Verdana" w:hAnsi="Verdana"/>
          <w:sz w:val="18"/>
          <w:szCs w:val="18"/>
          <w:lang w:val="en-US"/>
        </w:rPr>
        <w:tab/>
        <w:t>16</w:t>
      </w:r>
      <w:r w:rsidRPr="00A4597A">
        <w:rPr>
          <w:rFonts w:ascii="Verdana" w:hAnsi="Verdana"/>
          <w:sz w:val="18"/>
          <w:szCs w:val="18"/>
          <w:lang w:val="en-US"/>
        </w:rPr>
        <w:tab/>
        <w:t>Increasing pressure</w:t>
      </w:r>
    </w:p>
    <w:p w:rsidR="0067403B" w:rsidRPr="00A4597A" w:rsidRDefault="0067403B" w:rsidP="0067403B">
      <w:pPr>
        <w:widowControl w:val="0"/>
        <w:tabs>
          <w:tab w:val="center" w:pos="426"/>
          <w:tab w:val="left" w:pos="993"/>
          <w:tab w:val="left" w:pos="8505"/>
        </w:tabs>
        <w:autoSpaceDE w:val="0"/>
        <w:autoSpaceDN w:val="0"/>
        <w:adjustRightInd w:val="0"/>
        <w:rPr>
          <w:rFonts w:ascii="Verdana" w:hAnsi="Verdana"/>
          <w:sz w:val="18"/>
          <w:szCs w:val="18"/>
          <w:lang w:val="en-US"/>
        </w:rPr>
      </w:pPr>
      <w:r w:rsidRPr="00A4597A">
        <w:rPr>
          <w:rFonts w:ascii="Verdana" w:hAnsi="Verdana"/>
          <w:sz w:val="18"/>
          <w:szCs w:val="18"/>
          <w:lang w:val="en-US"/>
        </w:rPr>
        <w:tab/>
        <w:t>17</w:t>
      </w:r>
      <w:r w:rsidRPr="00A4597A">
        <w:rPr>
          <w:rFonts w:ascii="Verdana" w:hAnsi="Verdana"/>
          <w:sz w:val="18"/>
          <w:szCs w:val="18"/>
          <w:lang w:val="en-US"/>
        </w:rPr>
        <w:tab/>
        <w:t>Invalid and/or missed data time limits exceeded</w:t>
      </w:r>
    </w:p>
    <w:p w:rsidR="0067403B" w:rsidRPr="00DF102B" w:rsidRDefault="0067403B" w:rsidP="0067403B">
      <w:pPr>
        <w:rPr>
          <w:rFonts w:ascii="Verdana" w:hAnsi="Verdana"/>
          <w:sz w:val="18"/>
          <w:szCs w:val="18"/>
          <w:lang w:val="en-US"/>
        </w:rPr>
      </w:pPr>
      <w:r w:rsidRPr="00DF102B">
        <w:rPr>
          <w:rFonts w:ascii="Verdana" w:hAnsi="Verdana"/>
          <w:sz w:val="18"/>
          <w:szCs w:val="18"/>
          <w:lang w:val="en-US"/>
        </w:rPr>
        <w:tab/>
      </w:r>
      <w:r w:rsidRPr="00DF102B">
        <w:rPr>
          <w:rFonts w:ascii="Verdana" w:hAnsi="Verdana"/>
          <w:sz w:val="18"/>
          <w:szCs w:val="18"/>
          <w:lang w:val="en-US"/>
        </w:rPr>
        <w:tab/>
      </w:r>
    </w:p>
    <w:p w:rsidR="001B1A1B" w:rsidRPr="00DF102B" w:rsidRDefault="0067403B" w:rsidP="001B1A1B">
      <w:pPr>
        <w:pStyle w:val="ListParagraph"/>
        <w:ind w:left="0"/>
        <w:contextualSpacing/>
        <w:rPr>
          <w:rFonts w:ascii="Verdana" w:hAnsi="Verdana"/>
          <w:b/>
          <w:bCs/>
          <w:sz w:val="20"/>
          <w:szCs w:val="20"/>
          <w:u w:val="single"/>
          <w:lang w:val="en-US"/>
        </w:rPr>
      </w:pPr>
      <w:r w:rsidRPr="00DF102B">
        <w:rPr>
          <w:rFonts w:ascii="Verdana" w:hAnsi="Verdana"/>
          <w:b/>
          <w:bCs/>
          <w:sz w:val="20"/>
          <w:szCs w:val="20"/>
          <w:u w:val="single"/>
          <w:lang w:val="en-US"/>
        </w:rPr>
        <w:t xml:space="preserve">Add </w:t>
      </w:r>
      <w:r w:rsidR="001B1A1B" w:rsidRPr="00DF102B">
        <w:rPr>
          <w:rFonts w:ascii="Verdana" w:hAnsi="Verdana"/>
          <w:b/>
          <w:bCs/>
          <w:sz w:val="20"/>
          <w:szCs w:val="20"/>
          <w:u w:val="single"/>
          <w:lang w:val="en-US"/>
        </w:rPr>
        <w:t xml:space="preserve">an </w:t>
      </w:r>
      <w:r w:rsidRPr="00DF102B">
        <w:rPr>
          <w:rFonts w:ascii="Verdana" w:hAnsi="Verdana"/>
          <w:b/>
          <w:bCs/>
          <w:sz w:val="20"/>
          <w:szCs w:val="20"/>
          <w:u w:val="single"/>
          <w:lang w:val="en-US"/>
        </w:rPr>
        <w:t>element description to 0 35 035 “Reason for termination”</w:t>
      </w:r>
      <w:r w:rsidR="00D9510B" w:rsidRPr="00DF102B">
        <w:rPr>
          <w:rFonts w:ascii="Verdana" w:hAnsi="Verdana"/>
          <w:b/>
          <w:bCs/>
          <w:sz w:val="20"/>
          <w:szCs w:val="20"/>
          <w:u w:val="single"/>
          <w:lang w:val="en-US"/>
        </w:rPr>
        <w:t xml:space="preserve"> [FT2016-2]</w:t>
      </w:r>
      <w:r w:rsidR="001B1A1B" w:rsidRPr="00DF102B">
        <w:rPr>
          <w:rFonts w:ascii="Verdana" w:hAnsi="Verdana"/>
          <w:b/>
          <w:bCs/>
          <w:sz w:val="20"/>
          <w:szCs w:val="20"/>
          <w:u w:val="single"/>
          <w:lang w:val="en-US"/>
        </w:rPr>
        <w:t>:</w:t>
      </w:r>
    </w:p>
    <w:p w:rsidR="001B1A1B" w:rsidRPr="00DF102B" w:rsidRDefault="001B1A1B" w:rsidP="001B1A1B">
      <w:pPr>
        <w:pStyle w:val="ListParagraph"/>
        <w:ind w:left="0"/>
        <w:contextualSpacing/>
        <w:rPr>
          <w:rFonts w:ascii="Verdana" w:hAnsi="Verdana"/>
          <w:b/>
          <w:bCs/>
          <w:sz w:val="20"/>
          <w:szCs w:val="20"/>
          <w:u w:val="single"/>
          <w:lang w:val="en-US"/>
        </w:rPr>
      </w:pPr>
    </w:p>
    <w:p w:rsidR="0067403B" w:rsidRPr="00DF102B" w:rsidRDefault="0067403B" w:rsidP="001B1A1B">
      <w:pPr>
        <w:pStyle w:val="ListParagraph"/>
        <w:ind w:left="0"/>
        <w:contextualSpacing/>
        <w:rPr>
          <w:rFonts w:ascii="Verdana" w:hAnsi="Verdana"/>
          <w:sz w:val="18"/>
          <w:szCs w:val="18"/>
          <w:lang w:val="en-US"/>
        </w:rPr>
      </w:pPr>
      <w:r w:rsidRPr="00DF102B">
        <w:rPr>
          <w:rFonts w:ascii="Verdana" w:hAnsi="Verdana"/>
          <w:sz w:val="18"/>
          <w:szCs w:val="18"/>
          <w:lang w:val="en-US"/>
        </w:rPr>
        <w:t>in Table D for 3 01 128</w:t>
      </w:r>
      <w:r w:rsidR="001B1A1B" w:rsidRPr="00DF102B">
        <w:rPr>
          <w:rFonts w:ascii="Verdana" w:hAnsi="Verdana"/>
          <w:sz w:val="18"/>
          <w:szCs w:val="18"/>
          <w:lang w:val="en-US"/>
        </w:rPr>
        <w:t>,</w:t>
      </w:r>
      <w:r w:rsidRPr="00DF102B">
        <w:rPr>
          <w:rFonts w:ascii="Verdana" w:hAnsi="Verdana"/>
          <w:sz w:val="18"/>
          <w:szCs w:val="18"/>
          <w:lang w:val="en-US"/>
        </w:rPr>
        <w:t xml:space="preserve"> </w:t>
      </w:r>
    </w:p>
    <w:p w:rsidR="0067403B" w:rsidRPr="00A4597A" w:rsidRDefault="0067403B" w:rsidP="0067403B">
      <w:pPr>
        <w:pStyle w:val="ListParagraph"/>
        <w:rPr>
          <w:rFonts w:ascii="Verdana" w:hAnsi="Verdana"/>
          <w:sz w:val="18"/>
          <w:szCs w:val="18"/>
          <w:lang w:val="en-US"/>
        </w:rPr>
      </w:pPr>
      <w:r w:rsidRPr="00A4597A">
        <w:rPr>
          <w:rFonts w:ascii="Verdana" w:hAnsi="Verdana"/>
          <w:sz w:val="18"/>
          <w:szCs w:val="18"/>
          <w:lang w:val="en-US"/>
        </w:rPr>
        <w:t>Reason for ascent termination</w:t>
      </w:r>
    </w:p>
    <w:p w:rsidR="0067403B" w:rsidRPr="00DF102B" w:rsidRDefault="0067403B" w:rsidP="0067403B">
      <w:pPr>
        <w:rPr>
          <w:rFonts w:ascii="Verdana" w:hAnsi="Verdana"/>
          <w:sz w:val="18"/>
          <w:szCs w:val="18"/>
          <w:lang w:val="en-US"/>
        </w:rPr>
      </w:pPr>
    </w:p>
    <w:p w:rsidR="001B1A1B" w:rsidRPr="00DF102B" w:rsidRDefault="0067403B" w:rsidP="00D333D0">
      <w:pPr>
        <w:pStyle w:val="ListParagraph"/>
        <w:ind w:left="0"/>
        <w:contextualSpacing/>
        <w:rPr>
          <w:rFonts w:ascii="Verdana" w:hAnsi="Verdana"/>
          <w:b/>
          <w:bCs/>
          <w:sz w:val="20"/>
          <w:szCs w:val="20"/>
          <w:u w:val="single"/>
          <w:lang w:val="en-US"/>
        </w:rPr>
      </w:pPr>
      <w:r w:rsidRPr="00DF102B">
        <w:rPr>
          <w:rFonts w:ascii="Verdana" w:hAnsi="Verdana"/>
          <w:b/>
          <w:bCs/>
          <w:sz w:val="20"/>
          <w:szCs w:val="20"/>
          <w:u w:val="single"/>
          <w:lang w:val="en-US"/>
        </w:rPr>
        <w:lastRenderedPageBreak/>
        <w:t xml:space="preserve">Add </w:t>
      </w:r>
      <w:r w:rsidR="001B1A1B" w:rsidRPr="00DF102B">
        <w:rPr>
          <w:rFonts w:ascii="Verdana" w:hAnsi="Verdana"/>
          <w:b/>
          <w:bCs/>
          <w:sz w:val="20"/>
          <w:szCs w:val="20"/>
          <w:u w:val="single"/>
          <w:lang w:val="en-US"/>
        </w:rPr>
        <w:t>entries</w:t>
      </w:r>
      <w:r w:rsidR="00D333D0" w:rsidRPr="00DF102B">
        <w:rPr>
          <w:rFonts w:ascii="Verdana" w:hAnsi="Verdana"/>
          <w:b/>
          <w:bCs/>
          <w:sz w:val="20"/>
          <w:szCs w:val="20"/>
          <w:u w:val="single"/>
          <w:lang w:val="en-US"/>
        </w:rPr>
        <w:t xml:space="preserve"> [</w:t>
      </w:r>
      <w:r w:rsidR="00D333D0" w:rsidRPr="00BA0013">
        <w:rPr>
          <w:rFonts w:ascii="Verdana" w:hAnsi="Verdana"/>
          <w:b/>
          <w:bCs/>
          <w:color w:val="FF0000"/>
          <w:sz w:val="20"/>
          <w:szCs w:val="20"/>
          <w:u w:val="single"/>
          <w:lang w:val="en-US"/>
        </w:rPr>
        <w:t>FT2017-1</w:t>
      </w:r>
      <w:r w:rsidR="00D333D0" w:rsidRPr="00DF102B">
        <w:rPr>
          <w:rFonts w:ascii="Verdana" w:hAnsi="Verdana"/>
          <w:b/>
          <w:bCs/>
          <w:sz w:val="20"/>
          <w:szCs w:val="20"/>
          <w:u w:val="single"/>
          <w:lang w:val="en-US"/>
        </w:rPr>
        <w:t>]</w:t>
      </w:r>
      <w:r w:rsidR="001B1A1B" w:rsidRPr="00DF102B">
        <w:rPr>
          <w:rFonts w:ascii="Verdana" w:hAnsi="Verdana"/>
          <w:b/>
          <w:bCs/>
          <w:sz w:val="20"/>
          <w:szCs w:val="20"/>
          <w:u w:val="single"/>
          <w:lang w:val="en-US"/>
        </w:rPr>
        <w:t>:</w:t>
      </w:r>
    </w:p>
    <w:p w:rsidR="001B1A1B" w:rsidRPr="00DF102B" w:rsidRDefault="001B1A1B" w:rsidP="001B1A1B">
      <w:pPr>
        <w:pStyle w:val="ListParagraph"/>
        <w:ind w:left="0"/>
        <w:contextualSpacing/>
        <w:rPr>
          <w:rFonts w:ascii="Verdana" w:hAnsi="Verdana"/>
          <w:sz w:val="20"/>
          <w:szCs w:val="20"/>
          <w:lang w:val="en-US"/>
        </w:rPr>
      </w:pPr>
    </w:p>
    <w:p w:rsidR="0067403B" w:rsidRPr="00DF102B" w:rsidRDefault="001B1A1B" w:rsidP="001B1A1B">
      <w:pPr>
        <w:pStyle w:val="ListParagraph"/>
        <w:ind w:left="0"/>
        <w:contextualSpacing/>
        <w:rPr>
          <w:rFonts w:ascii="Verdana" w:hAnsi="Verdana"/>
          <w:sz w:val="18"/>
          <w:szCs w:val="18"/>
          <w:lang w:val="en-US"/>
        </w:rPr>
      </w:pPr>
      <w:r w:rsidRPr="00DF102B">
        <w:rPr>
          <w:rFonts w:ascii="Verdana" w:hAnsi="Verdana"/>
          <w:sz w:val="18"/>
          <w:szCs w:val="18"/>
          <w:lang w:val="en-US"/>
        </w:rPr>
        <w:t xml:space="preserve">in BUFR/CREX </w:t>
      </w:r>
      <w:r w:rsidR="0067403B" w:rsidRPr="00DF102B">
        <w:rPr>
          <w:rFonts w:ascii="Verdana" w:hAnsi="Verdana"/>
          <w:sz w:val="18"/>
          <w:szCs w:val="18"/>
          <w:lang w:val="en-US"/>
        </w:rPr>
        <w:t>Table B</w:t>
      </w:r>
      <w:r w:rsidRPr="00DF102B">
        <w:rPr>
          <w:rFonts w:ascii="Verdana" w:hAnsi="Verdana"/>
          <w:sz w:val="18"/>
          <w:szCs w:val="18"/>
          <w:lang w:val="en-US"/>
        </w:rPr>
        <w:t>,</w:t>
      </w:r>
    </w:p>
    <w:p w:rsidR="0067403B" w:rsidRPr="00DF102B" w:rsidRDefault="0067403B" w:rsidP="0067403B">
      <w:pPr>
        <w:widowControl w:val="0"/>
        <w:jc w:val="both"/>
        <w:rPr>
          <w:rFonts w:ascii="Verdana" w:hAnsi="Verdana"/>
          <w:sz w:val="18"/>
          <w:szCs w:val="18"/>
          <w:lang w:val="en-US" w:eastAsia="ja-JP"/>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440"/>
        <w:gridCol w:w="861"/>
        <w:gridCol w:w="849"/>
        <w:gridCol w:w="1350"/>
        <w:gridCol w:w="900"/>
        <w:gridCol w:w="836"/>
        <w:gridCol w:w="811"/>
        <w:gridCol w:w="1620"/>
      </w:tblGrid>
      <w:tr w:rsidR="0067403B" w:rsidRPr="00DF102B" w:rsidTr="0067403B">
        <w:tc>
          <w:tcPr>
            <w:tcW w:w="1188" w:type="dxa"/>
            <w:shd w:val="clear" w:color="auto" w:fill="auto"/>
          </w:tcPr>
          <w:p w:rsidR="0067403B" w:rsidRPr="00DF102B" w:rsidRDefault="0067403B" w:rsidP="001B1A1B">
            <w:pPr>
              <w:widowControl w:val="0"/>
              <w:jc w:val="center"/>
              <w:rPr>
                <w:rFonts w:ascii="Verdana" w:hAnsi="Verdana"/>
                <w:bCs/>
                <w:sz w:val="16"/>
                <w:szCs w:val="16"/>
                <w:lang w:eastAsia="ja-JP"/>
              </w:rPr>
            </w:pPr>
            <w:r w:rsidRPr="00DF102B">
              <w:rPr>
                <w:rFonts w:ascii="Verdana" w:hAnsi="Verdana"/>
                <w:bCs/>
                <w:sz w:val="16"/>
                <w:szCs w:val="16"/>
                <w:lang w:eastAsia="ja-JP"/>
              </w:rPr>
              <w:t>FXY</w:t>
            </w:r>
          </w:p>
        </w:tc>
        <w:tc>
          <w:tcPr>
            <w:tcW w:w="1440" w:type="dxa"/>
            <w:shd w:val="clear" w:color="auto" w:fill="auto"/>
          </w:tcPr>
          <w:p w:rsidR="0067403B" w:rsidRPr="00DF102B" w:rsidRDefault="0067403B" w:rsidP="001B1A1B">
            <w:pPr>
              <w:widowControl w:val="0"/>
              <w:jc w:val="center"/>
              <w:rPr>
                <w:rFonts w:ascii="Verdana" w:hAnsi="Verdana"/>
                <w:bCs/>
                <w:sz w:val="16"/>
                <w:szCs w:val="16"/>
                <w:lang w:eastAsia="ja-JP"/>
              </w:rPr>
            </w:pPr>
            <w:r w:rsidRPr="00DF102B">
              <w:rPr>
                <w:rFonts w:ascii="Verdana" w:hAnsi="Verdana"/>
                <w:bCs/>
                <w:sz w:val="16"/>
                <w:szCs w:val="16"/>
                <w:lang w:eastAsia="ja-JP"/>
              </w:rPr>
              <w:t>Element Name</w:t>
            </w:r>
          </w:p>
        </w:tc>
        <w:tc>
          <w:tcPr>
            <w:tcW w:w="861" w:type="dxa"/>
            <w:shd w:val="clear" w:color="auto" w:fill="auto"/>
          </w:tcPr>
          <w:p w:rsidR="0067403B" w:rsidRPr="00DF102B" w:rsidRDefault="0067403B" w:rsidP="001B1A1B">
            <w:pPr>
              <w:widowControl w:val="0"/>
              <w:jc w:val="center"/>
              <w:rPr>
                <w:rFonts w:ascii="Verdana" w:hAnsi="Verdana"/>
                <w:bCs/>
                <w:sz w:val="16"/>
                <w:szCs w:val="16"/>
                <w:lang w:eastAsia="ja-JP"/>
              </w:rPr>
            </w:pPr>
            <w:r w:rsidRPr="00DF102B">
              <w:rPr>
                <w:rFonts w:ascii="Verdana" w:hAnsi="Verdana"/>
                <w:bCs/>
                <w:sz w:val="16"/>
                <w:szCs w:val="16"/>
                <w:lang w:eastAsia="ja-JP"/>
              </w:rPr>
              <w:t>BUFR Unit</w:t>
            </w:r>
          </w:p>
        </w:tc>
        <w:tc>
          <w:tcPr>
            <w:tcW w:w="849" w:type="dxa"/>
            <w:shd w:val="clear" w:color="auto" w:fill="auto"/>
          </w:tcPr>
          <w:p w:rsidR="0067403B" w:rsidRPr="00DF102B" w:rsidRDefault="0067403B" w:rsidP="001B1A1B">
            <w:pPr>
              <w:widowControl w:val="0"/>
              <w:jc w:val="center"/>
              <w:rPr>
                <w:rFonts w:ascii="Verdana" w:hAnsi="Verdana"/>
                <w:bCs/>
                <w:sz w:val="16"/>
                <w:szCs w:val="16"/>
                <w:lang w:eastAsia="ja-JP"/>
              </w:rPr>
            </w:pPr>
            <w:r w:rsidRPr="00DF102B">
              <w:rPr>
                <w:rFonts w:ascii="Verdana" w:hAnsi="Verdana"/>
                <w:bCs/>
                <w:sz w:val="16"/>
                <w:szCs w:val="16"/>
                <w:lang w:eastAsia="ja-JP"/>
              </w:rPr>
              <w:t>BUFR Scale</w:t>
            </w:r>
          </w:p>
        </w:tc>
        <w:tc>
          <w:tcPr>
            <w:tcW w:w="1350" w:type="dxa"/>
            <w:shd w:val="clear" w:color="auto" w:fill="auto"/>
          </w:tcPr>
          <w:p w:rsidR="0067403B" w:rsidRPr="00DF102B" w:rsidRDefault="0067403B" w:rsidP="001B1A1B">
            <w:pPr>
              <w:widowControl w:val="0"/>
              <w:jc w:val="center"/>
              <w:rPr>
                <w:rFonts w:ascii="Verdana" w:hAnsi="Verdana"/>
                <w:bCs/>
                <w:sz w:val="16"/>
                <w:szCs w:val="16"/>
                <w:lang w:eastAsia="ja-JP"/>
              </w:rPr>
            </w:pPr>
            <w:r w:rsidRPr="00DF102B">
              <w:rPr>
                <w:rFonts w:ascii="Verdana" w:hAnsi="Verdana"/>
                <w:bCs/>
                <w:sz w:val="16"/>
                <w:szCs w:val="16"/>
                <w:lang w:eastAsia="ja-JP"/>
              </w:rPr>
              <w:t>BUFR reference value</w:t>
            </w:r>
          </w:p>
        </w:tc>
        <w:tc>
          <w:tcPr>
            <w:tcW w:w="900" w:type="dxa"/>
            <w:shd w:val="clear" w:color="auto" w:fill="auto"/>
          </w:tcPr>
          <w:p w:rsidR="0067403B" w:rsidRPr="00DF102B" w:rsidRDefault="0067403B" w:rsidP="001B1A1B">
            <w:pPr>
              <w:widowControl w:val="0"/>
              <w:jc w:val="center"/>
              <w:rPr>
                <w:rFonts w:ascii="Verdana" w:hAnsi="Verdana"/>
                <w:bCs/>
                <w:sz w:val="16"/>
                <w:szCs w:val="16"/>
                <w:lang w:eastAsia="ja-JP"/>
              </w:rPr>
            </w:pPr>
            <w:r w:rsidRPr="00DF102B">
              <w:rPr>
                <w:rFonts w:ascii="Verdana" w:hAnsi="Verdana"/>
                <w:bCs/>
                <w:sz w:val="16"/>
                <w:szCs w:val="16"/>
                <w:lang w:eastAsia="ja-JP"/>
              </w:rPr>
              <w:t>BUFR width (bits)</w:t>
            </w:r>
          </w:p>
        </w:tc>
        <w:tc>
          <w:tcPr>
            <w:tcW w:w="836" w:type="dxa"/>
            <w:shd w:val="clear" w:color="auto" w:fill="auto"/>
          </w:tcPr>
          <w:p w:rsidR="0067403B" w:rsidRPr="00DF102B" w:rsidRDefault="0067403B" w:rsidP="001B1A1B">
            <w:pPr>
              <w:widowControl w:val="0"/>
              <w:jc w:val="center"/>
              <w:rPr>
                <w:rFonts w:ascii="Verdana" w:hAnsi="Verdana"/>
                <w:bCs/>
                <w:sz w:val="16"/>
                <w:szCs w:val="16"/>
                <w:lang w:eastAsia="ja-JP"/>
              </w:rPr>
            </w:pPr>
            <w:r w:rsidRPr="00DF102B">
              <w:rPr>
                <w:rFonts w:ascii="Verdana" w:hAnsi="Verdana"/>
                <w:bCs/>
                <w:sz w:val="16"/>
                <w:szCs w:val="16"/>
                <w:lang w:eastAsia="ja-JP"/>
              </w:rPr>
              <w:t>CREX Unit</w:t>
            </w:r>
          </w:p>
        </w:tc>
        <w:tc>
          <w:tcPr>
            <w:tcW w:w="811" w:type="dxa"/>
            <w:shd w:val="clear" w:color="auto" w:fill="auto"/>
          </w:tcPr>
          <w:p w:rsidR="0067403B" w:rsidRPr="00DF102B" w:rsidRDefault="0067403B" w:rsidP="001B1A1B">
            <w:pPr>
              <w:widowControl w:val="0"/>
              <w:jc w:val="center"/>
              <w:rPr>
                <w:rFonts w:ascii="Verdana" w:hAnsi="Verdana"/>
                <w:bCs/>
                <w:sz w:val="16"/>
                <w:szCs w:val="16"/>
                <w:lang w:eastAsia="ja-JP"/>
              </w:rPr>
            </w:pPr>
            <w:r w:rsidRPr="00DF102B">
              <w:rPr>
                <w:rFonts w:ascii="Verdana" w:hAnsi="Verdana"/>
                <w:bCs/>
                <w:sz w:val="16"/>
                <w:szCs w:val="16"/>
                <w:lang w:eastAsia="ja-JP"/>
              </w:rPr>
              <w:t>CREX Scale</w:t>
            </w:r>
          </w:p>
        </w:tc>
        <w:tc>
          <w:tcPr>
            <w:tcW w:w="1620" w:type="dxa"/>
            <w:shd w:val="clear" w:color="auto" w:fill="auto"/>
          </w:tcPr>
          <w:p w:rsidR="0067403B" w:rsidRPr="00DF102B" w:rsidRDefault="0067403B" w:rsidP="001B1A1B">
            <w:pPr>
              <w:widowControl w:val="0"/>
              <w:jc w:val="center"/>
              <w:rPr>
                <w:rFonts w:ascii="Verdana" w:hAnsi="Verdana"/>
                <w:bCs/>
                <w:sz w:val="16"/>
                <w:szCs w:val="16"/>
                <w:lang w:eastAsia="ja-JP"/>
              </w:rPr>
            </w:pPr>
            <w:r w:rsidRPr="00DF102B">
              <w:rPr>
                <w:rFonts w:ascii="Verdana" w:hAnsi="Verdana"/>
                <w:bCs/>
                <w:sz w:val="16"/>
                <w:szCs w:val="16"/>
                <w:lang w:eastAsia="ja-JP"/>
              </w:rPr>
              <w:t>CREX width (characters)</w:t>
            </w:r>
          </w:p>
        </w:tc>
      </w:tr>
      <w:tr w:rsidR="0067403B" w:rsidRPr="00DF102B" w:rsidTr="0067403B">
        <w:tc>
          <w:tcPr>
            <w:tcW w:w="1188"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0 02 088</w:t>
            </w:r>
          </w:p>
        </w:tc>
        <w:tc>
          <w:tcPr>
            <w:tcW w:w="1440" w:type="dxa"/>
            <w:shd w:val="clear" w:color="auto" w:fill="auto"/>
          </w:tcPr>
          <w:p w:rsidR="0067403B" w:rsidRPr="00DF102B" w:rsidRDefault="0067403B" w:rsidP="003067E5">
            <w:pPr>
              <w:widowControl w:val="0"/>
              <w:rPr>
                <w:rFonts w:ascii="Verdana" w:hAnsi="Verdana"/>
                <w:sz w:val="18"/>
                <w:szCs w:val="18"/>
                <w:lang w:eastAsia="ja-JP"/>
              </w:rPr>
            </w:pPr>
            <w:r w:rsidRPr="00DF102B">
              <w:rPr>
                <w:rFonts w:ascii="Verdana" w:hAnsi="Verdana"/>
                <w:sz w:val="18"/>
                <w:szCs w:val="18"/>
                <w:lang w:eastAsia="ja-JP"/>
              </w:rPr>
              <w:t>Volume of gas used in balloon</w:t>
            </w:r>
          </w:p>
        </w:tc>
        <w:tc>
          <w:tcPr>
            <w:tcW w:w="861"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m</w:t>
            </w:r>
            <w:r w:rsidRPr="00DF102B">
              <w:rPr>
                <w:rFonts w:ascii="Verdana" w:hAnsi="Verdana"/>
                <w:sz w:val="18"/>
                <w:szCs w:val="18"/>
                <w:vertAlign w:val="superscript"/>
                <w:lang w:eastAsia="ja-JP"/>
              </w:rPr>
              <w:t>3</w:t>
            </w:r>
          </w:p>
        </w:tc>
        <w:tc>
          <w:tcPr>
            <w:tcW w:w="849"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3</w:t>
            </w:r>
          </w:p>
        </w:tc>
        <w:tc>
          <w:tcPr>
            <w:tcW w:w="1350"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0</w:t>
            </w:r>
          </w:p>
        </w:tc>
        <w:tc>
          <w:tcPr>
            <w:tcW w:w="900"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13</w:t>
            </w:r>
          </w:p>
        </w:tc>
        <w:tc>
          <w:tcPr>
            <w:tcW w:w="836"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m</w:t>
            </w:r>
            <w:r w:rsidRPr="00DF102B">
              <w:rPr>
                <w:rFonts w:ascii="Verdana" w:hAnsi="Verdana"/>
                <w:sz w:val="18"/>
                <w:szCs w:val="18"/>
                <w:vertAlign w:val="superscript"/>
                <w:lang w:eastAsia="ja-JP"/>
              </w:rPr>
              <w:t>3</w:t>
            </w:r>
          </w:p>
        </w:tc>
        <w:tc>
          <w:tcPr>
            <w:tcW w:w="811"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3</w:t>
            </w:r>
          </w:p>
        </w:tc>
        <w:tc>
          <w:tcPr>
            <w:tcW w:w="1620"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4</w:t>
            </w:r>
          </w:p>
        </w:tc>
      </w:tr>
      <w:tr w:rsidR="0067403B" w:rsidRPr="00DF102B" w:rsidTr="0067403B">
        <w:tc>
          <w:tcPr>
            <w:tcW w:w="1188" w:type="dxa"/>
            <w:shd w:val="clear" w:color="auto" w:fill="auto"/>
          </w:tcPr>
          <w:p w:rsidR="0067403B" w:rsidRPr="00DF102B" w:rsidRDefault="0067403B" w:rsidP="00601651">
            <w:pPr>
              <w:widowControl w:val="0"/>
              <w:jc w:val="both"/>
              <w:rPr>
                <w:rFonts w:ascii="Verdana" w:hAnsi="Verdana"/>
                <w:sz w:val="18"/>
                <w:szCs w:val="18"/>
                <w:lang w:eastAsia="ja-JP"/>
              </w:rPr>
            </w:pPr>
            <w:r w:rsidRPr="00DF102B">
              <w:rPr>
                <w:rFonts w:ascii="Verdana" w:hAnsi="Verdana"/>
                <w:sz w:val="18"/>
                <w:szCs w:val="18"/>
                <w:lang w:eastAsia="ja-JP"/>
              </w:rPr>
              <w:t xml:space="preserve">0 </w:t>
            </w:r>
            <w:r w:rsidR="00601651" w:rsidRPr="00DF102B">
              <w:rPr>
                <w:rFonts w:ascii="Verdana" w:hAnsi="Verdana"/>
                <w:sz w:val="18"/>
                <w:szCs w:val="18"/>
                <w:lang w:eastAsia="ja-JP"/>
              </w:rPr>
              <w:t>08 037</w:t>
            </w:r>
          </w:p>
        </w:tc>
        <w:tc>
          <w:tcPr>
            <w:tcW w:w="1440"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Baseline check significance</w:t>
            </w:r>
          </w:p>
        </w:tc>
        <w:tc>
          <w:tcPr>
            <w:tcW w:w="861"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Code table</w:t>
            </w:r>
          </w:p>
        </w:tc>
        <w:tc>
          <w:tcPr>
            <w:tcW w:w="849"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0</w:t>
            </w:r>
          </w:p>
        </w:tc>
        <w:tc>
          <w:tcPr>
            <w:tcW w:w="1350"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0</w:t>
            </w:r>
          </w:p>
        </w:tc>
        <w:tc>
          <w:tcPr>
            <w:tcW w:w="900" w:type="dxa"/>
            <w:shd w:val="clear" w:color="auto" w:fill="auto"/>
          </w:tcPr>
          <w:p w:rsidR="0067403B" w:rsidRPr="00DF102B" w:rsidRDefault="003067E5" w:rsidP="003067E5">
            <w:pPr>
              <w:widowControl w:val="0"/>
              <w:jc w:val="both"/>
              <w:rPr>
                <w:rFonts w:ascii="Verdana" w:hAnsi="Verdana"/>
                <w:sz w:val="18"/>
                <w:szCs w:val="18"/>
                <w:lang w:eastAsia="ja-JP"/>
              </w:rPr>
            </w:pPr>
            <w:r w:rsidRPr="00DF102B">
              <w:rPr>
                <w:rFonts w:ascii="Verdana" w:hAnsi="Verdana"/>
                <w:sz w:val="18"/>
                <w:szCs w:val="18"/>
                <w:lang w:eastAsia="ja-JP"/>
              </w:rPr>
              <w:t>5</w:t>
            </w:r>
          </w:p>
        </w:tc>
        <w:tc>
          <w:tcPr>
            <w:tcW w:w="836"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Code table</w:t>
            </w:r>
          </w:p>
        </w:tc>
        <w:tc>
          <w:tcPr>
            <w:tcW w:w="811"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0</w:t>
            </w:r>
          </w:p>
        </w:tc>
        <w:tc>
          <w:tcPr>
            <w:tcW w:w="1620"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2</w:t>
            </w:r>
          </w:p>
        </w:tc>
      </w:tr>
      <w:tr w:rsidR="0067403B" w:rsidRPr="00DF102B" w:rsidTr="0067403B">
        <w:tc>
          <w:tcPr>
            <w:tcW w:w="1188" w:type="dxa"/>
            <w:shd w:val="clear" w:color="auto" w:fill="auto"/>
          </w:tcPr>
          <w:p w:rsidR="0067403B" w:rsidRPr="00DF102B" w:rsidRDefault="0067403B" w:rsidP="00601651">
            <w:pPr>
              <w:widowControl w:val="0"/>
              <w:jc w:val="both"/>
              <w:rPr>
                <w:rFonts w:ascii="Verdana" w:hAnsi="Verdana"/>
                <w:sz w:val="18"/>
                <w:szCs w:val="18"/>
                <w:lang w:eastAsia="ja-JP"/>
              </w:rPr>
            </w:pPr>
            <w:r w:rsidRPr="00DF102B">
              <w:rPr>
                <w:rFonts w:ascii="Verdana" w:hAnsi="Verdana"/>
                <w:sz w:val="18"/>
                <w:szCs w:val="18"/>
                <w:lang w:eastAsia="ja-JP"/>
              </w:rPr>
              <w:t xml:space="preserve">0 </w:t>
            </w:r>
            <w:r w:rsidR="00601651" w:rsidRPr="00DF102B">
              <w:rPr>
                <w:rFonts w:ascii="Verdana" w:hAnsi="Verdana"/>
                <w:sz w:val="18"/>
                <w:szCs w:val="18"/>
                <w:lang w:eastAsia="ja-JP"/>
              </w:rPr>
              <w:t>08</w:t>
            </w:r>
            <w:r w:rsidRPr="00DF102B">
              <w:rPr>
                <w:rFonts w:ascii="Verdana" w:hAnsi="Verdana"/>
                <w:sz w:val="18"/>
                <w:szCs w:val="18"/>
                <w:lang w:eastAsia="ja-JP"/>
              </w:rPr>
              <w:t xml:space="preserve"> 0</w:t>
            </w:r>
            <w:r w:rsidR="00601651" w:rsidRPr="00DF102B">
              <w:rPr>
                <w:rFonts w:ascii="Verdana" w:hAnsi="Verdana"/>
                <w:sz w:val="18"/>
                <w:szCs w:val="18"/>
                <w:lang w:eastAsia="ja-JP"/>
              </w:rPr>
              <w:t>38</w:t>
            </w:r>
          </w:p>
        </w:tc>
        <w:tc>
          <w:tcPr>
            <w:tcW w:w="1440" w:type="dxa"/>
            <w:shd w:val="clear" w:color="auto" w:fill="auto"/>
          </w:tcPr>
          <w:p w:rsidR="0067403B" w:rsidRPr="00DF102B" w:rsidRDefault="003067E5" w:rsidP="003067E5">
            <w:pPr>
              <w:widowControl w:val="0"/>
              <w:jc w:val="both"/>
              <w:rPr>
                <w:rFonts w:ascii="Verdana" w:hAnsi="Verdana"/>
                <w:sz w:val="18"/>
                <w:szCs w:val="18"/>
                <w:lang w:eastAsia="ja-JP"/>
              </w:rPr>
            </w:pPr>
            <w:r w:rsidRPr="00DF102B">
              <w:rPr>
                <w:rFonts w:ascii="Verdana" w:hAnsi="Verdana"/>
                <w:sz w:val="18"/>
                <w:szCs w:val="18"/>
                <w:lang w:eastAsia="ja-JP"/>
              </w:rPr>
              <w:t xml:space="preserve">Instrument </w:t>
            </w:r>
            <w:r w:rsidR="0067403B" w:rsidRPr="00DF102B">
              <w:rPr>
                <w:rFonts w:ascii="Verdana" w:hAnsi="Verdana"/>
                <w:sz w:val="18"/>
                <w:szCs w:val="18"/>
                <w:lang w:eastAsia="ja-JP"/>
              </w:rPr>
              <w:t>data significance</w:t>
            </w:r>
          </w:p>
        </w:tc>
        <w:tc>
          <w:tcPr>
            <w:tcW w:w="861"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Code table</w:t>
            </w:r>
          </w:p>
        </w:tc>
        <w:tc>
          <w:tcPr>
            <w:tcW w:w="849"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0</w:t>
            </w:r>
          </w:p>
        </w:tc>
        <w:tc>
          <w:tcPr>
            <w:tcW w:w="1350"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0</w:t>
            </w:r>
          </w:p>
        </w:tc>
        <w:tc>
          <w:tcPr>
            <w:tcW w:w="900" w:type="dxa"/>
            <w:shd w:val="clear" w:color="auto" w:fill="auto"/>
          </w:tcPr>
          <w:p w:rsidR="0067403B" w:rsidRPr="00DF102B" w:rsidRDefault="003067E5" w:rsidP="0067403B">
            <w:pPr>
              <w:widowControl w:val="0"/>
              <w:jc w:val="both"/>
              <w:rPr>
                <w:rFonts w:ascii="Verdana" w:hAnsi="Verdana"/>
                <w:sz w:val="18"/>
                <w:szCs w:val="18"/>
                <w:lang w:eastAsia="ja-JP"/>
              </w:rPr>
            </w:pPr>
            <w:r w:rsidRPr="00DF102B">
              <w:rPr>
                <w:rFonts w:ascii="Verdana" w:hAnsi="Verdana"/>
                <w:sz w:val="18"/>
                <w:szCs w:val="18"/>
                <w:lang w:eastAsia="ja-JP"/>
              </w:rPr>
              <w:t>8</w:t>
            </w:r>
          </w:p>
        </w:tc>
        <w:tc>
          <w:tcPr>
            <w:tcW w:w="836"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Code table</w:t>
            </w:r>
          </w:p>
        </w:tc>
        <w:tc>
          <w:tcPr>
            <w:tcW w:w="811"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0</w:t>
            </w:r>
          </w:p>
        </w:tc>
        <w:tc>
          <w:tcPr>
            <w:tcW w:w="1620" w:type="dxa"/>
            <w:shd w:val="clear" w:color="auto" w:fill="auto"/>
          </w:tcPr>
          <w:p w:rsidR="0067403B" w:rsidRPr="00DF102B" w:rsidRDefault="003067E5" w:rsidP="003067E5">
            <w:pPr>
              <w:widowControl w:val="0"/>
              <w:jc w:val="both"/>
              <w:rPr>
                <w:rFonts w:ascii="Verdana" w:hAnsi="Verdana"/>
                <w:sz w:val="18"/>
                <w:szCs w:val="18"/>
                <w:lang w:eastAsia="ja-JP"/>
              </w:rPr>
            </w:pPr>
            <w:r w:rsidRPr="00DF102B">
              <w:rPr>
                <w:rFonts w:ascii="Verdana" w:hAnsi="Verdana"/>
                <w:sz w:val="18"/>
                <w:szCs w:val="18"/>
                <w:lang w:eastAsia="ja-JP"/>
              </w:rPr>
              <w:t>3</w:t>
            </w:r>
          </w:p>
        </w:tc>
      </w:tr>
      <w:tr w:rsidR="0067403B" w:rsidRPr="00DF102B" w:rsidTr="0067403B">
        <w:tc>
          <w:tcPr>
            <w:tcW w:w="1188" w:type="dxa"/>
            <w:shd w:val="clear" w:color="auto" w:fill="auto"/>
          </w:tcPr>
          <w:p w:rsidR="0067403B" w:rsidRPr="00DF102B" w:rsidRDefault="0067403B" w:rsidP="00601651">
            <w:pPr>
              <w:widowControl w:val="0"/>
              <w:jc w:val="both"/>
              <w:rPr>
                <w:rFonts w:ascii="Verdana" w:hAnsi="Verdana"/>
                <w:sz w:val="18"/>
                <w:szCs w:val="18"/>
                <w:lang w:eastAsia="ja-JP"/>
              </w:rPr>
            </w:pPr>
            <w:r w:rsidRPr="00DF102B">
              <w:rPr>
                <w:rFonts w:ascii="Verdana" w:hAnsi="Verdana"/>
                <w:sz w:val="18"/>
                <w:szCs w:val="18"/>
                <w:lang w:eastAsia="ja-JP"/>
              </w:rPr>
              <w:t xml:space="preserve">0 03 </w:t>
            </w:r>
            <w:r w:rsidR="00601651" w:rsidRPr="00DF102B">
              <w:rPr>
                <w:rFonts w:ascii="Verdana" w:hAnsi="Verdana"/>
                <w:sz w:val="18"/>
                <w:szCs w:val="18"/>
                <w:lang w:eastAsia="ja-JP"/>
              </w:rPr>
              <w:t>027</w:t>
            </w:r>
          </w:p>
        </w:tc>
        <w:tc>
          <w:tcPr>
            <w:tcW w:w="1440"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Type of flight rig</w:t>
            </w:r>
          </w:p>
        </w:tc>
        <w:tc>
          <w:tcPr>
            <w:tcW w:w="861"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Code table</w:t>
            </w:r>
          </w:p>
        </w:tc>
        <w:tc>
          <w:tcPr>
            <w:tcW w:w="849"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0</w:t>
            </w:r>
          </w:p>
        </w:tc>
        <w:tc>
          <w:tcPr>
            <w:tcW w:w="1350"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0</w:t>
            </w:r>
          </w:p>
        </w:tc>
        <w:tc>
          <w:tcPr>
            <w:tcW w:w="900"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4</w:t>
            </w:r>
          </w:p>
        </w:tc>
        <w:tc>
          <w:tcPr>
            <w:tcW w:w="836"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Code table</w:t>
            </w:r>
          </w:p>
        </w:tc>
        <w:tc>
          <w:tcPr>
            <w:tcW w:w="811"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0</w:t>
            </w:r>
          </w:p>
        </w:tc>
        <w:tc>
          <w:tcPr>
            <w:tcW w:w="1620" w:type="dxa"/>
            <w:shd w:val="clear" w:color="auto" w:fill="auto"/>
          </w:tcPr>
          <w:p w:rsidR="0067403B" w:rsidRPr="00DF102B" w:rsidRDefault="0067403B" w:rsidP="0067403B">
            <w:pPr>
              <w:widowControl w:val="0"/>
              <w:jc w:val="both"/>
              <w:rPr>
                <w:rFonts w:ascii="Verdana" w:hAnsi="Verdana"/>
                <w:sz w:val="18"/>
                <w:szCs w:val="18"/>
                <w:lang w:eastAsia="ja-JP"/>
              </w:rPr>
            </w:pPr>
            <w:r w:rsidRPr="00DF102B">
              <w:rPr>
                <w:rFonts w:ascii="Verdana" w:hAnsi="Verdana"/>
                <w:sz w:val="18"/>
                <w:szCs w:val="18"/>
                <w:lang w:eastAsia="ja-JP"/>
              </w:rPr>
              <w:t>2</w:t>
            </w:r>
          </w:p>
        </w:tc>
      </w:tr>
    </w:tbl>
    <w:p w:rsidR="0067403B" w:rsidRPr="00DF102B" w:rsidRDefault="0067403B" w:rsidP="0067403B">
      <w:pPr>
        <w:widowControl w:val="0"/>
        <w:jc w:val="both"/>
        <w:rPr>
          <w:rFonts w:ascii="Verdana" w:hAnsi="Verdana"/>
          <w:sz w:val="18"/>
          <w:szCs w:val="18"/>
          <w:lang w:val="en-US" w:eastAsia="ja-JP"/>
        </w:rPr>
      </w:pPr>
    </w:p>
    <w:p w:rsidR="001B1A1B" w:rsidRPr="00DF102B" w:rsidRDefault="001B1A1B" w:rsidP="0067403B">
      <w:pPr>
        <w:widowControl w:val="0"/>
        <w:jc w:val="both"/>
        <w:rPr>
          <w:rFonts w:ascii="Verdana" w:hAnsi="Verdana"/>
          <w:sz w:val="18"/>
          <w:szCs w:val="18"/>
          <w:u w:val="single"/>
          <w:lang w:val="en-US" w:eastAsia="ja-JP"/>
        </w:rPr>
      </w:pPr>
    </w:p>
    <w:p w:rsidR="0067403B" w:rsidRPr="00DF102B" w:rsidRDefault="001B1A1B" w:rsidP="00D333D0">
      <w:pPr>
        <w:pStyle w:val="ListParagraph"/>
        <w:ind w:left="0"/>
        <w:contextualSpacing/>
        <w:rPr>
          <w:rFonts w:ascii="Verdana" w:hAnsi="Verdana"/>
          <w:b/>
          <w:bCs/>
          <w:sz w:val="20"/>
          <w:szCs w:val="20"/>
          <w:u w:val="single"/>
          <w:lang w:val="en-US"/>
        </w:rPr>
      </w:pPr>
      <w:r w:rsidRPr="00DF102B">
        <w:rPr>
          <w:rFonts w:ascii="Verdana" w:hAnsi="Verdana"/>
          <w:b/>
          <w:bCs/>
          <w:sz w:val="20"/>
          <w:szCs w:val="20"/>
          <w:u w:val="single"/>
          <w:lang w:val="en-US"/>
        </w:rPr>
        <w:t xml:space="preserve">Add </w:t>
      </w:r>
      <w:r w:rsidR="0067403B" w:rsidRPr="00DF102B">
        <w:rPr>
          <w:rFonts w:ascii="Verdana" w:hAnsi="Verdana"/>
          <w:b/>
          <w:bCs/>
          <w:sz w:val="20"/>
          <w:szCs w:val="20"/>
          <w:u w:val="single"/>
          <w:lang w:val="en-US"/>
        </w:rPr>
        <w:t>Code tables</w:t>
      </w:r>
      <w:r w:rsidR="00D333D0" w:rsidRPr="00DF102B">
        <w:rPr>
          <w:rFonts w:ascii="Verdana" w:hAnsi="Verdana"/>
          <w:b/>
          <w:bCs/>
          <w:sz w:val="20"/>
          <w:szCs w:val="20"/>
          <w:u w:val="single"/>
          <w:lang w:val="en-US"/>
        </w:rPr>
        <w:t xml:space="preserve"> [</w:t>
      </w:r>
      <w:r w:rsidR="00D333D0" w:rsidRPr="00BA0013">
        <w:rPr>
          <w:rFonts w:ascii="Verdana" w:hAnsi="Verdana"/>
          <w:b/>
          <w:bCs/>
          <w:color w:val="FF0000"/>
          <w:sz w:val="20"/>
          <w:szCs w:val="20"/>
          <w:u w:val="single"/>
          <w:lang w:val="en-US"/>
        </w:rPr>
        <w:t>FT2017-1</w:t>
      </w:r>
      <w:r w:rsidR="00D333D0" w:rsidRPr="00DF102B">
        <w:rPr>
          <w:rFonts w:ascii="Verdana" w:hAnsi="Verdana"/>
          <w:b/>
          <w:bCs/>
          <w:sz w:val="20"/>
          <w:szCs w:val="20"/>
          <w:u w:val="single"/>
          <w:lang w:val="en-US"/>
        </w:rPr>
        <w:t>]</w:t>
      </w:r>
      <w:r w:rsidRPr="00DF102B">
        <w:rPr>
          <w:rFonts w:ascii="Verdana" w:hAnsi="Verdana"/>
          <w:b/>
          <w:bCs/>
          <w:sz w:val="20"/>
          <w:szCs w:val="20"/>
          <w:u w:val="single"/>
          <w:lang w:val="en-US"/>
        </w:rPr>
        <w:t>:</w:t>
      </w:r>
    </w:p>
    <w:p w:rsidR="0067403B" w:rsidRPr="00A4597A" w:rsidRDefault="00131397" w:rsidP="0067403B">
      <w:pPr>
        <w:keepNext/>
        <w:widowControl w:val="0"/>
        <w:autoSpaceDE w:val="0"/>
        <w:autoSpaceDN w:val="0"/>
        <w:adjustRightInd w:val="0"/>
        <w:spacing w:before="600"/>
        <w:jc w:val="center"/>
        <w:outlineLvl w:val="4"/>
        <w:rPr>
          <w:rFonts w:ascii="Verdana" w:hAnsi="Verdana" w:cs="Arial"/>
          <w:b/>
          <w:bCs/>
          <w:sz w:val="18"/>
          <w:szCs w:val="18"/>
          <w:lang w:val="en-US" w:eastAsia="ja-JP"/>
        </w:rPr>
      </w:pPr>
      <w:r w:rsidRPr="00A4597A">
        <w:rPr>
          <w:rFonts w:ascii="Verdana" w:hAnsi="Verdana"/>
          <w:b/>
          <w:bCs/>
          <w:sz w:val="18"/>
          <w:szCs w:val="18"/>
          <w:lang w:eastAsia="ja-JP"/>
        </w:rPr>
        <w:t>0 08 037</w:t>
      </w:r>
    </w:p>
    <w:p w:rsidR="0067403B" w:rsidRPr="00DF102B" w:rsidRDefault="0067403B" w:rsidP="0067403B">
      <w:pPr>
        <w:widowControl w:val="0"/>
        <w:autoSpaceDE w:val="0"/>
        <w:autoSpaceDN w:val="0"/>
        <w:adjustRightInd w:val="0"/>
        <w:spacing w:before="120"/>
        <w:jc w:val="center"/>
        <w:rPr>
          <w:rFonts w:ascii="Verdana" w:hAnsi="Verdana" w:cs="Arial"/>
          <w:b/>
          <w:bCs/>
          <w:i/>
          <w:iCs/>
          <w:sz w:val="18"/>
          <w:szCs w:val="18"/>
          <w:lang w:val="en-US" w:eastAsia="ja-JP"/>
        </w:rPr>
      </w:pPr>
      <w:r w:rsidRPr="00DF102B">
        <w:rPr>
          <w:rFonts w:ascii="Verdana" w:hAnsi="Verdana" w:cs="Arial"/>
          <w:b/>
          <w:bCs/>
          <w:i/>
          <w:iCs/>
          <w:sz w:val="18"/>
          <w:szCs w:val="18"/>
          <w:lang w:val="en-US" w:eastAsia="ja-JP"/>
        </w:rPr>
        <w:t>Baseline check significance</w:t>
      </w:r>
    </w:p>
    <w:p w:rsidR="0067403B" w:rsidRPr="00DF102B" w:rsidRDefault="0067403B" w:rsidP="0067403B">
      <w:pPr>
        <w:widowControl w:val="0"/>
        <w:tabs>
          <w:tab w:val="center" w:pos="426"/>
          <w:tab w:val="left" w:pos="8647"/>
        </w:tabs>
        <w:autoSpaceDE w:val="0"/>
        <w:autoSpaceDN w:val="0"/>
        <w:adjustRightInd w:val="0"/>
        <w:spacing w:line="240" w:lineRule="exact"/>
        <w:rPr>
          <w:rFonts w:ascii="Verdana" w:hAnsi="Verdana" w:cs="Arial"/>
          <w:sz w:val="16"/>
          <w:szCs w:val="16"/>
          <w:lang w:val="en-US" w:eastAsia="ja-JP"/>
        </w:rPr>
      </w:pPr>
      <w:r w:rsidRPr="00DF102B">
        <w:rPr>
          <w:rFonts w:ascii="Verdana" w:hAnsi="Verdana" w:cs="Arial"/>
          <w:sz w:val="16"/>
          <w:szCs w:val="16"/>
          <w:lang w:val="en-US" w:eastAsia="ja-JP"/>
        </w:rPr>
        <w:t>Code figure</w:t>
      </w:r>
    </w:p>
    <w:p w:rsidR="0067403B" w:rsidRPr="00DF102B" w:rsidRDefault="0067403B" w:rsidP="0067403B">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sz w:val="18"/>
          <w:szCs w:val="18"/>
          <w:lang w:val="en-US" w:eastAsia="ja-JP"/>
        </w:rPr>
        <w:tab/>
      </w:r>
      <w:r w:rsidRPr="00DF102B">
        <w:rPr>
          <w:rFonts w:ascii="Verdana" w:hAnsi="Verdana" w:cs="Arial"/>
          <w:sz w:val="18"/>
          <w:szCs w:val="18"/>
          <w:lang w:val="en-US" w:eastAsia="ja-JP"/>
        </w:rPr>
        <w:t>0</w:t>
      </w:r>
      <w:r w:rsidRPr="00DF102B">
        <w:rPr>
          <w:rFonts w:ascii="Verdana" w:hAnsi="Verdana"/>
          <w:sz w:val="18"/>
          <w:szCs w:val="18"/>
          <w:lang w:val="en-US" w:eastAsia="ja-JP"/>
        </w:rPr>
        <w:tab/>
      </w:r>
      <w:r w:rsidRPr="00DF102B">
        <w:rPr>
          <w:rFonts w:ascii="Verdana" w:hAnsi="Verdana" w:cs="Arial"/>
          <w:sz w:val="18"/>
          <w:szCs w:val="18"/>
          <w:lang w:val="en-US" w:eastAsia="ja-JP"/>
        </w:rPr>
        <w:t>Manufacturer’s baseline check unit</w:t>
      </w:r>
    </w:p>
    <w:p w:rsidR="0067403B" w:rsidRPr="00DF102B" w:rsidRDefault="0067403B" w:rsidP="0067403B">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sz w:val="18"/>
          <w:szCs w:val="18"/>
          <w:lang w:val="en-US" w:eastAsia="ja-JP"/>
        </w:rPr>
        <w:tab/>
      </w:r>
      <w:r w:rsidRPr="00DF102B">
        <w:rPr>
          <w:rFonts w:ascii="Verdana" w:hAnsi="Verdana" w:cs="Arial"/>
          <w:sz w:val="18"/>
          <w:szCs w:val="18"/>
          <w:lang w:val="en-US" w:eastAsia="ja-JP"/>
        </w:rPr>
        <w:t>1</w:t>
      </w:r>
      <w:r w:rsidRPr="00DF102B">
        <w:rPr>
          <w:rFonts w:ascii="Verdana" w:hAnsi="Verdana"/>
          <w:sz w:val="18"/>
          <w:szCs w:val="18"/>
          <w:lang w:val="en-US" w:eastAsia="ja-JP"/>
        </w:rPr>
        <w:tab/>
      </w:r>
      <w:r w:rsidRPr="00DF102B">
        <w:rPr>
          <w:rFonts w:ascii="Verdana" w:hAnsi="Verdana" w:cs="Arial"/>
          <w:sz w:val="18"/>
          <w:szCs w:val="18"/>
          <w:lang w:val="en-US" w:eastAsia="ja-JP"/>
        </w:rPr>
        <w:t>Weather screen</w:t>
      </w:r>
    </w:p>
    <w:p w:rsidR="0067403B" w:rsidRPr="00DF102B" w:rsidRDefault="0067403B" w:rsidP="0067403B">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cs="Arial"/>
          <w:sz w:val="18"/>
          <w:szCs w:val="18"/>
          <w:lang w:val="en-US" w:eastAsia="ja-JP"/>
        </w:rPr>
        <w:tab/>
        <w:t>2</w:t>
      </w:r>
      <w:r w:rsidRPr="00DF102B">
        <w:rPr>
          <w:rFonts w:ascii="Verdana" w:hAnsi="Verdana" w:cs="Arial"/>
          <w:sz w:val="18"/>
          <w:szCs w:val="18"/>
          <w:lang w:val="en-US" w:eastAsia="ja-JP"/>
        </w:rPr>
        <w:tab/>
        <w:t>GRUAN Standard humidity chamber</w:t>
      </w:r>
    </w:p>
    <w:p w:rsidR="0067403B" w:rsidRPr="00DF102B" w:rsidRDefault="0067403B" w:rsidP="003067E5">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cs="Arial"/>
          <w:sz w:val="18"/>
          <w:szCs w:val="18"/>
          <w:lang w:val="en-US" w:eastAsia="ja-JP"/>
        </w:rPr>
        <w:tab/>
      </w:r>
      <w:r w:rsidR="003067E5" w:rsidRPr="00DF102B">
        <w:rPr>
          <w:rFonts w:ascii="Verdana" w:hAnsi="Verdana" w:cs="Arial"/>
          <w:sz w:val="18"/>
          <w:szCs w:val="18"/>
          <w:lang w:val="en-US" w:eastAsia="ja-JP"/>
        </w:rPr>
        <w:t>3</w:t>
      </w:r>
      <w:r w:rsidRPr="00DF102B">
        <w:rPr>
          <w:rFonts w:ascii="Verdana" w:hAnsi="Verdana" w:cs="Arial"/>
          <w:sz w:val="18"/>
          <w:szCs w:val="18"/>
          <w:lang w:val="en-US" w:eastAsia="ja-JP"/>
        </w:rPr>
        <w:t>-30</w:t>
      </w:r>
      <w:r w:rsidRPr="00DF102B">
        <w:rPr>
          <w:rFonts w:ascii="Verdana" w:hAnsi="Verdana" w:cs="Arial"/>
          <w:sz w:val="18"/>
          <w:szCs w:val="18"/>
          <w:lang w:val="en-US" w:eastAsia="ja-JP"/>
        </w:rPr>
        <w:tab/>
        <w:t>Reserved</w:t>
      </w:r>
    </w:p>
    <w:p w:rsidR="0067403B" w:rsidRPr="00DF102B" w:rsidRDefault="0067403B" w:rsidP="0067403B">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sz w:val="18"/>
          <w:szCs w:val="18"/>
          <w:lang w:val="en-US" w:eastAsia="ja-JP"/>
        </w:rPr>
        <w:tab/>
      </w:r>
      <w:r w:rsidRPr="00DF102B">
        <w:rPr>
          <w:rFonts w:ascii="Verdana" w:hAnsi="Verdana" w:cs="Arial"/>
          <w:sz w:val="18"/>
          <w:szCs w:val="18"/>
          <w:lang w:val="en-US" w:eastAsia="ja-JP"/>
        </w:rPr>
        <w:t>31</w:t>
      </w:r>
      <w:r w:rsidRPr="00DF102B">
        <w:rPr>
          <w:rFonts w:ascii="Verdana" w:hAnsi="Verdana"/>
          <w:sz w:val="18"/>
          <w:szCs w:val="18"/>
          <w:lang w:val="en-US" w:eastAsia="ja-JP"/>
        </w:rPr>
        <w:tab/>
      </w:r>
      <w:r w:rsidRPr="00DF102B">
        <w:rPr>
          <w:rFonts w:ascii="Verdana" w:hAnsi="Verdana" w:cs="Arial"/>
          <w:sz w:val="18"/>
          <w:szCs w:val="18"/>
          <w:lang w:val="en-US" w:eastAsia="ja-JP"/>
        </w:rPr>
        <w:t>Missing value</w:t>
      </w:r>
    </w:p>
    <w:p w:rsidR="0067403B" w:rsidRPr="00A4597A" w:rsidRDefault="00131397" w:rsidP="0067403B">
      <w:pPr>
        <w:keepNext/>
        <w:widowControl w:val="0"/>
        <w:autoSpaceDE w:val="0"/>
        <w:autoSpaceDN w:val="0"/>
        <w:adjustRightInd w:val="0"/>
        <w:spacing w:before="600"/>
        <w:jc w:val="center"/>
        <w:outlineLvl w:val="4"/>
        <w:rPr>
          <w:rFonts w:ascii="Verdana" w:hAnsi="Verdana" w:cs="Arial"/>
          <w:b/>
          <w:bCs/>
          <w:sz w:val="18"/>
          <w:szCs w:val="18"/>
          <w:lang w:val="en-US" w:eastAsia="ja-JP"/>
        </w:rPr>
      </w:pPr>
      <w:r w:rsidRPr="00A4597A">
        <w:rPr>
          <w:rFonts w:ascii="Verdana" w:hAnsi="Verdana"/>
          <w:b/>
          <w:bCs/>
          <w:sz w:val="18"/>
          <w:szCs w:val="18"/>
          <w:lang w:eastAsia="ja-JP"/>
        </w:rPr>
        <w:t>0 08 038</w:t>
      </w:r>
    </w:p>
    <w:p w:rsidR="0067403B" w:rsidRPr="00DF102B" w:rsidRDefault="003067E5" w:rsidP="003067E5">
      <w:pPr>
        <w:widowControl w:val="0"/>
        <w:autoSpaceDE w:val="0"/>
        <w:autoSpaceDN w:val="0"/>
        <w:adjustRightInd w:val="0"/>
        <w:spacing w:before="120"/>
        <w:jc w:val="center"/>
        <w:rPr>
          <w:rFonts w:ascii="Verdana" w:hAnsi="Verdana" w:cs="Arial"/>
          <w:b/>
          <w:bCs/>
          <w:i/>
          <w:iCs/>
          <w:sz w:val="18"/>
          <w:szCs w:val="18"/>
          <w:lang w:val="en-US" w:eastAsia="ja-JP"/>
        </w:rPr>
      </w:pPr>
      <w:r w:rsidRPr="00DF102B">
        <w:rPr>
          <w:rFonts w:ascii="Verdana" w:hAnsi="Verdana" w:cs="Arial"/>
          <w:b/>
          <w:bCs/>
          <w:i/>
          <w:iCs/>
          <w:sz w:val="18"/>
          <w:szCs w:val="18"/>
          <w:lang w:val="en-US" w:eastAsia="ja-JP"/>
        </w:rPr>
        <w:t>Instrument</w:t>
      </w:r>
      <w:r w:rsidR="0067403B" w:rsidRPr="00DF102B">
        <w:rPr>
          <w:rFonts w:ascii="Verdana" w:hAnsi="Verdana" w:cs="Arial"/>
          <w:b/>
          <w:bCs/>
          <w:i/>
          <w:iCs/>
          <w:sz w:val="18"/>
          <w:szCs w:val="18"/>
          <w:lang w:val="en-US" w:eastAsia="ja-JP"/>
        </w:rPr>
        <w:t xml:space="preserve"> data significance</w:t>
      </w:r>
    </w:p>
    <w:p w:rsidR="0067403B" w:rsidRPr="00DF102B" w:rsidRDefault="0067403B" w:rsidP="0067403B">
      <w:pPr>
        <w:widowControl w:val="0"/>
        <w:tabs>
          <w:tab w:val="center" w:pos="426"/>
          <w:tab w:val="left" w:pos="8647"/>
        </w:tabs>
        <w:autoSpaceDE w:val="0"/>
        <w:autoSpaceDN w:val="0"/>
        <w:adjustRightInd w:val="0"/>
        <w:spacing w:before="180"/>
        <w:rPr>
          <w:rFonts w:ascii="Verdana" w:hAnsi="Verdana" w:cs="Arial"/>
          <w:sz w:val="16"/>
          <w:szCs w:val="16"/>
          <w:lang w:val="en-US" w:eastAsia="ja-JP"/>
        </w:rPr>
      </w:pPr>
      <w:r w:rsidRPr="00DF102B">
        <w:rPr>
          <w:rFonts w:ascii="Verdana" w:hAnsi="Verdana"/>
          <w:sz w:val="16"/>
          <w:szCs w:val="16"/>
          <w:lang w:val="en-US" w:eastAsia="ja-JP"/>
        </w:rPr>
        <w:tab/>
      </w:r>
      <w:r w:rsidRPr="00DF102B">
        <w:rPr>
          <w:rFonts w:ascii="Verdana" w:hAnsi="Verdana" w:cs="Arial"/>
          <w:sz w:val="16"/>
          <w:szCs w:val="16"/>
          <w:lang w:val="en-US" w:eastAsia="ja-JP"/>
        </w:rPr>
        <w:t>Code figure</w:t>
      </w:r>
    </w:p>
    <w:p w:rsidR="0067403B" w:rsidRPr="00DF102B" w:rsidRDefault="0067403B" w:rsidP="0067403B">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sz w:val="18"/>
          <w:szCs w:val="18"/>
          <w:lang w:val="en-US" w:eastAsia="ja-JP"/>
        </w:rPr>
        <w:tab/>
      </w:r>
      <w:r w:rsidRPr="00DF102B">
        <w:rPr>
          <w:rFonts w:ascii="Verdana" w:hAnsi="Verdana" w:cs="Arial"/>
          <w:sz w:val="18"/>
          <w:szCs w:val="18"/>
          <w:lang w:val="en-US" w:eastAsia="ja-JP"/>
        </w:rPr>
        <w:t>0</w:t>
      </w:r>
      <w:r w:rsidRPr="00DF102B">
        <w:rPr>
          <w:rFonts w:ascii="Verdana" w:hAnsi="Verdana"/>
          <w:sz w:val="18"/>
          <w:szCs w:val="18"/>
          <w:lang w:val="en-US" w:eastAsia="ja-JP"/>
        </w:rPr>
        <w:tab/>
      </w:r>
      <w:r w:rsidRPr="00DF102B">
        <w:rPr>
          <w:rFonts w:ascii="Verdana" w:hAnsi="Verdana" w:cs="Arial"/>
          <w:sz w:val="18"/>
          <w:szCs w:val="18"/>
          <w:lang w:val="en-US" w:eastAsia="ja-JP"/>
        </w:rPr>
        <w:t>Verified instrument reading</w:t>
      </w:r>
    </w:p>
    <w:p w:rsidR="0067403B" w:rsidRPr="00DF102B" w:rsidRDefault="0067403B" w:rsidP="0067403B">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sz w:val="18"/>
          <w:szCs w:val="18"/>
          <w:lang w:val="en-US" w:eastAsia="ja-JP"/>
        </w:rPr>
        <w:tab/>
      </w:r>
      <w:r w:rsidRPr="00DF102B">
        <w:rPr>
          <w:rFonts w:ascii="Verdana" w:hAnsi="Verdana" w:cs="Arial"/>
          <w:sz w:val="18"/>
          <w:szCs w:val="18"/>
          <w:lang w:val="en-US" w:eastAsia="ja-JP"/>
        </w:rPr>
        <w:t>1</w:t>
      </w:r>
      <w:r w:rsidRPr="00DF102B">
        <w:rPr>
          <w:rFonts w:ascii="Verdana" w:hAnsi="Verdana"/>
          <w:sz w:val="18"/>
          <w:szCs w:val="18"/>
          <w:lang w:val="en-US" w:eastAsia="ja-JP"/>
        </w:rPr>
        <w:tab/>
      </w:r>
      <w:r w:rsidRPr="00DF102B">
        <w:rPr>
          <w:rFonts w:ascii="Verdana" w:hAnsi="Verdana" w:cs="Arial"/>
          <w:sz w:val="18"/>
          <w:szCs w:val="18"/>
          <w:lang w:val="en-US" w:eastAsia="ja-JP"/>
        </w:rPr>
        <w:t>Reference instrument reading</w:t>
      </w:r>
    </w:p>
    <w:p w:rsidR="0067403B" w:rsidRPr="00DF102B" w:rsidRDefault="0067403B" w:rsidP="003067E5">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sz w:val="18"/>
          <w:szCs w:val="18"/>
          <w:lang w:val="en-US" w:eastAsia="ja-JP"/>
        </w:rPr>
        <w:tab/>
      </w:r>
      <w:r w:rsidRPr="00DF102B">
        <w:rPr>
          <w:rFonts w:ascii="Verdana" w:hAnsi="Verdana" w:cs="Arial"/>
          <w:sz w:val="18"/>
          <w:szCs w:val="18"/>
          <w:lang w:val="en-US" w:eastAsia="ja-JP"/>
        </w:rPr>
        <w:t>2-</w:t>
      </w:r>
      <w:r w:rsidR="003067E5" w:rsidRPr="00DF102B">
        <w:rPr>
          <w:rFonts w:ascii="Verdana" w:hAnsi="Verdana" w:cs="Arial"/>
          <w:sz w:val="18"/>
          <w:szCs w:val="18"/>
          <w:lang w:val="en-US" w:eastAsia="ja-JP"/>
        </w:rPr>
        <w:t>254</w:t>
      </w:r>
      <w:r w:rsidRPr="00DF102B">
        <w:rPr>
          <w:rFonts w:ascii="Verdana" w:hAnsi="Verdana" w:cs="Arial"/>
          <w:sz w:val="18"/>
          <w:szCs w:val="18"/>
          <w:lang w:val="en-US" w:eastAsia="ja-JP"/>
        </w:rPr>
        <w:tab/>
        <w:t>Reserved</w:t>
      </w:r>
    </w:p>
    <w:p w:rsidR="0067403B" w:rsidRPr="00DF102B" w:rsidRDefault="0067403B" w:rsidP="003067E5">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sz w:val="18"/>
          <w:szCs w:val="18"/>
          <w:lang w:val="en-US" w:eastAsia="ja-JP"/>
        </w:rPr>
        <w:tab/>
      </w:r>
      <w:r w:rsidR="003067E5" w:rsidRPr="00DF102B">
        <w:rPr>
          <w:rFonts w:ascii="Verdana" w:hAnsi="Verdana" w:cs="Arial"/>
          <w:sz w:val="18"/>
          <w:szCs w:val="18"/>
          <w:lang w:val="en-US" w:eastAsia="ja-JP"/>
        </w:rPr>
        <w:t>255</w:t>
      </w:r>
      <w:r w:rsidRPr="00DF102B">
        <w:rPr>
          <w:rFonts w:ascii="Verdana" w:hAnsi="Verdana"/>
          <w:sz w:val="18"/>
          <w:szCs w:val="18"/>
          <w:lang w:val="en-US" w:eastAsia="ja-JP"/>
        </w:rPr>
        <w:tab/>
      </w:r>
      <w:r w:rsidRPr="00DF102B">
        <w:rPr>
          <w:rFonts w:ascii="Verdana" w:hAnsi="Verdana" w:cs="Arial"/>
          <w:sz w:val="18"/>
          <w:szCs w:val="18"/>
          <w:lang w:val="en-US" w:eastAsia="ja-JP"/>
        </w:rPr>
        <w:t>Missing value</w:t>
      </w:r>
    </w:p>
    <w:p w:rsidR="0067403B" w:rsidRPr="00DF102B" w:rsidRDefault="0067403B" w:rsidP="0067403B">
      <w:pPr>
        <w:rPr>
          <w:rFonts w:ascii="Verdana" w:hAnsi="Verdana"/>
          <w:sz w:val="18"/>
          <w:szCs w:val="18"/>
          <w:lang w:val="en-US" w:eastAsia="ja-JP"/>
        </w:rPr>
      </w:pPr>
    </w:p>
    <w:p w:rsidR="0067403B" w:rsidRPr="00A4597A" w:rsidRDefault="00131397" w:rsidP="0067403B">
      <w:pPr>
        <w:keepNext/>
        <w:widowControl w:val="0"/>
        <w:autoSpaceDE w:val="0"/>
        <w:autoSpaceDN w:val="0"/>
        <w:adjustRightInd w:val="0"/>
        <w:spacing w:before="600"/>
        <w:jc w:val="center"/>
        <w:outlineLvl w:val="4"/>
        <w:rPr>
          <w:rFonts w:ascii="Verdana" w:hAnsi="Verdana" w:cs="Arial"/>
          <w:b/>
          <w:bCs/>
          <w:sz w:val="18"/>
          <w:szCs w:val="18"/>
          <w:lang w:val="en-US" w:eastAsia="ja-JP"/>
        </w:rPr>
      </w:pPr>
      <w:r w:rsidRPr="00A4597A">
        <w:rPr>
          <w:rFonts w:ascii="Verdana" w:hAnsi="Verdana"/>
          <w:b/>
          <w:bCs/>
          <w:sz w:val="18"/>
          <w:szCs w:val="18"/>
          <w:lang w:eastAsia="ja-JP"/>
        </w:rPr>
        <w:t>0 03 027</w:t>
      </w:r>
    </w:p>
    <w:p w:rsidR="0067403B" w:rsidRPr="00DF102B" w:rsidRDefault="0067403B" w:rsidP="0067403B">
      <w:pPr>
        <w:keepNext/>
        <w:widowControl w:val="0"/>
        <w:autoSpaceDE w:val="0"/>
        <w:autoSpaceDN w:val="0"/>
        <w:adjustRightInd w:val="0"/>
        <w:spacing w:before="120"/>
        <w:jc w:val="center"/>
        <w:rPr>
          <w:rFonts w:ascii="Verdana" w:hAnsi="Verdana"/>
          <w:b/>
          <w:bCs/>
          <w:i/>
          <w:iCs/>
          <w:sz w:val="18"/>
          <w:szCs w:val="18"/>
          <w:lang w:val="en-US" w:eastAsia="ja-JP"/>
        </w:rPr>
      </w:pPr>
      <w:r w:rsidRPr="00DF102B">
        <w:rPr>
          <w:rFonts w:ascii="Verdana" w:hAnsi="Verdana"/>
          <w:b/>
          <w:bCs/>
          <w:i/>
          <w:iCs/>
          <w:sz w:val="18"/>
          <w:szCs w:val="18"/>
          <w:lang w:val="en-US" w:eastAsia="ja-JP"/>
        </w:rPr>
        <w:t>Type of flight rig</w:t>
      </w:r>
    </w:p>
    <w:p w:rsidR="0067403B" w:rsidRPr="00DF102B" w:rsidRDefault="0067403B" w:rsidP="0067403B">
      <w:pPr>
        <w:widowControl w:val="0"/>
        <w:tabs>
          <w:tab w:val="center" w:pos="426"/>
          <w:tab w:val="left" w:pos="8647"/>
        </w:tabs>
        <w:autoSpaceDE w:val="0"/>
        <w:autoSpaceDN w:val="0"/>
        <w:adjustRightInd w:val="0"/>
        <w:spacing w:before="180"/>
        <w:rPr>
          <w:rFonts w:ascii="Verdana" w:hAnsi="Verdana" w:cs="Arial"/>
          <w:sz w:val="16"/>
          <w:szCs w:val="16"/>
          <w:lang w:val="en-US" w:eastAsia="ja-JP"/>
        </w:rPr>
      </w:pPr>
      <w:r w:rsidRPr="00DF102B">
        <w:rPr>
          <w:rFonts w:ascii="Verdana" w:hAnsi="Verdana"/>
          <w:sz w:val="16"/>
          <w:szCs w:val="16"/>
          <w:lang w:val="en-US" w:eastAsia="ja-JP"/>
        </w:rPr>
        <w:tab/>
      </w:r>
      <w:r w:rsidRPr="00DF102B">
        <w:rPr>
          <w:rFonts w:ascii="Verdana" w:hAnsi="Verdana" w:cs="Arial"/>
          <w:sz w:val="16"/>
          <w:szCs w:val="16"/>
          <w:lang w:val="en-US" w:eastAsia="ja-JP"/>
        </w:rPr>
        <w:t>Code figures</w:t>
      </w:r>
    </w:p>
    <w:p w:rsidR="0067403B" w:rsidRPr="00DF102B" w:rsidRDefault="0067403B" w:rsidP="0067403B">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cs="Arial"/>
          <w:sz w:val="18"/>
          <w:szCs w:val="18"/>
          <w:lang w:val="en-US" w:eastAsia="ja-JP"/>
        </w:rPr>
        <w:tab/>
        <w:t>0</w:t>
      </w:r>
      <w:r w:rsidRPr="00DF102B">
        <w:rPr>
          <w:rFonts w:ascii="Verdana" w:hAnsi="Verdana" w:cs="Arial"/>
          <w:sz w:val="18"/>
          <w:szCs w:val="18"/>
          <w:lang w:val="en-US" w:eastAsia="ja-JP"/>
        </w:rPr>
        <w:tab/>
        <w:t>Solo (single radiosonde)</w:t>
      </w:r>
    </w:p>
    <w:p w:rsidR="0067403B" w:rsidRPr="00DF102B" w:rsidRDefault="0067403B" w:rsidP="0067403B">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cs="Arial"/>
          <w:sz w:val="18"/>
          <w:szCs w:val="18"/>
          <w:lang w:val="en-US" w:eastAsia="ja-JP"/>
        </w:rPr>
        <w:tab/>
        <w:t>1</w:t>
      </w:r>
      <w:r w:rsidRPr="00DF102B">
        <w:rPr>
          <w:rFonts w:ascii="Verdana" w:hAnsi="Verdana" w:cs="Arial"/>
          <w:sz w:val="18"/>
          <w:szCs w:val="18"/>
          <w:lang w:val="en-US" w:eastAsia="ja-JP"/>
        </w:rPr>
        <w:tab/>
        <w:t>Block</w:t>
      </w:r>
    </w:p>
    <w:p w:rsidR="0067403B" w:rsidRPr="00DF102B" w:rsidRDefault="0067403B" w:rsidP="0067403B">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cs="Arial"/>
          <w:sz w:val="18"/>
          <w:szCs w:val="18"/>
          <w:lang w:val="en-US" w:eastAsia="ja-JP"/>
        </w:rPr>
        <w:tab/>
        <w:t>2</w:t>
      </w:r>
      <w:r w:rsidRPr="00DF102B">
        <w:rPr>
          <w:rFonts w:ascii="Verdana" w:hAnsi="Verdana" w:cs="Arial"/>
          <w:sz w:val="18"/>
          <w:szCs w:val="18"/>
          <w:lang w:val="en-US" w:eastAsia="ja-JP"/>
        </w:rPr>
        <w:tab/>
        <w:t>Bar</w:t>
      </w:r>
    </w:p>
    <w:p w:rsidR="0067403B" w:rsidRPr="00DF102B" w:rsidRDefault="0067403B" w:rsidP="0067403B">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cs="Arial"/>
          <w:sz w:val="18"/>
          <w:szCs w:val="18"/>
          <w:lang w:val="en-US" w:eastAsia="ja-JP"/>
        </w:rPr>
        <w:tab/>
        <w:t>3</w:t>
      </w:r>
      <w:r w:rsidRPr="00DF102B">
        <w:rPr>
          <w:rFonts w:ascii="Verdana" w:hAnsi="Verdana" w:cs="Arial"/>
          <w:sz w:val="18"/>
          <w:szCs w:val="18"/>
          <w:lang w:val="en-US" w:eastAsia="ja-JP"/>
        </w:rPr>
        <w:tab/>
        <w:t>Cross</w:t>
      </w:r>
    </w:p>
    <w:p w:rsidR="0067403B" w:rsidRPr="00DF102B" w:rsidRDefault="0067403B" w:rsidP="0067403B">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cs="Arial"/>
          <w:sz w:val="18"/>
          <w:szCs w:val="18"/>
          <w:lang w:val="en-US" w:eastAsia="ja-JP"/>
        </w:rPr>
        <w:tab/>
        <w:t>4</w:t>
      </w:r>
      <w:r w:rsidRPr="00DF102B">
        <w:rPr>
          <w:rFonts w:ascii="Verdana" w:hAnsi="Verdana" w:cs="Arial"/>
          <w:sz w:val="18"/>
          <w:szCs w:val="18"/>
          <w:lang w:val="en-US" w:eastAsia="ja-JP"/>
        </w:rPr>
        <w:tab/>
        <w:t>T-rig</w:t>
      </w:r>
    </w:p>
    <w:p w:rsidR="0067403B" w:rsidRPr="00DF102B" w:rsidRDefault="0067403B" w:rsidP="0067403B">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cs="Arial"/>
          <w:sz w:val="18"/>
          <w:szCs w:val="18"/>
          <w:lang w:val="en-US" w:eastAsia="ja-JP"/>
        </w:rPr>
        <w:lastRenderedPageBreak/>
        <w:tab/>
        <w:t>5</w:t>
      </w:r>
      <w:r w:rsidRPr="00DF102B">
        <w:rPr>
          <w:rFonts w:ascii="Verdana" w:hAnsi="Verdana" w:cs="Arial"/>
          <w:sz w:val="18"/>
          <w:szCs w:val="18"/>
          <w:lang w:val="en-US" w:eastAsia="ja-JP"/>
        </w:rPr>
        <w:tab/>
        <w:t>Double T-rig</w:t>
      </w:r>
    </w:p>
    <w:p w:rsidR="0067403B" w:rsidRPr="00DF102B" w:rsidRDefault="0067403B" w:rsidP="0067403B">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cs="Arial"/>
          <w:sz w:val="18"/>
          <w:szCs w:val="18"/>
          <w:lang w:val="en-US" w:eastAsia="ja-JP"/>
        </w:rPr>
        <w:tab/>
        <w:t>6</w:t>
      </w:r>
      <w:r w:rsidRPr="00DF102B">
        <w:rPr>
          <w:rFonts w:ascii="Verdana" w:hAnsi="Verdana" w:cs="Arial"/>
          <w:sz w:val="18"/>
          <w:szCs w:val="18"/>
          <w:lang w:val="en-US" w:eastAsia="ja-JP"/>
        </w:rPr>
        <w:tab/>
        <w:t>Complex</w:t>
      </w:r>
    </w:p>
    <w:p w:rsidR="0067403B" w:rsidRPr="00DF102B" w:rsidRDefault="0067403B" w:rsidP="0067403B">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cs="Arial"/>
          <w:sz w:val="18"/>
          <w:szCs w:val="18"/>
          <w:lang w:val="en-US" w:eastAsia="ja-JP"/>
        </w:rPr>
        <w:tab/>
        <w:t>7-14</w:t>
      </w:r>
      <w:r w:rsidRPr="00DF102B">
        <w:rPr>
          <w:rFonts w:ascii="Verdana" w:hAnsi="Verdana" w:cs="Arial"/>
          <w:sz w:val="18"/>
          <w:szCs w:val="18"/>
          <w:lang w:val="en-US" w:eastAsia="ja-JP"/>
        </w:rPr>
        <w:tab/>
        <w:t>Reserved</w:t>
      </w:r>
    </w:p>
    <w:p w:rsidR="0067403B" w:rsidRPr="00DF102B" w:rsidRDefault="0067403B" w:rsidP="0067403B">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sz w:val="18"/>
          <w:szCs w:val="18"/>
          <w:lang w:val="en-US" w:eastAsia="ja-JP"/>
        </w:rPr>
        <w:tab/>
      </w:r>
      <w:r w:rsidRPr="00DF102B">
        <w:rPr>
          <w:rFonts w:ascii="Verdana" w:hAnsi="Verdana" w:cs="Arial"/>
          <w:sz w:val="18"/>
          <w:szCs w:val="18"/>
          <w:lang w:val="en-US" w:eastAsia="ja-JP"/>
        </w:rPr>
        <w:t>15</w:t>
      </w:r>
      <w:r w:rsidRPr="00DF102B">
        <w:rPr>
          <w:rFonts w:ascii="Verdana" w:hAnsi="Verdana"/>
          <w:sz w:val="18"/>
          <w:szCs w:val="18"/>
          <w:lang w:val="en-US" w:eastAsia="ja-JP"/>
        </w:rPr>
        <w:tab/>
      </w:r>
      <w:r w:rsidRPr="00DF102B">
        <w:rPr>
          <w:rFonts w:ascii="Verdana" w:hAnsi="Verdana" w:cs="Arial"/>
          <w:sz w:val="18"/>
          <w:szCs w:val="18"/>
          <w:lang w:val="en-US" w:eastAsia="ja-JP"/>
        </w:rPr>
        <w:t>Missing value</w:t>
      </w:r>
    </w:p>
    <w:p w:rsidR="00410F3F" w:rsidRPr="00DF102B" w:rsidRDefault="00410F3F" w:rsidP="0067403B">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p>
    <w:p w:rsidR="00410F3F" w:rsidRPr="00DF102B" w:rsidRDefault="00410F3F" w:rsidP="0067403B">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p>
    <w:p w:rsidR="00410F3F" w:rsidRPr="00DF102B" w:rsidRDefault="00410F3F" w:rsidP="0067403B">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p>
    <w:p w:rsidR="00D333D0" w:rsidRPr="00DF102B" w:rsidRDefault="00D333D0" w:rsidP="00D333D0">
      <w:pPr>
        <w:numPr>
          <w:ilvl w:val="0"/>
          <w:numId w:val="15"/>
        </w:numPr>
        <w:snapToGrid w:val="0"/>
        <w:jc w:val="both"/>
        <w:rPr>
          <w:rFonts w:ascii="Verdana" w:hAnsi="Verdana" w:cs="Arial"/>
          <w:b/>
        </w:rPr>
      </w:pPr>
      <w:bookmarkStart w:id="31" w:name="A2016_3_2_12_II"/>
      <w:bookmarkEnd w:id="31"/>
      <w:r w:rsidRPr="00DF102B">
        <w:rPr>
          <w:rFonts w:ascii="Verdana" w:hAnsi="Verdana" w:cs="Arial"/>
          <w:b/>
        </w:rPr>
        <w:t>ANNEX II TO PARAGRAPH 2016-3.2.12</w:t>
      </w:r>
      <w:hyperlink r:id="rId41" w:anchor="S2016_3_2_12" w:history="1">
        <w:r w:rsidR="00812433" w:rsidRPr="009A4675">
          <w:rPr>
            <w:rStyle w:val="Hyperlink"/>
            <w:rFonts w:ascii="Verdana" w:hAnsi="Verdana" w:cs="Arial"/>
            <w:b/>
            <w:u w:val="none"/>
          </w:rPr>
          <w:sym w:font="Wingdings" w:char="F0DB"/>
        </w:r>
      </w:hyperlink>
    </w:p>
    <w:p w:rsidR="001B1A1B" w:rsidRPr="00DF102B" w:rsidRDefault="001B1A1B" w:rsidP="0067403B">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p>
    <w:p w:rsidR="001B1A1B" w:rsidRPr="00DF102B" w:rsidRDefault="001B1A1B" w:rsidP="0067403B">
      <w:pPr>
        <w:widowControl w:val="0"/>
        <w:tabs>
          <w:tab w:val="center" w:pos="426"/>
          <w:tab w:val="left" w:pos="1418"/>
          <w:tab w:val="left" w:pos="8505"/>
        </w:tabs>
        <w:autoSpaceDE w:val="0"/>
        <w:autoSpaceDN w:val="0"/>
        <w:adjustRightInd w:val="0"/>
        <w:spacing w:line="240" w:lineRule="exact"/>
        <w:rPr>
          <w:rFonts w:ascii="Verdana" w:hAnsi="Verdana" w:cs="Arial"/>
          <w:b/>
          <w:bCs/>
          <w:sz w:val="20"/>
          <w:szCs w:val="20"/>
          <w:u w:val="single"/>
          <w:lang w:val="en-US" w:eastAsia="ja-JP"/>
        </w:rPr>
      </w:pPr>
      <w:r w:rsidRPr="00DF102B">
        <w:rPr>
          <w:rFonts w:ascii="Verdana" w:hAnsi="Verdana" w:cs="Arial"/>
          <w:b/>
          <w:bCs/>
          <w:sz w:val="20"/>
          <w:szCs w:val="20"/>
          <w:u w:val="single"/>
          <w:lang w:val="en-US" w:eastAsia="ja-JP"/>
        </w:rPr>
        <w:t>QUESTIONS:</w:t>
      </w:r>
    </w:p>
    <w:p w:rsidR="001B1A1B" w:rsidRPr="00DF102B" w:rsidRDefault="001B1A1B" w:rsidP="0067403B">
      <w:pPr>
        <w:widowControl w:val="0"/>
        <w:tabs>
          <w:tab w:val="center" w:pos="426"/>
          <w:tab w:val="left" w:pos="1418"/>
          <w:tab w:val="left" w:pos="8505"/>
        </w:tabs>
        <w:autoSpaceDE w:val="0"/>
        <w:autoSpaceDN w:val="0"/>
        <w:adjustRightInd w:val="0"/>
        <w:spacing w:line="240" w:lineRule="exact"/>
        <w:rPr>
          <w:rFonts w:ascii="Verdana" w:hAnsi="Verdana" w:cs="Arial"/>
          <w:b/>
          <w:bCs/>
          <w:sz w:val="20"/>
          <w:szCs w:val="20"/>
          <w:u w:val="single"/>
          <w:lang w:val="en-US" w:eastAsia="ja-JP"/>
        </w:rPr>
      </w:pPr>
    </w:p>
    <w:p w:rsidR="001B1A1B" w:rsidRPr="00DF102B" w:rsidRDefault="001B1A1B" w:rsidP="001B1A1B">
      <w:pPr>
        <w:pStyle w:val="ListParagraph"/>
        <w:snapToGrid w:val="0"/>
        <w:ind w:left="567" w:hanging="567"/>
        <w:contextualSpacing/>
        <w:outlineLvl w:val="3"/>
        <w:rPr>
          <w:rFonts w:ascii="Verdana" w:hAnsi="Verdana"/>
          <w:sz w:val="20"/>
          <w:szCs w:val="20"/>
        </w:rPr>
      </w:pPr>
      <w:r w:rsidRPr="00DF102B">
        <w:rPr>
          <w:rFonts w:ascii="Verdana" w:hAnsi="Verdana"/>
          <w:sz w:val="20"/>
          <w:szCs w:val="20"/>
        </w:rPr>
        <w:t>(1)</w:t>
      </w:r>
      <w:r w:rsidRPr="00DF102B">
        <w:rPr>
          <w:rFonts w:ascii="Verdana" w:hAnsi="Verdana"/>
          <w:sz w:val="20"/>
          <w:szCs w:val="20"/>
        </w:rPr>
        <w:tab/>
        <w:t>Do we need to formalize in some way regulations how to populate in future 0 02 011 radiosonde type and 0 02 066 Radiosonde ground receiving system?</w:t>
      </w:r>
    </w:p>
    <w:p w:rsidR="005B16A8" w:rsidRPr="00DF102B" w:rsidRDefault="005B16A8" w:rsidP="001B1A1B">
      <w:pPr>
        <w:outlineLvl w:val="3"/>
        <w:rPr>
          <w:rFonts w:ascii="Verdana" w:hAnsi="Verdana"/>
          <w:sz w:val="20"/>
          <w:szCs w:val="20"/>
          <w:u w:val="single"/>
        </w:rPr>
      </w:pPr>
    </w:p>
    <w:p w:rsidR="001B1A1B" w:rsidRPr="00DF102B" w:rsidRDefault="005B16A8" w:rsidP="00E45D07">
      <w:pPr>
        <w:jc w:val="both"/>
        <w:outlineLvl w:val="3"/>
        <w:rPr>
          <w:rFonts w:ascii="Verdana" w:hAnsi="Verdana"/>
          <w:sz w:val="20"/>
          <w:szCs w:val="20"/>
          <w:u w:val="single"/>
        </w:rPr>
      </w:pPr>
      <w:r w:rsidRPr="00DF102B">
        <w:rPr>
          <w:rFonts w:ascii="Verdana" w:hAnsi="Verdana"/>
          <w:sz w:val="20"/>
          <w:szCs w:val="20"/>
          <w:u w:val="single"/>
        </w:rPr>
        <w:t>A:</w:t>
      </w:r>
      <w:r w:rsidR="00997081" w:rsidRPr="00DF102B">
        <w:rPr>
          <w:rFonts w:ascii="Verdana" w:hAnsi="Verdana"/>
          <w:sz w:val="20"/>
          <w:szCs w:val="20"/>
          <w:u w:val="single"/>
        </w:rPr>
        <w:t xml:space="preserve"> </w:t>
      </w:r>
      <w:r w:rsidR="00E45D07" w:rsidRPr="00DF102B">
        <w:rPr>
          <w:rFonts w:ascii="Verdana" w:hAnsi="Verdana"/>
          <w:sz w:val="20"/>
          <w:szCs w:val="20"/>
          <w:u w:val="single"/>
        </w:rPr>
        <w:t xml:space="preserve">No consensus was seen on formalizing regulations how to populate the tables 0 02 011 and 0 02 066. </w:t>
      </w:r>
      <w:r w:rsidR="0047380A" w:rsidRPr="00DF102B">
        <w:rPr>
          <w:rFonts w:ascii="Verdana" w:hAnsi="Verdana"/>
          <w:sz w:val="20"/>
          <w:szCs w:val="20"/>
          <w:u w:val="single"/>
        </w:rPr>
        <w:t xml:space="preserve">The consensus </w:t>
      </w:r>
      <w:r w:rsidR="00E45D07" w:rsidRPr="00DF102B">
        <w:rPr>
          <w:rFonts w:ascii="Verdana" w:hAnsi="Verdana"/>
          <w:sz w:val="20"/>
          <w:szCs w:val="20"/>
          <w:u w:val="single"/>
        </w:rPr>
        <w:t xml:space="preserve">was to increase </w:t>
      </w:r>
      <w:r w:rsidR="006D09CB" w:rsidRPr="00DF102B">
        <w:rPr>
          <w:rFonts w:ascii="Verdana" w:hAnsi="Verdana"/>
          <w:sz w:val="20"/>
          <w:szCs w:val="20"/>
          <w:u w:val="single"/>
        </w:rPr>
        <w:t xml:space="preserve">bit </w:t>
      </w:r>
      <w:r w:rsidR="0047380A" w:rsidRPr="00DF102B">
        <w:rPr>
          <w:rFonts w:ascii="Verdana" w:hAnsi="Verdana"/>
          <w:sz w:val="20"/>
          <w:szCs w:val="20"/>
          <w:u w:val="single"/>
        </w:rPr>
        <w:t>width of 0 02 011</w:t>
      </w:r>
      <w:r w:rsidR="00E45D07" w:rsidRPr="00DF102B">
        <w:rPr>
          <w:rFonts w:ascii="Verdana" w:hAnsi="Verdana"/>
          <w:sz w:val="20"/>
          <w:szCs w:val="20"/>
          <w:u w:val="single"/>
        </w:rPr>
        <w:t xml:space="preserve"> instead, which could be identified by tables versioning.</w:t>
      </w:r>
    </w:p>
    <w:p w:rsidR="005B16A8" w:rsidRPr="00DF102B" w:rsidRDefault="005B16A8" w:rsidP="001B1A1B">
      <w:pPr>
        <w:outlineLvl w:val="3"/>
        <w:rPr>
          <w:rFonts w:ascii="Verdana" w:hAnsi="Verdana"/>
          <w:sz w:val="20"/>
          <w:szCs w:val="20"/>
        </w:rPr>
      </w:pPr>
    </w:p>
    <w:p w:rsidR="001B1A1B" w:rsidRPr="00DF102B" w:rsidRDefault="001B1A1B" w:rsidP="00503B1E">
      <w:pPr>
        <w:pStyle w:val="ListParagraph"/>
        <w:snapToGrid w:val="0"/>
        <w:ind w:left="567" w:hanging="567"/>
        <w:contextualSpacing/>
        <w:jc w:val="both"/>
        <w:outlineLvl w:val="3"/>
        <w:rPr>
          <w:rFonts w:ascii="Verdana" w:hAnsi="Verdana"/>
          <w:sz w:val="20"/>
          <w:szCs w:val="20"/>
        </w:rPr>
      </w:pPr>
      <w:r w:rsidRPr="00DF102B">
        <w:rPr>
          <w:rFonts w:ascii="Verdana" w:hAnsi="Verdana"/>
          <w:sz w:val="20"/>
          <w:szCs w:val="20"/>
        </w:rPr>
        <w:t>(2)</w:t>
      </w:r>
      <w:r w:rsidRPr="00DF102B">
        <w:rPr>
          <w:rFonts w:ascii="Verdana" w:hAnsi="Verdana"/>
          <w:sz w:val="20"/>
          <w:szCs w:val="20"/>
        </w:rPr>
        <w:tab/>
        <w:t>Can we make a suggestion how to manage with clarifications of existing descriptors and Code tables and recommendation on reporting them (“best practice” guidance) or further liaison with CIMO, HMEI, CBS-TT-UAB, GRUAN is required?</w:t>
      </w:r>
    </w:p>
    <w:p w:rsidR="005B16A8" w:rsidRPr="00DF102B" w:rsidRDefault="005B16A8" w:rsidP="00214DDA">
      <w:pPr>
        <w:outlineLvl w:val="3"/>
        <w:rPr>
          <w:rFonts w:ascii="Verdana" w:hAnsi="Verdana"/>
          <w:sz w:val="20"/>
          <w:szCs w:val="20"/>
          <w:u w:val="single"/>
        </w:rPr>
      </w:pPr>
    </w:p>
    <w:p w:rsidR="001B1A1B" w:rsidRPr="00DF102B" w:rsidRDefault="005B16A8" w:rsidP="006D09CB">
      <w:pPr>
        <w:outlineLvl w:val="3"/>
        <w:rPr>
          <w:rFonts w:ascii="Verdana" w:hAnsi="Verdana"/>
          <w:sz w:val="20"/>
          <w:szCs w:val="20"/>
          <w:u w:val="single"/>
        </w:rPr>
      </w:pPr>
      <w:r w:rsidRPr="00DF102B">
        <w:rPr>
          <w:rFonts w:ascii="Verdana" w:hAnsi="Verdana"/>
          <w:sz w:val="20"/>
          <w:szCs w:val="20"/>
          <w:u w:val="single"/>
        </w:rPr>
        <w:t xml:space="preserve">A: </w:t>
      </w:r>
      <w:r w:rsidR="00442F33" w:rsidRPr="00DF102B">
        <w:rPr>
          <w:rFonts w:ascii="Verdana" w:hAnsi="Verdana"/>
          <w:sz w:val="20"/>
          <w:szCs w:val="20"/>
          <w:u w:val="single"/>
        </w:rPr>
        <w:t>A d</w:t>
      </w:r>
      <w:r w:rsidR="0005097F" w:rsidRPr="00DF102B">
        <w:rPr>
          <w:rFonts w:ascii="Verdana" w:hAnsi="Verdana"/>
          <w:sz w:val="20"/>
          <w:szCs w:val="20"/>
          <w:u w:val="single"/>
        </w:rPr>
        <w:t xml:space="preserve">iscipline specific approach </w:t>
      </w:r>
      <w:r w:rsidR="00442F33" w:rsidRPr="00DF102B">
        <w:rPr>
          <w:rFonts w:ascii="Verdana" w:hAnsi="Verdana"/>
          <w:sz w:val="20"/>
          <w:szCs w:val="20"/>
          <w:u w:val="single"/>
        </w:rPr>
        <w:t xml:space="preserve">to </w:t>
      </w:r>
      <w:r w:rsidR="006D09CB" w:rsidRPr="00DF102B">
        <w:rPr>
          <w:rFonts w:ascii="Verdana" w:hAnsi="Verdana"/>
          <w:sz w:val="20"/>
          <w:szCs w:val="20"/>
          <w:u w:val="single"/>
        </w:rPr>
        <w:t>clarification</w:t>
      </w:r>
      <w:r w:rsidR="00442F33" w:rsidRPr="00DF102B">
        <w:rPr>
          <w:rFonts w:ascii="Verdana" w:hAnsi="Verdana"/>
          <w:sz w:val="20"/>
          <w:szCs w:val="20"/>
          <w:u w:val="single"/>
        </w:rPr>
        <w:t xml:space="preserve"> is to be recommended rather than something like guides.</w:t>
      </w:r>
    </w:p>
    <w:p w:rsidR="005B16A8" w:rsidRPr="00DF102B" w:rsidRDefault="005B16A8" w:rsidP="00214DDA">
      <w:pPr>
        <w:outlineLvl w:val="3"/>
        <w:rPr>
          <w:rFonts w:ascii="Verdana" w:hAnsi="Verdana"/>
          <w:sz w:val="20"/>
          <w:szCs w:val="20"/>
        </w:rPr>
      </w:pPr>
    </w:p>
    <w:p w:rsidR="001B1A1B" w:rsidRPr="00DF102B" w:rsidRDefault="001B1A1B" w:rsidP="001B1A1B">
      <w:pPr>
        <w:pStyle w:val="ListParagraph"/>
        <w:snapToGrid w:val="0"/>
        <w:ind w:left="567" w:hanging="567"/>
        <w:contextualSpacing/>
        <w:outlineLvl w:val="3"/>
        <w:rPr>
          <w:rFonts w:ascii="Verdana" w:hAnsi="Verdana"/>
          <w:sz w:val="20"/>
          <w:szCs w:val="20"/>
        </w:rPr>
      </w:pPr>
      <w:r w:rsidRPr="00DF102B">
        <w:rPr>
          <w:rFonts w:ascii="Verdana" w:hAnsi="Verdana"/>
          <w:sz w:val="20"/>
          <w:szCs w:val="20"/>
        </w:rPr>
        <w:t>(3)</w:t>
      </w:r>
      <w:r w:rsidRPr="00DF102B">
        <w:rPr>
          <w:rFonts w:ascii="Verdana" w:hAnsi="Verdana"/>
          <w:sz w:val="20"/>
          <w:szCs w:val="20"/>
        </w:rPr>
        <w:tab/>
        <w:t>Can IPET-DRMM agree with considering introducing new descriptor to signify sounding performed and processed according to GRUAN procedure and prepare respective proposal:</w:t>
      </w:r>
    </w:p>
    <w:p w:rsidR="001B1A1B" w:rsidRPr="00DF102B" w:rsidRDefault="001B1A1B" w:rsidP="00DC2B8F">
      <w:pPr>
        <w:outlineLvl w:val="3"/>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1162"/>
        <w:gridCol w:w="3269"/>
        <w:gridCol w:w="1377"/>
        <w:gridCol w:w="1157"/>
        <w:gridCol w:w="1369"/>
        <w:gridCol w:w="1295"/>
      </w:tblGrid>
      <w:tr w:rsidR="001B1A1B" w:rsidRPr="00DF102B" w:rsidTr="001B1A1B">
        <w:tc>
          <w:tcPr>
            <w:tcW w:w="1162" w:type="dxa"/>
            <w:tcBorders>
              <w:top w:val="single" w:sz="4" w:space="0" w:color="auto"/>
              <w:left w:val="single" w:sz="4" w:space="0" w:color="auto"/>
              <w:bottom w:val="nil"/>
              <w:right w:val="single" w:sz="4" w:space="0" w:color="auto"/>
            </w:tcBorders>
            <w:vAlign w:val="center"/>
            <w:hideMark/>
          </w:tcPr>
          <w:p w:rsidR="001B1A1B" w:rsidRPr="00DF102B" w:rsidRDefault="001B1A1B">
            <w:pPr>
              <w:widowControl w:val="0"/>
              <w:tabs>
                <w:tab w:val="left" w:pos="6379"/>
                <w:tab w:val="left" w:pos="10348"/>
              </w:tabs>
              <w:autoSpaceDE w:val="0"/>
              <w:autoSpaceDN w:val="0"/>
              <w:adjustRightInd w:val="0"/>
              <w:snapToGrid w:val="0"/>
              <w:jc w:val="center"/>
              <w:rPr>
                <w:rFonts w:ascii="Verdana" w:hAnsi="Verdana"/>
                <w:sz w:val="16"/>
                <w:szCs w:val="16"/>
                <w:lang w:val="en-US" w:eastAsia="ja-JP"/>
              </w:rPr>
            </w:pPr>
            <w:r w:rsidRPr="00DF102B">
              <w:rPr>
                <w:rFonts w:ascii="Verdana" w:hAnsi="Verdana" w:cs="Arial"/>
                <w:sz w:val="16"/>
                <w:szCs w:val="16"/>
                <w:lang w:val="en-US" w:eastAsia="ja-JP"/>
              </w:rPr>
              <w:t>TABLE</w:t>
            </w:r>
          </w:p>
        </w:tc>
        <w:tc>
          <w:tcPr>
            <w:tcW w:w="3269" w:type="dxa"/>
            <w:tcBorders>
              <w:top w:val="single" w:sz="4" w:space="0" w:color="auto"/>
              <w:left w:val="single" w:sz="4" w:space="0" w:color="auto"/>
              <w:bottom w:val="nil"/>
              <w:right w:val="single" w:sz="4" w:space="0" w:color="auto"/>
            </w:tcBorders>
            <w:vAlign w:val="center"/>
          </w:tcPr>
          <w:p w:rsidR="001B1A1B" w:rsidRPr="00DF102B" w:rsidRDefault="001B1A1B">
            <w:pPr>
              <w:widowControl w:val="0"/>
              <w:tabs>
                <w:tab w:val="left" w:pos="6379"/>
                <w:tab w:val="left" w:pos="10348"/>
              </w:tabs>
              <w:autoSpaceDE w:val="0"/>
              <w:autoSpaceDN w:val="0"/>
              <w:adjustRightInd w:val="0"/>
              <w:snapToGrid w:val="0"/>
              <w:jc w:val="center"/>
              <w:rPr>
                <w:rFonts w:ascii="Verdana" w:hAnsi="Verdana"/>
                <w:sz w:val="16"/>
                <w:szCs w:val="16"/>
                <w:lang w:val="en-US" w:eastAsia="ja-JP"/>
              </w:rPr>
            </w:pPr>
          </w:p>
        </w:tc>
        <w:tc>
          <w:tcPr>
            <w:tcW w:w="1377" w:type="dxa"/>
            <w:tcBorders>
              <w:top w:val="single" w:sz="4" w:space="0" w:color="auto"/>
              <w:left w:val="single" w:sz="4" w:space="0" w:color="auto"/>
              <w:bottom w:val="nil"/>
              <w:right w:val="single" w:sz="4" w:space="0" w:color="auto"/>
            </w:tcBorders>
            <w:vAlign w:val="center"/>
          </w:tcPr>
          <w:p w:rsidR="001B1A1B" w:rsidRPr="00DF102B" w:rsidRDefault="001B1A1B">
            <w:pPr>
              <w:widowControl w:val="0"/>
              <w:tabs>
                <w:tab w:val="left" w:pos="6379"/>
                <w:tab w:val="left" w:pos="10348"/>
              </w:tabs>
              <w:autoSpaceDE w:val="0"/>
              <w:autoSpaceDN w:val="0"/>
              <w:adjustRightInd w:val="0"/>
              <w:snapToGrid w:val="0"/>
              <w:jc w:val="center"/>
              <w:rPr>
                <w:rFonts w:ascii="Verdana" w:hAnsi="Verdana"/>
                <w:sz w:val="16"/>
                <w:szCs w:val="16"/>
                <w:lang w:val="en-US" w:eastAsia="ja-JP"/>
              </w:rPr>
            </w:pPr>
          </w:p>
        </w:tc>
        <w:tc>
          <w:tcPr>
            <w:tcW w:w="1157" w:type="dxa"/>
            <w:tcBorders>
              <w:top w:val="single" w:sz="4" w:space="0" w:color="auto"/>
              <w:left w:val="single" w:sz="4" w:space="0" w:color="auto"/>
              <w:bottom w:val="nil"/>
              <w:right w:val="single" w:sz="4" w:space="0" w:color="auto"/>
            </w:tcBorders>
            <w:vAlign w:val="center"/>
          </w:tcPr>
          <w:p w:rsidR="001B1A1B" w:rsidRPr="00DF102B" w:rsidRDefault="001B1A1B">
            <w:pPr>
              <w:widowControl w:val="0"/>
              <w:tabs>
                <w:tab w:val="left" w:pos="6379"/>
                <w:tab w:val="left" w:pos="10348"/>
              </w:tabs>
              <w:autoSpaceDE w:val="0"/>
              <w:autoSpaceDN w:val="0"/>
              <w:adjustRightInd w:val="0"/>
              <w:snapToGrid w:val="0"/>
              <w:jc w:val="center"/>
              <w:rPr>
                <w:rFonts w:ascii="Verdana" w:hAnsi="Verdana"/>
                <w:sz w:val="16"/>
                <w:szCs w:val="16"/>
                <w:lang w:val="en-US" w:eastAsia="ja-JP"/>
              </w:rPr>
            </w:pPr>
          </w:p>
        </w:tc>
        <w:tc>
          <w:tcPr>
            <w:tcW w:w="1369" w:type="dxa"/>
            <w:tcBorders>
              <w:top w:val="single" w:sz="4" w:space="0" w:color="auto"/>
              <w:left w:val="single" w:sz="4" w:space="0" w:color="auto"/>
              <w:bottom w:val="nil"/>
              <w:right w:val="single" w:sz="4" w:space="0" w:color="auto"/>
            </w:tcBorders>
            <w:vAlign w:val="center"/>
          </w:tcPr>
          <w:p w:rsidR="001B1A1B" w:rsidRPr="00DF102B" w:rsidRDefault="001B1A1B">
            <w:pPr>
              <w:widowControl w:val="0"/>
              <w:tabs>
                <w:tab w:val="left" w:pos="6379"/>
                <w:tab w:val="left" w:pos="10348"/>
              </w:tabs>
              <w:autoSpaceDE w:val="0"/>
              <w:autoSpaceDN w:val="0"/>
              <w:adjustRightInd w:val="0"/>
              <w:snapToGrid w:val="0"/>
              <w:jc w:val="center"/>
              <w:rPr>
                <w:rFonts w:ascii="Verdana" w:hAnsi="Verdana"/>
                <w:sz w:val="16"/>
                <w:szCs w:val="16"/>
                <w:lang w:val="en-US" w:eastAsia="ja-JP"/>
              </w:rPr>
            </w:pPr>
          </w:p>
        </w:tc>
        <w:tc>
          <w:tcPr>
            <w:tcW w:w="1295" w:type="dxa"/>
            <w:tcBorders>
              <w:top w:val="single" w:sz="4" w:space="0" w:color="auto"/>
              <w:left w:val="single" w:sz="4" w:space="0" w:color="auto"/>
              <w:bottom w:val="nil"/>
              <w:right w:val="single" w:sz="4" w:space="0" w:color="auto"/>
            </w:tcBorders>
            <w:vAlign w:val="center"/>
            <w:hideMark/>
          </w:tcPr>
          <w:p w:rsidR="001B1A1B" w:rsidRPr="00DF102B" w:rsidRDefault="001B1A1B">
            <w:pPr>
              <w:widowControl w:val="0"/>
              <w:tabs>
                <w:tab w:val="left" w:pos="6379"/>
                <w:tab w:val="left" w:pos="10348"/>
              </w:tabs>
              <w:autoSpaceDE w:val="0"/>
              <w:autoSpaceDN w:val="0"/>
              <w:adjustRightInd w:val="0"/>
              <w:snapToGrid w:val="0"/>
              <w:jc w:val="center"/>
              <w:rPr>
                <w:rFonts w:ascii="Verdana" w:hAnsi="Verdana"/>
                <w:sz w:val="16"/>
                <w:szCs w:val="16"/>
                <w:lang w:val="en-US" w:eastAsia="ja-JP"/>
              </w:rPr>
            </w:pPr>
            <w:r w:rsidRPr="00DF102B">
              <w:rPr>
                <w:rFonts w:ascii="Verdana" w:hAnsi="Verdana" w:cs="Arial"/>
                <w:sz w:val="16"/>
                <w:szCs w:val="16"/>
                <w:lang w:val="en-US" w:eastAsia="ja-JP"/>
              </w:rPr>
              <w:t>DATA</w:t>
            </w:r>
          </w:p>
        </w:tc>
      </w:tr>
      <w:tr w:rsidR="001B1A1B" w:rsidRPr="00DF102B" w:rsidTr="001B1A1B">
        <w:tc>
          <w:tcPr>
            <w:tcW w:w="1162" w:type="dxa"/>
            <w:tcBorders>
              <w:top w:val="nil"/>
              <w:left w:val="single" w:sz="4" w:space="0" w:color="auto"/>
              <w:bottom w:val="single" w:sz="4" w:space="0" w:color="auto"/>
              <w:right w:val="single" w:sz="4" w:space="0" w:color="auto"/>
            </w:tcBorders>
            <w:vAlign w:val="center"/>
            <w:hideMark/>
          </w:tcPr>
          <w:p w:rsidR="001B1A1B" w:rsidRPr="00DF102B" w:rsidRDefault="001B1A1B">
            <w:pPr>
              <w:widowControl w:val="0"/>
              <w:tabs>
                <w:tab w:val="left" w:pos="6379"/>
                <w:tab w:val="left" w:pos="10348"/>
              </w:tabs>
              <w:autoSpaceDE w:val="0"/>
              <w:autoSpaceDN w:val="0"/>
              <w:adjustRightInd w:val="0"/>
              <w:snapToGrid w:val="0"/>
              <w:jc w:val="center"/>
              <w:rPr>
                <w:rFonts w:ascii="Verdana" w:hAnsi="Verdana"/>
                <w:sz w:val="16"/>
                <w:szCs w:val="16"/>
                <w:lang w:val="en-US" w:eastAsia="ja-JP"/>
              </w:rPr>
            </w:pPr>
            <w:r w:rsidRPr="00DF102B">
              <w:rPr>
                <w:rFonts w:ascii="Verdana" w:hAnsi="Verdana" w:cs="Arial"/>
                <w:sz w:val="16"/>
                <w:szCs w:val="16"/>
                <w:lang w:val="en-US" w:eastAsia="ja-JP"/>
              </w:rPr>
              <w:t>REFERENCE</w:t>
            </w:r>
          </w:p>
        </w:tc>
        <w:tc>
          <w:tcPr>
            <w:tcW w:w="3269" w:type="dxa"/>
            <w:tcBorders>
              <w:top w:val="nil"/>
              <w:left w:val="single" w:sz="4" w:space="0" w:color="auto"/>
              <w:bottom w:val="nil"/>
              <w:right w:val="single" w:sz="4" w:space="0" w:color="auto"/>
            </w:tcBorders>
            <w:vAlign w:val="center"/>
            <w:hideMark/>
          </w:tcPr>
          <w:p w:rsidR="001B1A1B" w:rsidRPr="00DF102B" w:rsidRDefault="001B1A1B">
            <w:pPr>
              <w:widowControl w:val="0"/>
              <w:tabs>
                <w:tab w:val="left" w:pos="6379"/>
                <w:tab w:val="left" w:pos="10348"/>
              </w:tabs>
              <w:autoSpaceDE w:val="0"/>
              <w:autoSpaceDN w:val="0"/>
              <w:adjustRightInd w:val="0"/>
              <w:snapToGrid w:val="0"/>
              <w:jc w:val="center"/>
              <w:rPr>
                <w:rFonts w:ascii="Verdana" w:hAnsi="Verdana"/>
                <w:sz w:val="16"/>
                <w:szCs w:val="16"/>
                <w:lang w:val="en-US" w:eastAsia="ja-JP"/>
              </w:rPr>
            </w:pPr>
            <w:r w:rsidRPr="00DF102B">
              <w:rPr>
                <w:rFonts w:ascii="Verdana" w:hAnsi="Verdana" w:cs="Arial"/>
                <w:sz w:val="16"/>
                <w:szCs w:val="16"/>
                <w:lang w:val="en-US" w:eastAsia="ja-JP"/>
              </w:rPr>
              <w:t>ELEMENT NAME</w:t>
            </w:r>
          </w:p>
        </w:tc>
        <w:tc>
          <w:tcPr>
            <w:tcW w:w="1377" w:type="dxa"/>
            <w:tcBorders>
              <w:top w:val="nil"/>
              <w:left w:val="single" w:sz="4" w:space="0" w:color="auto"/>
              <w:bottom w:val="nil"/>
              <w:right w:val="single" w:sz="4" w:space="0" w:color="auto"/>
            </w:tcBorders>
            <w:vAlign w:val="center"/>
            <w:hideMark/>
          </w:tcPr>
          <w:p w:rsidR="001B1A1B" w:rsidRPr="00DF102B" w:rsidRDefault="001B1A1B">
            <w:pPr>
              <w:widowControl w:val="0"/>
              <w:tabs>
                <w:tab w:val="left" w:pos="6379"/>
                <w:tab w:val="left" w:pos="10348"/>
              </w:tabs>
              <w:autoSpaceDE w:val="0"/>
              <w:autoSpaceDN w:val="0"/>
              <w:adjustRightInd w:val="0"/>
              <w:snapToGrid w:val="0"/>
              <w:jc w:val="center"/>
              <w:rPr>
                <w:rFonts w:ascii="Verdana" w:hAnsi="Verdana"/>
                <w:sz w:val="16"/>
                <w:szCs w:val="16"/>
                <w:lang w:val="en-US" w:eastAsia="ja-JP"/>
              </w:rPr>
            </w:pPr>
            <w:r w:rsidRPr="00DF102B">
              <w:rPr>
                <w:rFonts w:ascii="Verdana" w:hAnsi="Verdana" w:cs="Arial"/>
                <w:sz w:val="16"/>
                <w:szCs w:val="16"/>
                <w:lang w:val="en-US" w:eastAsia="ja-JP"/>
              </w:rPr>
              <w:t>UNIT</w:t>
            </w:r>
          </w:p>
        </w:tc>
        <w:tc>
          <w:tcPr>
            <w:tcW w:w="1157" w:type="dxa"/>
            <w:tcBorders>
              <w:top w:val="nil"/>
              <w:left w:val="single" w:sz="4" w:space="0" w:color="auto"/>
              <w:bottom w:val="nil"/>
              <w:right w:val="single" w:sz="4" w:space="0" w:color="auto"/>
            </w:tcBorders>
            <w:vAlign w:val="center"/>
            <w:hideMark/>
          </w:tcPr>
          <w:p w:rsidR="001B1A1B" w:rsidRPr="00DF102B" w:rsidRDefault="001B1A1B">
            <w:pPr>
              <w:widowControl w:val="0"/>
              <w:tabs>
                <w:tab w:val="left" w:pos="6379"/>
                <w:tab w:val="left" w:pos="10348"/>
              </w:tabs>
              <w:autoSpaceDE w:val="0"/>
              <w:autoSpaceDN w:val="0"/>
              <w:adjustRightInd w:val="0"/>
              <w:snapToGrid w:val="0"/>
              <w:jc w:val="center"/>
              <w:rPr>
                <w:rFonts w:ascii="Verdana" w:hAnsi="Verdana"/>
                <w:sz w:val="16"/>
                <w:szCs w:val="16"/>
                <w:lang w:val="en-US" w:eastAsia="ja-JP"/>
              </w:rPr>
            </w:pPr>
            <w:r w:rsidRPr="00DF102B">
              <w:rPr>
                <w:rFonts w:ascii="Verdana" w:hAnsi="Verdana" w:cs="Arial"/>
                <w:sz w:val="16"/>
                <w:szCs w:val="16"/>
                <w:lang w:val="en-US" w:eastAsia="ja-JP"/>
              </w:rPr>
              <w:t>SCALE</w:t>
            </w:r>
          </w:p>
        </w:tc>
        <w:tc>
          <w:tcPr>
            <w:tcW w:w="1369" w:type="dxa"/>
            <w:tcBorders>
              <w:top w:val="nil"/>
              <w:left w:val="single" w:sz="4" w:space="0" w:color="auto"/>
              <w:bottom w:val="nil"/>
              <w:right w:val="single" w:sz="4" w:space="0" w:color="auto"/>
            </w:tcBorders>
            <w:vAlign w:val="center"/>
            <w:hideMark/>
          </w:tcPr>
          <w:p w:rsidR="001B1A1B" w:rsidRPr="00DF102B" w:rsidRDefault="001B1A1B">
            <w:pPr>
              <w:widowControl w:val="0"/>
              <w:tabs>
                <w:tab w:val="left" w:pos="6379"/>
                <w:tab w:val="left" w:pos="10348"/>
              </w:tabs>
              <w:autoSpaceDE w:val="0"/>
              <w:autoSpaceDN w:val="0"/>
              <w:adjustRightInd w:val="0"/>
              <w:snapToGrid w:val="0"/>
              <w:jc w:val="center"/>
              <w:rPr>
                <w:rFonts w:ascii="Verdana" w:hAnsi="Verdana"/>
                <w:sz w:val="16"/>
                <w:szCs w:val="16"/>
                <w:lang w:val="en-US" w:eastAsia="ja-JP"/>
              </w:rPr>
            </w:pPr>
            <w:r w:rsidRPr="00DF102B">
              <w:rPr>
                <w:rFonts w:ascii="Verdana" w:hAnsi="Verdana" w:cs="Arial"/>
                <w:sz w:val="16"/>
                <w:szCs w:val="16"/>
                <w:lang w:val="en-US" w:eastAsia="ja-JP"/>
              </w:rPr>
              <w:t>REFERENCE</w:t>
            </w:r>
          </w:p>
        </w:tc>
        <w:tc>
          <w:tcPr>
            <w:tcW w:w="1295" w:type="dxa"/>
            <w:tcBorders>
              <w:top w:val="nil"/>
              <w:left w:val="single" w:sz="4" w:space="0" w:color="auto"/>
              <w:bottom w:val="nil"/>
              <w:right w:val="single" w:sz="4" w:space="0" w:color="auto"/>
            </w:tcBorders>
            <w:vAlign w:val="center"/>
            <w:hideMark/>
          </w:tcPr>
          <w:p w:rsidR="001B1A1B" w:rsidRPr="00DF102B" w:rsidRDefault="001B1A1B">
            <w:pPr>
              <w:widowControl w:val="0"/>
              <w:tabs>
                <w:tab w:val="left" w:pos="6379"/>
                <w:tab w:val="left" w:pos="10348"/>
              </w:tabs>
              <w:autoSpaceDE w:val="0"/>
              <w:autoSpaceDN w:val="0"/>
              <w:adjustRightInd w:val="0"/>
              <w:snapToGrid w:val="0"/>
              <w:jc w:val="center"/>
              <w:rPr>
                <w:rFonts w:ascii="Verdana" w:hAnsi="Verdana"/>
                <w:sz w:val="16"/>
                <w:szCs w:val="16"/>
                <w:lang w:val="en-US" w:eastAsia="ja-JP"/>
              </w:rPr>
            </w:pPr>
            <w:r w:rsidRPr="00DF102B">
              <w:rPr>
                <w:rFonts w:ascii="Verdana" w:hAnsi="Verdana" w:cs="Arial"/>
                <w:sz w:val="16"/>
                <w:szCs w:val="16"/>
                <w:lang w:val="en-US" w:eastAsia="ja-JP"/>
              </w:rPr>
              <w:t>WIDTH</w:t>
            </w:r>
          </w:p>
        </w:tc>
      </w:tr>
      <w:tr w:rsidR="001B1A1B" w:rsidRPr="00DF102B" w:rsidTr="001B1A1B">
        <w:tc>
          <w:tcPr>
            <w:tcW w:w="1162" w:type="dxa"/>
            <w:tcBorders>
              <w:top w:val="single" w:sz="4" w:space="0" w:color="auto"/>
              <w:left w:val="single" w:sz="4" w:space="0" w:color="auto"/>
              <w:bottom w:val="single" w:sz="4" w:space="0" w:color="auto"/>
              <w:right w:val="single" w:sz="4" w:space="0" w:color="auto"/>
            </w:tcBorders>
            <w:vAlign w:val="center"/>
            <w:hideMark/>
          </w:tcPr>
          <w:p w:rsidR="001B1A1B" w:rsidRPr="00DF102B" w:rsidRDefault="001B1A1B">
            <w:pPr>
              <w:widowControl w:val="0"/>
              <w:tabs>
                <w:tab w:val="left" w:pos="6379"/>
                <w:tab w:val="left" w:pos="10348"/>
              </w:tabs>
              <w:autoSpaceDE w:val="0"/>
              <w:autoSpaceDN w:val="0"/>
              <w:adjustRightInd w:val="0"/>
              <w:snapToGrid w:val="0"/>
              <w:jc w:val="center"/>
              <w:rPr>
                <w:rFonts w:ascii="Verdana" w:hAnsi="Verdana"/>
                <w:sz w:val="16"/>
                <w:szCs w:val="16"/>
                <w:lang w:val="en-US" w:eastAsia="ja-JP"/>
              </w:rPr>
            </w:pPr>
            <w:r w:rsidRPr="00DF102B">
              <w:rPr>
                <w:rFonts w:ascii="Verdana" w:hAnsi="Verdana" w:cs="Arial"/>
                <w:sz w:val="16"/>
                <w:szCs w:val="16"/>
                <w:lang w:val="en-US" w:eastAsia="ja-JP"/>
              </w:rPr>
              <w:t>F  X   Y</w:t>
            </w:r>
          </w:p>
        </w:tc>
        <w:tc>
          <w:tcPr>
            <w:tcW w:w="3269" w:type="dxa"/>
            <w:tcBorders>
              <w:top w:val="nil"/>
              <w:left w:val="single" w:sz="4" w:space="0" w:color="auto"/>
              <w:bottom w:val="single" w:sz="4" w:space="0" w:color="auto"/>
              <w:right w:val="single" w:sz="4" w:space="0" w:color="auto"/>
            </w:tcBorders>
            <w:vAlign w:val="center"/>
          </w:tcPr>
          <w:p w:rsidR="001B1A1B" w:rsidRPr="00DF102B" w:rsidRDefault="001B1A1B">
            <w:pPr>
              <w:widowControl w:val="0"/>
              <w:tabs>
                <w:tab w:val="left" w:pos="6379"/>
                <w:tab w:val="left" w:pos="10348"/>
              </w:tabs>
              <w:autoSpaceDE w:val="0"/>
              <w:autoSpaceDN w:val="0"/>
              <w:adjustRightInd w:val="0"/>
              <w:snapToGrid w:val="0"/>
              <w:jc w:val="center"/>
              <w:rPr>
                <w:rFonts w:ascii="Verdana" w:hAnsi="Verdana"/>
                <w:sz w:val="16"/>
                <w:szCs w:val="16"/>
                <w:lang w:val="en-US" w:eastAsia="ja-JP"/>
              </w:rPr>
            </w:pPr>
          </w:p>
        </w:tc>
        <w:tc>
          <w:tcPr>
            <w:tcW w:w="1377" w:type="dxa"/>
            <w:tcBorders>
              <w:top w:val="nil"/>
              <w:left w:val="single" w:sz="4" w:space="0" w:color="auto"/>
              <w:bottom w:val="single" w:sz="4" w:space="0" w:color="auto"/>
              <w:right w:val="single" w:sz="4" w:space="0" w:color="auto"/>
            </w:tcBorders>
            <w:vAlign w:val="center"/>
          </w:tcPr>
          <w:p w:rsidR="001B1A1B" w:rsidRPr="00DF102B" w:rsidRDefault="001B1A1B">
            <w:pPr>
              <w:widowControl w:val="0"/>
              <w:tabs>
                <w:tab w:val="left" w:pos="6379"/>
                <w:tab w:val="left" w:pos="10348"/>
              </w:tabs>
              <w:autoSpaceDE w:val="0"/>
              <w:autoSpaceDN w:val="0"/>
              <w:adjustRightInd w:val="0"/>
              <w:snapToGrid w:val="0"/>
              <w:jc w:val="center"/>
              <w:rPr>
                <w:rFonts w:ascii="Verdana" w:hAnsi="Verdana"/>
                <w:sz w:val="16"/>
                <w:szCs w:val="16"/>
                <w:lang w:val="en-US" w:eastAsia="ja-JP"/>
              </w:rPr>
            </w:pPr>
          </w:p>
        </w:tc>
        <w:tc>
          <w:tcPr>
            <w:tcW w:w="1157" w:type="dxa"/>
            <w:tcBorders>
              <w:top w:val="nil"/>
              <w:left w:val="single" w:sz="4" w:space="0" w:color="auto"/>
              <w:bottom w:val="single" w:sz="4" w:space="0" w:color="auto"/>
              <w:right w:val="single" w:sz="4" w:space="0" w:color="auto"/>
            </w:tcBorders>
            <w:vAlign w:val="center"/>
          </w:tcPr>
          <w:p w:rsidR="001B1A1B" w:rsidRPr="00DF102B" w:rsidRDefault="001B1A1B">
            <w:pPr>
              <w:widowControl w:val="0"/>
              <w:tabs>
                <w:tab w:val="left" w:pos="6379"/>
                <w:tab w:val="left" w:pos="10348"/>
              </w:tabs>
              <w:autoSpaceDE w:val="0"/>
              <w:autoSpaceDN w:val="0"/>
              <w:adjustRightInd w:val="0"/>
              <w:snapToGrid w:val="0"/>
              <w:jc w:val="center"/>
              <w:rPr>
                <w:rFonts w:ascii="Verdana" w:hAnsi="Verdana"/>
                <w:sz w:val="16"/>
                <w:szCs w:val="16"/>
                <w:lang w:val="en-US" w:eastAsia="ja-JP"/>
              </w:rPr>
            </w:pPr>
          </w:p>
        </w:tc>
        <w:tc>
          <w:tcPr>
            <w:tcW w:w="1369" w:type="dxa"/>
            <w:tcBorders>
              <w:top w:val="nil"/>
              <w:left w:val="single" w:sz="4" w:space="0" w:color="auto"/>
              <w:bottom w:val="single" w:sz="4" w:space="0" w:color="auto"/>
              <w:right w:val="single" w:sz="4" w:space="0" w:color="auto"/>
            </w:tcBorders>
            <w:vAlign w:val="center"/>
            <w:hideMark/>
          </w:tcPr>
          <w:p w:rsidR="001B1A1B" w:rsidRPr="00DF102B" w:rsidRDefault="001B1A1B">
            <w:pPr>
              <w:widowControl w:val="0"/>
              <w:tabs>
                <w:tab w:val="left" w:pos="6379"/>
                <w:tab w:val="left" w:pos="10348"/>
              </w:tabs>
              <w:autoSpaceDE w:val="0"/>
              <w:autoSpaceDN w:val="0"/>
              <w:adjustRightInd w:val="0"/>
              <w:snapToGrid w:val="0"/>
              <w:jc w:val="center"/>
              <w:rPr>
                <w:rFonts w:ascii="Verdana" w:hAnsi="Verdana"/>
                <w:sz w:val="16"/>
                <w:szCs w:val="16"/>
                <w:lang w:val="en-US" w:eastAsia="ja-JP"/>
              </w:rPr>
            </w:pPr>
            <w:r w:rsidRPr="00DF102B">
              <w:rPr>
                <w:rFonts w:ascii="Verdana" w:hAnsi="Verdana" w:cs="Arial"/>
                <w:sz w:val="16"/>
                <w:szCs w:val="16"/>
                <w:lang w:val="en-US" w:eastAsia="ja-JP"/>
              </w:rPr>
              <w:t>VALUE</w:t>
            </w:r>
          </w:p>
        </w:tc>
        <w:tc>
          <w:tcPr>
            <w:tcW w:w="1295" w:type="dxa"/>
            <w:tcBorders>
              <w:top w:val="nil"/>
              <w:left w:val="single" w:sz="4" w:space="0" w:color="auto"/>
              <w:bottom w:val="single" w:sz="4" w:space="0" w:color="auto"/>
              <w:right w:val="single" w:sz="4" w:space="0" w:color="auto"/>
            </w:tcBorders>
            <w:vAlign w:val="center"/>
            <w:hideMark/>
          </w:tcPr>
          <w:p w:rsidR="001B1A1B" w:rsidRPr="00DF102B" w:rsidRDefault="001B1A1B">
            <w:pPr>
              <w:widowControl w:val="0"/>
              <w:tabs>
                <w:tab w:val="left" w:pos="6379"/>
                <w:tab w:val="left" w:pos="10348"/>
              </w:tabs>
              <w:autoSpaceDE w:val="0"/>
              <w:autoSpaceDN w:val="0"/>
              <w:adjustRightInd w:val="0"/>
              <w:snapToGrid w:val="0"/>
              <w:jc w:val="center"/>
              <w:rPr>
                <w:rFonts w:ascii="Verdana" w:hAnsi="Verdana"/>
                <w:sz w:val="16"/>
                <w:szCs w:val="16"/>
                <w:lang w:val="en-US" w:eastAsia="ja-JP"/>
              </w:rPr>
            </w:pPr>
            <w:r w:rsidRPr="00DF102B">
              <w:rPr>
                <w:rFonts w:ascii="Verdana" w:hAnsi="Verdana" w:cs="Arial"/>
                <w:sz w:val="16"/>
                <w:szCs w:val="16"/>
                <w:lang w:val="en-US" w:eastAsia="ja-JP"/>
              </w:rPr>
              <w:t>(Bits)</w:t>
            </w:r>
          </w:p>
        </w:tc>
      </w:tr>
      <w:tr w:rsidR="00B85AE2" w:rsidRPr="00B85AE2" w:rsidTr="001B1A1B">
        <w:tc>
          <w:tcPr>
            <w:tcW w:w="1162" w:type="dxa"/>
            <w:tcBorders>
              <w:top w:val="single" w:sz="4" w:space="0" w:color="auto"/>
              <w:left w:val="single" w:sz="4" w:space="0" w:color="auto"/>
              <w:bottom w:val="single" w:sz="4" w:space="0" w:color="auto"/>
              <w:right w:val="single" w:sz="4" w:space="0" w:color="auto"/>
            </w:tcBorders>
            <w:vAlign w:val="center"/>
            <w:hideMark/>
          </w:tcPr>
          <w:p w:rsidR="001B1A1B" w:rsidRPr="00B85AE2" w:rsidRDefault="001B1A1B">
            <w:pPr>
              <w:widowControl w:val="0"/>
              <w:tabs>
                <w:tab w:val="left" w:pos="6379"/>
                <w:tab w:val="left" w:pos="10348"/>
              </w:tabs>
              <w:autoSpaceDE w:val="0"/>
              <w:autoSpaceDN w:val="0"/>
              <w:adjustRightInd w:val="0"/>
              <w:snapToGrid w:val="0"/>
              <w:jc w:val="center"/>
              <w:rPr>
                <w:rFonts w:ascii="Verdana" w:hAnsi="Verdana" w:cs="Arial"/>
                <w:sz w:val="18"/>
                <w:szCs w:val="18"/>
                <w:lang w:val="en-US" w:eastAsia="ja-JP"/>
              </w:rPr>
            </w:pPr>
            <w:r w:rsidRPr="00B85AE2">
              <w:rPr>
                <w:rFonts w:ascii="Verdana" w:hAnsi="Verdana" w:cs="Arial"/>
                <w:sz w:val="18"/>
                <w:szCs w:val="18"/>
                <w:lang w:val="en-US" w:eastAsia="ja-JP"/>
              </w:rPr>
              <w:t>0 03 xxx</w:t>
            </w:r>
          </w:p>
        </w:tc>
        <w:tc>
          <w:tcPr>
            <w:tcW w:w="3269" w:type="dxa"/>
            <w:tcBorders>
              <w:top w:val="nil"/>
              <w:left w:val="single" w:sz="4" w:space="0" w:color="auto"/>
              <w:bottom w:val="single" w:sz="4" w:space="0" w:color="auto"/>
              <w:right w:val="single" w:sz="4" w:space="0" w:color="auto"/>
            </w:tcBorders>
            <w:vAlign w:val="center"/>
            <w:hideMark/>
          </w:tcPr>
          <w:p w:rsidR="001B1A1B" w:rsidRPr="00B85AE2" w:rsidRDefault="001B1A1B">
            <w:pPr>
              <w:widowControl w:val="0"/>
              <w:tabs>
                <w:tab w:val="left" w:pos="6379"/>
                <w:tab w:val="left" w:pos="10348"/>
              </w:tabs>
              <w:autoSpaceDE w:val="0"/>
              <w:autoSpaceDN w:val="0"/>
              <w:adjustRightInd w:val="0"/>
              <w:snapToGrid w:val="0"/>
              <w:rPr>
                <w:rFonts w:ascii="Verdana" w:hAnsi="Verdana"/>
                <w:sz w:val="18"/>
                <w:szCs w:val="18"/>
                <w:lang w:val="en-US" w:eastAsia="ja-JP"/>
              </w:rPr>
            </w:pPr>
            <w:r w:rsidRPr="00B85AE2">
              <w:rPr>
                <w:rFonts w:ascii="Verdana" w:hAnsi="Verdana"/>
                <w:sz w:val="18"/>
                <w:szCs w:val="18"/>
                <w:lang w:val="en-US" w:eastAsia="ja-JP"/>
              </w:rPr>
              <w:t>Sounding procedure</w:t>
            </w:r>
          </w:p>
        </w:tc>
        <w:tc>
          <w:tcPr>
            <w:tcW w:w="1377" w:type="dxa"/>
            <w:tcBorders>
              <w:top w:val="nil"/>
              <w:left w:val="single" w:sz="4" w:space="0" w:color="auto"/>
              <w:bottom w:val="single" w:sz="4" w:space="0" w:color="auto"/>
              <w:right w:val="single" w:sz="4" w:space="0" w:color="auto"/>
            </w:tcBorders>
            <w:vAlign w:val="center"/>
            <w:hideMark/>
          </w:tcPr>
          <w:p w:rsidR="001B1A1B" w:rsidRPr="00B85AE2" w:rsidRDefault="001B1A1B">
            <w:pPr>
              <w:widowControl w:val="0"/>
              <w:tabs>
                <w:tab w:val="left" w:pos="6379"/>
                <w:tab w:val="left" w:pos="10348"/>
              </w:tabs>
              <w:autoSpaceDE w:val="0"/>
              <w:autoSpaceDN w:val="0"/>
              <w:adjustRightInd w:val="0"/>
              <w:snapToGrid w:val="0"/>
              <w:jc w:val="center"/>
              <w:rPr>
                <w:rFonts w:ascii="Verdana" w:hAnsi="Verdana"/>
                <w:sz w:val="18"/>
                <w:szCs w:val="18"/>
                <w:lang w:val="en-US" w:eastAsia="ja-JP"/>
              </w:rPr>
            </w:pPr>
            <w:r w:rsidRPr="00B85AE2">
              <w:rPr>
                <w:rFonts w:ascii="Verdana" w:hAnsi="Verdana"/>
                <w:sz w:val="18"/>
                <w:szCs w:val="18"/>
                <w:lang w:val="en-US" w:eastAsia="ja-JP"/>
              </w:rPr>
              <w:t>Code table</w:t>
            </w:r>
          </w:p>
        </w:tc>
        <w:tc>
          <w:tcPr>
            <w:tcW w:w="1157" w:type="dxa"/>
            <w:tcBorders>
              <w:top w:val="nil"/>
              <w:left w:val="single" w:sz="4" w:space="0" w:color="auto"/>
              <w:bottom w:val="single" w:sz="4" w:space="0" w:color="auto"/>
              <w:right w:val="single" w:sz="4" w:space="0" w:color="auto"/>
            </w:tcBorders>
            <w:vAlign w:val="center"/>
            <w:hideMark/>
          </w:tcPr>
          <w:p w:rsidR="001B1A1B" w:rsidRPr="00B85AE2" w:rsidRDefault="001B1A1B">
            <w:pPr>
              <w:widowControl w:val="0"/>
              <w:tabs>
                <w:tab w:val="left" w:pos="6379"/>
                <w:tab w:val="left" w:pos="10348"/>
              </w:tabs>
              <w:autoSpaceDE w:val="0"/>
              <w:autoSpaceDN w:val="0"/>
              <w:adjustRightInd w:val="0"/>
              <w:snapToGrid w:val="0"/>
              <w:jc w:val="center"/>
              <w:rPr>
                <w:rFonts w:ascii="Verdana" w:hAnsi="Verdana"/>
                <w:sz w:val="18"/>
                <w:szCs w:val="18"/>
                <w:lang w:val="en-US" w:eastAsia="ja-JP"/>
              </w:rPr>
            </w:pPr>
            <w:r w:rsidRPr="00B85AE2">
              <w:rPr>
                <w:rFonts w:ascii="Verdana" w:hAnsi="Verdana"/>
                <w:sz w:val="18"/>
                <w:szCs w:val="18"/>
                <w:lang w:val="en-US" w:eastAsia="ja-JP"/>
              </w:rPr>
              <w:t>0</w:t>
            </w:r>
          </w:p>
        </w:tc>
        <w:tc>
          <w:tcPr>
            <w:tcW w:w="1369" w:type="dxa"/>
            <w:tcBorders>
              <w:top w:val="nil"/>
              <w:left w:val="single" w:sz="4" w:space="0" w:color="auto"/>
              <w:bottom w:val="single" w:sz="4" w:space="0" w:color="auto"/>
              <w:right w:val="single" w:sz="4" w:space="0" w:color="auto"/>
            </w:tcBorders>
            <w:vAlign w:val="center"/>
            <w:hideMark/>
          </w:tcPr>
          <w:p w:rsidR="001B1A1B" w:rsidRPr="00B85AE2" w:rsidRDefault="001B1A1B">
            <w:pPr>
              <w:widowControl w:val="0"/>
              <w:tabs>
                <w:tab w:val="left" w:pos="6379"/>
                <w:tab w:val="left" w:pos="10348"/>
              </w:tabs>
              <w:autoSpaceDE w:val="0"/>
              <w:autoSpaceDN w:val="0"/>
              <w:adjustRightInd w:val="0"/>
              <w:snapToGrid w:val="0"/>
              <w:jc w:val="center"/>
              <w:rPr>
                <w:rFonts w:ascii="Verdana" w:hAnsi="Verdana" w:cs="Arial"/>
                <w:sz w:val="18"/>
                <w:szCs w:val="18"/>
                <w:lang w:val="en-US" w:eastAsia="ja-JP"/>
              </w:rPr>
            </w:pPr>
            <w:r w:rsidRPr="00B85AE2">
              <w:rPr>
                <w:rFonts w:ascii="Verdana" w:hAnsi="Verdana" w:cs="Arial"/>
                <w:sz w:val="18"/>
                <w:szCs w:val="18"/>
                <w:lang w:val="en-US" w:eastAsia="ja-JP"/>
              </w:rPr>
              <w:t>0</w:t>
            </w:r>
          </w:p>
        </w:tc>
        <w:tc>
          <w:tcPr>
            <w:tcW w:w="1295" w:type="dxa"/>
            <w:tcBorders>
              <w:top w:val="nil"/>
              <w:left w:val="single" w:sz="4" w:space="0" w:color="auto"/>
              <w:bottom w:val="single" w:sz="4" w:space="0" w:color="auto"/>
              <w:right w:val="single" w:sz="4" w:space="0" w:color="auto"/>
            </w:tcBorders>
            <w:vAlign w:val="center"/>
            <w:hideMark/>
          </w:tcPr>
          <w:p w:rsidR="001B1A1B" w:rsidRPr="00B85AE2" w:rsidRDefault="001B1A1B">
            <w:pPr>
              <w:widowControl w:val="0"/>
              <w:tabs>
                <w:tab w:val="left" w:pos="6379"/>
                <w:tab w:val="left" w:pos="10348"/>
              </w:tabs>
              <w:autoSpaceDE w:val="0"/>
              <w:autoSpaceDN w:val="0"/>
              <w:adjustRightInd w:val="0"/>
              <w:snapToGrid w:val="0"/>
              <w:jc w:val="center"/>
              <w:rPr>
                <w:rFonts w:ascii="Verdana" w:hAnsi="Verdana" w:cs="Arial"/>
                <w:sz w:val="18"/>
                <w:szCs w:val="18"/>
                <w:lang w:val="en-US" w:eastAsia="ja-JP"/>
              </w:rPr>
            </w:pPr>
            <w:r w:rsidRPr="00B85AE2">
              <w:rPr>
                <w:rFonts w:ascii="Verdana" w:hAnsi="Verdana" w:cs="Arial"/>
                <w:sz w:val="18"/>
                <w:szCs w:val="18"/>
                <w:lang w:val="en-US" w:eastAsia="ja-JP"/>
              </w:rPr>
              <w:t>4</w:t>
            </w:r>
          </w:p>
        </w:tc>
      </w:tr>
    </w:tbl>
    <w:p w:rsidR="001B1A1B" w:rsidRPr="00DF102B" w:rsidRDefault="001B1A1B" w:rsidP="001B1A1B">
      <w:pPr>
        <w:keepNext/>
        <w:widowControl w:val="0"/>
        <w:autoSpaceDE w:val="0"/>
        <w:autoSpaceDN w:val="0"/>
        <w:adjustRightInd w:val="0"/>
        <w:spacing w:before="600"/>
        <w:jc w:val="center"/>
        <w:outlineLvl w:val="4"/>
        <w:rPr>
          <w:rFonts w:ascii="Verdana" w:hAnsi="Verdana" w:cs="Arial"/>
          <w:b/>
          <w:bCs/>
          <w:color w:val="000000"/>
          <w:sz w:val="18"/>
          <w:szCs w:val="18"/>
          <w:lang w:val="en-US" w:eastAsia="ja-JP"/>
        </w:rPr>
      </w:pPr>
      <w:r w:rsidRPr="00DF102B">
        <w:rPr>
          <w:rFonts w:ascii="Verdana" w:hAnsi="Verdana" w:cs="Arial"/>
          <w:b/>
          <w:bCs/>
          <w:color w:val="000000"/>
          <w:sz w:val="18"/>
          <w:szCs w:val="18"/>
          <w:lang w:val="en-US" w:eastAsia="ja-JP"/>
        </w:rPr>
        <w:t>0 03 xxx</w:t>
      </w:r>
    </w:p>
    <w:p w:rsidR="001B1A1B" w:rsidRPr="00DF102B" w:rsidRDefault="001B1A1B" w:rsidP="001B1A1B">
      <w:pPr>
        <w:widowControl w:val="0"/>
        <w:autoSpaceDE w:val="0"/>
        <w:autoSpaceDN w:val="0"/>
        <w:adjustRightInd w:val="0"/>
        <w:spacing w:before="120"/>
        <w:jc w:val="center"/>
        <w:rPr>
          <w:rFonts w:ascii="Verdana" w:hAnsi="Verdana" w:cs="Arial"/>
          <w:b/>
          <w:bCs/>
          <w:i/>
          <w:iCs/>
          <w:sz w:val="18"/>
          <w:szCs w:val="18"/>
          <w:lang w:val="en-US" w:eastAsia="ja-JP"/>
        </w:rPr>
      </w:pPr>
      <w:r w:rsidRPr="00DF102B">
        <w:rPr>
          <w:rFonts w:ascii="Verdana" w:hAnsi="Verdana" w:cs="Arial"/>
          <w:b/>
          <w:bCs/>
          <w:i/>
          <w:iCs/>
          <w:sz w:val="18"/>
          <w:szCs w:val="18"/>
          <w:lang w:val="en-US" w:eastAsia="ja-JP"/>
        </w:rPr>
        <w:t>Sounding procedure</w:t>
      </w:r>
    </w:p>
    <w:p w:rsidR="001B1A1B" w:rsidRPr="00DF102B" w:rsidRDefault="001B1A1B" w:rsidP="001B1A1B">
      <w:pPr>
        <w:widowControl w:val="0"/>
        <w:tabs>
          <w:tab w:val="center" w:pos="426"/>
          <w:tab w:val="left" w:pos="8647"/>
        </w:tabs>
        <w:autoSpaceDE w:val="0"/>
        <w:autoSpaceDN w:val="0"/>
        <w:adjustRightInd w:val="0"/>
        <w:spacing w:before="180"/>
        <w:rPr>
          <w:rFonts w:ascii="Verdana" w:hAnsi="Verdana" w:cs="Arial"/>
          <w:sz w:val="16"/>
          <w:szCs w:val="16"/>
          <w:lang w:val="en-US" w:eastAsia="ja-JP"/>
        </w:rPr>
      </w:pPr>
      <w:r w:rsidRPr="00DF102B">
        <w:rPr>
          <w:rFonts w:ascii="Verdana" w:hAnsi="Verdana"/>
          <w:sz w:val="16"/>
          <w:szCs w:val="16"/>
          <w:lang w:val="en-US" w:eastAsia="ja-JP"/>
        </w:rPr>
        <w:tab/>
      </w:r>
      <w:r w:rsidRPr="00DF102B">
        <w:rPr>
          <w:rFonts w:ascii="Verdana" w:hAnsi="Verdana" w:cs="Arial"/>
          <w:sz w:val="16"/>
          <w:szCs w:val="16"/>
          <w:lang w:val="en-US" w:eastAsia="ja-JP"/>
        </w:rPr>
        <w:t>Code figure</w:t>
      </w:r>
    </w:p>
    <w:p w:rsidR="001B1A1B" w:rsidRPr="00DF102B" w:rsidRDefault="001B1A1B" w:rsidP="001B1A1B">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cs="Arial"/>
          <w:sz w:val="18"/>
          <w:szCs w:val="18"/>
          <w:lang w:val="en-US" w:eastAsia="ja-JP"/>
        </w:rPr>
        <w:tab/>
        <w:t>0</w:t>
      </w:r>
      <w:r w:rsidRPr="00DF102B">
        <w:rPr>
          <w:rFonts w:ascii="Verdana" w:hAnsi="Verdana" w:cs="Arial"/>
          <w:sz w:val="18"/>
          <w:szCs w:val="18"/>
          <w:lang w:val="en-US" w:eastAsia="ja-JP"/>
        </w:rPr>
        <w:tab/>
        <w:t>As specified by manufacturer</w:t>
      </w:r>
    </w:p>
    <w:p w:rsidR="001B1A1B" w:rsidRPr="00DF102B" w:rsidRDefault="001B1A1B" w:rsidP="001B1A1B">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cs="Arial"/>
          <w:sz w:val="18"/>
          <w:szCs w:val="18"/>
          <w:lang w:val="en-US" w:eastAsia="ja-JP"/>
        </w:rPr>
        <w:tab/>
        <w:t>1</w:t>
      </w:r>
      <w:r w:rsidRPr="00DF102B">
        <w:rPr>
          <w:rFonts w:ascii="Verdana" w:hAnsi="Verdana" w:cs="Arial"/>
          <w:sz w:val="18"/>
          <w:szCs w:val="18"/>
          <w:lang w:val="en-US" w:eastAsia="ja-JP"/>
        </w:rPr>
        <w:tab/>
        <w:t>As specified by GRUAN</w:t>
      </w:r>
    </w:p>
    <w:p w:rsidR="001B1A1B" w:rsidRPr="00DF102B" w:rsidRDefault="001B1A1B" w:rsidP="001B1A1B">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sz w:val="18"/>
          <w:szCs w:val="18"/>
          <w:lang w:val="en-US" w:eastAsia="ja-JP"/>
        </w:rPr>
        <w:tab/>
        <w:t>2</w:t>
      </w:r>
      <w:r w:rsidRPr="00DF102B">
        <w:rPr>
          <w:rFonts w:ascii="Verdana" w:hAnsi="Verdana" w:cs="Arial"/>
          <w:sz w:val="18"/>
          <w:szCs w:val="18"/>
          <w:lang w:val="en-US" w:eastAsia="ja-JP"/>
        </w:rPr>
        <w:t>-14</w:t>
      </w:r>
      <w:r w:rsidRPr="00DF102B">
        <w:rPr>
          <w:rFonts w:ascii="Verdana" w:hAnsi="Verdana" w:cs="Arial"/>
          <w:sz w:val="18"/>
          <w:szCs w:val="18"/>
          <w:lang w:val="en-US" w:eastAsia="ja-JP"/>
        </w:rPr>
        <w:tab/>
        <w:t>Reserved</w:t>
      </w:r>
    </w:p>
    <w:p w:rsidR="001B1A1B" w:rsidRPr="00DF102B" w:rsidRDefault="001B1A1B" w:rsidP="001B1A1B">
      <w:pPr>
        <w:widowControl w:val="0"/>
        <w:tabs>
          <w:tab w:val="center" w:pos="426"/>
          <w:tab w:val="left" w:pos="1418"/>
          <w:tab w:val="left" w:pos="8505"/>
        </w:tabs>
        <w:autoSpaceDE w:val="0"/>
        <w:autoSpaceDN w:val="0"/>
        <w:adjustRightInd w:val="0"/>
        <w:spacing w:line="240" w:lineRule="exact"/>
        <w:rPr>
          <w:rFonts w:ascii="Verdana" w:hAnsi="Verdana" w:cs="Times New Roman"/>
          <w:sz w:val="18"/>
          <w:szCs w:val="18"/>
          <w:lang w:eastAsia="en-US"/>
        </w:rPr>
      </w:pPr>
      <w:r w:rsidRPr="00DF102B">
        <w:rPr>
          <w:rFonts w:ascii="Verdana" w:hAnsi="Verdana" w:cs="Arial"/>
          <w:sz w:val="18"/>
          <w:szCs w:val="18"/>
          <w:lang w:val="en-US" w:eastAsia="ja-JP"/>
        </w:rPr>
        <w:tab/>
        <w:t>15</w:t>
      </w:r>
      <w:r w:rsidRPr="00DF102B">
        <w:rPr>
          <w:rFonts w:ascii="Verdana" w:hAnsi="Verdana" w:cs="Arial"/>
          <w:sz w:val="18"/>
          <w:szCs w:val="18"/>
          <w:lang w:val="en-US" w:eastAsia="ja-JP"/>
        </w:rPr>
        <w:tab/>
        <w:t>Missing value</w:t>
      </w:r>
    </w:p>
    <w:p w:rsidR="001B1A1B" w:rsidRPr="00DF102B" w:rsidRDefault="001B1A1B" w:rsidP="001B1A1B">
      <w:pPr>
        <w:tabs>
          <w:tab w:val="left" w:pos="720"/>
        </w:tabs>
        <w:outlineLvl w:val="3"/>
        <w:rPr>
          <w:rFonts w:ascii="Verdana" w:hAnsi="Verdana"/>
          <w:sz w:val="18"/>
          <w:szCs w:val="18"/>
        </w:rPr>
      </w:pPr>
    </w:p>
    <w:p w:rsidR="001B1A1B" w:rsidRPr="00DF102B" w:rsidRDefault="001B1A1B" w:rsidP="001B1A1B">
      <w:pPr>
        <w:tabs>
          <w:tab w:val="left" w:pos="720"/>
        </w:tabs>
        <w:outlineLvl w:val="3"/>
        <w:rPr>
          <w:rFonts w:ascii="Verdana" w:hAnsi="Verdana"/>
          <w:sz w:val="20"/>
          <w:szCs w:val="20"/>
        </w:rPr>
      </w:pPr>
      <w:r w:rsidRPr="00DF102B">
        <w:rPr>
          <w:rFonts w:ascii="Verdana" w:hAnsi="Verdana"/>
          <w:sz w:val="20"/>
          <w:szCs w:val="20"/>
        </w:rPr>
        <w:t>or “dead” descriptor 0 02 012 Radiosonde computational method may hold this information?</w:t>
      </w:r>
    </w:p>
    <w:p w:rsidR="005B16A8" w:rsidRPr="00DF102B" w:rsidRDefault="005B16A8" w:rsidP="00AE2CA1">
      <w:pPr>
        <w:jc w:val="both"/>
        <w:rPr>
          <w:rFonts w:ascii="Verdana" w:hAnsi="Verdana"/>
          <w:sz w:val="20"/>
          <w:szCs w:val="20"/>
          <w:u w:val="single"/>
        </w:rPr>
      </w:pPr>
    </w:p>
    <w:p w:rsidR="005B16A8" w:rsidRPr="00DF102B" w:rsidRDefault="005B16A8" w:rsidP="00093978">
      <w:pPr>
        <w:jc w:val="both"/>
        <w:rPr>
          <w:rFonts w:ascii="Verdana" w:hAnsi="Verdana"/>
          <w:sz w:val="20"/>
          <w:szCs w:val="20"/>
          <w:u w:val="single"/>
        </w:rPr>
      </w:pPr>
      <w:r w:rsidRPr="00DF102B">
        <w:rPr>
          <w:rFonts w:ascii="Verdana" w:hAnsi="Verdana"/>
          <w:sz w:val="20"/>
          <w:szCs w:val="20"/>
          <w:u w:val="single"/>
        </w:rPr>
        <w:t xml:space="preserve">A: </w:t>
      </w:r>
      <w:r w:rsidR="00503B1E" w:rsidRPr="00DF102B">
        <w:rPr>
          <w:rFonts w:ascii="Verdana" w:hAnsi="Verdana"/>
          <w:sz w:val="20"/>
          <w:szCs w:val="20"/>
          <w:u w:val="single"/>
        </w:rPr>
        <w:t xml:space="preserve">Introducing the descriptor can be considered. </w:t>
      </w:r>
      <w:r w:rsidRPr="00DF102B">
        <w:rPr>
          <w:rFonts w:ascii="Verdana" w:hAnsi="Verdana"/>
          <w:sz w:val="20"/>
          <w:szCs w:val="20"/>
          <w:u w:val="single"/>
        </w:rPr>
        <w:t xml:space="preserve">Rename of 0 02 012 </w:t>
      </w:r>
      <w:r w:rsidR="00503B1E" w:rsidRPr="00DF102B">
        <w:rPr>
          <w:rFonts w:ascii="Verdana" w:hAnsi="Verdana"/>
          <w:sz w:val="20"/>
          <w:szCs w:val="20"/>
          <w:u w:val="single"/>
        </w:rPr>
        <w:t>is an option</w:t>
      </w:r>
      <w:r w:rsidR="00093978" w:rsidRPr="00DF102B">
        <w:rPr>
          <w:rFonts w:ascii="Verdana" w:hAnsi="Verdana"/>
          <w:sz w:val="20"/>
          <w:szCs w:val="20"/>
          <w:u w:val="single"/>
        </w:rPr>
        <w:t>, which has no entry</w:t>
      </w:r>
      <w:r w:rsidR="00F61AD1" w:rsidRPr="00DF102B">
        <w:rPr>
          <w:rFonts w:ascii="Verdana" w:hAnsi="Verdana"/>
          <w:sz w:val="20"/>
          <w:szCs w:val="20"/>
          <w:u w:val="single"/>
        </w:rPr>
        <w:t>.</w:t>
      </w:r>
    </w:p>
    <w:p w:rsidR="0067403B" w:rsidRPr="00DF102B" w:rsidRDefault="0067403B" w:rsidP="00AE2CA1">
      <w:pPr>
        <w:jc w:val="both"/>
        <w:rPr>
          <w:rFonts w:ascii="Verdana" w:hAnsi="Verdana"/>
        </w:rPr>
      </w:pPr>
    </w:p>
    <w:p w:rsidR="00AE2CA1" w:rsidRPr="00DF102B" w:rsidRDefault="00AE2CA1" w:rsidP="00AE2CA1">
      <w:pPr>
        <w:jc w:val="both"/>
        <w:rPr>
          <w:rFonts w:ascii="Verdana" w:hAnsi="Verdana"/>
        </w:rPr>
      </w:pPr>
    </w:p>
    <w:p w:rsidR="00AE2CA1" w:rsidRPr="00DF102B" w:rsidRDefault="00AE2CA1" w:rsidP="00DE5D01">
      <w:pPr>
        <w:numPr>
          <w:ilvl w:val="0"/>
          <w:numId w:val="15"/>
        </w:numPr>
        <w:snapToGrid w:val="0"/>
        <w:jc w:val="both"/>
        <w:rPr>
          <w:rFonts w:ascii="Verdana" w:hAnsi="Verdana" w:cs="Arial"/>
          <w:b/>
        </w:rPr>
      </w:pPr>
      <w:bookmarkStart w:id="32" w:name="A2016_3_2_13"/>
      <w:bookmarkEnd w:id="32"/>
      <w:r w:rsidRPr="00DF102B">
        <w:rPr>
          <w:rFonts w:ascii="Verdana" w:hAnsi="Verdana" w:cs="Arial"/>
          <w:b/>
        </w:rPr>
        <w:t>ANNEX TO PARAGRAPH 2016-3.2.13</w:t>
      </w:r>
      <w:r w:rsidR="0025579B" w:rsidRPr="00DF102B">
        <w:rPr>
          <w:rFonts w:ascii="Verdana" w:hAnsi="Verdana"/>
          <w:b/>
          <w:sz w:val="20"/>
          <w:szCs w:val="20"/>
          <w:lang w:val="en-US"/>
        </w:rPr>
        <w:t xml:space="preserve"> [</w:t>
      </w:r>
      <w:r w:rsidR="00233DD8" w:rsidRPr="00BA0013">
        <w:rPr>
          <w:rFonts w:ascii="Verdana" w:hAnsi="Verdana"/>
          <w:b/>
          <w:color w:val="FF0000"/>
          <w:sz w:val="20"/>
          <w:szCs w:val="20"/>
          <w:lang w:val="en-US"/>
        </w:rPr>
        <w:t>FT2017-1</w:t>
      </w:r>
      <w:r w:rsidR="0025579B" w:rsidRPr="00DF102B">
        <w:rPr>
          <w:rFonts w:ascii="Verdana" w:hAnsi="Verdana"/>
          <w:b/>
          <w:sz w:val="20"/>
          <w:szCs w:val="20"/>
          <w:lang w:val="en-US"/>
        </w:rPr>
        <w:t>]</w:t>
      </w:r>
      <w:hyperlink r:id="rId42" w:anchor="S2016_3_2_13" w:history="1">
        <w:r w:rsidR="00DE5D01" w:rsidRPr="009A4675">
          <w:rPr>
            <w:rStyle w:val="Hyperlink"/>
            <w:rFonts w:ascii="Verdana" w:hAnsi="Verdana" w:cs="Arial"/>
            <w:b/>
            <w:u w:val="none"/>
          </w:rPr>
          <w:sym w:font="Wingdings" w:char="F0DB"/>
        </w:r>
      </w:hyperlink>
    </w:p>
    <w:p w:rsidR="00AE2CA1" w:rsidRPr="00DF102B" w:rsidRDefault="00AE2CA1" w:rsidP="00AE2CA1">
      <w:pPr>
        <w:jc w:val="both"/>
      </w:pPr>
    </w:p>
    <w:p w:rsidR="00072189" w:rsidRPr="00DF102B" w:rsidRDefault="00072189" w:rsidP="00DF102B">
      <w:pPr>
        <w:widowControl w:val="0"/>
        <w:tabs>
          <w:tab w:val="center" w:pos="426"/>
          <w:tab w:val="left" w:pos="1418"/>
          <w:tab w:val="left" w:pos="8505"/>
        </w:tabs>
        <w:autoSpaceDE w:val="0"/>
        <w:autoSpaceDN w:val="0"/>
        <w:adjustRightInd w:val="0"/>
        <w:spacing w:line="240" w:lineRule="exact"/>
        <w:rPr>
          <w:rFonts w:ascii="Verdana" w:hAnsi="Verdana" w:cs="Arial"/>
          <w:b/>
          <w:bCs/>
          <w:sz w:val="20"/>
          <w:szCs w:val="20"/>
          <w:u w:val="single"/>
          <w:lang w:val="en-US" w:eastAsia="ja-JP"/>
        </w:rPr>
      </w:pPr>
      <w:r w:rsidRPr="00DF102B">
        <w:rPr>
          <w:rFonts w:ascii="Verdana" w:hAnsi="Verdana" w:cs="Arial"/>
          <w:b/>
          <w:bCs/>
          <w:sz w:val="20"/>
          <w:szCs w:val="20"/>
          <w:u w:val="single"/>
          <w:lang w:val="en-US" w:eastAsia="ja-JP"/>
        </w:rPr>
        <w:t>Add entries:</w:t>
      </w:r>
    </w:p>
    <w:p w:rsidR="00072189" w:rsidRPr="00DF102B" w:rsidRDefault="00072189" w:rsidP="00AE2CA1">
      <w:pPr>
        <w:jc w:val="both"/>
        <w:rPr>
          <w:rFonts w:ascii="Verdana" w:hAnsi="Verdana"/>
          <w:sz w:val="20"/>
          <w:szCs w:val="20"/>
        </w:rPr>
      </w:pPr>
    </w:p>
    <w:p w:rsidR="00072189" w:rsidRPr="00B85AE2" w:rsidRDefault="00072189" w:rsidP="00AE2CA1">
      <w:pPr>
        <w:jc w:val="both"/>
        <w:rPr>
          <w:rFonts w:ascii="Verdana" w:hAnsi="Verdana"/>
          <w:sz w:val="20"/>
          <w:szCs w:val="20"/>
        </w:rPr>
      </w:pPr>
      <w:r w:rsidRPr="00B85AE2">
        <w:rPr>
          <w:rFonts w:ascii="Verdana" w:hAnsi="Verdana"/>
          <w:sz w:val="20"/>
          <w:szCs w:val="20"/>
        </w:rPr>
        <w:t>in BUFR/CREX Table B,</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27"/>
        <w:gridCol w:w="861"/>
        <w:gridCol w:w="849"/>
        <w:gridCol w:w="1350"/>
        <w:gridCol w:w="900"/>
        <w:gridCol w:w="836"/>
        <w:gridCol w:w="811"/>
        <w:gridCol w:w="1620"/>
      </w:tblGrid>
      <w:tr w:rsidR="00DF102B" w:rsidRPr="00B85AE2" w:rsidTr="00DF102B">
        <w:tc>
          <w:tcPr>
            <w:tcW w:w="1101" w:type="dxa"/>
            <w:shd w:val="clear" w:color="auto" w:fill="auto"/>
          </w:tcPr>
          <w:p w:rsidR="00DF102B" w:rsidRPr="00B85AE2" w:rsidRDefault="00DF102B" w:rsidP="009C2139">
            <w:pPr>
              <w:widowControl w:val="0"/>
              <w:jc w:val="center"/>
              <w:rPr>
                <w:rFonts w:ascii="Verdana" w:hAnsi="Verdana"/>
                <w:bCs/>
                <w:sz w:val="16"/>
                <w:szCs w:val="16"/>
                <w:lang w:eastAsia="ja-JP"/>
              </w:rPr>
            </w:pPr>
            <w:r w:rsidRPr="00B85AE2">
              <w:rPr>
                <w:rFonts w:ascii="Verdana" w:hAnsi="Verdana"/>
                <w:bCs/>
                <w:sz w:val="16"/>
                <w:szCs w:val="16"/>
                <w:lang w:eastAsia="ja-JP"/>
              </w:rPr>
              <w:t>FXY</w:t>
            </w:r>
          </w:p>
        </w:tc>
        <w:tc>
          <w:tcPr>
            <w:tcW w:w="1527" w:type="dxa"/>
            <w:shd w:val="clear" w:color="auto" w:fill="auto"/>
          </w:tcPr>
          <w:p w:rsidR="00DF102B" w:rsidRPr="00B85AE2" w:rsidRDefault="00DF102B" w:rsidP="009C2139">
            <w:pPr>
              <w:widowControl w:val="0"/>
              <w:jc w:val="center"/>
              <w:rPr>
                <w:rFonts w:ascii="Verdana" w:hAnsi="Verdana"/>
                <w:bCs/>
                <w:sz w:val="16"/>
                <w:szCs w:val="16"/>
                <w:lang w:eastAsia="ja-JP"/>
              </w:rPr>
            </w:pPr>
            <w:r w:rsidRPr="00B85AE2">
              <w:rPr>
                <w:rFonts w:ascii="Verdana" w:hAnsi="Verdana"/>
                <w:bCs/>
                <w:sz w:val="16"/>
                <w:szCs w:val="16"/>
                <w:lang w:eastAsia="ja-JP"/>
              </w:rPr>
              <w:t>Element Name</w:t>
            </w:r>
          </w:p>
        </w:tc>
        <w:tc>
          <w:tcPr>
            <w:tcW w:w="861" w:type="dxa"/>
            <w:shd w:val="clear" w:color="auto" w:fill="auto"/>
          </w:tcPr>
          <w:p w:rsidR="00DF102B" w:rsidRPr="00B85AE2" w:rsidRDefault="00DF102B" w:rsidP="009C2139">
            <w:pPr>
              <w:widowControl w:val="0"/>
              <w:jc w:val="center"/>
              <w:rPr>
                <w:rFonts w:ascii="Verdana" w:hAnsi="Verdana"/>
                <w:bCs/>
                <w:sz w:val="16"/>
                <w:szCs w:val="16"/>
                <w:lang w:eastAsia="ja-JP"/>
              </w:rPr>
            </w:pPr>
            <w:r w:rsidRPr="00B85AE2">
              <w:rPr>
                <w:rFonts w:ascii="Verdana" w:hAnsi="Verdana"/>
                <w:bCs/>
                <w:sz w:val="16"/>
                <w:szCs w:val="16"/>
                <w:lang w:eastAsia="ja-JP"/>
              </w:rPr>
              <w:t>BUFR Unit</w:t>
            </w:r>
          </w:p>
        </w:tc>
        <w:tc>
          <w:tcPr>
            <w:tcW w:w="849" w:type="dxa"/>
            <w:shd w:val="clear" w:color="auto" w:fill="auto"/>
          </w:tcPr>
          <w:p w:rsidR="00DF102B" w:rsidRPr="00B85AE2" w:rsidRDefault="00DF102B" w:rsidP="009C2139">
            <w:pPr>
              <w:widowControl w:val="0"/>
              <w:jc w:val="center"/>
              <w:rPr>
                <w:rFonts w:ascii="Verdana" w:hAnsi="Verdana"/>
                <w:bCs/>
                <w:sz w:val="16"/>
                <w:szCs w:val="16"/>
                <w:lang w:eastAsia="ja-JP"/>
              </w:rPr>
            </w:pPr>
            <w:r w:rsidRPr="00B85AE2">
              <w:rPr>
                <w:rFonts w:ascii="Verdana" w:hAnsi="Verdana"/>
                <w:bCs/>
                <w:sz w:val="16"/>
                <w:szCs w:val="16"/>
                <w:lang w:eastAsia="ja-JP"/>
              </w:rPr>
              <w:t>BUFR Scale</w:t>
            </w:r>
          </w:p>
        </w:tc>
        <w:tc>
          <w:tcPr>
            <w:tcW w:w="1350" w:type="dxa"/>
            <w:shd w:val="clear" w:color="auto" w:fill="auto"/>
          </w:tcPr>
          <w:p w:rsidR="00DF102B" w:rsidRPr="00B85AE2" w:rsidRDefault="00DF102B" w:rsidP="009C2139">
            <w:pPr>
              <w:widowControl w:val="0"/>
              <w:jc w:val="center"/>
              <w:rPr>
                <w:rFonts w:ascii="Verdana" w:hAnsi="Verdana"/>
                <w:bCs/>
                <w:sz w:val="16"/>
                <w:szCs w:val="16"/>
                <w:lang w:eastAsia="ja-JP"/>
              </w:rPr>
            </w:pPr>
            <w:r w:rsidRPr="00B85AE2">
              <w:rPr>
                <w:rFonts w:ascii="Verdana" w:hAnsi="Verdana"/>
                <w:bCs/>
                <w:sz w:val="16"/>
                <w:szCs w:val="16"/>
                <w:lang w:eastAsia="ja-JP"/>
              </w:rPr>
              <w:t>BUFR reference value</w:t>
            </w:r>
          </w:p>
        </w:tc>
        <w:tc>
          <w:tcPr>
            <w:tcW w:w="900" w:type="dxa"/>
            <w:shd w:val="clear" w:color="auto" w:fill="auto"/>
          </w:tcPr>
          <w:p w:rsidR="00DF102B" w:rsidRPr="00B85AE2" w:rsidRDefault="00DF102B" w:rsidP="009C2139">
            <w:pPr>
              <w:widowControl w:val="0"/>
              <w:jc w:val="center"/>
              <w:rPr>
                <w:rFonts w:ascii="Verdana" w:hAnsi="Verdana"/>
                <w:bCs/>
                <w:sz w:val="16"/>
                <w:szCs w:val="16"/>
                <w:lang w:eastAsia="ja-JP"/>
              </w:rPr>
            </w:pPr>
            <w:r w:rsidRPr="00B85AE2">
              <w:rPr>
                <w:rFonts w:ascii="Verdana" w:hAnsi="Verdana"/>
                <w:bCs/>
                <w:sz w:val="16"/>
                <w:szCs w:val="16"/>
                <w:lang w:eastAsia="ja-JP"/>
              </w:rPr>
              <w:t>BUFR width (bits)</w:t>
            </w:r>
          </w:p>
        </w:tc>
        <w:tc>
          <w:tcPr>
            <w:tcW w:w="836" w:type="dxa"/>
            <w:shd w:val="clear" w:color="auto" w:fill="auto"/>
          </w:tcPr>
          <w:p w:rsidR="00DF102B" w:rsidRPr="00B85AE2" w:rsidRDefault="00DF102B" w:rsidP="009C2139">
            <w:pPr>
              <w:widowControl w:val="0"/>
              <w:jc w:val="center"/>
              <w:rPr>
                <w:rFonts w:ascii="Verdana" w:hAnsi="Verdana"/>
                <w:bCs/>
                <w:sz w:val="16"/>
                <w:szCs w:val="16"/>
                <w:lang w:eastAsia="ja-JP"/>
              </w:rPr>
            </w:pPr>
            <w:r w:rsidRPr="00B85AE2">
              <w:rPr>
                <w:rFonts w:ascii="Verdana" w:hAnsi="Verdana"/>
                <w:bCs/>
                <w:sz w:val="16"/>
                <w:szCs w:val="16"/>
                <w:lang w:eastAsia="ja-JP"/>
              </w:rPr>
              <w:t>CREX Unit</w:t>
            </w:r>
          </w:p>
        </w:tc>
        <w:tc>
          <w:tcPr>
            <w:tcW w:w="811" w:type="dxa"/>
            <w:shd w:val="clear" w:color="auto" w:fill="auto"/>
          </w:tcPr>
          <w:p w:rsidR="00DF102B" w:rsidRPr="00B85AE2" w:rsidRDefault="00DF102B" w:rsidP="009C2139">
            <w:pPr>
              <w:widowControl w:val="0"/>
              <w:jc w:val="center"/>
              <w:rPr>
                <w:rFonts w:ascii="Verdana" w:hAnsi="Verdana"/>
                <w:bCs/>
                <w:sz w:val="16"/>
                <w:szCs w:val="16"/>
                <w:lang w:eastAsia="ja-JP"/>
              </w:rPr>
            </w:pPr>
            <w:r w:rsidRPr="00B85AE2">
              <w:rPr>
                <w:rFonts w:ascii="Verdana" w:hAnsi="Verdana"/>
                <w:bCs/>
                <w:sz w:val="16"/>
                <w:szCs w:val="16"/>
                <w:lang w:eastAsia="ja-JP"/>
              </w:rPr>
              <w:t>CREX Scale</w:t>
            </w:r>
          </w:p>
        </w:tc>
        <w:tc>
          <w:tcPr>
            <w:tcW w:w="1620" w:type="dxa"/>
            <w:shd w:val="clear" w:color="auto" w:fill="auto"/>
          </w:tcPr>
          <w:p w:rsidR="00DF102B" w:rsidRPr="00B85AE2" w:rsidRDefault="00DF102B" w:rsidP="009C2139">
            <w:pPr>
              <w:widowControl w:val="0"/>
              <w:jc w:val="center"/>
              <w:rPr>
                <w:rFonts w:ascii="Verdana" w:hAnsi="Verdana"/>
                <w:bCs/>
                <w:sz w:val="16"/>
                <w:szCs w:val="16"/>
                <w:lang w:eastAsia="ja-JP"/>
              </w:rPr>
            </w:pPr>
            <w:r w:rsidRPr="00B85AE2">
              <w:rPr>
                <w:rFonts w:ascii="Verdana" w:hAnsi="Verdana"/>
                <w:bCs/>
                <w:sz w:val="16"/>
                <w:szCs w:val="16"/>
                <w:lang w:eastAsia="ja-JP"/>
              </w:rPr>
              <w:t>CREX width (characters)</w:t>
            </w:r>
          </w:p>
        </w:tc>
      </w:tr>
      <w:tr w:rsidR="00B85AE2" w:rsidRPr="00B85AE2" w:rsidTr="00DF102B">
        <w:tc>
          <w:tcPr>
            <w:tcW w:w="1101" w:type="dxa"/>
            <w:shd w:val="clear" w:color="auto" w:fill="auto"/>
          </w:tcPr>
          <w:p w:rsidR="00DF102B" w:rsidRPr="00B85AE2" w:rsidRDefault="00DF102B">
            <w:pPr>
              <w:jc w:val="center"/>
              <w:rPr>
                <w:rFonts w:ascii="Verdana" w:eastAsia="MS PGothic" w:hAnsi="Verdana"/>
                <w:sz w:val="18"/>
                <w:szCs w:val="18"/>
              </w:rPr>
            </w:pPr>
            <w:r w:rsidRPr="00B85AE2">
              <w:rPr>
                <w:rFonts w:ascii="Verdana" w:eastAsia="MS PGothic" w:hAnsi="Verdana"/>
                <w:sz w:val="18"/>
                <w:szCs w:val="18"/>
              </w:rPr>
              <w:t>0 08 092</w:t>
            </w:r>
          </w:p>
        </w:tc>
        <w:tc>
          <w:tcPr>
            <w:tcW w:w="1527" w:type="dxa"/>
            <w:shd w:val="clear" w:color="auto" w:fill="auto"/>
          </w:tcPr>
          <w:p w:rsidR="00DF102B" w:rsidRPr="00B85AE2" w:rsidRDefault="00DF102B" w:rsidP="00DF102B">
            <w:pPr>
              <w:rPr>
                <w:rFonts w:ascii="Verdana" w:eastAsia="MS PGothic" w:hAnsi="Verdana"/>
                <w:sz w:val="18"/>
                <w:szCs w:val="18"/>
              </w:rPr>
            </w:pPr>
            <w:r w:rsidRPr="00B85AE2">
              <w:rPr>
                <w:rFonts w:ascii="Verdana" w:eastAsia="MS PGothic" w:hAnsi="Verdana"/>
                <w:sz w:val="18"/>
                <w:szCs w:val="18"/>
              </w:rPr>
              <w:t>Measurement uncertainty expression</w:t>
            </w:r>
          </w:p>
        </w:tc>
        <w:tc>
          <w:tcPr>
            <w:tcW w:w="861" w:type="dxa"/>
            <w:shd w:val="clear" w:color="auto" w:fill="auto"/>
          </w:tcPr>
          <w:p w:rsidR="00DF102B" w:rsidRPr="00B85AE2" w:rsidRDefault="00DF102B">
            <w:pPr>
              <w:rPr>
                <w:rFonts w:ascii="Verdana" w:eastAsia="MS PGothic" w:hAnsi="Verdana"/>
                <w:sz w:val="18"/>
                <w:szCs w:val="18"/>
              </w:rPr>
            </w:pPr>
            <w:r w:rsidRPr="00B85AE2">
              <w:rPr>
                <w:rFonts w:ascii="Verdana" w:eastAsia="MS PGothic" w:hAnsi="Verdana"/>
                <w:sz w:val="18"/>
                <w:szCs w:val="18"/>
              </w:rPr>
              <w:t>Code table</w:t>
            </w:r>
          </w:p>
        </w:tc>
        <w:tc>
          <w:tcPr>
            <w:tcW w:w="849" w:type="dxa"/>
            <w:shd w:val="clear" w:color="auto" w:fill="auto"/>
          </w:tcPr>
          <w:p w:rsidR="00DF102B" w:rsidRPr="00B85AE2" w:rsidRDefault="00DF102B" w:rsidP="00DF102B">
            <w:pPr>
              <w:jc w:val="center"/>
              <w:rPr>
                <w:rFonts w:ascii="Verdana" w:eastAsia="MS PGothic" w:hAnsi="Verdana"/>
                <w:sz w:val="18"/>
                <w:szCs w:val="18"/>
              </w:rPr>
            </w:pPr>
            <w:r w:rsidRPr="00B85AE2">
              <w:rPr>
                <w:rFonts w:ascii="Verdana" w:eastAsia="MS PGothic" w:hAnsi="Verdana"/>
                <w:sz w:val="18"/>
                <w:szCs w:val="18"/>
              </w:rPr>
              <w:t>0</w:t>
            </w:r>
          </w:p>
        </w:tc>
        <w:tc>
          <w:tcPr>
            <w:tcW w:w="1350" w:type="dxa"/>
            <w:shd w:val="clear" w:color="auto" w:fill="auto"/>
          </w:tcPr>
          <w:p w:rsidR="00DF102B" w:rsidRPr="00B85AE2" w:rsidRDefault="00DF102B" w:rsidP="00DF102B">
            <w:pPr>
              <w:jc w:val="center"/>
              <w:rPr>
                <w:rFonts w:ascii="Verdana" w:eastAsia="MS PGothic" w:hAnsi="Verdana"/>
                <w:sz w:val="18"/>
                <w:szCs w:val="18"/>
              </w:rPr>
            </w:pPr>
            <w:r w:rsidRPr="00B85AE2">
              <w:rPr>
                <w:rFonts w:ascii="Verdana" w:eastAsia="MS PGothic" w:hAnsi="Verdana"/>
                <w:sz w:val="18"/>
                <w:szCs w:val="18"/>
              </w:rPr>
              <w:t>0</w:t>
            </w:r>
          </w:p>
        </w:tc>
        <w:tc>
          <w:tcPr>
            <w:tcW w:w="900" w:type="dxa"/>
            <w:shd w:val="clear" w:color="auto" w:fill="auto"/>
          </w:tcPr>
          <w:p w:rsidR="00DF102B" w:rsidRPr="00B85AE2" w:rsidRDefault="00DF102B" w:rsidP="00DF102B">
            <w:pPr>
              <w:jc w:val="center"/>
              <w:rPr>
                <w:rFonts w:ascii="Verdana" w:eastAsia="MS PGothic" w:hAnsi="Verdana"/>
                <w:sz w:val="18"/>
                <w:szCs w:val="18"/>
              </w:rPr>
            </w:pPr>
            <w:r w:rsidRPr="00B85AE2">
              <w:rPr>
                <w:rFonts w:ascii="Verdana" w:eastAsia="MS PGothic" w:hAnsi="Verdana"/>
                <w:sz w:val="18"/>
                <w:szCs w:val="18"/>
              </w:rPr>
              <w:t>5</w:t>
            </w:r>
          </w:p>
        </w:tc>
        <w:tc>
          <w:tcPr>
            <w:tcW w:w="836" w:type="dxa"/>
            <w:shd w:val="clear" w:color="auto" w:fill="auto"/>
          </w:tcPr>
          <w:p w:rsidR="00DF102B" w:rsidRPr="00B85AE2" w:rsidRDefault="00DF102B" w:rsidP="009C2139">
            <w:pPr>
              <w:rPr>
                <w:rFonts w:ascii="Verdana" w:eastAsia="MS PGothic" w:hAnsi="Verdana"/>
                <w:sz w:val="18"/>
                <w:szCs w:val="18"/>
              </w:rPr>
            </w:pPr>
            <w:r w:rsidRPr="00B85AE2">
              <w:rPr>
                <w:rFonts w:ascii="Verdana" w:eastAsia="MS PGothic" w:hAnsi="Verdana"/>
                <w:sz w:val="18"/>
                <w:szCs w:val="18"/>
              </w:rPr>
              <w:t>Code table</w:t>
            </w:r>
          </w:p>
        </w:tc>
        <w:tc>
          <w:tcPr>
            <w:tcW w:w="811" w:type="dxa"/>
            <w:shd w:val="clear" w:color="auto" w:fill="auto"/>
          </w:tcPr>
          <w:p w:rsidR="00DF102B" w:rsidRPr="00B85AE2" w:rsidRDefault="00DF102B" w:rsidP="00DF102B">
            <w:pPr>
              <w:jc w:val="center"/>
              <w:rPr>
                <w:rFonts w:ascii="Verdana" w:eastAsia="MS PGothic" w:hAnsi="Verdana"/>
                <w:sz w:val="18"/>
                <w:szCs w:val="18"/>
              </w:rPr>
            </w:pPr>
            <w:r w:rsidRPr="00B85AE2">
              <w:rPr>
                <w:rFonts w:ascii="Verdana" w:eastAsia="MS PGothic" w:hAnsi="Verdana"/>
                <w:sz w:val="18"/>
                <w:szCs w:val="18"/>
              </w:rPr>
              <w:t>0</w:t>
            </w:r>
          </w:p>
        </w:tc>
        <w:tc>
          <w:tcPr>
            <w:tcW w:w="1620" w:type="dxa"/>
            <w:shd w:val="clear" w:color="auto" w:fill="auto"/>
          </w:tcPr>
          <w:p w:rsidR="00DF102B" w:rsidRPr="00B85AE2" w:rsidRDefault="00DF102B" w:rsidP="00DF102B">
            <w:pPr>
              <w:jc w:val="center"/>
              <w:rPr>
                <w:rFonts w:ascii="Verdana" w:eastAsia="MS PGothic" w:hAnsi="Verdana"/>
                <w:sz w:val="18"/>
                <w:szCs w:val="18"/>
              </w:rPr>
            </w:pPr>
            <w:r w:rsidRPr="00B85AE2">
              <w:rPr>
                <w:rFonts w:ascii="Verdana" w:eastAsia="MS PGothic" w:hAnsi="Verdana"/>
                <w:sz w:val="18"/>
                <w:szCs w:val="18"/>
              </w:rPr>
              <w:t>2</w:t>
            </w:r>
          </w:p>
        </w:tc>
      </w:tr>
      <w:tr w:rsidR="00B85AE2" w:rsidRPr="00B85AE2" w:rsidTr="00DF102B">
        <w:tc>
          <w:tcPr>
            <w:tcW w:w="1101" w:type="dxa"/>
            <w:shd w:val="clear" w:color="auto" w:fill="auto"/>
          </w:tcPr>
          <w:p w:rsidR="00DF102B" w:rsidRPr="00B85AE2" w:rsidRDefault="00DF102B">
            <w:pPr>
              <w:jc w:val="center"/>
              <w:rPr>
                <w:rFonts w:ascii="Verdana" w:eastAsia="MS PGothic" w:hAnsi="Verdana"/>
                <w:sz w:val="18"/>
                <w:szCs w:val="18"/>
              </w:rPr>
            </w:pPr>
            <w:r w:rsidRPr="00B85AE2">
              <w:rPr>
                <w:rFonts w:ascii="Verdana" w:eastAsia="MS PGothic" w:hAnsi="Verdana"/>
                <w:sz w:val="18"/>
                <w:szCs w:val="18"/>
              </w:rPr>
              <w:t>0 08 093</w:t>
            </w:r>
          </w:p>
        </w:tc>
        <w:tc>
          <w:tcPr>
            <w:tcW w:w="1527" w:type="dxa"/>
            <w:shd w:val="clear" w:color="auto" w:fill="auto"/>
          </w:tcPr>
          <w:p w:rsidR="00DF102B" w:rsidRPr="00B85AE2" w:rsidRDefault="00DF102B" w:rsidP="00DF102B">
            <w:pPr>
              <w:rPr>
                <w:rFonts w:ascii="Verdana" w:eastAsia="MS PGothic" w:hAnsi="Verdana"/>
                <w:sz w:val="18"/>
                <w:szCs w:val="18"/>
              </w:rPr>
            </w:pPr>
            <w:r w:rsidRPr="00B85AE2">
              <w:rPr>
                <w:rFonts w:ascii="Verdana" w:eastAsia="MS PGothic" w:hAnsi="Verdana"/>
                <w:sz w:val="18"/>
                <w:szCs w:val="18"/>
              </w:rPr>
              <w:t>Measurement uncertainty significance</w:t>
            </w:r>
          </w:p>
        </w:tc>
        <w:tc>
          <w:tcPr>
            <w:tcW w:w="861" w:type="dxa"/>
            <w:shd w:val="clear" w:color="auto" w:fill="auto"/>
          </w:tcPr>
          <w:p w:rsidR="00DF102B" w:rsidRPr="00B85AE2" w:rsidRDefault="00DF102B">
            <w:pPr>
              <w:rPr>
                <w:rFonts w:ascii="Verdana" w:eastAsia="MS PGothic" w:hAnsi="Verdana"/>
                <w:sz w:val="18"/>
                <w:szCs w:val="18"/>
              </w:rPr>
            </w:pPr>
            <w:r w:rsidRPr="00B85AE2">
              <w:rPr>
                <w:rFonts w:ascii="Verdana" w:eastAsia="MS PGothic" w:hAnsi="Verdana"/>
                <w:sz w:val="18"/>
                <w:szCs w:val="18"/>
              </w:rPr>
              <w:t>Code table</w:t>
            </w:r>
          </w:p>
        </w:tc>
        <w:tc>
          <w:tcPr>
            <w:tcW w:w="849" w:type="dxa"/>
            <w:shd w:val="clear" w:color="auto" w:fill="auto"/>
          </w:tcPr>
          <w:p w:rsidR="00DF102B" w:rsidRPr="00B85AE2" w:rsidRDefault="00DF102B" w:rsidP="00DF102B">
            <w:pPr>
              <w:jc w:val="center"/>
              <w:rPr>
                <w:rFonts w:ascii="Verdana" w:eastAsia="MS PGothic" w:hAnsi="Verdana"/>
                <w:sz w:val="18"/>
                <w:szCs w:val="18"/>
              </w:rPr>
            </w:pPr>
            <w:r w:rsidRPr="00B85AE2">
              <w:rPr>
                <w:rFonts w:ascii="Verdana" w:eastAsia="MS PGothic" w:hAnsi="Verdana"/>
                <w:sz w:val="18"/>
                <w:szCs w:val="18"/>
              </w:rPr>
              <w:t>0</w:t>
            </w:r>
          </w:p>
        </w:tc>
        <w:tc>
          <w:tcPr>
            <w:tcW w:w="1350" w:type="dxa"/>
            <w:shd w:val="clear" w:color="auto" w:fill="auto"/>
          </w:tcPr>
          <w:p w:rsidR="00DF102B" w:rsidRPr="00B85AE2" w:rsidRDefault="00DF102B" w:rsidP="00DF102B">
            <w:pPr>
              <w:jc w:val="center"/>
              <w:rPr>
                <w:rFonts w:ascii="Verdana" w:eastAsia="MS PGothic" w:hAnsi="Verdana"/>
                <w:sz w:val="18"/>
                <w:szCs w:val="18"/>
              </w:rPr>
            </w:pPr>
            <w:r w:rsidRPr="00B85AE2">
              <w:rPr>
                <w:rFonts w:ascii="Verdana" w:eastAsia="MS PGothic" w:hAnsi="Verdana"/>
                <w:sz w:val="18"/>
                <w:szCs w:val="18"/>
              </w:rPr>
              <w:t>0</w:t>
            </w:r>
          </w:p>
        </w:tc>
        <w:tc>
          <w:tcPr>
            <w:tcW w:w="900" w:type="dxa"/>
            <w:shd w:val="clear" w:color="auto" w:fill="auto"/>
          </w:tcPr>
          <w:p w:rsidR="00DF102B" w:rsidRPr="00B85AE2" w:rsidRDefault="00DF102B" w:rsidP="00DF102B">
            <w:pPr>
              <w:jc w:val="center"/>
              <w:rPr>
                <w:rFonts w:ascii="Verdana" w:eastAsia="MS PGothic" w:hAnsi="Verdana"/>
                <w:sz w:val="18"/>
                <w:szCs w:val="18"/>
              </w:rPr>
            </w:pPr>
            <w:r w:rsidRPr="00B85AE2">
              <w:rPr>
                <w:rFonts w:ascii="Verdana" w:eastAsia="MS PGothic" w:hAnsi="Verdana"/>
                <w:sz w:val="18"/>
                <w:szCs w:val="18"/>
              </w:rPr>
              <w:t>5</w:t>
            </w:r>
          </w:p>
        </w:tc>
        <w:tc>
          <w:tcPr>
            <w:tcW w:w="836" w:type="dxa"/>
            <w:shd w:val="clear" w:color="auto" w:fill="auto"/>
          </w:tcPr>
          <w:p w:rsidR="00DF102B" w:rsidRPr="00B85AE2" w:rsidRDefault="00DF102B" w:rsidP="009C2139">
            <w:pPr>
              <w:rPr>
                <w:rFonts w:ascii="Verdana" w:eastAsia="MS PGothic" w:hAnsi="Verdana"/>
                <w:sz w:val="18"/>
                <w:szCs w:val="18"/>
              </w:rPr>
            </w:pPr>
            <w:r w:rsidRPr="00B85AE2">
              <w:rPr>
                <w:rFonts w:ascii="Verdana" w:eastAsia="MS PGothic" w:hAnsi="Verdana"/>
                <w:sz w:val="18"/>
                <w:szCs w:val="18"/>
              </w:rPr>
              <w:t>Code table</w:t>
            </w:r>
          </w:p>
        </w:tc>
        <w:tc>
          <w:tcPr>
            <w:tcW w:w="811" w:type="dxa"/>
            <w:shd w:val="clear" w:color="auto" w:fill="auto"/>
          </w:tcPr>
          <w:p w:rsidR="00DF102B" w:rsidRPr="00B85AE2" w:rsidRDefault="00DF102B" w:rsidP="00DF102B">
            <w:pPr>
              <w:jc w:val="center"/>
              <w:rPr>
                <w:rFonts w:ascii="Verdana" w:eastAsia="MS PGothic" w:hAnsi="Verdana"/>
                <w:sz w:val="18"/>
                <w:szCs w:val="18"/>
              </w:rPr>
            </w:pPr>
            <w:r w:rsidRPr="00B85AE2">
              <w:rPr>
                <w:rFonts w:ascii="Verdana" w:eastAsia="MS PGothic" w:hAnsi="Verdana"/>
                <w:sz w:val="18"/>
                <w:szCs w:val="18"/>
              </w:rPr>
              <w:t>0</w:t>
            </w:r>
          </w:p>
        </w:tc>
        <w:tc>
          <w:tcPr>
            <w:tcW w:w="1620" w:type="dxa"/>
            <w:shd w:val="clear" w:color="auto" w:fill="auto"/>
          </w:tcPr>
          <w:p w:rsidR="00DF102B" w:rsidRPr="00B85AE2" w:rsidRDefault="00DF102B" w:rsidP="00DF102B">
            <w:pPr>
              <w:jc w:val="center"/>
              <w:rPr>
                <w:rFonts w:ascii="Verdana" w:eastAsia="MS PGothic" w:hAnsi="Verdana"/>
                <w:sz w:val="18"/>
                <w:szCs w:val="18"/>
              </w:rPr>
            </w:pPr>
            <w:r w:rsidRPr="00B85AE2">
              <w:rPr>
                <w:rFonts w:ascii="Verdana" w:eastAsia="MS PGothic" w:hAnsi="Verdana"/>
                <w:sz w:val="18"/>
                <w:szCs w:val="18"/>
              </w:rPr>
              <w:t>2</w:t>
            </w:r>
          </w:p>
        </w:tc>
      </w:tr>
    </w:tbl>
    <w:p w:rsidR="00072189" w:rsidRPr="00DF102B" w:rsidRDefault="00072189" w:rsidP="00AE2CA1">
      <w:pPr>
        <w:jc w:val="both"/>
      </w:pPr>
    </w:p>
    <w:p w:rsidR="00072189" w:rsidRPr="00DF102B" w:rsidRDefault="00072189" w:rsidP="00AE2CA1">
      <w:pPr>
        <w:jc w:val="both"/>
      </w:pPr>
    </w:p>
    <w:p w:rsidR="00072189" w:rsidRPr="00DF102B" w:rsidRDefault="00072189" w:rsidP="00AE2CA1">
      <w:pPr>
        <w:jc w:val="both"/>
      </w:pPr>
    </w:p>
    <w:p w:rsidR="0025579B" w:rsidRPr="00DF102B" w:rsidRDefault="0025579B" w:rsidP="0025579B">
      <w:pPr>
        <w:widowControl w:val="0"/>
        <w:tabs>
          <w:tab w:val="center" w:pos="426"/>
          <w:tab w:val="left" w:pos="1418"/>
          <w:tab w:val="left" w:pos="8505"/>
        </w:tabs>
        <w:autoSpaceDE w:val="0"/>
        <w:autoSpaceDN w:val="0"/>
        <w:adjustRightInd w:val="0"/>
        <w:spacing w:line="240" w:lineRule="exact"/>
        <w:rPr>
          <w:rFonts w:ascii="Verdana" w:hAnsi="Verdana" w:cs="Arial"/>
          <w:b/>
          <w:bCs/>
          <w:sz w:val="20"/>
          <w:szCs w:val="20"/>
          <w:u w:val="single"/>
          <w:lang w:val="en-US" w:eastAsia="ja-JP"/>
        </w:rPr>
      </w:pPr>
      <w:r w:rsidRPr="00DF102B">
        <w:rPr>
          <w:rFonts w:ascii="Verdana" w:hAnsi="Verdana" w:cs="Arial"/>
          <w:b/>
          <w:bCs/>
          <w:sz w:val="20"/>
          <w:szCs w:val="20"/>
          <w:u w:val="single"/>
          <w:lang w:val="en-US" w:eastAsia="ja-JP"/>
        </w:rPr>
        <w:t>Add code tables:</w:t>
      </w:r>
    </w:p>
    <w:p w:rsidR="0025579B" w:rsidRPr="00DF102B" w:rsidRDefault="0025579B" w:rsidP="0025579B">
      <w:pPr>
        <w:rPr>
          <w:rFonts w:ascii="Verdana" w:hAnsi="Verdana"/>
          <w:sz w:val="18"/>
          <w:szCs w:val="18"/>
          <w:lang w:val="en-US"/>
        </w:rPr>
      </w:pPr>
    </w:p>
    <w:p w:rsidR="0025579B" w:rsidRPr="00DF102B" w:rsidRDefault="0025579B" w:rsidP="0025579B">
      <w:pPr>
        <w:jc w:val="center"/>
        <w:rPr>
          <w:rFonts w:ascii="Verdana" w:hAnsi="Verdana"/>
          <w:sz w:val="18"/>
          <w:szCs w:val="18"/>
          <w:lang w:val="en-US"/>
        </w:rPr>
      </w:pPr>
      <w:r w:rsidRPr="00DF102B">
        <w:rPr>
          <w:rFonts w:ascii="Verdana" w:hAnsi="Verdana"/>
          <w:sz w:val="18"/>
          <w:szCs w:val="18"/>
          <w:lang w:val="en-US"/>
        </w:rPr>
        <w:t>0 08 092</w:t>
      </w:r>
    </w:p>
    <w:p w:rsidR="0025579B" w:rsidRPr="00DF102B" w:rsidRDefault="0025579B" w:rsidP="0025579B">
      <w:pPr>
        <w:jc w:val="center"/>
        <w:rPr>
          <w:rFonts w:ascii="Verdana" w:hAnsi="Verdana"/>
          <w:i/>
          <w:sz w:val="18"/>
          <w:szCs w:val="18"/>
          <w:lang w:val="en-US"/>
        </w:rPr>
      </w:pPr>
      <w:r w:rsidRPr="00DF102B">
        <w:rPr>
          <w:rFonts w:ascii="Verdana" w:hAnsi="Verdana"/>
          <w:i/>
          <w:sz w:val="18"/>
          <w:szCs w:val="18"/>
          <w:lang w:val="en-US"/>
        </w:rPr>
        <w:t xml:space="preserve">Measurement uncertainty expression </w:t>
      </w:r>
    </w:p>
    <w:p w:rsidR="0025579B" w:rsidRPr="00DF102B" w:rsidRDefault="0025579B" w:rsidP="0025579B">
      <w:pPr>
        <w:ind w:left="567"/>
        <w:rPr>
          <w:rFonts w:ascii="Verdana" w:hAnsi="Verdana"/>
          <w:sz w:val="18"/>
          <w:szCs w:val="18"/>
        </w:rPr>
      </w:pPr>
      <w:r w:rsidRPr="00DF102B">
        <w:rPr>
          <w:rFonts w:ascii="Verdana" w:hAnsi="Verdana"/>
          <w:sz w:val="18"/>
          <w:szCs w:val="18"/>
        </w:rPr>
        <w:t>Code figure</w:t>
      </w:r>
    </w:p>
    <w:p w:rsidR="0025579B" w:rsidRPr="00DF102B" w:rsidRDefault="00233DD8" w:rsidP="00233DD8">
      <w:pPr>
        <w:tabs>
          <w:tab w:val="center" w:pos="1134"/>
          <w:tab w:val="left" w:pos="2127"/>
        </w:tabs>
        <w:ind w:left="567"/>
        <w:rPr>
          <w:rFonts w:ascii="Verdana" w:hAnsi="Verdana"/>
          <w:sz w:val="18"/>
          <w:szCs w:val="18"/>
        </w:rPr>
      </w:pPr>
      <w:r>
        <w:rPr>
          <w:rFonts w:ascii="Verdana" w:hAnsi="Verdana"/>
          <w:sz w:val="18"/>
          <w:szCs w:val="18"/>
        </w:rPr>
        <w:tab/>
      </w:r>
      <w:r w:rsidRPr="00233DD8">
        <w:rPr>
          <w:rFonts w:ascii="Verdana" w:hAnsi="Verdana"/>
          <w:sz w:val="18"/>
          <w:szCs w:val="18"/>
        </w:rPr>
        <w:t>0</w:t>
      </w:r>
      <w:r>
        <w:rPr>
          <w:rFonts w:ascii="Verdana" w:hAnsi="Verdana"/>
          <w:sz w:val="18"/>
          <w:szCs w:val="18"/>
        </w:rPr>
        <w:tab/>
      </w:r>
      <w:r w:rsidRPr="00233DD8">
        <w:rPr>
          <w:rFonts w:ascii="Verdana" w:hAnsi="Verdana"/>
          <w:sz w:val="18"/>
          <w:szCs w:val="18"/>
        </w:rPr>
        <w:t>Standard uncertainty</w:t>
      </w:r>
      <w:r w:rsidRPr="00233DD8">
        <w:rPr>
          <w:rFonts w:ascii="Verdana" w:hAnsi="Verdana"/>
          <w:sz w:val="18"/>
          <w:szCs w:val="18"/>
        </w:rPr>
        <w:br/>
      </w:r>
      <w:r>
        <w:rPr>
          <w:rFonts w:ascii="Verdana" w:hAnsi="Verdana"/>
          <w:sz w:val="18"/>
          <w:szCs w:val="18"/>
        </w:rPr>
        <w:tab/>
      </w:r>
      <w:r w:rsidRPr="00233DD8">
        <w:rPr>
          <w:rFonts w:ascii="Verdana" w:hAnsi="Verdana"/>
          <w:sz w:val="18"/>
          <w:szCs w:val="18"/>
        </w:rPr>
        <w:t>1-30</w:t>
      </w:r>
      <w:r>
        <w:rPr>
          <w:rFonts w:ascii="Verdana" w:hAnsi="Verdana"/>
          <w:sz w:val="18"/>
          <w:szCs w:val="18"/>
        </w:rPr>
        <w:tab/>
      </w:r>
      <w:r w:rsidRPr="00233DD8">
        <w:rPr>
          <w:rFonts w:ascii="Verdana" w:hAnsi="Verdana"/>
          <w:sz w:val="18"/>
          <w:szCs w:val="18"/>
        </w:rPr>
        <w:t>Reserved</w:t>
      </w:r>
      <w:r w:rsidRPr="00233DD8">
        <w:rPr>
          <w:rFonts w:ascii="Verdana" w:hAnsi="Verdana"/>
          <w:sz w:val="18"/>
          <w:szCs w:val="18"/>
        </w:rPr>
        <w:br/>
      </w:r>
      <w:r>
        <w:rPr>
          <w:rFonts w:ascii="Verdana" w:hAnsi="Verdana"/>
          <w:sz w:val="18"/>
          <w:szCs w:val="18"/>
        </w:rPr>
        <w:tab/>
      </w:r>
      <w:r w:rsidRPr="00233DD8">
        <w:rPr>
          <w:rFonts w:ascii="Verdana" w:hAnsi="Verdana"/>
          <w:sz w:val="18"/>
          <w:szCs w:val="18"/>
        </w:rPr>
        <w:t>31</w:t>
      </w:r>
      <w:r>
        <w:rPr>
          <w:rFonts w:ascii="Verdana" w:hAnsi="Verdana"/>
          <w:sz w:val="18"/>
          <w:szCs w:val="18"/>
        </w:rPr>
        <w:tab/>
      </w:r>
      <w:r w:rsidRPr="00233DD8">
        <w:rPr>
          <w:rFonts w:ascii="Verdana" w:hAnsi="Verdana"/>
          <w:sz w:val="18"/>
          <w:szCs w:val="18"/>
        </w:rPr>
        <w:t>Missing value</w:t>
      </w:r>
    </w:p>
    <w:p w:rsidR="0025579B" w:rsidRPr="00DF102B" w:rsidRDefault="0025579B" w:rsidP="0025579B">
      <w:pPr>
        <w:jc w:val="center"/>
        <w:rPr>
          <w:rFonts w:ascii="Verdana" w:hAnsi="Verdana"/>
          <w:sz w:val="18"/>
          <w:szCs w:val="18"/>
          <w:lang w:val="en-US"/>
        </w:rPr>
      </w:pPr>
      <w:r w:rsidRPr="00DF102B">
        <w:rPr>
          <w:rFonts w:ascii="Verdana" w:hAnsi="Verdana"/>
          <w:sz w:val="18"/>
          <w:szCs w:val="18"/>
          <w:lang w:val="en-US"/>
        </w:rPr>
        <w:t>0 08 093</w:t>
      </w:r>
    </w:p>
    <w:p w:rsidR="0025579B" w:rsidRPr="00DF102B" w:rsidRDefault="0025579B" w:rsidP="0025579B">
      <w:pPr>
        <w:jc w:val="center"/>
        <w:rPr>
          <w:rFonts w:ascii="Verdana" w:hAnsi="Verdana"/>
          <w:i/>
          <w:sz w:val="18"/>
          <w:szCs w:val="18"/>
          <w:lang w:val="en-US"/>
        </w:rPr>
      </w:pPr>
      <w:r w:rsidRPr="00DF102B">
        <w:rPr>
          <w:rFonts w:ascii="Verdana" w:hAnsi="Verdana"/>
          <w:i/>
          <w:sz w:val="18"/>
          <w:szCs w:val="18"/>
          <w:lang w:val="en-US"/>
        </w:rPr>
        <w:t xml:space="preserve">Measurement uncertainty significance </w:t>
      </w:r>
    </w:p>
    <w:p w:rsidR="0025579B" w:rsidRPr="00DF102B" w:rsidRDefault="0025579B" w:rsidP="0025579B">
      <w:pPr>
        <w:ind w:left="567"/>
        <w:rPr>
          <w:rFonts w:ascii="Verdana" w:hAnsi="Verdana"/>
          <w:sz w:val="18"/>
          <w:szCs w:val="18"/>
        </w:rPr>
      </w:pPr>
      <w:r w:rsidRPr="00DF102B">
        <w:rPr>
          <w:rFonts w:ascii="Verdana" w:hAnsi="Verdana"/>
          <w:sz w:val="18"/>
          <w:szCs w:val="18"/>
        </w:rPr>
        <w:t>Code figure</w:t>
      </w:r>
    </w:p>
    <w:p w:rsidR="0025579B" w:rsidRPr="00DF102B" w:rsidRDefault="00233DD8" w:rsidP="00233DD8">
      <w:pPr>
        <w:tabs>
          <w:tab w:val="center" w:pos="1134"/>
          <w:tab w:val="left" w:pos="2127"/>
        </w:tabs>
        <w:ind w:left="567"/>
        <w:rPr>
          <w:rFonts w:ascii="Verdana" w:hAnsi="Verdana"/>
          <w:sz w:val="18"/>
          <w:szCs w:val="18"/>
        </w:rPr>
      </w:pPr>
      <w:r>
        <w:rPr>
          <w:rFonts w:ascii="Verdana" w:hAnsi="Verdana"/>
          <w:sz w:val="18"/>
          <w:szCs w:val="18"/>
        </w:rPr>
        <w:tab/>
      </w:r>
      <w:r w:rsidRPr="00233DD8">
        <w:rPr>
          <w:rFonts w:ascii="Verdana" w:hAnsi="Verdana"/>
          <w:sz w:val="18"/>
          <w:szCs w:val="18"/>
        </w:rPr>
        <w:t>0</w:t>
      </w:r>
      <w:r>
        <w:rPr>
          <w:rFonts w:ascii="Verdana" w:hAnsi="Verdana"/>
          <w:sz w:val="18"/>
          <w:szCs w:val="18"/>
        </w:rPr>
        <w:tab/>
      </w:r>
      <w:r w:rsidRPr="00233DD8">
        <w:rPr>
          <w:rFonts w:ascii="Verdana" w:hAnsi="Verdana"/>
          <w:sz w:val="18"/>
          <w:szCs w:val="18"/>
        </w:rPr>
        <w:t>Total uncertainty</w:t>
      </w:r>
      <w:r w:rsidRPr="00233DD8">
        <w:rPr>
          <w:rFonts w:ascii="Verdana" w:hAnsi="Verdana"/>
          <w:sz w:val="18"/>
          <w:szCs w:val="18"/>
        </w:rPr>
        <w:br/>
      </w:r>
      <w:r>
        <w:rPr>
          <w:rFonts w:ascii="Verdana" w:hAnsi="Verdana"/>
          <w:sz w:val="18"/>
          <w:szCs w:val="18"/>
        </w:rPr>
        <w:tab/>
      </w:r>
      <w:r w:rsidRPr="00233DD8">
        <w:rPr>
          <w:rFonts w:ascii="Verdana" w:hAnsi="Verdana"/>
          <w:sz w:val="18"/>
          <w:szCs w:val="18"/>
        </w:rPr>
        <w:t>1</w:t>
      </w:r>
      <w:r>
        <w:rPr>
          <w:rFonts w:ascii="Verdana" w:hAnsi="Verdana"/>
          <w:sz w:val="18"/>
          <w:szCs w:val="18"/>
        </w:rPr>
        <w:tab/>
      </w:r>
      <w:r w:rsidRPr="00233DD8">
        <w:rPr>
          <w:rFonts w:ascii="Verdana" w:hAnsi="Verdana"/>
          <w:sz w:val="18"/>
          <w:szCs w:val="18"/>
        </w:rPr>
        <w:t>Systematic component of uncertainty</w:t>
      </w:r>
      <w:r w:rsidRPr="00233DD8">
        <w:rPr>
          <w:rFonts w:ascii="Verdana" w:hAnsi="Verdana"/>
          <w:sz w:val="18"/>
          <w:szCs w:val="18"/>
        </w:rPr>
        <w:br/>
      </w:r>
      <w:r>
        <w:rPr>
          <w:rFonts w:ascii="Verdana" w:hAnsi="Verdana"/>
          <w:sz w:val="18"/>
          <w:szCs w:val="18"/>
        </w:rPr>
        <w:tab/>
      </w:r>
      <w:r w:rsidRPr="00233DD8">
        <w:rPr>
          <w:rFonts w:ascii="Verdana" w:hAnsi="Verdana"/>
          <w:sz w:val="18"/>
          <w:szCs w:val="18"/>
        </w:rPr>
        <w:t>2</w:t>
      </w:r>
      <w:r>
        <w:rPr>
          <w:rFonts w:ascii="Verdana" w:hAnsi="Verdana"/>
          <w:sz w:val="18"/>
          <w:szCs w:val="18"/>
        </w:rPr>
        <w:tab/>
      </w:r>
      <w:r w:rsidRPr="00233DD8">
        <w:rPr>
          <w:rFonts w:ascii="Verdana" w:hAnsi="Verdana"/>
          <w:sz w:val="18"/>
          <w:szCs w:val="18"/>
        </w:rPr>
        <w:t>Random component of uncertainty</w:t>
      </w:r>
      <w:r w:rsidRPr="00233DD8">
        <w:rPr>
          <w:rFonts w:ascii="Verdana" w:hAnsi="Verdana"/>
          <w:sz w:val="18"/>
          <w:szCs w:val="18"/>
        </w:rPr>
        <w:br/>
      </w:r>
      <w:r>
        <w:rPr>
          <w:rFonts w:ascii="Verdana" w:hAnsi="Verdana"/>
          <w:sz w:val="18"/>
          <w:szCs w:val="18"/>
        </w:rPr>
        <w:tab/>
      </w:r>
      <w:r w:rsidRPr="00233DD8">
        <w:rPr>
          <w:rFonts w:ascii="Verdana" w:hAnsi="Verdana"/>
          <w:sz w:val="18"/>
          <w:szCs w:val="18"/>
        </w:rPr>
        <w:t>3-30</w:t>
      </w:r>
      <w:r>
        <w:rPr>
          <w:rFonts w:ascii="Verdana" w:hAnsi="Verdana"/>
          <w:sz w:val="18"/>
          <w:szCs w:val="18"/>
        </w:rPr>
        <w:tab/>
      </w:r>
      <w:r w:rsidRPr="00233DD8">
        <w:rPr>
          <w:rFonts w:ascii="Verdana" w:hAnsi="Verdana"/>
          <w:sz w:val="18"/>
          <w:szCs w:val="18"/>
        </w:rPr>
        <w:t>Reserved</w:t>
      </w:r>
      <w:r w:rsidRPr="00233DD8">
        <w:rPr>
          <w:rFonts w:ascii="Verdana" w:hAnsi="Verdana"/>
          <w:sz w:val="18"/>
          <w:szCs w:val="18"/>
        </w:rPr>
        <w:br/>
      </w:r>
      <w:r>
        <w:rPr>
          <w:rFonts w:ascii="Verdana" w:hAnsi="Verdana"/>
          <w:sz w:val="18"/>
          <w:szCs w:val="18"/>
        </w:rPr>
        <w:tab/>
      </w:r>
      <w:r w:rsidRPr="00233DD8">
        <w:rPr>
          <w:rFonts w:ascii="Verdana" w:hAnsi="Verdana"/>
          <w:sz w:val="18"/>
          <w:szCs w:val="18"/>
        </w:rPr>
        <w:t>31</w:t>
      </w:r>
      <w:r>
        <w:rPr>
          <w:rFonts w:ascii="Verdana" w:hAnsi="Verdana"/>
          <w:sz w:val="18"/>
          <w:szCs w:val="18"/>
        </w:rPr>
        <w:tab/>
      </w:r>
      <w:r w:rsidRPr="00233DD8">
        <w:rPr>
          <w:rFonts w:ascii="Verdana" w:hAnsi="Verdana"/>
          <w:sz w:val="18"/>
          <w:szCs w:val="18"/>
        </w:rPr>
        <w:t>Missing value</w:t>
      </w:r>
    </w:p>
    <w:p w:rsidR="0025579B" w:rsidRPr="00DF102B" w:rsidRDefault="0025579B" w:rsidP="0025579B">
      <w:pPr>
        <w:jc w:val="both"/>
      </w:pPr>
    </w:p>
    <w:p w:rsidR="0025579B" w:rsidRPr="00DF102B" w:rsidRDefault="0025579B" w:rsidP="0025579B">
      <w:pPr>
        <w:jc w:val="both"/>
      </w:pPr>
    </w:p>
    <w:p w:rsidR="00EA27CC" w:rsidRPr="00DF102B" w:rsidRDefault="00926294" w:rsidP="00DE5D01">
      <w:pPr>
        <w:numPr>
          <w:ilvl w:val="0"/>
          <w:numId w:val="15"/>
        </w:numPr>
        <w:snapToGrid w:val="0"/>
        <w:jc w:val="both"/>
        <w:rPr>
          <w:rFonts w:ascii="Verdana" w:hAnsi="Verdana" w:cs="Arial"/>
          <w:b/>
        </w:rPr>
      </w:pPr>
      <w:bookmarkStart w:id="33" w:name="A2016_3_3_1"/>
      <w:bookmarkEnd w:id="33"/>
      <w:r w:rsidRPr="00DF102B">
        <w:rPr>
          <w:rFonts w:ascii="Verdana" w:hAnsi="Verdana" w:cs="Arial"/>
          <w:b/>
        </w:rPr>
        <w:t>ANNEX TO PARAGRAPH 3.3.1 [</w:t>
      </w:r>
      <w:r w:rsidR="00EA27CC" w:rsidRPr="00DF102B">
        <w:rPr>
          <w:rFonts w:ascii="Verdana" w:hAnsi="Verdana" w:cs="Arial"/>
          <w:b/>
        </w:rPr>
        <w:t>CBS-16</w:t>
      </w:r>
      <w:r w:rsidRPr="00DF102B">
        <w:rPr>
          <w:rFonts w:ascii="Verdana" w:hAnsi="Verdana" w:cs="Arial"/>
          <w:b/>
        </w:rPr>
        <w:t>]</w:t>
      </w:r>
      <w:hyperlink r:id="rId43" w:anchor="S2016_3_3_1" w:history="1">
        <w:r w:rsidR="00DE5D01" w:rsidRPr="009A4675">
          <w:rPr>
            <w:rStyle w:val="Hyperlink"/>
            <w:rFonts w:ascii="Verdana" w:hAnsi="Verdana" w:cs="Arial"/>
            <w:b/>
            <w:u w:val="none"/>
          </w:rPr>
          <w:sym w:font="Wingdings" w:char="F0DB"/>
        </w:r>
      </w:hyperlink>
    </w:p>
    <w:p w:rsidR="00EA27CC" w:rsidRPr="00DF102B" w:rsidRDefault="00EA27CC" w:rsidP="00EA27CC">
      <w:pPr>
        <w:snapToGrid w:val="0"/>
        <w:rPr>
          <w:rFonts w:ascii="Verdana" w:hAnsi="Verdana"/>
          <w:sz w:val="20"/>
          <w:szCs w:val="20"/>
        </w:rPr>
      </w:pPr>
    </w:p>
    <w:tbl>
      <w:tblPr>
        <w:tblW w:w="99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2262"/>
        <w:gridCol w:w="7726"/>
      </w:tblGrid>
      <w:tr w:rsidR="00552413" w:rsidRPr="008F26FD" w:rsidTr="008F26FD">
        <w:trPr>
          <w:trHeight w:val="301"/>
        </w:trPr>
        <w:tc>
          <w:tcPr>
            <w:tcW w:w="2262"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552413" w:rsidRPr="008F26FD" w:rsidRDefault="00552413" w:rsidP="008F26FD">
            <w:pPr>
              <w:jc w:val="center"/>
              <w:rPr>
                <w:rFonts w:ascii="Verdana" w:eastAsia="Times New Roman" w:hAnsi="Verdana" w:cs="Arial"/>
                <w:color w:val="00000A"/>
                <w:sz w:val="18"/>
                <w:szCs w:val="18"/>
                <w:lang w:eastAsia="fr-CA"/>
              </w:rPr>
            </w:pPr>
            <w:r w:rsidRPr="008F26FD">
              <w:rPr>
                <w:rFonts w:ascii="Verdana" w:eastAsia="Times New Roman" w:hAnsi="Verdana" w:cs="Arial"/>
                <w:color w:val="00000A"/>
                <w:sz w:val="18"/>
                <w:szCs w:val="18"/>
                <w:lang w:eastAsia="fr-CA"/>
              </w:rPr>
              <w:t>Proposed Requirement</w:t>
            </w:r>
          </w:p>
        </w:tc>
        <w:tc>
          <w:tcPr>
            <w:tcW w:w="7726" w:type="dxa"/>
            <w:tcBorders>
              <w:top w:val="single" w:sz="4" w:space="0" w:color="000001"/>
              <w:left w:val="nil"/>
              <w:bottom w:val="nil"/>
              <w:right w:val="single" w:sz="4" w:space="0" w:color="000001"/>
            </w:tcBorders>
            <w:shd w:val="clear" w:color="auto" w:fill="000000"/>
          </w:tcPr>
          <w:p w:rsidR="00552413" w:rsidRPr="008F26FD" w:rsidRDefault="00552413" w:rsidP="008F26FD">
            <w:pPr>
              <w:jc w:val="center"/>
              <w:rPr>
                <w:rFonts w:ascii="Verdana" w:eastAsia="Times New Roman" w:hAnsi="Verdana" w:cs="Arial"/>
                <w:color w:val="FFFFFF"/>
                <w:sz w:val="18"/>
                <w:szCs w:val="18"/>
                <w:lang w:eastAsia="fr-CA"/>
              </w:rPr>
            </w:pPr>
            <w:r w:rsidRPr="008F26FD">
              <w:rPr>
                <w:rFonts w:ascii="Verdana" w:eastAsia="Times New Roman" w:hAnsi="Verdana" w:cs="Arial"/>
                <w:color w:val="FFFFFF"/>
                <w:sz w:val="18"/>
                <w:szCs w:val="18"/>
                <w:lang w:eastAsia="fr-CA"/>
              </w:rPr>
              <w:t>Proposed for further discussion</w:t>
            </w:r>
          </w:p>
        </w:tc>
      </w:tr>
      <w:tr w:rsidR="00552413" w:rsidRPr="008F26FD" w:rsidTr="008F26FD">
        <w:trPr>
          <w:trHeight w:val="1683"/>
        </w:trPr>
        <w:tc>
          <w:tcPr>
            <w:tcW w:w="2262"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552413" w:rsidRPr="008F26FD" w:rsidRDefault="00552413" w:rsidP="008F26FD">
            <w:pPr>
              <w:rPr>
                <w:rFonts w:ascii="Verdana" w:eastAsia="Times New Roman" w:hAnsi="Verdana" w:cs="Arial"/>
                <w:color w:val="00000A"/>
                <w:sz w:val="18"/>
                <w:szCs w:val="18"/>
                <w:lang w:val="en-CA" w:eastAsia="fr-CA"/>
              </w:rPr>
            </w:pPr>
            <w:r w:rsidRPr="008F26FD">
              <w:rPr>
                <w:rFonts w:ascii="Verdana" w:eastAsia="Times New Roman" w:hAnsi="Verdana" w:cs="Arial"/>
                <w:color w:val="00000A"/>
                <w:sz w:val="18"/>
                <w:szCs w:val="18"/>
                <w:lang w:val="en-CA" w:eastAsia="fr-CA"/>
              </w:rPr>
              <w:t>The development of a Logical Data Model (Application Schema) should be the initial activity in developing a new data exchange requirement.</w:t>
            </w:r>
          </w:p>
        </w:tc>
        <w:tc>
          <w:tcPr>
            <w:tcW w:w="7726" w:type="dxa"/>
            <w:tcBorders>
              <w:top w:val="single" w:sz="4" w:space="0" w:color="000001"/>
              <w:left w:val="single" w:sz="4" w:space="0" w:color="00000A"/>
              <w:bottom w:val="nil"/>
              <w:right w:val="single" w:sz="4" w:space="0" w:color="00000A"/>
            </w:tcBorders>
            <w:shd w:val="clear" w:color="auto" w:fill="FFFFFF"/>
            <w:tcMar>
              <w:left w:w="65" w:type="dxa"/>
            </w:tcMar>
          </w:tcPr>
          <w:p w:rsidR="00552413" w:rsidRPr="008F26FD" w:rsidRDefault="00552413" w:rsidP="008F26FD">
            <w:pPr>
              <w:rPr>
                <w:rFonts w:ascii="Verdana" w:eastAsia="Times New Roman" w:hAnsi="Verdana" w:cs="Arial"/>
                <w:color w:val="00000A"/>
                <w:sz w:val="18"/>
                <w:szCs w:val="18"/>
                <w:lang w:val="en-CA" w:eastAsia="fr-CA"/>
              </w:rPr>
            </w:pPr>
            <w:r w:rsidRPr="008F26FD">
              <w:rPr>
                <w:rFonts w:ascii="Verdana" w:eastAsia="Times New Roman" w:hAnsi="Verdana" w:cs="Arial"/>
                <w:color w:val="00000A"/>
                <w:sz w:val="18"/>
                <w:szCs w:val="18"/>
                <w:lang w:val="en-CA" w:eastAsia="fr-CA"/>
              </w:rPr>
              <w:t>It is proposed to issue a recommendation encouraging the use of LDM in developing new data exchange requirements. Even in the eventuality of this becoming mandatory, this is an overarching statement that should not be part of the BUFR regulations as such. A suitable location should be found for this recommendation in the WMO Technical Regulations.</w:t>
            </w:r>
          </w:p>
          <w:p w:rsidR="00552413" w:rsidRPr="008F26FD" w:rsidRDefault="00552413" w:rsidP="008F26FD">
            <w:pPr>
              <w:rPr>
                <w:rFonts w:ascii="Verdana" w:hAnsi="Verdana"/>
                <w:sz w:val="18"/>
                <w:szCs w:val="18"/>
              </w:rPr>
            </w:pPr>
          </w:p>
          <w:p w:rsidR="00552413" w:rsidRPr="008F26FD" w:rsidRDefault="00552413" w:rsidP="008F26FD">
            <w:pPr>
              <w:rPr>
                <w:rFonts w:ascii="Verdana" w:eastAsia="Times New Roman" w:hAnsi="Verdana" w:cs="Arial"/>
                <w:color w:val="FF3333"/>
                <w:sz w:val="18"/>
                <w:szCs w:val="18"/>
                <w:lang w:val="en-CA" w:eastAsia="fr-CA"/>
              </w:rPr>
            </w:pPr>
            <w:r w:rsidRPr="008F26FD">
              <w:rPr>
                <w:rFonts w:ascii="Verdana" w:eastAsia="Times New Roman" w:hAnsi="Verdana" w:cs="Arial"/>
                <w:color w:val="FF3333"/>
                <w:sz w:val="18"/>
                <w:szCs w:val="18"/>
                <w:lang w:val="en-CA" w:eastAsia="fr-CA"/>
              </w:rPr>
              <w:t>The team concurs.</w:t>
            </w:r>
          </w:p>
        </w:tc>
      </w:tr>
      <w:tr w:rsidR="00552413" w:rsidRPr="008F26FD" w:rsidTr="008F26FD">
        <w:trPr>
          <w:trHeight w:val="2116"/>
        </w:trPr>
        <w:tc>
          <w:tcPr>
            <w:tcW w:w="2262"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552413" w:rsidRPr="008F26FD" w:rsidRDefault="00552413" w:rsidP="008F26FD">
            <w:pPr>
              <w:rPr>
                <w:rFonts w:ascii="Verdana" w:eastAsia="Times New Roman" w:hAnsi="Verdana" w:cs="Arial"/>
                <w:color w:val="00000A"/>
                <w:sz w:val="18"/>
                <w:szCs w:val="18"/>
                <w:lang w:val="en-CA" w:eastAsia="fr-CA"/>
              </w:rPr>
            </w:pPr>
            <w:r w:rsidRPr="008F26FD">
              <w:rPr>
                <w:rFonts w:ascii="Verdana" w:eastAsia="Times New Roman" w:hAnsi="Verdana" w:cs="Arial"/>
                <w:color w:val="00000A"/>
                <w:sz w:val="18"/>
                <w:szCs w:val="18"/>
                <w:lang w:val="en-CA" w:eastAsia="fr-CA"/>
              </w:rPr>
              <w:t>Enforced use of templates in product development</w:t>
            </w:r>
          </w:p>
        </w:tc>
        <w:tc>
          <w:tcPr>
            <w:tcW w:w="7726" w:type="dxa"/>
            <w:tcBorders>
              <w:top w:val="single" w:sz="4" w:space="0" w:color="000001"/>
              <w:left w:val="nil"/>
              <w:bottom w:val="nil"/>
              <w:right w:val="single" w:sz="4" w:space="0" w:color="000001"/>
            </w:tcBorders>
            <w:shd w:val="clear" w:color="auto" w:fill="FFFFFF"/>
          </w:tcPr>
          <w:p w:rsidR="00552413" w:rsidRPr="008F26FD" w:rsidRDefault="00552413" w:rsidP="008F26FD">
            <w:pPr>
              <w:rPr>
                <w:rFonts w:ascii="Verdana" w:eastAsia="Times New Roman" w:hAnsi="Verdana" w:cs="Arial"/>
                <w:color w:val="000000"/>
                <w:sz w:val="18"/>
                <w:szCs w:val="18"/>
                <w:lang w:val="en-CA" w:eastAsia="fr-CA"/>
              </w:rPr>
            </w:pPr>
            <w:r w:rsidRPr="008F26FD">
              <w:rPr>
                <w:rFonts w:ascii="Verdana" w:eastAsia="Times New Roman" w:hAnsi="Verdana" w:cs="Arial"/>
                <w:color w:val="000000"/>
                <w:sz w:val="18"/>
                <w:szCs w:val="18"/>
                <w:lang w:val="en-CA" w:eastAsia="fr-CA"/>
              </w:rPr>
              <w:t>It is proposed to make the use of templates for new BUFR data products mandatory in the case where they are intended for exchange in the WMO framework. This is an overarching requirement that should not be part of the BUFR regulations as such. Therefore, a suitable location should be found to state this requirement in the WMO Technical Regulations.</w:t>
            </w:r>
          </w:p>
          <w:p w:rsidR="00552413" w:rsidRPr="008F26FD" w:rsidRDefault="00552413" w:rsidP="008F26FD">
            <w:pPr>
              <w:rPr>
                <w:rFonts w:ascii="Verdana" w:hAnsi="Verdana"/>
                <w:sz w:val="18"/>
                <w:szCs w:val="18"/>
              </w:rPr>
            </w:pPr>
          </w:p>
          <w:p w:rsidR="00552413" w:rsidRPr="008F26FD" w:rsidRDefault="00552413" w:rsidP="008F26FD">
            <w:pPr>
              <w:rPr>
                <w:rFonts w:ascii="Verdana" w:eastAsia="Times New Roman" w:hAnsi="Verdana" w:cs="Arial"/>
                <w:color w:val="FF3333"/>
                <w:sz w:val="18"/>
                <w:szCs w:val="18"/>
                <w:lang w:val="en-CA" w:eastAsia="fr-CA"/>
              </w:rPr>
            </w:pPr>
            <w:r w:rsidRPr="008F26FD">
              <w:rPr>
                <w:rFonts w:ascii="Verdana" w:eastAsia="Times New Roman" w:hAnsi="Verdana" w:cs="Arial"/>
                <w:color w:val="FF3333"/>
                <w:sz w:val="18"/>
                <w:szCs w:val="18"/>
                <w:lang w:val="en-CA" w:eastAsia="fr-CA"/>
              </w:rPr>
              <w:t>The team considered that the concept of template needed to be better defined in the context of the above statement. It also recognized that the intention of maintaining and improving reporting consistency is beyond the scope of Edition 5.</w:t>
            </w:r>
          </w:p>
        </w:tc>
      </w:tr>
      <w:tr w:rsidR="00552413" w:rsidRPr="008F26FD" w:rsidTr="008F26FD">
        <w:trPr>
          <w:trHeight w:val="1693"/>
        </w:trPr>
        <w:tc>
          <w:tcPr>
            <w:tcW w:w="2262"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552413" w:rsidRPr="008F26FD" w:rsidRDefault="00552413" w:rsidP="008F26FD">
            <w:pPr>
              <w:rPr>
                <w:rFonts w:ascii="Verdana" w:eastAsia="Times New Roman" w:hAnsi="Verdana" w:cs="Arial"/>
                <w:color w:val="00000A"/>
                <w:sz w:val="18"/>
                <w:szCs w:val="18"/>
                <w:lang w:val="en-CA" w:eastAsia="fr-CA"/>
              </w:rPr>
            </w:pPr>
            <w:r w:rsidRPr="008F26FD">
              <w:rPr>
                <w:rFonts w:ascii="Verdana" w:eastAsia="Times New Roman" w:hAnsi="Verdana" w:cs="Arial"/>
                <w:color w:val="00000A"/>
                <w:sz w:val="18"/>
                <w:szCs w:val="18"/>
                <w:lang w:val="en-CA" w:eastAsia="fr-CA"/>
              </w:rPr>
              <w:lastRenderedPageBreak/>
              <w:t>Short and long names for Table B &amp; D entries</w:t>
            </w:r>
          </w:p>
        </w:tc>
        <w:tc>
          <w:tcPr>
            <w:tcW w:w="7726" w:type="dxa"/>
            <w:tcBorders>
              <w:top w:val="single" w:sz="4" w:space="0" w:color="000001"/>
              <w:left w:val="nil"/>
              <w:bottom w:val="nil"/>
              <w:right w:val="single" w:sz="4" w:space="0" w:color="000001"/>
            </w:tcBorders>
            <w:shd w:val="clear" w:color="auto" w:fill="FFFFFF"/>
          </w:tcPr>
          <w:p w:rsidR="00552413" w:rsidRPr="008F26FD" w:rsidRDefault="00552413" w:rsidP="008F26FD">
            <w:pPr>
              <w:rPr>
                <w:rFonts w:ascii="Verdana" w:eastAsia="Times New Roman" w:hAnsi="Verdana" w:cs="Arial"/>
                <w:color w:val="000000"/>
                <w:sz w:val="18"/>
                <w:szCs w:val="18"/>
                <w:lang w:val="en-CA" w:eastAsia="fr-CA"/>
              </w:rPr>
            </w:pPr>
            <w:r w:rsidRPr="008F26FD">
              <w:rPr>
                <w:rFonts w:ascii="Verdana" w:eastAsia="Times New Roman" w:hAnsi="Verdana" w:cs="Arial"/>
                <w:color w:val="000000"/>
                <w:sz w:val="18"/>
                <w:szCs w:val="18"/>
                <w:lang w:val="en-CA" w:eastAsia="fr-CA"/>
              </w:rPr>
              <w:t xml:space="preserve">It is proposed to add a "long name" column to Table B entries, and make the use of "short name" and "long name" mandatory in naming Table D sequences. Thought should be given to mechanisms ensuring backward compatibility of the Tables for the encoding and decoding of BUFR Edition 4. </w:t>
            </w:r>
          </w:p>
          <w:p w:rsidR="00552413" w:rsidRPr="008F26FD" w:rsidRDefault="00552413" w:rsidP="008F26FD">
            <w:pPr>
              <w:rPr>
                <w:rFonts w:ascii="Verdana" w:hAnsi="Verdana"/>
                <w:sz w:val="18"/>
                <w:szCs w:val="18"/>
              </w:rPr>
            </w:pPr>
          </w:p>
          <w:p w:rsidR="00552413" w:rsidRPr="008F26FD" w:rsidRDefault="00552413" w:rsidP="008F26FD">
            <w:pPr>
              <w:rPr>
                <w:rFonts w:ascii="Verdana" w:eastAsia="Times New Roman" w:hAnsi="Verdana" w:cs="Arial"/>
                <w:color w:val="FF3333"/>
                <w:sz w:val="18"/>
                <w:szCs w:val="18"/>
                <w:lang w:val="en-CA" w:eastAsia="fr-CA"/>
              </w:rPr>
            </w:pPr>
            <w:r w:rsidRPr="008F26FD">
              <w:rPr>
                <w:rFonts w:ascii="Verdana" w:eastAsia="Times New Roman" w:hAnsi="Verdana" w:cs="Arial"/>
                <w:color w:val="FF3333"/>
                <w:sz w:val="18"/>
                <w:szCs w:val="18"/>
                <w:lang w:val="en-CA" w:eastAsia="fr-CA"/>
              </w:rPr>
              <w:t>The team concurs, noting that this is driven by UML interoperability. This could be accomplished within Edition 4.</w:t>
            </w:r>
          </w:p>
        </w:tc>
      </w:tr>
      <w:tr w:rsidR="00552413" w:rsidRPr="008F26FD" w:rsidTr="008F26FD">
        <w:trPr>
          <w:trHeight w:val="994"/>
        </w:trPr>
        <w:tc>
          <w:tcPr>
            <w:tcW w:w="2262"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552413" w:rsidRPr="008F26FD" w:rsidRDefault="00552413" w:rsidP="008F26FD">
            <w:pPr>
              <w:rPr>
                <w:rFonts w:ascii="Verdana" w:eastAsia="Times New Roman" w:hAnsi="Verdana" w:cs="Arial"/>
                <w:color w:val="00000A"/>
                <w:sz w:val="18"/>
                <w:szCs w:val="18"/>
                <w:lang w:val="en-CA" w:eastAsia="fr-CA"/>
              </w:rPr>
            </w:pPr>
            <w:r w:rsidRPr="008F26FD">
              <w:rPr>
                <w:rFonts w:ascii="Verdana" w:eastAsia="Times New Roman" w:hAnsi="Verdana" w:cs="Arial"/>
                <w:color w:val="00000A"/>
                <w:sz w:val="18"/>
                <w:szCs w:val="18"/>
                <w:lang w:val="en-CA" w:eastAsia="fr-CA"/>
              </w:rPr>
              <w:t>Representation of values over extremely large dynamic range</w:t>
            </w:r>
          </w:p>
        </w:tc>
        <w:tc>
          <w:tcPr>
            <w:tcW w:w="7726" w:type="dxa"/>
            <w:tcBorders>
              <w:top w:val="single" w:sz="4" w:space="0" w:color="000001"/>
              <w:left w:val="nil"/>
              <w:bottom w:val="nil"/>
              <w:right w:val="single" w:sz="4" w:space="0" w:color="000001"/>
            </w:tcBorders>
            <w:shd w:val="clear" w:color="auto" w:fill="FFFFFF"/>
          </w:tcPr>
          <w:p w:rsidR="00552413" w:rsidRPr="008F26FD" w:rsidRDefault="00552413" w:rsidP="008F26FD">
            <w:pPr>
              <w:rPr>
                <w:rFonts w:ascii="Verdana" w:eastAsia="Times New Roman" w:hAnsi="Verdana" w:cs="Arial"/>
                <w:color w:val="000000"/>
                <w:sz w:val="18"/>
                <w:szCs w:val="18"/>
                <w:lang w:val="en-CA" w:eastAsia="fr-CA"/>
              </w:rPr>
            </w:pPr>
            <w:r w:rsidRPr="008F26FD">
              <w:rPr>
                <w:rFonts w:ascii="Verdana" w:eastAsia="Times New Roman" w:hAnsi="Verdana" w:cs="Arial"/>
                <w:color w:val="000000"/>
                <w:sz w:val="18"/>
                <w:szCs w:val="18"/>
                <w:lang w:val="en-CA" w:eastAsia="fr-CA"/>
              </w:rPr>
              <w:t>A workable solution exists in BUFR Edition 4, and further debate on this matter would be unlikely to be fruitful.</w:t>
            </w:r>
          </w:p>
          <w:p w:rsidR="00552413" w:rsidRPr="008F26FD" w:rsidRDefault="00552413" w:rsidP="008F26FD">
            <w:pPr>
              <w:rPr>
                <w:rFonts w:ascii="Verdana" w:hAnsi="Verdana"/>
                <w:sz w:val="18"/>
                <w:szCs w:val="18"/>
              </w:rPr>
            </w:pPr>
          </w:p>
          <w:p w:rsidR="00552413" w:rsidRPr="008F26FD" w:rsidRDefault="00552413" w:rsidP="008F26FD">
            <w:pPr>
              <w:rPr>
                <w:rFonts w:ascii="Verdana" w:eastAsia="Times New Roman" w:hAnsi="Verdana" w:cs="Arial"/>
                <w:color w:val="FF3333"/>
                <w:sz w:val="18"/>
                <w:szCs w:val="18"/>
                <w:lang w:val="en-CA" w:eastAsia="fr-CA"/>
              </w:rPr>
            </w:pPr>
            <w:r w:rsidRPr="008F26FD">
              <w:rPr>
                <w:rFonts w:ascii="Verdana" w:eastAsia="Times New Roman" w:hAnsi="Verdana" w:cs="Arial"/>
                <w:color w:val="FF3333"/>
                <w:sz w:val="18"/>
                <w:szCs w:val="18"/>
                <w:lang w:val="en-CA" w:eastAsia="fr-CA"/>
              </w:rPr>
              <w:t>The team concurs</w:t>
            </w:r>
          </w:p>
        </w:tc>
      </w:tr>
      <w:tr w:rsidR="00552413" w:rsidRPr="008F26FD" w:rsidTr="008F26FD">
        <w:trPr>
          <w:trHeight w:val="1548"/>
        </w:trPr>
        <w:tc>
          <w:tcPr>
            <w:tcW w:w="2262"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552413" w:rsidRPr="008F26FD" w:rsidRDefault="00552413" w:rsidP="008F26FD">
            <w:pPr>
              <w:rPr>
                <w:rFonts w:ascii="Verdana" w:eastAsia="Times New Roman" w:hAnsi="Verdana" w:cs="Arial"/>
                <w:color w:val="00000A"/>
                <w:sz w:val="18"/>
                <w:szCs w:val="18"/>
                <w:lang w:val="en-CA" w:eastAsia="fr-CA"/>
              </w:rPr>
            </w:pPr>
            <w:r w:rsidRPr="008F26FD">
              <w:rPr>
                <w:rFonts w:ascii="Verdana" w:eastAsia="Times New Roman" w:hAnsi="Verdana" w:cs="Arial"/>
                <w:color w:val="00000A"/>
                <w:sz w:val="18"/>
                <w:szCs w:val="18"/>
                <w:lang w:val="en-CA" w:eastAsia="fr-CA"/>
              </w:rPr>
              <w:t>Explicit separation of data types from units</w:t>
            </w:r>
          </w:p>
        </w:tc>
        <w:tc>
          <w:tcPr>
            <w:tcW w:w="7726" w:type="dxa"/>
            <w:tcBorders>
              <w:top w:val="single" w:sz="4" w:space="0" w:color="000001"/>
              <w:left w:val="nil"/>
              <w:bottom w:val="nil"/>
              <w:right w:val="single" w:sz="4" w:space="0" w:color="000001"/>
            </w:tcBorders>
            <w:shd w:val="clear" w:color="auto" w:fill="FFFFFF"/>
          </w:tcPr>
          <w:p w:rsidR="00552413" w:rsidRPr="008F26FD" w:rsidRDefault="00552413" w:rsidP="008F26FD">
            <w:pPr>
              <w:rPr>
                <w:rFonts w:ascii="Verdana" w:eastAsia="Times New Roman" w:hAnsi="Verdana" w:cs="Arial"/>
                <w:color w:val="000000"/>
                <w:sz w:val="18"/>
                <w:szCs w:val="18"/>
                <w:lang w:val="en-CA" w:eastAsia="fr-CA"/>
              </w:rPr>
            </w:pPr>
            <w:r w:rsidRPr="008F26FD">
              <w:rPr>
                <w:rFonts w:ascii="Verdana" w:eastAsia="Times New Roman" w:hAnsi="Verdana" w:cs="Arial"/>
                <w:color w:val="000000"/>
                <w:sz w:val="18"/>
                <w:szCs w:val="18"/>
                <w:lang w:val="en-CA" w:eastAsia="fr-CA"/>
              </w:rPr>
              <w:t>This is relatively easy to implement in the tables. Some debate is required to hash out whether the pros outweigh the cons.</w:t>
            </w:r>
          </w:p>
          <w:p w:rsidR="00552413" w:rsidRPr="008F26FD" w:rsidRDefault="00552413" w:rsidP="008F26FD">
            <w:pPr>
              <w:rPr>
                <w:rFonts w:ascii="Verdana" w:hAnsi="Verdana"/>
                <w:sz w:val="18"/>
                <w:szCs w:val="18"/>
              </w:rPr>
            </w:pPr>
          </w:p>
          <w:p w:rsidR="00552413" w:rsidRPr="008F26FD" w:rsidRDefault="00552413" w:rsidP="008F26FD">
            <w:pPr>
              <w:rPr>
                <w:rFonts w:ascii="Verdana" w:eastAsia="Times New Roman" w:hAnsi="Verdana" w:cs="Arial"/>
                <w:color w:val="FF3333"/>
                <w:sz w:val="18"/>
                <w:szCs w:val="18"/>
                <w:lang w:val="en-CA" w:eastAsia="fr-CA"/>
              </w:rPr>
            </w:pPr>
            <w:r w:rsidRPr="008F26FD">
              <w:rPr>
                <w:rFonts w:ascii="Verdana" w:eastAsia="Times New Roman" w:hAnsi="Verdana" w:cs="Arial"/>
                <w:color w:val="FF3333"/>
                <w:sz w:val="18"/>
                <w:szCs w:val="18"/>
                <w:lang w:val="en-CA" w:eastAsia="fr-CA"/>
              </w:rPr>
              <w:t>The team considered that the benefits of separating data type (i.e. scalar, vector, ordered list) from physical units were not sufficient to warrant departing from current practice.</w:t>
            </w:r>
          </w:p>
        </w:tc>
      </w:tr>
      <w:tr w:rsidR="00552413" w:rsidRPr="008F26FD" w:rsidTr="008F26FD">
        <w:trPr>
          <w:trHeight w:val="846"/>
        </w:trPr>
        <w:tc>
          <w:tcPr>
            <w:tcW w:w="2262"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552413" w:rsidRPr="008F26FD" w:rsidRDefault="00552413" w:rsidP="008F26FD">
            <w:pPr>
              <w:rPr>
                <w:rFonts w:ascii="Verdana" w:eastAsia="Times New Roman" w:hAnsi="Verdana" w:cs="Arial"/>
                <w:color w:val="00000A"/>
                <w:sz w:val="18"/>
                <w:szCs w:val="18"/>
                <w:lang w:val="en-CA" w:eastAsia="fr-CA"/>
              </w:rPr>
            </w:pPr>
            <w:r w:rsidRPr="008F26FD">
              <w:rPr>
                <w:rFonts w:ascii="Verdana" w:eastAsia="Times New Roman" w:hAnsi="Verdana" w:cs="Arial"/>
                <w:color w:val="00000A"/>
                <w:sz w:val="18"/>
                <w:szCs w:val="18"/>
                <w:lang w:val="en-CA" w:eastAsia="fr-CA"/>
              </w:rPr>
              <w:t>Multilingual support for character strings</w:t>
            </w:r>
          </w:p>
        </w:tc>
        <w:tc>
          <w:tcPr>
            <w:tcW w:w="7726" w:type="dxa"/>
            <w:tcBorders>
              <w:top w:val="single" w:sz="4" w:space="0" w:color="000001"/>
              <w:left w:val="nil"/>
              <w:bottom w:val="nil"/>
              <w:right w:val="single" w:sz="4" w:space="0" w:color="000001"/>
            </w:tcBorders>
            <w:shd w:val="clear" w:color="auto" w:fill="FFFFFF"/>
          </w:tcPr>
          <w:p w:rsidR="00552413" w:rsidRPr="008F26FD" w:rsidRDefault="00552413" w:rsidP="008F26FD">
            <w:pPr>
              <w:rPr>
                <w:rFonts w:ascii="Verdana" w:eastAsia="Times New Roman" w:hAnsi="Verdana" w:cs="Arial"/>
                <w:color w:val="000000"/>
                <w:sz w:val="18"/>
                <w:szCs w:val="18"/>
                <w:lang w:val="en-CA" w:eastAsia="fr-CA"/>
              </w:rPr>
            </w:pPr>
            <w:r w:rsidRPr="008F26FD">
              <w:rPr>
                <w:rFonts w:ascii="Verdana" w:eastAsia="Times New Roman" w:hAnsi="Verdana" w:cs="Arial"/>
                <w:color w:val="000000"/>
                <w:sz w:val="18"/>
                <w:szCs w:val="18"/>
                <w:lang w:val="en-CA" w:eastAsia="fr-CA"/>
              </w:rPr>
              <w:t>The specifics of the implementation are yet to be determined, as well as whether the pros outweigh the cons. But if this is deemed desirable, the current window of opportunity would seem like a good one.</w:t>
            </w:r>
          </w:p>
        </w:tc>
      </w:tr>
      <w:tr w:rsidR="00552413" w:rsidRPr="008F26FD" w:rsidTr="008F26FD">
        <w:trPr>
          <w:trHeight w:val="4091"/>
        </w:trPr>
        <w:tc>
          <w:tcPr>
            <w:tcW w:w="2262"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552413" w:rsidRPr="008F26FD" w:rsidRDefault="00552413" w:rsidP="008F26FD">
            <w:pPr>
              <w:rPr>
                <w:rFonts w:ascii="Verdana" w:eastAsia="Times New Roman" w:hAnsi="Verdana" w:cs="Arial"/>
                <w:color w:val="00000A"/>
                <w:sz w:val="18"/>
                <w:szCs w:val="18"/>
                <w:lang w:eastAsia="fr-CA"/>
              </w:rPr>
            </w:pPr>
            <w:r w:rsidRPr="008F26FD">
              <w:rPr>
                <w:rFonts w:ascii="Verdana" w:eastAsia="Times New Roman" w:hAnsi="Verdana" w:cs="Arial"/>
                <w:color w:val="00000A"/>
                <w:sz w:val="18"/>
                <w:szCs w:val="18"/>
                <w:lang w:eastAsia="fr-CA"/>
              </w:rPr>
              <w:t>Delayed sequence definition</w:t>
            </w:r>
          </w:p>
        </w:tc>
        <w:tc>
          <w:tcPr>
            <w:tcW w:w="7726" w:type="dxa"/>
            <w:tcBorders>
              <w:top w:val="single" w:sz="4" w:space="0" w:color="00000A"/>
              <w:left w:val="nil"/>
              <w:bottom w:val="single" w:sz="4" w:space="0" w:color="00000A"/>
              <w:right w:val="single" w:sz="4" w:space="0" w:color="00000A"/>
            </w:tcBorders>
            <w:shd w:val="clear" w:color="auto" w:fill="FFFFFF"/>
          </w:tcPr>
          <w:p w:rsidR="00552413" w:rsidRPr="008F26FD" w:rsidRDefault="00552413" w:rsidP="008F26FD">
            <w:pPr>
              <w:rPr>
                <w:rFonts w:ascii="Verdana" w:eastAsia="Times New Roman" w:hAnsi="Verdana" w:cs="Arial"/>
                <w:color w:val="00000A"/>
                <w:sz w:val="18"/>
                <w:szCs w:val="18"/>
                <w:lang w:val="en-CA" w:eastAsia="fr-CA"/>
              </w:rPr>
            </w:pPr>
            <w:r w:rsidRPr="008F26FD">
              <w:rPr>
                <w:rFonts w:ascii="Verdana" w:eastAsia="Times New Roman" w:hAnsi="Verdana" w:cs="Arial"/>
                <w:color w:val="00000A"/>
                <w:sz w:val="18"/>
                <w:szCs w:val="18"/>
                <w:lang w:val="en-CA" w:eastAsia="fr-CA"/>
              </w:rPr>
              <w:t>1. Create new type of descriptor with F=4 (this is made possible with the proposal immediately below).</w:t>
            </w:r>
            <w:r w:rsidRPr="008F26FD">
              <w:rPr>
                <w:rFonts w:ascii="Verdana" w:eastAsia="Times New Roman" w:hAnsi="Verdana" w:cs="Arial"/>
                <w:color w:val="00000A"/>
                <w:sz w:val="18"/>
                <w:szCs w:val="18"/>
                <w:lang w:val="en-CA" w:eastAsia="fr-CA"/>
              </w:rPr>
              <w:br/>
            </w:r>
            <w:r w:rsidRPr="008F26FD">
              <w:rPr>
                <w:rFonts w:ascii="Verdana" w:eastAsia="Times New Roman" w:hAnsi="Verdana" w:cs="Arial"/>
                <w:color w:val="00000A"/>
                <w:sz w:val="18"/>
                <w:szCs w:val="18"/>
                <w:lang w:val="en-CA" w:eastAsia="fr-CA"/>
              </w:rPr>
              <w:br/>
              <w:t xml:space="preserve">2. Use a delayed mechanism similar to F=1 to indicate the number of descriptors to be retrieved from section 4 (in a similar manner to the existing delayed replication of descriptors). </w:t>
            </w:r>
            <w:r w:rsidRPr="008F26FD">
              <w:rPr>
                <w:rFonts w:ascii="Verdana" w:eastAsia="Times New Roman" w:hAnsi="Verdana" w:cs="Arial"/>
                <w:color w:val="00000A"/>
                <w:sz w:val="18"/>
                <w:szCs w:val="18"/>
                <w:lang w:val="en-CA" w:eastAsia="fr-CA"/>
              </w:rPr>
              <w:br/>
            </w:r>
            <w:r w:rsidRPr="008F26FD">
              <w:rPr>
                <w:rFonts w:ascii="Verdana" w:eastAsia="Times New Roman" w:hAnsi="Verdana" w:cs="Arial"/>
                <w:color w:val="00000A"/>
                <w:sz w:val="18"/>
                <w:szCs w:val="18"/>
                <w:lang w:val="en-CA" w:eastAsia="fr-CA"/>
              </w:rPr>
              <w:br/>
              <w:t>3. The data associated with the delayed sequence would follow immediately in Section 4.</w:t>
            </w:r>
            <w:r w:rsidRPr="008F26FD">
              <w:rPr>
                <w:rFonts w:ascii="Verdana" w:eastAsia="Times New Roman" w:hAnsi="Verdana" w:cs="Arial"/>
                <w:color w:val="00000A"/>
                <w:sz w:val="18"/>
                <w:szCs w:val="18"/>
                <w:lang w:val="en-CA" w:eastAsia="fr-CA"/>
              </w:rPr>
              <w:br/>
            </w:r>
            <w:r w:rsidRPr="008F26FD">
              <w:rPr>
                <w:rFonts w:ascii="Verdana" w:eastAsia="Times New Roman" w:hAnsi="Verdana" w:cs="Arial"/>
                <w:color w:val="00000A"/>
                <w:sz w:val="18"/>
                <w:szCs w:val="18"/>
                <w:lang w:val="en-CA" w:eastAsia="fr-CA"/>
              </w:rPr>
              <w:br/>
              <w:t>Whether there is a strong use case for this is open for discussion. One possibly compelling example is that it could replace the currently existing Data Present Bitmap mechanism in a manner that could seem better integrated with the Data Syntax as a whole.</w:t>
            </w:r>
          </w:p>
          <w:p w:rsidR="00552413" w:rsidRPr="008F26FD" w:rsidRDefault="00552413" w:rsidP="008F26FD">
            <w:pPr>
              <w:rPr>
                <w:rFonts w:ascii="Verdana" w:hAnsi="Verdana"/>
                <w:sz w:val="18"/>
                <w:szCs w:val="18"/>
              </w:rPr>
            </w:pPr>
          </w:p>
          <w:p w:rsidR="00552413" w:rsidRPr="008F26FD" w:rsidRDefault="00552413" w:rsidP="008F26FD">
            <w:pPr>
              <w:rPr>
                <w:rFonts w:ascii="Verdana" w:eastAsia="Times New Roman" w:hAnsi="Verdana" w:cs="Arial"/>
                <w:color w:val="FF3333"/>
                <w:sz w:val="18"/>
                <w:szCs w:val="18"/>
                <w:lang w:val="en-CA" w:eastAsia="fr-CA"/>
              </w:rPr>
            </w:pPr>
            <w:r w:rsidRPr="008F26FD">
              <w:rPr>
                <w:rFonts w:ascii="Verdana" w:eastAsia="Times New Roman" w:hAnsi="Verdana" w:cs="Arial"/>
                <w:color w:val="FF3333"/>
                <w:sz w:val="18"/>
                <w:szCs w:val="18"/>
                <w:lang w:val="en-CA" w:eastAsia="fr-CA"/>
              </w:rPr>
              <w:t>The team considered some possible use cases for the proposed feature and agreed the concept could be useful. The team agreed that the concept should be examined toward a concrete proposal.</w:t>
            </w:r>
          </w:p>
        </w:tc>
      </w:tr>
      <w:tr w:rsidR="00552413" w:rsidRPr="008F26FD" w:rsidTr="008F26FD">
        <w:trPr>
          <w:trHeight w:val="4107"/>
        </w:trPr>
        <w:tc>
          <w:tcPr>
            <w:tcW w:w="2262"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552413" w:rsidRPr="008F26FD" w:rsidRDefault="00552413" w:rsidP="008F26FD">
            <w:pPr>
              <w:rPr>
                <w:rFonts w:ascii="Verdana" w:eastAsia="Times New Roman" w:hAnsi="Verdana" w:cs="Arial"/>
                <w:color w:val="00000A"/>
                <w:sz w:val="18"/>
                <w:szCs w:val="18"/>
                <w:lang w:val="en-CA" w:eastAsia="fr-CA"/>
              </w:rPr>
            </w:pPr>
            <w:r w:rsidRPr="008F26FD">
              <w:rPr>
                <w:rFonts w:ascii="Verdana" w:eastAsia="Times New Roman" w:hAnsi="Verdana" w:cs="Arial"/>
                <w:color w:val="00000A"/>
                <w:sz w:val="18"/>
                <w:szCs w:val="18"/>
                <w:lang w:val="en-CA" w:eastAsia="fr-CA"/>
              </w:rPr>
              <w:t>Increase name-space size for descriptor classes and descriptor numbers (XX and YYY in F-XX-YYY)</w:t>
            </w:r>
          </w:p>
        </w:tc>
        <w:tc>
          <w:tcPr>
            <w:tcW w:w="7726" w:type="dxa"/>
            <w:tcBorders>
              <w:top w:val="single" w:sz="4" w:space="0" w:color="000001"/>
              <w:left w:val="nil"/>
              <w:bottom w:val="nil"/>
              <w:right w:val="single" w:sz="4" w:space="0" w:color="000001"/>
            </w:tcBorders>
            <w:shd w:val="clear" w:color="auto" w:fill="FFFFFF"/>
          </w:tcPr>
          <w:p w:rsidR="00552413" w:rsidRPr="008F26FD" w:rsidRDefault="00552413" w:rsidP="008F26FD">
            <w:pPr>
              <w:spacing w:after="240"/>
              <w:rPr>
                <w:rFonts w:ascii="Verdana" w:eastAsia="Times New Roman" w:hAnsi="Verdana" w:cs="Arial"/>
                <w:color w:val="000000"/>
                <w:sz w:val="18"/>
                <w:szCs w:val="18"/>
                <w:lang w:val="en-CA" w:eastAsia="fr-CA"/>
              </w:rPr>
            </w:pPr>
            <w:r w:rsidRPr="008F26FD">
              <w:rPr>
                <w:rFonts w:ascii="Verdana" w:eastAsia="Times New Roman" w:hAnsi="Verdana" w:cs="Arial"/>
                <w:color w:val="000000"/>
                <w:sz w:val="18"/>
                <w:szCs w:val="18"/>
                <w:lang w:val="en-CA" w:eastAsia="fr-CA"/>
              </w:rPr>
              <w:t xml:space="preserve">Increase descriptor size to 24 bits. </w:t>
            </w:r>
            <w:r w:rsidRPr="008F26FD">
              <w:rPr>
                <w:rFonts w:ascii="Verdana" w:eastAsia="Times New Roman" w:hAnsi="Verdana" w:cs="Arial"/>
                <w:color w:val="000000"/>
                <w:sz w:val="18"/>
                <w:szCs w:val="18"/>
                <w:lang w:val="en-CA" w:eastAsia="fr-CA"/>
              </w:rPr>
              <w:br/>
            </w:r>
            <w:r w:rsidRPr="008F26FD">
              <w:rPr>
                <w:rFonts w:ascii="Verdana" w:eastAsia="Times New Roman" w:hAnsi="Verdana" w:cs="Arial"/>
                <w:color w:val="000000"/>
                <w:sz w:val="18"/>
                <w:szCs w:val="18"/>
                <w:lang w:val="en-CA" w:eastAsia="fr-CA"/>
              </w:rPr>
              <w:br/>
              <w:t>F-X-Y structure to be extended to 3-9-12 bits. Maintain numerical backward compatibility. That is to say: the meaning and interpretation of current Table B and D descriptors as per the numerical value of X and Y are unchanged. Table C descriptors need to be re-implemented in accordance with the new descriptor size. Maintain the current numerical ranges for local descriptors, while considering extending it by a reasonable extent.</w:t>
            </w:r>
          </w:p>
          <w:p w:rsidR="00552413" w:rsidRPr="008F26FD" w:rsidRDefault="00552413" w:rsidP="00540C3E">
            <w:pPr>
              <w:spacing w:after="240"/>
              <w:rPr>
                <w:rFonts w:ascii="Verdana" w:eastAsia="Times New Roman" w:hAnsi="Verdana" w:cs="Arial"/>
                <w:color w:val="FF3333"/>
                <w:sz w:val="18"/>
                <w:szCs w:val="18"/>
                <w:lang w:val="en-CA" w:eastAsia="fr-CA"/>
              </w:rPr>
            </w:pPr>
            <w:r w:rsidRPr="008F26FD">
              <w:rPr>
                <w:rFonts w:ascii="Verdana" w:eastAsia="Times New Roman" w:hAnsi="Verdana" w:cs="Arial"/>
                <w:color w:val="000000"/>
                <w:sz w:val="18"/>
                <w:szCs w:val="18"/>
                <w:lang w:val="en-CA" w:eastAsia="fr-CA"/>
              </w:rPr>
              <w:t>The extension of F to 3 bits opens the possibility of new types of descriptors in BUFR edition 5 or beyond.</w:t>
            </w:r>
            <w:r w:rsidRPr="008F26FD">
              <w:rPr>
                <w:rFonts w:ascii="Verdana" w:eastAsia="Times New Roman" w:hAnsi="Verdana" w:cs="Arial"/>
                <w:color w:val="000000"/>
                <w:sz w:val="18"/>
                <w:szCs w:val="18"/>
                <w:lang w:val="en-CA" w:eastAsia="fr-CA"/>
              </w:rPr>
              <w:br/>
            </w:r>
            <w:r w:rsidRPr="008F26FD">
              <w:rPr>
                <w:rFonts w:ascii="Verdana" w:eastAsia="Times New Roman" w:hAnsi="Verdana" w:cs="Arial"/>
                <w:color w:val="000000"/>
                <w:sz w:val="18"/>
                <w:szCs w:val="18"/>
                <w:lang w:val="en-CA" w:eastAsia="fr-CA"/>
              </w:rPr>
              <w:br/>
            </w:r>
            <w:r w:rsidRPr="00540C3E">
              <w:rPr>
                <w:rFonts w:ascii="Verdana" w:eastAsia="Times New Roman" w:hAnsi="Verdana" w:cs="Arial"/>
                <w:color w:val="FF0000"/>
                <w:sz w:val="18"/>
                <w:szCs w:val="18"/>
                <w:lang w:val="en-CA" w:eastAsia="fr-CA"/>
              </w:rPr>
              <w:t>T</w:t>
            </w:r>
            <w:r w:rsidRPr="008F26FD">
              <w:rPr>
                <w:rFonts w:ascii="Verdana" w:eastAsia="Times New Roman" w:hAnsi="Verdana" w:cs="Arial"/>
                <w:color w:val="FF3333"/>
                <w:sz w:val="18"/>
                <w:szCs w:val="18"/>
                <w:lang w:val="en-CA" w:eastAsia="fr-CA"/>
              </w:rPr>
              <w:t>he team concurs with the above in the context of an incremental edition change. There was concern about the practical implemen</w:t>
            </w:r>
            <w:r w:rsidR="00540C3E">
              <w:rPr>
                <w:rFonts w:ascii="Verdana" w:eastAsia="Times New Roman" w:hAnsi="Verdana" w:cs="Arial"/>
                <w:color w:val="FF3333"/>
                <w:sz w:val="18"/>
                <w:szCs w:val="18"/>
                <w:lang w:val="en-CA" w:eastAsia="fr-CA"/>
              </w:rPr>
              <w:t>t</w:t>
            </w:r>
            <w:r w:rsidRPr="008F26FD">
              <w:rPr>
                <w:rFonts w:ascii="Verdana" w:eastAsia="Times New Roman" w:hAnsi="Verdana" w:cs="Arial"/>
                <w:color w:val="FF3333"/>
                <w:sz w:val="18"/>
                <w:szCs w:val="18"/>
                <w:lang w:val="en-CA" w:eastAsia="fr-CA"/>
              </w:rPr>
              <w:t>ation</w:t>
            </w:r>
            <w:r w:rsidR="00540C3E">
              <w:rPr>
                <w:rFonts w:ascii="Verdana" w:eastAsia="Times New Roman" w:hAnsi="Verdana" w:cs="Arial"/>
                <w:color w:val="FF3333"/>
                <w:sz w:val="18"/>
                <w:szCs w:val="18"/>
                <w:lang w:val="en-CA" w:eastAsia="fr-CA"/>
              </w:rPr>
              <w:t xml:space="preserve"> </w:t>
            </w:r>
            <w:r w:rsidRPr="008F26FD">
              <w:rPr>
                <w:rFonts w:ascii="Verdana" w:eastAsia="Times New Roman" w:hAnsi="Verdana" w:cs="Arial"/>
                <w:color w:val="FF3333"/>
                <w:sz w:val="18"/>
                <w:szCs w:val="18"/>
                <w:lang w:val="en-CA" w:eastAsia="fr-CA"/>
              </w:rPr>
              <w:t>of backward compatibility.</w:t>
            </w:r>
          </w:p>
          <w:p w:rsidR="00552413" w:rsidRPr="008F26FD" w:rsidRDefault="00552413" w:rsidP="008F26FD">
            <w:pPr>
              <w:spacing w:after="240"/>
              <w:rPr>
                <w:rFonts w:ascii="Verdana" w:eastAsia="Times New Roman" w:hAnsi="Verdana" w:cs="Arial"/>
                <w:color w:val="FF3333"/>
                <w:sz w:val="18"/>
                <w:szCs w:val="18"/>
                <w:lang w:val="en-CA" w:eastAsia="fr-CA"/>
              </w:rPr>
            </w:pPr>
            <w:r w:rsidRPr="008F26FD">
              <w:rPr>
                <w:rFonts w:ascii="Verdana" w:eastAsia="Times New Roman" w:hAnsi="Verdana" w:cs="Arial"/>
                <w:color w:val="FF3333"/>
                <w:sz w:val="18"/>
                <w:szCs w:val="18"/>
                <w:lang w:val="en-CA" w:eastAsia="fr-CA"/>
              </w:rPr>
              <w:t>An edition change with a larger scope, such as inclu</w:t>
            </w:r>
            <w:r w:rsidR="00540C3E">
              <w:rPr>
                <w:rFonts w:ascii="Verdana" w:eastAsia="Times New Roman" w:hAnsi="Verdana" w:cs="Arial"/>
                <w:color w:val="FF3333"/>
                <w:sz w:val="18"/>
                <w:szCs w:val="18"/>
                <w:lang w:val="en-CA" w:eastAsia="fr-CA"/>
              </w:rPr>
              <w:t>d</w:t>
            </w:r>
            <w:r w:rsidRPr="008F26FD">
              <w:rPr>
                <w:rFonts w:ascii="Verdana" w:eastAsia="Times New Roman" w:hAnsi="Verdana" w:cs="Arial"/>
                <w:color w:val="FF3333"/>
                <w:sz w:val="18"/>
                <w:szCs w:val="18"/>
                <w:lang w:val="en-CA" w:eastAsia="fr-CA"/>
              </w:rPr>
              <w:t>ing ISO compliance, might make it possible to re-implement the Tables B and D without concern for backward compatibility.</w:t>
            </w:r>
          </w:p>
        </w:tc>
      </w:tr>
      <w:tr w:rsidR="00552413" w:rsidRPr="008F26FD" w:rsidTr="008F26FD">
        <w:trPr>
          <w:trHeight w:val="3004"/>
        </w:trPr>
        <w:tc>
          <w:tcPr>
            <w:tcW w:w="2262"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552413" w:rsidRPr="008F26FD" w:rsidRDefault="00552413" w:rsidP="008F26FD">
            <w:pPr>
              <w:rPr>
                <w:rFonts w:ascii="Verdana" w:eastAsia="Times New Roman" w:hAnsi="Verdana" w:cs="Arial"/>
                <w:color w:val="00000A"/>
                <w:sz w:val="18"/>
                <w:szCs w:val="18"/>
                <w:lang w:val="en-CA" w:eastAsia="fr-CA"/>
              </w:rPr>
            </w:pPr>
            <w:r w:rsidRPr="008F26FD">
              <w:rPr>
                <w:rFonts w:ascii="Verdana" w:eastAsia="Times New Roman" w:hAnsi="Verdana" w:cs="Arial"/>
                <w:color w:val="00000A"/>
                <w:sz w:val="18"/>
                <w:szCs w:val="18"/>
                <w:lang w:val="en-CA" w:eastAsia="fr-CA"/>
              </w:rPr>
              <w:lastRenderedPageBreak/>
              <w:t>Allow for the description of the object of statistical (or other) operations when multiple possibilities exist. Example use case: specify which fields are the subject of correlation calculations in radar data.</w:t>
            </w:r>
          </w:p>
        </w:tc>
        <w:tc>
          <w:tcPr>
            <w:tcW w:w="7726" w:type="dxa"/>
            <w:tcBorders>
              <w:top w:val="single" w:sz="4" w:space="0" w:color="000001"/>
              <w:left w:val="nil"/>
              <w:bottom w:val="nil"/>
              <w:right w:val="single" w:sz="4" w:space="0" w:color="000001"/>
            </w:tcBorders>
            <w:shd w:val="clear" w:color="auto" w:fill="FFFFFF"/>
          </w:tcPr>
          <w:p w:rsidR="00552413" w:rsidRPr="008F26FD" w:rsidRDefault="00552413" w:rsidP="008F26FD">
            <w:pPr>
              <w:rPr>
                <w:rFonts w:ascii="Verdana" w:eastAsia="Times New Roman" w:hAnsi="Verdana" w:cs="Arial"/>
                <w:color w:val="000000"/>
                <w:sz w:val="18"/>
                <w:szCs w:val="18"/>
                <w:lang w:val="en-CA" w:eastAsia="fr-CA"/>
              </w:rPr>
            </w:pPr>
            <w:r w:rsidRPr="008F26FD">
              <w:rPr>
                <w:rFonts w:ascii="Verdana" w:eastAsia="Times New Roman" w:hAnsi="Verdana" w:cs="Arial"/>
                <w:color w:val="000000"/>
                <w:sz w:val="18"/>
                <w:szCs w:val="18"/>
                <w:lang w:val="en-CA" w:eastAsia="fr-CA"/>
              </w:rPr>
              <w:t>Two possible options:</w:t>
            </w:r>
            <w:r w:rsidRPr="008F26FD">
              <w:rPr>
                <w:rFonts w:ascii="Verdana" w:eastAsia="Times New Roman" w:hAnsi="Verdana" w:cs="Arial"/>
                <w:color w:val="000000"/>
                <w:sz w:val="18"/>
                <w:szCs w:val="18"/>
                <w:lang w:val="en-CA" w:eastAsia="fr-CA"/>
              </w:rPr>
              <w:br/>
            </w:r>
            <w:r w:rsidRPr="008F26FD">
              <w:rPr>
                <w:rFonts w:ascii="Verdana" w:eastAsia="Times New Roman" w:hAnsi="Verdana" w:cs="Arial"/>
                <w:color w:val="000000"/>
                <w:sz w:val="18"/>
                <w:szCs w:val="18"/>
                <w:lang w:val="en-CA" w:eastAsia="fr-CA"/>
              </w:rPr>
              <w:br/>
              <w:t>1. Add the required functionality as another variant of the Data Present Indicator (DPI) mechanism.  This may be possible in BUFR Edition 4 without going to another edition if no new Table C descriptor is required.</w:t>
            </w:r>
            <w:r w:rsidRPr="008F26FD">
              <w:rPr>
                <w:rFonts w:ascii="Verdana" w:eastAsia="Times New Roman" w:hAnsi="Verdana" w:cs="Arial"/>
                <w:color w:val="000000"/>
                <w:sz w:val="18"/>
                <w:szCs w:val="18"/>
                <w:lang w:val="en-CA" w:eastAsia="fr-CA"/>
              </w:rPr>
              <w:br/>
            </w:r>
            <w:r w:rsidRPr="008F26FD">
              <w:rPr>
                <w:rFonts w:ascii="Verdana" w:eastAsia="Times New Roman" w:hAnsi="Verdana" w:cs="Arial"/>
                <w:color w:val="000000"/>
                <w:sz w:val="18"/>
                <w:szCs w:val="18"/>
                <w:lang w:val="en-CA" w:eastAsia="fr-CA"/>
              </w:rPr>
              <w:br/>
              <w:t>2. Use the proposed Delayed Sequence as a means to indicate the fields which as subject to the correlation (or other operation).  This would follow a similar pattern of operation as the DPB but without the need for at Table C operator.</w:t>
            </w:r>
          </w:p>
          <w:p w:rsidR="00552413" w:rsidRPr="008F26FD" w:rsidRDefault="00552413" w:rsidP="008F26FD">
            <w:pPr>
              <w:rPr>
                <w:rFonts w:ascii="Verdana" w:hAnsi="Verdana"/>
                <w:sz w:val="18"/>
                <w:szCs w:val="18"/>
              </w:rPr>
            </w:pPr>
          </w:p>
          <w:p w:rsidR="00552413" w:rsidRPr="008F26FD" w:rsidRDefault="00552413" w:rsidP="008F26FD">
            <w:pPr>
              <w:rPr>
                <w:rFonts w:ascii="Verdana" w:eastAsia="Times New Roman" w:hAnsi="Verdana" w:cs="Arial"/>
                <w:color w:val="FF3333"/>
                <w:sz w:val="18"/>
                <w:szCs w:val="18"/>
                <w:lang w:val="en-CA" w:eastAsia="fr-CA"/>
              </w:rPr>
            </w:pPr>
            <w:r w:rsidRPr="008F26FD">
              <w:rPr>
                <w:rFonts w:ascii="Verdana" w:eastAsia="Times New Roman" w:hAnsi="Verdana" w:cs="Arial"/>
                <w:color w:val="FF3333"/>
                <w:sz w:val="18"/>
                <w:szCs w:val="18"/>
                <w:lang w:val="en-CA" w:eastAsia="fr-CA"/>
              </w:rPr>
              <w:t>This was discussed in plenary and an alternative proposal was discussed that would make this possible within the scope of Edition 4. This will be further developed in coming months.</w:t>
            </w:r>
          </w:p>
        </w:tc>
      </w:tr>
      <w:tr w:rsidR="00552413" w:rsidRPr="008F26FD" w:rsidTr="008F26FD">
        <w:trPr>
          <w:trHeight w:val="981"/>
        </w:trPr>
        <w:tc>
          <w:tcPr>
            <w:tcW w:w="2262"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552413" w:rsidRPr="008F26FD" w:rsidRDefault="00552413" w:rsidP="008F26FD">
            <w:pPr>
              <w:rPr>
                <w:rFonts w:ascii="Verdana" w:eastAsia="Times New Roman" w:hAnsi="Verdana" w:cs="Arial"/>
                <w:color w:val="00000A"/>
                <w:sz w:val="18"/>
                <w:szCs w:val="18"/>
                <w:lang w:val="en-CA" w:eastAsia="fr-CA"/>
              </w:rPr>
            </w:pPr>
            <w:r w:rsidRPr="008F26FD">
              <w:rPr>
                <w:rFonts w:ascii="Verdana" w:eastAsia="Times New Roman" w:hAnsi="Verdana" w:cs="Arial"/>
                <w:color w:val="00000A"/>
                <w:sz w:val="18"/>
                <w:szCs w:val="18"/>
                <w:lang w:val="en-CA" w:eastAsia="fr-CA"/>
              </w:rPr>
              <w:t>Use industry standard bit order</w:t>
            </w:r>
          </w:p>
        </w:tc>
        <w:tc>
          <w:tcPr>
            <w:tcW w:w="7726" w:type="dxa"/>
            <w:tcBorders>
              <w:top w:val="single" w:sz="4" w:space="0" w:color="000001"/>
              <w:left w:val="nil"/>
              <w:bottom w:val="nil"/>
              <w:right w:val="single" w:sz="4" w:space="0" w:color="000001"/>
            </w:tcBorders>
            <w:shd w:val="clear" w:color="auto" w:fill="FFFFFF"/>
          </w:tcPr>
          <w:p w:rsidR="00552413" w:rsidRPr="008F26FD" w:rsidRDefault="00552413" w:rsidP="008F26FD">
            <w:pPr>
              <w:rPr>
                <w:rFonts w:ascii="Verdana" w:eastAsia="Times New Roman" w:hAnsi="Verdana" w:cs="Arial"/>
                <w:color w:val="000000"/>
                <w:sz w:val="18"/>
                <w:szCs w:val="18"/>
                <w:lang w:val="en-CA" w:eastAsia="fr-CA"/>
              </w:rPr>
            </w:pPr>
            <w:r w:rsidRPr="008F26FD">
              <w:rPr>
                <w:rFonts w:ascii="Verdana" w:eastAsia="Times New Roman" w:hAnsi="Verdana" w:cs="Arial"/>
                <w:color w:val="000000"/>
                <w:sz w:val="18"/>
                <w:szCs w:val="18"/>
                <w:lang w:val="en-CA" w:eastAsia="fr-CA"/>
              </w:rPr>
              <w:t>Reverse the current order of bits ordained in note (2) of the section entitled "SPECIFICATIONS OF OCTET CONTENTS".</w:t>
            </w:r>
          </w:p>
          <w:p w:rsidR="00552413" w:rsidRPr="008F26FD" w:rsidRDefault="00552413" w:rsidP="008F26FD">
            <w:pPr>
              <w:rPr>
                <w:rFonts w:ascii="Verdana" w:hAnsi="Verdana"/>
                <w:sz w:val="18"/>
                <w:szCs w:val="18"/>
              </w:rPr>
            </w:pPr>
          </w:p>
          <w:p w:rsidR="00552413" w:rsidRPr="008F26FD" w:rsidRDefault="00552413" w:rsidP="008F26FD">
            <w:pPr>
              <w:rPr>
                <w:rFonts w:ascii="Verdana" w:eastAsia="Times New Roman" w:hAnsi="Verdana" w:cs="Arial"/>
                <w:color w:val="FF3333"/>
                <w:sz w:val="18"/>
                <w:szCs w:val="18"/>
                <w:lang w:val="en-CA" w:eastAsia="fr-CA"/>
              </w:rPr>
            </w:pPr>
            <w:r w:rsidRPr="008F26FD">
              <w:rPr>
                <w:rFonts w:ascii="Verdana" w:eastAsia="Times New Roman" w:hAnsi="Verdana" w:cs="Arial"/>
                <w:color w:val="FF3333"/>
                <w:sz w:val="18"/>
                <w:szCs w:val="18"/>
                <w:lang w:val="en-CA" w:eastAsia="fr-CA"/>
              </w:rPr>
              <w:t>This was agreed upon in plenary.</w:t>
            </w:r>
          </w:p>
        </w:tc>
      </w:tr>
      <w:tr w:rsidR="00552413" w:rsidRPr="008F26FD" w:rsidTr="008F26FD">
        <w:trPr>
          <w:trHeight w:val="4779"/>
        </w:trPr>
        <w:tc>
          <w:tcPr>
            <w:tcW w:w="2262"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552413" w:rsidRPr="008F26FD" w:rsidRDefault="00552413" w:rsidP="008F26FD">
            <w:pPr>
              <w:rPr>
                <w:rFonts w:ascii="Verdana" w:eastAsia="Times New Roman" w:hAnsi="Verdana" w:cs="Arial"/>
                <w:color w:val="00000A"/>
                <w:sz w:val="18"/>
                <w:szCs w:val="18"/>
                <w:lang w:val="en-CA" w:eastAsia="fr-CA"/>
              </w:rPr>
            </w:pPr>
            <w:r w:rsidRPr="008F26FD">
              <w:rPr>
                <w:rFonts w:ascii="Verdana" w:eastAsia="Times New Roman" w:hAnsi="Verdana" w:cs="Arial"/>
                <w:color w:val="00000A"/>
                <w:sz w:val="18"/>
                <w:szCs w:val="18"/>
                <w:lang w:val="en-CA" w:eastAsia="fr-CA"/>
              </w:rPr>
              <w:t>Versioning and life-cycle of Table B and D entries</w:t>
            </w:r>
          </w:p>
        </w:tc>
        <w:tc>
          <w:tcPr>
            <w:tcW w:w="7726" w:type="dxa"/>
            <w:tcBorders>
              <w:top w:val="single" w:sz="4" w:space="0" w:color="000001"/>
              <w:left w:val="nil"/>
              <w:bottom w:val="nil"/>
              <w:right w:val="single" w:sz="4" w:space="0" w:color="000001"/>
            </w:tcBorders>
            <w:shd w:val="clear" w:color="auto" w:fill="FFFFFF"/>
          </w:tcPr>
          <w:p w:rsidR="00552413" w:rsidRPr="008F26FD" w:rsidRDefault="00552413" w:rsidP="008F26FD">
            <w:pPr>
              <w:rPr>
                <w:rFonts w:ascii="Verdana" w:eastAsia="Times New Roman" w:hAnsi="Verdana" w:cs="Arial"/>
                <w:color w:val="000000"/>
                <w:sz w:val="18"/>
                <w:szCs w:val="18"/>
                <w:lang w:val="en-CA" w:eastAsia="fr-CA"/>
              </w:rPr>
            </w:pPr>
            <w:r w:rsidRPr="008F26FD">
              <w:rPr>
                <w:rFonts w:ascii="Verdana" w:eastAsia="Times New Roman" w:hAnsi="Verdana" w:cs="Arial"/>
                <w:color w:val="000000"/>
                <w:sz w:val="18"/>
                <w:szCs w:val="18"/>
                <w:lang w:val="en-CA" w:eastAsia="fr-CA"/>
              </w:rPr>
              <w:t xml:space="preserve">For the effective application of versioning information, two conditions have to be met: messages have to be encoded with accurate version information (of Master Table Version, </w:t>
            </w:r>
            <w:proofErr w:type="spellStart"/>
            <w:r w:rsidRPr="008F26FD">
              <w:rPr>
                <w:rFonts w:ascii="Verdana" w:eastAsia="Times New Roman" w:hAnsi="Verdana" w:cs="Arial"/>
                <w:color w:val="000000"/>
                <w:sz w:val="18"/>
                <w:szCs w:val="18"/>
                <w:lang w:val="en-CA" w:eastAsia="fr-CA"/>
              </w:rPr>
              <w:t>etc</w:t>
            </w:r>
            <w:proofErr w:type="spellEnd"/>
            <w:r w:rsidRPr="008F26FD">
              <w:rPr>
                <w:rFonts w:ascii="Verdana" w:eastAsia="Times New Roman" w:hAnsi="Verdana" w:cs="Arial"/>
                <w:color w:val="000000"/>
                <w:sz w:val="18"/>
                <w:szCs w:val="18"/>
                <w:lang w:val="en-CA" w:eastAsia="fr-CA"/>
              </w:rPr>
              <w:t xml:space="preserve">). AND the decoder and its downstream processes have to make proper use of the information. For instance, in cases where the bit width of some Table B descriptors changed from one version to the next, having the correct version number is essential to fully decode the BUFR message. </w:t>
            </w:r>
          </w:p>
          <w:p w:rsidR="00552413" w:rsidRPr="008F26FD" w:rsidRDefault="00552413" w:rsidP="008F26FD">
            <w:pPr>
              <w:rPr>
                <w:rFonts w:ascii="Verdana" w:eastAsia="Times New Roman" w:hAnsi="Verdana" w:cs="Arial"/>
                <w:color w:val="000000"/>
                <w:sz w:val="18"/>
                <w:szCs w:val="18"/>
                <w:lang w:val="en-CA" w:eastAsia="fr-CA"/>
              </w:rPr>
            </w:pPr>
          </w:p>
          <w:p w:rsidR="00552413" w:rsidRPr="008F26FD" w:rsidRDefault="00552413" w:rsidP="008F26FD">
            <w:pPr>
              <w:rPr>
                <w:rFonts w:ascii="Verdana" w:eastAsia="Times New Roman" w:hAnsi="Verdana" w:cs="Arial"/>
                <w:color w:val="000000"/>
                <w:sz w:val="18"/>
                <w:szCs w:val="18"/>
                <w:lang w:val="en-CA" w:eastAsia="fr-CA"/>
              </w:rPr>
            </w:pPr>
            <w:r w:rsidRPr="008F26FD">
              <w:rPr>
                <w:rFonts w:ascii="Verdana" w:eastAsia="Times New Roman" w:hAnsi="Verdana" w:cs="Arial"/>
                <w:color w:val="000000"/>
                <w:sz w:val="18"/>
                <w:szCs w:val="18"/>
                <w:lang w:val="en-CA" w:eastAsia="fr-CA"/>
              </w:rPr>
              <w:t>There are Code Form regulations specifying how to convey the requisite information, but each Centre is ultimately responsible for its own actions in this regard. QA/QC processes, whether the Centre's own or in the WIGOS framework, should be concerned with a capacity for identifying and reporting various encoding issues, including issues of versioning. Thus, regulations concerning the application of versioning made possible in the BUFR Code Form would perhaps carry more weight if they were referred to in the Technical Regulations governing the production and transmission of messages.</w:t>
            </w:r>
            <w:r w:rsidRPr="008F26FD">
              <w:rPr>
                <w:rFonts w:ascii="Verdana" w:eastAsia="Times New Roman" w:hAnsi="Verdana" w:cs="Arial"/>
                <w:color w:val="000000"/>
                <w:sz w:val="18"/>
                <w:szCs w:val="18"/>
                <w:lang w:val="en-CA" w:eastAsia="fr-CA"/>
              </w:rPr>
              <w:br/>
            </w:r>
            <w:r w:rsidRPr="008F26FD">
              <w:rPr>
                <w:rFonts w:ascii="Verdana" w:eastAsia="Times New Roman" w:hAnsi="Verdana" w:cs="Arial"/>
                <w:color w:val="000000"/>
                <w:sz w:val="18"/>
                <w:szCs w:val="18"/>
                <w:lang w:val="en-CA" w:eastAsia="fr-CA"/>
              </w:rPr>
              <w:br/>
              <w:t>With regard to the life-cycle of entries in Tables B/D, or more concretely a clean-up of flawed or obsolete entries, this is beyond the scope given to BUFR Ed. 5 by the discussions at the Beijing meeting.</w:t>
            </w:r>
          </w:p>
          <w:p w:rsidR="00552413" w:rsidRPr="008F26FD" w:rsidRDefault="00552413" w:rsidP="008F26FD">
            <w:pPr>
              <w:rPr>
                <w:rFonts w:ascii="Verdana" w:hAnsi="Verdana"/>
                <w:sz w:val="18"/>
                <w:szCs w:val="18"/>
              </w:rPr>
            </w:pPr>
          </w:p>
          <w:p w:rsidR="00552413" w:rsidRPr="008F26FD" w:rsidRDefault="00552413" w:rsidP="008F26FD">
            <w:pPr>
              <w:rPr>
                <w:rFonts w:ascii="Verdana" w:eastAsia="Times New Roman" w:hAnsi="Verdana" w:cs="Arial"/>
                <w:color w:val="FF3333"/>
                <w:sz w:val="18"/>
                <w:szCs w:val="18"/>
                <w:lang w:val="en-CA" w:eastAsia="fr-CA"/>
              </w:rPr>
            </w:pPr>
            <w:r w:rsidRPr="008F26FD">
              <w:rPr>
                <w:rFonts w:ascii="Verdana" w:eastAsia="Times New Roman" w:hAnsi="Verdana" w:cs="Arial"/>
                <w:color w:val="FF3333"/>
                <w:sz w:val="18"/>
                <w:szCs w:val="18"/>
                <w:lang w:val="en-CA" w:eastAsia="fr-CA"/>
              </w:rPr>
              <w:t>The team concurs.</w:t>
            </w:r>
          </w:p>
        </w:tc>
      </w:tr>
      <w:tr w:rsidR="00552413" w:rsidRPr="008F26FD" w:rsidTr="008F26FD">
        <w:trPr>
          <w:trHeight w:val="1949"/>
        </w:trPr>
        <w:tc>
          <w:tcPr>
            <w:tcW w:w="2262"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552413" w:rsidRPr="008F26FD" w:rsidRDefault="00552413" w:rsidP="008F26FD">
            <w:pPr>
              <w:rPr>
                <w:rFonts w:ascii="Verdana" w:eastAsia="Times New Roman" w:hAnsi="Verdana" w:cs="Arial"/>
                <w:color w:val="00000A"/>
                <w:sz w:val="18"/>
                <w:szCs w:val="18"/>
                <w:lang w:val="en-CA" w:eastAsia="fr-CA"/>
              </w:rPr>
            </w:pPr>
            <w:r w:rsidRPr="008F26FD">
              <w:rPr>
                <w:rFonts w:ascii="Verdana" w:eastAsia="Times New Roman" w:hAnsi="Verdana" w:cs="Arial"/>
                <w:color w:val="00000A"/>
                <w:sz w:val="18"/>
                <w:szCs w:val="18"/>
                <w:lang w:val="en-CA" w:eastAsia="fr-CA"/>
              </w:rPr>
              <w:t>A new methodology is needed in the new editions of BUFR and GRIB to ensure that decoders are always using the exact same table information as encoders.</w:t>
            </w:r>
          </w:p>
        </w:tc>
        <w:tc>
          <w:tcPr>
            <w:tcW w:w="7726" w:type="dxa"/>
            <w:tcBorders>
              <w:top w:val="single" w:sz="4" w:space="0" w:color="000001"/>
              <w:left w:val="nil"/>
              <w:bottom w:val="single" w:sz="4" w:space="0" w:color="000001"/>
              <w:right w:val="single" w:sz="4" w:space="0" w:color="000001"/>
            </w:tcBorders>
            <w:shd w:val="clear" w:color="auto" w:fill="FFFFFF"/>
          </w:tcPr>
          <w:p w:rsidR="00552413" w:rsidRPr="008F26FD" w:rsidRDefault="00552413" w:rsidP="008F26FD">
            <w:pPr>
              <w:rPr>
                <w:rFonts w:ascii="Verdana" w:eastAsia="Times New Roman" w:hAnsi="Verdana" w:cs="Arial"/>
                <w:color w:val="000000"/>
                <w:sz w:val="18"/>
                <w:szCs w:val="18"/>
                <w:lang w:val="en-CA" w:eastAsia="fr-CA"/>
              </w:rPr>
            </w:pPr>
            <w:r w:rsidRPr="008F26FD">
              <w:rPr>
                <w:rFonts w:ascii="Verdana" w:eastAsia="Times New Roman" w:hAnsi="Verdana" w:cs="Arial"/>
                <w:color w:val="000000"/>
                <w:sz w:val="18"/>
                <w:szCs w:val="18"/>
                <w:lang w:val="en-CA" w:eastAsia="fr-CA"/>
              </w:rPr>
              <w:t>A mechanism for real-time authoritative table validation would alleviate or perhaps solve this issue. This could be developed outside the direct scope of BUFR Edition 5, since it does not necessarily have to involve a change in the encoding /decoding process.</w:t>
            </w:r>
          </w:p>
          <w:p w:rsidR="00552413" w:rsidRPr="008F26FD" w:rsidRDefault="00552413" w:rsidP="008F26FD">
            <w:pPr>
              <w:rPr>
                <w:rFonts w:ascii="Verdana" w:hAnsi="Verdana"/>
                <w:sz w:val="18"/>
                <w:szCs w:val="18"/>
              </w:rPr>
            </w:pPr>
          </w:p>
          <w:p w:rsidR="00552413" w:rsidRPr="008F26FD" w:rsidRDefault="00552413" w:rsidP="008F26FD">
            <w:pPr>
              <w:rPr>
                <w:rFonts w:ascii="Verdana" w:eastAsia="Times New Roman" w:hAnsi="Verdana" w:cs="Arial"/>
                <w:color w:val="FF3333"/>
                <w:sz w:val="18"/>
                <w:szCs w:val="18"/>
                <w:lang w:val="en-CA" w:eastAsia="fr-CA"/>
              </w:rPr>
            </w:pPr>
            <w:r w:rsidRPr="008F26FD">
              <w:rPr>
                <w:rFonts w:ascii="Verdana" w:eastAsia="Times New Roman" w:hAnsi="Verdana" w:cs="Arial"/>
                <w:color w:val="FF3333"/>
                <w:sz w:val="18"/>
                <w:szCs w:val="18"/>
                <w:lang w:val="en-CA" w:eastAsia="fr-CA"/>
              </w:rPr>
              <w:t>The team concurs.</w:t>
            </w:r>
          </w:p>
        </w:tc>
      </w:tr>
      <w:tr w:rsidR="00552413" w:rsidRPr="008F26FD" w:rsidTr="008F26FD">
        <w:trPr>
          <w:trHeight w:val="2131"/>
        </w:trPr>
        <w:tc>
          <w:tcPr>
            <w:tcW w:w="2262" w:type="dxa"/>
            <w:tcBorders>
              <w:top w:val="nil"/>
              <w:left w:val="single" w:sz="4" w:space="0" w:color="00000A"/>
              <w:bottom w:val="single" w:sz="4" w:space="0" w:color="00000A"/>
              <w:right w:val="single" w:sz="4" w:space="0" w:color="00000A"/>
            </w:tcBorders>
            <w:shd w:val="clear" w:color="auto" w:fill="FFFFFF"/>
            <w:tcMar>
              <w:left w:w="65" w:type="dxa"/>
            </w:tcMar>
          </w:tcPr>
          <w:p w:rsidR="00552413" w:rsidRPr="008F26FD" w:rsidRDefault="00552413" w:rsidP="008F26FD">
            <w:pPr>
              <w:rPr>
                <w:rFonts w:ascii="Verdana" w:hAnsi="Verdana"/>
                <w:sz w:val="18"/>
                <w:szCs w:val="18"/>
              </w:rPr>
            </w:pPr>
            <w:r w:rsidRPr="008F26FD">
              <w:rPr>
                <w:rFonts w:ascii="Verdana" w:hAnsi="Verdana"/>
                <w:sz w:val="18"/>
                <w:szCs w:val="18"/>
              </w:rPr>
              <w:t>New data type: hybrid numerical and code table. This would enable, for instance, numerical ranges for precipitation, while also permitting code table entries such as “trace”.</w:t>
            </w:r>
          </w:p>
        </w:tc>
        <w:tc>
          <w:tcPr>
            <w:tcW w:w="7726" w:type="dxa"/>
            <w:tcBorders>
              <w:top w:val="nil"/>
              <w:left w:val="nil"/>
              <w:bottom w:val="single" w:sz="4" w:space="0" w:color="000001"/>
              <w:right w:val="single" w:sz="4" w:space="0" w:color="000001"/>
            </w:tcBorders>
            <w:shd w:val="clear" w:color="auto" w:fill="FFFFFF"/>
          </w:tcPr>
          <w:p w:rsidR="00552413" w:rsidRPr="008F26FD" w:rsidRDefault="00552413" w:rsidP="008F26FD">
            <w:pPr>
              <w:rPr>
                <w:rFonts w:ascii="Verdana" w:hAnsi="Verdana"/>
                <w:color w:val="FF3333"/>
                <w:sz w:val="18"/>
                <w:szCs w:val="18"/>
              </w:rPr>
            </w:pPr>
            <w:r w:rsidRPr="008F26FD">
              <w:rPr>
                <w:rFonts w:ascii="Verdana" w:hAnsi="Verdana"/>
                <w:color w:val="FF3333"/>
                <w:sz w:val="18"/>
                <w:szCs w:val="18"/>
              </w:rPr>
              <w:t xml:space="preserve">This was proposed by Russia and added by the TT. The notes that the concept would render machine-readable some data elements that currently require footnotes for proper interpretation. </w:t>
            </w:r>
            <w:bookmarkStart w:id="34" w:name="__DdeLink__1357_1745388209"/>
            <w:bookmarkEnd w:id="34"/>
            <w:r w:rsidRPr="008F26FD">
              <w:rPr>
                <w:rFonts w:ascii="Verdana" w:hAnsi="Verdana"/>
                <w:color w:val="FF3333"/>
                <w:sz w:val="18"/>
                <w:szCs w:val="18"/>
              </w:rPr>
              <w:t>However, the practical implementation of a hybrid data type requires investigation.</w:t>
            </w:r>
          </w:p>
        </w:tc>
      </w:tr>
      <w:tr w:rsidR="00552413" w:rsidRPr="008F26FD" w:rsidTr="008F26FD">
        <w:trPr>
          <w:trHeight w:val="1410"/>
        </w:trPr>
        <w:tc>
          <w:tcPr>
            <w:tcW w:w="2262" w:type="dxa"/>
            <w:tcBorders>
              <w:top w:val="nil"/>
              <w:left w:val="single" w:sz="4" w:space="0" w:color="00000A"/>
              <w:bottom w:val="single" w:sz="4" w:space="0" w:color="00000A"/>
              <w:right w:val="single" w:sz="4" w:space="0" w:color="00000A"/>
            </w:tcBorders>
            <w:shd w:val="clear" w:color="auto" w:fill="FFFFFF"/>
            <w:tcMar>
              <w:left w:w="65" w:type="dxa"/>
            </w:tcMar>
          </w:tcPr>
          <w:p w:rsidR="00552413" w:rsidRPr="008F26FD" w:rsidRDefault="00552413" w:rsidP="008F26FD">
            <w:pPr>
              <w:rPr>
                <w:rFonts w:ascii="Verdana" w:hAnsi="Verdana"/>
                <w:sz w:val="18"/>
                <w:szCs w:val="18"/>
              </w:rPr>
            </w:pPr>
            <w:r w:rsidRPr="008F26FD">
              <w:rPr>
                <w:rFonts w:ascii="Verdana" w:hAnsi="Verdana"/>
                <w:sz w:val="18"/>
                <w:szCs w:val="18"/>
              </w:rPr>
              <w:t>Inline compression</w:t>
            </w:r>
          </w:p>
        </w:tc>
        <w:tc>
          <w:tcPr>
            <w:tcW w:w="7726" w:type="dxa"/>
            <w:tcBorders>
              <w:top w:val="nil"/>
              <w:left w:val="nil"/>
              <w:bottom w:val="single" w:sz="4" w:space="0" w:color="000001"/>
              <w:right w:val="single" w:sz="4" w:space="0" w:color="000001"/>
            </w:tcBorders>
            <w:shd w:val="clear" w:color="auto" w:fill="FFFFFF"/>
          </w:tcPr>
          <w:p w:rsidR="00552413" w:rsidRPr="008F26FD" w:rsidRDefault="00552413" w:rsidP="008F26FD">
            <w:pPr>
              <w:rPr>
                <w:rFonts w:ascii="Verdana" w:hAnsi="Verdana"/>
                <w:color w:val="FF3333"/>
                <w:sz w:val="18"/>
                <w:szCs w:val="18"/>
              </w:rPr>
            </w:pPr>
            <w:r w:rsidRPr="008F26FD">
              <w:rPr>
                <w:rFonts w:ascii="Verdana" w:hAnsi="Verdana"/>
                <w:color w:val="FF3333"/>
                <w:sz w:val="18"/>
                <w:szCs w:val="18"/>
              </w:rPr>
              <w:t>To allow compression in cases where delayed replication factors are not identical across subsets.</w:t>
            </w:r>
          </w:p>
          <w:p w:rsidR="00552413" w:rsidRPr="008F26FD" w:rsidRDefault="00552413" w:rsidP="008F26FD">
            <w:pPr>
              <w:rPr>
                <w:rFonts w:ascii="Verdana" w:hAnsi="Verdana"/>
                <w:color w:val="FF3333"/>
                <w:sz w:val="18"/>
                <w:szCs w:val="18"/>
              </w:rPr>
            </w:pPr>
          </w:p>
          <w:p w:rsidR="00552413" w:rsidRPr="008F26FD" w:rsidRDefault="00552413" w:rsidP="008F26FD">
            <w:pPr>
              <w:rPr>
                <w:rFonts w:ascii="Verdana" w:hAnsi="Verdana"/>
                <w:color w:val="FF3333"/>
                <w:sz w:val="18"/>
                <w:szCs w:val="18"/>
              </w:rPr>
            </w:pPr>
            <w:r w:rsidRPr="008F26FD">
              <w:rPr>
                <w:rFonts w:ascii="Verdana" w:hAnsi="Verdana"/>
                <w:color w:val="FF3333"/>
                <w:sz w:val="18"/>
                <w:szCs w:val="18"/>
              </w:rPr>
              <w:t>A concept for implementation involving a Table C operator was described by Russia. The team agreed this would be a useful feature. The practical implementation requires investigation.</w:t>
            </w:r>
          </w:p>
        </w:tc>
      </w:tr>
    </w:tbl>
    <w:p w:rsidR="00926294" w:rsidRPr="00DF102B" w:rsidRDefault="00926294">
      <w:pPr>
        <w:jc w:val="both"/>
        <w:rPr>
          <w:rFonts w:ascii="Verdana" w:hAnsi="Verdana" w:cs="Arial"/>
          <w:bCs/>
          <w:sz w:val="20"/>
          <w:szCs w:val="20"/>
        </w:rPr>
      </w:pPr>
    </w:p>
    <w:p w:rsidR="00B70278" w:rsidRDefault="00B70278">
      <w:pPr>
        <w:jc w:val="both"/>
        <w:rPr>
          <w:rFonts w:ascii="Verdana" w:hAnsi="Verdana" w:cs="Arial"/>
          <w:bCs/>
          <w:sz w:val="20"/>
          <w:szCs w:val="20"/>
        </w:rPr>
      </w:pPr>
    </w:p>
    <w:p w:rsidR="00552413" w:rsidRPr="00DF102B" w:rsidRDefault="00552413">
      <w:pPr>
        <w:jc w:val="both"/>
        <w:rPr>
          <w:rFonts w:ascii="Verdana" w:hAnsi="Verdana" w:cs="Arial"/>
          <w:bCs/>
          <w:sz w:val="20"/>
          <w:szCs w:val="20"/>
        </w:rPr>
      </w:pPr>
    </w:p>
    <w:p w:rsidR="009039B2" w:rsidRPr="00DF102B" w:rsidRDefault="009039B2" w:rsidP="0000731A">
      <w:pPr>
        <w:numPr>
          <w:ilvl w:val="0"/>
          <w:numId w:val="15"/>
        </w:numPr>
        <w:snapToGrid w:val="0"/>
        <w:jc w:val="both"/>
        <w:rPr>
          <w:rFonts w:ascii="Verdana" w:hAnsi="Verdana" w:cs="Arial"/>
          <w:b/>
        </w:rPr>
      </w:pPr>
      <w:bookmarkStart w:id="35" w:name="A2016_4_1"/>
      <w:bookmarkEnd w:id="35"/>
      <w:r w:rsidRPr="00DF102B">
        <w:rPr>
          <w:rFonts w:ascii="Verdana" w:hAnsi="Verdana" w:cs="Arial"/>
          <w:b/>
        </w:rPr>
        <w:t>ANNEX TO PARAGRAPH 4.1</w:t>
      </w:r>
      <w:hyperlink r:id="rId44" w:anchor="S2016_4_1" w:history="1">
        <w:r w:rsidR="00DE5D01" w:rsidRPr="009A4675">
          <w:rPr>
            <w:rStyle w:val="Hyperlink"/>
            <w:rFonts w:ascii="Verdana" w:hAnsi="Verdana" w:cs="Arial"/>
            <w:b/>
            <w:u w:val="none"/>
          </w:rPr>
          <w:sym w:font="Wingdings" w:char="F0DB"/>
        </w:r>
      </w:hyperlink>
    </w:p>
    <w:p w:rsidR="009039B2" w:rsidRPr="00DF102B" w:rsidRDefault="009039B2" w:rsidP="009039B2">
      <w:pPr>
        <w:rPr>
          <w:rFonts w:ascii="Verdana" w:hAnsi="Verdana" w:cs="Arial"/>
          <w:sz w:val="20"/>
          <w:szCs w:val="20"/>
        </w:rPr>
      </w:pPr>
    </w:p>
    <w:p w:rsidR="0088769D" w:rsidRPr="00DF102B" w:rsidRDefault="0088769D" w:rsidP="00BA0141">
      <w:pPr>
        <w:rPr>
          <w:rFonts w:ascii="Verdana" w:hAnsi="Verdana"/>
          <w:sz w:val="20"/>
          <w:szCs w:val="20"/>
        </w:rPr>
      </w:pPr>
      <w:bookmarkStart w:id="36" w:name="A2016_4_1_imp"/>
      <w:bookmarkEnd w:id="36"/>
      <w:r w:rsidRPr="00DF102B">
        <w:rPr>
          <w:rFonts w:ascii="Verdana" w:hAnsi="Verdana"/>
          <w:sz w:val="20"/>
          <w:szCs w:val="20"/>
        </w:rPr>
        <w:t>Implementation of amendments during the intersessional period</w:t>
      </w:r>
    </w:p>
    <w:p w:rsidR="0088769D" w:rsidRPr="00DF102B" w:rsidRDefault="0088769D" w:rsidP="00F94D47">
      <w:pPr>
        <w:spacing w:after="40"/>
        <w:jc w:val="both"/>
        <w:rPr>
          <w:rFonts w:ascii="Verdana" w:hAnsi="Verdana"/>
          <w:sz w:val="20"/>
          <w:szCs w:val="20"/>
        </w:rPr>
      </w:pPr>
      <w:r w:rsidRPr="00DF102B">
        <w:rPr>
          <w:rFonts w:ascii="Verdana" w:hAnsi="Verdana"/>
          <w:sz w:val="20"/>
          <w:szCs w:val="20"/>
        </w:rPr>
        <w:t>1.</w:t>
      </w:r>
      <w:r w:rsidRPr="00DF102B">
        <w:rPr>
          <w:rFonts w:ascii="Verdana" w:hAnsi="Verdana"/>
          <w:sz w:val="20"/>
          <w:szCs w:val="20"/>
        </w:rPr>
        <w:tab/>
      </w:r>
      <w:hyperlink r:id="rId45" w:history="1">
        <w:r w:rsidR="00F94D47" w:rsidRPr="00DF102B">
          <w:rPr>
            <w:rStyle w:val="Hyperlink"/>
            <w:rFonts w:ascii="Verdana" w:hAnsi="Verdana"/>
            <w:sz w:val="20"/>
            <w:szCs w:val="20"/>
          </w:rPr>
          <w:t>Rec. 6 and 7 (CBS Ext. (2014))</w:t>
        </w:r>
      </w:hyperlink>
      <w:r w:rsidR="00F94D47" w:rsidRPr="00DF102B">
        <w:rPr>
          <w:rFonts w:ascii="Verdana" w:hAnsi="Verdana"/>
          <w:sz w:val="20"/>
          <w:szCs w:val="20"/>
        </w:rPr>
        <w:t xml:space="preserve"> (4 November 2015)</w:t>
      </w:r>
    </w:p>
    <w:p w:rsidR="0088769D" w:rsidRPr="00DF102B" w:rsidRDefault="0088769D" w:rsidP="00F94D47">
      <w:pPr>
        <w:spacing w:after="40"/>
        <w:jc w:val="both"/>
        <w:rPr>
          <w:rFonts w:ascii="Verdana" w:hAnsi="Verdana"/>
          <w:sz w:val="20"/>
          <w:szCs w:val="20"/>
        </w:rPr>
      </w:pPr>
      <w:r w:rsidRPr="00DF102B">
        <w:rPr>
          <w:rFonts w:ascii="Verdana" w:hAnsi="Verdana"/>
          <w:sz w:val="20"/>
          <w:szCs w:val="20"/>
        </w:rPr>
        <w:t>2.</w:t>
      </w:r>
      <w:r w:rsidRPr="00DF102B">
        <w:rPr>
          <w:rFonts w:ascii="Verdana" w:hAnsi="Verdana"/>
          <w:sz w:val="20"/>
          <w:szCs w:val="20"/>
        </w:rPr>
        <w:tab/>
      </w:r>
      <w:hyperlink r:id="rId46" w:history="1">
        <w:r w:rsidR="00F94D47" w:rsidRPr="00DF102B">
          <w:rPr>
            <w:rStyle w:val="Hyperlink"/>
            <w:rFonts w:ascii="Verdana" w:hAnsi="Verdana"/>
            <w:sz w:val="20"/>
            <w:szCs w:val="20"/>
          </w:rPr>
          <w:t>Pre-operational</w:t>
        </w:r>
      </w:hyperlink>
      <w:r w:rsidR="00F94D47" w:rsidRPr="00DF102B">
        <w:rPr>
          <w:rFonts w:ascii="Verdana" w:hAnsi="Verdana"/>
          <w:sz w:val="20"/>
          <w:szCs w:val="20"/>
        </w:rPr>
        <w:t xml:space="preserve"> (27 August 2015)</w:t>
      </w:r>
    </w:p>
    <w:p w:rsidR="0088769D" w:rsidRPr="00DF102B" w:rsidRDefault="0088769D" w:rsidP="00F94D47">
      <w:pPr>
        <w:spacing w:after="40"/>
        <w:jc w:val="both"/>
        <w:rPr>
          <w:rFonts w:ascii="Verdana" w:hAnsi="Verdana"/>
          <w:sz w:val="20"/>
          <w:szCs w:val="20"/>
        </w:rPr>
      </w:pPr>
      <w:r w:rsidRPr="00DF102B">
        <w:rPr>
          <w:rFonts w:ascii="Verdana" w:hAnsi="Verdana"/>
          <w:sz w:val="20"/>
          <w:szCs w:val="20"/>
        </w:rPr>
        <w:t>3.</w:t>
      </w:r>
      <w:r w:rsidRPr="00DF102B">
        <w:rPr>
          <w:rFonts w:ascii="Verdana" w:hAnsi="Verdana"/>
          <w:sz w:val="20"/>
          <w:szCs w:val="20"/>
        </w:rPr>
        <w:tab/>
      </w:r>
      <w:hyperlink r:id="rId47" w:history="1">
        <w:r w:rsidR="00F94D47" w:rsidRPr="00DF102B">
          <w:rPr>
            <w:rStyle w:val="Hyperlink"/>
            <w:rFonts w:ascii="Verdana" w:hAnsi="Verdana"/>
            <w:sz w:val="20"/>
            <w:szCs w:val="20"/>
          </w:rPr>
          <w:t>Fast-track 2015-2</w:t>
        </w:r>
      </w:hyperlink>
      <w:r w:rsidR="00F94D47" w:rsidRPr="00DF102B">
        <w:rPr>
          <w:rFonts w:ascii="Verdana" w:hAnsi="Verdana"/>
          <w:sz w:val="20"/>
          <w:szCs w:val="20"/>
        </w:rPr>
        <w:t xml:space="preserve"> (11 November 2015)</w:t>
      </w:r>
    </w:p>
    <w:p w:rsidR="0088769D" w:rsidRPr="00DF102B" w:rsidRDefault="0088769D" w:rsidP="00F94D47">
      <w:pPr>
        <w:spacing w:after="40"/>
        <w:jc w:val="both"/>
        <w:rPr>
          <w:rFonts w:ascii="Verdana" w:hAnsi="Verdana"/>
          <w:sz w:val="20"/>
          <w:szCs w:val="20"/>
        </w:rPr>
      </w:pPr>
      <w:r w:rsidRPr="00DF102B">
        <w:rPr>
          <w:rFonts w:ascii="Verdana" w:hAnsi="Verdana"/>
          <w:sz w:val="20"/>
          <w:szCs w:val="20"/>
        </w:rPr>
        <w:t>4.</w:t>
      </w:r>
      <w:r w:rsidRPr="00DF102B">
        <w:rPr>
          <w:rFonts w:ascii="Verdana" w:hAnsi="Verdana"/>
          <w:sz w:val="20"/>
          <w:szCs w:val="20"/>
        </w:rPr>
        <w:tab/>
      </w:r>
      <w:hyperlink r:id="rId48" w:history="1">
        <w:r w:rsidR="00F94D47" w:rsidRPr="00DF102B">
          <w:rPr>
            <w:rStyle w:val="Hyperlink"/>
            <w:rFonts w:ascii="Verdana" w:hAnsi="Verdana"/>
            <w:sz w:val="20"/>
            <w:szCs w:val="20"/>
          </w:rPr>
          <w:t>Fast-track 2016-1</w:t>
        </w:r>
      </w:hyperlink>
      <w:r w:rsidR="00F94D47" w:rsidRPr="00DF102B">
        <w:rPr>
          <w:rFonts w:ascii="Verdana" w:hAnsi="Verdana"/>
          <w:sz w:val="20"/>
          <w:szCs w:val="20"/>
        </w:rPr>
        <w:t xml:space="preserve"> (4 May 2016)</w:t>
      </w:r>
    </w:p>
    <w:p w:rsidR="0088769D" w:rsidRPr="00DF102B" w:rsidRDefault="0088769D" w:rsidP="00F94D47">
      <w:pPr>
        <w:spacing w:after="40"/>
        <w:jc w:val="both"/>
        <w:rPr>
          <w:rFonts w:ascii="Verdana" w:hAnsi="Verdana"/>
          <w:sz w:val="20"/>
          <w:szCs w:val="20"/>
        </w:rPr>
      </w:pPr>
      <w:r w:rsidRPr="00DF102B">
        <w:rPr>
          <w:rFonts w:ascii="Verdana" w:hAnsi="Verdana"/>
          <w:sz w:val="20"/>
          <w:szCs w:val="20"/>
        </w:rPr>
        <w:t>5.</w:t>
      </w:r>
      <w:r w:rsidRPr="00DF102B">
        <w:rPr>
          <w:rFonts w:ascii="Verdana" w:hAnsi="Verdana"/>
          <w:sz w:val="20"/>
          <w:szCs w:val="20"/>
        </w:rPr>
        <w:tab/>
      </w:r>
      <w:hyperlink r:id="rId49" w:history="1">
        <w:r w:rsidR="00F94D47" w:rsidRPr="00DF102B">
          <w:rPr>
            <w:rStyle w:val="Hyperlink"/>
            <w:rFonts w:ascii="Verdana" w:hAnsi="Verdana"/>
            <w:i/>
            <w:iCs/>
            <w:sz w:val="20"/>
            <w:szCs w:val="20"/>
          </w:rPr>
          <w:t>Adoption between CBS</w:t>
        </w:r>
        <w:r w:rsidR="00655449" w:rsidRPr="00DF102B">
          <w:rPr>
            <w:rStyle w:val="Hyperlink"/>
            <w:rFonts w:ascii="Verdana" w:hAnsi="Verdana"/>
            <w:i/>
            <w:iCs/>
            <w:sz w:val="20"/>
            <w:szCs w:val="20"/>
          </w:rPr>
          <w:t xml:space="preserve"> session</w:t>
        </w:r>
        <w:r w:rsidR="00F94D47" w:rsidRPr="00DF102B">
          <w:rPr>
            <w:rStyle w:val="Hyperlink"/>
            <w:rFonts w:ascii="Verdana" w:hAnsi="Verdana"/>
            <w:i/>
            <w:iCs/>
            <w:sz w:val="20"/>
            <w:szCs w:val="20"/>
          </w:rPr>
          <w:t>s 2016</w:t>
        </w:r>
      </w:hyperlink>
      <w:r w:rsidR="00F94D47" w:rsidRPr="00DF102B">
        <w:rPr>
          <w:rFonts w:ascii="Verdana" w:hAnsi="Verdana"/>
          <w:i/>
          <w:iCs/>
          <w:sz w:val="20"/>
          <w:szCs w:val="20"/>
        </w:rPr>
        <w:t xml:space="preserve"> (2 November 2016)</w:t>
      </w:r>
    </w:p>
    <w:p w:rsidR="0088769D" w:rsidRPr="00DF102B" w:rsidRDefault="0088769D" w:rsidP="0088769D">
      <w:pPr>
        <w:spacing w:after="40"/>
        <w:jc w:val="both"/>
        <w:rPr>
          <w:rFonts w:ascii="Verdana" w:hAnsi="Verdana"/>
          <w:sz w:val="20"/>
          <w:szCs w:val="20"/>
        </w:rPr>
      </w:pPr>
    </w:p>
    <w:p w:rsidR="0088769D" w:rsidRPr="00DF102B" w:rsidRDefault="0088769D" w:rsidP="0088769D">
      <w:pPr>
        <w:rPr>
          <w:rFonts w:ascii="Verdana" w:hAnsi="Verdana"/>
          <w:sz w:val="20"/>
          <w:szCs w:val="20"/>
        </w:rPr>
        <w:sectPr w:rsidR="0088769D" w:rsidRPr="00DF102B" w:rsidSect="00A4435C">
          <w:pgSz w:w="11907" w:h="16840" w:code="9"/>
          <w:pgMar w:top="1134" w:right="1134" w:bottom="1134" w:left="1134" w:header="567" w:footer="567" w:gutter="0"/>
          <w:paperSrc w:first="7" w:other="7"/>
          <w:cols w:space="708"/>
          <w:docGrid w:type="linesAndChars" w:linePitch="326"/>
        </w:sectPr>
      </w:pPr>
    </w:p>
    <w:tbl>
      <w:tblPr>
        <w:tblW w:w="5000" w:type="pct"/>
        <w:jc w:val="center"/>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14941"/>
      </w:tblGrid>
      <w:tr w:rsidR="00BC4B8B" w:rsidRPr="00DF102B" w:rsidTr="00BC4B8B">
        <w:trPr>
          <w:tblCellSpacing w:w="0" w:type="dxa"/>
          <w:jc w:val="center"/>
        </w:trPr>
        <w:tc>
          <w:tcPr>
            <w:tcW w:w="5000" w:type="pct"/>
            <w:shd w:val="clear" w:color="auto" w:fill="FFFFFF"/>
          </w:tcPr>
          <w:p w:rsidR="00211DE7" w:rsidRPr="00DF102B" w:rsidRDefault="00211DE7" w:rsidP="00211DE7">
            <w:pPr>
              <w:spacing w:before="150" w:after="150"/>
              <w:rPr>
                <w:rFonts w:ascii="Verdana" w:eastAsia="Times New Roman" w:hAnsi="Verdana" w:cs="Arial"/>
                <w:b/>
                <w:bCs/>
                <w:color w:val="000000"/>
                <w:sz w:val="24"/>
                <w:szCs w:val="24"/>
              </w:rPr>
            </w:pPr>
            <w:r w:rsidRPr="00DF102B">
              <w:rPr>
                <w:rFonts w:ascii="Verdana" w:eastAsia="Times New Roman" w:hAnsi="Verdana" w:cs="Arial"/>
                <w:b/>
                <w:bCs/>
                <w:color w:val="000000"/>
                <w:sz w:val="24"/>
                <w:szCs w:val="24"/>
              </w:rPr>
              <w:lastRenderedPageBreak/>
              <w:t>STATUS OF PROPOSALS</w:t>
            </w:r>
          </w:p>
          <w:p w:rsidR="00211DE7" w:rsidRPr="00DF102B" w:rsidRDefault="00211DE7" w:rsidP="00211DE7">
            <w:pPr>
              <w:spacing w:before="150" w:after="150"/>
              <w:rPr>
                <w:rFonts w:ascii="Verdana" w:eastAsia="Times New Roman" w:hAnsi="Verdana" w:cs="Arial"/>
                <w:color w:val="000000"/>
                <w:sz w:val="24"/>
                <w:szCs w:val="24"/>
              </w:rPr>
            </w:pPr>
          </w:p>
          <w:p w:rsidR="00211DE7" w:rsidRPr="00DF102B" w:rsidRDefault="00211DE7" w:rsidP="00211DE7">
            <w:pPr>
              <w:spacing w:after="60"/>
              <w:ind w:left="426" w:hanging="426"/>
              <w:rPr>
                <w:rFonts w:ascii="Verdana" w:eastAsia="Times New Roman" w:hAnsi="Verdana" w:cs="Arial"/>
                <w:color w:val="000000"/>
                <w:sz w:val="20"/>
                <w:szCs w:val="20"/>
              </w:rPr>
            </w:pPr>
            <w:r w:rsidRPr="00DF102B">
              <w:rPr>
                <w:rFonts w:ascii="Verdana" w:eastAsia="Times New Roman" w:hAnsi="Verdana" w:cs="Arial"/>
                <w:color w:val="000000"/>
                <w:sz w:val="20"/>
                <w:szCs w:val="20"/>
              </w:rPr>
              <w:t>1.</w:t>
            </w:r>
            <w:r w:rsidRPr="00DF102B">
              <w:rPr>
                <w:rFonts w:ascii="Verdana" w:eastAsia="Times New Roman" w:hAnsi="Verdana" w:cs="Arial"/>
                <w:color w:val="000000"/>
                <w:sz w:val="20"/>
                <w:szCs w:val="20"/>
              </w:rPr>
              <w:tab/>
              <w:t>The following tables are to show the proposals under validation for facilitating validation exercise and to note those implemented or adopted after the previous meeting of IPET-DRMM.</w:t>
            </w:r>
          </w:p>
          <w:p w:rsidR="00211DE7" w:rsidRPr="00DF102B" w:rsidRDefault="00211DE7" w:rsidP="00211DE7">
            <w:pPr>
              <w:spacing w:after="60"/>
              <w:ind w:left="426" w:hanging="426"/>
              <w:rPr>
                <w:rFonts w:ascii="Verdana" w:eastAsia="Times New Roman" w:hAnsi="Verdana" w:cs="Arial"/>
                <w:color w:val="000000"/>
                <w:sz w:val="20"/>
                <w:szCs w:val="20"/>
              </w:rPr>
            </w:pPr>
            <w:r w:rsidRPr="00DF102B">
              <w:rPr>
                <w:rFonts w:ascii="Verdana" w:eastAsia="Times New Roman" w:hAnsi="Verdana" w:cs="Arial"/>
                <w:color w:val="000000"/>
                <w:sz w:val="20"/>
                <w:szCs w:val="20"/>
              </w:rPr>
              <w:t>2.</w:t>
            </w:r>
            <w:r w:rsidRPr="00DF102B">
              <w:rPr>
                <w:rFonts w:ascii="Verdana" w:eastAsia="Times New Roman" w:hAnsi="Verdana" w:cs="Arial"/>
                <w:color w:val="000000"/>
                <w:sz w:val="20"/>
                <w:szCs w:val="20"/>
              </w:rPr>
              <w:tab/>
              <w:t>Proposals at validation stage have no status of the Manual on Codes (WMO-No. 306) and MAY NOT be applied in operational data and products.</w:t>
            </w:r>
          </w:p>
          <w:p w:rsidR="00211DE7" w:rsidRPr="00DF102B" w:rsidRDefault="00211DE7" w:rsidP="00211DE7">
            <w:pPr>
              <w:spacing w:after="60"/>
              <w:ind w:left="426" w:hanging="426"/>
              <w:rPr>
                <w:rFonts w:ascii="Verdana" w:eastAsia="Times New Roman" w:hAnsi="Verdana" w:cs="Arial"/>
                <w:color w:val="000000"/>
                <w:sz w:val="24"/>
                <w:szCs w:val="24"/>
              </w:rPr>
            </w:pPr>
            <w:r w:rsidRPr="00DF102B">
              <w:rPr>
                <w:rFonts w:ascii="Verdana" w:eastAsia="Times New Roman" w:hAnsi="Verdana" w:cs="Arial"/>
                <w:color w:val="000000"/>
                <w:sz w:val="20"/>
                <w:szCs w:val="20"/>
              </w:rPr>
              <w:t>3.</w:t>
            </w:r>
            <w:r w:rsidRPr="00DF102B">
              <w:rPr>
                <w:rFonts w:ascii="Verdana" w:eastAsia="Times New Roman" w:hAnsi="Verdana" w:cs="Arial"/>
                <w:color w:val="000000"/>
                <w:sz w:val="20"/>
                <w:szCs w:val="20"/>
              </w:rPr>
              <w:tab/>
              <w:t>It should be noted proposals at validation stage may be modified during validation exercise.  It is recommended to update the proposals whenever modified.</w:t>
            </w:r>
          </w:p>
          <w:p w:rsidR="00211DE7" w:rsidRPr="00DF102B" w:rsidRDefault="00211DE7" w:rsidP="00211DE7">
            <w:pPr>
              <w:spacing w:before="150" w:after="150"/>
              <w:jc w:val="right"/>
              <w:rPr>
                <w:rFonts w:ascii="Verdana" w:eastAsia="Times New Roman" w:hAnsi="Verdana" w:cs="Arial"/>
                <w:color w:val="000000"/>
                <w:sz w:val="18"/>
                <w:szCs w:val="18"/>
              </w:rPr>
            </w:pPr>
            <w:r w:rsidRPr="00DF102B">
              <w:rPr>
                <w:rFonts w:ascii="Verdana" w:eastAsia="Times New Roman" w:hAnsi="Verdana" w:cs="Arial"/>
                <w:color w:val="000000"/>
                <w:sz w:val="18"/>
                <w:szCs w:val="18"/>
              </w:rPr>
              <w:t xml:space="preserve">Information </w:t>
            </w:r>
            <w:r w:rsidR="00505C68">
              <w:rPr>
                <w:rFonts w:ascii="Verdana" w:eastAsia="Times New Roman" w:hAnsi="Verdana" w:cs="Arial"/>
                <w:color w:val="000000"/>
                <w:sz w:val="18"/>
                <w:szCs w:val="18"/>
              </w:rPr>
              <w:t>updated</w:t>
            </w:r>
            <w:r w:rsidRPr="00DF102B">
              <w:rPr>
                <w:rFonts w:ascii="Verdana" w:eastAsia="Times New Roman" w:hAnsi="Verdana" w:cs="Arial"/>
                <w:color w:val="000000"/>
                <w:sz w:val="18"/>
                <w:szCs w:val="18"/>
              </w:rPr>
              <w:t xml:space="preserve">: </w:t>
            </w:r>
            <w:r w:rsidR="00505C68">
              <w:rPr>
                <w:rFonts w:ascii="Verdana" w:eastAsia="Times New Roman" w:hAnsi="Verdana" w:cs="Arial"/>
                <w:color w:val="000000"/>
                <w:sz w:val="18"/>
                <w:szCs w:val="18"/>
              </w:rPr>
              <w:t>2</w:t>
            </w:r>
            <w:r w:rsidRPr="00DF102B">
              <w:rPr>
                <w:rFonts w:ascii="Verdana" w:eastAsia="Times New Roman" w:hAnsi="Verdana" w:cs="Arial"/>
                <w:color w:val="000000"/>
                <w:sz w:val="18"/>
                <w:szCs w:val="18"/>
              </w:rPr>
              <w:t xml:space="preserve"> </w:t>
            </w:r>
            <w:r w:rsidR="00505C68">
              <w:rPr>
                <w:rFonts w:ascii="Verdana" w:eastAsia="Times New Roman" w:hAnsi="Verdana" w:cs="Arial"/>
                <w:color w:val="000000"/>
                <w:sz w:val="18"/>
                <w:szCs w:val="18"/>
              </w:rPr>
              <w:t>November</w:t>
            </w:r>
            <w:r w:rsidRPr="00DF102B">
              <w:rPr>
                <w:rFonts w:ascii="Verdana" w:eastAsia="Times New Roman" w:hAnsi="Verdana" w:cs="Arial"/>
                <w:color w:val="000000"/>
                <w:sz w:val="18"/>
                <w:szCs w:val="18"/>
              </w:rPr>
              <w:t xml:space="preserve"> 2016</w:t>
            </w:r>
          </w:p>
          <w:p w:rsidR="00211DE7" w:rsidRPr="00DF102B" w:rsidRDefault="00211DE7" w:rsidP="00211DE7">
            <w:pPr>
              <w:spacing w:before="150" w:after="150"/>
              <w:rPr>
                <w:rFonts w:ascii="Verdana" w:eastAsia="Times New Roman" w:hAnsi="Verdana" w:cs="Arial"/>
                <w:b/>
                <w:bCs/>
                <w:color w:val="000000"/>
              </w:rPr>
            </w:pPr>
            <w:bookmarkStart w:id="37" w:name="A2015_4_1_grib"/>
            <w:bookmarkStart w:id="38" w:name="A2016_4_1_grib"/>
            <w:bookmarkEnd w:id="37"/>
            <w:bookmarkEnd w:id="38"/>
            <w:r w:rsidRPr="00DF102B">
              <w:rPr>
                <w:rFonts w:ascii="Verdana" w:eastAsia="Times New Roman" w:hAnsi="Verdana" w:cs="Arial"/>
                <w:b/>
                <w:bCs/>
                <w:color w:val="000000"/>
              </w:rPr>
              <w:t>FM 92 GRIB</w:t>
            </w:r>
          </w:p>
          <w:tbl>
            <w:tblPr>
              <w:tblW w:w="5000" w:type="pct"/>
              <w:jc w:val="center"/>
              <w:tblCellSpacing w:w="6"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543"/>
              <w:gridCol w:w="1459"/>
              <w:gridCol w:w="8201"/>
              <w:gridCol w:w="1689"/>
              <w:gridCol w:w="1913"/>
            </w:tblGrid>
            <w:tr w:rsidR="00211DE7" w:rsidRPr="00DF102B" w:rsidTr="007603F7">
              <w:trPr>
                <w:tblCellSpacing w:w="6" w:type="dxa"/>
                <w:jc w:val="center"/>
              </w:trPr>
              <w:tc>
                <w:tcPr>
                  <w:tcW w:w="5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ID</w:t>
                  </w:r>
                </w:p>
              </w:tc>
              <w:tc>
                <w:tcPr>
                  <w:tcW w:w="4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Approval for Validation</w:t>
                  </w:r>
                </w:p>
              </w:tc>
              <w:tc>
                <w:tcPr>
                  <w:tcW w:w="27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Proposals</w:t>
                  </w:r>
                </w:p>
              </w:tc>
              <w:tc>
                <w:tcPr>
                  <w:tcW w:w="5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Status</w:t>
                  </w:r>
                </w:p>
              </w:tc>
              <w:tc>
                <w:tcPr>
                  <w:tcW w:w="64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Remarks</w:t>
                  </w:r>
                </w:p>
              </w:tc>
            </w:tr>
            <w:tr w:rsidR="00EF3910" w:rsidRPr="00EF3910" w:rsidTr="007603F7">
              <w:trPr>
                <w:tblCellSpacing w:w="6" w:type="dxa"/>
                <w:jc w:val="center"/>
              </w:trPr>
              <w:tc>
                <w:tcPr>
                  <w:tcW w:w="1005" w:type="pct"/>
                  <w:gridSpan w:val="2"/>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EF3910" w:rsidDel="00EF3910" w:rsidRDefault="00EF3910" w:rsidP="00EF3910">
                  <w:pPr>
                    <w:jc w:val="center"/>
                    <w:rPr>
                      <w:rFonts w:ascii="Verdana" w:hAnsi="Verdana" w:cs="Arial"/>
                      <w:color w:val="000000"/>
                      <w:sz w:val="20"/>
                      <w:szCs w:val="20"/>
                    </w:rPr>
                  </w:pPr>
                  <w:r w:rsidRPr="00EF3910">
                    <w:rPr>
                      <w:rFonts w:ascii="Verdana" w:hAnsi="Verdana" w:cs="Arial"/>
                      <w:color w:val="000000"/>
                      <w:sz w:val="20"/>
                      <w:szCs w:val="20"/>
                    </w:rPr>
                    <w:t>PFC2016-2-2</w:t>
                  </w:r>
                </w:p>
              </w:tc>
              <w:tc>
                <w:tcPr>
                  <w:tcW w:w="2767"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A320F5" w:rsidRDefault="005C4283" w:rsidP="00BF25AB">
                  <w:pPr>
                    <w:rPr>
                      <w:rFonts w:ascii="Verdana" w:hAnsi="Verdana"/>
                      <w:color w:val="0033CC"/>
                      <w:sz w:val="20"/>
                      <w:szCs w:val="20"/>
                    </w:rPr>
                  </w:pPr>
                  <w:hyperlink w:anchor="P2016_2_2" w:history="1">
                    <w:r w:rsidR="00EF3910" w:rsidRPr="00A320F5">
                      <w:rPr>
                        <w:rFonts w:ascii="Verdana" w:hAnsi="Verdana"/>
                        <w:color w:val="0033CC"/>
                        <w:sz w:val="20"/>
                        <w:szCs w:val="20"/>
                      </w:rPr>
                      <w:t>New GRIB2 entry in code table 4.2</w:t>
                    </w:r>
                  </w:hyperlink>
                </w:p>
              </w:tc>
              <w:tc>
                <w:tcPr>
                  <w:tcW w:w="567"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BA0013" w:rsidRDefault="00EF3910" w:rsidP="00BF25AB">
                  <w:pPr>
                    <w:jc w:val="center"/>
                    <w:rPr>
                      <w:rFonts w:ascii="Verdana" w:eastAsia="Times New Roman" w:hAnsi="Verdana" w:cs="Arial"/>
                      <w:color w:val="000000"/>
                      <w:sz w:val="20"/>
                      <w:szCs w:val="20"/>
                    </w:rPr>
                  </w:pPr>
                  <w:r w:rsidRPr="00BA0013">
                    <w:rPr>
                      <w:rFonts w:ascii="Verdana" w:eastAsia="Times New Roman" w:hAnsi="Verdana" w:cs="Arial"/>
                      <w:color w:val="FF0000"/>
                      <w:sz w:val="20"/>
                      <w:szCs w:val="20"/>
                    </w:rPr>
                    <w:t>FT2017-1</w:t>
                  </w:r>
                </w:p>
              </w:tc>
              <w:tc>
                <w:tcPr>
                  <w:tcW w:w="640"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CE6C0C" w:rsidRDefault="00EF3910" w:rsidP="00BF25AB">
                  <w:pPr>
                    <w:jc w:val="center"/>
                    <w:rPr>
                      <w:rFonts w:ascii="Verdana" w:eastAsia="Times New Roman" w:hAnsi="Verdana" w:cs="Arial"/>
                      <w:color w:val="000000"/>
                      <w:sz w:val="20"/>
                      <w:szCs w:val="20"/>
                    </w:rPr>
                  </w:pPr>
                </w:p>
              </w:tc>
            </w:tr>
            <w:tr w:rsidR="00EF3910" w:rsidRPr="00EF3910" w:rsidTr="007603F7">
              <w:trPr>
                <w:tblCellSpacing w:w="6" w:type="dxa"/>
                <w:jc w:val="center"/>
              </w:trPr>
              <w:tc>
                <w:tcPr>
                  <w:tcW w:w="1005" w:type="pct"/>
                  <w:gridSpan w:val="2"/>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EF3910" w:rsidDel="00EF3910" w:rsidRDefault="00EF3910" w:rsidP="00EF3910">
                  <w:pPr>
                    <w:jc w:val="center"/>
                    <w:rPr>
                      <w:rFonts w:ascii="Verdana" w:hAnsi="Verdana" w:cs="Arial"/>
                      <w:color w:val="000000"/>
                      <w:sz w:val="20"/>
                      <w:szCs w:val="20"/>
                    </w:rPr>
                  </w:pPr>
                  <w:r w:rsidRPr="00EF3910">
                    <w:rPr>
                      <w:rFonts w:ascii="Verdana" w:hAnsi="Verdana" w:cs="Arial"/>
                      <w:color w:val="000000"/>
                      <w:sz w:val="20"/>
                      <w:szCs w:val="20"/>
                    </w:rPr>
                    <w:t>PFC2016-2-4</w:t>
                  </w:r>
                </w:p>
              </w:tc>
              <w:tc>
                <w:tcPr>
                  <w:tcW w:w="2767"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A320F5" w:rsidRDefault="005C4283" w:rsidP="00BF25AB">
                  <w:pPr>
                    <w:rPr>
                      <w:rFonts w:ascii="Verdana" w:hAnsi="Verdana"/>
                      <w:color w:val="0033CC"/>
                      <w:sz w:val="20"/>
                      <w:szCs w:val="20"/>
                    </w:rPr>
                  </w:pPr>
                  <w:hyperlink w:anchor="P2016_2_4" w:history="1">
                    <w:r w:rsidR="00EF3910" w:rsidRPr="00A320F5">
                      <w:rPr>
                        <w:rFonts w:ascii="Verdana" w:hAnsi="Verdana"/>
                        <w:color w:val="0033CC"/>
                        <w:sz w:val="20"/>
                        <w:szCs w:val="20"/>
                      </w:rPr>
                      <w:t xml:space="preserve">New </w:t>
                    </w:r>
                    <w:r w:rsidR="00090F73" w:rsidRPr="00A320F5">
                      <w:rPr>
                        <w:rFonts w:ascii="Verdana" w:hAnsi="Verdana"/>
                        <w:color w:val="0033CC"/>
                        <w:sz w:val="20"/>
                        <w:szCs w:val="20"/>
                      </w:rPr>
                      <w:t xml:space="preserve">GRIB2 </w:t>
                    </w:r>
                    <w:r w:rsidR="00EF3910" w:rsidRPr="00A320F5">
                      <w:rPr>
                        <w:rFonts w:ascii="Verdana" w:hAnsi="Verdana"/>
                        <w:color w:val="0033CC"/>
                        <w:sz w:val="20"/>
                        <w:szCs w:val="20"/>
                      </w:rPr>
                      <w:t>templates related to distribution functions and associated table entries</w:t>
                    </w:r>
                  </w:hyperlink>
                </w:p>
              </w:tc>
              <w:tc>
                <w:tcPr>
                  <w:tcW w:w="567"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EF3910" w:rsidRDefault="00EF3910" w:rsidP="00BF25AB">
                  <w:pPr>
                    <w:jc w:val="center"/>
                    <w:rPr>
                      <w:rFonts w:ascii="Verdana" w:eastAsia="Times New Roman" w:hAnsi="Verdana" w:cs="Arial"/>
                      <w:color w:val="000000"/>
                      <w:sz w:val="20"/>
                      <w:szCs w:val="20"/>
                    </w:rPr>
                  </w:pPr>
                  <w:r w:rsidRPr="00BA0013">
                    <w:rPr>
                      <w:rFonts w:ascii="Verdana" w:eastAsia="Times New Roman" w:hAnsi="Verdana" w:cs="Arial"/>
                      <w:color w:val="FF0000"/>
                      <w:sz w:val="20"/>
                      <w:szCs w:val="20"/>
                    </w:rPr>
                    <w:t>FT2017-1</w:t>
                  </w:r>
                </w:p>
              </w:tc>
              <w:tc>
                <w:tcPr>
                  <w:tcW w:w="640"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CE6C0C" w:rsidRDefault="00EF3910" w:rsidP="00BF25AB">
                  <w:pPr>
                    <w:jc w:val="center"/>
                    <w:rPr>
                      <w:rFonts w:ascii="Verdana" w:eastAsia="Times New Roman" w:hAnsi="Verdana" w:cs="Arial"/>
                      <w:color w:val="000000"/>
                      <w:sz w:val="20"/>
                      <w:szCs w:val="20"/>
                    </w:rPr>
                  </w:pPr>
                </w:p>
              </w:tc>
            </w:tr>
            <w:tr w:rsidR="00EF3910" w:rsidRPr="00DF102B" w:rsidTr="007603F7">
              <w:trPr>
                <w:tblCellSpacing w:w="6" w:type="dxa"/>
                <w:jc w:val="center"/>
              </w:trPr>
              <w:tc>
                <w:tcPr>
                  <w:tcW w:w="1005" w:type="pct"/>
                  <w:gridSpan w:val="2"/>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DF102B" w:rsidDel="00EF3910" w:rsidRDefault="00EF3910" w:rsidP="00EF3910">
                  <w:pPr>
                    <w:jc w:val="center"/>
                    <w:rPr>
                      <w:rFonts w:ascii="Verdana" w:hAnsi="Verdana" w:cs="Arial"/>
                      <w:color w:val="000000"/>
                      <w:sz w:val="20"/>
                      <w:szCs w:val="20"/>
                    </w:rPr>
                  </w:pPr>
                </w:p>
              </w:tc>
              <w:tc>
                <w:tcPr>
                  <w:tcW w:w="2767"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Default="00EF3910" w:rsidP="00BF25AB"/>
              </w:tc>
              <w:tc>
                <w:tcPr>
                  <w:tcW w:w="567"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DF102B" w:rsidRDefault="00EF3910" w:rsidP="00BF25AB">
                  <w:pPr>
                    <w:jc w:val="center"/>
                    <w:rPr>
                      <w:rFonts w:ascii="Verdana" w:eastAsia="Times New Roman" w:hAnsi="Verdana" w:cs="Arial"/>
                      <w:color w:val="000000"/>
                      <w:sz w:val="20"/>
                      <w:szCs w:val="20"/>
                    </w:rPr>
                  </w:pPr>
                </w:p>
              </w:tc>
              <w:tc>
                <w:tcPr>
                  <w:tcW w:w="640"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DF102B" w:rsidRDefault="00EF3910" w:rsidP="00BF25AB">
                  <w:pPr>
                    <w:jc w:val="center"/>
                    <w:rPr>
                      <w:rFonts w:ascii="Verdana" w:eastAsia="Times New Roman" w:hAnsi="Verdana" w:cs="Arial"/>
                      <w:color w:val="000000"/>
                      <w:sz w:val="20"/>
                      <w:szCs w:val="20"/>
                    </w:rPr>
                  </w:pPr>
                </w:p>
              </w:tc>
            </w:tr>
            <w:tr w:rsidR="00EF3910" w:rsidRPr="00DF102B" w:rsidTr="007603F7">
              <w:trPr>
                <w:tblCellSpacing w:w="6" w:type="dxa"/>
                <w:jc w:val="center"/>
              </w:trPr>
              <w:tc>
                <w:tcPr>
                  <w:tcW w:w="1005" w:type="pct"/>
                  <w:gridSpan w:val="2"/>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DF102B" w:rsidRDefault="00EF3910"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PFC2015-2</w:t>
                  </w:r>
                  <w:r>
                    <w:rPr>
                      <w:rFonts w:ascii="Verdana" w:eastAsia="Times New Roman" w:hAnsi="Verdana" w:cs="Arial"/>
                      <w:color w:val="000000"/>
                      <w:sz w:val="20"/>
                      <w:szCs w:val="20"/>
                    </w:rPr>
                    <w:t>-1</w:t>
                  </w:r>
                </w:p>
              </w:tc>
              <w:tc>
                <w:tcPr>
                  <w:tcW w:w="2767"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DF102B" w:rsidRDefault="005C4283" w:rsidP="00BF25AB">
                  <w:pPr>
                    <w:rPr>
                      <w:rFonts w:ascii="Verdana" w:hAnsi="Verdana"/>
                      <w:color w:val="0033CC"/>
                      <w:sz w:val="20"/>
                      <w:szCs w:val="20"/>
                    </w:rPr>
                  </w:pPr>
                  <w:hyperlink w:anchor="P2015_2_1" w:history="1">
                    <w:r w:rsidR="00EF3910" w:rsidRPr="00DF102B">
                      <w:rPr>
                        <w:rFonts w:ascii="Verdana" w:hAnsi="Verdana"/>
                        <w:color w:val="0033CC"/>
                        <w:sz w:val="20"/>
                        <w:szCs w:val="20"/>
                      </w:rPr>
                      <w:t>GRIB2 parameters for NCEP forecast products</w:t>
                    </w:r>
                  </w:hyperlink>
                </w:p>
              </w:tc>
              <w:tc>
                <w:tcPr>
                  <w:tcW w:w="567"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DF102B" w:rsidRDefault="00EF3910"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FT2016-1</w:t>
                  </w:r>
                </w:p>
              </w:tc>
              <w:tc>
                <w:tcPr>
                  <w:tcW w:w="640"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DF102B" w:rsidRDefault="00EF3910" w:rsidP="00BF25AB">
                  <w:pPr>
                    <w:jc w:val="center"/>
                    <w:rPr>
                      <w:rFonts w:ascii="Verdana" w:eastAsia="Times New Roman" w:hAnsi="Verdana" w:cs="Arial"/>
                      <w:color w:val="000000"/>
                      <w:sz w:val="20"/>
                      <w:szCs w:val="20"/>
                    </w:rPr>
                  </w:pPr>
                </w:p>
              </w:tc>
            </w:tr>
            <w:tr w:rsidR="00EF3910" w:rsidRPr="00DF102B" w:rsidTr="007603F7">
              <w:trPr>
                <w:tblCellSpacing w:w="6" w:type="dxa"/>
                <w:jc w:val="center"/>
              </w:trPr>
              <w:tc>
                <w:tcPr>
                  <w:tcW w:w="1005" w:type="pct"/>
                  <w:gridSpan w:val="2"/>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DF102B" w:rsidRDefault="00EF3910"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PFC2015-2</w:t>
                  </w:r>
                  <w:r>
                    <w:rPr>
                      <w:rFonts w:ascii="Verdana" w:eastAsia="Times New Roman" w:hAnsi="Verdana" w:cs="Arial"/>
                      <w:color w:val="000000"/>
                      <w:sz w:val="20"/>
                      <w:szCs w:val="20"/>
                    </w:rPr>
                    <w:t>-2</w:t>
                  </w:r>
                </w:p>
              </w:tc>
              <w:tc>
                <w:tcPr>
                  <w:tcW w:w="2767"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DF102B" w:rsidRDefault="005C4283" w:rsidP="00BF25AB">
                  <w:pPr>
                    <w:rPr>
                      <w:rFonts w:ascii="Verdana" w:hAnsi="Verdana"/>
                      <w:color w:val="0033CC"/>
                      <w:sz w:val="20"/>
                      <w:szCs w:val="20"/>
                    </w:rPr>
                  </w:pPr>
                  <w:hyperlink w:anchor="P2015_2_2" w:history="1">
                    <w:r w:rsidR="00EF3910" w:rsidRPr="00DF102B">
                      <w:rPr>
                        <w:rFonts w:ascii="Verdana" w:hAnsi="Verdana"/>
                        <w:color w:val="0033CC"/>
                        <w:sz w:val="20"/>
                        <w:szCs w:val="20"/>
                      </w:rPr>
                      <w:t>GRIB2 parameters and level type for the uncertainties in ensembles of regional reanalyses project</w:t>
                    </w:r>
                  </w:hyperlink>
                </w:p>
              </w:tc>
              <w:tc>
                <w:tcPr>
                  <w:tcW w:w="567"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DF102B" w:rsidRDefault="00EF3910"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FT2016-1</w:t>
                  </w:r>
                </w:p>
              </w:tc>
              <w:tc>
                <w:tcPr>
                  <w:tcW w:w="640"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DF102B" w:rsidRDefault="00EF3910" w:rsidP="00BF25AB">
                  <w:pPr>
                    <w:jc w:val="center"/>
                    <w:rPr>
                      <w:rFonts w:ascii="Verdana" w:eastAsia="Times New Roman" w:hAnsi="Verdana" w:cs="Arial"/>
                      <w:color w:val="000000"/>
                      <w:sz w:val="20"/>
                      <w:szCs w:val="20"/>
                    </w:rPr>
                  </w:pPr>
                </w:p>
              </w:tc>
            </w:tr>
            <w:tr w:rsidR="00EF3910" w:rsidRPr="00DF102B" w:rsidTr="007603F7">
              <w:trPr>
                <w:tblCellSpacing w:w="6" w:type="dxa"/>
                <w:jc w:val="center"/>
              </w:trPr>
              <w:tc>
                <w:tcPr>
                  <w:tcW w:w="1005" w:type="pct"/>
                  <w:gridSpan w:val="2"/>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DF102B" w:rsidRDefault="00EF3910"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PFC2015-2</w:t>
                  </w:r>
                  <w:r>
                    <w:rPr>
                      <w:rFonts w:ascii="Verdana" w:eastAsia="Times New Roman" w:hAnsi="Verdana" w:cs="Arial"/>
                      <w:color w:val="000000"/>
                      <w:sz w:val="20"/>
                      <w:szCs w:val="20"/>
                    </w:rPr>
                    <w:t>-3</w:t>
                  </w:r>
                </w:p>
              </w:tc>
              <w:tc>
                <w:tcPr>
                  <w:tcW w:w="2767"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DF102B" w:rsidRDefault="005C4283" w:rsidP="00BF25AB">
                  <w:pPr>
                    <w:rPr>
                      <w:rFonts w:ascii="Verdana" w:hAnsi="Verdana"/>
                      <w:color w:val="0033CC"/>
                      <w:sz w:val="20"/>
                      <w:szCs w:val="20"/>
                    </w:rPr>
                  </w:pPr>
                  <w:hyperlink w:anchor="P2015_2_3" w:history="1">
                    <w:r w:rsidR="00EF3910" w:rsidRPr="00DF102B">
                      <w:rPr>
                        <w:rFonts w:ascii="Verdana" w:hAnsi="Verdana"/>
                        <w:color w:val="0033CC"/>
                        <w:sz w:val="20"/>
                        <w:szCs w:val="20"/>
                      </w:rPr>
                      <w:t>GRIB2 parameters for new forecast and post-processing products</w:t>
                    </w:r>
                  </w:hyperlink>
                </w:p>
              </w:tc>
              <w:tc>
                <w:tcPr>
                  <w:tcW w:w="567"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DF102B" w:rsidRDefault="00EF3910"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FT2016-1</w:t>
                  </w:r>
                </w:p>
              </w:tc>
              <w:tc>
                <w:tcPr>
                  <w:tcW w:w="640"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DF102B" w:rsidRDefault="00EF3910" w:rsidP="00BF25AB">
                  <w:pPr>
                    <w:jc w:val="center"/>
                    <w:rPr>
                      <w:rFonts w:ascii="Verdana" w:eastAsia="Times New Roman" w:hAnsi="Verdana" w:cs="Arial"/>
                      <w:color w:val="000000"/>
                      <w:sz w:val="20"/>
                      <w:szCs w:val="20"/>
                    </w:rPr>
                  </w:pPr>
                </w:p>
              </w:tc>
            </w:tr>
            <w:tr w:rsidR="00211DE7" w:rsidRPr="00DF102B" w:rsidTr="007603F7">
              <w:trPr>
                <w:tblCellSpacing w:w="6" w:type="dxa"/>
                <w:jc w:val="center"/>
              </w:trPr>
              <w:tc>
                <w:tcPr>
                  <w:tcW w:w="516"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hAnsi="Verdana" w:cs="Arial"/>
                      <w:color w:val="000000"/>
                      <w:sz w:val="20"/>
                      <w:szCs w:val="20"/>
                    </w:rPr>
                  </w:pPr>
                </w:p>
              </w:tc>
              <w:tc>
                <w:tcPr>
                  <w:tcW w:w="485"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hAnsi="Verdana" w:cs="Arial"/>
                      <w:color w:val="000000"/>
                      <w:sz w:val="20"/>
                      <w:szCs w:val="20"/>
                    </w:rPr>
                  </w:pPr>
                </w:p>
              </w:tc>
              <w:tc>
                <w:tcPr>
                  <w:tcW w:w="276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rPr>
                      <w:rFonts w:ascii="Verdana" w:eastAsia="Times New Roman" w:hAnsi="Verdana" w:cs="Arial"/>
                      <w:color w:val="0033CC"/>
                      <w:sz w:val="20"/>
                      <w:szCs w:val="20"/>
                    </w:rPr>
                  </w:pPr>
                </w:p>
              </w:tc>
              <w:tc>
                <w:tcPr>
                  <w:tcW w:w="56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p>
              </w:tc>
              <w:tc>
                <w:tcPr>
                  <w:tcW w:w="640"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p>
              </w:tc>
            </w:tr>
            <w:tr w:rsidR="00211DE7" w:rsidRPr="00DF102B" w:rsidTr="007603F7">
              <w:trPr>
                <w:tblCellSpacing w:w="6" w:type="dxa"/>
                <w:jc w:val="center"/>
              </w:trPr>
              <w:tc>
                <w:tcPr>
                  <w:tcW w:w="516"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hAnsi="Verdana" w:cs="Arial"/>
                      <w:color w:val="000000"/>
                      <w:sz w:val="20"/>
                      <w:szCs w:val="20"/>
                    </w:rPr>
                  </w:pPr>
                  <w:r w:rsidRPr="00DF102B">
                    <w:rPr>
                      <w:rFonts w:ascii="Verdana" w:hAnsi="Verdana" w:cs="Arial"/>
                      <w:color w:val="000000"/>
                      <w:sz w:val="20"/>
                      <w:szCs w:val="20"/>
                    </w:rPr>
                    <w:t>2015-2.1.1</w:t>
                  </w:r>
                </w:p>
              </w:tc>
              <w:tc>
                <w:tcPr>
                  <w:tcW w:w="485"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hAnsi="Verdana" w:cs="Arial"/>
                      <w:color w:val="000000"/>
                      <w:sz w:val="20"/>
                      <w:szCs w:val="20"/>
                    </w:rPr>
                  </w:pPr>
                  <w:r w:rsidRPr="00DF102B">
                    <w:rPr>
                      <w:rFonts w:ascii="Verdana" w:hAnsi="Verdana" w:cs="Arial"/>
                      <w:color w:val="000000"/>
                      <w:sz w:val="20"/>
                      <w:szCs w:val="20"/>
                    </w:rPr>
                    <w:t>DRMM-III</w:t>
                  </w:r>
                </w:p>
              </w:tc>
              <w:tc>
                <w:tcPr>
                  <w:tcW w:w="276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5C4283" w:rsidP="00BF25AB">
                  <w:pPr>
                    <w:rPr>
                      <w:rFonts w:ascii="Verdana" w:hAnsi="Verdana"/>
                      <w:sz w:val="20"/>
                      <w:szCs w:val="20"/>
                    </w:rPr>
                  </w:pPr>
                  <w:hyperlink w:anchor="A2015_2_1_1" w:history="1">
                    <w:r w:rsidR="00211DE7" w:rsidRPr="00DF102B">
                      <w:rPr>
                        <w:rFonts w:ascii="Verdana" w:hAnsi="Verdana"/>
                        <w:color w:val="0033CC"/>
                        <w:sz w:val="20"/>
                        <w:szCs w:val="20"/>
                      </w:rPr>
                      <w:t xml:space="preserve">Complete encoding of information required for </w:t>
                    </w:r>
                    <w:proofErr w:type="spellStart"/>
                    <w:r w:rsidR="00211DE7" w:rsidRPr="00DF102B">
                      <w:rPr>
                        <w:rFonts w:ascii="Verdana" w:hAnsi="Verdana"/>
                        <w:color w:val="0033CC"/>
                        <w:sz w:val="20"/>
                        <w:szCs w:val="20"/>
                      </w:rPr>
                      <w:t>georeferencing</w:t>
                    </w:r>
                    <w:proofErr w:type="spellEnd"/>
                    <w:r w:rsidR="00211DE7" w:rsidRPr="00DF102B">
                      <w:rPr>
                        <w:rFonts w:ascii="Verdana" w:hAnsi="Verdana"/>
                        <w:color w:val="0033CC"/>
                        <w:sz w:val="20"/>
                        <w:szCs w:val="20"/>
                      </w:rPr>
                      <w:t xml:space="preserve"> grid points in GRIB</w:t>
                    </w:r>
                  </w:hyperlink>
                </w:p>
              </w:tc>
              <w:tc>
                <w:tcPr>
                  <w:tcW w:w="56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ABC2016</w:t>
                  </w:r>
                </w:p>
              </w:tc>
              <w:tc>
                <w:tcPr>
                  <w:tcW w:w="640"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p>
              </w:tc>
            </w:tr>
            <w:tr w:rsidR="00211DE7" w:rsidRPr="00DF102B" w:rsidTr="007603F7">
              <w:trPr>
                <w:tblCellSpacing w:w="6" w:type="dxa"/>
                <w:jc w:val="center"/>
              </w:trPr>
              <w:tc>
                <w:tcPr>
                  <w:tcW w:w="516"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hAnsi="Verdana" w:cs="Arial"/>
                      <w:color w:val="000000"/>
                      <w:sz w:val="20"/>
                      <w:szCs w:val="20"/>
                    </w:rPr>
                  </w:pPr>
                  <w:r w:rsidRPr="00DF102B">
                    <w:rPr>
                      <w:rFonts w:ascii="Verdana" w:hAnsi="Verdana" w:cs="Arial"/>
                      <w:color w:val="000000"/>
                      <w:sz w:val="20"/>
                      <w:szCs w:val="20"/>
                    </w:rPr>
                    <w:t>2015-2.1.2</w:t>
                  </w:r>
                </w:p>
              </w:tc>
              <w:tc>
                <w:tcPr>
                  <w:tcW w:w="485"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hAnsi="Verdana" w:cs="Arial"/>
                      <w:color w:val="000000"/>
                      <w:sz w:val="20"/>
                      <w:szCs w:val="20"/>
                    </w:rPr>
                  </w:pPr>
                  <w:r w:rsidRPr="00DF102B">
                    <w:rPr>
                      <w:rFonts w:ascii="Verdana" w:hAnsi="Verdana" w:cs="Arial"/>
                      <w:color w:val="000000"/>
                      <w:sz w:val="20"/>
                      <w:szCs w:val="20"/>
                    </w:rPr>
                    <w:t>DRMM-III</w:t>
                  </w:r>
                </w:p>
              </w:tc>
              <w:tc>
                <w:tcPr>
                  <w:tcW w:w="276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5C4283" w:rsidP="00BF25AB">
                  <w:pPr>
                    <w:rPr>
                      <w:rFonts w:ascii="Verdana" w:hAnsi="Verdana"/>
                      <w:color w:val="0033CC"/>
                      <w:sz w:val="20"/>
                      <w:szCs w:val="20"/>
                    </w:rPr>
                  </w:pPr>
                  <w:hyperlink w:anchor="A2015_2_1_2" w:history="1">
                    <w:r w:rsidR="00211DE7" w:rsidRPr="00DF102B">
                      <w:rPr>
                        <w:rFonts w:ascii="Verdana" w:hAnsi="Verdana"/>
                        <w:color w:val="0033CC"/>
                        <w:sz w:val="20"/>
                        <w:szCs w:val="20"/>
                      </w:rPr>
                      <w:t>New GRIB2 Regulations and notes to make it clear that forecast times may be negative</w:t>
                    </w:r>
                  </w:hyperlink>
                </w:p>
              </w:tc>
              <w:tc>
                <w:tcPr>
                  <w:tcW w:w="56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F73423" w:rsidRDefault="00F73423" w:rsidP="00E73F5B">
                  <w:pPr>
                    <w:jc w:val="center"/>
                    <w:rPr>
                      <w:rFonts w:ascii="Verdana" w:eastAsia="Times New Roman" w:hAnsi="Verdana" w:cs="Arial"/>
                      <w:b/>
                      <w:bCs/>
                      <w:color w:val="000000"/>
                      <w:sz w:val="20"/>
                      <w:szCs w:val="20"/>
                    </w:rPr>
                  </w:pPr>
                  <w:r w:rsidRPr="00BA0013">
                    <w:rPr>
                      <w:rFonts w:ascii="Verdana" w:eastAsia="Times New Roman" w:hAnsi="Verdana" w:cs="Arial"/>
                      <w:bCs/>
                      <w:color w:val="FF0000"/>
                      <w:sz w:val="20"/>
                      <w:szCs w:val="20"/>
                    </w:rPr>
                    <w:t>ABC2017</w:t>
                  </w:r>
                </w:p>
              </w:tc>
              <w:tc>
                <w:tcPr>
                  <w:tcW w:w="640"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p>
              </w:tc>
            </w:tr>
            <w:tr w:rsidR="00211DE7" w:rsidRPr="00DF102B" w:rsidTr="007603F7">
              <w:trPr>
                <w:tblCellSpacing w:w="6" w:type="dxa"/>
                <w:jc w:val="center"/>
              </w:trPr>
              <w:tc>
                <w:tcPr>
                  <w:tcW w:w="516"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r w:rsidRPr="00DF102B">
                    <w:rPr>
                      <w:rFonts w:ascii="Verdana" w:hAnsi="Verdana" w:cs="Arial"/>
                      <w:color w:val="000000"/>
                      <w:sz w:val="20"/>
                      <w:szCs w:val="20"/>
                    </w:rPr>
                    <w:t>2015-2.2.1/2.2.2</w:t>
                  </w:r>
                </w:p>
              </w:tc>
              <w:tc>
                <w:tcPr>
                  <w:tcW w:w="485"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r w:rsidRPr="00DF102B">
                    <w:rPr>
                      <w:rFonts w:ascii="Verdana" w:hAnsi="Verdana" w:cs="Arial"/>
                      <w:color w:val="000000"/>
                      <w:sz w:val="20"/>
                      <w:szCs w:val="20"/>
                    </w:rPr>
                    <w:t>DRMM-III</w:t>
                  </w:r>
                </w:p>
              </w:tc>
              <w:tc>
                <w:tcPr>
                  <w:tcW w:w="276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5C4283" w:rsidP="00BF25AB">
                  <w:pPr>
                    <w:rPr>
                      <w:rFonts w:ascii="Verdana" w:hAnsi="Verdana" w:cs="Arial"/>
                      <w:sz w:val="20"/>
                      <w:szCs w:val="20"/>
                    </w:rPr>
                  </w:pPr>
                  <w:hyperlink w:anchor="A2015_2_2_1" w:history="1">
                    <w:r w:rsidR="00211DE7" w:rsidRPr="00DF102B">
                      <w:rPr>
                        <w:rFonts w:ascii="Verdana" w:eastAsia="Times New Roman" w:hAnsi="Verdana" w:cs="Arial"/>
                        <w:color w:val="0033CC"/>
                        <w:sz w:val="20"/>
                        <w:szCs w:val="20"/>
                      </w:rPr>
                      <w:t>New parameters in GRIB2 Code table 4.2/New GRIB2 parameters and product definition template for observational satellite data</w:t>
                    </w:r>
                  </w:hyperlink>
                </w:p>
              </w:tc>
              <w:tc>
                <w:tcPr>
                  <w:tcW w:w="56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hAnsi="Verdana" w:cs="Arial"/>
                      <w:color w:val="000000"/>
                      <w:sz w:val="20"/>
                      <w:szCs w:val="20"/>
                    </w:rPr>
                  </w:pPr>
                  <w:r w:rsidRPr="00DF102B">
                    <w:rPr>
                      <w:rFonts w:ascii="Verdana" w:eastAsia="Times New Roman" w:hAnsi="Verdana" w:cs="Arial"/>
                      <w:color w:val="000000"/>
                      <w:sz w:val="20"/>
                      <w:szCs w:val="20"/>
                    </w:rPr>
                    <w:t>Val</w:t>
                  </w:r>
                </w:p>
              </w:tc>
              <w:tc>
                <w:tcPr>
                  <w:tcW w:w="640"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hAnsi="Verdana" w:cs="Arial"/>
                      <w:color w:val="000000"/>
                      <w:sz w:val="20"/>
                      <w:szCs w:val="20"/>
                    </w:rPr>
                  </w:pPr>
                  <w:r w:rsidRPr="00DF102B">
                    <w:rPr>
                      <w:rFonts w:ascii="Verdana" w:eastAsia="Times New Roman" w:hAnsi="Verdana" w:cs="Arial"/>
                      <w:sz w:val="20"/>
                      <w:szCs w:val="20"/>
                    </w:rPr>
                    <w:t xml:space="preserve">prev. 2013-2.1.1/2.2.5 </w:t>
                  </w:r>
                  <w:r w:rsidRPr="00DF102B">
                    <w:rPr>
                      <w:rFonts w:ascii="Verdana" w:eastAsia="Times New Roman" w:hAnsi="Verdana" w:cs="Arial"/>
                      <w:sz w:val="20"/>
                      <w:szCs w:val="20"/>
                    </w:rPr>
                    <w:br/>
                  </w:r>
                  <w:r w:rsidRPr="00DF102B">
                    <w:rPr>
                      <w:rFonts w:ascii="Verdana" w:eastAsia="Times New Roman" w:hAnsi="Verdana" w:cs="Arial"/>
                      <w:sz w:val="20"/>
                      <w:szCs w:val="20"/>
                    </w:rPr>
                    <w:lastRenderedPageBreak/>
                    <w:t>Ongoing interested by MSC and EUMETSAT</w:t>
                  </w:r>
                </w:p>
              </w:tc>
            </w:tr>
            <w:tr w:rsidR="00211DE7" w:rsidRPr="00DF102B" w:rsidTr="007603F7">
              <w:trPr>
                <w:tblCellSpacing w:w="6" w:type="dxa"/>
                <w:jc w:val="center"/>
              </w:trPr>
              <w:tc>
                <w:tcPr>
                  <w:tcW w:w="516"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hAnsi="Verdana" w:cs="Arial"/>
                      <w:color w:val="000000"/>
                      <w:sz w:val="20"/>
                      <w:szCs w:val="20"/>
                    </w:rPr>
                  </w:pPr>
                  <w:r w:rsidRPr="00DF102B">
                    <w:rPr>
                      <w:rFonts w:ascii="Verdana" w:hAnsi="Verdana" w:cs="Arial"/>
                      <w:color w:val="000000"/>
                      <w:sz w:val="20"/>
                      <w:szCs w:val="20"/>
                    </w:rPr>
                    <w:lastRenderedPageBreak/>
                    <w:t>2015-2.2.8</w:t>
                  </w:r>
                </w:p>
              </w:tc>
              <w:tc>
                <w:tcPr>
                  <w:tcW w:w="485"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hAnsi="Verdana" w:cs="Arial"/>
                      <w:color w:val="000000"/>
                      <w:sz w:val="20"/>
                      <w:szCs w:val="20"/>
                    </w:rPr>
                  </w:pPr>
                  <w:r w:rsidRPr="00DF102B">
                    <w:rPr>
                      <w:rFonts w:ascii="Verdana" w:hAnsi="Verdana" w:cs="Arial"/>
                      <w:color w:val="000000"/>
                      <w:sz w:val="20"/>
                      <w:szCs w:val="20"/>
                    </w:rPr>
                    <w:t>DRMM-III</w:t>
                  </w:r>
                </w:p>
              </w:tc>
              <w:tc>
                <w:tcPr>
                  <w:tcW w:w="276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5C4283" w:rsidP="00BF25AB">
                  <w:pPr>
                    <w:rPr>
                      <w:rFonts w:ascii="Verdana" w:eastAsia="Times New Roman" w:hAnsi="Verdana" w:cs="Arial"/>
                      <w:color w:val="0033CC"/>
                      <w:sz w:val="20"/>
                      <w:szCs w:val="20"/>
                    </w:rPr>
                  </w:pPr>
                  <w:hyperlink w:anchor="A2015_2_2_8" w:history="1">
                    <w:r w:rsidR="00211DE7" w:rsidRPr="00DF102B">
                      <w:rPr>
                        <w:rFonts w:ascii="Verdana" w:eastAsia="Times New Roman" w:hAnsi="Verdana" w:cs="Arial"/>
                        <w:color w:val="0033CC"/>
                        <w:sz w:val="20"/>
                        <w:szCs w:val="20"/>
                      </w:rPr>
                      <w:t>New parameters in GRIB2 Code Table 4.2 for moisture, radiation and clouds</w:t>
                    </w:r>
                  </w:hyperlink>
                </w:p>
              </w:tc>
              <w:tc>
                <w:tcPr>
                  <w:tcW w:w="56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F73423">
                  <w:pPr>
                    <w:jc w:val="center"/>
                    <w:rPr>
                      <w:rFonts w:ascii="Verdana" w:hAnsi="Verdana" w:cs="Arial"/>
                      <w:color w:val="000000"/>
                      <w:sz w:val="20"/>
                      <w:szCs w:val="20"/>
                    </w:rPr>
                  </w:pPr>
                  <w:r w:rsidRPr="00D643EB">
                    <w:rPr>
                      <w:rFonts w:ascii="Verdana" w:hAnsi="Verdana" w:cs="Arial"/>
                      <w:strike/>
                      <w:color w:val="000000"/>
                      <w:sz w:val="20"/>
                      <w:szCs w:val="20"/>
                    </w:rPr>
                    <w:t>FT2015-2,</w:t>
                  </w:r>
                  <w:r w:rsidRPr="00DF102B">
                    <w:rPr>
                      <w:rFonts w:ascii="Verdana" w:hAnsi="Verdana" w:cs="Arial"/>
                      <w:color w:val="000000"/>
                      <w:sz w:val="20"/>
                      <w:szCs w:val="20"/>
                    </w:rPr>
                    <w:br/>
                  </w:r>
                  <w:r w:rsidR="00F73423" w:rsidRPr="00DF102B">
                    <w:rPr>
                      <w:rFonts w:ascii="Verdana" w:hAnsi="Verdana" w:cs="Arial"/>
                      <w:color w:val="000000"/>
                      <w:sz w:val="20"/>
                      <w:szCs w:val="20"/>
                    </w:rPr>
                    <w:t>FT2016-1</w:t>
                  </w:r>
                  <w:r w:rsidR="00F73423">
                    <w:rPr>
                      <w:rFonts w:ascii="Verdana" w:hAnsi="Verdana" w:cs="Arial"/>
                      <w:color w:val="000000"/>
                      <w:sz w:val="20"/>
                      <w:szCs w:val="20"/>
                    </w:rPr>
                    <w:t xml:space="preserve"> (</w:t>
                  </w:r>
                  <w:r w:rsidRPr="00DF102B">
                    <w:rPr>
                      <w:rFonts w:ascii="Verdana" w:hAnsi="Verdana" w:cs="Arial"/>
                      <w:color w:val="000000"/>
                      <w:sz w:val="20"/>
                      <w:szCs w:val="20"/>
                    </w:rPr>
                    <w:t>Code table 4.5)</w:t>
                  </w:r>
                </w:p>
              </w:tc>
              <w:tc>
                <w:tcPr>
                  <w:tcW w:w="640"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hAnsi="Verdana" w:cs="Arial"/>
                      <w:color w:val="000000"/>
                      <w:sz w:val="20"/>
                      <w:szCs w:val="20"/>
                    </w:rPr>
                  </w:pPr>
                </w:p>
              </w:tc>
            </w:tr>
            <w:tr w:rsidR="00211DE7" w:rsidRPr="00DF102B" w:rsidTr="007603F7">
              <w:trPr>
                <w:tblCellSpacing w:w="6" w:type="dxa"/>
                <w:jc w:val="center"/>
              </w:trPr>
              <w:tc>
                <w:tcPr>
                  <w:tcW w:w="516"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p>
              </w:tc>
              <w:tc>
                <w:tcPr>
                  <w:tcW w:w="485"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p>
              </w:tc>
              <w:tc>
                <w:tcPr>
                  <w:tcW w:w="276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rPr>
                      <w:rFonts w:ascii="Verdana" w:hAnsi="Verdana" w:cs="Arial"/>
                      <w:sz w:val="20"/>
                      <w:szCs w:val="20"/>
                    </w:rPr>
                  </w:pPr>
                </w:p>
              </w:tc>
              <w:tc>
                <w:tcPr>
                  <w:tcW w:w="56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hAnsi="Verdana" w:cs="Arial"/>
                      <w:color w:val="000000"/>
                      <w:sz w:val="20"/>
                      <w:szCs w:val="20"/>
                    </w:rPr>
                  </w:pPr>
                </w:p>
              </w:tc>
              <w:tc>
                <w:tcPr>
                  <w:tcW w:w="640"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hAnsi="Verdana" w:cs="Arial"/>
                      <w:color w:val="000000"/>
                      <w:sz w:val="20"/>
                      <w:szCs w:val="20"/>
                    </w:rPr>
                  </w:pPr>
                </w:p>
              </w:tc>
            </w:tr>
            <w:tr w:rsidR="00211DE7" w:rsidRPr="00DF102B" w:rsidTr="007603F7">
              <w:trPr>
                <w:tblCellSpacing w:w="6" w:type="dxa"/>
                <w:jc w:val="center"/>
              </w:trPr>
              <w:tc>
                <w:tcPr>
                  <w:tcW w:w="5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2014-2.2.2</w:t>
                  </w:r>
                </w:p>
              </w:tc>
              <w:tc>
                <w:tcPr>
                  <w:tcW w:w="4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DRMM-II</w:t>
                  </w:r>
                </w:p>
              </w:tc>
              <w:tc>
                <w:tcPr>
                  <w:tcW w:w="27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5C4283" w:rsidP="00BF25AB">
                  <w:pPr>
                    <w:rPr>
                      <w:rFonts w:ascii="Verdana" w:eastAsia="Times New Roman" w:hAnsi="Verdana" w:cs="Arial"/>
                      <w:color w:val="000000"/>
                      <w:sz w:val="20"/>
                      <w:szCs w:val="20"/>
                    </w:rPr>
                  </w:pPr>
                  <w:hyperlink w:anchor="A2014_2_2_2" w:history="1">
                    <w:r w:rsidR="00211DE7" w:rsidRPr="00DF102B">
                      <w:rPr>
                        <w:rFonts w:ascii="Verdana" w:eastAsia="Times New Roman" w:hAnsi="Verdana" w:cs="Arial"/>
                        <w:color w:val="0033CC"/>
                        <w:sz w:val="20"/>
                        <w:szCs w:val="20"/>
                      </w:rPr>
                      <w:t>A product definition template for statistics over an ensemble</w:t>
                    </w:r>
                  </w:hyperlink>
                </w:p>
              </w:tc>
              <w:tc>
                <w:tcPr>
                  <w:tcW w:w="5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Val</w:t>
                  </w:r>
                </w:p>
              </w:tc>
              <w:tc>
                <w:tcPr>
                  <w:tcW w:w="640"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Ongoing</w:t>
                  </w:r>
                </w:p>
              </w:tc>
            </w:tr>
            <w:tr w:rsidR="00211DE7" w:rsidRPr="00DF102B" w:rsidTr="007603F7">
              <w:trPr>
                <w:tblCellSpacing w:w="6" w:type="dxa"/>
                <w:jc w:val="center"/>
              </w:trPr>
              <w:tc>
                <w:tcPr>
                  <w:tcW w:w="5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p>
              </w:tc>
              <w:tc>
                <w:tcPr>
                  <w:tcW w:w="4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p>
              </w:tc>
              <w:tc>
                <w:tcPr>
                  <w:tcW w:w="27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rPr>
                      <w:rFonts w:ascii="Verdana" w:eastAsia="Times New Roman" w:hAnsi="Verdana" w:cs="Arial"/>
                      <w:color w:val="000000"/>
                      <w:sz w:val="20"/>
                      <w:szCs w:val="20"/>
                    </w:rPr>
                  </w:pPr>
                </w:p>
              </w:tc>
              <w:tc>
                <w:tcPr>
                  <w:tcW w:w="5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p>
              </w:tc>
              <w:tc>
                <w:tcPr>
                  <w:tcW w:w="640"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p>
              </w:tc>
            </w:tr>
            <w:tr w:rsidR="00211DE7" w:rsidRPr="00DF102B" w:rsidTr="007603F7">
              <w:trPr>
                <w:tblCellSpacing w:w="6" w:type="dxa"/>
                <w:jc w:val="center"/>
              </w:trPr>
              <w:tc>
                <w:tcPr>
                  <w:tcW w:w="5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2012-2.2.9</w:t>
                  </w:r>
                </w:p>
              </w:tc>
              <w:tc>
                <w:tcPr>
                  <w:tcW w:w="4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DRC-IV</w:t>
                  </w:r>
                </w:p>
              </w:tc>
              <w:tc>
                <w:tcPr>
                  <w:tcW w:w="27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5C4283" w:rsidP="00BF25AB">
                  <w:pPr>
                    <w:rPr>
                      <w:rFonts w:ascii="Verdana" w:eastAsia="Times New Roman" w:hAnsi="Verdana" w:cs="Arial"/>
                      <w:color w:val="000000"/>
                      <w:sz w:val="20"/>
                      <w:szCs w:val="20"/>
                    </w:rPr>
                  </w:pPr>
                  <w:hyperlink w:anchor="A2012_2_2_9" w:history="1">
                    <w:r w:rsidR="00211DE7" w:rsidRPr="00DF102B">
                      <w:rPr>
                        <w:rFonts w:ascii="Verdana" w:eastAsia="Times New Roman" w:hAnsi="Verdana" w:cs="Arial"/>
                        <w:color w:val="0033CC"/>
                        <w:sz w:val="20"/>
                        <w:szCs w:val="20"/>
                      </w:rPr>
                      <w:t>GRIB template for 4-D Trajectory grid definition</w:t>
                    </w:r>
                  </w:hyperlink>
                </w:p>
              </w:tc>
              <w:tc>
                <w:tcPr>
                  <w:tcW w:w="5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Val</w:t>
                  </w:r>
                </w:p>
              </w:tc>
              <w:tc>
                <w:tcPr>
                  <w:tcW w:w="640"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To be confirmed</w:t>
                  </w:r>
                </w:p>
              </w:tc>
            </w:tr>
          </w:tbl>
          <w:p w:rsidR="00211DE7" w:rsidRPr="00DF102B" w:rsidRDefault="00211DE7" w:rsidP="00211DE7">
            <w:pPr>
              <w:spacing w:before="150" w:after="150"/>
              <w:rPr>
                <w:rFonts w:ascii="Verdana" w:eastAsia="Times New Roman" w:hAnsi="Verdana" w:cs="Arial"/>
                <w:color w:val="000000"/>
                <w:sz w:val="24"/>
                <w:szCs w:val="24"/>
              </w:rPr>
            </w:pPr>
          </w:p>
          <w:p w:rsidR="00211DE7" w:rsidRPr="00DF102B" w:rsidRDefault="00211DE7" w:rsidP="00F73423">
            <w:pPr>
              <w:spacing w:before="150" w:after="150"/>
              <w:rPr>
                <w:rFonts w:ascii="Verdana" w:eastAsia="Times New Roman" w:hAnsi="Verdana" w:cs="Arial"/>
                <w:b/>
                <w:bCs/>
                <w:color w:val="000000"/>
              </w:rPr>
            </w:pPr>
            <w:r w:rsidRPr="00DF102B">
              <w:rPr>
                <w:rFonts w:ascii="Verdana" w:eastAsia="Times New Roman" w:hAnsi="Verdana" w:cs="Arial"/>
                <w:color w:val="000000"/>
                <w:sz w:val="24"/>
                <w:szCs w:val="24"/>
              </w:rPr>
              <w:t> </w:t>
            </w:r>
            <w:bookmarkStart w:id="39" w:name="A2015_4_1_bufr"/>
            <w:bookmarkStart w:id="40" w:name="A2016_4_1_bufr"/>
            <w:bookmarkEnd w:id="39"/>
            <w:bookmarkEnd w:id="40"/>
            <w:r w:rsidRPr="00DF102B">
              <w:rPr>
                <w:rFonts w:ascii="Verdana" w:eastAsia="Times New Roman" w:hAnsi="Verdana" w:cs="Arial"/>
                <w:b/>
                <w:bCs/>
                <w:color w:val="000000"/>
              </w:rPr>
              <w:t>FM 94 BUFR/FM 95 CREX</w:t>
            </w:r>
          </w:p>
          <w:tbl>
            <w:tblPr>
              <w:tblW w:w="5000" w:type="pct"/>
              <w:jc w:val="center"/>
              <w:tblCellSpacing w:w="6"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532"/>
              <w:gridCol w:w="1544"/>
              <w:gridCol w:w="8145"/>
              <w:gridCol w:w="1680"/>
              <w:gridCol w:w="1904"/>
            </w:tblGrid>
            <w:tr w:rsidR="00211DE7" w:rsidRPr="00DF102B" w:rsidTr="00591B6D">
              <w:trPr>
                <w:tblCellSpacing w:w="6" w:type="dxa"/>
                <w:jc w:val="center"/>
              </w:trPr>
              <w:tc>
                <w:tcPr>
                  <w:tcW w:w="51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ID</w:t>
                  </w: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Approval for Validation</w:t>
                  </w:r>
                </w:p>
              </w:tc>
              <w:tc>
                <w:tcPr>
                  <w:tcW w:w="27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Proposals</w:t>
                  </w:r>
                </w:p>
              </w:tc>
              <w:tc>
                <w:tcPr>
                  <w:tcW w:w="5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Status</w:t>
                  </w:r>
                </w:p>
              </w:tc>
              <w:tc>
                <w:tcPr>
                  <w:tcW w:w="63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Confirmed at meeting</w:t>
                  </w:r>
                </w:p>
              </w:tc>
            </w:tr>
            <w:tr w:rsidR="00EF3910" w:rsidRPr="007B29EA" w:rsidTr="00591B6D">
              <w:trPr>
                <w:tblCellSpacing w:w="6" w:type="dxa"/>
                <w:jc w:val="center"/>
              </w:trPr>
              <w:tc>
                <w:tcPr>
                  <w:tcW w:w="1030" w:type="pct"/>
                  <w:gridSpan w:val="2"/>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7B29EA" w:rsidRDefault="00EF3910" w:rsidP="00233DD8">
                  <w:pPr>
                    <w:jc w:val="center"/>
                    <w:rPr>
                      <w:rFonts w:ascii="Verdana" w:eastAsia="Times New Roman" w:hAnsi="Verdana" w:cs="Arial"/>
                      <w:color w:val="000000"/>
                      <w:sz w:val="20"/>
                      <w:szCs w:val="20"/>
                    </w:rPr>
                  </w:pPr>
                  <w:r w:rsidRPr="007B29EA">
                    <w:rPr>
                      <w:rFonts w:ascii="Verdana" w:hAnsi="Verdana" w:cs="Arial"/>
                      <w:color w:val="000000"/>
                      <w:sz w:val="20"/>
                      <w:szCs w:val="20"/>
                    </w:rPr>
                    <w:t>PFC2016-2-1</w:t>
                  </w:r>
                </w:p>
              </w:tc>
              <w:tc>
                <w:tcPr>
                  <w:tcW w:w="2749"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635C5E" w:rsidRDefault="005C4283" w:rsidP="00233DD8">
                  <w:pPr>
                    <w:rPr>
                      <w:rFonts w:ascii="Verdana" w:eastAsia="Times New Roman" w:hAnsi="Verdana" w:cs="Arial"/>
                      <w:color w:val="0033CC"/>
                      <w:sz w:val="20"/>
                      <w:szCs w:val="20"/>
                    </w:rPr>
                  </w:pPr>
                  <w:hyperlink w:anchor="P2016_2_1" w:history="1">
                    <w:r w:rsidR="00EF3910" w:rsidRPr="00A320F5">
                      <w:rPr>
                        <w:rFonts w:ascii="Verdana" w:eastAsia="Times New Roman" w:hAnsi="Verdana" w:cs="Arial"/>
                        <w:color w:val="0033CC"/>
                        <w:sz w:val="20"/>
                        <w:szCs w:val="20"/>
                      </w:rPr>
                      <w:t>New entry in common code table C-8</w:t>
                    </w:r>
                  </w:hyperlink>
                </w:p>
              </w:tc>
              <w:tc>
                <w:tcPr>
                  <w:tcW w:w="564"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7B29EA" w:rsidRDefault="00EF3910" w:rsidP="00233DD8">
                  <w:pPr>
                    <w:jc w:val="center"/>
                    <w:rPr>
                      <w:rFonts w:ascii="Verdana" w:hAnsi="Verdana"/>
                      <w:bCs/>
                      <w:sz w:val="20"/>
                      <w:szCs w:val="20"/>
                    </w:rPr>
                  </w:pPr>
                  <w:r w:rsidRPr="00BA0013">
                    <w:rPr>
                      <w:rFonts w:ascii="Verdana" w:hAnsi="Verdana"/>
                      <w:bCs/>
                      <w:color w:val="FF0000"/>
                      <w:sz w:val="20"/>
                      <w:szCs w:val="20"/>
                    </w:rPr>
                    <w:t>FT2017-1</w:t>
                  </w:r>
                </w:p>
              </w:tc>
              <w:tc>
                <w:tcPr>
                  <w:tcW w:w="637"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7B29EA" w:rsidRDefault="00EF3910" w:rsidP="00233DD8">
                  <w:pPr>
                    <w:jc w:val="center"/>
                    <w:rPr>
                      <w:rFonts w:ascii="Verdana" w:hAnsi="Verdana"/>
                      <w:sz w:val="20"/>
                      <w:szCs w:val="20"/>
                    </w:rPr>
                  </w:pPr>
                </w:p>
              </w:tc>
            </w:tr>
            <w:tr w:rsidR="00EF3910" w:rsidRPr="007B29EA" w:rsidTr="00591B6D">
              <w:trPr>
                <w:tblCellSpacing w:w="6" w:type="dxa"/>
                <w:jc w:val="center"/>
              </w:trPr>
              <w:tc>
                <w:tcPr>
                  <w:tcW w:w="1030" w:type="pct"/>
                  <w:gridSpan w:val="2"/>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7B29EA" w:rsidRDefault="00EF3910" w:rsidP="00BF25AB">
                  <w:pPr>
                    <w:jc w:val="center"/>
                    <w:rPr>
                      <w:rFonts w:ascii="Verdana" w:hAnsi="Verdana" w:cs="Arial"/>
                      <w:color w:val="000000"/>
                      <w:sz w:val="20"/>
                      <w:szCs w:val="20"/>
                    </w:rPr>
                  </w:pPr>
                  <w:r w:rsidRPr="007B29EA">
                    <w:rPr>
                      <w:rFonts w:ascii="Verdana" w:hAnsi="Verdana" w:cs="Arial"/>
                      <w:color w:val="000000"/>
                      <w:sz w:val="20"/>
                      <w:szCs w:val="20"/>
                    </w:rPr>
                    <w:t>PFC2016-2-3</w:t>
                  </w:r>
                </w:p>
              </w:tc>
              <w:tc>
                <w:tcPr>
                  <w:tcW w:w="2749"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635C5E" w:rsidRDefault="005C4283" w:rsidP="00BF25AB">
                  <w:pPr>
                    <w:rPr>
                      <w:rFonts w:ascii="Verdana" w:eastAsia="Times New Roman" w:hAnsi="Verdana" w:cs="Arial"/>
                      <w:color w:val="0033CC"/>
                      <w:sz w:val="20"/>
                      <w:szCs w:val="20"/>
                    </w:rPr>
                  </w:pPr>
                  <w:hyperlink w:anchor="P2016_2_3" w:history="1">
                    <w:r w:rsidR="00EF3910" w:rsidRPr="00A320F5">
                      <w:rPr>
                        <w:rFonts w:ascii="Verdana" w:eastAsia="Times New Roman" w:hAnsi="Verdana" w:cs="Arial"/>
                        <w:color w:val="0033CC"/>
                        <w:sz w:val="20"/>
                        <w:szCs w:val="20"/>
                      </w:rPr>
                      <w:t>New entry in common code table C-12</w:t>
                    </w:r>
                  </w:hyperlink>
                </w:p>
              </w:tc>
              <w:tc>
                <w:tcPr>
                  <w:tcW w:w="564"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7B29EA" w:rsidRDefault="00EF3910" w:rsidP="00BF25AB">
                  <w:pPr>
                    <w:jc w:val="center"/>
                    <w:rPr>
                      <w:rFonts w:ascii="Verdana" w:hAnsi="Verdana"/>
                      <w:bCs/>
                      <w:sz w:val="20"/>
                      <w:szCs w:val="20"/>
                    </w:rPr>
                  </w:pPr>
                  <w:r w:rsidRPr="00BA0013">
                    <w:rPr>
                      <w:rFonts w:ascii="Verdana" w:hAnsi="Verdana"/>
                      <w:bCs/>
                      <w:color w:val="FF0000"/>
                      <w:sz w:val="20"/>
                      <w:szCs w:val="20"/>
                    </w:rPr>
                    <w:t>FT2017-1</w:t>
                  </w:r>
                </w:p>
              </w:tc>
              <w:tc>
                <w:tcPr>
                  <w:tcW w:w="637"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7B29EA" w:rsidRDefault="00EF3910" w:rsidP="00F73423">
                  <w:pPr>
                    <w:jc w:val="center"/>
                    <w:rPr>
                      <w:rFonts w:ascii="Verdana" w:hAnsi="Verdana"/>
                      <w:sz w:val="20"/>
                      <w:szCs w:val="20"/>
                    </w:rPr>
                  </w:pPr>
                </w:p>
              </w:tc>
            </w:tr>
            <w:tr w:rsidR="00635C5E" w:rsidRPr="00802C6B" w:rsidTr="00591B6D">
              <w:trPr>
                <w:tblCellSpacing w:w="6" w:type="dxa"/>
                <w:jc w:val="center"/>
              </w:trPr>
              <w:tc>
                <w:tcPr>
                  <w:tcW w:w="1030" w:type="pct"/>
                  <w:gridSpan w:val="2"/>
                  <w:tcBorders>
                    <w:top w:val="outset" w:sz="6" w:space="0" w:color="auto"/>
                    <w:left w:val="outset" w:sz="6" w:space="0" w:color="auto"/>
                    <w:bottom w:val="outset" w:sz="6" w:space="0" w:color="auto"/>
                    <w:right w:val="outset" w:sz="6" w:space="0" w:color="auto"/>
                  </w:tcBorders>
                  <w:shd w:val="clear" w:color="auto" w:fill="FFFFFF"/>
                  <w:vAlign w:val="center"/>
                </w:tcPr>
                <w:p w:rsidR="00635C5E" w:rsidRPr="00635C5E" w:rsidRDefault="00635C5E" w:rsidP="00BF25AB">
                  <w:pPr>
                    <w:jc w:val="center"/>
                    <w:rPr>
                      <w:rFonts w:ascii="Verdana" w:eastAsia="Times New Roman" w:hAnsi="Verdana" w:cs="Arial"/>
                      <w:color w:val="000000"/>
                      <w:sz w:val="20"/>
                      <w:szCs w:val="20"/>
                    </w:rPr>
                  </w:pPr>
                  <w:r w:rsidRPr="00635C5E">
                    <w:rPr>
                      <w:rFonts w:ascii="Verdana" w:hAnsi="Verdana" w:cs="Arial"/>
                      <w:sz w:val="20"/>
                      <w:szCs w:val="20"/>
                    </w:rPr>
                    <w:t>PFC2016-2-5</w:t>
                  </w:r>
                </w:p>
              </w:tc>
              <w:tc>
                <w:tcPr>
                  <w:tcW w:w="2749" w:type="pct"/>
                  <w:tcBorders>
                    <w:top w:val="outset" w:sz="6" w:space="0" w:color="auto"/>
                    <w:left w:val="outset" w:sz="6" w:space="0" w:color="auto"/>
                    <w:bottom w:val="outset" w:sz="6" w:space="0" w:color="auto"/>
                    <w:right w:val="outset" w:sz="6" w:space="0" w:color="auto"/>
                  </w:tcBorders>
                  <w:shd w:val="clear" w:color="auto" w:fill="FFFFFF"/>
                  <w:vAlign w:val="center"/>
                </w:tcPr>
                <w:p w:rsidR="00635C5E" w:rsidRPr="00A320F5" w:rsidRDefault="005C4283" w:rsidP="00BF25AB">
                  <w:pPr>
                    <w:rPr>
                      <w:rFonts w:ascii="Verdana" w:eastAsia="Times New Roman" w:hAnsi="Verdana" w:cs="Arial"/>
                      <w:color w:val="0033CC"/>
                      <w:sz w:val="20"/>
                      <w:szCs w:val="20"/>
                    </w:rPr>
                  </w:pPr>
                  <w:hyperlink w:anchor="P2016_2_5" w:history="1">
                    <w:r w:rsidR="00635C5E" w:rsidRPr="00A320F5">
                      <w:rPr>
                        <w:rFonts w:ascii="Verdana" w:eastAsia="Times New Roman" w:hAnsi="Verdana"/>
                        <w:color w:val="0033CC"/>
                        <w:sz w:val="20"/>
                        <w:szCs w:val="20"/>
                      </w:rPr>
                      <w:t>Clarification of an entry in code table 0 01 150</w:t>
                    </w:r>
                  </w:hyperlink>
                </w:p>
              </w:tc>
              <w:tc>
                <w:tcPr>
                  <w:tcW w:w="564" w:type="pct"/>
                  <w:tcBorders>
                    <w:top w:val="outset" w:sz="6" w:space="0" w:color="auto"/>
                    <w:left w:val="outset" w:sz="6" w:space="0" w:color="auto"/>
                    <w:bottom w:val="outset" w:sz="6" w:space="0" w:color="auto"/>
                    <w:right w:val="outset" w:sz="6" w:space="0" w:color="auto"/>
                  </w:tcBorders>
                  <w:shd w:val="clear" w:color="auto" w:fill="FFFFFF"/>
                  <w:vAlign w:val="center"/>
                </w:tcPr>
                <w:p w:rsidR="00635C5E" w:rsidRPr="00635C5E" w:rsidRDefault="00635C5E" w:rsidP="00BF25AB">
                  <w:pPr>
                    <w:jc w:val="center"/>
                    <w:rPr>
                      <w:bCs/>
                    </w:rPr>
                  </w:pPr>
                  <w:r w:rsidRPr="00BA0013">
                    <w:rPr>
                      <w:rFonts w:ascii="Verdana" w:hAnsi="Verdana"/>
                      <w:bCs/>
                      <w:color w:val="FF0000"/>
                      <w:sz w:val="20"/>
                      <w:szCs w:val="20"/>
                    </w:rPr>
                    <w:t>FT2017-1</w:t>
                  </w:r>
                </w:p>
              </w:tc>
              <w:tc>
                <w:tcPr>
                  <w:tcW w:w="637" w:type="pct"/>
                  <w:tcBorders>
                    <w:top w:val="outset" w:sz="6" w:space="0" w:color="auto"/>
                    <w:left w:val="outset" w:sz="6" w:space="0" w:color="auto"/>
                    <w:bottom w:val="outset" w:sz="6" w:space="0" w:color="auto"/>
                    <w:right w:val="outset" w:sz="6" w:space="0" w:color="auto"/>
                  </w:tcBorders>
                  <w:shd w:val="clear" w:color="auto" w:fill="FFFFFF"/>
                  <w:vAlign w:val="center"/>
                </w:tcPr>
                <w:p w:rsidR="00635C5E" w:rsidRPr="00635C5E" w:rsidRDefault="00635C5E" w:rsidP="00F73423">
                  <w:pPr>
                    <w:jc w:val="center"/>
                  </w:pPr>
                </w:p>
              </w:tc>
            </w:tr>
            <w:tr w:rsidR="00EF3910" w:rsidRPr="00DF102B" w:rsidTr="00591B6D">
              <w:trPr>
                <w:tblCellSpacing w:w="6" w:type="dxa"/>
                <w:jc w:val="center"/>
              </w:trPr>
              <w:tc>
                <w:tcPr>
                  <w:tcW w:w="512"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DF102B" w:rsidRDefault="00EF3910" w:rsidP="00BF25AB">
                  <w:pPr>
                    <w:jc w:val="center"/>
                    <w:rPr>
                      <w:rFonts w:ascii="Verdana" w:hAnsi="Verdana" w:cs="Arial"/>
                      <w:color w:val="000000"/>
                      <w:sz w:val="20"/>
                      <w:szCs w:val="20"/>
                    </w:rPr>
                  </w:pP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DF102B" w:rsidRDefault="00EF3910" w:rsidP="00BF25AB">
                  <w:pPr>
                    <w:jc w:val="center"/>
                    <w:rPr>
                      <w:rFonts w:ascii="Verdana" w:eastAsia="Times New Roman" w:hAnsi="Verdana" w:cs="Arial"/>
                      <w:color w:val="000000"/>
                      <w:sz w:val="20"/>
                      <w:szCs w:val="20"/>
                    </w:rPr>
                  </w:pPr>
                </w:p>
              </w:tc>
              <w:tc>
                <w:tcPr>
                  <w:tcW w:w="2749"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Default="00EF3910" w:rsidP="00BF25AB"/>
              </w:tc>
              <w:tc>
                <w:tcPr>
                  <w:tcW w:w="564"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F73423" w:rsidRDefault="00EF3910" w:rsidP="00BF25AB">
                  <w:pPr>
                    <w:jc w:val="center"/>
                    <w:rPr>
                      <w:b/>
                      <w:bCs/>
                    </w:rPr>
                  </w:pPr>
                </w:p>
              </w:tc>
              <w:tc>
                <w:tcPr>
                  <w:tcW w:w="637" w:type="pct"/>
                  <w:tcBorders>
                    <w:top w:val="outset" w:sz="6" w:space="0" w:color="auto"/>
                    <w:left w:val="outset" w:sz="6" w:space="0" w:color="auto"/>
                    <w:bottom w:val="outset" w:sz="6" w:space="0" w:color="auto"/>
                    <w:right w:val="outset" w:sz="6" w:space="0" w:color="auto"/>
                  </w:tcBorders>
                  <w:shd w:val="clear" w:color="auto" w:fill="FFFFFF"/>
                  <w:vAlign w:val="center"/>
                </w:tcPr>
                <w:p w:rsidR="00EF3910" w:rsidRPr="00DF102B" w:rsidRDefault="00EF3910" w:rsidP="00F73423">
                  <w:pPr>
                    <w:jc w:val="center"/>
                  </w:pPr>
                </w:p>
              </w:tc>
            </w:tr>
            <w:tr w:rsidR="00211DE7" w:rsidRPr="00DF102B" w:rsidTr="00591B6D">
              <w:trPr>
                <w:tblCellSpacing w:w="6" w:type="dxa"/>
                <w:jc w:val="center"/>
              </w:trPr>
              <w:tc>
                <w:tcPr>
                  <w:tcW w:w="512"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hAnsi="Verdana" w:cs="Arial"/>
                      <w:color w:val="000000"/>
                      <w:sz w:val="20"/>
                      <w:szCs w:val="20"/>
                    </w:rPr>
                  </w:pPr>
                  <w:r w:rsidRPr="00DF102B">
                    <w:rPr>
                      <w:rFonts w:ascii="Verdana" w:hAnsi="Verdana" w:cs="Arial"/>
                      <w:color w:val="000000"/>
                      <w:sz w:val="20"/>
                      <w:szCs w:val="20"/>
                    </w:rPr>
                    <w:t>2015-3.2.4</w:t>
                  </w: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DRMM-III</w:t>
                  </w:r>
                </w:p>
              </w:tc>
              <w:tc>
                <w:tcPr>
                  <w:tcW w:w="2749"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5C4283" w:rsidP="00BF25AB">
                  <w:pPr>
                    <w:rPr>
                      <w:rFonts w:ascii="Verdana" w:eastAsia="Times New Roman" w:hAnsi="Verdana" w:cs="Arial"/>
                      <w:color w:val="0033CC"/>
                      <w:sz w:val="20"/>
                      <w:szCs w:val="20"/>
                    </w:rPr>
                  </w:pPr>
                  <w:hyperlink w:anchor="A2015_3_2_4" w:history="1">
                    <w:r w:rsidR="00211DE7" w:rsidRPr="00DF102B">
                      <w:rPr>
                        <w:rFonts w:ascii="Verdana" w:eastAsia="Times New Roman" w:hAnsi="Verdana" w:cs="Arial"/>
                        <w:color w:val="0033CC"/>
                        <w:sz w:val="20"/>
                        <w:szCs w:val="20"/>
                      </w:rPr>
                      <w:t>BUFR sequence and elements for Atmospheric Laser Doppler Instrument (ALADIN)</w:t>
                    </w:r>
                  </w:hyperlink>
                </w:p>
              </w:tc>
              <w:tc>
                <w:tcPr>
                  <w:tcW w:w="564"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FT2016-1</w:t>
                  </w:r>
                </w:p>
              </w:tc>
              <w:tc>
                <w:tcPr>
                  <w:tcW w:w="63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p>
              </w:tc>
            </w:tr>
            <w:tr w:rsidR="00211DE7" w:rsidRPr="00DF102B" w:rsidTr="00591B6D">
              <w:trPr>
                <w:tblCellSpacing w:w="6" w:type="dxa"/>
                <w:jc w:val="center"/>
              </w:trPr>
              <w:tc>
                <w:tcPr>
                  <w:tcW w:w="512"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r w:rsidRPr="00DF102B">
                    <w:rPr>
                      <w:rFonts w:ascii="Verdana" w:hAnsi="Verdana" w:cs="Arial"/>
                      <w:color w:val="000000"/>
                      <w:sz w:val="20"/>
                      <w:szCs w:val="20"/>
                    </w:rPr>
                    <w:t>2015-3.2.6</w:t>
                  </w: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DRMM-III</w:t>
                  </w:r>
                </w:p>
              </w:tc>
              <w:tc>
                <w:tcPr>
                  <w:tcW w:w="2749"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5C4283" w:rsidP="00BF25AB">
                  <w:pPr>
                    <w:rPr>
                      <w:rFonts w:ascii="Verdana" w:hAnsi="Verdana" w:cs="Arial"/>
                      <w:sz w:val="20"/>
                      <w:szCs w:val="20"/>
                    </w:rPr>
                  </w:pPr>
                  <w:hyperlink w:anchor="A2015_3_2_6" w:history="1">
                    <w:r w:rsidR="00211DE7" w:rsidRPr="00DF102B">
                      <w:rPr>
                        <w:rFonts w:ascii="Verdana" w:eastAsia="Times New Roman" w:hAnsi="Verdana" w:cs="Arial"/>
                        <w:color w:val="0033CC"/>
                        <w:sz w:val="20"/>
                        <w:szCs w:val="20"/>
                      </w:rPr>
                      <w:t>Modification to wave spectra observation template (3 08 015 and 3 08 016)</w:t>
                    </w:r>
                  </w:hyperlink>
                </w:p>
              </w:tc>
              <w:tc>
                <w:tcPr>
                  <w:tcW w:w="564"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hAnsi="Verdana" w:cs="Arial"/>
                      <w:color w:val="000000"/>
                      <w:sz w:val="20"/>
                      <w:szCs w:val="20"/>
                    </w:rPr>
                  </w:pPr>
                  <w:r w:rsidRPr="00DF102B">
                    <w:rPr>
                      <w:rFonts w:ascii="Verdana" w:eastAsia="Times New Roman" w:hAnsi="Verdana" w:cs="Arial"/>
                      <w:color w:val="000000"/>
                      <w:sz w:val="20"/>
                      <w:szCs w:val="20"/>
                    </w:rPr>
                    <w:t>FT2016-1</w:t>
                  </w:r>
                </w:p>
              </w:tc>
              <w:tc>
                <w:tcPr>
                  <w:tcW w:w="63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hAnsi="Verdana" w:cs="Arial"/>
                      <w:sz w:val="20"/>
                      <w:szCs w:val="20"/>
                    </w:rPr>
                  </w:pPr>
                  <w:r w:rsidRPr="00DF102B">
                    <w:rPr>
                      <w:rFonts w:ascii="Verdana" w:eastAsia="Times New Roman" w:hAnsi="Verdana" w:cs="Arial"/>
                      <w:sz w:val="20"/>
                      <w:szCs w:val="20"/>
                    </w:rPr>
                    <w:t>prev. 2008-3.1.15</w:t>
                  </w:r>
                </w:p>
              </w:tc>
            </w:tr>
            <w:tr w:rsidR="00211DE7" w:rsidRPr="00DF102B" w:rsidTr="00591B6D">
              <w:trPr>
                <w:tblCellSpacing w:w="6" w:type="dxa"/>
                <w:jc w:val="center"/>
              </w:trPr>
              <w:tc>
                <w:tcPr>
                  <w:tcW w:w="512"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hAnsi="Verdana" w:cs="Arial"/>
                      <w:color w:val="000000"/>
                      <w:sz w:val="20"/>
                      <w:szCs w:val="20"/>
                    </w:rPr>
                  </w:pPr>
                  <w:r w:rsidRPr="00DF102B">
                    <w:rPr>
                      <w:rFonts w:ascii="Verdana" w:hAnsi="Verdana" w:cs="Arial"/>
                      <w:color w:val="000000"/>
                      <w:sz w:val="20"/>
                      <w:szCs w:val="20"/>
                    </w:rPr>
                    <w:t>2015-3.2.13</w:t>
                  </w: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DRMM-III</w:t>
                  </w:r>
                </w:p>
              </w:tc>
              <w:tc>
                <w:tcPr>
                  <w:tcW w:w="2749"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5C4283" w:rsidP="00BF25AB">
                  <w:pPr>
                    <w:rPr>
                      <w:rFonts w:ascii="Verdana" w:eastAsia="Times New Roman" w:hAnsi="Verdana" w:cs="Arial"/>
                      <w:color w:val="0033CC"/>
                      <w:sz w:val="20"/>
                      <w:szCs w:val="20"/>
                    </w:rPr>
                  </w:pPr>
                  <w:hyperlink w:anchor="A2015_3_2_13" w:history="1">
                    <w:r w:rsidR="00211DE7" w:rsidRPr="00DF102B">
                      <w:rPr>
                        <w:rFonts w:ascii="Verdana" w:eastAsia="Times New Roman" w:hAnsi="Verdana" w:cs="Arial"/>
                        <w:color w:val="0033CC"/>
                        <w:sz w:val="20"/>
                        <w:szCs w:val="20"/>
                      </w:rPr>
                      <w:t>BUFR elements and sequence for international exchange of road weather information</w:t>
                    </w:r>
                  </w:hyperlink>
                </w:p>
              </w:tc>
              <w:tc>
                <w:tcPr>
                  <w:tcW w:w="564"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FT2016-1</w:t>
                  </w:r>
                </w:p>
              </w:tc>
              <w:tc>
                <w:tcPr>
                  <w:tcW w:w="63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p>
              </w:tc>
            </w:tr>
            <w:tr w:rsidR="00211DE7" w:rsidRPr="00DF102B" w:rsidTr="00591B6D">
              <w:trPr>
                <w:tblCellSpacing w:w="6" w:type="dxa"/>
                <w:jc w:val="center"/>
              </w:trPr>
              <w:tc>
                <w:tcPr>
                  <w:tcW w:w="512"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hAnsi="Verdana" w:cs="Arial"/>
                      <w:color w:val="000000"/>
                      <w:sz w:val="20"/>
                      <w:szCs w:val="20"/>
                    </w:rPr>
                  </w:pPr>
                  <w:r w:rsidRPr="00DF102B">
                    <w:rPr>
                      <w:rFonts w:ascii="Verdana" w:hAnsi="Verdana" w:cs="Arial"/>
                      <w:color w:val="000000"/>
                      <w:sz w:val="20"/>
                      <w:szCs w:val="20"/>
                    </w:rPr>
                    <w:lastRenderedPageBreak/>
                    <w:t>2015-5.1</w:t>
                  </w: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DRMM-III</w:t>
                  </w:r>
                </w:p>
              </w:tc>
              <w:tc>
                <w:tcPr>
                  <w:tcW w:w="2749"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5C4283" w:rsidP="00BF25AB">
                  <w:pPr>
                    <w:rPr>
                      <w:rFonts w:ascii="Verdana" w:eastAsia="Times New Roman" w:hAnsi="Verdana" w:cs="Arial"/>
                      <w:color w:val="0033CC"/>
                      <w:sz w:val="20"/>
                      <w:szCs w:val="20"/>
                    </w:rPr>
                  </w:pPr>
                  <w:hyperlink w:anchor="A2015_5_1" w:history="1">
                    <w:r w:rsidR="00211DE7" w:rsidRPr="00DF102B">
                      <w:rPr>
                        <w:rFonts w:ascii="Verdana" w:eastAsia="Times New Roman" w:hAnsi="Verdana" w:cs="Arial"/>
                        <w:color w:val="0033CC"/>
                        <w:sz w:val="20"/>
                        <w:szCs w:val="20"/>
                      </w:rPr>
                      <w:t>Clarifications of B/C 30 and B/C 32 Regulations</w:t>
                    </w:r>
                  </w:hyperlink>
                </w:p>
              </w:tc>
              <w:tc>
                <w:tcPr>
                  <w:tcW w:w="564"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ABC2016</w:t>
                  </w:r>
                </w:p>
              </w:tc>
              <w:tc>
                <w:tcPr>
                  <w:tcW w:w="63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p>
              </w:tc>
            </w:tr>
            <w:tr w:rsidR="00211DE7" w:rsidRPr="00DF102B" w:rsidTr="00591B6D">
              <w:trPr>
                <w:tblCellSpacing w:w="6" w:type="dxa"/>
                <w:jc w:val="center"/>
              </w:trPr>
              <w:tc>
                <w:tcPr>
                  <w:tcW w:w="512"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hAnsi="Verdana" w:cs="Arial"/>
                      <w:color w:val="000000"/>
                      <w:sz w:val="20"/>
                      <w:szCs w:val="20"/>
                    </w:rPr>
                  </w:pPr>
                  <w:r w:rsidRPr="00DF102B">
                    <w:rPr>
                      <w:rFonts w:ascii="Verdana" w:hAnsi="Verdana" w:cs="Arial"/>
                      <w:color w:val="000000"/>
                      <w:sz w:val="20"/>
                      <w:szCs w:val="20"/>
                    </w:rPr>
                    <w:t>2015-5.2</w:t>
                  </w: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DRMM-III</w:t>
                  </w:r>
                </w:p>
              </w:tc>
              <w:tc>
                <w:tcPr>
                  <w:tcW w:w="2749"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5C4283" w:rsidP="00A47EB6">
                  <w:pPr>
                    <w:rPr>
                      <w:rFonts w:ascii="Verdana" w:eastAsia="Times New Roman" w:hAnsi="Verdana" w:cs="Arial"/>
                      <w:color w:val="0033CC"/>
                      <w:sz w:val="20"/>
                      <w:szCs w:val="20"/>
                    </w:rPr>
                  </w:pPr>
                  <w:hyperlink w:anchor="A2015_5_2" w:history="1">
                    <w:r w:rsidR="00211DE7" w:rsidRPr="00DF102B">
                      <w:rPr>
                        <w:rFonts w:ascii="Verdana" w:eastAsia="Times New Roman" w:hAnsi="Verdana" w:cs="Arial"/>
                        <w:color w:val="0033CC"/>
                        <w:sz w:val="20"/>
                        <w:szCs w:val="20"/>
                      </w:rPr>
                      <w:t xml:space="preserve">Strategy for amending Annex II to B/C 25 Regulations </w:t>
                    </w:r>
                  </w:hyperlink>
                </w:p>
              </w:tc>
              <w:tc>
                <w:tcPr>
                  <w:tcW w:w="564"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A47EB6" w:rsidP="00A47EB6">
                  <w:pPr>
                    <w:jc w:val="center"/>
                    <w:rPr>
                      <w:rFonts w:ascii="Verdana" w:eastAsia="Times New Roman" w:hAnsi="Verdana" w:cs="Arial"/>
                      <w:color w:val="000000"/>
                      <w:sz w:val="20"/>
                      <w:szCs w:val="20"/>
                    </w:rPr>
                  </w:pPr>
                  <w:r w:rsidRPr="00715F3F">
                    <w:rPr>
                      <w:rFonts w:ascii="Verdana" w:eastAsia="Times New Roman" w:hAnsi="Verdana" w:cs="Arial"/>
                      <w:strike/>
                      <w:color w:val="000000"/>
                      <w:sz w:val="20"/>
                      <w:szCs w:val="20"/>
                    </w:rPr>
                    <w:t>FT2015-2</w:t>
                  </w:r>
                  <w:r w:rsidRPr="00715F3F">
                    <w:rPr>
                      <w:rFonts w:ascii="Verdana" w:eastAsia="Times New Roman" w:hAnsi="Verdana" w:cs="Arial"/>
                      <w:strike/>
                      <w:color w:val="000000"/>
                      <w:sz w:val="20"/>
                      <w:szCs w:val="20"/>
                    </w:rPr>
                    <w:br/>
                    <w:t xml:space="preserve"> (3 01 128),</w:t>
                  </w:r>
                  <w:r w:rsidRPr="00715F3F">
                    <w:rPr>
                      <w:rFonts w:ascii="Verdana" w:eastAsia="Times New Roman" w:hAnsi="Verdana" w:cs="Arial"/>
                      <w:strike/>
                      <w:color w:val="000000"/>
                      <w:sz w:val="20"/>
                      <w:szCs w:val="20"/>
                    </w:rPr>
                    <w:br/>
                  </w:r>
                  <w:r w:rsidR="00211DE7" w:rsidRPr="00DF102B">
                    <w:rPr>
                      <w:rFonts w:ascii="Verdana" w:eastAsia="Times New Roman" w:hAnsi="Verdana" w:cs="Arial"/>
                      <w:color w:val="000000"/>
                      <w:sz w:val="20"/>
                      <w:szCs w:val="20"/>
                    </w:rPr>
                    <w:t>ABC2016</w:t>
                  </w:r>
                </w:p>
              </w:tc>
              <w:tc>
                <w:tcPr>
                  <w:tcW w:w="63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p>
              </w:tc>
            </w:tr>
            <w:tr w:rsidR="00211DE7" w:rsidRPr="00DF102B" w:rsidTr="00591B6D">
              <w:trPr>
                <w:tblCellSpacing w:w="6" w:type="dxa"/>
                <w:jc w:val="center"/>
              </w:trPr>
              <w:tc>
                <w:tcPr>
                  <w:tcW w:w="512"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hAnsi="Verdana" w:cs="Arial"/>
                      <w:color w:val="000000"/>
                      <w:sz w:val="20"/>
                      <w:szCs w:val="20"/>
                    </w:rPr>
                  </w:pPr>
                  <w:r w:rsidRPr="00DF102B">
                    <w:rPr>
                      <w:rFonts w:ascii="Verdana" w:hAnsi="Verdana" w:cs="Arial"/>
                      <w:color w:val="000000"/>
                      <w:sz w:val="20"/>
                      <w:szCs w:val="20"/>
                    </w:rPr>
                    <w:t>2015-5.3</w:t>
                  </w: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DRMM-III</w:t>
                  </w:r>
                </w:p>
              </w:tc>
              <w:tc>
                <w:tcPr>
                  <w:tcW w:w="2749"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5C4283" w:rsidP="00BF25AB">
                  <w:pPr>
                    <w:rPr>
                      <w:rFonts w:ascii="Verdana" w:eastAsia="Times New Roman" w:hAnsi="Verdana" w:cs="Arial"/>
                      <w:color w:val="0033CC"/>
                      <w:sz w:val="20"/>
                      <w:szCs w:val="20"/>
                    </w:rPr>
                  </w:pPr>
                  <w:hyperlink w:anchor="A2015_5_3" w:history="1">
                    <w:r w:rsidR="00211DE7" w:rsidRPr="00DF102B">
                      <w:rPr>
                        <w:rFonts w:ascii="Verdana" w:eastAsia="Times New Roman" w:hAnsi="Verdana" w:cs="Arial"/>
                        <w:color w:val="0033CC"/>
                        <w:sz w:val="20"/>
                        <w:szCs w:val="20"/>
                      </w:rPr>
                      <w:t>Clarification of upper-air wind reporting nearby the Poles</w:t>
                    </w:r>
                  </w:hyperlink>
                </w:p>
              </w:tc>
              <w:tc>
                <w:tcPr>
                  <w:tcW w:w="564"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ABC2016</w:t>
                  </w:r>
                </w:p>
              </w:tc>
              <w:tc>
                <w:tcPr>
                  <w:tcW w:w="63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p>
              </w:tc>
            </w:tr>
            <w:tr w:rsidR="00211DE7" w:rsidRPr="00DF102B" w:rsidTr="00591B6D">
              <w:trPr>
                <w:tblCellSpacing w:w="6" w:type="dxa"/>
                <w:jc w:val="center"/>
              </w:trPr>
              <w:tc>
                <w:tcPr>
                  <w:tcW w:w="512"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p>
              </w:tc>
              <w:tc>
                <w:tcPr>
                  <w:tcW w:w="2749"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rPr>
                      <w:rFonts w:ascii="Verdana" w:hAnsi="Verdana" w:cs="Arial"/>
                      <w:sz w:val="20"/>
                      <w:szCs w:val="20"/>
                    </w:rPr>
                  </w:pPr>
                </w:p>
              </w:tc>
              <w:tc>
                <w:tcPr>
                  <w:tcW w:w="564"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hAnsi="Verdana" w:cs="Arial"/>
                      <w:color w:val="000000"/>
                      <w:sz w:val="20"/>
                      <w:szCs w:val="20"/>
                    </w:rPr>
                  </w:pPr>
                </w:p>
              </w:tc>
              <w:tc>
                <w:tcPr>
                  <w:tcW w:w="63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hAnsi="Verdana" w:cs="Arial"/>
                      <w:color w:val="000000"/>
                      <w:sz w:val="20"/>
                      <w:szCs w:val="20"/>
                    </w:rPr>
                  </w:pPr>
                </w:p>
              </w:tc>
            </w:tr>
            <w:tr w:rsidR="00211DE7" w:rsidRPr="00DF102B" w:rsidTr="00591B6D">
              <w:trPr>
                <w:tblCellSpacing w:w="6" w:type="dxa"/>
                <w:jc w:val="center"/>
              </w:trPr>
              <w:tc>
                <w:tcPr>
                  <w:tcW w:w="51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2014-3.2.7</w:t>
                  </w: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DRMM-II</w:t>
                  </w:r>
                </w:p>
              </w:tc>
              <w:tc>
                <w:tcPr>
                  <w:tcW w:w="27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5C4283" w:rsidP="00BF25AB">
                  <w:pPr>
                    <w:rPr>
                      <w:rFonts w:ascii="Verdana" w:eastAsia="Times New Roman" w:hAnsi="Verdana" w:cs="Arial"/>
                      <w:color w:val="000000"/>
                      <w:sz w:val="20"/>
                      <w:szCs w:val="20"/>
                    </w:rPr>
                  </w:pPr>
                  <w:hyperlink w:anchor="A2014_3_2_7" w:history="1">
                    <w:r w:rsidR="00211DE7" w:rsidRPr="00DF102B">
                      <w:rPr>
                        <w:rFonts w:ascii="Verdana" w:eastAsia="Times New Roman" w:hAnsi="Verdana" w:cs="Arial"/>
                        <w:color w:val="0033CC"/>
                        <w:sz w:val="20"/>
                        <w:szCs w:val="20"/>
                      </w:rPr>
                      <w:t>BUFR template for n-minute AWS data (3 07 092)</w:t>
                    </w:r>
                  </w:hyperlink>
                </w:p>
              </w:tc>
              <w:tc>
                <w:tcPr>
                  <w:tcW w:w="5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Val</w:t>
                  </w:r>
                </w:p>
              </w:tc>
              <w:tc>
                <w:tcPr>
                  <w:tcW w:w="63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Ongoing</w:t>
                  </w:r>
                </w:p>
              </w:tc>
            </w:tr>
            <w:tr w:rsidR="00211DE7" w:rsidRPr="00DF102B" w:rsidTr="00591B6D">
              <w:trPr>
                <w:tblCellSpacing w:w="6" w:type="dxa"/>
                <w:jc w:val="center"/>
              </w:trPr>
              <w:tc>
                <w:tcPr>
                  <w:tcW w:w="51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2014-3.2.9</w:t>
                  </w: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DRMM-II</w:t>
                  </w:r>
                </w:p>
              </w:tc>
              <w:tc>
                <w:tcPr>
                  <w:tcW w:w="27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5C4283" w:rsidP="00BF25AB">
                  <w:pPr>
                    <w:rPr>
                      <w:rFonts w:ascii="Verdana" w:eastAsia="Times New Roman" w:hAnsi="Verdana" w:cs="Arial"/>
                      <w:color w:val="000000"/>
                      <w:sz w:val="20"/>
                      <w:szCs w:val="20"/>
                    </w:rPr>
                  </w:pPr>
                  <w:hyperlink w:anchor="A2014_3_2_9" w:history="1">
                    <w:r w:rsidR="00211DE7" w:rsidRPr="00DF102B">
                      <w:rPr>
                        <w:rFonts w:ascii="Verdana" w:eastAsia="Times New Roman" w:hAnsi="Verdana" w:cs="Arial"/>
                        <w:color w:val="0033CC"/>
                        <w:sz w:val="20"/>
                        <w:szCs w:val="20"/>
                      </w:rPr>
                      <w:t>Proposed BUFR sequence for reporting observations from offshore platforms</w:t>
                    </w:r>
                  </w:hyperlink>
                </w:p>
              </w:tc>
              <w:tc>
                <w:tcPr>
                  <w:tcW w:w="5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EF3910">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Val</w:t>
                  </w:r>
                </w:p>
              </w:tc>
              <w:tc>
                <w:tcPr>
                  <w:tcW w:w="63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EF3910">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Ongoing</w:t>
                  </w:r>
                </w:p>
              </w:tc>
            </w:tr>
            <w:tr w:rsidR="00211DE7" w:rsidRPr="00DF102B" w:rsidTr="00591B6D">
              <w:trPr>
                <w:tblCellSpacing w:w="6" w:type="dxa"/>
                <w:jc w:val="center"/>
              </w:trPr>
              <w:tc>
                <w:tcPr>
                  <w:tcW w:w="512"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2014-11.2</w:t>
                  </w: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DRMM-II</w:t>
                  </w:r>
                </w:p>
              </w:tc>
              <w:tc>
                <w:tcPr>
                  <w:tcW w:w="2749"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5C4283" w:rsidP="00BF25AB">
                  <w:pPr>
                    <w:rPr>
                      <w:rFonts w:ascii="Verdana" w:eastAsia="Times New Roman" w:hAnsi="Verdana" w:cs="Arial"/>
                      <w:color w:val="000000"/>
                      <w:sz w:val="20"/>
                      <w:szCs w:val="20"/>
                    </w:rPr>
                  </w:pPr>
                  <w:hyperlink w:anchor="A2014_11_2" w:history="1">
                    <w:r w:rsidR="00211DE7" w:rsidRPr="00DF102B">
                      <w:rPr>
                        <w:rFonts w:ascii="Verdana" w:eastAsia="Times New Roman" w:hAnsi="Verdana" w:cs="Arial"/>
                        <w:color w:val="0033CC"/>
                        <w:sz w:val="20"/>
                        <w:szCs w:val="20"/>
                      </w:rPr>
                      <w:t>WIGOS Station Identifier</w:t>
                    </w:r>
                  </w:hyperlink>
                </w:p>
              </w:tc>
              <w:tc>
                <w:tcPr>
                  <w:tcW w:w="564"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090F73" w:rsidP="00090F73">
                  <w:pPr>
                    <w:jc w:val="center"/>
                    <w:rPr>
                      <w:rFonts w:ascii="Verdana" w:eastAsia="Times New Roman" w:hAnsi="Verdana" w:cs="Arial"/>
                      <w:color w:val="000000"/>
                      <w:sz w:val="20"/>
                      <w:szCs w:val="20"/>
                    </w:rPr>
                  </w:pPr>
                  <w:r w:rsidRPr="00BA0013">
                    <w:rPr>
                      <w:rFonts w:ascii="Verdana" w:eastAsia="Times New Roman" w:hAnsi="Verdana" w:cs="Arial"/>
                      <w:color w:val="FF0000"/>
                      <w:sz w:val="20"/>
                      <w:szCs w:val="20"/>
                    </w:rPr>
                    <w:t>FT2017-1</w:t>
                  </w:r>
                </w:p>
              </w:tc>
              <w:tc>
                <w:tcPr>
                  <w:tcW w:w="63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090F73">
                  <w:pPr>
                    <w:jc w:val="center"/>
                    <w:rPr>
                      <w:rFonts w:ascii="Verdana" w:eastAsia="Times New Roman" w:hAnsi="Verdana" w:cs="Arial"/>
                      <w:color w:val="000000"/>
                      <w:sz w:val="20"/>
                      <w:szCs w:val="20"/>
                    </w:rPr>
                  </w:pPr>
                </w:p>
              </w:tc>
            </w:tr>
            <w:tr w:rsidR="00211DE7" w:rsidRPr="00DF102B" w:rsidTr="00591B6D">
              <w:trPr>
                <w:tblCellSpacing w:w="6" w:type="dxa"/>
                <w:jc w:val="center"/>
              </w:trPr>
              <w:tc>
                <w:tcPr>
                  <w:tcW w:w="51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p>
              </w:tc>
              <w:tc>
                <w:tcPr>
                  <w:tcW w:w="27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rPr>
                      <w:rFonts w:ascii="Verdana" w:eastAsia="Times New Roman" w:hAnsi="Verdana" w:cs="Arial"/>
                      <w:color w:val="000000"/>
                      <w:sz w:val="20"/>
                      <w:szCs w:val="20"/>
                    </w:rPr>
                  </w:pPr>
                </w:p>
              </w:tc>
              <w:tc>
                <w:tcPr>
                  <w:tcW w:w="5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p>
              </w:tc>
              <w:tc>
                <w:tcPr>
                  <w:tcW w:w="63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p>
              </w:tc>
            </w:tr>
            <w:tr w:rsidR="00211DE7" w:rsidRPr="00DF102B" w:rsidTr="00591B6D">
              <w:trPr>
                <w:tblCellSpacing w:w="6" w:type="dxa"/>
                <w:jc w:val="center"/>
              </w:trPr>
              <w:tc>
                <w:tcPr>
                  <w:tcW w:w="51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2013-3.2.2</w:t>
                  </w: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DRMM-I</w:t>
                  </w:r>
                </w:p>
              </w:tc>
              <w:tc>
                <w:tcPr>
                  <w:tcW w:w="27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5C4283" w:rsidP="00BF25AB">
                  <w:pPr>
                    <w:rPr>
                      <w:rFonts w:ascii="Verdana" w:eastAsia="Times New Roman" w:hAnsi="Verdana" w:cs="Arial"/>
                      <w:color w:val="000000"/>
                      <w:sz w:val="20"/>
                      <w:szCs w:val="20"/>
                    </w:rPr>
                  </w:pPr>
                  <w:hyperlink w:anchor="A2013_3_2_2" w:history="1">
                    <w:r w:rsidR="00211DE7" w:rsidRPr="00DF102B">
                      <w:rPr>
                        <w:rFonts w:ascii="Verdana" w:eastAsia="Times New Roman" w:hAnsi="Verdana" w:cs="Arial"/>
                        <w:color w:val="0033CC"/>
                        <w:sz w:val="20"/>
                        <w:szCs w:val="20"/>
                      </w:rPr>
                      <w:t>Proposal for a BUFR template for radar wind profiler</w:t>
                    </w:r>
                  </w:hyperlink>
                </w:p>
              </w:tc>
              <w:tc>
                <w:tcPr>
                  <w:tcW w:w="5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Val</w:t>
                  </w:r>
                </w:p>
              </w:tc>
              <w:tc>
                <w:tcPr>
                  <w:tcW w:w="63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Ongoing</w:t>
                  </w:r>
                </w:p>
              </w:tc>
            </w:tr>
            <w:tr w:rsidR="00211DE7" w:rsidRPr="00DF102B" w:rsidTr="00591B6D">
              <w:trPr>
                <w:tblCellSpacing w:w="6" w:type="dxa"/>
                <w:jc w:val="center"/>
              </w:trPr>
              <w:tc>
                <w:tcPr>
                  <w:tcW w:w="51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2013-3.2.4</w:t>
                  </w: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DRMM-I</w:t>
                  </w:r>
                </w:p>
              </w:tc>
              <w:tc>
                <w:tcPr>
                  <w:tcW w:w="27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5C4283" w:rsidP="00BF25AB">
                  <w:pPr>
                    <w:rPr>
                      <w:rFonts w:ascii="Verdana" w:eastAsia="Times New Roman" w:hAnsi="Verdana" w:cs="Arial"/>
                      <w:color w:val="000000"/>
                      <w:sz w:val="20"/>
                      <w:szCs w:val="20"/>
                    </w:rPr>
                  </w:pPr>
                  <w:hyperlink w:anchor="A2013_3_2_4" w:history="1">
                    <w:r w:rsidR="00211DE7" w:rsidRPr="00DF102B">
                      <w:rPr>
                        <w:rFonts w:ascii="Verdana" w:eastAsia="Times New Roman" w:hAnsi="Verdana" w:cs="Arial"/>
                        <w:color w:val="0033CC"/>
                        <w:sz w:val="20"/>
                        <w:szCs w:val="20"/>
                      </w:rPr>
                      <w:t>Satellite-derived winds in BUFR</w:t>
                    </w:r>
                  </w:hyperlink>
                </w:p>
              </w:tc>
              <w:tc>
                <w:tcPr>
                  <w:tcW w:w="5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Val</w:t>
                  </w:r>
                </w:p>
              </w:tc>
              <w:tc>
                <w:tcPr>
                  <w:tcW w:w="637" w:type="pct"/>
                  <w:tcBorders>
                    <w:top w:val="outset" w:sz="6" w:space="0" w:color="auto"/>
                    <w:left w:val="outset" w:sz="6" w:space="0" w:color="auto"/>
                    <w:bottom w:val="outset" w:sz="6" w:space="0" w:color="auto"/>
                    <w:right w:val="outset" w:sz="6" w:space="0" w:color="auto"/>
                  </w:tcBorders>
                  <w:shd w:val="clear" w:color="auto" w:fill="FFFFFF"/>
                  <w:vAlign w:val="center"/>
                </w:tcPr>
                <w:p w:rsidR="00211DE7" w:rsidRPr="00DF102B" w:rsidRDefault="00211DE7" w:rsidP="00BF25AB">
                  <w:pPr>
                    <w:jc w:val="center"/>
                    <w:rPr>
                      <w:rFonts w:ascii="Verdana" w:eastAsia="Times New Roman" w:hAnsi="Verdana" w:cs="Arial"/>
                      <w:color w:val="000000"/>
                      <w:sz w:val="20"/>
                      <w:szCs w:val="20"/>
                    </w:rPr>
                  </w:pPr>
                  <w:r w:rsidRPr="00DF102B">
                    <w:rPr>
                      <w:rFonts w:ascii="Verdana" w:eastAsia="Times New Roman" w:hAnsi="Verdana" w:cs="Arial"/>
                      <w:color w:val="000000"/>
                      <w:sz w:val="20"/>
                      <w:szCs w:val="20"/>
                    </w:rPr>
                    <w:t>Ongoing</w:t>
                  </w:r>
                </w:p>
              </w:tc>
            </w:tr>
          </w:tbl>
          <w:p w:rsidR="00BC4B8B" w:rsidRPr="00DF102B" w:rsidRDefault="00BC4B8B" w:rsidP="00433E54">
            <w:pPr>
              <w:rPr>
                <w:rFonts w:ascii="Verdana" w:eastAsia="Times New Roman" w:hAnsi="Verdana" w:cs="Arial"/>
                <w:color w:val="000000"/>
                <w:sz w:val="18"/>
                <w:szCs w:val="18"/>
              </w:rPr>
            </w:pPr>
          </w:p>
        </w:tc>
      </w:tr>
    </w:tbl>
    <w:p w:rsidR="00AA66EB" w:rsidRPr="00DF102B" w:rsidRDefault="00AA66EB" w:rsidP="00AA66EB">
      <w:pPr>
        <w:snapToGrid w:val="0"/>
        <w:jc w:val="both"/>
        <w:rPr>
          <w:rFonts w:ascii="Verdana" w:hAnsi="Verdana" w:cs="Arial"/>
          <w:b/>
          <w:sz w:val="20"/>
          <w:szCs w:val="20"/>
        </w:rPr>
      </w:pPr>
    </w:p>
    <w:p w:rsidR="00E24001" w:rsidRPr="00DF102B" w:rsidRDefault="00E24001" w:rsidP="00EB0422">
      <w:pPr>
        <w:numPr>
          <w:ilvl w:val="0"/>
          <w:numId w:val="15"/>
        </w:numPr>
        <w:snapToGrid w:val="0"/>
        <w:jc w:val="both"/>
        <w:rPr>
          <w:rFonts w:ascii="Verdana" w:hAnsi="Verdana" w:cs="Arial"/>
          <w:b/>
          <w:sz w:val="20"/>
          <w:szCs w:val="20"/>
        </w:rPr>
        <w:sectPr w:rsidR="00E24001" w:rsidRPr="00DF102B" w:rsidSect="00C96BDE">
          <w:footerReference w:type="default" r:id="rId50"/>
          <w:pgSz w:w="16839" w:h="11907" w:orient="landscape" w:code="9"/>
          <w:pgMar w:top="1009" w:right="1009" w:bottom="1009" w:left="1009" w:header="720" w:footer="720" w:gutter="0"/>
          <w:cols w:space="720"/>
          <w:docGrid w:linePitch="360"/>
        </w:sectPr>
      </w:pPr>
    </w:p>
    <w:p w:rsidR="009039B2" w:rsidRPr="00DF102B" w:rsidRDefault="009039B2" w:rsidP="00B42DF7">
      <w:pPr>
        <w:numPr>
          <w:ilvl w:val="0"/>
          <w:numId w:val="15"/>
        </w:numPr>
        <w:tabs>
          <w:tab w:val="clear" w:pos="284"/>
        </w:tabs>
        <w:snapToGrid w:val="0"/>
        <w:ind w:left="0" w:firstLine="0"/>
        <w:jc w:val="both"/>
        <w:rPr>
          <w:rFonts w:ascii="Verdana" w:hAnsi="Verdana" w:cs="Arial"/>
          <w:b/>
        </w:rPr>
      </w:pPr>
      <w:bookmarkStart w:id="41" w:name="A2016_5_1"/>
      <w:bookmarkStart w:id="42" w:name="A2016_7_1"/>
      <w:bookmarkEnd w:id="41"/>
      <w:bookmarkEnd w:id="42"/>
      <w:r w:rsidRPr="00DF102B">
        <w:rPr>
          <w:rFonts w:ascii="Verdana" w:hAnsi="Verdana" w:cs="Arial"/>
          <w:b/>
        </w:rPr>
        <w:lastRenderedPageBreak/>
        <w:t xml:space="preserve">ANNEX TO PARAGRAPH </w:t>
      </w:r>
      <w:r w:rsidRPr="00DF102B">
        <w:rPr>
          <w:rFonts w:ascii="Verdana" w:hAnsi="Verdana" w:cs="Arial"/>
          <w:b/>
          <w:lang w:eastAsia="ja-JP"/>
        </w:rPr>
        <w:t>7</w:t>
      </w:r>
      <w:r w:rsidR="001724DA" w:rsidRPr="00DF102B">
        <w:rPr>
          <w:rFonts w:ascii="Verdana" w:hAnsi="Verdana" w:cs="Arial"/>
          <w:b/>
        </w:rPr>
        <w:t>.1</w:t>
      </w:r>
      <w:hyperlink r:id="rId51" w:anchor="S2016_7_1" w:history="1">
        <w:r w:rsidR="00DE5D01" w:rsidRPr="009A4675">
          <w:rPr>
            <w:rStyle w:val="Hyperlink"/>
            <w:rFonts w:ascii="Verdana" w:hAnsi="Verdana" w:cs="Arial"/>
            <w:b/>
            <w:u w:val="none"/>
          </w:rPr>
          <w:sym w:font="Wingdings" w:char="F0DB"/>
        </w:r>
      </w:hyperlink>
    </w:p>
    <w:p w:rsidR="009039B2" w:rsidRPr="00DF102B" w:rsidRDefault="009039B2" w:rsidP="009039B2">
      <w:pPr>
        <w:outlineLvl w:val="0"/>
        <w:rPr>
          <w:rFonts w:ascii="Verdana" w:hAnsi="Verdana"/>
          <w:sz w:val="20"/>
          <w:szCs w:val="20"/>
          <w:lang w:eastAsia="ja-JP"/>
        </w:rPr>
      </w:pPr>
    </w:p>
    <w:p w:rsidR="009C2139" w:rsidRDefault="009C2139" w:rsidP="009C2139">
      <w:pPr>
        <w:outlineLvl w:val="0"/>
        <w:rPr>
          <w:rFonts w:ascii="Verdana" w:hAnsi="Verdana"/>
          <w:sz w:val="20"/>
          <w:szCs w:val="20"/>
        </w:rPr>
      </w:pPr>
      <w:r w:rsidRPr="009C2139">
        <w:rPr>
          <w:rFonts w:ascii="Verdana" w:hAnsi="Verdana"/>
          <w:sz w:val="20"/>
          <w:szCs w:val="20"/>
        </w:rPr>
        <w:t>Figure 1: Surface BUFR reports for RBSN stations captured by the SMM exercise during 1-15 January 2016 shown as a percentage of the expected number of reports.</w:t>
      </w:r>
    </w:p>
    <w:p w:rsidR="009C2139" w:rsidRPr="009C2139" w:rsidRDefault="009C2139" w:rsidP="009C2139">
      <w:pPr>
        <w:outlineLvl w:val="0"/>
        <w:rPr>
          <w:rFonts w:ascii="Verdana" w:hAnsi="Verdana"/>
          <w:sz w:val="20"/>
          <w:szCs w:val="20"/>
        </w:rPr>
      </w:pPr>
    </w:p>
    <w:p w:rsidR="009C2139" w:rsidRPr="009C2139" w:rsidRDefault="009C2139" w:rsidP="009C2139">
      <w:pPr>
        <w:outlineLvl w:val="0"/>
        <w:rPr>
          <w:rFonts w:ascii="Verdana" w:hAnsi="Verdana"/>
          <w:sz w:val="20"/>
          <w:szCs w:val="20"/>
        </w:rPr>
      </w:pPr>
      <w:r>
        <w:rPr>
          <w:noProof/>
          <w:lang w:eastAsia="ja-JP"/>
        </w:rPr>
        <w:drawing>
          <wp:inline distT="0" distB="0" distL="0" distR="0" wp14:anchorId="3765DEEE" wp14:editId="5A26280D">
            <wp:extent cx="6115685" cy="43116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5685" cy="4311650"/>
                    </a:xfrm>
                    <a:prstGeom prst="rect">
                      <a:avLst/>
                    </a:prstGeom>
                    <a:noFill/>
                    <a:ln>
                      <a:noFill/>
                    </a:ln>
                  </pic:spPr>
                </pic:pic>
              </a:graphicData>
            </a:graphic>
          </wp:inline>
        </w:drawing>
      </w:r>
      <w:r>
        <w:br w:type="page"/>
      </w:r>
      <w:r w:rsidRPr="009C2139">
        <w:rPr>
          <w:rFonts w:ascii="Verdana" w:hAnsi="Verdana"/>
          <w:sz w:val="20"/>
          <w:szCs w:val="20"/>
        </w:rPr>
        <w:lastRenderedPageBreak/>
        <w:t>Figure 2: Upper-air BUFR reports for RBSN stations captured by the SMM exercise during 1-15 January 2016 shown as a percentage of the expected number of reports.</w:t>
      </w:r>
    </w:p>
    <w:p w:rsidR="009C2139" w:rsidRPr="009C2139" w:rsidRDefault="009C2139" w:rsidP="009C2139">
      <w:pPr>
        <w:outlineLvl w:val="0"/>
        <w:rPr>
          <w:rFonts w:ascii="Verdana" w:hAnsi="Verdana"/>
          <w:sz w:val="20"/>
          <w:szCs w:val="20"/>
        </w:rPr>
      </w:pPr>
    </w:p>
    <w:p w:rsidR="009C2139" w:rsidRDefault="009C2139" w:rsidP="009C2139">
      <w:pPr>
        <w:outlineLvl w:val="0"/>
      </w:pPr>
      <w:r>
        <w:rPr>
          <w:noProof/>
          <w:lang w:eastAsia="ja-JP"/>
        </w:rPr>
        <w:drawing>
          <wp:inline distT="0" distB="0" distL="0" distR="0" wp14:anchorId="04DB6187" wp14:editId="6F39339C">
            <wp:extent cx="6123940" cy="427863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3940" cy="4278630"/>
                    </a:xfrm>
                    <a:prstGeom prst="rect">
                      <a:avLst/>
                    </a:prstGeom>
                    <a:noFill/>
                    <a:ln>
                      <a:noFill/>
                    </a:ln>
                  </pic:spPr>
                </pic:pic>
              </a:graphicData>
            </a:graphic>
          </wp:inline>
        </w:drawing>
      </w:r>
      <w:r>
        <w:br w:type="page"/>
      </w:r>
      <w:r>
        <w:lastRenderedPageBreak/>
        <w:t>Figure 3: Climate BUFR reports for RBSN stations captured by the SMM exercise during 1-15 January 2016 shown as a percentage of the expected number of reports.</w:t>
      </w:r>
    </w:p>
    <w:p w:rsidR="009C2139" w:rsidRDefault="009C2139" w:rsidP="009C2139">
      <w:pPr>
        <w:outlineLvl w:val="0"/>
      </w:pPr>
    </w:p>
    <w:p w:rsidR="009C2139" w:rsidRDefault="009C2139" w:rsidP="009C2139">
      <w:pPr>
        <w:jc w:val="both"/>
        <w:outlineLvl w:val="0"/>
      </w:pPr>
      <w:r>
        <w:rPr>
          <w:noProof/>
          <w:lang w:eastAsia="ja-JP"/>
        </w:rPr>
        <w:drawing>
          <wp:inline distT="0" distB="0" distL="0" distR="0" wp14:anchorId="007DD106" wp14:editId="75C8957D">
            <wp:extent cx="6115685" cy="4320540"/>
            <wp:effectExtent l="0" t="0" r="0" b="3810"/>
            <wp:docPr id="46" name="Picture 46" descr="tdcf_vs_tac_climat_20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cf_vs_tac_climat_20150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685" cy="4320540"/>
                    </a:xfrm>
                    <a:prstGeom prst="rect">
                      <a:avLst/>
                    </a:prstGeom>
                    <a:noFill/>
                    <a:ln>
                      <a:noFill/>
                    </a:ln>
                  </pic:spPr>
                </pic:pic>
              </a:graphicData>
            </a:graphic>
          </wp:inline>
        </w:drawing>
      </w:r>
      <w:r>
        <w:br w:type="page"/>
      </w:r>
      <w:r>
        <w:lastRenderedPageBreak/>
        <w:t xml:space="preserve">Table 1:  Average by country of the number of surface and upper-air reports from RBSN stations and climate reports from RBCN stations recorded in BUFR messages during the SMM of 1-15 January 2016.  The number of reports expected from each station is 60 (surface), 30 (upper-air) and 1 (climate), respectively. </w:t>
      </w:r>
    </w:p>
    <w:p w:rsidR="009C2139" w:rsidRPr="003100BE" w:rsidRDefault="009C2139" w:rsidP="009C2139">
      <w:pPr>
        <w:keepNext/>
        <w:keepLines/>
        <w:spacing w:before="480"/>
        <w:outlineLvl w:val="0"/>
        <w:rPr>
          <w:rFonts w:eastAsia="MS Gothic" w:cs="Arial"/>
          <w:b/>
          <w:bCs/>
          <w:sz w:val="24"/>
          <w:szCs w:val="24"/>
          <w:lang w:eastAsia="zh-TW"/>
        </w:rPr>
      </w:pPr>
      <w:r w:rsidRPr="003100BE">
        <w:rPr>
          <w:rFonts w:eastAsia="MS Gothic" w:cs="Arial"/>
          <w:b/>
          <w:bCs/>
          <w:sz w:val="24"/>
          <w:szCs w:val="24"/>
          <w:lang w:eastAsia="zh-TW"/>
        </w:rPr>
        <w:t>Surface RBSN</w:t>
      </w:r>
    </w:p>
    <w:tbl>
      <w:tblPr>
        <w:tblW w:w="8662" w:type="dxa"/>
        <w:tblInd w:w="93" w:type="dxa"/>
        <w:tblLook w:val="04A0" w:firstRow="1" w:lastRow="0" w:firstColumn="1" w:lastColumn="0" w:noHBand="0" w:noVBand="1"/>
      </w:tblPr>
      <w:tblGrid>
        <w:gridCol w:w="6394"/>
        <w:gridCol w:w="1134"/>
        <w:gridCol w:w="1134"/>
      </w:tblGrid>
      <w:tr w:rsidR="009C2139" w:rsidRPr="006E30A0" w:rsidTr="009C2139">
        <w:trPr>
          <w:cantSplit/>
          <w:trHeight w:val="300"/>
          <w:tblHeader/>
        </w:trPr>
        <w:tc>
          <w:tcPr>
            <w:tcW w:w="6394" w:type="dxa"/>
            <w:tcBorders>
              <w:top w:val="nil"/>
              <w:left w:val="nil"/>
              <w:bottom w:val="single" w:sz="4" w:space="0" w:color="95B3D7"/>
              <w:right w:val="nil"/>
            </w:tcBorders>
            <w:shd w:val="clear" w:color="DCE6F1" w:fill="DCE6F1"/>
            <w:noWrap/>
            <w:vAlign w:val="bottom"/>
            <w:hideMark/>
          </w:tcPr>
          <w:p w:rsidR="009C2139" w:rsidRPr="006E30A0" w:rsidRDefault="009C2139" w:rsidP="009C2139">
            <w:pPr>
              <w:rPr>
                <w:rFonts w:ascii="Calibri" w:eastAsia="Times New Roman" w:hAnsi="Calibri"/>
                <w:b/>
                <w:bCs/>
                <w:color w:val="000000"/>
                <w:lang w:eastAsia="zh-CN"/>
              </w:rPr>
            </w:pPr>
            <w:r>
              <w:rPr>
                <w:rFonts w:ascii="Calibri" w:eastAsia="Times New Roman" w:hAnsi="Calibri"/>
                <w:b/>
                <w:bCs/>
                <w:color w:val="000000"/>
                <w:lang w:eastAsia="zh-CN"/>
              </w:rPr>
              <w:t>Region/Country/Area</w:t>
            </w:r>
          </w:p>
        </w:tc>
        <w:tc>
          <w:tcPr>
            <w:tcW w:w="1134" w:type="dxa"/>
            <w:tcBorders>
              <w:top w:val="nil"/>
              <w:left w:val="nil"/>
              <w:bottom w:val="single" w:sz="4" w:space="0" w:color="95B3D7"/>
              <w:right w:val="nil"/>
            </w:tcBorders>
            <w:shd w:val="clear" w:color="DCE6F1" w:fill="DCE6F1"/>
            <w:noWrap/>
            <w:vAlign w:val="bottom"/>
            <w:hideMark/>
          </w:tcPr>
          <w:p w:rsidR="009C2139" w:rsidRPr="006E30A0" w:rsidRDefault="009C2139" w:rsidP="009C2139">
            <w:pPr>
              <w:jc w:val="right"/>
              <w:rPr>
                <w:rFonts w:ascii="Calibri" w:eastAsia="Times New Roman" w:hAnsi="Calibri"/>
                <w:b/>
                <w:bCs/>
                <w:color w:val="000000"/>
                <w:lang w:eastAsia="zh-CN"/>
              </w:rPr>
            </w:pPr>
            <w:r>
              <w:rPr>
                <w:rFonts w:ascii="Calibri" w:eastAsia="Times New Roman" w:hAnsi="Calibri"/>
                <w:b/>
                <w:bCs/>
                <w:color w:val="000000"/>
                <w:lang w:eastAsia="zh-CN"/>
              </w:rPr>
              <w:t>TAC %</w:t>
            </w:r>
          </w:p>
        </w:tc>
        <w:tc>
          <w:tcPr>
            <w:tcW w:w="1134" w:type="dxa"/>
            <w:tcBorders>
              <w:top w:val="nil"/>
              <w:left w:val="nil"/>
              <w:bottom w:val="single" w:sz="4" w:space="0" w:color="95B3D7"/>
              <w:right w:val="nil"/>
            </w:tcBorders>
            <w:shd w:val="clear" w:color="DCE6F1" w:fill="DCE6F1"/>
            <w:noWrap/>
            <w:vAlign w:val="bottom"/>
            <w:hideMark/>
          </w:tcPr>
          <w:p w:rsidR="009C2139" w:rsidRPr="006E30A0" w:rsidRDefault="009C2139" w:rsidP="009C2139">
            <w:pPr>
              <w:jc w:val="right"/>
              <w:rPr>
                <w:rFonts w:ascii="Calibri" w:eastAsia="Times New Roman" w:hAnsi="Calibri"/>
                <w:b/>
                <w:bCs/>
                <w:color w:val="000000"/>
                <w:lang w:eastAsia="zh-CN"/>
              </w:rPr>
            </w:pPr>
            <w:r>
              <w:rPr>
                <w:rFonts w:ascii="Calibri" w:eastAsia="Times New Roman" w:hAnsi="Calibri"/>
                <w:b/>
                <w:bCs/>
                <w:color w:val="000000"/>
                <w:lang w:eastAsia="zh-CN"/>
              </w:rPr>
              <w:t>TDCF %</w:t>
            </w:r>
          </w:p>
        </w:tc>
      </w:tr>
      <w:tr w:rsidR="009C2139" w:rsidRPr="006E30A0" w:rsidTr="009C2139">
        <w:trPr>
          <w:trHeight w:val="300"/>
        </w:trPr>
        <w:tc>
          <w:tcPr>
            <w:tcW w:w="6394" w:type="dxa"/>
            <w:tcBorders>
              <w:top w:val="nil"/>
              <w:left w:val="nil"/>
              <w:bottom w:val="single" w:sz="4" w:space="0" w:color="95B3D7"/>
              <w:right w:val="nil"/>
            </w:tcBorders>
            <w:shd w:val="clear" w:color="auto" w:fill="auto"/>
            <w:noWrap/>
            <w:vAlign w:val="bottom"/>
            <w:hideMark/>
          </w:tcPr>
          <w:p w:rsidR="009C2139" w:rsidRPr="006E30A0" w:rsidRDefault="009C2139" w:rsidP="009C2139">
            <w:pPr>
              <w:rPr>
                <w:rFonts w:ascii="Calibri" w:eastAsia="Times New Roman" w:hAnsi="Calibri"/>
                <w:b/>
                <w:bCs/>
                <w:color w:val="000000"/>
                <w:lang w:eastAsia="zh-CN"/>
              </w:rPr>
            </w:pPr>
            <w:r w:rsidRPr="006E30A0">
              <w:rPr>
                <w:rFonts w:ascii="Calibri" w:eastAsia="Times New Roman" w:hAnsi="Calibri"/>
                <w:b/>
                <w:bCs/>
                <w:color w:val="000000"/>
                <w:lang w:eastAsia="zh-CN"/>
              </w:rPr>
              <w:t>1</w:t>
            </w:r>
          </w:p>
        </w:tc>
        <w:tc>
          <w:tcPr>
            <w:tcW w:w="1134" w:type="dxa"/>
            <w:tcBorders>
              <w:top w:val="nil"/>
              <w:left w:val="nil"/>
              <w:bottom w:val="single" w:sz="4" w:space="0" w:color="95B3D7"/>
              <w:right w:val="nil"/>
            </w:tcBorders>
            <w:shd w:val="clear" w:color="auto" w:fill="auto"/>
            <w:noWrap/>
            <w:vAlign w:val="bottom"/>
          </w:tcPr>
          <w:p w:rsidR="009C2139" w:rsidRPr="006E30A0" w:rsidRDefault="009C2139" w:rsidP="009C2139">
            <w:pPr>
              <w:jc w:val="right"/>
              <w:rPr>
                <w:rFonts w:ascii="Calibri" w:eastAsia="Times New Roman" w:hAnsi="Calibri"/>
                <w:b/>
                <w:bCs/>
                <w:color w:val="000000"/>
                <w:lang w:eastAsia="zh-CN"/>
              </w:rPr>
            </w:pPr>
          </w:p>
        </w:tc>
        <w:tc>
          <w:tcPr>
            <w:tcW w:w="1134" w:type="dxa"/>
            <w:tcBorders>
              <w:top w:val="nil"/>
              <w:left w:val="nil"/>
              <w:bottom w:val="single" w:sz="4" w:space="0" w:color="95B3D7"/>
              <w:right w:val="nil"/>
            </w:tcBorders>
            <w:shd w:val="clear" w:color="auto" w:fill="auto"/>
            <w:noWrap/>
            <w:vAlign w:val="bottom"/>
          </w:tcPr>
          <w:p w:rsidR="009C2139" w:rsidRPr="006E30A0" w:rsidRDefault="009C2139" w:rsidP="009C2139">
            <w:pPr>
              <w:jc w:val="right"/>
              <w:rPr>
                <w:rFonts w:ascii="Calibri" w:eastAsia="Times New Roman" w:hAnsi="Calibri"/>
                <w:b/>
                <w:bCs/>
                <w:color w:val="000000"/>
                <w:lang w:eastAsia="zh-CN"/>
              </w:rPr>
            </w:pP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ALGERIA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92</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91</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ANGOLA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17</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BENIN</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95</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BOTSWANA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46</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BOUVET ISLAND (NORWAY)</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BURKINA FASO</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95</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BURUNDI</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35</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CABO VERDE</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94</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94</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CAMEROON</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26</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CANARY ISLANDS (SPAIN)</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CENTRAL AFRICAN REPUBLIC</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17</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16</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CEUTA AND MELILLA (SPAIN)</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73</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CHAD</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52</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44</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COMOROS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97</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42</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CONGO</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81</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67</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COTE D'IVOIRE</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98</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DEMOCRATIC REPUBLIC OF THE CONGO</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DJIBOUTI</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EGYPT</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91</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72</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EQUATORIAL GUINEA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94</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ERITREA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ETHIOPIA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43</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GABON</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54</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GAMBIA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84</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21</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GHANA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69</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GUINEA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GUINEA-BISSAU</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46</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43</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KENYA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78</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58</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LESOTHO</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LIBERIA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LIBYA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33</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MADAGASCAR</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62</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12</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MADEIRA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83</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MALAWI</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16</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MALI</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64</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55</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MAURITANIA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54</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41</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MAURITIUS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93</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MOROCCO</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49</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MOZAMBIQUE</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39</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NAMIBIA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49</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lastRenderedPageBreak/>
              <w:t>NIGER</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85</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NIGERIA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11</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OCEAN ISLANDS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56</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RWANDA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48</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SENEGAL</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81</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64</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SEYCHELLES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32</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SIERRA LEONE</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SOMALIA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SOUTH AFRICA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92</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58</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SOUTH SUDAN</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SUDAN</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SWAZILAND</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TOGO</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94</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TUNISIA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78</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UGANDA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31</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UNITED REPUBLIC OF TANZANIA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74</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WESTERN SAHARA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ZAMBIA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ZIMBABWE</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63</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39</w:t>
            </w:r>
          </w:p>
        </w:tc>
      </w:tr>
      <w:tr w:rsidR="009C2139" w:rsidRPr="006E30A0" w:rsidTr="009C2139">
        <w:trPr>
          <w:trHeight w:val="300"/>
        </w:trPr>
        <w:tc>
          <w:tcPr>
            <w:tcW w:w="6394" w:type="dxa"/>
            <w:tcBorders>
              <w:top w:val="nil"/>
              <w:left w:val="nil"/>
              <w:bottom w:val="single" w:sz="4" w:space="0" w:color="95B3D7"/>
              <w:right w:val="nil"/>
            </w:tcBorders>
            <w:shd w:val="clear" w:color="auto" w:fill="auto"/>
            <w:noWrap/>
            <w:vAlign w:val="bottom"/>
            <w:hideMark/>
          </w:tcPr>
          <w:p w:rsidR="009C2139" w:rsidRPr="006E30A0" w:rsidRDefault="009C2139" w:rsidP="009C2139">
            <w:pPr>
              <w:rPr>
                <w:rFonts w:ascii="Calibri" w:eastAsia="Times New Roman" w:hAnsi="Calibri"/>
                <w:b/>
                <w:bCs/>
                <w:color w:val="000000"/>
                <w:lang w:eastAsia="zh-CN"/>
              </w:rPr>
            </w:pPr>
            <w:r w:rsidRPr="006E30A0">
              <w:rPr>
                <w:rFonts w:ascii="Calibri" w:eastAsia="Times New Roman" w:hAnsi="Calibri"/>
                <w:b/>
                <w:bCs/>
                <w:color w:val="000000"/>
                <w:lang w:eastAsia="zh-CN"/>
              </w:rPr>
              <w:t>2</w:t>
            </w:r>
          </w:p>
        </w:tc>
        <w:tc>
          <w:tcPr>
            <w:tcW w:w="1134"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91</w:t>
            </w:r>
          </w:p>
        </w:tc>
        <w:tc>
          <w:tcPr>
            <w:tcW w:w="1134"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61</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AFGHANISTAN, ISLAMIC STATE OF</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BAHRAIN</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16</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14</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BANGLADESH</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53</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16</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CAMBODIA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CHINA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99</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66</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DEMOCRATIC PEOPLE'S REPUBLIC OF KOREA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81</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HONG KONG, CHINA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65</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INDIA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95</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95</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IRAN, ISLAMIC REPUBLIC OF</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97</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IRAQ</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55</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JAPAN</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57</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KAZAKHSTAN</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81</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KUWAIT</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98</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43</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KYRGYZSTAN</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LAO PEOPLE'S DEMOCRATIC REPUBLIC</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79</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MACAO, CHINA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MALDIVES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73</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MONGOLIA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57</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MYANMAR</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38</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NEPAL</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OMAN</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95</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21</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PAKISTAN</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72</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55</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QATAR</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82</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73</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REPUBLIC OF KOREA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74</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RUSSIAN FEDERATION (IN ASIA)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96</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79</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SAUDI ARABIA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76</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42</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SRI LANKA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85</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lastRenderedPageBreak/>
              <w:t>TAJIKISTAN</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95</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THAILAND</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95</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TURKMENISTAN</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UNITED ARAB EMIRATES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81</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55</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UZBEKISTAN</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VIET NAM</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96</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72</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YEMEN</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single" w:sz="4" w:space="0" w:color="95B3D7"/>
              <w:right w:val="nil"/>
            </w:tcBorders>
            <w:shd w:val="clear" w:color="auto" w:fill="auto"/>
            <w:noWrap/>
            <w:vAlign w:val="bottom"/>
            <w:hideMark/>
          </w:tcPr>
          <w:p w:rsidR="009C2139" w:rsidRPr="006E30A0" w:rsidRDefault="009C2139" w:rsidP="009C2139">
            <w:pPr>
              <w:rPr>
                <w:rFonts w:ascii="Calibri" w:eastAsia="Times New Roman" w:hAnsi="Calibri"/>
                <w:b/>
                <w:bCs/>
                <w:color w:val="000000"/>
                <w:lang w:eastAsia="zh-CN"/>
              </w:rPr>
            </w:pPr>
            <w:r w:rsidRPr="006E30A0">
              <w:rPr>
                <w:rFonts w:ascii="Calibri" w:eastAsia="Times New Roman" w:hAnsi="Calibri"/>
                <w:b/>
                <w:bCs/>
                <w:color w:val="000000"/>
                <w:lang w:eastAsia="zh-CN"/>
              </w:rPr>
              <w:t>3</w:t>
            </w:r>
          </w:p>
        </w:tc>
        <w:tc>
          <w:tcPr>
            <w:tcW w:w="1134"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63</w:t>
            </w:r>
          </w:p>
        </w:tc>
        <w:tc>
          <w:tcPr>
            <w:tcW w:w="1134"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32</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ARGENTINA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98</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BOLIVIA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46</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BRAZIL</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61</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55</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CHILE</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58</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32</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COLOMBIA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64</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43</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ECUADOR</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56</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FRENCH GUIANA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75</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GUYANA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36</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ISLANDS (88: 800 - 998)</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97</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PARAGUAY</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69</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51</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PERU</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71</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67</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SURINAME</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25</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URUGUAY</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66</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46</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VENEZUELA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31</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single" w:sz="4" w:space="0" w:color="95B3D7"/>
              <w:right w:val="nil"/>
            </w:tcBorders>
            <w:shd w:val="clear" w:color="auto" w:fill="auto"/>
            <w:noWrap/>
            <w:vAlign w:val="bottom"/>
            <w:hideMark/>
          </w:tcPr>
          <w:p w:rsidR="009C2139" w:rsidRPr="006E30A0" w:rsidRDefault="009C2139" w:rsidP="009C2139">
            <w:pPr>
              <w:rPr>
                <w:rFonts w:ascii="Calibri" w:eastAsia="Times New Roman" w:hAnsi="Calibri"/>
                <w:b/>
                <w:bCs/>
                <w:color w:val="000000"/>
                <w:lang w:eastAsia="zh-CN"/>
              </w:rPr>
            </w:pPr>
            <w:r w:rsidRPr="006E30A0">
              <w:rPr>
                <w:rFonts w:ascii="Calibri" w:eastAsia="Times New Roman" w:hAnsi="Calibri"/>
                <w:b/>
                <w:bCs/>
                <w:color w:val="000000"/>
                <w:lang w:eastAsia="zh-CN"/>
              </w:rPr>
              <w:t>4</w:t>
            </w:r>
          </w:p>
        </w:tc>
        <w:tc>
          <w:tcPr>
            <w:tcW w:w="1134"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84</w:t>
            </w:r>
          </w:p>
        </w:tc>
        <w:tc>
          <w:tcPr>
            <w:tcW w:w="1134"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58</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ANTIGUA AND BARBUDA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63</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BAHAMAS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14</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BARBADOS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BELIZE</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BERMUDA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CANADA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94</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63</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CAYMAN ISLANDS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72</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CLIPPERTON</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COLOMBIA (SAN ANDRES AND PROVIDENCIA ISLANDS)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58</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COSTA RICA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62</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CUBA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63</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CURACAO, ST MAARTEN AND ARUBA (NL)</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98</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DOMINICA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DOMINICAN REPUBLIC</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82</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EL SALVADOR</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21</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GRENADA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GUADELOUPE, ST MARTIN, ST BARTHELEMY AND OTHER FRENCH ISLANDS IN THE VICINITY</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33</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GUATEMALA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42</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HAITI</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HONDURAS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63</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JAMAICA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94</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MARTINIQUE</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72</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MEXICO</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64</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19</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lastRenderedPageBreak/>
              <w:t>NICARAGUA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PANAMA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PUERTO RICO AND US POSSESSIONS IN THE CARIBBEAN AREA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98</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SAINT LUCIA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86</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ST EUSTATIUS AND BONAIRE (NL)</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ST. PIERRE AND MIQUELON (FRANCE)</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TRINIDAD AND TOBAGO</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98</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UNITED STATES OF AMERICA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96</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92</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UNITED STATES OF AMERICA (ALASKA)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82</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78</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VENEZUELA (ISLA DE AVES)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single" w:sz="4" w:space="0" w:color="95B3D7"/>
              <w:right w:val="nil"/>
            </w:tcBorders>
            <w:shd w:val="clear" w:color="auto" w:fill="auto"/>
            <w:noWrap/>
            <w:vAlign w:val="bottom"/>
            <w:hideMark/>
          </w:tcPr>
          <w:p w:rsidR="009C2139" w:rsidRPr="006E30A0" w:rsidRDefault="009C2139" w:rsidP="009C2139">
            <w:pPr>
              <w:rPr>
                <w:rFonts w:ascii="Calibri" w:eastAsia="Times New Roman" w:hAnsi="Calibri"/>
                <w:b/>
                <w:bCs/>
                <w:color w:val="000000"/>
                <w:lang w:eastAsia="zh-CN"/>
              </w:rPr>
            </w:pPr>
            <w:r w:rsidRPr="006E30A0">
              <w:rPr>
                <w:rFonts w:ascii="Calibri" w:eastAsia="Times New Roman" w:hAnsi="Calibri"/>
                <w:b/>
                <w:bCs/>
                <w:color w:val="000000"/>
                <w:lang w:eastAsia="zh-CN"/>
              </w:rPr>
              <w:t>5</w:t>
            </w:r>
          </w:p>
        </w:tc>
        <w:tc>
          <w:tcPr>
            <w:tcW w:w="1134"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75</w:t>
            </w:r>
          </w:p>
        </w:tc>
        <w:tc>
          <w:tcPr>
            <w:tcW w:w="1134"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64</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AMERICAN SAMOA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25</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AUSTRALIA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84</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77</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BRUNEI DARUSSALAM</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97</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CHINA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47</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46</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COOK ISLANDS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36</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35</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DETACHED ISLANDS (91 : 753, 754)</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99</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DETACHED ISLANDS (91: 960 - 998)</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FIJI</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83</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73</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FRENCH POLYNESIA (AUSTRAL ISLANDS)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99</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FRENCH POLYNESIA (MARQUESAS ISLANDS)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97</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97</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FRENCH POLYNESIA (SOCIETY ISLANDS)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99</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FRENCH POLYNESIA (TUAMOTU ISLANDS AND GAMBIER ISLANDS)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75</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INDONESIA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96</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86</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ISLANDS (96: 995, 996)</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91</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ISLANDS IN THE PACIFIC OCEAN NORTH OF THE EQUATOR</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34</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KIRIBATI</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85</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MALAYSIA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NAURU</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NEW CALEDONIA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NEW ZEALAND</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98</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NIUE</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18</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18</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PAPUA NEW GUINEA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PHILIPPINES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87</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78</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PHOENIX ISLANDS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28</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SAMOA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26</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SINGAPORE</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SOLOMON ISLANDS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82</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74</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TIMOR-LESTE</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TOKELAU (AND SWAINS IS.)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TONGA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88</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88</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TUVALU</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43</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VANUATU</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84</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56</w:t>
            </w:r>
          </w:p>
        </w:tc>
      </w:tr>
      <w:tr w:rsidR="009C2139" w:rsidRPr="006E30A0" w:rsidTr="009C2139">
        <w:trPr>
          <w:trHeight w:val="300"/>
        </w:trPr>
        <w:tc>
          <w:tcPr>
            <w:tcW w:w="6394" w:type="dxa"/>
            <w:tcBorders>
              <w:top w:val="nil"/>
              <w:left w:val="nil"/>
              <w:bottom w:val="single" w:sz="4" w:space="0" w:color="95B3D7"/>
              <w:right w:val="nil"/>
            </w:tcBorders>
            <w:shd w:val="clear" w:color="auto" w:fill="auto"/>
            <w:noWrap/>
            <w:vAlign w:val="bottom"/>
            <w:hideMark/>
          </w:tcPr>
          <w:p w:rsidR="009C2139" w:rsidRPr="006E30A0" w:rsidRDefault="009C2139" w:rsidP="009C2139">
            <w:pPr>
              <w:rPr>
                <w:rFonts w:ascii="Calibri" w:eastAsia="Times New Roman" w:hAnsi="Calibri"/>
                <w:b/>
                <w:bCs/>
                <w:color w:val="000000"/>
                <w:lang w:eastAsia="zh-CN"/>
              </w:rPr>
            </w:pPr>
            <w:r w:rsidRPr="006E30A0">
              <w:rPr>
                <w:rFonts w:ascii="Calibri" w:eastAsia="Times New Roman" w:hAnsi="Calibri"/>
                <w:b/>
                <w:bCs/>
                <w:color w:val="000000"/>
                <w:lang w:eastAsia="zh-CN"/>
              </w:rPr>
              <w:t>6</w:t>
            </w:r>
          </w:p>
        </w:tc>
        <w:tc>
          <w:tcPr>
            <w:tcW w:w="1134"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95</w:t>
            </w:r>
          </w:p>
        </w:tc>
        <w:tc>
          <w:tcPr>
            <w:tcW w:w="1134"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79</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ARMENIA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98</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AUSTRIA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96</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AZERBAIJAN</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lastRenderedPageBreak/>
              <w:t>BELARUS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BELGIUM</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69</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BOSNIA AND HERZEGOVINA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97</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97</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BULGARIA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CROATIA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92</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79</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CYPRUS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98</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48</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CZECH REPUBLIC</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97</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DENMARK AND FAROE ISLANDS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98</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76</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ESTONIA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91</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FINLAND</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FRANCE</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GEORGIA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89</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64</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GERMANY</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83</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GIBRALTAR</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GREECE</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92</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88</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GREENLAND (DENMARK)</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94</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45</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HUNGARY</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ICELAND</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57</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IRELAND</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ISRAEL</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57</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ITALY</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93</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JORDAN</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57</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KAZAKHSTAN (IN EUROPE)</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79</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LATVIA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85</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83</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LEBANON</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97</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LITHUANIA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LUXEMBOURG</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MALTA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MONTENEGRO</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91</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46</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NETHERLANDS</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93</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NORWAY</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94</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88</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POLAND</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PORTUGAL</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97</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REPUBLIC OF MOLDOVA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ROMANIA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RUSSIAN FEDERATION (IN EUROPE)</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99</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59</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SERBIA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93</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91</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SLOVAKIA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SLOVENIA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93</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SPAIN</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96</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96</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SWEDEN</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99</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99</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SWITZERLAND AND LIECHTENSTEIN</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SYRIAN ARAB REPUBLIC</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THE FORMER YUGOSLAV REPUBLIC OF MACEDONIA</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95</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TURKEY</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91</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90</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UKRAINE</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94</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UNITED KINGDOM OF GREAT BRITAIN AND NORTHERN IRELAND</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98</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98</w:t>
            </w:r>
          </w:p>
        </w:tc>
      </w:tr>
      <w:tr w:rsidR="009C2139" w:rsidRPr="006E30A0" w:rsidTr="009C2139">
        <w:trPr>
          <w:trHeight w:val="300"/>
        </w:trPr>
        <w:tc>
          <w:tcPr>
            <w:tcW w:w="6394" w:type="dxa"/>
            <w:tcBorders>
              <w:top w:val="nil"/>
              <w:left w:val="nil"/>
              <w:bottom w:val="single" w:sz="4" w:space="0" w:color="95B3D7"/>
              <w:right w:val="nil"/>
            </w:tcBorders>
            <w:shd w:val="clear" w:color="auto" w:fill="auto"/>
            <w:noWrap/>
            <w:vAlign w:val="bottom"/>
            <w:hideMark/>
          </w:tcPr>
          <w:p w:rsidR="009C2139" w:rsidRPr="006E30A0" w:rsidRDefault="009C2139" w:rsidP="009C2139">
            <w:pPr>
              <w:rPr>
                <w:rFonts w:ascii="Calibri" w:eastAsia="Times New Roman" w:hAnsi="Calibri"/>
                <w:b/>
                <w:bCs/>
                <w:color w:val="000000"/>
                <w:lang w:eastAsia="zh-CN"/>
              </w:rPr>
            </w:pPr>
            <w:r>
              <w:rPr>
                <w:rFonts w:ascii="Calibri" w:eastAsia="Times New Roman" w:hAnsi="Calibri"/>
                <w:b/>
                <w:bCs/>
                <w:color w:val="000000"/>
                <w:lang w:eastAsia="zh-CN"/>
              </w:rPr>
              <w:lastRenderedPageBreak/>
              <w:t>Antarctic</w:t>
            </w:r>
          </w:p>
        </w:tc>
        <w:tc>
          <w:tcPr>
            <w:tcW w:w="1134"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48</w:t>
            </w:r>
          </w:p>
        </w:tc>
        <w:tc>
          <w:tcPr>
            <w:tcW w:w="1134"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36</w:t>
            </w:r>
          </w:p>
        </w:tc>
      </w:tr>
      <w:tr w:rsidR="009C2139" w:rsidRPr="006E30A0" w:rsidTr="009C2139">
        <w:trPr>
          <w:trHeight w:val="300"/>
        </w:trPr>
        <w:tc>
          <w:tcPr>
            <w:tcW w:w="6394"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STATIONS IN THE ANTARCTIC</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48</w:t>
            </w:r>
          </w:p>
        </w:tc>
        <w:tc>
          <w:tcPr>
            <w:tcW w:w="1134"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36</w:t>
            </w:r>
          </w:p>
        </w:tc>
      </w:tr>
    </w:tbl>
    <w:p w:rsidR="009C2139" w:rsidRPr="003100BE" w:rsidRDefault="009C2139" w:rsidP="009C2139">
      <w:pPr>
        <w:keepNext/>
        <w:keepLines/>
        <w:spacing w:before="480"/>
        <w:outlineLvl w:val="0"/>
        <w:rPr>
          <w:rFonts w:eastAsia="MS Gothic" w:cs="Arial"/>
          <w:b/>
          <w:bCs/>
          <w:sz w:val="24"/>
          <w:szCs w:val="24"/>
          <w:lang w:eastAsia="zh-TW"/>
        </w:rPr>
      </w:pPr>
      <w:r w:rsidRPr="003100BE">
        <w:rPr>
          <w:rFonts w:eastAsia="MS Gothic" w:cs="Arial"/>
          <w:b/>
          <w:bCs/>
          <w:sz w:val="24"/>
          <w:szCs w:val="24"/>
          <w:lang w:eastAsia="zh-TW"/>
        </w:rPr>
        <w:t>Upper air</w:t>
      </w:r>
    </w:p>
    <w:tbl>
      <w:tblPr>
        <w:tblW w:w="8845" w:type="dxa"/>
        <w:tblInd w:w="93" w:type="dxa"/>
        <w:tblLook w:val="04A0" w:firstRow="1" w:lastRow="0" w:firstColumn="1" w:lastColumn="0" w:noHBand="0" w:noVBand="1"/>
      </w:tblPr>
      <w:tblGrid>
        <w:gridCol w:w="6252"/>
        <w:gridCol w:w="1276"/>
        <w:gridCol w:w="1317"/>
      </w:tblGrid>
      <w:tr w:rsidR="009C2139" w:rsidRPr="006E30A0" w:rsidTr="009C2139">
        <w:trPr>
          <w:cantSplit/>
          <w:trHeight w:val="300"/>
          <w:tblHeader/>
        </w:trPr>
        <w:tc>
          <w:tcPr>
            <w:tcW w:w="6252" w:type="dxa"/>
            <w:tcBorders>
              <w:top w:val="nil"/>
              <w:left w:val="nil"/>
              <w:bottom w:val="single" w:sz="4" w:space="0" w:color="95B3D7"/>
              <w:right w:val="nil"/>
            </w:tcBorders>
            <w:shd w:val="clear" w:color="DCE6F1" w:fill="DCE6F1"/>
            <w:noWrap/>
            <w:vAlign w:val="bottom"/>
            <w:hideMark/>
          </w:tcPr>
          <w:p w:rsidR="009C2139" w:rsidRPr="006E30A0" w:rsidRDefault="009C2139" w:rsidP="009C2139">
            <w:pPr>
              <w:rPr>
                <w:rFonts w:ascii="Calibri" w:eastAsia="Times New Roman" w:hAnsi="Calibri"/>
                <w:b/>
                <w:bCs/>
                <w:color w:val="000000"/>
                <w:lang w:eastAsia="zh-CN"/>
              </w:rPr>
            </w:pPr>
            <w:r>
              <w:rPr>
                <w:rFonts w:ascii="Calibri" w:eastAsia="Times New Roman" w:hAnsi="Calibri"/>
                <w:b/>
                <w:bCs/>
                <w:color w:val="000000"/>
                <w:lang w:eastAsia="zh-CN"/>
              </w:rPr>
              <w:t>Region/Country/Area</w:t>
            </w:r>
          </w:p>
        </w:tc>
        <w:tc>
          <w:tcPr>
            <w:tcW w:w="1276" w:type="dxa"/>
            <w:tcBorders>
              <w:top w:val="nil"/>
              <w:left w:val="nil"/>
              <w:bottom w:val="single" w:sz="4" w:space="0" w:color="95B3D7"/>
              <w:right w:val="nil"/>
            </w:tcBorders>
            <w:shd w:val="clear" w:color="DCE6F1" w:fill="DCE6F1"/>
            <w:noWrap/>
            <w:vAlign w:val="bottom"/>
            <w:hideMark/>
          </w:tcPr>
          <w:p w:rsidR="009C2139" w:rsidRPr="006E30A0" w:rsidRDefault="009C2139" w:rsidP="009C2139">
            <w:pPr>
              <w:jc w:val="right"/>
              <w:rPr>
                <w:rFonts w:ascii="Calibri" w:eastAsia="Times New Roman" w:hAnsi="Calibri"/>
                <w:b/>
                <w:bCs/>
                <w:color w:val="000000"/>
                <w:lang w:eastAsia="zh-CN"/>
              </w:rPr>
            </w:pPr>
            <w:r>
              <w:rPr>
                <w:rFonts w:ascii="Calibri" w:eastAsia="Times New Roman" w:hAnsi="Calibri"/>
                <w:b/>
                <w:bCs/>
                <w:color w:val="000000"/>
                <w:lang w:eastAsia="zh-CN"/>
              </w:rPr>
              <w:t>TAC %</w:t>
            </w:r>
          </w:p>
        </w:tc>
        <w:tc>
          <w:tcPr>
            <w:tcW w:w="1317" w:type="dxa"/>
            <w:tcBorders>
              <w:top w:val="nil"/>
              <w:left w:val="nil"/>
              <w:bottom w:val="single" w:sz="4" w:space="0" w:color="95B3D7"/>
              <w:right w:val="nil"/>
            </w:tcBorders>
            <w:shd w:val="clear" w:color="DCE6F1" w:fill="DCE6F1"/>
            <w:noWrap/>
            <w:vAlign w:val="bottom"/>
            <w:hideMark/>
          </w:tcPr>
          <w:p w:rsidR="009C2139" w:rsidRPr="006E30A0" w:rsidRDefault="009C2139" w:rsidP="009C2139">
            <w:pPr>
              <w:jc w:val="right"/>
              <w:rPr>
                <w:rFonts w:ascii="Calibri" w:eastAsia="Times New Roman" w:hAnsi="Calibri"/>
                <w:b/>
                <w:bCs/>
                <w:color w:val="000000"/>
                <w:lang w:eastAsia="zh-CN"/>
              </w:rPr>
            </w:pPr>
            <w:r>
              <w:rPr>
                <w:rFonts w:ascii="Calibri" w:eastAsia="Times New Roman" w:hAnsi="Calibri"/>
                <w:b/>
                <w:bCs/>
                <w:color w:val="000000"/>
                <w:lang w:eastAsia="zh-CN"/>
              </w:rPr>
              <w:t>TDCF %</w:t>
            </w:r>
          </w:p>
        </w:tc>
      </w:tr>
      <w:tr w:rsidR="009C2139" w:rsidRPr="006E30A0" w:rsidTr="009C2139">
        <w:trPr>
          <w:trHeight w:val="300"/>
        </w:trPr>
        <w:tc>
          <w:tcPr>
            <w:tcW w:w="6252" w:type="dxa"/>
            <w:tcBorders>
              <w:top w:val="nil"/>
              <w:left w:val="nil"/>
              <w:bottom w:val="single" w:sz="4" w:space="0" w:color="95B3D7"/>
              <w:right w:val="nil"/>
            </w:tcBorders>
            <w:shd w:val="clear" w:color="auto" w:fill="auto"/>
            <w:noWrap/>
            <w:vAlign w:val="bottom"/>
            <w:hideMark/>
          </w:tcPr>
          <w:p w:rsidR="009C2139" w:rsidRPr="006E30A0" w:rsidRDefault="009C2139" w:rsidP="009C2139">
            <w:pPr>
              <w:rPr>
                <w:rFonts w:ascii="Calibri" w:eastAsia="Times New Roman" w:hAnsi="Calibri"/>
                <w:b/>
                <w:bCs/>
                <w:color w:val="000000"/>
                <w:lang w:eastAsia="zh-CN"/>
              </w:rPr>
            </w:pPr>
            <w:r w:rsidRPr="006E30A0">
              <w:rPr>
                <w:rFonts w:ascii="Calibri" w:eastAsia="Times New Roman" w:hAnsi="Calibri"/>
                <w:b/>
                <w:bCs/>
                <w:color w:val="000000"/>
                <w:lang w:eastAsia="zh-CN"/>
              </w:rPr>
              <w:t>1</w:t>
            </w:r>
          </w:p>
        </w:tc>
        <w:tc>
          <w:tcPr>
            <w:tcW w:w="1276"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21</w:t>
            </w:r>
          </w:p>
        </w:tc>
        <w:tc>
          <w:tcPr>
            <w:tcW w:w="1317"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5</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ALGERIA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ANGOLA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BENIN</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BOTSWANA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BURKINA FASO</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47</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CABO VERDE</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27</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CAMEROON</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18</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CANARY ISLANDS (SPAIN)</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97</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CENTRAL AFRICAN REPUBLIC</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CHAD</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CONGO</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COTE D'IVOIRE</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43</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DEMOCRATIC REPUBLIC OF THE CONGO</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EGYPT</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38</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ERITREA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ETHIOPIA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17</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GABON</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GHANA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GUINEA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LIBYA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MADAGASCAR</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MADEIRA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MALAWI</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MALI</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14</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MAURITANIA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MAURITIUS</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MOROCCO</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22</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MOZAMBIQUE</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NAMIBIA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43</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NIGER</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63</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NIGERIA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OCEAN ISLANDS</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33</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35</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SENEGAL</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22</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18</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SOMALIA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SOUTH AFRICA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77</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77</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SUDAN</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TUNISIA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27</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UNITED REPUBLIC OF TANZANIA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ZAMBIA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ZIMBABWE</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37</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single" w:sz="4" w:space="0" w:color="95B3D7"/>
              <w:right w:val="nil"/>
            </w:tcBorders>
            <w:shd w:val="clear" w:color="auto" w:fill="auto"/>
            <w:noWrap/>
            <w:vAlign w:val="bottom"/>
            <w:hideMark/>
          </w:tcPr>
          <w:p w:rsidR="009C2139" w:rsidRPr="006E30A0" w:rsidRDefault="009C2139" w:rsidP="009C2139">
            <w:pPr>
              <w:rPr>
                <w:rFonts w:ascii="Calibri" w:eastAsia="Times New Roman" w:hAnsi="Calibri"/>
                <w:b/>
                <w:bCs/>
                <w:color w:val="000000"/>
                <w:lang w:eastAsia="zh-CN"/>
              </w:rPr>
            </w:pPr>
            <w:r w:rsidRPr="006E30A0">
              <w:rPr>
                <w:rFonts w:ascii="Calibri" w:eastAsia="Times New Roman" w:hAnsi="Calibri"/>
                <w:b/>
                <w:bCs/>
                <w:color w:val="000000"/>
                <w:lang w:eastAsia="zh-CN"/>
              </w:rPr>
              <w:lastRenderedPageBreak/>
              <w:t>2</w:t>
            </w:r>
          </w:p>
        </w:tc>
        <w:tc>
          <w:tcPr>
            <w:tcW w:w="1276"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80</w:t>
            </w:r>
          </w:p>
        </w:tc>
        <w:tc>
          <w:tcPr>
            <w:tcW w:w="1317"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45</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AFGHANISTAN, ISLAMIC STATE OF</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32</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BANGLADESH</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CHINA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95</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DEMOCRATIC PEOPLE'S REPUBLIC OF KOREA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HONG KONG, CHINA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INDIA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46</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48</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IRAN, ISLAMIC REPUBLIC OF</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IRAQ</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23</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JAPAN</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98</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98</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KAZAKHSTAN</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KUWAIT</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73</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MALDIVES</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43</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43</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MONGOLIA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32</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32</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MYANMAR</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OMAN</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72</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PAKISTAN</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57</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QATAR</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REPUBLIC OF KOREA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32</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RUSSIAN FEDERATION (IN ASIA)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91</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SAUDI ARABIA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58</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51</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SRI LANKA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TAJIKISTAN</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THAILAND</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TURKMENISTAN</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37</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UNITED ARAB EMIRATES</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93</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VIET NAM</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252" w:type="dxa"/>
            <w:tcBorders>
              <w:top w:val="nil"/>
              <w:left w:val="nil"/>
              <w:bottom w:val="single" w:sz="4" w:space="0" w:color="95B3D7"/>
              <w:right w:val="nil"/>
            </w:tcBorders>
            <w:shd w:val="clear" w:color="auto" w:fill="auto"/>
            <w:noWrap/>
            <w:vAlign w:val="bottom"/>
            <w:hideMark/>
          </w:tcPr>
          <w:p w:rsidR="009C2139" w:rsidRPr="006E30A0" w:rsidRDefault="009C2139" w:rsidP="009C2139">
            <w:pPr>
              <w:rPr>
                <w:rFonts w:ascii="Calibri" w:eastAsia="Times New Roman" w:hAnsi="Calibri"/>
                <w:b/>
                <w:bCs/>
                <w:color w:val="000000"/>
                <w:lang w:eastAsia="zh-CN"/>
              </w:rPr>
            </w:pPr>
            <w:r w:rsidRPr="006E30A0">
              <w:rPr>
                <w:rFonts w:ascii="Calibri" w:eastAsia="Times New Roman" w:hAnsi="Calibri"/>
                <w:b/>
                <w:bCs/>
                <w:color w:val="000000"/>
                <w:lang w:eastAsia="zh-CN"/>
              </w:rPr>
              <w:t>3</w:t>
            </w:r>
          </w:p>
        </w:tc>
        <w:tc>
          <w:tcPr>
            <w:tcW w:w="1276"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58</w:t>
            </w:r>
          </w:p>
        </w:tc>
        <w:tc>
          <w:tcPr>
            <w:tcW w:w="1317"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41</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ARGENTINA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BOLIVIA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BRAZIL</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79</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71</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CHILE</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45</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17</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COLOMBIA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23</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ECUADOR</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FRENCH GUIANA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GUYANA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ISLANDS (88: 800 - 998)</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47</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47</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PERU</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VENEZUELA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single" w:sz="4" w:space="0" w:color="95B3D7"/>
              <w:right w:val="nil"/>
            </w:tcBorders>
            <w:shd w:val="clear" w:color="auto" w:fill="auto"/>
            <w:noWrap/>
            <w:vAlign w:val="bottom"/>
            <w:hideMark/>
          </w:tcPr>
          <w:p w:rsidR="009C2139" w:rsidRPr="006E30A0" w:rsidRDefault="009C2139" w:rsidP="009C2139">
            <w:pPr>
              <w:rPr>
                <w:rFonts w:ascii="Calibri" w:eastAsia="Times New Roman" w:hAnsi="Calibri"/>
                <w:b/>
                <w:bCs/>
                <w:color w:val="000000"/>
                <w:lang w:eastAsia="zh-CN"/>
              </w:rPr>
            </w:pPr>
            <w:r w:rsidRPr="006E30A0">
              <w:rPr>
                <w:rFonts w:ascii="Calibri" w:eastAsia="Times New Roman" w:hAnsi="Calibri"/>
                <w:b/>
                <w:bCs/>
                <w:color w:val="000000"/>
                <w:lang w:eastAsia="zh-CN"/>
              </w:rPr>
              <w:t>4</w:t>
            </w:r>
          </w:p>
        </w:tc>
        <w:tc>
          <w:tcPr>
            <w:tcW w:w="1276"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93</w:t>
            </w:r>
          </w:p>
        </w:tc>
        <w:tc>
          <w:tcPr>
            <w:tcW w:w="1317"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79</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BAHAMAS</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53</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BARBADOS</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97</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BELIZE</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87</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77</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BERMUDA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87</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73</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CANADA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99</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45</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CAYMAN ISLANDS</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COLOMBIA (SAN ANDRES AND PROVIDENCIA ISLANDS)</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37</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lastRenderedPageBreak/>
              <w:t>COSTA RICA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CURACAO, ST MAARTEN AND ARUBA (NL)</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95</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93</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DOMINICAN REPUBLIC</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GUADELOUPE, ST MARTIN, ST BARTHELEMY AND OTHER FRENCH ISLANDS IN THE VICINITY</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77</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77</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JAMAICA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77</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73</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MEXICO</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68</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68</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NICARAGUA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PANAMA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47</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PUERTO RICO AND US POSSESSIONS IN THE CARIBBEAN AREA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TRINIDAD AND TOBAGO</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67</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63</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UNITED STATES OF AMERICA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98</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98</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UNITED STATES OF AMERICA (ALASKA)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97</w:t>
            </w:r>
          </w:p>
        </w:tc>
      </w:tr>
      <w:tr w:rsidR="009C2139" w:rsidRPr="006E30A0" w:rsidTr="009C2139">
        <w:trPr>
          <w:trHeight w:val="300"/>
        </w:trPr>
        <w:tc>
          <w:tcPr>
            <w:tcW w:w="6252" w:type="dxa"/>
            <w:tcBorders>
              <w:top w:val="nil"/>
              <w:left w:val="nil"/>
              <w:bottom w:val="single" w:sz="4" w:space="0" w:color="95B3D7"/>
              <w:right w:val="nil"/>
            </w:tcBorders>
            <w:shd w:val="clear" w:color="auto" w:fill="auto"/>
            <w:noWrap/>
            <w:vAlign w:val="bottom"/>
            <w:hideMark/>
          </w:tcPr>
          <w:p w:rsidR="009C2139" w:rsidRPr="006E30A0" w:rsidRDefault="009C2139" w:rsidP="009C2139">
            <w:pPr>
              <w:rPr>
                <w:rFonts w:ascii="Calibri" w:eastAsia="Times New Roman" w:hAnsi="Calibri"/>
                <w:b/>
                <w:bCs/>
                <w:color w:val="000000"/>
                <w:lang w:eastAsia="zh-CN"/>
              </w:rPr>
            </w:pPr>
            <w:r w:rsidRPr="006E30A0">
              <w:rPr>
                <w:rFonts w:ascii="Calibri" w:eastAsia="Times New Roman" w:hAnsi="Calibri"/>
                <w:b/>
                <w:bCs/>
                <w:color w:val="000000"/>
                <w:lang w:eastAsia="zh-CN"/>
              </w:rPr>
              <w:t>5</w:t>
            </w:r>
          </w:p>
        </w:tc>
        <w:tc>
          <w:tcPr>
            <w:tcW w:w="1276"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67</w:t>
            </w:r>
          </w:p>
        </w:tc>
        <w:tc>
          <w:tcPr>
            <w:tcW w:w="1317"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54</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AMERICAN SAMOA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AUSTRALIA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48</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48</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BRUNEI DARUSSALAM</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13</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COOK ISLANDS</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FIJI</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83</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FRENCH POLYNESIA (AUSTRAL ISLANDS)</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FRENCH POLYNESIA (MARQUESAS ISLANDS)</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FRENCH POLYNESIA (SOCIETY ISLANDS)</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FRENCH POLYNESIA (TUAMOTU ISLANDS AND GAMBIER ISLANDS)</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INDONESIA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99</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95</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ISLANDS (96: 995, 996)</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47</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43</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ISLANDS IN THE PACIFIC OCEAN NORTH OF THE EQUATOR</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89</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89</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KIRIBATI</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MALAYSIA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98</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NAURU</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NEW CALEDONIA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NEW ZEALAND</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86</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88</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PAPUA NEW GUINEA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PHILIPPINES</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93</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27</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SINGAPORE</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TUVALU</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43</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VANUATU</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single" w:sz="4" w:space="0" w:color="95B3D7"/>
              <w:right w:val="nil"/>
            </w:tcBorders>
            <w:shd w:val="clear" w:color="auto" w:fill="auto"/>
            <w:noWrap/>
            <w:vAlign w:val="bottom"/>
            <w:hideMark/>
          </w:tcPr>
          <w:p w:rsidR="009C2139" w:rsidRPr="006E30A0" w:rsidRDefault="009C2139" w:rsidP="009C2139">
            <w:pPr>
              <w:rPr>
                <w:rFonts w:ascii="Calibri" w:eastAsia="Times New Roman" w:hAnsi="Calibri"/>
                <w:b/>
                <w:bCs/>
                <w:color w:val="000000"/>
                <w:lang w:eastAsia="zh-CN"/>
              </w:rPr>
            </w:pPr>
            <w:r w:rsidRPr="006E30A0">
              <w:rPr>
                <w:rFonts w:ascii="Calibri" w:eastAsia="Times New Roman" w:hAnsi="Calibri"/>
                <w:b/>
                <w:bCs/>
                <w:color w:val="000000"/>
                <w:lang w:eastAsia="zh-CN"/>
              </w:rPr>
              <w:t>6</w:t>
            </w:r>
          </w:p>
        </w:tc>
        <w:tc>
          <w:tcPr>
            <w:tcW w:w="1276"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81</w:t>
            </w:r>
          </w:p>
        </w:tc>
        <w:tc>
          <w:tcPr>
            <w:tcW w:w="1317"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54</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ARMENIA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43</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23</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AUSTRIA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BELGIUM</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53</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BULGARIA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CROATIA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77</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CYPRUS</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17</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CZECH REPUBLIC</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DENMARK AND FAROE ISLANDS</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ESTONIA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lastRenderedPageBreak/>
              <w:t>FINLAND</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FRANCE</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99</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97</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GERMANY</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GIBRALTAR</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GREECE</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46</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13</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GREENLAND (DENMARK)</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96</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94</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HUNGARY</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ICELAND</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IRELAND</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ISRAEL</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ITALY</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99</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98</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JORDAN</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50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LATVIA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23</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LEBANON</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LITHUANIA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NETHERLANDS</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60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NORWAY</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73</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73</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POLAND</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PORTUGAL</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45</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47</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ROMANIA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97</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RUSSIAN FEDERATION (IN EUROPE)</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99</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11</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SERBIA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97</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SLOVAKIA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SLOVENIA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SPAIN</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84</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82</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SWEDEN</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74</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73</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SWITZERLAND AND LIECHTENSTEIN</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THE FORMER YUGOSLAV REPUBLIC OF MACEDONIA</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TURKEY</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100</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98</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UKRAINE</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31</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0</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UNITED KINGDOM OF GREAT BRITAIN AND NORTHERN IRELAND</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91</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33</w:t>
            </w:r>
          </w:p>
        </w:tc>
      </w:tr>
      <w:tr w:rsidR="009C2139" w:rsidRPr="006E30A0" w:rsidTr="009C2139">
        <w:trPr>
          <w:trHeight w:val="300"/>
        </w:trPr>
        <w:tc>
          <w:tcPr>
            <w:tcW w:w="6252" w:type="dxa"/>
            <w:tcBorders>
              <w:top w:val="nil"/>
              <w:left w:val="nil"/>
              <w:bottom w:val="single" w:sz="4" w:space="0" w:color="95B3D7"/>
              <w:right w:val="nil"/>
            </w:tcBorders>
            <w:shd w:val="clear" w:color="auto" w:fill="auto"/>
            <w:noWrap/>
            <w:vAlign w:val="bottom"/>
            <w:hideMark/>
          </w:tcPr>
          <w:p w:rsidR="009C2139" w:rsidRPr="006E30A0" w:rsidRDefault="009C2139" w:rsidP="009C2139">
            <w:pPr>
              <w:rPr>
                <w:rFonts w:ascii="Calibri" w:eastAsia="Times New Roman" w:hAnsi="Calibri"/>
                <w:b/>
                <w:bCs/>
                <w:color w:val="000000"/>
                <w:lang w:eastAsia="zh-CN"/>
              </w:rPr>
            </w:pPr>
            <w:r>
              <w:rPr>
                <w:rFonts w:ascii="Calibri" w:eastAsia="Times New Roman" w:hAnsi="Calibri"/>
                <w:b/>
                <w:bCs/>
                <w:color w:val="000000"/>
                <w:lang w:eastAsia="zh-CN"/>
              </w:rPr>
              <w:t>Antarctic</w:t>
            </w:r>
          </w:p>
        </w:tc>
        <w:tc>
          <w:tcPr>
            <w:tcW w:w="1276"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48</w:t>
            </w:r>
          </w:p>
        </w:tc>
        <w:tc>
          <w:tcPr>
            <w:tcW w:w="1317" w:type="dxa"/>
            <w:tcBorders>
              <w:top w:val="nil"/>
              <w:left w:val="nil"/>
              <w:bottom w:val="single" w:sz="4" w:space="0" w:color="95B3D7"/>
              <w:right w:val="nil"/>
            </w:tcBorders>
            <w:shd w:val="clear" w:color="auto" w:fill="auto"/>
            <w:noWrap/>
            <w:vAlign w:val="bottom"/>
            <w:hideMark/>
          </w:tcPr>
          <w:p w:rsidR="009C2139" w:rsidRPr="006E30A0" w:rsidRDefault="009C2139" w:rsidP="009C2139">
            <w:pPr>
              <w:jc w:val="right"/>
              <w:rPr>
                <w:rFonts w:ascii="Calibri" w:eastAsia="Times New Roman" w:hAnsi="Calibri"/>
                <w:b/>
                <w:bCs/>
                <w:color w:val="000000"/>
                <w:lang w:eastAsia="zh-CN"/>
              </w:rPr>
            </w:pPr>
            <w:r w:rsidRPr="006E30A0">
              <w:rPr>
                <w:rFonts w:ascii="Calibri" w:eastAsia="Times New Roman" w:hAnsi="Calibri"/>
                <w:b/>
                <w:bCs/>
                <w:color w:val="000000"/>
                <w:lang w:eastAsia="zh-CN"/>
              </w:rPr>
              <w:t>37</w:t>
            </w:r>
          </w:p>
        </w:tc>
      </w:tr>
      <w:tr w:rsidR="009C2139" w:rsidRPr="006E30A0" w:rsidTr="009C2139">
        <w:trPr>
          <w:trHeight w:val="300"/>
        </w:trPr>
        <w:tc>
          <w:tcPr>
            <w:tcW w:w="6252" w:type="dxa"/>
            <w:tcBorders>
              <w:top w:val="nil"/>
              <w:left w:val="nil"/>
              <w:bottom w:val="nil"/>
              <w:right w:val="nil"/>
            </w:tcBorders>
            <w:shd w:val="clear" w:color="auto" w:fill="auto"/>
            <w:noWrap/>
            <w:vAlign w:val="bottom"/>
            <w:hideMark/>
          </w:tcPr>
          <w:p w:rsidR="009C2139" w:rsidRPr="006E30A0" w:rsidRDefault="009C2139" w:rsidP="009C2139">
            <w:pPr>
              <w:ind w:firstLineChars="100" w:firstLine="220"/>
              <w:rPr>
                <w:rFonts w:ascii="Calibri" w:eastAsia="Times New Roman" w:hAnsi="Calibri"/>
                <w:color w:val="000000"/>
                <w:lang w:eastAsia="zh-CN"/>
              </w:rPr>
            </w:pPr>
            <w:r w:rsidRPr="006E30A0">
              <w:rPr>
                <w:rFonts w:ascii="Calibri" w:eastAsia="Times New Roman" w:hAnsi="Calibri"/>
                <w:color w:val="000000"/>
                <w:lang w:eastAsia="zh-CN"/>
              </w:rPr>
              <w:t>STATIONS IN THE ANTARCTIC</w:t>
            </w:r>
          </w:p>
        </w:tc>
        <w:tc>
          <w:tcPr>
            <w:tcW w:w="1276"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48</w:t>
            </w:r>
          </w:p>
        </w:tc>
        <w:tc>
          <w:tcPr>
            <w:tcW w:w="1317" w:type="dxa"/>
            <w:tcBorders>
              <w:top w:val="nil"/>
              <w:left w:val="nil"/>
              <w:bottom w:val="nil"/>
              <w:right w:val="nil"/>
            </w:tcBorders>
            <w:shd w:val="clear" w:color="auto" w:fill="auto"/>
            <w:noWrap/>
            <w:vAlign w:val="bottom"/>
            <w:hideMark/>
          </w:tcPr>
          <w:p w:rsidR="009C2139" w:rsidRPr="006E30A0" w:rsidRDefault="009C2139" w:rsidP="009C2139">
            <w:pPr>
              <w:jc w:val="right"/>
              <w:rPr>
                <w:rFonts w:ascii="Calibri" w:eastAsia="Times New Roman" w:hAnsi="Calibri"/>
                <w:color w:val="000000"/>
                <w:lang w:eastAsia="zh-CN"/>
              </w:rPr>
            </w:pPr>
            <w:r w:rsidRPr="006E30A0">
              <w:rPr>
                <w:rFonts w:ascii="Calibri" w:eastAsia="Times New Roman" w:hAnsi="Calibri"/>
                <w:color w:val="000000"/>
                <w:lang w:eastAsia="zh-CN"/>
              </w:rPr>
              <w:t>37</w:t>
            </w:r>
          </w:p>
        </w:tc>
      </w:tr>
    </w:tbl>
    <w:p w:rsidR="009C2139" w:rsidRPr="00F35A04" w:rsidRDefault="009C2139" w:rsidP="009C2139">
      <w:pPr>
        <w:pStyle w:val="BodyText"/>
        <w:rPr>
          <w:rFonts w:ascii="Verdana" w:hAnsi="Verdana"/>
          <w:sz w:val="20"/>
          <w:szCs w:val="20"/>
        </w:rPr>
      </w:pPr>
    </w:p>
    <w:p w:rsidR="0088769D" w:rsidRPr="00DF102B" w:rsidRDefault="0088769D" w:rsidP="0088769D">
      <w:pPr>
        <w:rPr>
          <w:rFonts w:ascii="Verdana" w:hAnsi="Verdana"/>
          <w:sz w:val="20"/>
          <w:szCs w:val="20"/>
          <w:lang w:val="fr-CH" w:eastAsia="zh-TW"/>
        </w:rPr>
      </w:pPr>
    </w:p>
    <w:p w:rsidR="009039B2" w:rsidRPr="00DF102B" w:rsidRDefault="009039B2" w:rsidP="009039B2">
      <w:pPr>
        <w:outlineLvl w:val="0"/>
        <w:rPr>
          <w:rFonts w:ascii="Verdana" w:hAnsi="Verdana"/>
          <w:sz w:val="20"/>
          <w:szCs w:val="20"/>
          <w:lang w:val="fr-CH" w:eastAsia="ja-JP"/>
        </w:rPr>
      </w:pPr>
    </w:p>
    <w:p w:rsidR="009039B2" w:rsidRPr="00DF102B" w:rsidRDefault="009039B2" w:rsidP="0000731A">
      <w:pPr>
        <w:numPr>
          <w:ilvl w:val="0"/>
          <w:numId w:val="15"/>
        </w:numPr>
        <w:snapToGrid w:val="0"/>
        <w:jc w:val="both"/>
        <w:rPr>
          <w:rFonts w:ascii="Verdana" w:hAnsi="Verdana" w:cs="Arial"/>
          <w:b/>
        </w:rPr>
      </w:pPr>
      <w:bookmarkStart w:id="43" w:name="A2016_7_2_1"/>
      <w:bookmarkEnd w:id="43"/>
      <w:r w:rsidRPr="00DF102B">
        <w:rPr>
          <w:rFonts w:ascii="Verdana" w:hAnsi="Verdana" w:cs="Arial"/>
          <w:b/>
        </w:rPr>
        <w:t>ANNEX TO PARAGRAPH 7.2.1</w:t>
      </w:r>
      <w:hyperlink r:id="rId55" w:anchor="S2016_7_2_1" w:history="1">
        <w:r w:rsidR="00DE5D01" w:rsidRPr="009A4675">
          <w:rPr>
            <w:rStyle w:val="Hyperlink"/>
            <w:rFonts w:ascii="Verdana" w:hAnsi="Verdana" w:cs="Arial"/>
            <w:b/>
            <w:u w:val="none"/>
          </w:rPr>
          <w:sym w:font="Wingdings" w:char="F0DB"/>
        </w:r>
      </w:hyperlink>
    </w:p>
    <w:p w:rsidR="009039B2" w:rsidRPr="00DF102B" w:rsidRDefault="009039B2" w:rsidP="009039B2">
      <w:pPr>
        <w:jc w:val="both"/>
        <w:rPr>
          <w:rFonts w:ascii="Verdana" w:hAnsi="Verdana" w:cs="Calibri"/>
          <w:b/>
          <w:sz w:val="20"/>
          <w:szCs w:val="20"/>
          <w:lang w:eastAsia="ja-JP"/>
        </w:rPr>
      </w:pPr>
    </w:p>
    <w:p w:rsidR="000D7EC9" w:rsidRPr="000D7EC9" w:rsidRDefault="000D7EC9" w:rsidP="000D7EC9">
      <w:pPr>
        <w:rPr>
          <w:rFonts w:ascii="Verdana" w:hAnsi="Verdana"/>
          <w:b/>
          <w:bCs/>
          <w:sz w:val="20"/>
          <w:szCs w:val="20"/>
          <w:u w:val="single"/>
        </w:rPr>
      </w:pPr>
      <w:r w:rsidRPr="000D7EC9">
        <w:rPr>
          <w:rFonts w:ascii="Verdana" w:hAnsi="Verdana"/>
          <w:b/>
          <w:bCs/>
          <w:sz w:val="20"/>
          <w:szCs w:val="20"/>
          <w:u w:val="single"/>
        </w:rPr>
        <w:t>Summary of survey on the migration status in RA I for SYNOP, TEMP and CLIMAT based on Nairobi RTH transmission monitoring</w:t>
      </w:r>
    </w:p>
    <w:p w:rsidR="000D7EC9" w:rsidRDefault="000D7EC9" w:rsidP="000D7EC9">
      <w:pPr>
        <w:ind w:left="1134" w:hanging="1134"/>
        <w:rPr>
          <w:rFonts w:ascii="Verdana" w:hAnsi="Verdana"/>
          <w:sz w:val="20"/>
          <w:szCs w:val="20"/>
        </w:rPr>
      </w:pPr>
    </w:p>
    <w:tbl>
      <w:tblPr>
        <w:tblW w:w="7291" w:type="dxa"/>
        <w:tblInd w:w="1021" w:type="dxa"/>
        <w:tblLayout w:type="fixed"/>
        <w:tblCellMar>
          <w:left w:w="28" w:type="dxa"/>
          <w:right w:w="28" w:type="dxa"/>
        </w:tblCellMar>
        <w:tblLook w:val="04A0" w:firstRow="1" w:lastRow="0" w:firstColumn="1" w:lastColumn="0" w:noHBand="0" w:noVBand="1"/>
      </w:tblPr>
      <w:tblGrid>
        <w:gridCol w:w="487"/>
        <w:gridCol w:w="2552"/>
        <w:gridCol w:w="930"/>
        <w:gridCol w:w="487"/>
        <w:gridCol w:w="567"/>
        <w:gridCol w:w="567"/>
        <w:gridCol w:w="567"/>
        <w:gridCol w:w="567"/>
        <w:gridCol w:w="567"/>
      </w:tblGrid>
      <w:tr w:rsidR="000D7EC9" w:rsidRPr="00385FCC" w:rsidTr="00C91F28">
        <w:trPr>
          <w:trHeight w:val="315"/>
          <w:tblHeader/>
        </w:trPr>
        <w:tc>
          <w:tcPr>
            <w:tcW w:w="487" w:type="dxa"/>
            <w:tcBorders>
              <w:top w:val="single" w:sz="8" w:space="0" w:color="auto"/>
              <w:left w:val="single" w:sz="8" w:space="0" w:color="auto"/>
              <w:bottom w:val="single" w:sz="8" w:space="0" w:color="auto"/>
              <w:right w:val="single" w:sz="8" w:space="0" w:color="auto"/>
            </w:tcBorders>
            <w:shd w:val="clear" w:color="auto" w:fill="auto"/>
            <w:hideMark/>
          </w:tcPr>
          <w:p w:rsidR="000D7EC9" w:rsidRPr="00040A83" w:rsidRDefault="000D7EC9" w:rsidP="00C91F28">
            <w:pPr>
              <w:jc w:val="center"/>
              <w:rPr>
                <w:rFonts w:ascii="Calibri" w:eastAsia="Times New Roman" w:hAnsi="Calibri"/>
                <w:b/>
                <w:color w:val="000000"/>
                <w:lang w:eastAsia="en-GB"/>
              </w:rPr>
            </w:pPr>
            <w:r w:rsidRPr="00040A83">
              <w:rPr>
                <w:rFonts w:ascii="Calibri" w:eastAsia="Times New Roman" w:hAnsi="Calibri"/>
                <w:b/>
                <w:color w:val="000000"/>
                <w:lang w:eastAsia="en-GB"/>
              </w:rPr>
              <w:t>No</w:t>
            </w:r>
          </w:p>
        </w:tc>
        <w:tc>
          <w:tcPr>
            <w:tcW w:w="2552" w:type="dxa"/>
            <w:tcBorders>
              <w:top w:val="single" w:sz="8" w:space="0" w:color="auto"/>
              <w:left w:val="nil"/>
              <w:bottom w:val="single" w:sz="8" w:space="0" w:color="auto"/>
              <w:right w:val="single" w:sz="8" w:space="0" w:color="auto"/>
            </w:tcBorders>
            <w:shd w:val="clear" w:color="auto" w:fill="auto"/>
            <w:hideMark/>
          </w:tcPr>
          <w:p w:rsidR="000D7EC9" w:rsidRPr="00040A83" w:rsidRDefault="000D7EC9" w:rsidP="00C91F28">
            <w:pPr>
              <w:jc w:val="center"/>
              <w:rPr>
                <w:rFonts w:ascii="Calibri" w:eastAsia="Times New Roman" w:hAnsi="Calibri"/>
                <w:b/>
                <w:color w:val="000000"/>
                <w:lang w:eastAsia="en-GB"/>
              </w:rPr>
            </w:pPr>
            <w:r w:rsidRPr="00040A83">
              <w:rPr>
                <w:rFonts w:ascii="Calibri" w:eastAsia="Times New Roman" w:hAnsi="Calibri"/>
                <w:b/>
                <w:color w:val="000000"/>
                <w:lang w:eastAsia="en-GB"/>
              </w:rPr>
              <w:t>COUNTRY</w:t>
            </w:r>
          </w:p>
        </w:tc>
        <w:tc>
          <w:tcPr>
            <w:tcW w:w="930" w:type="dxa"/>
            <w:tcBorders>
              <w:top w:val="single" w:sz="8" w:space="0" w:color="auto"/>
              <w:left w:val="nil"/>
              <w:bottom w:val="single" w:sz="8" w:space="0" w:color="auto"/>
              <w:right w:val="single" w:sz="8" w:space="0" w:color="auto"/>
            </w:tcBorders>
            <w:shd w:val="clear" w:color="auto" w:fill="auto"/>
            <w:hideMark/>
          </w:tcPr>
          <w:p w:rsidR="000D7EC9" w:rsidRPr="00040A83" w:rsidRDefault="000D7EC9" w:rsidP="00C91F28">
            <w:pPr>
              <w:jc w:val="center"/>
              <w:rPr>
                <w:rFonts w:ascii="Calibri" w:eastAsia="Times New Roman" w:hAnsi="Calibri"/>
                <w:b/>
                <w:color w:val="000000"/>
                <w:lang w:eastAsia="en-GB"/>
              </w:rPr>
            </w:pPr>
            <w:r w:rsidRPr="00040A83">
              <w:rPr>
                <w:rFonts w:ascii="Calibri" w:eastAsia="Times New Roman" w:hAnsi="Calibri"/>
                <w:b/>
                <w:color w:val="000000"/>
                <w:lang w:eastAsia="en-GB"/>
              </w:rPr>
              <w:t>CCCC</w:t>
            </w:r>
          </w:p>
        </w:tc>
        <w:tc>
          <w:tcPr>
            <w:tcW w:w="1054" w:type="dxa"/>
            <w:gridSpan w:val="2"/>
            <w:tcBorders>
              <w:top w:val="single" w:sz="8" w:space="0" w:color="auto"/>
              <w:left w:val="nil"/>
              <w:bottom w:val="single" w:sz="8" w:space="0" w:color="auto"/>
              <w:right w:val="single" w:sz="8" w:space="0" w:color="000000"/>
            </w:tcBorders>
            <w:shd w:val="clear" w:color="auto" w:fill="auto"/>
            <w:hideMark/>
          </w:tcPr>
          <w:p w:rsidR="000D7EC9" w:rsidRPr="00040A83" w:rsidRDefault="000D7EC9" w:rsidP="00C91F28">
            <w:pPr>
              <w:jc w:val="center"/>
              <w:rPr>
                <w:rFonts w:ascii="Calibri" w:eastAsia="Times New Roman" w:hAnsi="Calibri"/>
                <w:b/>
                <w:color w:val="000000"/>
                <w:lang w:eastAsia="en-GB"/>
              </w:rPr>
            </w:pPr>
            <w:r w:rsidRPr="00040A83">
              <w:rPr>
                <w:rFonts w:ascii="Calibri" w:eastAsia="Times New Roman" w:hAnsi="Calibri"/>
                <w:b/>
                <w:color w:val="000000"/>
                <w:lang w:eastAsia="en-GB"/>
              </w:rPr>
              <w:t>SYNOP</w:t>
            </w:r>
          </w:p>
        </w:tc>
        <w:tc>
          <w:tcPr>
            <w:tcW w:w="1134" w:type="dxa"/>
            <w:gridSpan w:val="2"/>
            <w:tcBorders>
              <w:top w:val="single" w:sz="8" w:space="0" w:color="auto"/>
              <w:left w:val="nil"/>
              <w:bottom w:val="single" w:sz="8" w:space="0" w:color="auto"/>
              <w:right w:val="single" w:sz="8" w:space="0" w:color="000000"/>
            </w:tcBorders>
            <w:shd w:val="clear" w:color="auto" w:fill="auto"/>
            <w:hideMark/>
          </w:tcPr>
          <w:p w:rsidR="000D7EC9" w:rsidRPr="00040A83" w:rsidRDefault="000D7EC9" w:rsidP="00C91F28">
            <w:pPr>
              <w:jc w:val="center"/>
              <w:rPr>
                <w:rFonts w:ascii="Calibri" w:eastAsia="Times New Roman" w:hAnsi="Calibri"/>
                <w:b/>
                <w:color w:val="000000"/>
                <w:lang w:eastAsia="en-GB"/>
              </w:rPr>
            </w:pPr>
            <w:r w:rsidRPr="00040A83">
              <w:rPr>
                <w:rFonts w:ascii="Calibri" w:eastAsia="Times New Roman" w:hAnsi="Calibri"/>
                <w:b/>
                <w:color w:val="000000"/>
                <w:lang w:eastAsia="en-GB"/>
              </w:rPr>
              <w:t>TEMP</w:t>
            </w:r>
          </w:p>
        </w:tc>
        <w:tc>
          <w:tcPr>
            <w:tcW w:w="1134" w:type="dxa"/>
            <w:gridSpan w:val="2"/>
            <w:tcBorders>
              <w:top w:val="single" w:sz="8" w:space="0" w:color="auto"/>
              <w:left w:val="nil"/>
              <w:bottom w:val="single" w:sz="8" w:space="0" w:color="auto"/>
              <w:right w:val="single" w:sz="8" w:space="0" w:color="000000"/>
            </w:tcBorders>
            <w:shd w:val="clear" w:color="auto" w:fill="auto"/>
            <w:hideMark/>
          </w:tcPr>
          <w:p w:rsidR="000D7EC9" w:rsidRPr="00040A83" w:rsidRDefault="000D7EC9" w:rsidP="00C91F28">
            <w:pPr>
              <w:jc w:val="center"/>
              <w:rPr>
                <w:rFonts w:ascii="Calibri" w:eastAsia="Times New Roman" w:hAnsi="Calibri"/>
                <w:b/>
                <w:color w:val="000000"/>
                <w:lang w:eastAsia="en-GB"/>
              </w:rPr>
            </w:pPr>
            <w:r w:rsidRPr="00040A83">
              <w:rPr>
                <w:rFonts w:ascii="Calibri" w:eastAsia="Times New Roman" w:hAnsi="Calibri"/>
                <w:b/>
                <w:color w:val="000000"/>
                <w:lang w:eastAsia="en-GB"/>
              </w:rPr>
              <w:t>PILOT</w:t>
            </w:r>
          </w:p>
        </w:tc>
      </w:tr>
      <w:tr w:rsidR="000D7EC9" w:rsidRPr="00385FCC" w:rsidTr="00C91F28">
        <w:trPr>
          <w:trHeight w:val="315"/>
          <w:tblHeader/>
        </w:trPr>
        <w:tc>
          <w:tcPr>
            <w:tcW w:w="487" w:type="dxa"/>
            <w:tcBorders>
              <w:top w:val="nil"/>
              <w:left w:val="single" w:sz="8" w:space="0" w:color="auto"/>
              <w:bottom w:val="single" w:sz="8" w:space="0" w:color="auto"/>
              <w:right w:val="single" w:sz="8" w:space="0" w:color="auto"/>
            </w:tcBorders>
            <w:shd w:val="clear" w:color="auto" w:fill="auto"/>
            <w:hideMark/>
          </w:tcPr>
          <w:p w:rsidR="000D7EC9" w:rsidRPr="00040A83" w:rsidRDefault="000D7EC9" w:rsidP="00C91F28">
            <w:pPr>
              <w:rPr>
                <w:rFonts w:ascii="Calibri" w:eastAsia="Times New Roman" w:hAnsi="Calibri"/>
                <w:b/>
                <w:color w:val="000000"/>
                <w:lang w:eastAsia="en-GB"/>
              </w:rPr>
            </w:pPr>
            <w:r w:rsidRPr="00040A83">
              <w:rPr>
                <w:rFonts w:ascii="Calibri" w:eastAsia="Times New Roman" w:hAnsi="Calibri"/>
                <w:b/>
                <w:color w:val="000000"/>
                <w:lang w:eastAsia="en-GB"/>
              </w:rPr>
              <w:t> </w:t>
            </w:r>
          </w:p>
        </w:tc>
        <w:tc>
          <w:tcPr>
            <w:tcW w:w="2552" w:type="dxa"/>
            <w:tcBorders>
              <w:top w:val="nil"/>
              <w:left w:val="nil"/>
              <w:bottom w:val="single" w:sz="8" w:space="0" w:color="auto"/>
              <w:right w:val="single" w:sz="8" w:space="0" w:color="auto"/>
            </w:tcBorders>
            <w:shd w:val="clear" w:color="auto" w:fill="auto"/>
            <w:hideMark/>
          </w:tcPr>
          <w:p w:rsidR="000D7EC9" w:rsidRPr="00040A83" w:rsidRDefault="000D7EC9" w:rsidP="00C91F28">
            <w:pPr>
              <w:rPr>
                <w:rFonts w:ascii="Calibri" w:eastAsia="Times New Roman" w:hAnsi="Calibri"/>
                <w:b/>
                <w:color w:val="000000"/>
                <w:lang w:eastAsia="en-GB"/>
              </w:rPr>
            </w:pPr>
            <w:r w:rsidRPr="00040A83">
              <w:rPr>
                <w:rFonts w:ascii="Calibri" w:eastAsia="Times New Roman" w:hAnsi="Calibri"/>
                <w:b/>
                <w:color w:val="000000"/>
                <w:lang w:eastAsia="en-GB"/>
              </w:rPr>
              <w:t> </w:t>
            </w:r>
          </w:p>
        </w:tc>
        <w:tc>
          <w:tcPr>
            <w:tcW w:w="930" w:type="dxa"/>
            <w:tcBorders>
              <w:top w:val="nil"/>
              <w:left w:val="nil"/>
              <w:bottom w:val="single" w:sz="8" w:space="0" w:color="auto"/>
              <w:right w:val="single" w:sz="8" w:space="0" w:color="auto"/>
            </w:tcBorders>
            <w:shd w:val="clear" w:color="auto" w:fill="auto"/>
            <w:hideMark/>
          </w:tcPr>
          <w:p w:rsidR="000D7EC9" w:rsidRPr="00040A83" w:rsidRDefault="000D7EC9" w:rsidP="00C91F28">
            <w:pPr>
              <w:rPr>
                <w:rFonts w:ascii="Calibri" w:eastAsia="Times New Roman" w:hAnsi="Calibri"/>
                <w:b/>
                <w:color w:val="000000"/>
                <w:lang w:eastAsia="en-GB"/>
              </w:rPr>
            </w:pPr>
            <w:r w:rsidRPr="00040A83">
              <w:rPr>
                <w:rFonts w:ascii="Calibri" w:eastAsia="Times New Roman" w:hAnsi="Calibri"/>
                <w:b/>
                <w:color w:val="000000"/>
                <w:lang w:eastAsia="en-GB"/>
              </w:rPr>
              <w:t> </w:t>
            </w:r>
          </w:p>
        </w:tc>
        <w:tc>
          <w:tcPr>
            <w:tcW w:w="487" w:type="dxa"/>
            <w:tcBorders>
              <w:top w:val="nil"/>
              <w:left w:val="nil"/>
              <w:bottom w:val="single" w:sz="8" w:space="0" w:color="auto"/>
              <w:right w:val="single" w:sz="8" w:space="0" w:color="auto"/>
            </w:tcBorders>
            <w:shd w:val="clear" w:color="auto" w:fill="auto"/>
            <w:hideMark/>
          </w:tcPr>
          <w:p w:rsidR="000D7EC9" w:rsidRPr="00040A83" w:rsidRDefault="000D7EC9" w:rsidP="00C91F28">
            <w:pPr>
              <w:rPr>
                <w:rFonts w:ascii="Calibri" w:eastAsia="Times New Roman" w:hAnsi="Calibri"/>
                <w:b/>
                <w:color w:val="000000"/>
                <w:lang w:eastAsia="en-GB"/>
              </w:rPr>
            </w:pPr>
            <w:r w:rsidRPr="00040A83">
              <w:rPr>
                <w:rFonts w:ascii="Calibri" w:eastAsia="Times New Roman" w:hAnsi="Calibri"/>
                <w:b/>
                <w:color w:val="000000"/>
                <w:lang w:eastAsia="en-GB"/>
              </w:rPr>
              <w:t>TAC</w:t>
            </w:r>
          </w:p>
        </w:tc>
        <w:tc>
          <w:tcPr>
            <w:tcW w:w="567" w:type="dxa"/>
            <w:tcBorders>
              <w:top w:val="nil"/>
              <w:left w:val="nil"/>
              <w:bottom w:val="single" w:sz="8" w:space="0" w:color="auto"/>
              <w:right w:val="single" w:sz="8" w:space="0" w:color="auto"/>
            </w:tcBorders>
            <w:shd w:val="clear" w:color="auto" w:fill="auto"/>
            <w:hideMark/>
          </w:tcPr>
          <w:p w:rsidR="000D7EC9" w:rsidRPr="00040A83" w:rsidRDefault="000D7EC9" w:rsidP="00C91F28">
            <w:pPr>
              <w:jc w:val="center"/>
              <w:rPr>
                <w:rFonts w:ascii="Calibri" w:eastAsia="Times New Roman" w:hAnsi="Calibri"/>
                <w:b/>
                <w:color w:val="000000"/>
                <w:lang w:eastAsia="en-GB"/>
              </w:rPr>
            </w:pPr>
            <w:r w:rsidRPr="00040A83">
              <w:rPr>
                <w:rFonts w:ascii="Calibri" w:eastAsia="Times New Roman" w:hAnsi="Calibri"/>
                <w:b/>
                <w:color w:val="000000"/>
                <w:lang w:eastAsia="en-GB"/>
              </w:rPr>
              <w:t>BUFR</w:t>
            </w:r>
          </w:p>
        </w:tc>
        <w:tc>
          <w:tcPr>
            <w:tcW w:w="567" w:type="dxa"/>
            <w:tcBorders>
              <w:top w:val="nil"/>
              <w:left w:val="nil"/>
              <w:bottom w:val="single" w:sz="8" w:space="0" w:color="auto"/>
              <w:right w:val="single" w:sz="8" w:space="0" w:color="auto"/>
            </w:tcBorders>
            <w:shd w:val="clear" w:color="auto" w:fill="auto"/>
            <w:hideMark/>
          </w:tcPr>
          <w:p w:rsidR="000D7EC9" w:rsidRPr="00040A83" w:rsidRDefault="000D7EC9" w:rsidP="00C91F28">
            <w:pPr>
              <w:rPr>
                <w:rFonts w:ascii="Calibri" w:eastAsia="Times New Roman" w:hAnsi="Calibri"/>
                <w:b/>
                <w:color w:val="000000"/>
                <w:lang w:eastAsia="en-GB"/>
              </w:rPr>
            </w:pPr>
            <w:r w:rsidRPr="00040A83">
              <w:rPr>
                <w:rFonts w:ascii="Calibri" w:eastAsia="Times New Roman" w:hAnsi="Calibri"/>
                <w:b/>
                <w:color w:val="000000"/>
                <w:lang w:eastAsia="en-GB"/>
              </w:rPr>
              <w:t>TAC</w:t>
            </w:r>
          </w:p>
        </w:tc>
        <w:tc>
          <w:tcPr>
            <w:tcW w:w="567" w:type="dxa"/>
            <w:tcBorders>
              <w:top w:val="nil"/>
              <w:left w:val="nil"/>
              <w:bottom w:val="single" w:sz="8" w:space="0" w:color="auto"/>
              <w:right w:val="single" w:sz="8" w:space="0" w:color="auto"/>
            </w:tcBorders>
            <w:shd w:val="clear" w:color="auto" w:fill="auto"/>
            <w:hideMark/>
          </w:tcPr>
          <w:p w:rsidR="000D7EC9" w:rsidRPr="00040A83" w:rsidRDefault="000D7EC9" w:rsidP="00C91F28">
            <w:pPr>
              <w:rPr>
                <w:rFonts w:ascii="Calibri" w:eastAsia="Times New Roman" w:hAnsi="Calibri"/>
                <w:b/>
                <w:color w:val="000000"/>
                <w:lang w:eastAsia="en-GB"/>
              </w:rPr>
            </w:pPr>
            <w:r w:rsidRPr="00040A83">
              <w:rPr>
                <w:rFonts w:ascii="Calibri" w:eastAsia="Times New Roman" w:hAnsi="Calibri"/>
                <w:b/>
                <w:color w:val="000000"/>
                <w:lang w:eastAsia="en-GB"/>
              </w:rPr>
              <w:t>BUFR</w:t>
            </w:r>
          </w:p>
        </w:tc>
        <w:tc>
          <w:tcPr>
            <w:tcW w:w="567" w:type="dxa"/>
            <w:tcBorders>
              <w:top w:val="nil"/>
              <w:left w:val="nil"/>
              <w:bottom w:val="single" w:sz="8" w:space="0" w:color="auto"/>
              <w:right w:val="single" w:sz="8" w:space="0" w:color="auto"/>
            </w:tcBorders>
            <w:shd w:val="clear" w:color="auto" w:fill="auto"/>
            <w:hideMark/>
          </w:tcPr>
          <w:p w:rsidR="000D7EC9" w:rsidRPr="00040A83" w:rsidRDefault="000D7EC9" w:rsidP="00C91F28">
            <w:pPr>
              <w:rPr>
                <w:rFonts w:ascii="Calibri" w:eastAsia="Times New Roman" w:hAnsi="Calibri"/>
                <w:b/>
                <w:color w:val="000000"/>
                <w:lang w:eastAsia="en-GB"/>
              </w:rPr>
            </w:pPr>
            <w:r w:rsidRPr="00040A83">
              <w:rPr>
                <w:rFonts w:ascii="Calibri" w:eastAsia="Times New Roman" w:hAnsi="Calibri"/>
                <w:b/>
                <w:color w:val="000000"/>
                <w:lang w:eastAsia="en-GB"/>
              </w:rPr>
              <w:t>TAC</w:t>
            </w:r>
          </w:p>
        </w:tc>
        <w:tc>
          <w:tcPr>
            <w:tcW w:w="567" w:type="dxa"/>
            <w:tcBorders>
              <w:top w:val="nil"/>
              <w:left w:val="nil"/>
              <w:bottom w:val="single" w:sz="8" w:space="0" w:color="auto"/>
              <w:right w:val="single" w:sz="8" w:space="0" w:color="auto"/>
            </w:tcBorders>
            <w:shd w:val="clear" w:color="auto" w:fill="auto"/>
            <w:hideMark/>
          </w:tcPr>
          <w:p w:rsidR="000D7EC9" w:rsidRPr="00040A83" w:rsidRDefault="000D7EC9" w:rsidP="00C91F28">
            <w:pPr>
              <w:rPr>
                <w:rFonts w:ascii="Calibri" w:eastAsia="Times New Roman" w:hAnsi="Calibri"/>
                <w:b/>
                <w:color w:val="000000"/>
                <w:lang w:eastAsia="en-GB"/>
              </w:rPr>
            </w:pPr>
            <w:r w:rsidRPr="00040A83">
              <w:rPr>
                <w:rFonts w:ascii="Calibri" w:eastAsia="Times New Roman" w:hAnsi="Calibri"/>
                <w:b/>
                <w:color w:val="000000"/>
                <w:lang w:eastAsia="en-GB"/>
              </w:rPr>
              <w:t>BUFR</w:t>
            </w: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Algeria         AL</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DAMM</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5A3697">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B1341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460DC2">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5A3697">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Burkina Faso   HV</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DFFD</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5A3697">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460DC2">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5A3697">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Ghana           GH</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DGAA</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5A3697">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Cote d'Ivoire    IV</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DIAP</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5A3697">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F90FBC">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49571F">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Benin           BJ</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DBBB</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5A3697">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F90FBC">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49571F">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Nigeria        NI</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DNKN</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5A3697">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F90FBC">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Niger          NR</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DRRN</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5A3697">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F90FBC">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4A363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Tunisia       TS</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DTTA</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5A3697">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F90FBC">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4A363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Togo            TG</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DXXX</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5A3697">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South Africa   ZA</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FAPR</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5A3697">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6663DD">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1F1722">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Botswana        BC</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FBSK</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5A3697">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6663DD">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1F1722">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Congo             CG</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FCBB</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5A3697">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AR JULIAN" w:eastAsia="Times New Roman" w:hAnsi="AR JULIAN" w:cs="Arial"/>
                <w:color w:val="000000"/>
                <w:lang w:eastAsia="en-GB"/>
              </w:rPr>
            </w:pPr>
            <w:r w:rsidRPr="00B1341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6663DD">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1F1722">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Swaziland      SV</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FDMS</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5A3697">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Central African Republic CE</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FEFF</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5A3697">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pPr>
            <w:r w:rsidRPr="00B1341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5A3697">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Guinea             GQ</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FGSL</w:t>
            </w:r>
          </w:p>
        </w:tc>
        <w:tc>
          <w:tcPr>
            <w:tcW w:w="48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pPr>
            <w:r w:rsidRPr="00B1341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Mauritius       MA</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FIMP</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275025">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pPr>
            <w:r w:rsidRPr="00B1341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48343E">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DD3DD2">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Cameroon      CM</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FKKD</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275025">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48343E">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DD3DD2">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Zambia         ZB</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FLLS</w:t>
            </w:r>
          </w:p>
        </w:tc>
        <w:tc>
          <w:tcPr>
            <w:tcW w:w="48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Comoros        IC</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FMCH</w:t>
            </w:r>
          </w:p>
        </w:tc>
        <w:tc>
          <w:tcPr>
            <w:tcW w:w="48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B1341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Reunion        RE</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FMEE</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D83384">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B1341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7F2A0D">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B1341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Madagascar    MG</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FMMI</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D83384">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7F2A0D">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4178DD">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Angola             AN</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FNLU</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D83384">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Gabon              GO</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FOOL</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D83384">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B1341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B1341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4178DD">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Mozambique   MZ</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FQMA</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D83384">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Seychelles        SC</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FSIA</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D83384">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4178DD">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Chad            CD</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FTTJ</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D83384">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B1341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4178DD">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B1341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Zimbabwe      ZW</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FVHA</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D83384">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4178DD">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4178DD">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Malawi    MW</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FWCL</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D83384">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4178DD">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Lesotho     LS</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FXMM</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D83384">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Namibia      NM</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FYWW</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D83384">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AF31CC">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4178DD">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Congo          ZR</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FZAA</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D83384">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AF31CC">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BB43A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Mali              MI</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GABS</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D83384">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AF31CC">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BB43A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Gambia          GB</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GBYD</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D83384">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Sierra Leone     SL</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GFLL</w:t>
            </w:r>
          </w:p>
        </w:tc>
        <w:tc>
          <w:tcPr>
            <w:tcW w:w="48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Guinea-Bissau   GW</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GGOV</w:t>
            </w:r>
          </w:p>
        </w:tc>
        <w:tc>
          <w:tcPr>
            <w:tcW w:w="48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B1341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Liberia      LI</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GLRB</w:t>
            </w:r>
          </w:p>
        </w:tc>
        <w:tc>
          <w:tcPr>
            <w:tcW w:w="48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Morocco    MC</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GMMC</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EE5CF0">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CF59BA">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Senegal      SG</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GOOY</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EE5CF0">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B1341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CF59BA">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8657CA">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Mauritania     MT</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GQNN</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EE5CF0">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CF59BA">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8657CA">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Guinea             GN</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GUCY</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EE5CF0">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Ethiopia       ET</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HAAB</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EE5CF0">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B1341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B1341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4178DD">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Burundi     BI</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HBBA</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EE5CF0">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Somalia      SI</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HCMM</w:t>
            </w:r>
          </w:p>
        </w:tc>
        <w:tc>
          <w:tcPr>
            <w:tcW w:w="48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Djibouti        DJ</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HDAM</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B22C9C">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Egypt             EG</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HECA</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B22C9C">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B1341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Eritrea</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HHAS</w:t>
            </w:r>
          </w:p>
        </w:tc>
        <w:tc>
          <w:tcPr>
            <w:tcW w:w="48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Kenya          KN</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HKNC</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925953">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B1341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r w:rsidRPr="00BA0E3C">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B1341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Libya            LY</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HLLT</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925953">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Default="000D7EC9" w:rsidP="00C91F28">
            <w:r w:rsidRPr="00BA0E3C">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Rwanda       RW</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HRYR</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925953">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South Sudan  SS</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HSSJ</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925953">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Sudan             SU</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HSSS</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925953">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Tanzania        TN</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HTDA</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925953">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B1341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487" w:type="dxa"/>
            <w:tcBorders>
              <w:top w:val="nil"/>
              <w:left w:val="single" w:sz="8" w:space="0" w:color="auto"/>
              <w:bottom w:val="single" w:sz="8" w:space="0" w:color="auto"/>
              <w:right w:val="single" w:sz="8" w:space="0" w:color="auto"/>
            </w:tcBorders>
            <w:shd w:val="clear" w:color="auto" w:fill="auto"/>
            <w:hideMark/>
          </w:tcPr>
          <w:p w:rsidR="000D7EC9" w:rsidRPr="00385FCC" w:rsidRDefault="000D7EC9" w:rsidP="000D7EC9">
            <w:pPr>
              <w:pStyle w:val="ListParagraph"/>
              <w:numPr>
                <w:ilvl w:val="0"/>
                <w:numId w:val="36"/>
              </w:numPr>
              <w:ind w:left="34" w:firstLine="0"/>
              <w:contextualSpacing/>
              <w:jc w:val="right"/>
              <w:rPr>
                <w:rFonts w:ascii="Calibri" w:eastAsia="Times New Roman" w:hAnsi="Calibri"/>
                <w:color w:val="000000"/>
                <w:lang w:eastAsia="en-GB"/>
              </w:rPr>
            </w:pPr>
          </w:p>
        </w:tc>
        <w:tc>
          <w:tcPr>
            <w:tcW w:w="2552"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Uganda          UG</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HUEN</w:t>
            </w:r>
          </w:p>
        </w:tc>
        <w:tc>
          <w:tcPr>
            <w:tcW w:w="487" w:type="dxa"/>
            <w:tcBorders>
              <w:top w:val="nil"/>
              <w:left w:val="nil"/>
              <w:bottom w:val="single" w:sz="8" w:space="0" w:color="auto"/>
              <w:right w:val="single" w:sz="8" w:space="0" w:color="auto"/>
            </w:tcBorders>
            <w:shd w:val="clear" w:color="auto" w:fill="auto"/>
            <w:hideMark/>
          </w:tcPr>
          <w:p w:rsidR="000D7EC9" w:rsidRDefault="000D7EC9" w:rsidP="00C91F28">
            <w:pPr>
              <w:jc w:val="center"/>
            </w:pPr>
            <w:r w:rsidRPr="00925953">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B1341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sidRPr="00B13411">
              <w:rPr>
                <w:rFonts w:eastAsia="Times New Roman" w:cs="Arial"/>
                <w:color w:val="000000"/>
                <w:lang w:eastAsia="en-GB"/>
              </w:rPr>
              <w:t>√</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r w:rsidR="000D7EC9" w:rsidRPr="00385FCC" w:rsidTr="00C91F28">
        <w:trPr>
          <w:trHeight w:val="315"/>
        </w:trPr>
        <w:tc>
          <w:tcPr>
            <w:tcW w:w="303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D7EC9" w:rsidRPr="00385FCC" w:rsidRDefault="000D7EC9" w:rsidP="00C91F28">
            <w:pPr>
              <w:jc w:val="center"/>
              <w:rPr>
                <w:rFonts w:ascii="Calibri" w:eastAsia="Times New Roman" w:hAnsi="Calibri"/>
                <w:color w:val="000000"/>
                <w:lang w:eastAsia="en-GB"/>
              </w:rPr>
            </w:pPr>
            <w:r w:rsidRPr="00385FCC">
              <w:rPr>
                <w:rFonts w:ascii="Calibri" w:eastAsia="Times New Roman" w:hAnsi="Calibri"/>
                <w:color w:val="000000"/>
                <w:lang w:eastAsia="en-GB"/>
              </w:rPr>
              <w:t>Total</w:t>
            </w:r>
          </w:p>
        </w:tc>
        <w:tc>
          <w:tcPr>
            <w:tcW w:w="930" w:type="dxa"/>
            <w:tcBorders>
              <w:top w:val="nil"/>
              <w:left w:val="nil"/>
              <w:bottom w:val="single" w:sz="8" w:space="0" w:color="auto"/>
              <w:right w:val="single" w:sz="8" w:space="0" w:color="auto"/>
            </w:tcBorders>
            <w:shd w:val="clear" w:color="auto" w:fill="auto"/>
            <w:hideMark/>
          </w:tcPr>
          <w:p w:rsidR="000D7EC9" w:rsidRPr="00385FCC" w:rsidRDefault="000D7EC9" w:rsidP="00C91F28">
            <w:pPr>
              <w:rPr>
                <w:rFonts w:ascii="Calibri" w:eastAsia="Times New Roman" w:hAnsi="Calibri"/>
                <w:color w:val="000000"/>
                <w:lang w:eastAsia="en-GB"/>
              </w:rPr>
            </w:pPr>
            <w:r w:rsidRPr="00385FCC">
              <w:rPr>
                <w:rFonts w:ascii="Calibri" w:eastAsia="Times New Roman" w:hAnsi="Calibri"/>
                <w:color w:val="000000"/>
                <w:lang w:eastAsia="en-GB"/>
              </w:rPr>
              <w:t> </w:t>
            </w:r>
          </w:p>
        </w:tc>
        <w:tc>
          <w:tcPr>
            <w:tcW w:w="48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Pr>
                <w:rFonts w:ascii="Calibri" w:eastAsia="Times New Roman" w:hAnsi="Calibri"/>
                <w:color w:val="000000"/>
                <w:lang w:eastAsia="en-GB"/>
              </w:rPr>
              <w:t>47</w:t>
            </w:r>
          </w:p>
        </w:tc>
        <w:tc>
          <w:tcPr>
            <w:tcW w:w="567" w:type="dxa"/>
            <w:tcBorders>
              <w:top w:val="nil"/>
              <w:left w:val="nil"/>
              <w:bottom w:val="single" w:sz="8" w:space="0" w:color="auto"/>
              <w:right w:val="single" w:sz="8" w:space="0" w:color="auto"/>
            </w:tcBorders>
            <w:shd w:val="clear" w:color="auto" w:fill="auto"/>
            <w:hideMark/>
          </w:tcPr>
          <w:p w:rsidR="000D7EC9" w:rsidRPr="00C14080" w:rsidRDefault="000D7EC9" w:rsidP="00C91F28">
            <w:pPr>
              <w:jc w:val="center"/>
              <w:rPr>
                <w:rFonts w:ascii="Calibri" w:eastAsia="Times New Roman" w:hAnsi="Calibri"/>
                <w:b/>
                <w:color w:val="000000"/>
                <w:lang w:eastAsia="en-GB"/>
              </w:rPr>
            </w:pPr>
            <w:r w:rsidRPr="00C14080">
              <w:rPr>
                <w:rFonts w:ascii="Calibri" w:eastAsia="Times New Roman" w:hAnsi="Calibri"/>
                <w:b/>
                <w:color w:val="000000"/>
                <w:lang w:eastAsia="en-GB"/>
              </w:rPr>
              <w:t>13</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c>
          <w:tcPr>
            <w:tcW w:w="567" w:type="dxa"/>
            <w:tcBorders>
              <w:top w:val="nil"/>
              <w:left w:val="nil"/>
              <w:bottom w:val="single" w:sz="8" w:space="0" w:color="auto"/>
              <w:right w:val="single" w:sz="8" w:space="0" w:color="auto"/>
            </w:tcBorders>
            <w:shd w:val="clear" w:color="auto" w:fill="auto"/>
            <w:hideMark/>
          </w:tcPr>
          <w:p w:rsidR="000D7EC9" w:rsidRPr="00C14080" w:rsidRDefault="000D7EC9" w:rsidP="00C91F28">
            <w:pPr>
              <w:jc w:val="center"/>
              <w:rPr>
                <w:rFonts w:ascii="Calibri" w:eastAsia="Times New Roman" w:hAnsi="Calibri"/>
                <w:b/>
                <w:color w:val="000000"/>
                <w:lang w:eastAsia="en-GB"/>
              </w:rPr>
            </w:pPr>
            <w:r>
              <w:rPr>
                <w:rFonts w:ascii="Calibri" w:eastAsia="Times New Roman" w:hAnsi="Calibri"/>
                <w:b/>
                <w:color w:val="000000"/>
                <w:lang w:eastAsia="en-GB"/>
              </w:rPr>
              <w:t>3</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r>
              <w:rPr>
                <w:rFonts w:ascii="Calibri" w:eastAsia="Times New Roman" w:hAnsi="Calibri"/>
                <w:color w:val="000000"/>
                <w:lang w:eastAsia="en-GB"/>
              </w:rPr>
              <w:t>20</w:t>
            </w:r>
          </w:p>
        </w:tc>
        <w:tc>
          <w:tcPr>
            <w:tcW w:w="567" w:type="dxa"/>
            <w:tcBorders>
              <w:top w:val="nil"/>
              <w:left w:val="nil"/>
              <w:bottom w:val="single" w:sz="8" w:space="0" w:color="auto"/>
              <w:right w:val="single" w:sz="8" w:space="0" w:color="auto"/>
            </w:tcBorders>
            <w:shd w:val="clear" w:color="auto" w:fill="auto"/>
            <w:hideMark/>
          </w:tcPr>
          <w:p w:rsidR="000D7EC9" w:rsidRPr="00B13411" w:rsidRDefault="000D7EC9" w:rsidP="00C91F28">
            <w:pPr>
              <w:jc w:val="center"/>
              <w:rPr>
                <w:rFonts w:ascii="Calibri" w:eastAsia="Times New Roman" w:hAnsi="Calibri"/>
                <w:color w:val="000000"/>
                <w:lang w:eastAsia="en-GB"/>
              </w:rPr>
            </w:pPr>
          </w:p>
        </w:tc>
      </w:tr>
    </w:tbl>
    <w:p w:rsidR="000D7EC9" w:rsidRPr="008B67C4" w:rsidRDefault="000D7EC9" w:rsidP="000D7EC9">
      <w:pPr>
        <w:rPr>
          <w:rFonts w:ascii="Verdana" w:hAnsi="Verdana"/>
          <w:sz w:val="20"/>
          <w:szCs w:val="20"/>
        </w:rPr>
      </w:pPr>
    </w:p>
    <w:p w:rsidR="000D7EC9" w:rsidRPr="008B67C4" w:rsidRDefault="000D7EC9" w:rsidP="00AE3104">
      <w:pPr>
        <w:rPr>
          <w:rFonts w:ascii="Verdana" w:hAnsi="Verdana"/>
          <w:sz w:val="20"/>
          <w:szCs w:val="20"/>
          <w:u w:val="single"/>
        </w:rPr>
      </w:pPr>
    </w:p>
    <w:p w:rsidR="00AE3104" w:rsidRPr="000D7EC9" w:rsidRDefault="00AE3104" w:rsidP="00AE3104">
      <w:pPr>
        <w:rPr>
          <w:rFonts w:ascii="Verdana" w:hAnsi="Verdana"/>
          <w:b/>
          <w:sz w:val="20"/>
          <w:szCs w:val="20"/>
          <w:u w:val="single"/>
        </w:rPr>
      </w:pPr>
      <w:r w:rsidRPr="000D7EC9">
        <w:rPr>
          <w:rFonts w:ascii="Verdana" w:hAnsi="Verdana"/>
          <w:b/>
          <w:sz w:val="20"/>
          <w:szCs w:val="20"/>
          <w:u w:val="single"/>
        </w:rPr>
        <w:t>PROPOSAL</w:t>
      </w:r>
      <w:r w:rsidR="000D7EC9">
        <w:rPr>
          <w:rFonts w:ascii="Verdana" w:hAnsi="Verdana"/>
          <w:b/>
          <w:sz w:val="20"/>
          <w:szCs w:val="20"/>
          <w:u w:val="single"/>
        </w:rPr>
        <w:t>:</w:t>
      </w:r>
    </w:p>
    <w:p w:rsidR="000D7EC9" w:rsidRPr="00F35A04" w:rsidRDefault="000D7EC9" w:rsidP="00AE3104">
      <w:pPr>
        <w:rPr>
          <w:rFonts w:ascii="Verdana" w:hAnsi="Verdana"/>
          <w:b/>
          <w:sz w:val="20"/>
          <w:szCs w:val="20"/>
        </w:rPr>
      </w:pPr>
    </w:p>
    <w:p w:rsidR="00AE3104" w:rsidRPr="000D7EC9" w:rsidRDefault="000D7EC9" w:rsidP="000D7EC9">
      <w:pPr>
        <w:spacing w:before="120"/>
        <w:ind w:left="567" w:hanging="567"/>
        <w:contextualSpacing/>
        <w:rPr>
          <w:b/>
        </w:rPr>
      </w:pPr>
      <w:r>
        <w:rPr>
          <w:b/>
        </w:rPr>
        <w:t>(</w:t>
      </w:r>
      <w:proofErr w:type="spellStart"/>
      <w:r>
        <w:rPr>
          <w:b/>
        </w:rPr>
        <w:t>i</w:t>
      </w:r>
      <w:proofErr w:type="spellEnd"/>
      <w:r>
        <w:rPr>
          <w:b/>
        </w:rPr>
        <w:t>)</w:t>
      </w:r>
      <w:r>
        <w:rPr>
          <w:b/>
        </w:rPr>
        <w:tab/>
      </w:r>
      <w:r w:rsidR="00AE3104" w:rsidRPr="000D7EC9">
        <w:rPr>
          <w:b/>
        </w:rPr>
        <w:t>TDCF awareness and training</w:t>
      </w:r>
    </w:p>
    <w:p w:rsidR="00AE3104" w:rsidRPr="006876FA" w:rsidRDefault="00AE3104" w:rsidP="00AE3104">
      <w:pPr>
        <w:jc w:val="both"/>
      </w:pPr>
      <w:r w:rsidRPr="006876FA">
        <w:t xml:space="preserve">Cameroon and The Gambia reported not to have had </w:t>
      </w:r>
      <w:r>
        <w:t xml:space="preserve">any </w:t>
      </w:r>
      <w:r w:rsidRPr="006876FA">
        <w:t>training on TDCF. The meeting is requested to suggest how these two countries can be urgently assisted with TDCF training and encoding software. Although Somalia is yet to install data transmission infrastructure it can be assisted with sensitisation on TDCF requirements.</w:t>
      </w:r>
    </w:p>
    <w:p w:rsidR="000D7EC9" w:rsidRDefault="000D7EC9" w:rsidP="000D7EC9">
      <w:pPr>
        <w:spacing w:before="120"/>
        <w:ind w:left="567" w:hanging="567"/>
        <w:contextualSpacing/>
        <w:rPr>
          <w:b/>
        </w:rPr>
      </w:pPr>
    </w:p>
    <w:p w:rsidR="00AE3104" w:rsidRPr="006876FA" w:rsidRDefault="000D7EC9" w:rsidP="000D7EC9">
      <w:pPr>
        <w:spacing w:before="120"/>
        <w:ind w:left="567" w:hanging="567"/>
        <w:contextualSpacing/>
        <w:rPr>
          <w:b/>
        </w:rPr>
      </w:pPr>
      <w:r>
        <w:rPr>
          <w:b/>
        </w:rPr>
        <w:t>(ii)</w:t>
      </w:r>
      <w:r>
        <w:rPr>
          <w:b/>
        </w:rPr>
        <w:tab/>
      </w:r>
      <w:r w:rsidR="00AE3104" w:rsidRPr="006876FA">
        <w:rPr>
          <w:b/>
        </w:rPr>
        <w:t>Encoding software</w:t>
      </w:r>
    </w:p>
    <w:p w:rsidR="00AE3104" w:rsidRPr="006876FA" w:rsidRDefault="00AE3104" w:rsidP="00AE3104">
      <w:pPr>
        <w:jc w:val="both"/>
      </w:pPr>
      <w:r w:rsidRPr="006876FA">
        <w:t>This is the biggest challenge in most countries. It is proposed that a list of the WMO recommended TDCF encoding software be made available to P</w:t>
      </w:r>
      <w:r>
        <w:t>Rs and TDCF focal points in RA I</w:t>
      </w:r>
      <w:r w:rsidRPr="006876FA">
        <w:t>.  They may be requested to indicate where funding is required.</w:t>
      </w:r>
    </w:p>
    <w:p w:rsidR="000D7EC9" w:rsidRDefault="000D7EC9" w:rsidP="000D7EC9">
      <w:pPr>
        <w:spacing w:before="120"/>
        <w:ind w:left="567" w:hanging="567"/>
        <w:contextualSpacing/>
        <w:rPr>
          <w:b/>
        </w:rPr>
      </w:pPr>
    </w:p>
    <w:p w:rsidR="00AE3104" w:rsidRPr="006876FA" w:rsidRDefault="000D7EC9" w:rsidP="000D7EC9">
      <w:pPr>
        <w:spacing w:before="120"/>
        <w:ind w:left="567" w:hanging="567"/>
        <w:contextualSpacing/>
        <w:rPr>
          <w:b/>
        </w:rPr>
      </w:pPr>
      <w:r>
        <w:rPr>
          <w:b/>
        </w:rPr>
        <w:t>(iii)</w:t>
      </w:r>
      <w:r>
        <w:rPr>
          <w:b/>
        </w:rPr>
        <w:tab/>
      </w:r>
      <w:r w:rsidR="00AE3104" w:rsidRPr="006876FA">
        <w:rPr>
          <w:b/>
        </w:rPr>
        <w:t>GTS connectivity</w:t>
      </w:r>
    </w:p>
    <w:p w:rsidR="00AE3104" w:rsidRPr="006876FA" w:rsidRDefault="00AE3104" w:rsidP="00AE3104">
      <w:pPr>
        <w:jc w:val="both"/>
      </w:pPr>
      <w:r w:rsidRPr="006876FA">
        <w:t>Burundi reported to have no GTS connectivity on top of not having encoding software. It is proposed that Nairobi RTH be requested to look into what is required to establish the link between Nairobi and Bujumbura.</w:t>
      </w:r>
    </w:p>
    <w:p w:rsidR="000D7EC9" w:rsidRDefault="000D7EC9" w:rsidP="000D7EC9">
      <w:pPr>
        <w:spacing w:before="120"/>
        <w:ind w:left="567" w:hanging="567"/>
        <w:contextualSpacing/>
        <w:rPr>
          <w:b/>
        </w:rPr>
      </w:pPr>
    </w:p>
    <w:p w:rsidR="00AE3104" w:rsidRPr="006876FA" w:rsidRDefault="000D7EC9" w:rsidP="000D7EC9">
      <w:pPr>
        <w:spacing w:before="120"/>
        <w:ind w:left="567" w:hanging="567"/>
        <w:contextualSpacing/>
        <w:rPr>
          <w:b/>
        </w:rPr>
      </w:pPr>
      <w:r>
        <w:rPr>
          <w:b/>
        </w:rPr>
        <w:t>(iv)</w:t>
      </w:r>
      <w:r>
        <w:rPr>
          <w:b/>
        </w:rPr>
        <w:tab/>
      </w:r>
      <w:r w:rsidR="00AE3104" w:rsidRPr="006876FA">
        <w:rPr>
          <w:b/>
        </w:rPr>
        <w:t>TDCF focal points</w:t>
      </w:r>
    </w:p>
    <w:p w:rsidR="00AE3104" w:rsidRPr="006876FA" w:rsidRDefault="00AE3104" w:rsidP="00AE3104">
      <w:pPr>
        <w:jc w:val="both"/>
      </w:pPr>
      <w:r w:rsidRPr="006876FA">
        <w:t xml:space="preserve"> It was established that a number of the TDCF list</w:t>
      </w:r>
      <w:r>
        <w:t>ed focal points no longer serve</w:t>
      </w:r>
      <w:r w:rsidRPr="006876FA">
        <w:t xml:space="preserve"> in the met services or </w:t>
      </w:r>
      <w:r>
        <w:t xml:space="preserve">they may </w:t>
      </w:r>
      <w:r w:rsidRPr="006876FA">
        <w:t xml:space="preserve">have been assigned different roles. As a result less than 10 countries responded to questionnaire sent to 50 countries. It is therefore proposed that the list of the TDCF focal points in RA </w:t>
      </w:r>
      <w:r>
        <w:t>I</w:t>
      </w:r>
      <w:r w:rsidRPr="006876FA">
        <w:t xml:space="preserve"> be revised the soonest.    </w:t>
      </w:r>
    </w:p>
    <w:p w:rsidR="00AE3104" w:rsidRPr="008B67C4" w:rsidRDefault="00AE3104" w:rsidP="00AE3104">
      <w:pPr>
        <w:rPr>
          <w:rFonts w:ascii="Verdana" w:hAnsi="Verdana"/>
          <w:bCs/>
          <w:sz w:val="20"/>
          <w:szCs w:val="20"/>
        </w:rPr>
      </w:pPr>
    </w:p>
    <w:p w:rsidR="00AE3104" w:rsidRPr="008B67C4" w:rsidRDefault="00AE3104" w:rsidP="00AE3104">
      <w:pPr>
        <w:rPr>
          <w:rFonts w:ascii="Verdana" w:hAnsi="Verdana"/>
          <w:bCs/>
          <w:sz w:val="20"/>
          <w:szCs w:val="20"/>
        </w:rPr>
      </w:pPr>
    </w:p>
    <w:p w:rsidR="009039B2" w:rsidRPr="008B67C4" w:rsidRDefault="009039B2" w:rsidP="009039B2">
      <w:pPr>
        <w:outlineLvl w:val="0"/>
        <w:rPr>
          <w:rFonts w:ascii="Verdana" w:hAnsi="Verdana"/>
          <w:bCs/>
          <w:sz w:val="20"/>
          <w:szCs w:val="20"/>
          <w:lang w:eastAsia="ja-JP"/>
        </w:rPr>
      </w:pPr>
    </w:p>
    <w:p w:rsidR="009039B2" w:rsidRPr="00DF102B" w:rsidRDefault="009039B2" w:rsidP="0000731A">
      <w:pPr>
        <w:numPr>
          <w:ilvl w:val="0"/>
          <w:numId w:val="15"/>
        </w:numPr>
        <w:snapToGrid w:val="0"/>
        <w:jc w:val="both"/>
        <w:rPr>
          <w:rFonts w:ascii="Verdana" w:hAnsi="Verdana" w:cs="Arial"/>
          <w:b/>
        </w:rPr>
      </w:pPr>
      <w:bookmarkStart w:id="44" w:name="A2016_7_2_2"/>
      <w:bookmarkEnd w:id="44"/>
      <w:r w:rsidRPr="00DF102B">
        <w:rPr>
          <w:rFonts w:ascii="Verdana" w:hAnsi="Verdana" w:cs="Arial"/>
          <w:b/>
        </w:rPr>
        <w:t>ANNEX TO PARAGRAPH 7.2.2</w:t>
      </w:r>
      <w:hyperlink r:id="rId56" w:anchor="S2016_7_2_2" w:history="1">
        <w:r w:rsidR="00DE5D01" w:rsidRPr="009A4675">
          <w:rPr>
            <w:rStyle w:val="Hyperlink"/>
            <w:rFonts w:ascii="Verdana" w:hAnsi="Verdana" w:cs="Arial"/>
            <w:b/>
            <w:u w:val="none"/>
          </w:rPr>
          <w:sym w:font="Wingdings" w:char="F0DB"/>
        </w:r>
      </w:hyperlink>
    </w:p>
    <w:p w:rsidR="00C25472" w:rsidRDefault="00C25472" w:rsidP="00C25472">
      <w:pPr>
        <w:rPr>
          <w:rFonts w:ascii="Verdana" w:hAnsi="Verdana"/>
          <w:b/>
          <w:sz w:val="20"/>
          <w:szCs w:val="20"/>
        </w:rPr>
      </w:pPr>
    </w:p>
    <w:p w:rsidR="00C25472" w:rsidRPr="00C25472" w:rsidRDefault="00C25472" w:rsidP="00C25472">
      <w:pPr>
        <w:rPr>
          <w:rFonts w:ascii="Verdana" w:hAnsi="Verdana"/>
          <w:b/>
          <w:sz w:val="20"/>
          <w:szCs w:val="20"/>
          <w:u w:val="single"/>
        </w:rPr>
      </w:pPr>
      <w:r w:rsidRPr="00C25472">
        <w:rPr>
          <w:rFonts w:ascii="Verdana" w:hAnsi="Verdana"/>
          <w:b/>
          <w:sz w:val="20"/>
          <w:szCs w:val="20"/>
          <w:u w:val="single"/>
        </w:rPr>
        <w:t>Monitoring and Analysis of Migration Status</w:t>
      </w:r>
      <w:r>
        <w:rPr>
          <w:rFonts w:ascii="Verdana" w:hAnsi="Verdana"/>
          <w:b/>
          <w:sz w:val="20"/>
          <w:szCs w:val="20"/>
          <w:u w:val="single"/>
        </w:rPr>
        <w:t>:</w:t>
      </w:r>
    </w:p>
    <w:p w:rsidR="00C25472" w:rsidRDefault="00C25472" w:rsidP="00C25472">
      <w:pPr>
        <w:jc w:val="both"/>
        <w:rPr>
          <w:rFonts w:ascii="Verdana" w:hAnsi="Verdana"/>
          <w:sz w:val="20"/>
          <w:szCs w:val="20"/>
          <w:lang w:val="en-US"/>
        </w:rPr>
      </w:pPr>
    </w:p>
    <w:p w:rsidR="00C25472" w:rsidRPr="00C25472" w:rsidRDefault="00C25472" w:rsidP="00C25472">
      <w:pPr>
        <w:ind w:left="567" w:hanging="567"/>
        <w:jc w:val="both"/>
        <w:rPr>
          <w:rFonts w:ascii="Verdana" w:hAnsi="Verdana"/>
          <w:sz w:val="20"/>
          <w:szCs w:val="20"/>
          <w:lang w:val="en-US"/>
        </w:rPr>
      </w:pPr>
      <w:r w:rsidRPr="00C25472">
        <w:rPr>
          <w:rFonts w:ascii="Verdana" w:hAnsi="Verdana"/>
          <w:sz w:val="20"/>
          <w:szCs w:val="20"/>
          <w:lang w:val="en-US"/>
        </w:rPr>
        <w:t>1</w:t>
      </w:r>
      <w:r>
        <w:rPr>
          <w:rFonts w:ascii="Verdana" w:hAnsi="Verdana"/>
          <w:sz w:val="20"/>
          <w:szCs w:val="20"/>
          <w:lang w:val="en-US"/>
        </w:rPr>
        <w:t>.</w:t>
      </w:r>
      <w:r>
        <w:rPr>
          <w:rFonts w:ascii="Verdana" w:hAnsi="Verdana"/>
          <w:sz w:val="20"/>
          <w:szCs w:val="20"/>
          <w:lang w:val="en-US"/>
        </w:rPr>
        <w:tab/>
      </w:r>
      <w:r w:rsidRPr="00C25472">
        <w:rPr>
          <w:rFonts w:ascii="Verdana" w:hAnsi="Verdana"/>
          <w:sz w:val="20"/>
          <w:szCs w:val="20"/>
          <w:lang w:val="en-US"/>
        </w:rPr>
        <w:t>Monitoring method</w:t>
      </w:r>
    </w:p>
    <w:p w:rsidR="00C25472" w:rsidRDefault="00C25472" w:rsidP="00C25472">
      <w:pPr>
        <w:jc w:val="both"/>
        <w:rPr>
          <w:rFonts w:ascii="Verdana" w:hAnsi="Verdana"/>
          <w:sz w:val="20"/>
          <w:szCs w:val="20"/>
          <w:lang w:val="en-US"/>
        </w:rPr>
      </w:pPr>
      <w:r w:rsidRPr="00C25472">
        <w:rPr>
          <w:rFonts w:ascii="Verdana" w:hAnsi="Verdana"/>
          <w:sz w:val="20"/>
          <w:szCs w:val="20"/>
          <w:lang w:val="en-US"/>
        </w:rPr>
        <w:t>Statistics were collected for the period of 1 through 15 of January, April, July and October, 2013-201</w:t>
      </w:r>
      <w:r w:rsidRPr="00C25472">
        <w:rPr>
          <w:rFonts w:ascii="Verdana" w:hAnsi="Verdana" w:hint="eastAsia"/>
          <w:sz w:val="20"/>
          <w:szCs w:val="20"/>
          <w:lang w:val="en-US" w:eastAsia="ja-JP"/>
        </w:rPr>
        <w:t>6 (till April 2016)</w:t>
      </w:r>
      <w:r w:rsidRPr="00C25472">
        <w:rPr>
          <w:rFonts w:ascii="Verdana" w:hAnsi="Verdana"/>
          <w:sz w:val="20"/>
          <w:szCs w:val="20"/>
          <w:lang w:val="en-US"/>
        </w:rPr>
        <w:t>. Resources were derived from the results of Special MTN Monitoring (SMM) pre-analysis and Integrated WWW Monitoring (IWM) created by WMC Melbourne/RTH Tokyo and from the latest version of the surface and upper-air (RBSN) station list of Regional Basic Synoptic Networks at the time of analysis.</w:t>
      </w:r>
    </w:p>
    <w:p w:rsidR="00C25472" w:rsidRPr="00C25472" w:rsidRDefault="00C25472" w:rsidP="00C25472">
      <w:pPr>
        <w:jc w:val="both"/>
        <w:rPr>
          <w:rFonts w:ascii="Verdana" w:hAnsi="Verdana"/>
          <w:sz w:val="20"/>
          <w:szCs w:val="20"/>
          <w:lang w:val="en-US"/>
        </w:rPr>
      </w:pPr>
    </w:p>
    <w:p w:rsidR="00C25472" w:rsidRPr="00C25472" w:rsidRDefault="00C25472" w:rsidP="00C25472">
      <w:pPr>
        <w:jc w:val="both"/>
        <w:rPr>
          <w:rFonts w:ascii="Verdana" w:hAnsi="Verdana"/>
          <w:sz w:val="20"/>
          <w:szCs w:val="20"/>
          <w:lang w:val="en-US" w:eastAsia="ja-JP"/>
        </w:rPr>
      </w:pPr>
      <w:r w:rsidRPr="00C25472">
        <w:rPr>
          <w:rFonts w:ascii="Verdana" w:hAnsi="Verdana"/>
          <w:sz w:val="20"/>
          <w:szCs w:val="20"/>
          <w:lang w:val="en-US"/>
        </w:rPr>
        <w:t xml:space="preserve">In addition to WWW monitoring, the status of TDCF data communication is also monitored based on a catalogue created by GISC Tokyo (available at </w:t>
      </w:r>
      <w:hyperlink r:id="rId57" w:history="1">
        <w:r w:rsidRPr="00C25472">
          <w:rPr>
            <w:rStyle w:val="Hyperlink"/>
            <w:rFonts w:ascii="Verdana" w:hAnsi="Verdana"/>
            <w:sz w:val="20"/>
            <w:szCs w:val="20"/>
            <w:lang w:val="en-US"/>
          </w:rPr>
          <w:t>http://www.wis-jma.go.jp/csv/catalog.csv</w:t>
        </w:r>
      </w:hyperlink>
      <w:r w:rsidRPr="00C25472">
        <w:rPr>
          <w:rFonts w:ascii="Verdana" w:hAnsi="Verdana"/>
          <w:sz w:val="20"/>
          <w:szCs w:val="20"/>
          <w:lang w:val="en-US"/>
        </w:rPr>
        <w:t>).</w:t>
      </w:r>
    </w:p>
    <w:p w:rsidR="00C25472" w:rsidRDefault="00C25472" w:rsidP="00C25472">
      <w:pPr>
        <w:jc w:val="both"/>
        <w:rPr>
          <w:rFonts w:ascii="Verdana" w:hAnsi="Verdana"/>
          <w:sz w:val="20"/>
          <w:szCs w:val="20"/>
          <w:lang w:val="en-US"/>
        </w:rPr>
      </w:pPr>
    </w:p>
    <w:p w:rsidR="00C25472" w:rsidRPr="00C25472" w:rsidRDefault="00C25472" w:rsidP="00C25472">
      <w:pPr>
        <w:ind w:left="567" w:hanging="567"/>
        <w:jc w:val="both"/>
        <w:rPr>
          <w:rFonts w:ascii="Verdana" w:hAnsi="Verdana"/>
          <w:sz w:val="20"/>
          <w:szCs w:val="20"/>
          <w:lang w:val="en-US"/>
        </w:rPr>
      </w:pPr>
      <w:r w:rsidRPr="00C25472">
        <w:rPr>
          <w:rFonts w:ascii="Verdana" w:hAnsi="Verdana"/>
          <w:sz w:val="20"/>
          <w:szCs w:val="20"/>
          <w:lang w:val="en-US"/>
        </w:rPr>
        <w:t>2</w:t>
      </w:r>
      <w:r>
        <w:rPr>
          <w:rFonts w:ascii="Verdana" w:hAnsi="Verdana"/>
          <w:sz w:val="20"/>
          <w:szCs w:val="20"/>
          <w:lang w:val="en-US"/>
        </w:rPr>
        <w:t>.</w:t>
      </w:r>
      <w:r w:rsidRPr="00C25472">
        <w:rPr>
          <w:rFonts w:ascii="Verdana" w:hAnsi="Verdana"/>
          <w:sz w:val="20"/>
          <w:szCs w:val="20"/>
          <w:lang w:val="en-US"/>
        </w:rPr>
        <w:tab/>
        <w:t>Migration progress and status</w:t>
      </w:r>
    </w:p>
    <w:p w:rsidR="00C25472" w:rsidRDefault="00C25472" w:rsidP="00C25472">
      <w:pPr>
        <w:jc w:val="both"/>
        <w:rPr>
          <w:rFonts w:ascii="Verdana" w:hAnsi="Verdana"/>
          <w:sz w:val="20"/>
          <w:szCs w:val="20"/>
          <w:lang w:val="en-US"/>
        </w:rPr>
      </w:pPr>
    </w:p>
    <w:p w:rsidR="00C25472" w:rsidRPr="00C25472" w:rsidRDefault="00C25472" w:rsidP="00C25472">
      <w:pPr>
        <w:ind w:left="709" w:hanging="709"/>
        <w:jc w:val="both"/>
        <w:rPr>
          <w:rFonts w:ascii="Verdana" w:hAnsi="Verdana"/>
          <w:sz w:val="20"/>
          <w:szCs w:val="20"/>
          <w:lang w:val="en-US"/>
        </w:rPr>
      </w:pPr>
      <w:r w:rsidRPr="00C25472">
        <w:rPr>
          <w:rFonts w:ascii="Verdana" w:hAnsi="Verdana"/>
          <w:sz w:val="20"/>
          <w:szCs w:val="20"/>
          <w:lang w:val="en-US"/>
        </w:rPr>
        <w:t>(1)</w:t>
      </w:r>
      <w:r>
        <w:rPr>
          <w:rFonts w:ascii="Verdana" w:hAnsi="Verdana"/>
          <w:sz w:val="20"/>
          <w:szCs w:val="20"/>
          <w:lang w:val="en-US"/>
        </w:rPr>
        <w:tab/>
      </w:r>
      <w:r w:rsidRPr="00C25472">
        <w:rPr>
          <w:rFonts w:ascii="Verdana" w:hAnsi="Verdana"/>
          <w:sz w:val="20"/>
          <w:szCs w:val="20"/>
          <w:lang w:val="en-US"/>
        </w:rPr>
        <w:t>SYNOP, TEMP and PILOT reports</w:t>
      </w:r>
    </w:p>
    <w:p w:rsidR="00C25472" w:rsidRDefault="00C25472" w:rsidP="00C25472">
      <w:pPr>
        <w:jc w:val="both"/>
        <w:rPr>
          <w:rFonts w:ascii="Verdana" w:hAnsi="Verdana"/>
          <w:sz w:val="20"/>
          <w:szCs w:val="20"/>
          <w:lang w:val="en-US"/>
        </w:rPr>
      </w:pPr>
      <w:r w:rsidRPr="00C25472">
        <w:rPr>
          <w:rFonts w:ascii="Verdana" w:hAnsi="Verdana"/>
          <w:sz w:val="20"/>
          <w:szCs w:val="20"/>
          <w:lang w:val="en-US"/>
        </w:rPr>
        <w:t xml:space="preserve">The figures below show numerical representations of the progress of stations issuing BUFR-format bulletins equivalent to SYNOP and TEMP reports over the past three years. In the latest monitoring period from </w:t>
      </w:r>
      <w:r w:rsidRPr="00C25472">
        <w:rPr>
          <w:rFonts w:ascii="Verdana" w:hAnsi="Verdana" w:hint="eastAsia"/>
          <w:sz w:val="20"/>
          <w:szCs w:val="20"/>
          <w:lang w:val="en-US" w:eastAsia="ja-JP"/>
        </w:rPr>
        <w:t>April</w:t>
      </w:r>
      <w:r w:rsidRPr="00C25472">
        <w:rPr>
          <w:rFonts w:ascii="Verdana" w:hAnsi="Verdana"/>
          <w:sz w:val="20"/>
          <w:szCs w:val="20"/>
          <w:lang w:val="en-US"/>
        </w:rPr>
        <w:t xml:space="preserve"> 1 to 15, 201</w:t>
      </w:r>
      <w:r w:rsidRPr="00C25472">
        <w:rPr>
          <w:rFonts w:ascii="Verdana" w:hAnsi="Verdana" w:hint="eastAsia"/>
          <w:sz w:val="20"/>
          <w:szCs w:val="20"/>
          <w:lang w:val="en-US" w:eastAsia="ja-JP"/>
        </w:rPr>
        <w:t>6</w:t>
      </w:r>
      <w:r w:rsidRPr="00C25472">
        <w:rPr>
          <w:rFonts w:ascii="Verdana" w:hAnsi="Verdana"/>
          <w:sz w:val="20"/>
          <w:szCs w:val="20"/>
          <w:lang w:val="en-US"/>
        </w:rPr>
        <w:t>, RTH Tokyo received (</w:t>
      </w:r>
      <w:proofErr w:type="spellStart"/>
      <w:r w:rsidRPr="00C25472">
        <w:rPr>
          <w:rFonts w:ascii="Verdana" w:hAnsi="Verdana"/>
          <w:sz w:val="20"/>
          <w:szCs w:val="20"/>
          <w:lang w:val="en-US"/>
        </w:rPr>
        <w:t>i</w:t>
      </w:r>
      <w:proofErr w:type="spellEnd"/>
      <w:r w:rsidRPr="00C25472">
        <w:rPr>
          <w:rFonts w:ascii="Verdana" w:hAnsi="Verdana"/>
          <w:sz w:val="20"/>
          <w:szCs w:val="20"/>
          <w:lang w:val="en-US"/>
        </w:rPr>
        <w:t>) at least one surface synoptic observation report (excluding NIL reports) in BUFR format from 77% of RA II observation stations registered as part of RBSN (TAC format from 9</w:t>
      </w:r>
      <w:r w:rsidRPr="00C25472">
        <w:rPr>
          <w:rFonts w:ascii="Verdana" w:hAnsi="Verdana" w:hint="eastAsia"/>
          <w:sz w:val="20"/>
          <w:szCs w:val="20"/>
          <w:lang w:val="en-US" w:eastAsia="ja-JP"/>
        </w:rPr>
        <w:t>4</w:t>
      </w:r>
      <w:r w:rsidRPr="00C25472">
        <w:rPr>
          <w:rFonts w:ascii="Verdana" w:hAnsi="Verdana"/>
          <w:sz w:val="20"/>
          <w:szCs w:val="20"/>
          <w:lang w:val="en-US"/>
        </w:rPr>
        <w:t>%), and (ii) at least one upper-air sounding report in BUFR format from 55% of registered stations (TAC format from 9</w:t>
      </w:r>
      <w:r w:rsidRPr="00C25472">
        <w:rPr>
          <w:rFonts w:ascii="Verdana" w:hAnsi="Verdana" w:hint="eastAsia"/>
          <w:sz w:val="20"/>
          <w:szCs w:val="20"/>
          <w:lang w:val="en-US" w:eastAsia="ja-JP"/>
        </w:rPr>
        <w:t>1</w:t>
      </w:r>
      <w:r w:rsidRPr="00C25472">
        <w:rPr>
          <w:rFonts w:ascii="Verdana" w:hAnsi="Verdana"/>
          <w:sz w:val="20"/>
          <w:szCs w:val="20"/>
          <w:lang w:val="en-US"/>
        </w:rPr>
        <w:t xml:space="preserve">%). </w:t>
      </w:r>
      <w:r w:rsidRPr="00C25472">
        <w:rPr>
          <w:rFonts w:ascii="Verdana" w:hAnsi="Verdana" w:hint="eastAsia"/>
          <w:sz w:val="20"/>
          <w:szCs w:val="20"/>
          <w:lang w:val="en-US" w:eastAsia="ja-JP"/>
        </w:rPr>
        <w:t>Eighteen</w:t>
      </w:r>
      <w:r w:rsidRPr="00C25472">
        <w:rPr>
          <w:rFonts w:ascii="Verdana" w:hAnsi="Verdana"/>
          <w:sz w:val="20"/>
          <w:szCs w:val="20"/>
          <w:lang w:val="en-US"/>
        </w:rPr>
        <w:t xml:space="preserve"> BUFR reports equivalent to PILOT reports were received by RTH Tokyo in the monitoring period, while TAC bulletins were received from </w:t>
      </w:r>
      <w:r w:rsidRPr="00C25472">
        <w:rPr>
          <w:rFonts w:ascii="Verdana" w:hAnsi="Verdana" w:hint="eastAsia"/>
          <w:sz w:val="20"/>
          <w:szCs w:val="20"/>
          <w:lang w:val="en-US" w:eastAsia="ja-JP"/>
        </w:rPr>
        <w:t>16r</w:t>
      </w:r>
      <w:r w:rsidRPr="00C25472">
        <w:rPr>
          <w:rFonts w:ascii="Verdana" w:hAnsi="Verdana"/>
          <w:sz w:val="20"/>
          <w:szCs w:val="20"/>
          <w:lang w:val="en-US"/>
        </w:rPr>
        <w:t xml:space="preserve"> stations.</w:t>
      </w:r>
    </w:p>
    <w:p w:rsidR="00C25472" w:rsidRPr="00C25472" w:rsidRDefault="00C25472" w:rsidP="00C25472">
      <w:pPr>
        <w:jc w:val="both"/>
        <w:rPr>
          <w:rFonts w:ascii="Verdana" w:hAnsi="Verdana"/>
          <w:sz w:val="20"/>
          <w:szCs w:val="20"/>
          <w:lang w:val="en-US" w:eastAsia="ja-JP"/>
        </w:rPr>
      </w:pPr>
    </w:p>
    <w:p w:rsidR="00C25472" w:rsidRPr="00C25472" w:rsidRDefault="00C25472" w:rsidP="00C25472">
      <w:pPr>
        <w:jc w:val="center"/>
        <w:rPr>
          <w:rFonts w:ascii="Verdana" w:hAnsi="Verdana"/>
          <w:sz w:val="20"/>
          <w:szCs w:val="20"/>
          <w:lang w:val="en-US" w:eastAsia="ja-JP"/>
        </w:rPr>
      </w:pPr>
      <w:r>
        <w:rPr>
          <w:noProof/>
          <w:lang w:eastAsia="ja-JP"/>
        </w:rPr>
        <w:drawing>
          <wp:inline distT="0" distB="0" distL="0" distR="0" wp14:anchorId="4290215E" wp14:editId="2E5CECC4">
            <wp:extent cx="2868295" cy="1935480"/>
            <wp:effectExtent l="0" t="0" r="8255"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68295" cy="1935480"/>
                    </a:xfrm>
                    <a:prstGeom prst="rect">
                      <a:avLst/>
                    </a:prstGeom>
                    <a:noFill/>
                    <a:ln>
                      <a:noFill/>
                    </a:ln>
                  </pic:spPr>
                </pic:pic>
              </a:graphicData>
            </a:graphic>
          </wp:inline>
        </w:drawing>
      </w:r>
      <w:r w:rsidRPr="00C25472">
        <w:rPr>
          <w:noProof/>
          <w:lang w:val="en-US" w:eastAsia="ja-JP"/>
        </w:rPr>
        <w:t xml:space="preserve"> </w:t>
      </w:r>
      <w:r>
        <w:rPr>
          <w:noProof/>
          <w:lang w:eastAsia="ja-JP"/>
        </w:rPr>
        <w:drawing>
          <wp:inline distT="0" distB="0" distL="0" distR="0" wp14:anchorId="3DF3D7F8" wp14:editId="4EB12AD9">
            <wp:extent cx="2868295" cy="1935480"/>
            <wp:effectExtent l="0" t="0" r="8255"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68295" cy="1935480"/>
                    </a:xfrm>
                    <a:prstGeom prst="rect">
                      <a:avLst/>
                    </a:prstGeom>
                    <a:noFill/>
                    <a:ln>
                      <a:noFill/>
                    </a:ln>
                  </pic:spPr>
                </pic:pic>
              </a:graphicData>
            </a:graphic>
          </wp:inline>
        </w:drawing>
      </w:r>
    </w:p>
    <w:p w:rsidR="00C25472" w:rsidRPr="00C25472" w:rsidRDefault="00C25472" w:rsidP="00C25472">
      <w:pPr>
        <w:jc w:val="center"/>
        <w:rPr>
          <w:rFonts w:ascii="Verdana" w:hAnsi="Verdana"/>
          <w:sz w:val="20"/>
          <w:szCs w:val="20"/>
          <w:lang w:val="en-US" w:eastAsia="ja-JP"/>
        </w:rPr>
      </w:pPr>
      <w:r w:rsidRPr="00C25472">
        <w:rPr>
          <w:rFonts w:ascii="Verdana" w:hAnsi="Verdana"/>
          <w:sz w:val="20"/>
          <w:szCs w:val="20"/>
          <w:lang w:val="en-US" w:eastAsia="ja-JP"/>
        </w:rPr>
        <w:t>Number of RA-II RBSN stations issuing surface synoptic observation (SYNOP) and upper-air sounding (TEMP) reports in TAC and BUFR format from July 2013 to April 201</w:t>
      </w:r>
      <w:r w:rsidRPr="00C25472">
        <w:rPr>
          <w:rFonts w:ascii="Verdana" w:hAnsi="Verdana" w:hint="eastAsia"/>
          <w:sz w:val="20"/>
          <w:szCs w:val="20"/>
          <w:lang w:val="en-US" w:eastAsia="ja-JP"/>
        </w:rPr>
        <w:t>6</w:t>
      </w:r>
    </w:p>
    <w:p w:rsidR="00C25472" w:rsidRPr="00C25472" w:rsidRDefault="00C25472" w:rsidP="00C25472">
      <w:pPr>
        <w:jc w:val="both"/>
        <w:rPr>
          <w:rFonts w:ascii="Verdana" w:hAnsi="Verdana"/>
          <w:sz w:val="20"/>
          <w:szCs w:val="20"/>
          <w:lang w:val="en-US" w:eastAsia="ja-JP"/>
        </w:rPr>
      </w:pPr>
    </w:p>
    <w:p w:rsidR="00C25472" w:rsidRPr="00C25472" w:rsidRDefault="00C25472" w:rsidP="00C25472">
      <w:pPr>
        <w:ind w:left="709" w:hanging="709"/>
        <w:jc w:val="both"/>
        <w:rPr>
          <w:rFonts w:ascii="Verdana" w:hAnsi="Verdana"/>
          <w:sz w:val="20"/>
          <w:szCs w:val="20"/>
          <w:lang w:val="en-US"/>
        </w:rPr>
      </w:pPr>
      <w:r w:rsidRPr="00C25472">
        <w:rPr>
          <w:rFonts w:ascii="Verdana" w:hAnsi="Verdana"/>
          <w:sz w:val="20"/>
          <w:szCs w:val="20"/>
          <w:lang w:val="en-US"/>
        </w:rPr>
        <w:t>(2)</w:t>
      </w:r>
      <w:r>
        <w:rPr>
          <w:rFonts w:ascii="Verdana" w:hAnsi="Verdana"/>
          <w:sz w:val="20"/>
          <w:szCs w:val="20"/>
          <w:lang w:val="en-US"/>
        </w:rPr>
        <w:tab/>
      </w:r>
      <w:r w:rsidRPr="00C25472">
        <w:rPr>
          <w:rFonts w:ascii="Verdana" w:hAnsi="Verdana"/>
          <w:sz w:val="20"/>
          <w:szCs w:val="20"/>
          <w:lang w:val="en-US"/>
        </w:rPr>
        <w:t>CLIMAT reports</w:t>
      </w:r>
    </w:p>
    <w:p w:rsidR="00C25472" w:rsidRDefault="00C25472" w:rsidP="00C25472">
      <w:pPr>
        <w:jc w:val="both"/>
        <w:rPr>
          <w:rFonts w:ascii="Verdana" w:hAnsi="Verdana"/>
          <w:sz w:val="20"/>
          <w:szCs w:val="20"/>
          <w:lang w:val="en-US" w:eastAsia="ja-JP"/>
        </w:rPr>
      </w:pPr>
      <w:r w:rsidRPr="00C25472">
        <w:rPr>
          <w:rFonts w:ascii="Verdana" w:hAnsi="Verdana"/>
          <w:sz w:val="20"/>
          <w:szCs w:val="20"/>
          <w:lang w:val="en-US" w:eastAsia="ja-JP"/>
        </w:rPr>
        <w:t xml:space="preserve">As of </w:t>
      </w:r>
      <w:r w:rsidRPr="00C25472">
        <w:rPr>
          <w:rFonts w:ascii="Verdana" w:hAnsi="Verdana" w:hint="eastAsia"/>
          <w:sz w:val="20"/>
          <w:szCs w:val="20"/>
          <w:lang w:val="en-US" w:eastAsia="ja-JP"/>
        </w:rPr>
        <w:t>May</w:t>
      </w:r>
      <w:r w:rsidRPr="00C25472">
        <w:rPr>
          <w:rFonts w:ascii="Verdana" w:hAnsi="Verdana"/>
          <w:sz w:val="20"/>
          <w:szCs w:val="20"/>
          <w:lang w:val="en-US" w:eastAsia="ja-JP"/>
        </w:rPr>
        <w:t xml:space="preserve"> 201</w:t>
      </w:r>
      <w:r w:rsidRPr="00C25472">
        <w:rPr>
          <w:rFonts w:ascii="Verdana" w:hAnsi="Verdana" w:hint="eastAsia"/>
          <w:sz w:val="20"/>
          <w:szCs w:val="20"/>
          <w:lang w:val="en-US" w:eastAsia="ja-JP"/>
        </w:rPr>
        <w:t>6</w:t>
      </w:r>
      <w:r w:rsidRPr="00C25472">
        <w:rPr>
          <w:rFonts w:ascii="Verdana" w:hAnsi="Verdana"/>
          <w:sz w:val="20"/>
          <w:szCs w:val="20"/>
          <w:lang w:val="en-US" w:eastAsia="ja-JP"/>
        </w:rPr>
        <w:t>, ten Members were reporting CLIMAT data in BUFR format: China; India; Mongolia; Saudi Arabia; Pakistan; Japan; Bangladesh; Hong Kong, China; Macao, China and Thailand.</w:t>
      </w:r>
    </w:p>
    <w:p w:rsidR="00C25472" w:rsidRPr="00C25472" w:rsidRDefault="00C25472" w:rsidP="00C25472">
      <w:pPr>
        <w:jc w:val="both"/>
        <w:rPr>
          <w:rFonts w:ascii="Verdana" w:hAnsi="Verdana"/>
          <w:sz w:val="20"/>
          <w:szCs w:val="20"/>
          <w:lang w:val="en-US" w:eastAsia="ja-JP"/>
        </w:rPr>
      </w:pPr>
    </w:p>
    <w:p w:rsidR="00C25472" w:rsidRPr="00C25472" w:rsidRDefault="00C25472" w:rsidP="00C25472">
      <w:pPr>
        <w:ind w:left="709" w:hanging="709"/>
        <w:jc w:val="both"/>
        <w:rPr>
          <w:rFonts w:ascii="Verdana" w:hAnsi="Verdana"/>
          <w:sz w:val="20"/>
          <w:szCs w:val="20"/>
          <w:lang w:val="en-US"/>
        </w:rPr>
      </w:pPr>
      <w:r w:rsidRPr="00C25472">
        <w:rPr>
          <w:rFonts w:ascii="Verdana" w:hAnsi="Verdana"/>
          <w:sz w:val="20"/>
          <w:szCs w:val="20"/>
          <w:lang w:val="en-US"/>
        </w:rPr>
        <w:t>(3)</w:t>
      </w:r>
      <w:r>
        <w:rPr>
          <w:rFonts w:ascii="Verdana" w:hAnsi="Verdana"/>
          <w:sz w:val="20"/>
          <w:szCs w:val="20"/>
          <w:lang w:val="en-US"/>
        </w:rPr>
        <w:tab/>
      </w:r>
      <w:r w:rsidRPr="00C25472">
        <w:rPr>
          <w:rFonts w:ascii="Verdana" w:hAnsi="Verdana"/>
          <w:sz w:val="20"/>
          <w:szCs w:val="20"/>
          <w:lang w:val="en-US"/>
        </w:rPr>
        <w:t>Marine reports</w:t>
      </w:r>
    </w:p>
    <w:p w:rsidR="00C25472" w:rsidRPr="00C25472" w:rsidRDefault="00C25472" w:rsidP="00C25472">
      <w:pPr>
        <w:jc w:val="both"/>
        <w:rPr>
          <w:rFonts w:ascii="Verdana" w:hAnsi="Verdana"/>
          <w:sz w:val="20"/>
          <w:szCs w:val="20"/>
          <w:lang w:val="en-US" w:eastAsia="ja-JP"/>
        </w:rPr>
      </w:pPr>
      <w:r w:rsidRPr="00C25472">
        <w:rPr>
          <w:rFonts w:ascii="Verdana" w:hAnsi="Verdana"/>
          <w:sz w:val="20"/>
          <w:szCs w:val="20"/>
          <w:lang w:val="en-US" w:eastAsia="ja-JP"/>
        </w:rPr>
        <w:t xml:space="preserve">As of </w:t>
      </w:r>
      <w:r w:rsidRPr="00C25472">
        <w:rPr>
          <w:rFonts w:ascii="Verdana" w:hAnsi="Verdana" w:hint="eastAsia"/>
          <w:sz w:val="20"/>
          <w:szCs w:val="20"/>
          <w:lang w:val="en-US" w:eastAsia="ja-JP"/>
        </w:rPr>
        <w:t>May</w:t>
      </w:r>
      <w:r w:rsidRPr="00C25472">
        <w:rPr>
          <w:rFonts w:ascii="Verdana" w:hAnsi="Verdana"/>
          <w:sz w:val="20"/>
          <w:szCs w:val="20"/>
          <w:lang w:val="en-US" w:eastAsia="ja-JP"/>
        </w:rPr>
        <w:t xml:space="preserve"> 201</w:t>
      </w:r>
      <w:r w:rsidRPr="00C25472">
        <w:rPr>
          <w:rFonts w:ascii="Verdana" w:hAnsi="Verdana" w:hint="eastAsia"/>
          <w:sz w:val="20"/>
          <w:szCs w:val="20"/>
          <w:lang w:val="en-US" w:eastAsia="ja-JP"/>
        </w:rPr>
        <w:t>6</w:t>
      </w:r>
      <w:r w:rsidRPr="00C25472">
        <w:rPr>
          <w:rFonts w:ascii="Verdana" w:hAnsi="Verdana"/>
          <w:sz w:val="20"/>
          <w:szCs w:val="20"/>
          <w:lang w:val="en-US" w:eastAsia="ja-JP"/>
        </w:rPr>
        <w:t>, India (TESAC), Hong Kong, China (SHIP), Japan (TESAC, TRACKOB, SHIP) and Republic of Korea (TESAC) were routinely disseminating marine observation data in BUFR format.  Adoption of new templates for TESAC and BATHY is limited.</w:t>
      </w:r>
    </w:p>
    <w:p w:rsidR="00C25472" w:rsidRPr="00C25472" w:rsidRDefault="00C25472" w:rsidP="00C25472">
      <w:pPr>
        <w:rPr>
          <w:rFonts w:ascii="Verdana" w:hAnsi="Verdana"/>
          <w:b/>
          <w:sz w:val="20"/>
          <w:szCs w:val="20"/>
        </w:rPr>
      </w:pPr>
    </w:p>
    <w:p w:rsidR="00C25472" w:rsidRPr="00C25472" w:rsidRDefault="00C25472" w:rsidP="00C25472">
      <w:pPr>
        <w:rPr>
          <w:rFonts w:ascii="Verdana" w:hAnsi="Verdana"/>
          <w:b/>
          <w:sz w:val="20"/>
          <w:szCs w:val="20"/>
        </w:rPr>
      </w:pPr>
    </w:p>
    <w:p w:rsidR="008F3F4D" w:rsidRPr="00C25472" w:rsidRDefault="00C25472" w:rsidP="00C25472">
      <w:pPr>
        <w:ind w:left="567" w:hanging="567"/>
        <w:jc w:val="both"/>
        <w:rPr>
          <w:rFonts w:ascii="Verdana" w:hAnsi="Verdana"/>
          <w:sz w:val="20"/>
          <w:szCs w:val="20"/>
          <w:lang w:val="en-US"/>
        </w:rPr>
      </w:pPr>
      <w:r>
        <w:rPr>
          <w:rFonts w:ascii="Verdana" w:hAnsi="Verdana"/>
          <w:sz w:val="20"/>
          <w:szCs w:val="20"/>
          <w:lang w:val="en-US"/>
        </w:rPr>
        <w:t>3.</w:t>
      </w:r>
      <w:r w:rsidR="008F3F4D" w:rsidRPr="00C25472">
        <w:rPr>
          <w:rFonts w:ascii="Verdana" w:hAnsi="Verdana"/>
          <w:sz w:val="20"/>
          <w:szCs w:val="20"/>
          <w:lang w:val="en-US"/>
        </w:rPr>
        <w:tab/>
        <w:t>RA-II Member activities related to TDCF</w:t>
      </w:r>
    </w:p>
    <w:p w:rsidR="008F3F4D" w:rsidRDefault="008F3F4D" w:rsidP="00C25472">
      <w:pPr>
        <w:jc w:val="both"/>
        <w:rPr>
          <w:rFonts w:ascii="Verdana" w:hAnsi="Verdana"/>
          <w:sz w:val="20"/>
          <w:szCs w:val="20"/>
        </w:rPr>
      </w:pPr>
      <w:r w:rsidRPr="00C25472">
        <w:rPr>
          <w:rFonts w:ascii="Verdana" w:hAnsi="Verdana"/>
          <w:sz w:val="20"/>
          <w:szCs w:val="20"/>
        </w:rPr>
        <w:t xml:space="preserve">Several activities related to TDCF were reported by RA-II Members since the last meeting in </w:t>
      </w:r>
      <w:r w:rsidRPr="00C25472">
        <w:rPr>
          <w:rFonts w:ascii="Verdana" w:hAnsi="Verdana" w:hint="eastAsia"/>
          <w:sz w:val="20"/>
          <w:szCs w:val="20"/>
          <w:lang w:eastAsia="ja-JP"/>
        </w:rPr>
        <w:t>July</w:t>
      </w:r>
      <w:r w:rsidRPr="00C25472">
        <w:rPr>
          <w:rFonts w:ascii="Verdana" w:hAnsi="Verdana"/>
          <w:sz w:val="20"/>
          <w:szCs w:val="20"/>
        </w:rPr>
        <w:t xml:space="preserve"> 201</w:t>
      </w:r>
      <w:r w:rsidRPr="00C25472">
        <w:rPr>
          <w:rFonts w:ascii="Verdana" w:hAnsi="Verdana" w:hint="eastAsia"/>
          <w:sz w:val="20"/>
          <w:szCs w:val="20"/>
          <w:lang w:eastAsia="ja-JP"/>
        </w:rPr>
        <w:t>5</w:t>
      </w:r>
      <w:r w:rsidRPr="00C25472">
        <w:rPr>
          <w:rFonts w:ascii="Verdana" w:hAnsi="Verdana"/>
          <w:sz w:val="20"/>
          <w:szCs w:val="20"/>
        </w:rPr>
        <w:t>:</w:t>
      </w:r>
    </w:p>
    <w:p w:rsidR="00C25472" w:rsidRPr="00C25472" w:rsidRDefault="00C25472" w:rsidP="00C25472">
      <w:pPr>
        <w:jc w:val="both"/>
        <w:rPr>
          <w:rFonts w:ascii="Verdana" w:hAnsi="Verdana"/>
          <w:sz w:val="20"/>
          <w:szCs w:val="20"/>
        </w:rPr>
      </w:pPr>
    </w:p>
    <w:p w:rsidR="008F3F4D" w:rsidRPr="00C25472" w:rsidRDefault="0045317D" w:rsidP="00C25472">
      <w:pPr>
        <w:jc w:val="both"/>
        <w:rPr>
          <w:rFonts w:ascii="Verdana" w:hAnsi="Verdana"/>
          <w:sz w:val="20"/>
          <w:szCs w:val="20"/>
          <w:lang w:eastAsia="ja-JP"/>
        </w:rPr>
      </w:pPr>
      <w:r>
        <w:rPr>
          <w:rFonts w:ascii="Verdana" w:hAnsi="Verdana"/>
          <w:sz w:val="20"/>
          <w:szCs w:val="20"/>
          <w:lang w:eastAsia="ja-JP"/>
        </w:rPr>
        <w:t>(</w:t>
      </w:r>
      <w:r w:rsidR="008F3F4D" w:rsidRPr="00C25472">
        <w:rPr>
          <w:rFonts w:ascii="Verdana" w:hAnsi="Verdana" w:hint="eastAsia"/>
          <w:sz w:val="20"/>
          <w:szCs w:val="20"/>
          <w:lang w:eastAsia="ja-JP"/>
        </w:rPr>
        <w:t>1</w:t>
      </w:r>
      <w:r>
        <w:rPr>
          <w:rFonts w:ascii="Verdana" w:hAnsi="Verdana"/>
          <w:sz w:val="20"/>
          <w:szCs w:val="20"/>
          <w:lang w:eastAsia="ja-JP"/>
        </w:rPr>
        <w:t>)</w:t>
      </w:r>
      <w:r w:rsidR="008F3F4D" w:rsidRPr="00C25472">
        <w:rPr>
          <w:rFonts w:ascii="Verdana" w:hAnsi="Verdana" w:hint="eastAsia"/>
          <w:sz w:val="20"/>
          <w:szCs w:val="20"/>
          <w:lang w:eastAsia="ja-JP"/>
        </w:rPr>
        <w:tab/>
      </w:r>
      <w:r w:rsidR="008F3F4D" w:rsidRPr="00C25472">
        <w:rPr>
          <w:rFonts w:ascii="Verdana" w:hAnsi="Verdana"/>
          <w:sz w:val="20"/>
          <w:szCs w:val="20"/>
          <w:lang w:eastAsia="ja-JP"/>
        </w:rPr>
        <w:t>Kazakhstan</w:t>
      </w:r>
    </w:p>
    <w:p w:rsidR="008F3F4D" w:rsidRPr="00C25472" w:rsidRDefault="008F3F4D" w:rsidP="00C25472">
      <w:pPr>
        <w:jc w:val="both"/>
        <w:rPr>
          <w:rFonts w:ascii="Verdana" w:hAnsi="Verdana"/>
          <w:sz w:val="20"/>
          <w:szCs w:val="20"/>
          <w:lang w:eastAsia="ja-JP"/>
        </w:rPr>
      </w:pPr>
      <w:r w:rsidRPr="00C25472">
        <w:rPr>
          <w:rFonts w:ascii="Verdana" w:hAnsi="Verdana"/>
          <w:sz w:val="20"/>
          <w:szCs w:val="20"/>
          <w:lang w:eastAsia="ja-JP"/>
        </w:rPr>
        <w:t>Kazakhstan</w:t>
      </w:r>
      <w:r w:rsidRPr="00C25472">
        <w:rPr>
          <w:rFonts w:ascii="Verdana" w:hAnsi="Verdana" w:hint="eastAsia"/>
          <w:sz w:val="20"/>
          <w:szCs w:val="20"/>
          <w:lang w:eastAsia="ja-JP"/>
        </w:rPr>
        <w:t xml:space="preserve"> started dissemination of surface data in BUFR format in September 2015 with GTS bulletin headings of ISMD[01|20|21] UAAA (00, 06, 12, 18UTC), ISID[20|30|31] UAAA (03, 09, 15, 21UTC).</w:t>
      </w:r>
    </w:p>
    <w:p w:rsidR="00C25472" w:rsidRDefault="00C25472" w:rsidP="00C25472">
      <w:pPr>
        <w:jc w:val="both"/>
        <w:rPr>
          <w:rFonts w:ascii="Verdana" w:hAnsi="Verdana"/>
          <w:sz w:val="20"/>
          <w:szCs w:val="20"/>
          <w:lang w:eastAsia="ja-JP"/>
        </w:rPr>
      </w:pPr>
    </w:p>
    <w:p w:rsidR="008F3F4D" w:rsidRPr="00C25472" w:rsidRDefault="0045317D" w:rsidP="00C25472">
      <w:pPr>
        <w:jc w:val="both"/>
        <w:rPr>
          <w:rFonts w:ascii="Verdana" w:hAnsi="Verdana"/>
          <w:sz w:val="20"/>
          <w:szCs w:val="20"/>
          <w:lang w:eastAsia="ja-JP"/>
        </w:rPr>
      </w:pPr>
      <w:r>
        <w:rPr>
          <w:rFonts w:ascii="Verdana" w:hAnsi="Verdana"/>
          <w:sz w:val="20"/>
          <w:szCs w:val="20"/>
          <w:lang w:eastAsia="ja-JP"/>
        </w:rPr>
        <w:t>(2)</w:t>
      </w:r>
      <w:r w:rsidR="008F3F4D" w:rsidRPr="00C25472">
        <w:rPr>
          <w:rFonts w:ascii="Verdana" w:hAnsi="Verdana" w:hint="eastAsia"/>
          <w:sz w:val="20"/>
          <w:szCs w:val="20"/>
          <w:lang w:eastAsia="ja-JP"/>
        </w:rPr>
        <w:tab/>
        <w:t>Laos</w:t>
      </w:r>
    </w:p>
    <w:p w:rsidR="008F3F4D" w:rsidRPr="00C25472" w:rsidRDefault="008F3F4D" w:rsidP="00C25472">
      <w:pPr>
        <w:jc w:val="both"/>
        <w:rPr>
          <w:rFonts w:ascii="Verdana" w:hAnsi="Verdana"/>
          <w:sz w:val="20"/>
          <w:szCs w:val="20"/>
          <w:lang w:eastAsia="ja-JP"/>
        </w:rPr>
      </w:pPr>
      <w:r w:rsidRPr="00C25472">
        <w:rPr>
          <w:rFonts w:ascii="Verdana" w:hAnsi="Verdana" w:hint="eastAsia"/>
          <w:sz w:val="20"/>
          <w:szCs w:val="20"/>
          <w:lang w:eastAsia="ja-JP"/>
        </w:rPr>
        <w:t xml:space="preserve">Laos started dissemination of surface data in BUFR format in April 2016 with GTS bulletin headings of ISMD01 </w:t>
      </w:r>
      <w:r w:rsidRPr="00C25472">
        <w:rPr>
          <w:rFonts w:ascii="Verdana" w:hAnsi="Verdana"/>
          <w:sz w:val="20"/>
          <w:szCs w:val="20"/>
          <w:lang w:eastAsia="ja-JP"/>
        </w:rPr>
        <w:t>VLIV</w:t>
      </w:r>
      <w:r w:rsidRPr="00C25472">
        <w:rPr>
          <w:rFonts w:ascii="Verdana" w:hAnsi="Verdana" w:hint="eastAsia"/>
          <w:sz w:val="20"/>
          <w:szCs w:val="20"/>
          <w:lang w:eastAsia="ja-JP"/>
        </w:rPr>
        <w:t xml:space="preserve"> (00, 06, 12, 18UTC) and ISIC20 </w:t>
      </w:r>
      <w:r w:rsidRPr="00C25472">
        <w:rPr>
          <w:rFonts w:ascii="Verdana" w:hAnsi="Verdana"/>
          <w:sz w:val="20"/>
          <w:szCs w:val="20"/>
          <w:lang w:eastAsia="ja-JP"/>
        </w:rPr>
        <w:t>VLIV</w:t>
      </w:r>
      <w:r w:rsidRPr="00C25472">
        <w:rPr>
          <w:rFonts w:ascii="Verdana" w:hAnsi="Verdana" w:hint="eastAsia"/>
          <w:sz w:val="20"/>
          <w:szCs w:val="20"/>
          <w:lang w:eastAsia="ja-JP"/>
        </w:rPr>
        <w:t xml:space="preserve"> (03, 09, 15, 21UTC).</w:t>
      </w:r>
    </w:p>
    <w:p w:rsidR="00C25472" w:rsidRDefault="00C25472" w:rsidP="00C25472">
      <w:pPr>
        <w:jc w:val="both"/>
        <w:rPr>
          <w:rFonts w:ascii="Verdana" w:hAnsi="Verdana"/>
          <w:sz w:val="20"/>
          <w:szCs w:val="20"/>
          <w:lang w:eastAsia="ja-JP"/>
        </w:rPr>
      </w:pPr>
    </w:p>
    <w:p w:rsidR="008F3F4D" w:rsidRPr="00C25472" w:rsidRDefault="0045317D" w:rsidP="00C25472">
      <w:pPr>
        <w:jc w:val="both"/>
        <w:rPr>
          <w:rFonts w:ascii="Verdana" w:hAnsi="Verdana"/>
          <w:sz w:val="20"/>
          <w:szCs w:val="20"/>
          <w:lang w:eastAsia="ja-JP"/>
        </w:rPr>
      </w:pPr>
      <w:r>
        <w:rPr>
          <w:rFonts w:ascii="Verdana" w:hAnsi="Verdana"/>
          <w:sz w:val="20"/>
          <w:szCs w:val="20"/>
          <w:lang w:eastAsia="ja-JP"/>
        </w:rPr>
        <w:t>(3)</w:t>
      </w:r>
      <w:r w:rsidR="008F3F4D" w:rsidRPr="00C25472">
        <w:rPr>
          <w:rFonts w:ascii="Verdana" w:hAnsi="Verdana" w:hint="eastAsia"/>
          <w:sz w:val="20"/>
          <w:szCs w:val="20"/>
          <w:lang w:eastAsia="ja-JP"/>
        </w:rPr>
        <w:tab/>
        <w:t>Sri Lanka</w:t>
      </w:r>
    </w:p>
    <w:p w:rsidR="008F3F4D" w:rsidRPr="00C25472" w:rsidRDefault="008F3F4D" w:rsidP="00C25472">
      <w:pPr>
        <w:jc w:val="both"/>
        <w:rPr>
          <w:rFonts w:ascii="Verdana" w:hAnsi="Verdana"/>
          <w:sz w:val="20"/>
          <w:szCs w:val="20"/>
          <w:lang w:eastAsia="ja-JP"/>
        </w:rPr>
      </w:pPr>
      <w:r w:rsidRPr="00C25472">
        <w:rPr>
          <w:rFonts w:ascii="Verdana" w:hAnsi="Verdana" w:hint="eastAsia"/>
          <w:sz w:val="20"/>
          <w:szCs w:val="20"/>
          <w:lang w:eastAsia="ja-JP"/>
        </w:rPr>
        <w:t>Sri Lanka started dissemination of surface data in BUFR format in September 2016 with GTS bulletin headings of ISME01 TLPC (00, 06, 12, 18UTC), ISIE01 TLPC (03, 09, 15, 21UTC), ISME01 TLPL (00, 06, 12, 18UTC) and ISIE[01|20] TLPL (03, 09, 15, 21UTC).</w:t>
      </w:r>
    </w:p>
    <w:p w:rsidR="00C25472" w:rsidRDefault="00C25472" w:rsidP="00C25472">
      <w:pPr>
        <w:jc w:val="both"/>
        <w:rPr>
          <w:rFonts w:ascii="Verdana" w:hAnsi="Verdana"/>
          <w:sz w:val="20"/>
          <w:szCs w:val="20"/>
        </w:rPr>
      </w:pPr>
    </w:p>
    <w:p w:rsidR="008F3F4D" w:rsidRPr="00C25472" w:rsidRDefault="0045317D" w:rsidP="00C25472">
      <w:pPr>
        <w:jc w:val="both"/>
        <w:rPr>
          <w:rFonts w:ascii="Verdana" w:hAnsi="Verdana"/>
          <w:sz w:val="20"/>
          <w:szCs w:val="20"/>
        </w:rPr>
      </w:pPr>
      <w:r>
        <w:rPr>
          <w:rFonts w:ascii="Verdana" w:hAnsi="Verdana"/>
          <w:sz w:val="20"/>
          <w:szCs w:val="20"/>
        </w:rPr>
        <w:t>(4)</w:t>
      </w:r>
      <w:r w:rsidR="008F3F4D" w:rsidRPr="00C25472">
        <w:rPr>
          <w:rFonts w:ascii="Verdana" w:hAnsi="Verdana"/>
          <w:sz w:val="20"/>
          <w:szCs w:val="20"/>
        </w:rPr>
        <w:tab/>
        <w:t>Bhutan</w:t>
      </w:r>
    </w:p>
    <w:p w:rsidR="008F3F4D" w:rsidRPr="00C25472" w:rsidRDefault="008F3F4D" w:rsidP="00C25472">
      <w:pPr>
        <w:jc w:val="both"/>
        <w:rPr>
          <w:rFonts w:ascii="Verdana" w:hAnsi="Verdana"/>
          <w:sz w:val="20"/>
          <w:szCs w:val="20"/>
        </w:rPr>
      </w:pPr>
      <w:r w:rsidRPr="00C25472">
        <w:rPr>
          <w:rFonts w:ascii="Verdana" w:hAnsi="Verdana"/>
          <w:sz w:val="20"/>
          <w:szCs w:val="20"/>
        </w:rPr>
        <w:t>GTS connection between Bhutan and RTH (GISC) New Delhi, India was established in June 2015</w:t>
      </w:r>
      <w:r w:rsidRPr="00C25472">
        <w:rPr>
          <w:rFonts w:ascii="Verdana" w:hAnsi="Verdana" w:hint="eastAsia"/>
          <w:sz w:val="20"/>
          <w:szCs w:val="20"/>
          <w:lang w:eastAsia="ja-JP"/>
        </w:rPr>
        <w:t xml:space="preserve"> and </w:t>
      </w:r>
      <w:r w:rsidRPr="00C25472">
        <w:rPr>
          <w:rFonts w:ascii="Verdana" w:hAnsi="Verdana"/>
          <w:sz w:val="20"/>
          <w:szCs w:val="20"/>
        </w:rPr>
        <w:t>start</w:t>
      </w:r>
      <w:r w:rsidRPr="00C25472">
        <w:rPr>
          <w:rFonts w:ascii="Verdana" w:hAnsi="Verdana" w:hint="eastAsia"/>
          <w:sz w:val="20"/>
          <w:szCs w:val="20"/>
          <w:lang w:eastAsia="ja-JP"/>
        </w:rPr>
        <w:t>ed</w:t>
      </w:r>
      <w:r w:rsidRPr="00C25472">
        <w:rPr>
          <w:rFonts w:ascii="Verdana" w:hAnsi="Verdana"/>
          <w:sz w:val="20"/>
          <w:szCs w:val="20"/>
        </w:rPr>
        <w:t xml:space="preserve"> disseminating AWS data of one station in BUFR format </w:t>
      </w:r>
      <w:r w:rsidRPr="00C25472">
        <w:rPr>
          <w:rFonts w:ascii="Verdana" w:hAnsi="Verdana" w:hint="eastAsia"/>
          <w:sz w:val="20"/>
          <w:szCs w:val="20"/>
          <w:lang w:eastAsia="ja-JP"/>
        </w:rPr>
        <w:t>in April 2016</w:t>
      </w:r>
      <w:r w:rsidRPr="00C25472">
        <w:rPr>
          <w:rFonts w:ascii="Verdana" w:hAnsi="Verdana"/>
          <w:sz w:val="20"/>
          <w:szCs w:val="20"/>
        </w:rPr>
        <w:t xml:space="preserve">. (AWS data in </w:t>
      </w:r>
      <w:r w:rsidRPr="00C25472">
        <w:rPr>
          <w:rFonts w:ascii="Verdana" w:hAnsi="Verdana"/>
          <w:sz w:val="20"/>
          <w:szCs w:val="20"/>
        </w:rPr>
        <w:lastRenderedPageBreak/>
        <w:t>CREX format is collected through satellite data collection system, brought back to the met office and reformatted to BUFR and put into GTS.)</w:t>
      </w:r>
    </w:p>
    <w:p w:rsidR="008F3F4D" w:rsidRPr="00C25472" w:rsidRDefault="008F3F4D" w:rsidP="00C25472">
      <w:pPr>
        <w:jc w:val="both"/>
        <w:rPr>
          <w:rFonts w:ascii="Verdana" w:hAnsi="Verdana"/>
          <w:sz w:val="20"/>
          <w:szCs w:val="20"/>
        </w:rPr>
      </w:pPr>
    </w:p>
    <w:p w:rsidR="005B1801" w:rsidRDefault="005B1801" w:rsidP="009039B2">
      <w:pPr>
        <w:outlineLvl w:val="0"/>
        <w:rPr>
          <w:rFonts w:ascii="Verdana" w:hAnsi="Verdana"/>
          <w:sz w:val="20"/>
          <w:szCs w:val="20"/>
          <w:lang w:eastAsia="ja-JP"/>
        </w:rPr>
      </w:pPr>
    </w:p>
    <w:p w:rsidR="0045317D" w:rsidRPr="00DF102B" w:rsidRDefault="0045317D" w:rsidP="009039B2">
      <w:pPr>
        <w:outlineLvl w:val="0"/>
        <w:rPr>
          <w:rFonts w:ascii="Verdana" w:hAnsi="Verdana"/>
          <w:sz w:val="20"/>
          <w:szCs w:val="20"/>
          <w:lang w:eastAsia="ja-JP"/>
        </w:rPr>
      </w:pPr>
    </w:p>
    <w:p w:rsidR="009039B2" w:rsidRPr="00DF102B" w:rsidRDefault="009039B2" w:rsidP="0000731A">
      <w:pPr>
        <w:numPr>
          <w:ilvl w:val="0"/>
          <w:numId w:val="15"/>
        </w:numPr>
        <w:snapToGrid w:val="0"/>
        <w:jc w:val="both"/>
        <w:rPr>
          <w:rFonts w:ascii="Verdana" w:hAnsi="Verdana" w:cs="Arial"/>
          <w:b/>
        </w:rPr>
      </w:pPr>
      <w:bookmarkStart w:id="45" w:name="A2016_7_2_3"/>
      <w:bookmarkEnd w:id="45"/>
      <w:r w:rsidRPr="00DF102B">
        <w:rPr>
          <w:rFonts w:ascii="Verdana" w:hAnsi="Verdana" w:cs="Arial"/>
          <w:b/>
        </w:rPr>
        <w:t>ANNEX TO PARAGRAPH 7.2.3</w:t>
      </w:r>
      <w:hyperlink r:id="rId60" w:anchor="S2016_7_2_3" w:history="1">
        <w:r w:rsidR="00DE5D01" w:rsidRPr="009A4675">
          <w:rPr>
            <w:rStyle w:val="Hyperlink"/>
            <w:rFonts w:ascii="Verdana" w:hAnsi="Verdana" w:cs="Arial"/>
            <w:b/>
            <w:u w:val="none"/>
          </w:rPr>
          <w:sym w:font="Wingdings" w:char="F0DB"/>
        </w:r>
      </w:hyperlink>
    </w:p>
    <w:p w:rsidR="001F47E0" w:rsidRPr="00DF719F" w:rsidRDefault="001F47E0" w:rsidP="00DF719F">
      <w:pPr>
        <w:jc w:val="both"/>
        <w:rPr>
          <w:rFonts w:ascii="Verdana" w:hAnsi="Verdana"/>
          <w:sz w:val="20"/>
          <w:szCs w:val="20"/>
        </w:rPr>
      </w:pPr>
    </w:p>
    <w:p w:rsidR="00DF719F" w:rsidRPr="00DF719F" w:rsidRDefault="00DF719F" w:rsidP="00DF719F">
      <w:pPr>
        <w:jc w:val="both"/>
        <w:rPr>
          <w:rFonts w:ascii="Verdana" w:hAnsi="Verdana"/>
          <w:sz w:val="20"/>
          <w:szCs w:val="20"/>
          <w:lang w:val="en-US"/>
        </w:rPr>
      </w:pPr>
      <w:r>
        <w:rPr>
          <w:rFonts w:ascii="Verdana" w:hAnsi="Verdana"/>
          <w:sz w:val="20"/>
          <w:szCs w:val="20"/>
          <w:lang w:val="en-US"/>
        </w:rPr>
        <w:t xml:space="preserve">[Chile] </w:t>
      </w:r>
      <w:r w:rsidRPr="00DF719F">
        <w:rPr>
          <w:rFonts w:ascii="Verdana" w:hAnsi="Verdana"/>
          <w:sz w:val="20"/>
          <w:szCs w:val="20"/>
          <w:lang w:val="en-US"/>
        </w:rPr>
        <w:t>The National Cent</w:t>
      </w:r>
      <w:r>
        <w:rPr>
          <w:rFonts w:ascii="Verdana" w:hAnsi="Verdana"/>
          <w:sz w:val="20"/>
          <w:szCs w:val="20"/>
          <w:lang w:val="en-US"/>
        </w:rPr>
        <w:t>re</w:t>
      </w:r>
      <w:r w:rsidRPr="00DF719F">
        <w:rPr>
          <w:rFonts w:ascii="Verdana" w:hAnsi="Verdana"/>
          <w:sz w:val="20"/>
          <w:szCs w:val="20"/>
          <w:lang w:val="en-US"/>
        </w:rPr>
        <w:t xml:space="preserve"> has ceased the production of SYNOP and CLIMAT reports. Only BUFR bulletins are issued to report surface observations.</w:t>
      </w:r>
    </w:p>
    <w:p w:rsidR="00DF719F" w:rsidRPr="00DF719F" w:rsidRDefault="00DF719F" w:rsidP="00DF719F">
      <w:pPr>
        <w:jc w:val="both"/>
        <w:rPr>
          <w:rFonts w:ascii="Verdana" w:hAnsi="Verdana"/>
          <w:sz w:val="20"/>
          <w:szCs w:val="20"/>
          <w:lang w:val="en-US"/>
        </w:rPr>
      </w:pPr>
    </w:p>
    <w:p w:rsidR="00DF719F" w:rsidRPr="00DF719F" w:rsidRDefault="00DF719F" w:rsidP="00DF719F">
      <w:pPr>
        <w:jc w:val="both"/>
        <w:rPr>
          <w:rFonts w:ascii="Verdana" w:hAnsi="Verdana"/>
          <w:sz w:val="20"/>
          <w:szCs w:val="20"/>
          <w:lang w:val="en-US"/>
        </w:rPr>
      </w:pPr>
      <w:r>
        <w:rPr>
          <w:rFonts w:ascii="Verdana" w:hAnsi="Verdana"/>
          <w:sz w:val="20"/>
          <w:szCs w:val="20"/>
          <w:lang w:val="en-US"/>
        </w:rPr>
        <w:t xml:space="preserve">[Peru] </w:t>
      </w:r>
      <w:r w:rsidRPr="00DF719F">
        <w:rPr>
          <w:rFonts w:ascii="Verdana" w:hAnsi="Verdana"/>
          <w:sz w:val="20"/>
          <w:szCs w:val="20"/>
          <w:lang w:val="en-US"/>
        </w:rPr>
        <w:t>The National Cent</w:t>
      </w:r>
      <w:r>
        <w:rPr>
          <w:rFonts w:ascii="Verdana" w:hAnsi="Verdana"/>
          <w:sz w:val="20"/>
          <w:szCs w:val="20"/>
          <w:lang w:val="en-US"/>
        </w:rPr>
        <w:t>re</w:t>
      </w:r>
      <w:r w:rsidRPr="00DF719F">
        <w:rPr>
          <w:rFonts w:ascii="Verdana" w:hAnsi="Verdana"/>
          <w:sz w:val="20"/>
          <w:szCs w:val="20"/>
          <w:lang w:val="en-US"/>
        </w:rPr>
        <w:t xml:space="preserve"> reported they are coding the observation from 28 manned meteorological stations in BUFR as well as 10 automatic weather stations. They do not produce SYNOP bulletins but still generate the CLIMAT reports.</w:t>
      </w:r>
    </w:p>
    <w:p w:rsidR="00DF719F" w:rsidRPr="00DF719F" w:rsidRDefault="00DF719F" w:rsidP="00DF719F">
      <w:pPr>
        <w:jc w:val="both"/>
        <w:rPr>
          <w:rFonts w:ascii="Verdana" w:hAnsi="Verdana"/>
          <w:sz w:val="20"/>
          <w:szCs w:val="20"/>
          <w:lang w:val="en-US"/>
        </w:rPr>
      </w:pPr>
    </w:p>
    <w:p w:rsidR="00DF719F" w:rsidRPr="00DF719F" w:rsidRDefault="00DF719F" w:rsidP="00DF719F">
      <w:pPr>
        <w:jc w:val="both"/>
        <w:rPr>
          <w:rFonts w:ascii="Verdana" w:hAnsi="Verdana"/>
          <w:sz w:val="20"/>
          <w:szCs w:val="20"/>
          <w:lang w:val="en-US"/>
        </w:rPr>
      </w:pPr>
      <w:r>
        <w:rPr>
          <w:rFonts w:ascii="Verdana" w:hAnsi="Verdana"/>
          <w:sz w:val="20"/>
          <w:szCs w:val="20"/>
          <w:lang w:val="en-US"/>
        </w:rPr>
        <w:t xml:space="preserve">[Paraguay] </w:t>
      </w:r>
      <w:r w:rsidRPr="00DF719F">
        <w:rPr>
          <w:rFonts w:ascii="Verdana" w:hAnsi="Verdana"/>
          <w:sz w:val="20"/>
          <w:szCs w:val="20"/>
          <w:lang w:val="en-US"/>
        </w:rPr>
        <w:t>The National Cent</w:t>
      </w:r>
      <w:r>
        <w:rPr>
          <w:rFonts w:ascii="Verdana" w:hAnsi="Verdana"/>
          <w:sz w:val="20"/>
          <w:szCs w:val="20"/>
          <w:lang w:val="en-US"/>
        </w:rPr>
        <w:t>re</w:t>
      </w:r>
      <w:r w:rsidRPr="00DF719F">
        <w:rPr>
          <w:rFonts w:ascii="Verdana" w:hAnsi="Verdana"/>
          <w:sz w:val="20"/>
          <w:szCs w:val="20"/>
          <w:lang w:val="en-US"/>
        </w:rPr>
        <w:t xml:space="preserve"> reported they </w:t>
      </w:r>
      <w:r>
        <w:rPr>
          <w:rFonts w:ascii="Verdana" w:hAnsi="Verdana"/>
          <w:sz w:val="20"/>
          <w:szCs w:val="20"/>
          <w:lang w:val="en-US"/>
        </w:rPr>
        <w:t>were</w:t>
      </w:r>
      <w:r w:rsidRPr="00DF719F">
        <w:rPr>
          <w:rFonts w:ascii="Verdana" w:hAnsi="Verdana"/>
          <w:sz w:val="20"/>
          <w:szCs w:val="20"/>
          <w:lang w:val="en-US"/>
        </w:rPr>
        <w:t xml:space="preserve"> suffering with some retards and they still using alphanumerical codes.</w:t>
      </w:r>
    </w:p>
    <w:p w:rsidR="00DF719F" w:rsidRPr="00DF719F" w:rsidRDefault="00DF719F" w:rsidP="00DF719F">
      <w:pPr>
        <w:jc w:val="both"/>
        <w:rPr>
          <w:rFonts w:ascii="Verdana" w:hAnsi="Verdana"/>
          <w:sz w:val="20"/>
          <w:szCs w:val="20"/>
          <w:lang w:val="en-US"/>
        </w:rPr>
      </w:pPr>
    </w:p>
    <w:p w:rsidR="00DF719F" w:rsidRPr="00DF719F" w:rsidRDefault="00DF719F" w:rsidP="00DF719F">
      <w:pPr>
        <w:jc w:val="both"/>
        <w:rPr>
          <w:rFonts w:ascii="Verdana" w:hAnsi="Verdana"/>
          <w:sz w:val="20"/>
          <w:szCs w:val="20"/>
          <w:lang w:val="en-US"/>
        </w:rPr>
      </w:pPr>
      <w:r>
        <w:rPr>
          <w:rFonts w:ascii="Verdana" w:hAnsi="Verdana"/>
          <w:sz w:val="20"/>
          <w:szCs w:val="20"/>
          <w:lang w:val="en-US"/>
        </w:rPr>
        <w:t xml:space="preserve">[Uruguay] </w:t>
      </w:r>
      <w:r w:rsidRPr="00DF719F">
        <w:rPr>
          <w:rFonts w:ascii="Verdana" w:hAnsi="Verdana"/>
          <w:sz w:val="20"/>
          <w:szCs w:val="20"/>
          <w:lang w:val="en-US"/>
        </w:rPr>
        <w:t>The National Cent</w:t>
      </w:r>
      <w:r>
        <w:rPr>
          <w:rFonts w:ascii="Verdana" w:hAnsi="Verdana"/>
          <w:sz w:val="20"/>
          <w:szCs w:val="20"/>
          <w:lang w:val="en-US"/>
        </w:rPr>
        <w:t>re</w:t>
      </w:r>
      <w:r w:rsidRPr="00DF719F">
        <w:rPr>
          <w:rFonts w:ascii="Verdana" w:hAnsi="Verdana"/>
          <w:sz w:val="20"/>
          <w:szCs w:val="20"/>
          <w:lang w:val="en-US"/>
        </w:rPr>
        <w:t xml:space="preserve"> do</w:t>
      </w:r>
      <w:r>
        <w:rPr>
          <w:rFonts w:ascii="Verdana" w:hAnsi="Verdana"/>
          <w:sz w:val="20"/>
          <w:szCs w:val="20"/>
          <w:lang w:val="en-US"/>
        </w:rPr>
        <w:t>es</w:t>
      </w:r>
      <w:r w:rsidRPr="00DF719F">
        <w:rPr>
          <w:rFonts w:ascii="Verdana" w:hAnsi="Verdana"/>
          <w:sz w:val="20"/>
          <w:szCs w:val="20"/>
          <w:lang w:val="en-US"/>
        </w:rPr>
        <w:t xml:space="preserve"> not make use of TDCF data. The production of BUFR bulletins was postponed to a more suitable date.</w:t>
      </w:r>
    </w:p>
    <w:p w:rsidR="00DF719F" w:rsidRPr="00DF719F" w:rsidRDefault="00DF719F" w:rsidP="00DF719F">
      <w:pPr>
        <w:jc w:val="both"/>
        <w:rPr>
          <w:rFonts w:ascii="Verdana" w:hAnsi="Verdana"/>
          <w:sz w:val="20"/>
          <w:szCs w:val="20"/>
          <w:lang w:val="en-US"/>
        </w:rPr>
      </w:pPr>
    </w:p>
    <w:p w:rsidR="00DF719F" w:rsidRPr="00DF719F" w:rsidRDefault="00DF719F" w:rsidP="00DF719F">
      <w:pPr>
        <w:jc w:val="both"/>
        <w:rPr>
          <w:rFonts w:ascii="Verdana" w:hAnsi="Verdana"/>
          <w:sz w:val="20"/>
          <w:szCs w:val="20"/>
          <w:lang w:val="en-US"/>
        </w:rPr>
      </w:pPr>
      <w:r>
        <w:rPr>
          <w:rFonts w:ascii="Verdana" w:hAnsi="Verdana"/>
          <w:sz w:val="20"/>
          <w:szCs w:val="20"/>
          <w:lang w:val="en-US"/>
        </w:rPr>
        <w:t xml:space="preserve">[Colombia] </w:t>
      </w:r>
      <w:r w:rsidRPr="00DF719F">
        <w:rPr>
          <w:rFonts w:ascii="Verdana" w:hAnsi="Verdana"/>
          <w:sz w:val="20"/>
          <w:szCs w:val="20"/>
          <w:lang w:val="en-US"/>
        </w:rPr>
        <w:t>The National Cent</w:t>
      </w:r>
      <w:r>
        <w:rPr>
          <w:rFonts w:ascii="Verdana" w:hAnsi="Verdana"/>
          <w:sz w:val="20"/>
          <w:szCs w:val="20"/>
          <w:lang w:val="en-US"/>
        </w:rPr>
        <w:t>re</w:t>
      </w:r>
      <w:r w:rsidRPr="00DF719F">
        <w:rPr>
          <w:rFonts w:ascii="Verdana" w:hAnsi="Verdana"/>
          <w:sz w:val="20"/>
          <w:szCs w:val="20"/>
          <w:lang w:val="en-US"/>
        </w:rPr>
        <w:t xml:space="preserve"> said they had to postpone their migration process due to administrative constraints. On the other hand, they had upgraded their upper-air network stations which </w:t>
      </w:r>
      <w:r>
        <w:rPr>
          <w:rFonts w:ascii="Verdana" w:hAnsi="Verdana"/>
          <w:sz w:val="20"/>
          <w:szCs w:val="20"/>
          <w:lang w:val="en-US"/>
        </w:rPr>
        <w:t>are</w:t>
      </w:r>
      <w:r w:rsidRPr="00DF719F">
        <w:rPr>
          <w:rFonts w:ascii="Verdana" w:hAnsi="Verdana"/>
          <w:sz w:val="20"/>
          <w:szCs w:val="20"/>
          <w:lang w:val="en-US"/>
        </w:rPr>
        <w:t xml:space="preserve"> able now to exchange their data in BUFR format.</w:t>
      </w:r>
    </w:p>
    <w:p w:rsidR="00DF719F" w:rsidRPr="00DF719F" w:rsidRDefault="00DF719F" w:rsidP="00DF719F">
      <w:pPr>
        <w:jc w:val="both"/>
        <w:rPr>
          <w:rFonts w:ascii="Verdana" w:hAnsi="Verdana"/>
          <w:sz w:val="20"/>
          <w:szCs w:val="20"/>
          <w:lang w:val="en-US"/>
        </w:rPr>
      </w:pPr>
    </w:p>
    <w:p w:rsidR="00DF719F" w:rsidRPr="00DF719F" w:rsidRDefault="00DF719F" w:rsidP="00DF719F">
      <w:pPr>
        <w:jc w:val="both"/>
        <w:rPr>
          <w:rFonts w:ascii="Verdana" w:hAnsi="Verdana"/>
          <w:sz w:val="20"/>
          <w:szCs w:val="20"/>
          <w:lang w:val="en-US"/>
        </w:rPr>
      </w:pPr>
      <w:r w:rsidRPr="00DF719F">
        <w:rPr>
          <w:rFonts w:ascii="Verdana" w:hAnsi="Verdana"/>
          <w:sz w:val="20"/>
          <w:szCs w:val="20"/>
          <w:lang w:val="en-US"/>
        </w:rPr>
        <w:t>The National Centers in Bolivia, Suriname and Guyana could not be contacted and do not answered the request for information. It´s hard to say the status.</w:t>
      </w:r>
    </w:p>
    <w:p w:rsidR="00DF719F" w:rsidRPr="00DF719F" w:rsidRDefault="00DF719F" w:rsidP="00DF719F">
      <w:pPr>
        <w:jc w:val="both"/>
        <w:rPr>
          <w:rFonts w:ascii="Verdana" w:hAnsi="Verdana"/>
          <w:sz w:val="20"/>
          <w:szCs w:val="20"/>
          <w:lang w:val="en-US"/>
        </w:rPr>
      </w:pPr>
    </w:p>
    <w:p w:rsidR="00DF719F" w:rsidRPr="00DF719F" w:rsidRDefault="00DF719F" w:rsidP="00DF719F">
      <w:pPr>
        <w:jc w:val="both"/>
        <w:rPr>
          <w:rFonts w:ascii="Verdana" w:hAnsi="Verdana"/>
          <w:sz w:val="20"/>
          <w:szCs w:val="20"/>
          <w:lang w:val="en-US"/>
        </w:rPr>
      </w:pPr>
      <w:r>
        <w:rPr>
          <w:rFonts w:ascii="Verdana" w:hAnsi="Verdana"/>
          <w:sz w:val="20"/>
          <w:szCs w:val="20"/>
          <w:lang w:val="en-US"/>
        </w:rPr>
        <w:t>[</w:t>
      </w:r>
      <w:r w:rsidRPr="00DF719F">
        <w:rPr>
          <w:rFonts w:ascii="Verdana" w:hAnsi="Verdana"/>
          <w:sz w:val="20"/>
          <w:szCs w:val="20"/>
          <w:lang w:val="en-US"/>
        </w:rPr>
        <w:t>GISC Brasilia</w:t>
      </w:r>
      <w:r>
        <w:rPr>
          <w:rFonts w:ascii="Verdana" w:hAnsi="Verdana"/>
          <w:sz w:val="20"/>
          <w:szCs w:val="20"/>
          <w:lang w:val="en-US"/>
        </w:rPr>
        <w:t>]</w:t>
      </w:r>
      <w:r w:rsidRPr="00DF719F">
        <w:rPr>
          <w:rFonts w:ascii="Verdana" w:hAnsi="Verdana"/>
          <w:sz w:val="20"/>
          <w:szCs w:val="20"/>
          <w:lang w:val="en-US"/>
        </w:rPr>
        <w:t xml:space="preserve"> generates BUFR bulletins for upper-air sounding, CLIMAT, TEMP, PILOT, SYNOP from automatic and manned weather stations as well as provides the same information in TAC bulletins. Other cent</w:t>
      </w:r>
      <w:r>
        <w:rPr>
          <w:rFonts w:ascii="Verdana" w:hAnsi="Verdana"/>
          <w:sz w:val="20"/>
          <w:szCs w:val="20"/>
          <w:lang w:val="en-US"/>
        </w:rPr>
        <w:t>re</w:t>
      </w:r>
      <w:r w:rsidRPr="00DF719F">
        <w:rPr>
          <w:rFonts w:ascii="Verdana" w:hAnsi="Verdana"/>
          <w:sz w:val="20"/>
          <w:szCs w:val="20"/>
          <w:lang w:val="en-US"/>
        </w:rPr>
        <w:t>s in Brazil are not 100% ready to use TDCF data only, like the Navy and the Air Force. Other cent</w:t>
      </w:r>
      <w:r>
        <w:rPr>
          <w:rFonts w:ascii="Verdana" w:hAnsi="Verdana"/>
          <w:sz w:val="20"/>
          <w:szCs w:val="20"/>
          <w:lang w:val="en-US"/>
        </w:rPr>
        <w:t>re</w:t>
      </w:r>
      <w:r w:rsidRPr="00DF719F">
        <w:rPr>
          <w:rFonts w:ascii="Verdana" w:hAnsi="Verdana"/>
          <w:sz w:val="20"/>
          <w:szCs w:val="20"/>
          <w:lang w:val="en-US"/>
        </w:rPr>
        <w:t>s can make full use of the TDCF data for their dally duties.</w:t>
      </w:r>
    </w:p>
    <w:p w:rsidR="00DF719F" w:rsidRPr="00DF719F" w:rsidRDefault="00DF719F" w:rsidP="00DF719F">
      <w:pPr>
        <w:jc w:val="both"/>
        <w:rPr>
          <w:rFonts w:ascii="Verdana" w:hAnsi="Verdana"/>
          <w:sz w:val="20"/>
          <w:szCs w:val="20"/>
          <w:lang w:val="en-US"/>
        </w:rPr>
      </w:pPr>
    </w:p>
    <w:p w:rsidR="00DF719F" w:rsidRPr="00DF719F" w:rsidRDefault="00DF719F" w:rsidP="00DF719F">
      <w:pPr>
        <w:jc w:val="both"/>
        <w:rPr>
          <w:rFonts w:ascii="Verdana" w:hAnsi="Verdana"/>
          <w:sz w:val="20"/>
          <w:szCs w:val="20"/>
          <w:lang w:val="en-US"/>
        </w:rPr>
      </w:pPr>
      <w:r>
        <w:rPr>
          <w:rFonts w:ascii="Verdana" w:hAnsi="Verdana"/>
          <w:sz w:val="20"/>
          <w:szCs w:val="20"/>
          <w:lang w:val="en-US"/>
        </w:rPr>
        <w:t>[</w:t>
      </w:r>
      <w:r w:rsidRPr="00DF719F">
        <w:rPr>
          <w:rFonts w:ascii="Verdana" w:hAnsi="Verdana"/>
          <w:sz w:val="20"/>
          <w:szCs w:val="20"/>
          <w:lang w:val="en-US"/>
        </w:rPr>
        <w:t>DCPC Argentina</w:t>
      </w:r>
      <w:r>
        <w:rPr>
          <w:rFonts w:ascii="Verdana" w:hAnsi="Verdana"/>
          <w:sz w:val="20"/>
          <w:szCs w:val="20"/>
          <w:lang w:val="en-US"/>
        </w:rPr>
        <w:t>]</w:t>
      </w:r>
      <w:r w:rsidRPr="00DF719F">
        <w:rPr>
          <w:rFonts w:ascii="Verdana" w:hAnsi="Verdana"/>
          <w:sz w:val="20"/>
          <w:szCs w:val="20"/>
          <w:lang w:val="en-US"/>
        </w:rPr>
        <w:t xml:space="preserve"> generates BUFR bulletins for upper-air sounding (TEMP, PILOT), CLIMAT and SYNOP from automatic and manned weather stations as well as provides the same information in TAC bulletins.</w:t>
      </w:r>
    </w:p>
    <w:p w:rsidR="00DF719F" w:rsidRPr="00DF719F" w:rsidRDefault="00DF719F" w:rsidP="00DF719F">
      <w:pPr>
        <w:jc w:val="both"/>
        <w:rPr>
          <w:rFonts w:ascii="Verdana" w:hAnsi="Verdana"/>
          <w:sz w:val="20"/>
          <w:szCs w:val="20"/>
          <w:lang w:val="en-US"/>
        </w:rPr>
      </w:pPr>
    </w:p>
    <w:p w:rsidR="00DF719F" w:rsidRPr="00DF719F" w:rsidRDefault="00DF719F" w:rsidP="00DF719F">
      <w:pPr>
        <w:jc w:val="both"/>
        <w:rPr>
          <w:rFonts w:ascii="Verdana" w:hAnsi="Verdana"/>
          <w:sz w:val="20"/>
          <w:szCs w:val="20"/>
          <w:lang w:val="en-US"/>
        </w:rPr>
      </w:pPr>
      <w:r>
        <w:rPr>
          <w:rFonts w:ascii="Verdana" w:hAnsi="Verdana"/>
          <w:sz w:val="20"/>
          <w:szCs w:val="20"/>
          <w:lang w:val="en-US"/>
        </w:rPr>
        <w:t>[</w:t>
      </w:r>
      <w:r w:rsidRPr="00DF719F">
        <w:rPr>
          <w:rFonts w:ascii="Verdana" w:hAnsi="Verdana"/>
          <w:sz w:val="20"/>
          <w:szCs w:val="20"/>
          <w:lang w:val="en-US"/>
        </w:rPr>
        <w:t>GISC Brasilia and DCPC Buenos Aires</w:t>
      </w:r>
      <w:r>
        <w:rPr>
          <w:rFonts w:ascii="Verdana" w:hAnsi="Verdana"/>
          <w:sz w:val="20"/>
          <w:szCs w:val="20"/>
          <w:lang w:val="en-US"/>
        </w:rPr>
        <w:t>]</w:t>
      </w:r>
      <w:r w:rsidRPr="00DF719F">
        <w:rPr>
          <w:rFonts w:ascii="Verdana" w:hAnsi="Verdana"/>
          <w:sz w:val="20"/>
          <w:szCs w:val="20"/>
          <w:lang w:val="en-US"/>
        </w:rPr>
        <w:t xml:space="preserve"> do convert TAC bulletins into TDCF for those cent</w:t>
      </w:r>
      <w:r>
        <w:rPr>
          <w:rFonts w:ascii="Verdana" w:hAnsi="Verdana"/>
          <w:sz w:val="20"/>
          <w:szCs w:val="20"/>
          <w:lang w:val="en-US"/>
        </w:rPr>
        <w:t>re</w:t>
      </w:r>
      <w:r w:rsidRPr="00DF719F">
        <w:rPr>
          <w:rFonts w:ascii="Verdana" w:hAnsi="Verdana"/>
          <w:sz w:val="20"/>
          <w:szCs w:val="20"/>
          <w:lang w:val="en-US"/>
        </w:rPr>
        <w:t>s which are not able yet to complete their migration work.</w:t>
      </w:r>
    </w:p>
    <w:p w:rsidR="001F47E0" w:rsidRPr="00DF719F" w:rsidRDefault="001F47E0" w:rsidP="00DF719F">
      <w:pPr>
        <w:jc w:val="both"/>
        <w:rPr>
          <w:rFonts w:ascii="Verdana" w:hAnsi="Verdana"/>
          <w:sz w:val="20"/>
          <w:szCs w:val="20"/>
        </w:rPr>
      </w:pPr>
    </w:p>
    <w:p w:rsidR="009039B2" w:rsidRPr="00DF719F" w:rsidRDefault="009039B2" w:rsidP="00DF719F">
      <w:pPr>
        <w:suppressAutoHyphens w:val="0"/>
        <w:ind w:left="550" w:hanging="550"/>
        <w:jc w:val="both"/>
        <w:rPr>
          <w:rFonts w:ascii="Verdana" w:hAnsi="Verdana"/>
          <w:sz w:val="20"/>
          <w:szCs w:val="20"/>
        </w:rPr>
      </w:pPr>
    </w:p>
    <w:p w:rsidR="009039B2" w:rsidRPr="00DF102B" w:rsidRDefault="009039B2" w:rsidP="0000731A">
      <w:pPr>
        <w:numPr>
          <w:ilvl w:val="0"/>
          <w:numId w:val="15"/>
        </w:numPr>
        <w:snapToGrid w:val="0"/>
        <w:jc w:val="both"/>
        <w:rPr>
          <w:rFonts w:ascii="Verdana" w:hAnsi="Verdana" w:cs="Arial"/>
          <w:b/>
        </w:rPr>
      </w:pPr>
      <w:bookmarkStart w:id="46" w:name="A2016_7_2_4"/>
      <w:bookmarkEnd w:id="46"/>
      <w:r w:rsidRPr="00DF102B">
        <w:rPr>
          <w:rFonts w:ascii="Verdana" w:hAnsi="Verdana" w:cs="Arial"/>
          <w:b/>
        </w:rPr>
        <w:t>ANNEX TO PARAGRAPH 7.2.4</w:t>
      </w:r>
      <w:hyperlink r:id="rId61" w:anchor="S2016_7_2_4" w:history="1">
        <w:r w:rsidR="00DE5D01" w:rsidRPr="009A4675">
          <w:rPr>
            <w:rStyle w:val="Hyperlink"/>
            <w:rFonts w:ascii="Verdana" w:hAnsi="Verdana" w:cs="Arial"/>
            <w:b/>
            <w:u w:val="none"/>
          </w:rPr>
          <w:sym w:font="Wingdings" w:char="F0DB"/>
        </w:r>
      </w:hyperlink>
    </w:p>
    <w:p w:rsidR="009039B2" w:rsidRPr="004C0849" w:rsidRDefault="009039B2" w:rsidP="009039B2">
      <w:pPr>
        <w:rPr>
          <w:rFonts w:ascii="Verdana" w:hAnsi="Verdana" w:cs="Arial"/>
          <w:sz w:val="18"/>
          <w:szCs w:val="18"/>
          <w:lang w:val="fr-CH" w:eastAsia="ja-JP"/>
        </w:rPr>
      </w:pPr>
    </w:p>
    <w:p w:rsidR="004C0849" w:rsidRPr="004C0849" w:rsidRDefault="004C0849" w:rsidP="004C0849">
      <w:pPr>
        <w:rPr>
          <w:rFonts w:ascii="Verdana" w:hAnsi="Verdana"/>
          <w:b/>
          <w:sz w:val="18"/>
          <w:szCs w:val="18"/>
          <w:u w:val="single"/>
        </w:rPr>
      </w:pPr>
      <w:r w:rsidRPr="004C0849">
        <w:rPr>
          <w:rFonts w:ascii="Verdana" w:hAnsi="Verdana"/>
          <w:b/>
          <w:sz w:val="18"/>
          <w:szCs w:val="18"/>
          <w:u w:val="single"/>
        </w:rPr>
        <w:t>STATUS OF BUFR MIGRATION IN NORTH, CENTRAL AMERICA AND THE CARIBBEAN</w:t>
      </w:r>
    </w:p>
    <w:p w:rsidR="004C0849" w:rsidRPr="004C0849" w:rsidRDefault="004C0849" w:rsidP="004C0849">
      <w:pPr>
        <w:rPr>
          <w:rFonts w:ascii="Verdana" w:hAnsi="Verdana"/>
          <w:b/>
          <w:sz w:val="18"/>
          <w:szCs w:val="18"/>
          <w:u w:val="single"/>
        </w:rPr>
      </w:pPr>
      <w:r w:rsidRPr="004C0849">
        <w:rPr>
          <w:rFonts w:ascii="Verdana" w:hAnsi="Verdana"/>
          <w:b/>
          <w:sz w:val="18"/>
          <w:szCs w:val="18"/>
          <w:u w:val="single"/>
        </w:rPr>
        <w:t>23 May 2016</w:t>
      </w:r>
    </w:p>
    <w:p w:rsidR="004C0849" w:rsidRPr="004C0849" w:rsidRDefault="004C0849" w:rsidP="004C0849">
      <w:pPr>
        <w:rPr>
          <w:rFonts w:ascii="Verdana" w:hAnsi="Verdana"/>
          <w:sz w:val="18"/>
          <w:szCs w:val="18"/>
        </w:rPr>
      </w:pPr>
    </w:p>
    <w:tbl>
      <w:tblPr>
        <w:tblStyle w:val="TableGrid"/>
        <w:tblW w:w="0" w:type="auto"/>
        <w:tblLook w:val="04A0" w:firstRow="1" w:lastRow="0" w:firstColumn="1" w:lastColumn="0" w:noHBand="0" w:noVBand="1"/>
      </w:tblPr>
      <w:tblGrid>
        <w:gridCol w:w="3192"/>
        <w:gridCol w:w="3486"/>
        <w:gridCol w:w="2898"/>
      </w:tblGrid>
      <w:tr w:rsidR="004C0849" w:rsidRPr="004C0849" w:rsidTr="00C91F28">
        <w:tc>
          <w:tcPr>
            <w:tcW w:w="9576" w:type="dxa"/>
            <w:gridSpan w:val="3"/>
          </w:tcPr>
          <w:p w:rsidR="004C0849" w:rsidRPr="004C0849" w:rsidRDefault="004C0849" w:rsidP="00C91F28">
            <w:pPr>
              <w:jc w:val="center"/>
              <w:rPr>
                <w:rFonts w:ascii="Verdana" w:hAnsi="Verdana"/>
                <w:b/>
                <w:sz w:val="18"/>
                <w:szCs w:val="18"/>
              </w:rPr>
            </w:pPr>
            <w:r w:rsidRPr="004C0849">
              <w:rPr>
                <w:rFonts w:ascii="Verdana" w:hAnsi="Verdana"/>
                <w:b/>
                <w:sz w:val="18"/>
                <w:szCs w:val="18"/>
              </w:rPr>
              <w:t>RA IV Members</w:t>
            </w:r>
          </w:p>
        </w:tc>
      </w:tr>
      <w:tr w:rsidR="004C0849" w:rsidRPr="004C0849" w:rsidTr="00C91F28">
        <w:tc>
          <w:tcPr>
            <w:tcW w:w="3192" w:type="dxa"/>
          </w:tcPr>
          <w:p w:rsidR="004C0849" w:rsidRPr="004C0849" w:rsidRDefault="004C0849" w:rsidP="00C91F28">
            <w:pPr>
              <w:rPr>
                <w:rFonts w:ascii="Verdana" w:hAnsi="Verdana"/>
                <w:b/>
                <w:sz w:val="18"/>
                <w:szCs w:val="18"/>
              </w:rPr>
            </w:pPr>
            <w:r w:rsidRPr="004C0849">
              <w:rPr>
                <w:rFonts w:ascii="Verdana" w:hAnsi="Verdana"/>
                <w:b/>
                <w:sz w:val="18"/>
                <w:szCs w:val="18"/>
              </w:rPr>
              <w:t>Country</w:t>
            </w:r>
          </w:p>
        </w:tc>
        <w:tc>
          <w:tcPr>
            <w:tcW w:w="3486" w:type="dxa"/>
          </w:tcPr>
          <w:p w:rsidR="004C0849" w:rsidRPr="004C0849" w:rsidRDefault="004C0849" w:rsidP="00C91F28">
            <w:pPr>
              <w:rPr>
                <w:rFonts w:ascii="Verdana" w:hAnsi="Verdana"/>
                <w:b/>
                <w:sz w:val="18"/>
                <w:szCs w:val="18"/>
              </w:rPr>
            </w:pPr>
            <w:r w:rsidRPr="004C0849">
              <w:rPr>
                <w:rFonts w:ascii="Verdana" w:hAnsi="Verdana"/>
                <w:b/>
                <w:sz w:val="18"/>
                <w:szCs w:val="18"/>
              </w:rPr>
              <w:t>Status</w:t>
            </w:r>
          </w:p>
        </w:tc>
        <w:tc>
          <w:tcPr>
            <w:tcW w:w="2898" w:type="dxa"/>
          </w:tcPr>
          <w:p w:rsidR="004C0849" w:rsidRPr="004C0849" w:rsidRDefault="004C0849" w:rsidP="00C91F28">
            <w:pPr>
              <w:rPr>
                <w:rFonts w:ascii="Verdana" w:hAnsi="Verdana"/>
                <w:b/>
                <w:sz w:val="18"/>
                <w:szCs w:val="18"/>
              </w:rPr>
            </w:pPr>
            <w:r w:rsidRPr="004C0849">
              <w:rPr>
                <w:rFonts w:ascii="Verdana" w:hAnsi="Verdana"/>
                <w:b/>
                <w:sz w:val="18"/>
                <w:szCs w:val="18"/>
              </w:rPr>
              <w:t>Comments</w:t>
            </w: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Antigua and Barbuda</w:t>
            </w:r>
          </w:p>
        </w:tc>
        <w:tc>
          <w:tcPr>
            <w:tcW w:w="3486" w:type="dxa"/>
          </w:tcPr>
          <w:p w:rsidR="004C0849" w:rsidRPr="004C0849" w:rsidRDefault="004C0849" w:rsidP="00C91F28">
            <w:pPr>
              <w:rPr>
                <w:rFonts w:ascii="Verdana" w:hAnsi="Verdana"/>
                <w:sz w:val="18"/>
                <w:szCs w:val="18"/>
              </w:rPr>
            </w:pPr>
            <w:r w:rsidRPr="004C0849">
              <w:rPr>
                <w:rFonts w:ascii="Verdana" w:hAnsi="Verdana"/>
                <w:sz w:val="18"/>
                <w:szCs w:val="18"/>
              </w:rPr>
              <w:t>Migrated SYNOP transmission should start by end of July</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Bahamas</w:t>
            </w:r>
          </w:p>
        </w:tc>
        <w:tc>
          <w:tcPr>
            <w:tcW w:w="3486" w:type="dxa"/>
          </w:tcPr>
          <w:p w:rsidR="004C0849" w:rsidRPr="004C0849" w:rsidRDefault="004C0849" w:rsidP="00C91F28">
            <w:pPr>
              <w:rPr>
                <w:rFonts w:ascii="Verdana" w:hAnsi="Verdana"/>
                <w:color w:val="FF0000"/>
                <w:sz w:val="18"/>
                <w:szCs w:val="18"/>
              </w:rPr>
            </w:pPr>
            <w:r w:rsidRPr="004C0849">
              <w:rPr>
                <w:rFonts w:ascii="Verdana" w:hAnsi="Verdana"/>
                <w:color w:val="FF0000"/>
                <w:sz w:val="18"/>
                <w:szCs w:val="18"/>
              </w:rPr>
              <w:t>No Information available</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Barbados</w:t>
            </w:r>
          </w:p>
        </w:tc>
        <w:tc>
          <w:tcPr>
            <w:tcW w:w="3486" w:type="dxa"/>
          </w:tcPr>
          <w:p w:rsidR="004C0849" w:rsidRPr="004C0849" w:rsidRDefault="004C0849" w:rsidP="00C91F28">
            <w:pPr>
              <w:rPr>
                <w:rFonts w:ascii="Verdana" w:hAnsi="Verdana"/>
                <w:sz w:val="18"/>
                <w:szCs w:val="18"/>
              </w:rPr>
            </w:pPr>
            <w:r w:rsidRPr="004C0849">
              <w:rPr>
                <w:rFonts w:ascii="Verdana" w:hAnsi="Verdana"/>
                <w:sz w:val="18"/>
                <w:szCs w:val="18"/>
              </w:rPr>
              <w:t>Migrated SYNOP, TEMP and CLIMAT</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Belize</w:t>
            </w:r>
          </w:p>
        </w:tc>
        <w:tc>
          <w:tcPr>
            <w:tcW w:w="3486" w:type="dxa"/>
          </w:tcPr>
          <w:p w:rsidR="004C0849" w:rsidRPr="004C0849" w:rsidRDefault="004C0849" w:rsidP="00C91F28">
            <w:pPr>
              <w:rPr>
                <w:rFonts w:ascii="Verdana" w:hAnsi="Verdana"/>
                <w:color w:val="FF0000"/>
                <w:sz w:val="18"/>
                <w:szCs w:val="18"/>
              </w:rPr>
            </w:pPr>
            <w:r w:rsidRPr="004C0849">
              <w:rPr>
                <w:rFonts w:ascii="Verdana" w:hAnsi="Verdana"/>
                <w:color w:val="FF0000"/>
                <w:sz w:val="18"/>
                <w:szCs w:val="18"/>
              </w:rPr>
              <w:t>No Information available</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British Caribbean Territories</w:t>
            </w:r>
          </w:p>
        </w:tc>
        <w:tc>
          <w:tcPr>
            <w:tcW w:w="3486" w:type="dxa"/>
          </w:tcPr>
          <w:p w:rsidR="004C0849" w:rsidRPr="004C0849" w:rsidRDefault="004C0849" w:rsidP="00C91F28">
            <w:pPr>
              <w:rPr>
                <w:rFonts w:ascii="Verdana" w:hAnsi="Verdana"/>
                <w:sz w:val="18"/>
                <w:szCs w:val="18"/>
              </w:rPr>
            </w:pPr>
            <w:r w:rsidRPr="004C0849">
              <w:rPr>
                <w:rFonts w:ascii="Verdana" w:hAnsi="Verdana"/>
                <w:sz w:val="18"/>
                <w:szCs w:val="18"/>
              </w:rPr>
              <w:t>Migrated SYNOP</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Canada</w:t>
            </w:r>
          </w:p>
        </w:tc>
        <w:tc>
          <w:tcPr>
            <w:tcW w:w="3486" w:type="dxa"/>
          </w:tcPr>
          <w:p w:rsidR="004C0849" w:rsidRPr="004C0849" w:rsidRDefault="004C0849" w:rsidP="00C91F28">
            <w:pPr>
              <w:rPr>
                <w:rFonts w:ascii="Verdana" w:hAnsi="Verdana"/>
                <w:sz w:val="18"/>
                <w:szCs w:val="18"/>
              </w:rPr>
            </w:pPr>
            <w:r w:rsidRPr="004C0849">
              <w:rPr>
                <w:rFonts w:ascii="Verdana" w:hAnsi="Verdana"/>
                <w:sz w:val="18"/>
                <w:szCs w:val="18"/>
              </w:rPr>
              <w:t>SYNOP almost completed; TEMP migration progressing</w:t>
            </w:r>
          </w:p>
        </w:tc>
        <w:tc>
          <w:tcPr>
            <w:tcW w:w="2898" w:type="dxa"/>
          </w:tcPr>
          <w:p w:rsidR="004C0849" w:rsidRPr="004C0849" w:rsidRDefault="004C0849" w:rsidP="00C91F28">
            <w:pPr>
              <w:rPr>
                <w:rFonts w:ascii="Verdana" w:hAnsi="Verdana"/>
                <w:sz w:val="18"/>
                <w:szCs w:val="18"/>
              </w:rPr>
            </w:pPr>
            <w:r w:rsidRPr="004C0849">
              <w:rPr>
                <w:rFonts w:ascii="Verdana" w:hAnsi="Verdana"/>
                <w:sz w:val="18"/>
                <w:szCs w:val="18"/>
              </w:rPr>
              <w:t>TEMP migration involves infrastructure renewal.</w:t>
            </w: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Colombia</w:t>
            </w:r>
          </w:p>
        </w:tc>
        <w:tc>
          <w:tcPr>
            <w:tcW w:w="3486" w:type="dxa"/>
          </w:tcPr>
          <w:p w:rsidR="004C0849" w:rsidRPr="004C0849" w:rsidRDefault="004C0849" w:rsidP="00C91F28">
            <w:pPr>
              <w:rPr>
                <w:rFonts w:ascii="Verdana" w:hAnsi="Verdana"/>
                <w:sz w:val="18"/>
                <w:szCs w:val="18"/>
              </w:rPr>
            </w:pPr>
            <w:r w:rsidRPr="004C0849">
              <w:rPr>
                <w:rFonts w:ascii="Verdana" w:hAnsi="Verdana"/>
                <w:sz w:val="18"/>
                <w:szCs w:val="18"/>
              </w:rPr>
              <w:t>Implementation started for SYNOP and CLIMAT</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 xml:space="preserve">Costa Rica </w:t>
            </w:r>
          </w:p>
        </w:tc>
        <w:tc>
          <w:tcPr>
            <w:tcW w:w="3486" w:type="dxa"/>
          </w:tcPr>
          <w:p w:rsidR="004C0849" w:rsidRPr="004C0849" w:rsidRDefault="004C0849" w:rsidP="00C91F28">
            <w:pPr>
              <w:rPr>
                <w:rFonts w:ascii="Verdana" w:hAnsi="Verdana"/>
                <w:sz w:val="18"/>
                <w:szCs w:val="18"/>
              </w:rPr>
            </w:pPr>
            <w:r w:rsidRPr="004C0849">
              <w:rPr>
                <w:rFonts w:ascii="Verdana" w:hAnsi="Verdana"/>
                <w:bCs/>
                <w:sz w:val="18"/>
                <w:szCs w:val="18"/>
              </w:rPr>
              <w:t>Completed migration</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Cuba</w:t>
            </w:r>
          </w:p>
        </w:tc>
        <w:tc>
          <w:tcPr>
            <w:tcW w:w="3486" w:type="dxa"/>
          </w:tcPr>
          <w:p w:rsidR="004C0849" w:rsidRPr="004C0849" w:rsidRDefault="004C0849" w:rsidP="00C91F28">
            <w:pPr>
              <w:rPr>
                <w:rFonts w:ascii="Verdana" w:hAnsi="Verdana"/>
                <w:sz w:val="18"/>
                <w:szCs w:val="18"/>
              </w:rPr>
            </w:pPr>
            <w:r w:rsidRPr="004C0849">
              <w:rPr>
                <w:rFonts w:ascii="Verdana" w:hAnsi="Verdana"/>
                <w:sz w:val="18"/>
                <w:szCs w:val="18"/>
              </w:rPr>
              <w:t>In progress 86% completed</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proofErr w:type="spellStart"/>
            <w:r w:rsidRPr="004C0849">
              <w:rPr>
                <w:rFonts w:ascii="Verdana" w:hAnsi="Verdana"/>
                <w:sz w:val="18"/>
                <w:szCs w:val="18"/>
              </w:rPr>
              <w:t>Cura</w:t>
            </w:r>
            <w:r w:rsidRPr="004C0849">
              <w:rPr>
                <w:rFonts w:ascii="Verdana" w:hAnsi="Verdana" w:cs="Arial"/>
                <w:sz w:val="18"/>
                <w:szCs w:val="18"/>
              </w:rPr>
              <w:t>ç</w:t>
            </w:r>
            <w:r w:rsidRPr="004C0849">
              <w:rPr>
                <w:rFonts w:ascii="Verdana" w:hAnsi="Verdana"/>
                <w:sz w:val="18"/>
                <w:szCs w:val="18"/>
              </w:rPr>
              <w:t>ao</w:t>
            </w:r>
            <w:proofErr w:type="spellEnd"/>
            <w:r w:rsidRPr="004C0849">
              <w:rPr>
                <w:rFonts w:ascii="Verdana" w:hAnsi="Verdana"/>
                <w:sz w:val="18"/>
                <w:szCs w:val="18"/>
              </w:rPr>
              <w:t xml:space="preserve"> and </w:t>
            </w:r>
            <w:proofErr w:type="spellStart"/>
            <w:r w:rsidRPr="004C0849">
              <w:rPr>
                <w:rFonts w:ascii="Verdana" w:hAnsi="Verdana"/>
                <w:sz w:val="18"/>
                <w:szCs w:val="18"/>
              </w:rPr>
              <w:t>Sint</w:t>
            </w:r>
            <w:proofErr w:type="spellEnd"/>
            <w:r w:rsidRPr="004C0849">
              <w:rPr>
                <w:rFonts w:ascii="Verdana" w:hAnsi="Verdana"/>
                <w:sz w:val="18"/>
                <w:szCs w:val="18"/>
              </w:rPr>
              <w:t xml:space="preserve"> Maarten</w:t>
            </w:r>
          </w:p>
        </w:tc>
        <w:tc>
          <w:tcPr>
            <w:tcW w:w="3486" w:type="dxa"/>
          </w:tcPr>
          <w:p w:rsidR="004C0849" w:rsidRPr="004C0849" w:rsidRDefault="004C0849" w:rsidP="00C91F28">
            <w:pPr>
              <w:rPr>
                <w:rFonts w:ascii="Verdana" w:hAnsi="Verdana"/>
                <w:sz w:val="18"/>
                <w:szCs w:val="18"/>
              </w:rPr>
            </w:pPr>
            <w:r w:rsidRPr="004C0849">
              <w:rPr>
                <w:rFonts w:ascii="Verdana" w:hAnsi="Verdana"/>
                <w:sz w:val="18"/>
                <w:szCs w:val="18"/>
              </w:rPr>
              <w:t xml:space="preserve">Implementation started in </w:t>
            </w:r>
            <w:proofErr w:type="spellStart"/>
            <w:r w:rsidRPr="004C0849">
              <w:rPr>
                <w:rFonts w:ascii="Verdana" w:hAnsi="Verdana"/>
                <w:sz w:val="18"/>
                <w:szCs w:val="18"/>
              </w:rPr>
              <w:t>Sint</w:t>
            </w:r>
            <w:proofErr w:type="spellEnd"/>
            <w:r w:rsidRPr="004C0849">
              <w:rPr>
                <w:rFonts w:ascii="Verdana" w:hAnsi="Verdana"/>
                <w:sz w:val="18"/>
                <w:szCs w:val="18"/>
              </w:rPr>
              <w:t xml:space="preserve"> Maarten, </w:t>
            </w:r>
            <w:r w:rsidRPr="004C0849">
              <w:rPr>
                <w:rFonts w:ascii="Verdana" w:hAnsi="Verdana"/>
                <w:color w:val="FF0000"/>
                <w:sz w:val="18"/>
                <w:szCs w:val="18"/>
              </w:rPr>
              <w:t xml:space="preserve">No information for </w:t>
            </w:r>
            <w:r w:rsidRPr="004C0849">
              <w:rPr>
                <w:rFonts w:ascii="Verdana" w:hAnsi="Verdana"/>
                <w:color w:val="FF0000"/>
                <w:sz w:val="18"/>
                <w:szCs w:val="18"/>
              </w:rPr>
              <w:lastRenderedPageBreak/>
              <w:t>Curacao</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lastRenderedPageBreak/>
              <w:t>Dominica</w:t>
            </w:r>
          </w:p>
        </w:tc>
        <w:tc>
          <w:tcPr>
            <w:tcW w:w="3486" w:type="dxa"/>
          </w:tcPr>
          <w:p w:rsidR="004C0849" w:rsidRPr="004C0849" w:rsidRDefault="004C0849" w:rsidP="00C91F28">
            <w:pPr>
              <w:rPr>
                <w:rFonts w:ascii="Verdana" w:hAnsi="Verdana"/>
                <w:sz w:val="18"/>
                <w:szCs w:val="18"/>
              </w:rPr>
            </w:pPr>
            <w:r w:rsidRPr="004C0849">
              <w:rPr>
                <w:rFonts w:ascii="Verdana" w:hAnsi="Verdana"/>
                <w:sz w:val="18"/>
                <w:szCs w:val="18"/>
              </w:rPr>
              <w:t>Migrated SYNOP</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Dominican Republic</w:t>
            </w:r>
          </w:p>
        </w:tc>
        <w:tc>
          <w:tcPr>
            <w:tcW w:w="3486" w:type="dxa"/>
          </w:tcPr>
          <w:p w:rsidR="004C0849" w:rsidRPr="004C0849" w:rsidRDefault="004C0849" w:rsidP="00C91F28">
            <w:pPr>
              <w:rPr>
                <w:rFonts w:ascii="Verdana" w:hAnsi="Verdana"/>
                <w:sz w:val="18"/>
                <w:szCs w:val="18"/>
              </w:rPr>
            </w:pPr>
            <w:r w:rsidRPr="004C0849">
              <w:rPr>
                <w:rFonts w:ascii="Verdana" w:hAnsi="Verdana"/>
                <w:sz w:val="18"/>
                <w:szCs w:val="18"/>
              </w:rPr>
              <w:t>Migrated SYNOP</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El Salvador</w:t>
            </w:r>
          </w:p>
        </w:tc>
        <w:tc>
          <w:tcPr>
            <w:tcW w:w="3486" w:type="dxa"/>
          </w:tcPr>
          <w:p w:rsidR="004C0849" w:rsidRPr="004C0849" w:rsidRDefault="004C0849" w:rsidP="00C91F28">
            <w:pPr>
              <w:rPr>
                <w:rFonts w:ascii="Verdana" w:hAnsi="Verdana"/>
                <w:sz w:val="18"/>
                <w:szCs w:val="18"/>
              </w:rPr>
            </w:pPr>
            <w:r w:rsidRPr="004C0849">
              <w:rPr>
                <w:rFonts w:ascii="Verdana" w:hAnsi="Verdana"/>
                <w:sz w:val="18"/>
                <w:szCs w:val="18"/>
              </w:rPr>
              <w:t>In progress 91% completed</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Guatemala</w:t>
            </w:r>
          </w:p>
        </w:tc>
        <w:tc>
          <w:tcPr>
            <w:tcW w:w="3486" w:type="dxa"/>
          </w:tcPr>
          <w:p w:rsidR="004C0849" w:rsidRPr="004C0849" w:rsidRDefault="004C0849" w:rsidP="00C91F28">
            <w:pPr>
              <w:rPr>
                <w:rFonts w:ascii="Verdana" w:hAnsi="Verdana"/>
                <w:sz w:val="18"/>
                <w:szCs w:val="18"/>
              </w:rPr>
            </w:pPr>
            <w:r w:rsidRPr="004C0849">
              <w:rPr>
                <w:rFonts w:ascii="Verdana" w:hAnsi="Verdana"/>
                <w:sz w:val="18"/>
                <w:szCs w:val="18"/>
              </w:rPr>
              <w:t>In progress 73% completed</w:t>
            </w:r>
          </w:p>
        </w:tc>
        <w:tc>
          <w:tcPr>
            <w:tcW w:w="2898" w:type="dxa"/>
          </w:tcPr>
          <w:p w:rsidR="004C0849" w:rsidRPr="004C0849" w:rsidRDefault="004C0849" w:rsidP="00C91F28">
            <w:pPr>
              <w:rPr>
                <w:rFonts w:ascii="Verdana" w:hAnsi="Verdana"/>
                <w:b/>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Haiti</w:t>
            </w:r>
          </w:p>
        </w:tc>
        <w:tc>
          <w:tcPr>
            <w:tcW w:w="3486" w:type="dxa"/>
          </w:tcPr>
          <w:p w:rsidR="004C0849" w:rsidRPr="004C0849" w:rsidRDefault="004C0849" w:rsidP="00C91F28">
            <w:pPr>
              <w:rPr>
                <w:rFonts w:ascii="Verdana" w:hAnsi="Verdana"/>
                <w:color w:val="FF0000"/>
                <w:sz w:val="18"/>
                <w:szCs w:val="18"/>
              </w:rPr>
            </w:pPr>
            <w:r w:rsidRPr="004C0849">
              <w:rPr>
                <w:rFonts w:ascii="Verdana" w:hAnsi="Verdana"/>
                <w:color w:val="FF0000"/>
                <w:sz w:val="18"/>
                <w:szCs w:val="18"/>
              </w:rPr>
              <w:t>No Information available</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Honduras</w:t>
            </w:r>
          </w:p>
        </w:tc>
        <w:tc>
          <w:tcPr>
            <w:tcW w:w="3486" w:type="dxa"/>
          </w:tcPr>
          <w:p w:rsidR="004C0849" w:rsidRPr="004C0849" w:rsidRDefault="004C0849" w:rsidP="00C91F28">
            <w:pPr>
              <w:rPr>
                <w:rFonts w:ascii="Verdana" w:hAnsi="Verdana"/>
                <w:sz w:val="18"/>
                <w:szCs w:val="18"/>
              </w:rPr>
            </w:pPr>
            <w:r w:rsidRPr="004C0849">
              <w:rPr>
                <w:rFonts w:ascii="Verdana" w:hAnsi="Verdana"/>
                <w:sz w:val="18"/>
                <w:szCs w:val="18"/>
              </w:rPr>
              <w:t>In progress 73% completed</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Jamaica</w:t>
            </w:r>
          </w:p>
        </w:tc>
        <w:tc>
          <w:tcPr>
            <w:tcW w:w="3486" w:type="dxa"/>
          </w:tcPr>
          <w:p w:rsidR="004C0849" w:rsidRPr="004C0849" w:rsidRDefault="004C0849" w:rsidP="00C91F28">
            <w:pPr>
              <w:rPr>
                <w:rFonts w:ascii="Verdana" w:hAnsi="Verdana"/>
                <w:sz w:val="18"/>
                <w:szCs w:val="18"/>
              </w:rPr>
            </w:pPr>
            <w:r w:rsidRPr="004C0849">
              <w:rPr>
                <w:rFonts w:ascii="Verdana" w:hAnsi="Verdana"/>
                <w:sz w:val="18"/>
                <w:szCs w:val="18"/>
              </w:rPr>
              <w:t>Migrated SYNOP and TEMP</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Mexico</w:t>
            </w:r>
          </w:p>
        </w:tc>
        <w:tc>
          <w:tcPr>
            <w:tcW w:w="3486" w:type="dxa"/>
          </w:tcPr>
          <w:p w:rsidR="004C0849" w:rsidRPr="004C0849" w:rsidRDefault="004C0849" w:rsidP="00C91F28">
            <w:pPr>
              <w:rPr>
                <w:rFonts w:ascii="Verdana" w:hAnsi="Verdana"/>
                <w:sz w:val="18"/>
                <w:szCs w:val="18"/>
              </w:rPr>
            </w:pPr>
            <w:r w:rsidRPr="004C0849">
              <w:rPr>
                <w:rFonts w:ascii="Verdana" w:hAnsi="Verdana"/>
                <w:sz w:val="18"/>
                <w:szCs w:val="18"/>
              </w:rPr>
              <w:t>Completed migration</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Nicaragua</w:t>
            </w:r>
          </w:p>
        </w:tc>
        <w:tc>
          <w:tcPr>
            <w:tcW w:w="3486" w:type="dxa"/>
          </w:tcPr>
          <w:p w:rsidR="004C0849" w:rsidRPr="004C0849" w:rsidRDefault="004C0849" w:rsidP="00C91F28">
            <w:pPr>
              <w:rPr>
                <w:rFonts w:ascii="Verdana" w:hAnsi="Verdana"/>
                <w:sz w:val="18"/>
                <w:szCs w:val="18"/>
              </w:rPr>
            </w:pPr>
            <w:r w:rsidRPr="004C0849">
              <w:rPr>
                <w:rFonts w:ascii="Verdana" w:hAnsi="Verdana"/>
                <w:sz w:val="18"/>
                <w:szCs w:val="18"/>
              </w:rPr>
              <w:t>In progress 59% completed</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Panama</w:t>
            </w:r>
          </w:p>
        </w:tc>
        <w:tc>
          <w:tcPr>
            <w:tcW w:w="3486" w:type="dxa"/>
          </w:tcPr>
          <w:p w:rsidR="004C0849" w:rsidRPr="004C0849" w:rsidRDefault="004C0849" w:rsidP="00C91F28">
            <w:pPr>
              <w:rPr>
                <w:rFonts w:ascii="Verdana" w:hAnsi="Verdana"/>
                <w:sz w:val="18"/>
                <w:szCs w:val="18"/>
              </w:rPr>
            </w:pPr>
            <w:r w:rsidRPr="004C0849">
              <w:rPr>
                <w:rFonts w:ascii="Verdana" w:hAnsi="Verdana"/>
                <w:sz w:val="18"/>
                <w:szCs w:val="18"/>
              </w:rPr>
              <w:t>In progress 86% completed</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Saint Lucia</w:t>
            </w:r>
          </w:p>
        </w:tc>
        <w:tc>
          <w:tcPr>
            <w:tcW w:w="3486" w:type="dxa"/>
          </w:tcPr>
          <w:p w:rsidR="004C0849" w:rsidRPr="004C0849" w:rsidRDefault="004C0849" w:rsidP="00C91F28">
            <w:pPr>
              <w:rPr>
                <w:rFonts w:ascii="Verdana" w:hAnsi="Verdana"/>
                <w:sz w:val="18"/>
                <w:szCs w:val="18"/>
              </w:rPr>
            </w:pPr>
            <w:r w:rsidRPr="004C0849">
              <w:rPr>
                <w:rFonts w:ascii="Verdana" w:hAnsi="Verdana"/>
                <w:sz w:val="18"/>
                <w:szCs w:val="18"/>
              </w:rPr>
              <w:t>Migrated SYNOP</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Trinidad and Tobago</w:t>
            </w:r>
          </w:p>
        </w:tc>
        <w:tc>
          <w:tcPr>
            <w:tcW w:w="3486" w:type="dxa"/>
          </w:tcPr>
          <w:p w:rsidR="004C0849" w:rsidRPr="004C0849" w:rsidRDefault="004C0849" w:rsidP="00C91F28">
            <w:pPr>
              <w:rPr>
                <w:rFonts w:ascii="Verdana" w:hAnsi="Verdana"/>
                <w:sz w:val="18"/>
                <w:szCs w:val="18"/>
              </w:rPr>
            </w:pPr>
            <w:r w:rsidRPr="004C0849">
              <w:rPr>
                <w:rFonts w:ascii="Verdana" w:hAnsi="Verdana"/>
                <w:sz w:val="18"/>
                <w:szCs w:val="18"/>
              </w:rPr>
              <w:t>Migrated SYNOP and TEMP</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United States of America</w:t>
            </w:r>
          </w:p>
        </w:tc>
        <w:tc>
          <w:tcPr>
            <w:tcW w:w="3486" w:type="dxa"/>
          </w:tcPr>
          <w:p w:rsidR="004C0849" w:rsidRPr="004C0849" w:rsidRDefault="004C0849" w:rsidP="00C91F28">
            <w:pPr>
              <w:rPr>
                <w:rFonts w:ascii="Verdana" w:hAnsi="Verdana"/>
                <w:sz w:val="18"/>
                <w:szCs w:val="18"/>
              </w:rPr>
            </w:pPr>
            <w:r w:rsidRPr="004C0849">
              <w:rPr>
                <w:rFonts w:ascii="Verdana" w:hAnsi="Verdana"/>
                <w:sz w:val="18"/>
                <w:szCs w:val="18"/>
              </w:rPr>
              <w:t>SYNOP migration completed;</w:t>
            </w:r>
          </w:p>
          <w:p w:rsidR="004C0849" w:rsidRPr="004C0849" w:rsidRDefault="004C0849" w:rsidP="00C91F28">
            <w:pPr>
              <w:rPr>
                <w:rFonts w:ascii="Verdana" w:hAnsi="Verdana"/>
                <w:sz w:val="18"/>
                <w:szCs w:val="18"/>
              </w:rPr>
            </w:pPr>
            <w:r w:rsidRPr="004C0849">
              <w:rPr>
                <w:rFonts w:ascii="Verdana" w:hAnsi="Verdana"/>
                <w:sz w:val="18"/>
                <w:szCs w:val="18"/>
              </w:rPr>
              <w:t>TEMP migration almost completed.</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Venezuela</w:t>
            </w:r>
          </w:p>
        </w:tc>
        <w:tc>
          <w:tcPr>
            <w:tcW w:w="3486" w:type="dxa"/>
          </w:tcPr>
          <w:p w:rsidR="004C0849" w:rsidRPr="004C0849" w:rsidRDefault="004C0849" w:rsidP="00C91F28">
            <w:pPr>
              <w:rPr>
                <w:rFonts w:ascii="Verdana" w:hAnsi="Verdana"/>
                <w:color w:val="FF0000"/>
                <w:sz w:val="18"/>
                <w:szCs w:val="18"/>
              </w:rPr>
            </w:pPr>
            <w:r w:rsidRPr="004C0849">
              <w:rPr>
                <w:rFonts w:ascii="Verdana" w:hAnsi="Verdana"/>
                <w:color w:val="FF0000"/>
                <w:sz w:val="18"/>
                <w:szCs w:val="18"/>
              </w:rPr>
              <w:t>No Information available</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p>
        </w:tc>
        <w:tc>
          <w:tcPr>
            <w:tcW w:w="3486" w:type="dxa"/>
          </w:tcPr>
          <w:p w:rsidR="004C0849" w:rsidRPr="004C0849" w:rsidRDefault="004C0849" w:rsidP="00C91F28">
            <w:pPr>
              <w:rPr>
                <w:rFonts w:ascii="Verdana" w:hAnsi="Verdana"/>
                <w:sz w:val="18"/>
                <w:szCs w:val="18"/>
              </w:rPr>
            </w:pPr>
          </w:p>
        </w:tc>
        <w:tc>
          <w:tcPr>
            <w:tcW w:w="2898" w:type="dxa"/>
          </w:tcPr>
          <w:p w:rsidR="004C0849" w:rsidRPr="004C0849" w:rsidRDefault="004C0849" w:rsidP="00C91F28">
            <w:pPr>
              <w:rPr>
                <w:rFonts w:ascii="Verdana" w:hAnsi="Verdana"/>
                <w:sz w:val="18"/>
                <w:szCs w:val="18"/>
              </w:rPr>
            </w:pPr>
          </w:p>
        </w:tc>
      </w:tr>
      <w:tr w:rsidR="004C0849" w:rsidRPr="004C0849" w:rsidTr="00C91F28">
        <w:tc>
          <w:tcPr>
            <w:tcW w:w="9576" w:type="dxa"/>
            <w:gridSpan w:val="3"/>
          </w:tcPr>
          <w:p w:rsidR="004C0849" w:rsidRPr="004C0849" w:rsidRDefault="004C0849" w:rsidP="00C91F28">
            <w:pPr>
              <w:jc w:val="center"/>
              <w:rPr>
                <w:rFonts w:ascii="Verdana" w:hAnsi="Verdana"/>
                <w:b/>
                <w:sz w:val="18"/>
                <w:szCs w:val="18"/>
              </w:rPr>
            </w:pPr>
            <w:r w:rsidRPr="004C0849">
              <w:rPr>
                <w:rFonts w:ascii="Verdana" w:hAnsi="Verdana"/>
                <w:b/>
                <w:sz w:val="18"/>
                <w:szCs w:val="18"/>
              </w:rPr>
              <w:t>Countries which are not RA IV Members</w:t>
            </w:r>
          </w:p>
        </w:tc>
      </w:tr>
      <w:tr w:rsidR="004C0849" w:rsidRPr="004C0849" w:rsidTr="00C91F28">
        <w:tc>
          <w:tcPr>
            <w:tcW w:w="3192" w:type="dxa"/>
          </w:tcPr>
          <w:p w:rsidR="004C0849" w:rsidRPr="004C0849" w:rsidRDefault="004C0849" w:rsidP="00C91F28">
            <w:pPr>
              <w:rPr>
                <w:rFonts w:ascii="Verdana" w:hAnsi="Verdana"/>
                <w:b/>
                <w:sz w:val="18"/>
                <w:szCs w:val="18"/>
              </w:rPr>
            </w:pPr>
            <w:r w:rsidRPr="004C0849">
              <w:rPr>
                <w:rFonts w:ascii="Verdana" w:hAnsi="Verdana"/>
                <w:b/>
                <w:sz w:val="18"/>
                <w:szCs w:val="18"/>
              </w:rPr>
              <w:t>Country</w:t>
            </w:r>
          </w:p>
        </w:tc>
        <w:tc>
          <w:tcPr>
            <w:tcW w:w="3486" w:type="dxa"/>
          </w:tcPr>
          <w:p w:rsidR="004C0849" w:rsidRPr="004C0849" w:rsidRDefault="004C0849" w:rsidP="00C91F28">
            <w:pPr>
              <w:rPr>
                <w:rFonts w:ascii="Verdana" w:hAnsi="Verdana"/>
                <w:sz w:val="18"/>
                <w:szCs w:val="18"/>
              </w:rPr>
            </w:pPr>
            <w:r w:rsidRPr="004C0849">
              <w:rPr>
                <w:rFonts w:ascii="Verdana" w:hAnsi="Verdana"/>
                <w:sz w:val="18"/>
                <w:szCs w:val="18"/>
              </w:rPr>
              <w:t>Status</w:t>
            </w:r>
          </w:p>
        </w:tc>
        <w:tc>
          <w:tcPr>
            <w:tcW w:w="2898" w:type="dxa"/>
          </w:tcPr>
          <w:p w:rsidR="004C0849" w:rsidRPr="004C0849" w:rsidRDefault="004C0849" w:rsidP="00C91F28">
            <w:pPr>
              <w:rPr>
                <w:rFonts w:ascii="Verdana" w:hAnsi="Verdana"/>
                <w:b/>
                <w:sz w:val="18"/>
                <w:szCs w:val="18"/>
              </w:rPr>
            </w:pPr>
            <w:r w:rsidRPr="004C0849">
              <w:rPr>
                <w:rFonts w:ascii="Verdana" w:hAnsi="Verdana"/>
                <w:b/>
                <w:sz w:val="18"/>
                <w:szCs w:val="18"/>
              </w:rPr>
              <w:t>Comments</w:t>
            </w: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Grenada</w:t>
            </w:r>
          </w:p>
        </w:tc>
        <w:tc>
          <w:tcPr>
            <w:tcW w:w="3486" w:type="dxa"/>
          </w:tcPr>
          <w:p w:rsidR="004C0849" w:rsidRPr="004C0849" w:rsidRDefault="004C0849" w:rsidP="00C91F28">
            <w:pPr>
              <w:rPr>
                <w:rFonts w:ascii="Verdana" w:hAnsi="Verdana"/>
                <w:sz w:val="18"/>
                <w:szCs w:val="18"/>
              </w:rPr>
            </w:pPr>
            <w:r w:rsidRPr="004C0849">
              <w:rPr>
                <w:rFonts w:ascii="Verdana" w:hAnsi="Verdana"/>
                <w:sz w:val="18"/>
                <w:szCs w:val="18"/>
              </w:rPr>
              <w:t>Implementation not started</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Guyana</w:t>
            </w:r>
          </w:p>
        </w:tc>
        <w:tc>
          <w:tcPr>
            <w:tcW w:w="3486" w:type="dxa"/>
          </w:tcPr>
          <w:p w:rsidR="004C0849" w:rsidRPr="004C0849" w:rsidRDefault="004C0849" w:rsidP="00C91F28">
            <w:pPr>
              <w:rPr>
                <w:rFonts w:ascii="Verdana" w:hAnsi="Verdana"/>
                <w:sz w:val="18"/>
                <w:szCs w:val="18"/>
              </w:rPr>
            </w:pPr>
            <w:r w:rsidRPr="004C0849">
              <w:rPr>
                <w:rFonts w:ascii="Verdana" w:hAnsi="Verdana"/>
                <w:sz w:val="18"/>
                <w:szCs w:val="18"/>
              </w:rPr>
              <w:t>Migrated SYNOP</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St. Kitts/Nevis</w:t>
            </w:r>
          </w:p>
        </w:tc>
        <w:tc>
          <w:tcPr>
            <w:tcW w:w="3486" w:type="dxa"/>
          </w:tcPr>
          <w:p w:rsidR="004C0849" w:rsidRPr="004C0849" w:rsidRDefault="004C0849" w:rsidP="00C91F28">
            <w:pPr>
              <w:rPr>
                <w:rFonts w:ascii="Verdana" w:hAnsi="Verdana"/>
                <w:sz w:val="18"/>
                <w:szCs w:val="18"/>
              </w:rPr>
            </w:pPr>
            <w:r w:rsidRPr="004C0849">
              <w:rPr>
                <w:rFonts w:ascii="Verdana" w:hAnsi="Verdana"/>
                <w:sz w:val="18"/>
                <w:szCs w:val="18"/>
              </w:rPr>
              <w:t>Migrated SYNOP</w:t>
            </w:r>
          </w:p>
        </w:tc>
        <w:tc>
          <w:tcPr>
            <w:tcW w:w="2898" w:type="dxa"/>
          </w:tcPr>
          <w:p w:rsidR="004C0849" w:rsidRPr="004C0849" w:rsidRDefault="004C0849" w:rsidP="00C91F28">
            <w:pPr>
              <w:rPr>
                <w:rFonts w:ascii="Verdana" w:hAnsi="Verdana"/>
                <w:sz w:val="18"/>
                <w:szCs w:val="18"/>
              </w:rPr>
            </w:pPr>
          </w:p>
        </w:tc>
      </w:tr>
      <w:tr w:rsidR="004C0849" w:rsidRPr="004C0849" w:rsidTr="00C91F28">
        <w:tc>
          <w:tcPr>
            <w:tcW w:w="3192" w:type="dxa"/>
          </w:tcPr>
          <w:p w:rsidR="004C0849" w:rsidRPr="004C0849" w:rsidRDefault="004C0849" w:rsidP="00C91F28">
            <w:pPr>
              <w:rPr>
                <w:rFonts w:ascii="Verdana" w:hAnsi="Verdana"/>
                <w:sz w:val="18"/>
                <w:szCs w:val="18"/>
              </w:rPr>
            </w:pPr>
            <w:r w:rsidRPr="004C0849">
              <w:rPr>
                <w:rFonts w:ascii="Verdana" w:hAnsi="Verdana"/>
                <w:sz w:val="18"/>
                <w:szCs w:val="18"/>
              </w:rPr>
              <w:t>St. Vincent and the Grenadines</w:t>
            </w:r>
          </w:p>
        </w:tc>
        <w:tc>
          <w:tcPr>
            <w:tcW w:w="3486" w:type="dxa"/>
          </w:tcPr>
          <w:p w:rsidR="004C0849" w:rsidRPr="004C0849" w:rsidRDefault="004C0849" w:rsidP="00C91F28">
            <w:pPr>
              <w:rPr>
                <w:rFonts w:ascii="Verdana" w:hAnsi="Verdana"/>
                <w:color w:val="C00000"/>
                <w:sz w:val="18"/>
                <w:szCs w:val="18"/>
              </w:rPr>
            </w:pPr>
            <w:r w:rsidRPr="004C0849">
              <w:rPr>
                <w:rFonts w:ascii="Verdana" w:hAnsi="Verdana"/>
                <w:color w:val="C00000"/>
                <w:sz w:val="18"/>
                <w:szCs w:val="18"/>
              </w:rPr>
              <w:t>Implementation not started</w:t>
            </w:r>
          </w:p>
        </w:tc>
        <w:tc>
          <w:tcPr>
            <w:tcW w:w="2898" w:type="dxa"/>
          </w:tcPr>
          <w:p w:rsidR="004C0849" w:rsidRPr="004C0849" w:rsidRDefault="004C0849" w:rsidP="00C91F28">
            <w:pPr>
              <w:rPr>
                <w:rFonts w:ascii="Verdana" w:hAnsi="Verdana"/>
                <w:sz w:val="18"/>
                <w:szCs w:val="18"/>
              </w:rPr>
            </w:pPr>
          </w:p>
        </w:tc>
      </w:tr>
    </w:tbl>
    <w:p w:rsidR="004C0849" w:rsidRDefault="004C0849" w:rsidP="004C0849"/>
    <w:p w:rsidR="00FC0A81" w:rsidRPr="00DF102B" w:rsidRDefault="00FC0A81" w:rsidP="009039B2">
      <w:pPr>
        <w:rPr>
          <w:rFonts w:ascii="Verdana" w:hAnsi="Verdana" w:cs="Arial"/>
          <w:sz w:val="20"/>
          <w:szCs w:val="20"/>
          <w:lang w:val="fr-CH" w:eastAsia="ja-JP"/>
        </w:rPr>
      </w:pPr>
    </w:p>
    <w:p w:rsidR="009039B2" w:rsidRPr="00DF102B" w:rsidRDefault="009039B2" w:rsidP="009039B2">
      <w:pPr>
        <w:rPr>
          <w:rFonts w:ascii="Verdana" w:hAnsi="Verdana" w:cs="Arial"/>
          <w:sz w:val="20"/>
          <w:szCs w:val="20"/>
          <w:lang w:val="fr-CH" w:eastAsia="ja-JP"/>
        </w:rPr>
      </w:pPr>
    </w:p>
    <w:p w:rsidR="009039B2" w:rsidRPr="00DF102B" w:rsidRDefault="009039B2" w:rsidP="0000731A">
      <w:pPr>
        <w:numPr>
          <w:ilvl w:val="0"/>
          <w:numId w:val="15"/>
        </w:numPr>
        <w:snapToGrid w:val="0"/>
        <w:jc w:val="both"/>
        <w:rPr>
          <w:rFonts w:ascii="Verdana" w:hAnsi="Verdana" w:cs="Arial"/>
          <w:b/>
        </w:rPr>
      </w:pPr>
      <w:bookmarkStart w:id="47" w:name="A2016_7_2_6"/>
      <w:bookmarkEnd w:id="47"/>
      <w:r w:rsidRPr="00DF102B">
        <w:rPr>
          <w:rFonts w:ascii="Verdana" w:hAnsi="Verdana" w:cs="Arial"/>
          <w:b/>
        </w:rPr>
        <w:t>ANNEX TO PARAGRAPH 7</w:t>
      </w:r>
      <w:r w:rsidR="00E137E2" w:rsidRPr="00DF102B">
        <w:rPr>
          <w:rFonts w:ascii="Verdana" w:hAnsi="Verdana" w:cs="Arial"/>
          <w:b/>
        </w:rPr>
        <w:t>.</w:t>
      </w:r>
      <w:r w:rsidRPr="00DF102B">
        <w:rPr>
          <w:rFonts w:ascii="Verdana" w:hAnsi="Verdana" w:cs="Arial"/>
          <w:b/>
        </w:rPr>
        <w:t>2.6</w:t>
      </w:r>
      <w:hyperlink r:id="rId62" w:anchor="S2016_7_2_6" w:history="1">
        <w:r w:rsidR="00DE5D01" w:rsidRPr="009A4675">
          <w:rPr>
            <w:rStyle w:val="Hyperlink"/>
            <w:rFonts w:ascii="Verdana" w:hAnsi="Verdana" w:cs="Arial"/>
            <w:b/>
            <w:u w:val="none"/>
          </w:rPr>
          <w:sym w:font="Wingdings" w:char="F0DB"/>
        </w:r>
      </w:hyperlink>
    </w:p>
    <w:p w:rsidR="009039B2" w:rsidRDefault="009039B2" w:rsidP="009039B2">
      <w:pPr>
        <w:snapToGrid w:val="0"/>
        <w:jc w:val="both"/>
        <w:rPr>
          <w:rFonts w:ascii="Verdana" w:hAnsi="Verdana" w:cs="Arial"/>
          <w:bCs/>
          <w:iCs/>
          <w:sz w:val="20"/>
          <w:szCs w:val="20"/>
        </w:rPr>
      </w:pPr>
    </w:p>
    <w:tbl>
      <w:tblPr>
        <w:tblW w:w="9962" w:type="dxa"/>
        <w:tblInd w:w="108"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568"/>
        <w:gridCol w:w="3683"/>
        <w:gridCol w:w="935"/>
        <w:gridCol w:w="981"/>
        <w:gridCol w:w="935"/>
        <w:gridCol w:w="908"/>
      </w:tblGrid>
      <w:tr w:rsidR="00CD1E23" w:rsidRPr="00CD1E23" w:rsidTr="005B0DD3">
        <w:trPr>
          <w:trHeight w:val="372"/>
        </w:trPr>
        <w:tc>
          <w:tcPr>
            <w:tcW w:w="9962" w:type="dxa"/>
            <w:gridSpan w:val="6"/>
            <w:shd w:val="clear" w:color="auto" w:fill="auto"/>
            <w:noWrap/>
            <w:vAlign w:val="bottom"/>
            <w:hideMark/>
          </w:tcPr>
          <w:p w:rsidR="00CD1E23" w:rsidRPr="00CD1E23" w:rsidRDefault="00CD1E23" w:rsidP="00CD1E23">
            <w:pPr>
              <w:suppressAutoHyphens w:val="0"/>
              <w:rPr>
                <w:rFonts w:ascii="Verdana" w:eastAsia="Times New Roman" w:hAnsi="Verdana" w:cs="Times New Roman"/>
                <w:b/>
                <w:bCs/>
                <w:color w:val="000000"/>
                <w:sz w:val="18"/>
                <w:szCs w:val="18"/>
                <w:u w:val="single"/>
                <w:lang w:eastAsia="zh-CN"/>
              </w:rPr>
            </w:pPr>
            <w:r w:rsidRPr="00CD1E23">
              <w:rPr>
                <w:rFonts w:ascii="Verdana" w:eastAsia="Times New Roman" w:hAnsi="Verdana" w:cs="Times New Roman"/>
                <w:b/>
                <w:bCs/>
                <w:color w:val="000000"/>
                <w:sz w:val="18"/>
                <w:szCs w:val="18"/>
                <w:u w:val="single"/>
                <w:lang w:eastAsia="zh-CN"/>
              </w:rPr>
              <w:t>Survey on the migration status in RA VI, 01.05-23.05.2016, Moscow WMC/RTH</w:t>
            </w:r>
          </w:p>
        </w:tc>
      </w:tr>
      <w:tr w:rsidR="00CD1E23" w:rsidRPr="00CD1E23" w:rsidTr="005B0DD3">
        <w:trPr>
          <w:trHeight w:val="1464"/>
        </w:trPr>
        <w:tc>
          <w:tcPr>
            <w:tcW w:w="2560" w:type="dxa"/>
            <w:tcBorders>
              <w:bottom w:val="single" w:sz="4" w:space="0" w:color="auto"/>
            </w:tcBorders>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
        </w:tc>
        <w:tc>
          <w:tcPr>
            <w:tcW w:w="3675" w:type="dxa"/>
            <w:tcBorders>
              <w:bottom w:val="single" w:sz="4" w:space="0" w:color="auto"/>
            </w:tcBorders>
            <w:shd w:val="clear" w:color="auto" w:fill="auto"/>
            <w:hideMark/>
          </w:tcPr>
          <w:p w:rsidR="00CD1E23" w:rsidRPr="00CD1E23" w:rsidRDefault="00CD1E23" w:rsidP="00CD1E23">
            <w:pPr>
              <w:suppressAutoHyphens w:val="0"/>
              <w:rPr>
                <w:rFonts w:ascii="Verdana" w:eastAsia="Times New Roman" w:hAnsi="Verdana" w:cs="Times New Roman"/>
                <w:b/>
                <w:bCs/>
                <w:color w:val="000000"/>
                <w:sz w:val="18"/>
                <w:szCs w:val="18"/>
                <w:lang w:eastAsia="zh-CN"/>
              </w:rPr>
            </w:pPr>
            <w:r w:rsidRPr="00CD1E23">
              <w:rPr>
                <w:rFonts w:ascii="Verdana" w:eastAsia="Times New Roman" w:hAnsi="Verdana" w:cs="Times New Roman"/>
                <w:b/>
                <w:bCs/>
                <w:color w:val="000000"/>
                <w:sz w:val="18"/>
                <w:szCs w:val="18"/>
                <w:lang w:eastAsia="zh-CN"/>
              </w:rPr>
              <w:t>Legend:</w:t>
            </w:r>
          </w:p>
        </w:tc>
        <w:tc>
          <w:tcPr>
            <w:tcW w:w="927" w:type="dxa"/>
            <w:tcBorders>
              <w:bottom w:val="single" w:sz="4" w:space="0" w:color="auto"/>
            </w:tcBorders>
            <w:shd w:val="clear" w:color="000000" w:fill="A9D08E"/>
            <w:hideMark/>
          </w:tcPr>
          <w:p w:rsidR="00CD1E23" w:rsidRPr="00CD1E23" w:rsidRDefault="00CD1E23" w:rsidP="00CD1E23">
            <w:pPr>
              <w:suppressAutoHyphens w:val="0"/>
              <w:rPr>
                <w:rFonts w:ascii="Verdana" w:eastAsia="Times New Roman" w:hAnsi="Verdana" w:cs="Times New Roman"/>
                <w:color w:val="000000"/>
                <w:sz w:val="16"/>
                <w:szCs w:val="16"/>
                <w:lang w:eastAsia="zh-CN"/>
              </w:rPr>
            </w:pPr>
            <w:r w:rsidRPr="00CD1E23">
              <w:rPr>
                <w:rFonts w:ascii="Verdana" w:eastAsia="Times New Roman" w:hAnsi="Verdana" w:cs="Times New Roman"/>
                <w:color w:val="000000"/>
                <w:sz w:val="16"/>
                <w:szCs w:val="16"/>
                <w:lang w:eastAsia="zh-CN"/>
              </w:rPr>
              <w:t>TDCF available</w:t>
            </w:r>
            <w:r w:rsidRPr="00CD1E23">
              <w:rPr>
                <w:rFonts w:ascii="Verdana" w:eastAsia="Times New Roman" w:hAnsi="Verdana" w:cs="Times New Roman"/>
                <w:color w:val="000000"/>
                <w:sz w:val="16"/>
                <w:szCs w:val="16"/>
                <w:lang w:eastAsia="zh-CN"/>
              </w:rPr>
              <w:br/>
              <w:t>(x - no TAC)</w:t>
            </w:r>
          </w:p>
        </w:tc>
        <w:tc>
          <w:tcPr>
            <w:tcW w:w="973" w:type="dxa"/>
            <w:tcBorders>
              <w:bottom w:val="single" w:sz="4" w:space="0" w:color="auto"/>
            </w:tcBorders>
            <w:shd w:val="clear" w:color="000000" w:fill="FCE4D6"/>
            <w:hideMark/>
          </w:tcPr>
          <w:p w:rsidR="00CD1E23" w:rsidRPr="00CD1E23" w:rsidRDefault="00CD1E23" w:rsidP="00CD1E23">
            <w:pPr>
              <w:suppressAutoHyphens w:val="0"/>
              <w:rPr>
                <w:rFonts w:ascii="Verdana" w:eastAsia="Times New Roman" w:hAnsi="Verdana" w:cs="Times New Roman"/>
                <w:color w:val="000000"/>
                <w:sz w:val="16"/>
                <w:szCs w:val="16"/>
                <w:lang w:eastAsia="zh-CN"/>
              </w:rPr>
            </w:pPr>
            <w:r w:rsidRPr="00CD1E23">
              <w:rPr>
                <w:rFonts w:ascii="Verdana" w:eastAsia="Times New Roman" w:hAnsi="Verdana" w:cs="Times New Roman"/>
                <w:color w:val="000000"/>
                <w:sz w:val="16"/>
                <w:szCs w:val="16"/>
                <w:lang w:eastAsia="zh-CN"/>
              </w:rPr>
              <w:t>Testing in progress or there are some problems</w:t>
            </w:r>
          </w:p>
        </w:tc>
        <w:tc>
          <w:tcPr>
            <w:tcW w:w="927" w:type="dxa"/>
            <w:tcBorders>
              <w:bottom w:val="single" w:sz="4" w:space="0" w:color="auto"/>
            </w:tcBorders>
            <w:shd w:val="clear" w:color="000000" w:fill="FCE4D6"/>
            <w:hideMark/>
          </w:tcPr>
          <w:p w:rsidR="00CD1E23" w:rsidRPr="00CD1E23" w:rsidRDefault="00CD1E23" w:rsidP="00CD1E23">
            <w:pPr>
              <w:suppressAutoHyphens w:val="0"/>
              <w:rPr>
                <w:rFonts w:ascii="Verdana" w:eastAsia="Times New Roman" w:hAnsi="Verdana" w:cs="Times New Roman"/>
                <w:color w:val="000000"/>
                <w:sz w:val="16"/>
                <w:szCs w:val="16"/>
                <w:lang w:eastAsia="zh-CN"/>
              </w:rPr>
            </w:pPr>
            <w:r w:rsidRPr="00CD1E23">
              <w:rPr>
                <w:rFonts w:ascii="Verdana" w:eastAsia="Times New Roman" w:hAnsi="Verdana" w:cs="Times New Roman"/>
                <w:color w:val="000000"/>
                <w:sz w:val="16"/>
                <w:szCs w:val="16"/>
                <w:lang w:eastAsia="zh-CN"/>
              </w:rPr>
              <w:t>TDCF not available</w:t>
            </w:r>
          </w:p>
        </w:tc>
        <w:tc>
          <w:tcPr>
            <w:tcW w:w="900" w:type="dxa"/>
            <w:tcBorders>
              <w:bottom w:val="single" w:sz="4" w:space="0" w:color="auto"/>
            </w:tcBorders>
            <w:shd w:val="clear" w:color="000000" w:fill="D0CECE"/>
            <w:hideMark/>
          </w:tcPr>
          <w:p w:rsidR="00CD1E23" w:rsidRPr="00CD1E23" w:rsidRDefault="00CD1E23" w:rsidP="00CD1E23">
            <w:pPr>
              <w:suppressAutoHyphens w:val="0"/>
              <w:rPr>
                <w:rFonts w:ascii="Verdana" w:eastAsia="Times New Roman" w:hAnsi="Verdana" w:cs="Times New Roman"/>
                <w:color w:val="000000"/>
                <w:sz w:val="16"/>
                <w:szCs w:val="16"/>
                <w:lang w:eastAsia="zh-CN"/>
              </w:rPr>
            </w:pPr>
            <w:r w:rsidRPr="00CD1E23">
              <w:rPr>
                <w:rFonts w:ascii="Verdana" w:eastAsia="Times New Roman" w:hAnsi="Verdana" w:cs="Times New Roman"/>
                <w:color w:val="000000"/>
                <w:sz w:val="16"/>
                <w:szCs w:val="16"/>
                <w:lang w:eastAsia="zh-CN"/>
              </w:rPr>
              <w:t>Not applicable (X)</w:t>
            </w:r>
          </w:p>
        </w:tc>
      </w:tr>
      <w:tr w:rsidR="00CD1E23" w:rsidRPr="005B0DD3" w:rsidTr="005B0DD3">
        <w:trPr>
          <w:trHeight w:val="276"/>
        </w:trPr>
        <w:tc>
          <w:tcPr>
            <w:tcW w:w="2560" w:type="dxa"/>
            <w:tcBorders>
              <w:top w:val="single" w:sz="4" w:space="0" w:color="auto"/>
              <w:bottom w:val="single" w:sz="4" w:space="0" w:color="auto"/>
              <w:right w:val="single" w:sz="4" w:space="0" w:color="auto"/>
            </w:tcBorders>
            <w:shd w:val="clear" w:color="auto" w:fill="auto"/>
            <w:hideMark/>
          </w:tcPr>
          <w:p w:rsidR="00CD1E23" w:rsidRPr="005B0DD3" w:rsidRDefault="00CD1E23" w:rsidP="00CD1E23">
            <w:pPr>
              <w:suppressAutoHyphens w:val="0"/>
              <w:rPr>
                <w:rFonts w:ascii="Verdana" w:eastAsia="Times New Roman" w:hAnsi="Verdana" w:cs="Times New Roman"/>
                <w:b/>
                <w:bCs/>
                <w:color w:val="000000"/>
                <w:sz w:val="18"/>
                <w:szCs w:val="18"/>
                <w:lang w:eastAsia="zh-CN"/>
              </w:rPr>
            </w:pPr>
            <w:r w:rsidRPr="005B0DD3">
              <w:rPr>
                <w:rFonts w:ascii="Verdana" w:eastAsia="Times New Roman" w:hAnsi="Verdana" w:cs="Times New Roman"/>
                <w:b/>
                <w:bCs/>
                <w:color w:val="000000"/>
                <w:sz w:val="18"/>
                <w:szCs w:val="18"/>
                <w:lang w:eastAsia="zh-CN"/>
              </w:rPr>
              <w:t>Country</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rsidR="00CD1E23" w:rsidRPr="005B0DD3" w:rsidRDefault="00CD1E23" w:rsidP="00CD1E23">
            <w:pPr>
              <w:suppressAutoHyphens w:val="0"/>
              <w:rPr>
                <w:rFonts w:ascii="Verdana" w:eastAsia="Times New Roman" w:hAnsi="Verdana" w:cs="Times New Roman"/>
                <w:b/>
                <w:bCs/>
                <w:color w:val="000000"/>
                <w:sz w:val="18"/>
                <w:szCs w:val="18"/>
                <w:lang w:eastAsia="zh-CN"/>
              </w:rPr>
            </w:pPr>
            <w:r w:rsidRPr="005B0DD3">
              <w:rPr>
                <w:rFonts w:ascii="Verdana" w:eastAsia="Times New Roman" w:hAnsi="Verdana" w:cs="Times New Roman"/>
                <w:b/>
                <w:bCs/>
                <w:color w:val="000000"/>
                <w:sz w:val="18"/>
                <w:szCs w:val="18"/>
                <w:lang w:eastAsia="zh-CN"/>
              </w:rPr>
              <w:t>NHMS</w:t>
            </w:r>
          </w:p>
        </w:tc>
        <w:tc>
          <w:tcPr>
            <w:tcW w:w="927" w:type="dxa"/>
            <w:tcBorders>
              <w:top w:val="single" w:sz="4" w:space="0" w:color="auto"/>
              <w:left w:val="single" w:sz="4" w:space="0" w:color="auto"/>
              <w:bottom w:val="single" w:sz="4" w:space="0" w:color="auto"/>
            </w:tcBorders>
            <w:shd w:val="clear" w:color="auto" w:fill="auto"/>
            <w:noWrap/>
            <w:hideMark/>
          </w:tcPr>
          <w:p w:rsidR="00CD1E23" w:rsidRPr="005B0DD3" w:rsidRDefault="00CD1E23" w:rsidP="00CD1E23">
            <w:pPr>
              <w:suppressAutoHyphens w:val="0"/>
              <w:rPr>
                <w:rFonts w:ascii="Verdana" w:eastAsia="Times New Roman" w:hAnsi="Verdana" w:cs="Times New Roman"/>
                <w:b/>
                <w:bCs/>
                <w:color w:val="000000"/>
                <w:sz w:val="18"/>
                <w:szCs w:val="18"/>
                <w:lang w:eastAsia="zh-CN"/>
              </w:rPr>
            </w:pPr>
            <w:r w:rsidRPr="005B0DD3">
              <w:rPr>
                <w:rFonts w:ascii="Verdana" w:eastAsia="Times New Roman" w:hAnsi="Verdana" w:cs="Times New Roman"/>
                <w:b/>
                <w:bCs/>
                <w:color w:val="000000"/>
                <w:sz w:val="18"/>
                <w:szCs w:val="18"/>
                <w:lang w:eastAsia="zh-CN"/>
              </w:rPr>
              <w:t>SYNOP</w:t>
            </w:r>
          </w:p>
        </w:tc>
        <w:tc>
          <w:tcPr>
            <w:tcW w:w="973" w:type="dxa"/>
            <w:tcBorders>
              <w:top w:val="single" w:sz="4" w:space="0" w:color="auto"/>
              <w:bottom w:val="single" w:sz="4" w:space="0" w:color="auto"/>
            </w:tcBorders>
            <w:shd w:val="clear" w:color="auto" w:fill="auto"/>
            <w:noWrap/>
            <w:hideMark/>
          </w:tcPr>
          <w:p w:rsidR="00CD1E23" w:rsidRPr="005B0DD3" w:rsidRDefault="00CD1E23" w:rsidP="00CD1E23">
            <w:pPr>
              <w:suppressAutoHyphens w:val="0"/>
              <w:rPr>
                <w:rFonts w:ascii="Verdana" w:eastAsia="Times New Roman" w:hAnsi="Verdana" w:cs="Times New Roman"/>
                <w:b/>
                <w:bCs/>
                <w:color w:val="000000"/>
                <w:sz w:val="18"/>
                <w:szCs w:val="18"/>
                <w:lang w:eastAsia="zh-CN"/>
              </w:rPr>
            </w:pPr>
            <w:r w:rsidRPr="005B0DD3">
              <w:rPr>
                <w:rFonts w:ascii="Verdana" w:eastAsia="Times New Roman" w:hAnsi="Verdana" w:cs="Times New Roman"/>
                <w:b/>
                <w:bCs/>
                <w:color w:val="000000"/>
                <w:sz w:val="18"/>
                <w:szCs w:val="18"/>
                <w:lang w:eastAsia="zh-CN"/>
              </w:rPr>
              <w:t>CLIMAT</w:t>
            </w:r>
          </w:p>
        </w:tc>
        <w:tc>
          <w:tcPr>
            <w:tcW w:w="927" w:type="dxa"/>
            <w:tcBorders>
              <w:top w:val="single" w:sz="4" w:space="0" w:color="auto"/>
              <w:bottom w:val="single" w:sz="4" w:space="0" w:color="auto"/>
            </w:tcBorders>
            <w:shd w:val="clear" w:color="auto" w:fill="auto"/>
            <w:noWrap/>
            <w:hideMark/>
          </w:tcPr>
          <w:p w:rsidR="00CD1E23" w:rsidRPr="005B0DD3" w:rsidRDefault="00CD1E23" w:rsidP="00CD1E23">
            <w:pPr>
              <w:suppressAutoHyphens w:val="0"/>
              <w:rPr>
                <w:rFonts w:ascii="Verdana" w:eastAsia="Times New Roman" w:hAnsi="Verdana" w:cs="Times New Roman"/>
                <w:b/>
                <w:bCs/>
                <w:color w:val="000000"/>
                <w:sz w:val="18"/>
                <w:szCs w:val="18"/>
                <w:lang w:eastAsia="zh-CN"/>
              </w:rPr>
            </w:pPr>
            <w:r w:rsidRPr="005B0DD3">
              <w:rPr>
                <w:rFonts w:ascii="Verdana" w:eastAsia="Times New Roman" w:hAnsi="Verdana" w:cs="Times New Roman"/>
                <w:b/>
                <w:bCs/>
                <w:color w:val="000000"/>
                <w:sz w:val="18"/>
                <w:szCs w:val="18"/>
                <w:lang w:eastAsia="zh-CN"/>
              </w:rPr>
              <w:t>PILOT</w:t>
            </w:r>
          </w:p>
        </w:tc>
        <w:tc>
          <w:tcPr>
            <w:tcW w:w="900" w:type="dxa"/>
            <w:tcBorders>
              <w:top w:val="single" w:sz="4" w:space="0" w:color="auto"/>
              <w:bottom w:val="single" w:sz="4" w:space="0" w:color="auto"/>
            </w:tcBorders>
            <w:shd w:val="clear" w:color="auto" w:fill="auto"/>
            <w:noWrap/>
            <w:hideMark/>
          </w:tcPr>
          <w:p w:rsidR="00CD1E23" w:rsidRPr="005B0DD3" w:rsidRDefault="00CD1E23" w:rsidP="00CD1E23">
            <w:pPr>
              <w:suppressAutoHyphens w:val="0"/>
              <w:rPr>
                <w:rFonts w:ascii="Verdana" w:eastAsia="Times New Roman" w:hAnsi="Verdana" w:cs="Times New Roman"/>
                <w:b/>
                <w:bCs/>
                <w:color w:val="000000"/>
                <w:sz w:val="18"/>
                <w:szCs w:val="18"/>
                <w:lang w:eastAsia="zh-CN"/>
              </w:rPr>
            </w:pPr>
            <w:r w:rsidRPr="005B0DD3">
              <w:rPr>
                <w:rFonts w:ascii="Verdana" w:eastAsia="Times New Roman" w:hAnsi="Verdana" w:cs="Times New Roman"/>
                <w:b/>
                <w:bCs/>
                <w:color w:val="000000"/>
                <w:sz w:val="18"/>
                <w:szCs w:val="18"/>
                <w:lang w:eastAsia="zh-CN"/>
              </w:rPr>
              <w:t>TEMP</w:t>
            </w:r>
          </w:p>
        </w:tc>
      </w:tr>
      <w:tr w:rsidR="00CD1E23" w:rsidRPr="00CD1E23" w:rsidTr="005B0DD3">
        <w:trPr>
          <w:trHeight w:val="300"/>
        </w:trPr>
        <w:tc>
          <w:tcPr>
            <w:tcW w:w="2560" w:type="dxa"/>
            <w:tcBorders>
              <w:top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Albania</w:t>
            </w:r>
          </w:p>
        </w:tc>
        <w:tc>
          <w:tcPr>
            <w:tcW w:w="3675" w:type="dxa"/>
            <w:tcBorders>
              <w:top w:val="single" w:sz="4" w:space="0" w:color="auto"/>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 xml:space="preserve">The </w:t>
            </w:r>
            <w:proofErr w:type="spellStart"/>
            <w:r w:rsidRPr="00CD1E23">
              <w:rPr>
                <w:rFonts w:ascii="Verdana" w:eastAsia="Times New Roman" w:hAnsi="Verdana" w:cs="Times New Roman"/>
                <w:color w:val="000000"/>
                <w:sz w:val="18"/>
                <w:szCs w:val="18"/>
                <w:lang w:eastAsia="zh-CN"/>
              </w:rPr>
              <w:t>Hydrometeorological</w:t>
            </w:r>
            <w:proofErr w:type="spellEnd"/>
            <w:r w:rsidRPr="00CD1E23">
              <w:rPr>
                <w:rFonts w:ascii="Verdana" w:eastAsia="Times New Roman" w:hAnsi="Verdana" w:cs="Times New Roman"/>
                <w:color w:val="000000"/>
                <w:sz w:val="18"/>
                <w:szCs w:val="18"/>
                <w:lang w:eastAsia="zh-CN"/>
              </w:rPr>
              <w:t xml:space="preserve"> Institute</w:t>
            </w:r>
          </w:p>
        </w:tc>
        <w:tc>
          <w:tcPr>
            <w:tcW w:w="927" w:type="dxa"/>
            <w:tcBorders>
              <w:top w:val="single" w:sz="4" w:space="0" w:color="auto"/>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tcBorders>
              <w:top w:val="single" w:sz="4" w:space="0" w:color="auto"/>
            </w:tcBorders>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tcBorders>
              <w:top w:val="single" w:sz="4" w:space="0" w:color="auto"/>
            </w:tcBorders>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tcBorders>
              <w:top w:val="single" w:sz="4" w:space="0" w:color="auto"/>
            </w:tcBorders>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r>
      <w:tr w:rsidR="00CD1E23" w:rsidRPr="00CD1E23" w:rsidTr="005B0DD3">
        <w:trPr>
          <w:trHeight w:val="312"/>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Armenia</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 xml:space="preserve">Armenian State </w:t>
            </w:r>
            <w:proofErr w:type="spellStart"/>
            <w:r w:rsidRPr="00CD1E23">
              <w:rPr>
                <w:rFonts w:ascii="Verdana" w:eastAsia="Times New Roman" w:hAnsi="Verdana" w:cs="Times New Roman"/>
                <w:color w:val="000000"/>
                <w:sz w:val="18"/>
                <w:szCs w:val="18"/>
                <w:lang w:eastAsia="zh-CN"/>
              </w:rPr>
              <w:t>Hydrometeorological</w:t>
            </w:r>
            <w:proofErr w:type="spellEnd"/>
            <w:r w:rsidRPr="00CD1E23">
              <w:rPr>
                <w:rFonts w:ascii="Verdana" w:eastAsia="Times New Roman" w:hAnsi="Verdana" w:cs="Times New Roman"/>
                <w:color w:val="000000"/>
                <w:sz w:val="18"/>
                <w:szCs w:val="18"/>
                <w:lang w:eastAsia="zh-CN"/>
              </w:rPr>
              <w:t xml:space="preserve"> and Monitoring Service</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300"/>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Austria</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Central Institute for Meteorology and Geodynamics</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Azerbaijan</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 xml:space="preserve">National </w:t>
            </w:r>
            <w:proofErr w:type="spellStart"/>
            <w:r w:rsidRPr="00CD1E23">
              <w:rPr>
                <w:rFonts w:ascii="Verdana" w:eastAsia="Times New Roman" w:hAnsi="Verdana" w:cs="Times New Roman"/>
                <w:color w:val="000000"/>
                <w:sz w:val="18"/>
                <w:szCs w:val="18"/>
                <w:lang w:eastAsia="zh-CN"/>
              </w:rPr>
              <w:t>Hydrometeorological</w:t>
            </w:r>
            <w:proofErr w:type="spellEnd"/>
            <w:r w:rsidRPr="00CD1E23">
              <w:rPr>
                <w:rFonts w:ascii="Verdana" w:eastAsia="Times New Roman" w:hAnsi="Verdana" w:cs="Times New Roman"/>
                <w:color w:val="000000"/>
                <w:sz w:val="18"/>
                <w:szCs w:val="18"/>
                <w:lang w:eastAsia="zh-CN"/>
              </w:rPr>
              <w:t xml:space="preserve"> Department</w:t>
            </w:r>
          </w:p>
        </w:tc>
        <w:tc>
          <w:tcPr>
            <w:tcW w:w="927" w:type="dxa"/>
            <w:tcBorders>
              <w:left w:val="single" w:sz="4" w:space="0" w:color="auto"/>
            </w:tcBorders>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Belarus</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Department of Hydrometeorology</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Belgium</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roofErr w:type="spellStart"/>
            <w:r w:rsidRPr="00CD1E23">
              <w:rPr>
                <w:rFonts w:ascii="Verdana" w:eastAsia="Times New Roman" w:hAnsi="Verdana" w:cs="Times New Roman"/>
                <w:color w:val="000000"/>
                <w:sz w:val="18"/>
                <w:szCs w:val="18"/>
                <w:lang w:eastAsia="zh-CN"/>
              </w:rPr>
              <w:t>Institut</w:t>
            </w:r>
            <w:proofErr w:type="spellEnd"/>
            <w:r w:rsidRPr="00CD1E23">
              <w:rPr>
                <w:rFonts w:ascii="Verdana" w:eastAsia="Times New Roman" w:hAnsi="Verdana" w:cs="Times New Roman"/>
                <w:color w:val="000000"/>
                <w:sz w:val="18"/>
                <w:szCs w:val="18"/>
                <w:lang w:eastAsia="zh-CN"/>
              </w:rPr>
              <w:t xml:space="preserve"> Royal </w:t>
            </w:r>
            <w:proofErr w:type="spellStart"/>
            <w:r w:rsidRPr="00CD1E23">
              <w:rPr>
                <w:rFonts w:ascii="Verdana" w:eastAsia="Times New Roman" w:hAnsi="Verdana" w:cs="Times New Roman"/>
                <w:color w:val="000000"/>
                <w:sz w:val="18"/>
                <w:szCs w:val="18"/>
                <w:lang w:eastAsia="zh-CN"/>
              </w:rPr>
              <w:t>Météorologique</w:t>
            </w:r>
            <w:proofErr w:type="spellEnd"/>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Bosnia and Herzegovina</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Meteorological Institute</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Bulgaria</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National Institute of Meteorology and Hydrology</w:t>
            </w:r>
          </w:p>
        </w:tc>
        <w:tc>
          <w:tcPr>
            <w:tcW w:w="927" w:type="dxa"/>
            <w:tcBorders>
              <w:left w:val="single" w:sz="4" w:space="0" w:color="auto"/>
            </w:tcBorders>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Croatia</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Meteorological and Hydrological Service</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Cyprus</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Meteorological Service</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Czech Republic</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 xml:space="preserve">Czech </w:t>
            </w:r>
            <w:proofErr w:type="spellStart"/>
            <w:r w:rsidRPr="00CD1E23">
              <w:rPr>
                <w:rFonts w:ascii="Verdana" w:eastAsia="Times New Roman" w:hAnsi="Verdana" w:cs="Times New Roman"/>
                <w:color w:val="000000"/>
                <w:sz w:val="18"/>
                <w:szCs w:val="18"/>
                <w:lang w:eastAsia="zh-CN"/>
              </w:rPr>
              <w:t>Hydrometeorological</w:t>
            </w:r>
            <w:proofErr w:type="spellEnd"/>
            <w:r w:rsidRPr="00CD1E23">
              <w:rPr>
                <w:rFonts w:ascii="Verdana" w:eastAsia="Times New Roman" w:hAnsi="Verdana" w:cs="Times New Roman"/>
                <w:color w:val="000000"/>
                <w:sz w:val="18"/>
                <w:szCs w:val="18"/>
                <w:lang w:eastAsia="zh-CN"/>
              </w:rPr>
              <w:t xml:space="preserve"> Institute</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Denmark and Faroe Islands</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Danish Meteorological Institute</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Estonia</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Estonian Meteorological and Hydrological Institute</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Finland</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Finnish Meteorological Institute</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France</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roofErr w:type="spellStart"/>
            <w:r w:rsidRPr="00CD1E23">
              <w:rPr>
                <w:rFonts w:ascii="Verdana" w:eastAsia="Times New Roman" w:hAnsi="Verdana" w:cs="Times New Roman"/>
                <w:color w:val="000000"/>
                <w:sz w:val="18"/>
                <w:szCs w:val="18"/>
                <w:lang w:eastAsia="zh-CN"/>
              </w:rPr>
              <w:t>Météo</w:t>
            </w:r>
            <w:proofErr w:type="spellEnd"/>
            <w:r w:rsidRPr="00CD1E23">
              <w:rPr>
                <w:rFonts w:ascii="Verdana" w:eastAsia="Times New Roman" w:hAnsi="Verdana" w:cs="Times New Roman"/>
                <w:color w:val="000000"/>
                <w:sz w:val="18"/>
                <w:szCs w:val="18"/>
                <w:lang w:eastAsia="zh-CN"/>
              </w:rPr>
              <w:t>-France</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Georgia</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Department of Hydrometeorology</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Germany</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Deutscher Wetterdienst</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lastRenderedPageBreak/>
              <w:t>Greece</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Hellenic National Meteorological Service</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Hungary</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Meteorological Service of Hungary</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Iceland</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Icelandic Meteorological Office</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Ireland</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The Irish Meteorological Service</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Israel</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Israel Meteorological Service</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300"/>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Italy</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roofErr w:type="spellStart"/>
            <w:r w:rsidRPr="00CD1E23">
              <w:rPr>
                <w:rFonts w:ascii="Verdana" w:eastAsia="Times New Roman" w:hAnsi="Verdana" w:cs="Times New Roman"/>
                <w:color w:val="000000"/>
                <w:sz w:val="18"/>
                <w:szCs w:val="18"/>
                <w:lang w:eastAsia="zh-CN"/>
              </w:rPr>
              <w:t>Servizio</w:t>
            </w:r>
            <w:proofErr w:type="spellEnd"/>
            <w:r w:rsidRPr="00CD1E23">
              <w:rPr>
                <w:rFonts w:ascii="Verdana" w:eastAsia="Times New Roman" w:hAnsi="Verdana" w:cs="Times New Roman"/>
                <w:color w:val="000000"/>
                <w:sz w:val="18"/>
                <w:szCs w:val="18"/>
                <w:lang w:eastAsia="zh-CN"/>
              </w:rPr>
              <w:t xml:space="preserve"> </w:t>
            </w:r>
            <w:proofErr w:type="spellStart"/>
            <w:r w:rsidRPr="00CD1E23">
              <w:rPr>
                <w:rFonts w:ascii="Verdana" w:eastAsia="Times New Roman" w:hAnsi="Verdana" w:cs="Times New Roman"/>
                <w:color w:val="000000"/>
                <w:sz w:val="18"/>
                <w:szCs w:val="18"/>
                <w:lang w:eastAsia="zh-CN"/>
              </w:rPr>
              <w:t>Meteorologico</w:t>
            </w:r>
            <w:proofErr w:type="spellEnd"/>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300"/>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Jordan</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Jordan Meteorological Department</w:t>
            </w:r>
          </w:p>
        </w:tc>
        <w:tc>
          <w:tcPr>
            <w:tcW w:w="927" w:type="dxa"/>
            <w:tcBorders>
              <w:left w:val="single" w:sz="4" w:space="0" w:color="auto"/>
            </w:tcBorders>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312"/>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Kazakhstan</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roofErr w:type="spellStart"/>
            <w:r w:rsidRPr="00CD1E23">
              <w:rPr>
                <w:rFonts w:ascii="Verdana" w:eastAsia="Times New Roman" w:hAnsi="Verdana" w:cs="Times New Roman"/>
                <w:color w:val="000000"/>
                <w:sz w:val="18"/>
                <w:szCs w:val="18"/>
                <w:lang w:eastAsia="zh-CN"/>
              </w:rPr>
              <w:t>Kazhydromet</w:t>
            </w:r>
            <w:proofErr w:type="spellEnd"/>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300"/>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Latvia</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Latvian Environment, Geology and Meteorology Agency</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000000" w:fill="FFFF00"/>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Lebanon</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 xml:space="preserve">Service </w:t>
            </w:r>
            <w:proofErr w:type="spellStart"/>
            <w:r w:rsidRPr="00CD1E23">
              <w:rPr>
                <w:rFonts w:ascii="Verdana" w:eastAsia="Times New Roman" w:hAnsi="Verdana" w:cs="Times New Roman"/>
                <w:color w:val="000000"/>
                <w:sz w:val="18"/>
                <w:szCs w:val="18"/>
                <w:lang w:eastAsia="zh-CN"/>
              </w:rPr>
              <w:t>Météorologique</w:t>
            </w:r>
            <w:proofErr w:type="spellEnd"/>
          </w:p>
        </w:tc>
        <w:tc>
          <w:tcPr>
            <w:tcW w:w="927" w:type="dxa"/>
            <w:tcBorders>
              <w:left w:val="single" w:sz="4" w:space="0" w:color="auto"/>
            </w:tcBorders>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00"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Lithuania</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 xml:space="preserve">Lithuanian </w:t>
            </w:r>
            <w:proofErr w:type="spellStart"/>
            <w:r w:rsidRPr="00CD1E23">
              <w:rPr>
                <w:rFonts w:ascii="Verdana" w:eastAsia="Times New Roman" w:hAnsi="Verdana" w:cs="Times New Roman"/>
                <w:color w:val="000000"/>
                <w:sz w:val="18"/>
                <w:szCs w:val="18"/>
                <w:lang w:eastAsia="zh-CN"/>
              </w:rPr>
              <w:t>Hydrometeorological</w:t>
            </w:r>
            <w:proofErr w:type="spellEnd"/>
            <w:r w:rsidRPr="00CD1E23">
              <w:rPr>
                <w:rFonts w:ascii="Verdana" w:eastAsia="Times New Roman" w:hAnsi="Verdana" w:cs="Times New Roman"/>
                <w:color w:val="000000"/>
                <w:sz w:val="18"/>
                <w:szCs w:val="18"/>
                <w:lang w:eastAsia="zh-CN"/>
              </w:rPr>
              <w:t xml:space="preserve"> Service</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Luxembourg</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 xml:space="preserve">Administration de </w:t>
            </w:r>
            <w:proofErr w:type="spellStart"/>
            <w:r w:rsidRPr="00CD1E23">
              <w:rPr>
                <w:rFonts w:ascii="Verdana" w:eastAsia="Times New Roman" w:hAnsi="Verdana" w:cs="Times New Roman"/>
                <w:color w:val="000000"/>
                <w:sz w:val="18"/>
                <w:szCs w:val="18"/>
                <w:lang w:eastAsia="zh-CN"/>
              </w:rPr>
              <w:t>l'Aéroport</w:t>
            </w:r>
            <w:proofErr w:type="spellEnd"/>
            <w:r w:rsidRPr="00CD1E23">
              <w:rPr>
                <w:rFonts w:ascii="Verdana" w:eastAsia="Times New Roman" w:hAnsi="Verdana" w:cs="Times New Roman"/>
                <w:color w:val="000000"/>
                <w:sz w:val="18"/>
                <w:szCs w:val="18"/>
                <w:lang w:eastAsia="zh-CN"/>
              </w:rPr>
              <w:t xml:space="preserve"> de Luxembourg</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Malta</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Meteorological Office</w:t>
            </w:r>
          </w:p>
        </w:tc>
        <w:tc>
          <w:tcPr>
            <w:tcW w:w="927" w:type="dxa"/>
            <w:tcBorders>
              <w:left w:val="single" w:sz="4" w:space="0" w:color="auto"/>
            </w:tcBorders>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Montenegro</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roofErr w:type="spellStart"/>
            <w:r w:rsidRPr="00CD1E23">
              <w:rPr>
                <w:rFonts w:ascii="Verdana" w:eastAsia="Times New Roman" w:hAnsi="Verdana" w:cs="Times New Roman"/>
                <w:color w:val="000000"/>
                <w:sz w:val="18"/>
                <w:szCs w:val="18"/>
                <w:lang w:eastAsia="zh-CN"/>
              </w:rPr>
              <w:t>Hydrometeorological</w:t>
            </w:r>
            <w:proofErr w:type="spellEnd"/>
            <w:r w:rsidRPr="00CD1E23">
              <w:rPr>
                <w:rFonts w:ascii="Verdana" w:eastAsia="Times New Roman" w:hAnsi="Verdana" w:cs="Times New Roman"/>
                <w:color w:val="000000"/>
                <w:sz w:val="18"/>
                <w:szCs w:val="18"/>
                <w:lang w:eastAsia="zh-CN"/>
              </w:rPr>
              <w:t xml:space="preserve"> Institute of Montenegro</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Netherlands</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Royal Netherlands Meteorological Institute</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Norway</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Norwegian Meteorological Institute</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Poland</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Institute of Meteorology and Water Management</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Portugal</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roofErr w:type="spellStart"/>
            <w:r w:rsidRPr="00CD1E23">
              <w:rPr>
                <w:rFonts w:ascii="Verdana" w:eastAsia="Times New Roman" w:hAnsi="Verdana" w:cs="Times New Roman"/>
                <w:color w:val="000000"/>
                <w:sz w:val="18"/>
                <w:szCs w:val="18"/>
                <w:lang w:eastAsia="zh-CN"/>
              </w:rPr>
              <w:t>Instituto</w:t>
            </w:r>
            <w:proofErr w:type="spellEnd"/>
            <w:r w:rsidRPr="00CD1E23">
              <w:rPr>
                <w:rFonts w:ascii="Verdana" w:eastAsia="Times New Roman" w:hAnsi="Verdana" w:cs="Times New Roman"/>
                <w:color w:val="000000"/>
                <w:sz w:val="18"/>
                <w:szCs w:val="18"/>
                <w:lang w:eastAsia="zh-CN"/>
              </w:rPr>
              <w:t xml:space="preserve"> de </w:t>
            </w:r>
            <w:proofErr w:type="spellStart"/>
            <w:r w:rsidRPr="00CD1E23">
              <w:rPr>
                <w:rFonts w:ascii="Verdana" w:eastAsia="Times New Roman" w:hAnsi="Verdana" w:cs="Times New Roman"/>
                <w:color w:val="000000"/>
                <w:sz w:val="18"/>
                <w:szCs w:val="18"/>
                <w:lang w:eastAsia="zh-CN"/>
              </w:rPr>
              <w:t>Meteorologia</w:t>
            </w:r>
            <w:proofErr w:type="spellEnd"/>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Republic of Moldova</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roofErr w:type="spellStart"/>
            <w:r w:rsidRPr="00CD1E23">
              <w:rPr>
                <w:rFonts w:ascii="Verdana" w:eastAsia="Times New Roman" w:hAnsi="Verdana" w:cs="Times New Roman"/>
                <w:color w:val="000000"/>
                <w:sz w:val="18"/>
                <w:szCs w:val="18"/>
                <w:lang w:eastAsia="zh-CN"/>
              </w:rPr>
              <w:t>Serviciul</w:t>
            </w:r>
            <w:proofErr w:type="spellEnd"/>
            <w:r w:rsidRPr="00CD1E23">
              <w:rPr>
                <w:rFonts w:ascii="Verdana" w:eastAsia="Times New Roman" w:hAnsi="Verdana" w:cs="Times New Roman"/>
                <w:color w:val="000000"/>
                <w:sz w:val="18"/>
                <w:szCs w:val="18"/>
                <w:lang w:eastAsia="zh-CN"/>
              </w:rPr>
              <w:t xml:space="preserve"> </w:t>
            </w:r>
            <w:proofErr w:type="spellStart"/>
            <w:r w:rsidRPr="00CD1E23">
              <w:rPr>
                <w:rFonts w:ascii="Verdana" w:eastAsia="Times New Roman" w:hAnsi="Verdana" w:cs="Times New Roman"/>
                <w:color w:val="000000"/>
                <w:sz w:val="18"/>
                <w:szCs w:val="18"/>
                <w:lang w:eastAsia="zh-CN"/>
              </w:rPr>
              <w:t>Hidrometeorologic</w:t>
            </w:r>
            <w:proofErr w:type="spellEnd"/>
            <w:r w:rsidRPr="00CD1E23">
              <w:rPr>
                <w:rFonts w:ascii="Verdana" w:eastAsia="Times New Roman" w:hAnsi="Verdana" w:cs="Times New Roman"/>
                <w:color w:val="000000"/>
                <w:sz w:val="18"/>
                <w:szCs w:val="18"/>
                <w:lang w:eastAsia="zh-CN"/>
              </w:rPr>
              <w:t xml:space="preserve"> de Stat Moldova</w:t>
            </w:r>
          </w:p>
        </w:tc>
        <w:tc>
          <w:tcPr>
            <w:tcW w:w="927" w:type="dxa"/>
            <w:tcBorders>
              <w:left w:val="single" w:sz="4" w:space="0" w:color="auto"/>
            </w:tcBorders>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Romania</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National Meteorological Administration</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Russian Federation</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Russian Federal Service for Hydrometeorology and Environmental Monitoring</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Serbia</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 xml:space="preserve">Republic </w:t>
            </w:r>
            <w:proofErr w:type="spellStart"/>
            <w:r w:rsidRPr="00CD1E23">
              <w:rPr>
                <w:rFonts w:ascii="Verdana" w:eastAsia="Times New Roman" w:hAnsi="Verdana" w:cs="Times New Roman"/>
                <w:color w:val="000000"/>
                <w:sz w:val="18"/>
                <w:szCs w:val="18"/>
                <w:lang w:eastAsia="zh-CN"/>
              </w:rPr>
              <w:t>Hydrometeorological</w:t>
            </w:r>
            <w:proofErr w:type="spellEnd"/>
            <w:r w:rsidRPr="00CD1E23">
              <w:rPr>
                <w:rFonts w:ascii="Verdana" w:eastAsia="Times New Roman" w:hAnsi="Verdana" w:cs="Times New Roman"/>
                <w:color w:val="000000"/>
                <w:sz w:val="18"/>
                <w:szCs w:val="18"/>
                <w:lang w:eastAsia="zh-CN"/>
              </w:rPr>
              <w:t xml:space="preserve"> Service of Serbia</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Slovakia</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 xml:space="preserve">Slovak </w:t>
            </w:r>
            <w:proofErr w:type="spellStart"/>
            <w:r w:rsidRPr="00CD1E23">
              <w:rPr>
                <w:rFonts w:ascii="Verdana" w:eastAsia="Times New Roman" w:hAnsi="Verdana" w:cs="Times New Roman"/>
                <w:color w:val="000000"/>
                <w:sz w:val="18"/>
                <w:szCs w:val="18"/>
                <w:lang w:eastAsia="zh-CN"/>
              </w:rPr>
              <w:t>Hydrometeorological</w:t>
            </w:r>
            <w:proofErr w:type="spellEnd"/>
            <w:r w:rsidRPr="00CD1E23">
              <w:rPr>
                <w:rFonts w:ascii="Verdana" w:eastAsia="Times New Roman" w:hAnsi="Verdana" w:cs="Times New Roman"/>
                <w:color w:val="000000"/>
                <w:sz w:val="18"/>
                <w:szCs w:val="18"/>
                <w:lang w:eastAsia="zh-CN"/>
              </w:rPr>
              <w:t xml:space="preserve"> Institute</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Slovenia</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Meteorological Office</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Spain</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roofErr w:type="spellStart"/>
            <w:r w:rsidRPr="00CD1E23">
              <w:rPr>
                <w:rFonts w:ascii="Verdana" w:eastAsia="Times New Roman" w:hAnsi="Verdana" w:cs="Times New Roman"/>
                <w:color w:val="000000"/>
                <w:sz w:val="18"/>
                <w:szCs w:val="18"/>
                <w:lang w:eastAsia="zh-CN"/>
              </w:rPr>
              <w:t>Agencia</w:t>
            </w:r>
            <w:proofErr w:type="spellEnd"/>
            <w:r w:rsidRPr="00CD1E23">
              <w:rPr>
                <w:rFonts w:ascii="Verdana" w:eastAsia="Times New Roman" w:hAnsi="Verdana" w:cs="Times New Roman"/>
                <w:color w:val="000000"/>
                <w:sz w:val="18"/>
                <w:szCs w:val="18"/>
                <w:lang w:eastAsia="zh-CN"/>
              </w:rPr>
              <w:t xml:space="preserve"> </w:t>
            </w:r>
            <w:proofErr w:type="spellStart"/>
            <w:r w:rsidRPr="00CD1E23">
              <w:rPr>
                <w:rFonts w:ascii="Verdana" w:eastAsia="Times New Roman" w:hAnsi="Verdana" w:cs="Times New Roman"/>
                <w:color w:val="000000"/>
                <w:sz w:val="18"/>
                <w:szCs w:val="18"/>
                <w:lang w:eastAsia="zh-CN"/>
              </w:rPr>
              <w:t>Estatal</w:t>
            </w:r>
            <w:proofErr w:type="spellEnd"/>
            <w:r w:rsidRPr="00CD1E23">
              <w:rPr>
                <w:rFonts w:ascii="Verdana" w:eastAsia="Times New Roman" w:hAnsi="Verdana" w:cs="Times New Roman"/>
                <w:color w:val="000000"/>
                <w:sz w:val="18"/>
                <w:szCs w:val="18"/>
                <w:lang w:eastAsia="zh-CN"/>
              </w:rPr>
              <w:t xml:space="preserve"> de </w:t>
            </w:r>
            <w:proofErr w:type="spellStart"/>
            <w:r w:rsidRPr="00CD1E23">
              <w:rPr>
                <w:rFonts w:ascii="Verdana" w:eastAsia="Times New Roman" w:hAnsi="Verdana" w:cs="Times New Roman"/>
                <w:color w:val="000000"/>
                <w:sz w:val="18"/>
                <w:szCs w:val="18"/>
                <w:lang w:eastAsia="zh-CN"/>
              </w:rPr>
              <w:t>Meteorología</w:t>
            </w:r>
            <w:proofErr w:type="spellEnd"/>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Sweden</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Swedish Meteorological and Hydrological Institute</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Switzerland</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roofErr w:type="spellStart"/>
            <w:r w:rsidRPr="00CD1E23">
              <w:rPr>
                <w:rFonts w:ascii="Verdana" w:eastAsia="Times New Roman" w:hAnsi="Verdana" w:cs="Times New Roman"/>
                <w:color w:val="000000"/>
                <w:sz w:val="18"/>
                <w:szCs w:val="18"/>
                <w:lang w:eastAsia="zh-CN"/>
              </w:rPr>
              <w:t>MeteoSwiss</w:t>
            </w:r>
            <w:proofErr w:type="spellEnd"/>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000000" w:fill="FFFF00"/>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Syrian Arab Republic</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Ministry of Defence Meteorological Department</w:t>
            </w:r>
          </w:p>
        </w:tc>
        <w:tc>
          <w:tcPr>
            <w:tcW w:w="927" w:type="dxa"/>
            <w:tcBorders>
              <w:left w:val="single" w:sz="4" w:space="0" w:color="auto"/>
            </w:tcBorders>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288"/>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The former Yugoslav Republic of Macedonia</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 xml:space="preserve">Republic </w:t>
            </w:r>
            <w:proofErr w:type="spellStart"/>
            <w:r w:rsidRPr="00CD1E23">
              <w:rPr>
                <w:rFonts w:ascii="Verdana" w:eastAsia="Times New Roman" w:hAnsi="Verdana" w:cs="Times New Roman"/>
                <w:color w:val="000000"/>
                <w:sz w:val="18"/>
                <w:szCs w:val="18"/>
                <w:lang w:eastAsia="zh-CN"/>
              </w:rPr>
              <w:t>Hydrometeorological</w:t>
            </w:r>
            <w:proofErr w:type="spellEnd"/>
            <w:r w:rsidRPr="00CD1E23">
              <w:rPr>
                <w:rFonts w:ascii="Verdana" w:eastAsia="Times New Roman" w:hAnsi="Verdana" w:cs="Times New Roman"/>
                <w:color w:val="000000"/>
                <w:sz w:val="18"/>
                <w:szCs w:val="18"/>
                <w:lang w:eastAsia="zh-CN"/>
              </w:rPr>
              <w:t xml:space="preserve"> Institute</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300"/>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Turkey</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Turkish State Meteorological Service</w:t>
            </w:r>
          </w:p>
        </w:tc>
        <w:tc>
          <w:tcPr>
            <w:tcW w:w="927" w:type="dxa"/>
            <w:tcBorders>
              <w:left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312"/>
        </w:trPr>
        <w:tc>
          <w:tcPr>
            <w:tcW w:w="2560" w:type="dxa"/>
            <w:tcBorders>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Ukraine</w:t>
            </w:r>
          </w:p>
        </w:tc>
        <w:tc>
          <w:tcPr>
            <w:tcW w:w="3675" w:type="dxa"/>
            <w:tcBorders>
              <w:left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 xml:space="preserve">Ukrainian </w:t>
            </w:r>
            <w:proofErr w:type="spellStart"/>
            <w:r w:rsidRPr="00CD1E23">
              <w:rPr>
                <w:rFonts w:ascii="Verdana" w:eastAsia="Times New Roman" w:hAnsi="Verdana" w:cs="Times New Roman"/>
                <w:color w:val="000000"/>
                <w:sz w:val="18"/>
                <w:szCs w:val="18"/>
                <w:lang w:eastAsia="zh-CN"/>
              </w:rPr>
              <w:t>Hydrometeorological</w:t>
            </w:r>
            <w:proofErr w:type="spellEnd"/>
            <w:r w:rsidRPr="00CD1E23">
              <w:rPr>
                <w:rFonts w:ascii="Verdana" w:eastAsia="Times New Roman" w:hAnsi="Verdana" w:cs="Times New Roman"/>
                <w:color w:val="000000"/>
                <w:sz w:val="18"/>
                <w:szCs w:val="18"/>
                <w:lang w:eastAsia="zh-CN"/>
              </w:rPr>
              <w:t xml:space="preserve"> </w:t>
            </w:r>
            <w:proofErr w:type="spellStart"/>
            <w:r w:rsidRPr="00CD1E23">
              <w:rPr>
                <w:rFonts w:ascii="Verdana" w:eastAsia="Times New Roman" w:hAnsi="Verdana" w:cs="Times New Roman"/>
                <w:color w:val="000000"/>
                <w:sz w:val="18"/>
                <w:szCs w:val="18"/>
                <w:lang w:eastAsia="zh-CN"/>
              </w:rPr>
              <w:t>Center</w:t>
            </w:r>
            <w:proofErr w:type="spellEnd"/>
          </w:p>
        </w:tc>
        <w:tc>
          <w:tcPr>
            <w:tcW w:w="927" w:type="dxa"/>
            <w:tcBorders>
              <w:left w:val="single" w:sz="4" w:space="0" w:color="auto"/>
            </w:tcBorders>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312"/>
        </w:trPr>
        <w:tc>
          <w:tcPr>
            <w:tcW w:w="2560" w:type="dxa"/>
            <w:tcBorders>
              <w:bottom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United Kingdom of Great Britain and Northern Ireland</w:t>
            </w:r>
          </w:p>
        </w:tc>
        <w:tc>
          <w:tcPr>
            <w:tcW w:w="3675" w:type="dxa"/>
            <w:tcBorders>
              <w:left w:val="single" w:sz="4" w:space="0" w:color="auto"/>
              <w:bottom w:val="single" w:sz="4" w:space="0" w:color="auto"/>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Met Office</w:t>
            </w:r>
          </w:p>
        </w:tc>
        <w:tc>
          <w:tcPr>
            <w:tcW w:w="927" w:type="dxa"/>
            <w:tcBorders>
              <w:left w:val="single" w:sz="4" w:space="0" w:color="auto"/>
              <w:bottom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73" w:type="dxa"/>
            <w:tcBorders>
              <w:bottom w:val="single" w:sz="4" w:space="0" w:color="auto"/>
            </w:tcBorders>
            <w:shd w:val="clear" w:color="000000" w:fill="A9D08E"/>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c>
          <w:tcPr>
            <w:tcW w:w="927" w:type="dxa"/>
            <w:tcBorders>
              <w:bottom w:val="single" w:sz="4" w:space="0" w:color="auto"/>
            </w:tcBorders>
            <w:shd w:val="clear" w:color="000000" w:fill="C9C9C9"/>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x</w:t>
            </w:r>
          </w:p>
        </w:tc>
        <w:tc>
          <w:tcPr>
            <w:tcW w:w="900" w:type="dxa"/>
            <w:tcBorders>
              <w:bottom w:val="single" w:sz="4" w:space="0" w:color="auto"/>
            </w:tcBorders>
            <w:shd w:val="clear" w:color="000000" w:fill="FCE4D6"/>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w:t>
            </w:r>
          </w:p>
        </w:tc>
      </w:tr>
      <w:tr w:rsidR="00CD1E23" w:rsidRPr="00CD1E23" w:rsidTr="005B0DD3">
        <w:trPr>
          <w:trHeight w:val="300"/>
        </w:trPr>
        <w:tc>
          <w:tcPr>
            <w:tcW w:w="2560" w:type="dxa"/>
            <w:tcBorders>
              <w:top w:val="single" w:sz="4" w:space="0" w:color="auto"/>
              <w:bottom w:val="nil"/>
              <w:right w:val="single" w:sz="4" w:space="0" w:color="auto"/>
            </w:tcBorders>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
        </w:tc>
        <w:tc>
          <w:tcPr>
            <w:tcW w:w="3675" w:type="dxa"/>
            <w:tcBorders>
              <w:top w:val="single" w:sz="4" w:space="0" w:color="auto"/>
              <w:left w:val="single" w:sz="4" w:space="0" w:color="auto"/>
              <w:bottom w:val="nil"/>
              <w:right w:val="single" w:sz="4" w:space="0" w:color="auto"/>
            </w:tcBorders>
            <w:shd w:val="clear" w:color="auto" w:fill="auto"/>
            <w:noWrap/>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Totally migrated for particular data</w:t>
            </w:r>
          </w:p>
        </w:tc>
        <w:tc>
          <w:tcPr>
            <w:tcW w:w="927" w:type="dxa"/>
            <w:tcBorders>
              <w:top w:val="single" w:sz="4" w:space="0" w:color="auto"/>
              <w:left w:val="single" w:sz="4" w:space="0" w:color="auto"/>
              <w:bottom w:val="nil"/>
            </w:tcBorders>
            <w:shd w:val="clear" w:color="auto" w:fill="auto"/>
            <w:noWrap/>
            <w:vAlign w:val="bottom"/>
            <w:hideMark/>
          </w:tcPr>
          <w:p w:rsidR="00CD1E23" w:rsidRPr="00CD1E23" w:rsidRDefault="00CD1E23" w:rsidP="00CD1E23">
            <w:pPr>
              <w:suppressAutoHyphens w:val="0"/>
              <w:jc w:val="right"/>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41</w:t>
            </w:r>
          </w:p>
        </w:tc>
        <w:tc>
          <w:tcPr>
            <w:tcW w:w="973" w:type="dxa"/>
            <w:tcBorders>
              <w:top w:val="single" w:sz="4" w:space="0" w:color="auto"/>
              <w:bottom w:val="nil"/>
            </w:tcBorders>
            <w:shd w:val="clear" w:color="auto" w:fill="auto"/>
            <w:noWrap/>
            <w:vAlign w:val="bottom"/>
            <w:hideMark/>
          </w:tcPr>
          <w:p w:rsidR="00CD1E23" w:rsidRPr="00CD1E23" w:rsidRDefault="00CD1E23" w:rsidP="00CD1E23">
            <w:pPr>
              <w:suppressAutoHyphens w:val="0"/>
              <w:jc w:val="right"/>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24</w:t>
            </w:r>
          </w:p>
        </w:tc>
        <w:tc>
          <w:tcPr>
            <w:tcW w:w="927" w:type="dxa"/>
            <w:tcBorders>
              <w:top w:val="single" w:sz="4" w:space="0" w:color="auto"/>
              <w:bottom w:val="nil"/>
            </w:tcBorders>
            <w:shd w:val="clear" w:color="auto" w:fill="auto"/>
            <w:noWrap/>
            <w:vAlign w:val="bottom"/>
            <w:hideMark/>
          </w:tcPr>
          <w:p w:rsidR="00CD1E23" w:rsidRPr="00CD1E23" w:rsidRDefault="00CD1E23" w:rsidP="00CD1E23">
            <w:pPr>
              <w:suppressAutoHyphens w:val="0"/>
              <w:jc w:val="right"/>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3</w:t>
            </w:r>
          </w:p>
        </w:tc>
        <w:tc>
          <w:tcPr>
            <w:tcW w:w="900" w:type="dxa"/>
            <w:tcBorders>
              <w:top w:val="single" w:sz="4" w:space="0" w:color="auto"/>
              <w:bottom w:val="nil"/>
            </w:tcBorders>
            <w:shd w:val="clear" w:color="auto" w:fill="auto"/>
            <w:noWrap/>
            <w:vAlign w:val="bottom"/>
            <w:hideMark/>
          </w:tcPr>
          <w:p w:rsidR="00CD1E23" w:rsidRPr="00CD1E23" w:rsidRDefault="00CD1E23" w:rsidP="00CD1E23">
            <w:pPr>
              <w:suppressAutoHyphens w:val="0"/>
              <w:jc w:val="right"/>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32</w:t>
            </w:r>
          </w:p>
        </w:tc>
      </w:tr>
      <w:tr w:rsidR="00CD1E23" w:rsidRPr="00CD1E23" w:rsidTr="005B0DD3">
        <w:trPr>
          <w:trHeight w:val="288"/>
        </w:trPr>
        <w:tc>
          <w:tcPr>
            <w:tcW w:w="2560" w:type="dxa"/>
            <w:tcBorders>
              <w:top w:val="nil"/>
              <w:right w:val="single" w:sz="4" w:space="0" w:color="auto"/>
            </w:tcBorders>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
        </w:tc>
        <w:tc>
          <w:tcPr>
            <w:tcW w:w="3675" w:type="dxa"/>
            <w:tcBorders>
              <w:top w:val="nil"/>
              <w:left w:val="single" w:sz="4" w:space="0" w:color="auto"/>
              <w:right w:val="single" w:sz="4" w:space="0" w:color="auto"/>
            </w:tcBorders>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
        </w:tc>
        <w:tc>
          <w:tcPr>
            <w:tcW w:w="927" w:type="dxa"/>
            <w:tcBorders>
              <w:top w:val="nil"/>
              <w:left w:val="single" w:sz="4" w:space="0" w:color="auto"/>
            </w:tcBorders>
            <w:shd w:val="clear" w:color="auto" w:fill="auto"/>
            <w:noWrap/>
            <w:vAlign w:val="bottom"/>
            <w:hideMark/>
          </w:tcPr>
          <w:p w:rsidR="00CD1E23" w:rsidRPr="00CD1E23" w:rsidRDefault="00CD1E23" w:rsidP="00CD1E23">
            <w:pPr>
              <w:suppressAutoHyphens w:val="0"/>
              <w:jc w:val="right"/>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8</w:t>
            </w:r>
          </w:p>
        </w:tc>
        <w:tc>
          <w:tcPr>
            <w:tcW w:w="973" w:type="dxa"/>
            <w:tcBorders>
              <w:top w:val="nil"/>
            </w:tcBorders>
            <w:shd w:val="clear" w:color="auto" w:fill="auto"/>
            <w:noWrap/>
            <w:vAlign w:val="bottom"/>
            <w:hideMark/>
          </w:tcPr>
          <w:p w:rsidR="00CD1E23" w:rsidRPr="00CD1E23" w:rsidRDefault="00CD1E23" w:rsidP="00CD1E23">
            <w:pPr>
              <w:suppressAutoHyphens w:val="0"/>
              <w:jc w:val="right"/>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25</w:t>
            </w:r>
          </w:p>
        </w:tc>
        <w:tc>
          <w:tcPr>
            <w:tcW w:w="927" w:type="dxa"/>
            <w:tcBorders>
              <w:top w:val="nil"/>
            </w:tcBorders>
            <w:shd w:val="clear" w:color="auto" w:fill="auto"/>
            <w:noWrap/>
            <w:vAlign w:val="bottom"/>
            <w:hideMark/>
          </w:tcPr>
          <w:p w:rsidR="00CD1E23" w:rsidRPr="00CD1E23" w:rsidRDefault="00CD1E23" w:rsidP="00CD1E23">
            <w:pPr>
              <w:suppressAutoHyphens w:val="0"/>
              <w:jc w:val="right"/>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3</w:t>
            </w:r>
          </w:p>
        </w:tc>
        <w:tc>
          <w:tcPr>
            <w:tcW w:w="900" w:type="dxa"/>
            <w:tcBorders>
              <w:top w:val="nil"/>
            </w:tcBorders>
            <w:shd w:val="clear" w:color="auto" w:fill="auto"/>
            <w:noWrap/>
            <w:vAlign w:val="bottom"/>
            <w:hideMark/>
          </w:tcPr>
          <w:p w:rsidR="00CD1E23" w:rsidRPr="00CD1E23" w:rsidRDefault="00CD1E23" w:rsidP="00CD1E23">
            <w:pPr>
              <w:suppressAutoHyphens w:val="0"/>
              <w:jc w:val="right"/>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10</w:t>
            </w:r>
          </w:p>
        </w:tc>
      </w:tr>
      <w:tr w:rsidR="00CD1E23" w:rsidRPr="00CD1E23" w:rsidTr="005B0DD3">
        <w:trPr>
          <w:trHeight w:val="288"/>
        </w:trPr>
        <w:tc>
          <w:tcPr>
            <w:tcW w:w="2560" w:type="dxa"/>
            <w:tcBorders>
              <w:right w:val="single" w:sz="4" w:space="0" w:color="auto"/>
            </w:tcBorders>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
        </w:tc>
        <w:tc>
          <w:tcPr>
            <w:tcW w:w="3675" w:type="dxa"/>
            <w:tcBorders>
              <w:left w:val="single" w:sz="4" w:space="0" w:color="auto"/>
              <w:right w:val="single" w:sz="4" w:space="0" w:color="auto"/>
            </w:tcBorders>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
        </w:tc>
        <w:tc>
          <w:tcPr>
            <w:tcW w:w="927" w:type="dxa"/>
            <w:tcBorders>
              <w:left w:val="single" w:sz="4" w:space="0" w:color="auto"/>
            </w:tcBorders>
            <w:shd w:val="clear" w:color="auto" w:fill="auto"/>
            <w:noWrap/>
            <w:vAlign w:val="bottom"/>
            <w:hideMark/>
          </w:tcPr>
          <w:p w:rsidR="00CD1E23" w:rsidRPr="00CD1E23" w:rsidRDefault="00CD1E23" w:rsidP="00CD1E23">
            <w:pPr>
              <w:suppressAutoHyphens w:val="0"/>
              <w:jc w:val="right"/>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0</w:t>
            </w:r>
          </w:p>
        </w:tc>
        <w:tc>
          <w:tcPr>
            <w:tcW w:w="973" w:type="dxa"/>
            <w:shd w:val="clear" w:color="auto" w:fill="auto"/>
            <w:noWrap/>
            <w:vAlign w:val="bottom"/>
            <w:hideMark/>
          </w:tcPr>
          <w:p w:rsidR="00CD1E23" w:rsidRPr="00CD1E23" w:rsidRDefault="00CD1E23" w:rsidP="00CD1E23">
            <w:pPr>
              <w:suppressAutoHyphens w:val="0"/>
              <w:jc w:val="right"/>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0</w:t>
            </w:r>
          </w:p>
        </w:tc>
        <w:tc>
          <w:tcPr>
            <w:tcW w:w="927" w:type="dxa"/>
            <w:shd w:val="clear" w:color="auto" w:fill="auto"/>
            <w:noWrap/>
            <w:vAlign w:val="bottom"/>
            <w:hideMark/>
          </w:tcPr>
          <w:p w:rsidR="00CD1E23" w:rsidRPr="00CD1E23" w:rsidRDefault="00CD1E23" w:rsidP="00CD1E23">
            <w:pPr>
              <w:suppressAutoHyphens w:val="0"/>
              <w:jc w:val="right"/>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43</w:t>
            </w:r>
          </w:p>
        </w:tc>
        <w:tc>
          <w:tcPr>
            <w:tcW w:w="900" w:type="dxa"/>
            <w:shd w:val="clear" w:color="auto" w:fill="auto"/>
            <w:noWrap/>
            <w:vAlign w:val="bottom"/>
            <w:hideMark/>
          </w:tcPr>
          <w:p w:rsidR="00CD1E23" w:rsidRPr="00CD1E23" w:rsidRDefault="00CD1E23" w:rsidP="00CD1E23">
            <w:pPr>
              <w:suppressAutoHyphens w:val="0"/>
              <w:jc w:val="right"/>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7</w:t>
            </w:r>
          </w:p>
        </w:tc>
      </w:tr>
      <w:tr w:rsidR="00CD1E23" w:rsidRPr="00CD1E23" w:rsidTr="005B0DD3">
        <w:trPr>
          <w:trHeight w:val="288"/>
        </w:trPr>
        <w:tc>
          <w:tcPr>
            <w:tcW w:w="2560" w:type="dxa"/>
            <w:tcBorders>
              <w:right w:val="single" w:sz="4" w:space="0" w:color="auto"/>
            </w:tcBorders>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
        </w:tc>
        <w:tc>
          <w:tcPr>
            <w:tcW w:w="3675" w:type="dxa"/>
            <w:tcBorders>
              <w:left w:val="single" w:sz="4" w:space="0" w:color="auto"/>
              <w:right w:val="single" w:sz="4" w:space="0" w:color="auto"/>
            </w:tcBorders>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
        </w:tc>
        <w:tc>
          <w:tcPr>
            <w:tcW w:w="927" w:type="dxa"/>
            <w:tcBorders>
              <w:left w:val="single" w:sz="4" w:space="0" w:color="auto"/>
            </w:tcBorders>
            <w:shd w:val="clear" w:color="auto" w:fill="auto"/>
            <w:noWrap/>
            <w:vAlign w:val="bottom"/>
            <w:hideMark/>
          </w:tcPr>
          <w:p w:rsidR="00CD1E23" w:rsidRPr="00CD1E23" w:rsidRDefault="00CD1E23" w:rsidP="00CD1E23">
            <w:pPr>
              <w:suppressAutoHyphens w:val="0"/>
              <w:jc w:val="right"/>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84%</w:t>
            </w:r>
          </w:p>
        </w:tc>
        <w:tc>
          <w:tcPr>
            <w:tcW w:w="973" w:type="dxa"/>
            <w:shd w:val="clear" w:color="auto" w:fill="auto"/>
            <w:noWrap/>
            <w:vAlign w:val="bottom"/>
            <w:hideMark/>
          </w:tcPr>
          <w:p w:rsidR="00CD1E23" w:rsidRPr="00CD1E23" w:rsidRDefault="00CD1E23" w:rsidP="00CD1E23">
            <w:pPr>
              <w:suppressAutoHyphens w:val="0"/>
              <w:jc w:val="right"/>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49%</w:t>
            </w:r>
          </w:p>
        </w:tc>
        <w:tc>
          <w:tcPr>
            <w:tcW w:w="927" w:type="dxa"/>
            <w:shd w:val="clear" w:color="auto" w:fill="auto"/>
            <w:noWrap/>
            <w:vAlign w:val="bottom"/>
            <w:hideMark/>
          </w:tcPr>
          <w:p w:rsidR="00CD1E23" w:rsidRPr="00CD1E23" w:rsidRDefault="00CD1E23" w:rsidP="00CD1E23">
            <w:pPr>
              <w:suppressAutoHyphens w:val="0"/>
              <w:jc w:val="right"/>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50%</w:t>
            </w:r>
          </w:p>
        </w:tc>
        <w:tc>
          <w:tcPr>
            <w:tcW w:w="900" w:type="dxa"/>
            <w:shd w:val="clear" w:color="auto" w:fill="auto"/>
            <w:noWrap/>
            <w:vAlign w:val="bottom"/>
            <w:hideMark/>
          </w:tcPr>
          <w:p w:rsidR="00CD1E23" w:rsidRPr="00CD1E23" w:rsidRDefault="00CD1E23" w:rsidP="00CD1E23">
            <w:pPr>
              <w:suppressAutoHyphens w:val="0"/>
              <w:jc w:val="right"/>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76%</w:t>
            </w:r>
          </w:p>
        </w:tc>
      </w:tr>
      <w:tr w:rsidR="00CD1E23" w:rsidRPr="00CD1E23" w:rsidTr="005B0DD3">
        <w:trPr>
          <w:trHeight w:val="288"/>
        </w:trPr>
        <w:tc>
          <w:tcPr>
            <w:tcW w:w="2560" w:type="dxa"/>
            <w:tcBorders>
              <w:right w:val="single" w:sz="4" w:space="0" w:color="auto"/>
            </w:tcBorders>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
        </w:tc>
        <w:tc>
          <w:tcPr>
            <w:tcW w:w="3675" w:type="dxa"/>
            <w:tcBorders>
              <w:left w:val="single" w:sz="4" w:space="0" w:color="auto"/>
              <w:right w:val="single" w:sz="4" w:space="0" w:color="auto"/>
            </w:tcBorders>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
        </w:tc>
        <w:tc>
          <w:tcPr>
            <w:tcW w:w="927" w:type="dxa"/>
            <w:tcBorders>
              <w:left w:val="single" w:sz="4" w:space="0" w:color="auto"/>
            </w:tcBorders>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
        </w:tc>
        <w:tc>
          <w:tcPr>
            <w:tcW w:w="973" w:type="dxa"/>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
        </w:tc>
        <w:tc>
          <w:tcPr>
            <w:tcW w:w="927" w:type="dxa"/>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
        </w:tc>
        <w:tc>
          <w:tcPr>
            <w:tcW w:w="900" w:type="dxa"/>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
        </w:tc>
      </w:tr>
      <w:tr w:rsidR="00CD1E23" w:rsidRPr="00CD1E23" w:rsidTr="005B0DD3">
        <w:trPr>
          <w:trHeight w:val="288"/>
        </w:trPr>
        <w:tc>
          <w:tcPr>
            <w:tcW w:w="2560" w:type="dxa"/>
            <w:tcBorders>
              <w:right w:val="single" w:sz="4" w:space="0" w:color="auto"/>
            </w:tcBorders>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
        </w:tc>
        <w:tc>
          <w:tcPr>
            <w:tcW w:w="3675" w:type="dxa"/>
            <w:tcBorders>
              <w:left w:val="single" w:sz="4" w:space="0" w:color="auto"/>
              <w:right w:val="single" w:sz="4" w:space="0" w:color="auto"/>
            </w:tcBorders>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Fully migrated</w:t>
            </w:r>
          </w:p>
        </w:tc>
        <w:tc>
          <w:tcPr>
            <w:tcW w:w="927" w:type="dxa"/>
            <w:tcBorders>
              <w:left w:val="single" w:sz="4" w:space="0" w:color="auto"/>
            </w:tcBorders>
            <w:shd w:val="clear" w:color="auto" w:fill="auto"/>
            <w:noWrap/>
            <w:vAlign w:val="bottom"/>
            <w:hideMark/>
          </w:tcPr>
          <w:p w:rsidR="00CD1E23" w:rsidRPr="00CD1E23" w:rsidRDefault="00CD1E23" w:rsidP="00CD1E23">
            <w:pPr>
              <w:suppressAutoHyphens w:val="0"/>
              <w:jc w:val="right"/>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21</w:t>
            </w:r>
          </w:p>
        </w:tc>
        <w:tc>
          <w:tcPr>
            <w:tcW w:w="973" w:type="dxa"/>
            <w:shd w:val="clear" w:color="auto" w:fill="auto"/>
            <w:noWrap/>
            <w:vAlign w:val="bottom"/>
            <w:hideMark/>
          </w:tcPr>
          <w:p w:rsidR="00CD1E23" w:rsidRPr="00CD1E23" w:rsidRDefault="00CD1E23" w:rsidP="00CD1E23">
            <w:pPr>
              <w:suppressAutoHyphens w:val="0"/>
              <w:jc w:val="right"/>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43%</w:t>
            </w:r>
          </w:p>
        </w:tc>
        <w:tc>
          <w:tcPr>
            <w:tcW w:w="927" w:type="dxa"/>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
        </w:tc>
        <w:tc>
          <w:tcPr>
            <w:tcW w:w="900" w:type="dxa"/>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
        </w:tc>
      </w:tr>
      <w:tr w:rsidR="00CD1E23" w:rsidRPr="00CD1E23" w:rsidTr="005B0DD3">
        <w:trPr>
          <w:trHeight w:val="288"/>
        </w:trPr>
        <w:tc>
          <w:tcPr>
            <w:tcW w:w="2560" w:type="dxa"/>
            <w:tcBorders>
              <w:right w:val="single" w:sz="4" w:space="0" w:color="auto"/>
            </w:tcBorders>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
        </w:tc>
        <w:tc>
          <w:tcPr>
            <w:tcW w:w="3675" w:type="dxa"/>
            <w:tcBorders>
              <w:left w:val="single" w:sz="4" w:space="0" w:color="auto"/>
              <w:right w:val="single" w:sz="4" w:space="0" w:color="auto"/>
            </w:tcBorders>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Partially migrated</w:t>
            </w:r>
          </w:p>
        </w:tc>
        <w:tc>
          <w:tcPr>
            <w:tcW w:w="927" w:type="dxa"/>
            <w:tcBorders>
              <w:left w:val="single" w:sz="4" w:space="0" w:color="auto"/>
            </w:tcBorders>
            <w:shd w:val="clear" w:color="auto" w:fill="auto"/>
            <w:noWrap/>
            <w:vAlign w:val="bottom"/>
            <w:hideMark/>
          </w:tcPr>
          <w:p w:rsidR="00CD1E23" w:rsidRPr="00CD1E23" w:rsidRDefault="00CD1E23" w:rsidP="00CD1E23">
            <w:pPr>
              <w:suppressAutoHyphens w:val="0"/>
              <w:jc w:val="right"/>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43</w:t>
            </w:r>
          </w:p>
        </w:tc>
        <w:tc>
          <w:tcPr>
            <w:tcW w:w="973" w:type="dxa"/>
            <w:shd w:val="clear" w:color="auto" w:fill="auto"/>
            <w:noWrap/>
            <w:vAlign w:val="bottom"/>
            <w:hideMark/>
          </w:tcPr>
          <w:p w:rsidR="00CD1E23" w:rsidRPr="00CD1E23" w:rsidRDefault="00CD1E23" w:rsidP="00CD1E23">
            <w:pPr>
              <w:suppressAutoHyphens w:val="0"/>
              <w:jc w:val="right"/>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88%</w:t>
            </w:r>
          </w:p>
        </w:tc>
        <w:tc>
          <w:tcPr>
            <w:tcW w:w="927" w:type="dxa"/>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
        </w:tc>
        <w:tc>
          <w:tcPr>
            <w:tcW w:w="900" w:type="dxa"/>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
        </w:tc>
      </w:tr>
      <w:tr w:rsidR="00CD1E23" w:rsidRPr="00CD1E23" w:rsidTr="005B0DD3">
        <w:trPr>
          <w:trHeight w:val="288"/>
        </w:trPr>
        <w:tc>
          <w:tcPr>
            <w:tcW w:w="2560" w:type="dxa"/>
            <w:tcBorders>
              <w:right w:val="single" w:sz="4" w:space="0" w:color="auto"/>
            </w:tcBorders>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
        </w:tc>
        <w:tc>
          <w:tcPr>
            <w:tcW w:w="3675" w:type="dxa"/>
            <w:tcBorders>
              <w:left w:val="single" w:sz="4" w:space="0" w:color="auto"/>
              <w:bottom w:val="single" w:sz="4" w:space="0" w:color="auto"/>
              <w:right w:val="single" w:sz="4" w:space="0" w:color="auto"/>
            </w:tcBorders>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Not started</w:t>
            </w:r>
          </w:p>
        </w:tc>
        <w:tc>
          <w:tcPr>
            <w:tcW w:w="927" w:type="dxa"/>
            <w:tcBorders>
              <w:left w:val="single" w:sz="4" w:space="0" w:color="auto"/>
            </w:tcBorders>
            <w:shd w:val="clear" w:color="auto" w:fill="auto"/>
            <w:noWrap/>
            <w:vAlign w:val="bottom"/>
            <w:hideMark/>
          </w:tcPr>
          <w:p w:rsidR="00CD1E23" w:rsidRPr="00CD1E23" w:rsidRDefault="00CD1E23" w:rsidP="00CD1E23">
            <w:pPr>
              <w:suppressAutoHyphens w:val="0"/>
              <w:jc w:val="right"/>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6</w:t>
            </w:r>
          </w:p>
        </w:tc>
        <w:tc>
          <w:tcPr>
            <w:tcW w:w="973" w:type="dxa"/>
            <w:shd w:val="clear" w:color="auto" w:fill="auto"/>
            <w:noWrap/>
            <w:vAlign w:val="bottom"/>
            <w:hideMark/>
          </w:tcPr>
          <w:p w:rsidR="00CD1E23" w:rsidRPr="00CD1E23" w:rsidRDefault="00CD1E23" w:rsidP="00CD1E23">
            <w:pPr>
              <w:suppressAutoHyphens w:val="0"/>
              <w:jc w:val="right"/>
              <w:rPr>
                <w:rFonts w:ascii="Verdana" w:eastAsia="Times New Roman" w:hAnsi="Verdana" w:cs="Times New Roman"/>
                <w:color w:val="000000"/>
                <w:sz w:val="18"/>
                <w:szCs w:val="18"/>
                <w:lang w:eastAsia="zh-CN"/>
              </w:rPr>
            </w:pPr>
            <w:r w:rsidRPr="00CD1E23">
              <w:rPr>
                <w:rFonts w:ascii="Verdana" w:eastAsia="Times New Roman" w:hAnsi="Verdana" w:cs="Times New Roman"/>
                <w:color w:val="000000"/>
                <w:sz w:val="18"/>
                <w:szCs w:val="18"/>
                <w:lang w:eastAsia="zh-CN"/>
              </w:rPr>
              <w:t>12%</w:t>
            </w:r>
          </w:p>
        </w:tc>
        <w:tc>
          <w:tcPr>
            <w:tcW w:w="927" w:type="dxa"/>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
        </w:tc>
        <w:tc>
          <w:tcPr>
            <w:tcW w:w="900" w:type="dxa"/>
            <w:shd w:val="clear" w:color="auto" w:fill="auto"/>
            <w:noWrap/>
            <w:vAlign w:val="bottom"/>
            <w:hideMark/>
          </w:tcPr>
          <w:p w:rsidR="00CD1E23" w:rsidRPr="00CD1E23" w:rsidRDefault="00CD1E23" w:rsidP="00CD1E23">
            <w:pPr>
              <w:suppressAutoHyphens w:val="0"/>
              <w:rPr>
                <w:rFonts w:ascii="Verdana" w:eastAsia="Times New Roman" w:hAnsi="Verdana" w:cs="Times New Roman"/>
                <w:color w:val="000000"/>
                <w:sz w:val="18"/>
                <w:szCs w:val="18"/>
                <w:lang w:eastAsia="zh-CN"/>
              </w:rPr>
            </w:pPr>
          </w:p>
        </w:tc>
      </w:tr>
    </w:tbl>
    <w:p w:rsidR="00C62409" w:rsidRPr="00DF102B" w:rsidRDefault="00C62409" w:rsidP="009039B2">
      <w:pPr>
        <w:snapToGrid w:val="0"/>
        <w:jc w:val="both"/>
        <w:rPr>
          <w:rFonts w:ascii="Verdana" w:hAnsi="Verdana" w:cs="Arial"/>
          <w:bCs/>
          <w:iCs/>
          <w:sz w:val="20"/>
          <w:szCs w:val="20"/>
        </w:rPr>
      </w:pPr>
    </w:p>
    <w:p w:rsidR="00FE78A3" w:rsidRPr="00DF102B" w:rsidRDefault="00FE78A3" w:rsidP="009039B2">
      <w:pPr>
        <w:snapToGrid w:val="0"/>
        <w:jc w:val="both"/>
        <w:rPr>
          <w:rFonts w:ascii="Verdana" w:hAnsi="Verdana"/>
          <w:sz w:val="20"/>
          <w:szCs w:val="20"/>
        </w:rPr>
      </w:pPr>
    </w:p>
    <w:p w:rsidR="00BE65C3" w:rsidRDefault="00BE65C3" w:rsidP="009039B2">
      <w:pPr>
        <w:snapToGrid w:val="0"/>
        <w:jc w:val="both"/>
        <w:rPr>
          <w:rFonts w:ascii="Verdana" w:hAnsi="Verdana"/>
          <w:sz w:val="20"/>
          <w:szCs w:val="20"/>
        </w:rPr>
        <w:sectPr w:rsidR="00BE65C3" w:rsidSect="00A4435C">
          <w:pgSz w:w="11907" w:h="16839" w:code="9"/>
          <w:pgMar w:top="1009" w:right="1009" w:bottom="1009" w:left="1009" w:header="720" w:footer="720" w:gutter="0"/>
          <w:cols w:space="720"/>
          <w:docGrid w:linePitch="360"/>
        </w:sectPr>
      </w:pPr>
    </w:p>
    <w:p w:rsidR="00BE65C3" w:rsidRPr="00DF102B" w:rsidRDefault="00BE65C3" w:rsidP="00BE65C3">
      <w:pPr>
        <w:numPr>
          <w:ilvl w:val="0"/>
          <w:numId w:val="15"/>
        </w:numPr>
        <w:snapToGrid w:val="0"/>
        <w:jc w:val="both"/>
        <w:rPr>
          <w:rFonts w:ascii="Verdana" w:hAnsi="Verdana" w:cs="Arial"/>
          <w:b/>
        </w:rPr>
      </w:pPr>
      <w:bookmarkStart w:id="48" w:name="A2016_7_3"/>
      <w:bookmarkStart w:id="49" w:name="A2016_7_2_7"/>
      <w:bookmarkEnd w:id="48"/>
      <w:bookmarkEnd w:id="49"/>
      <w:r w:rsidRPr="00DF102B">
        <w:rPr>
          <w:rFonts w:ascii="Verdana" w:hAnsi="Verdana" w:cs="Arial"/>
          <w:b/>
        </w:rPr>
        <w:lastRenderedPageBreak/>
        <w:t>ANNEX TO PARAGRAPH 7.2.</w:t>
      </w:r>
      <w:r>
        <w:rPr>
          <w:rFonts w:ascii="Verdana" w:hAnsi="Verdana" w:cs="Arial"/>
          <w:b/>
        </w:rPr>
        <w:t>7</w:t>
      </w:r>
      <w:hyperlink r:id="rId63" w:anchor="S2016_7_2_7" w:history="1">
        <w:r w:rsidR="00DE5D01" w:rsidRPr="009A4675">
          <w:rPr>
            <w:rStyle w:val="Hyperlink"/>
            <w:rFonts w:ascii="Verdana" w:hAnsi="Verdana" w:cs="Arial"/>
            <w:b/>
            <w:u w:val="none"/>
          </w:rPr>
          <w:sym w:font="Wingdings" w:char="F0DB"/>
        </w:r>
      </w:hyperlink>
    </w:p>
    <w:p w:rsidR="00BE65C3" w:rsidRDefault="00BE65C3" w:rsidP="00BE65C3">
      <w:pPr>
        <w:snapToGrid w:val="0"/>
        <w:jc w:val="both"/>
        <w:rPr>
          <w:rFonts w:ascii="Verdana" w:hAnsi="Verdana" w:cs="Arial"/>
          <w:bCs/>
          <w:iCs/>
          <w:sz w:val="20"/>
          <w:szCs w:val="20"/>
        </w:rPr>
      </w:pPr>
    </w:p>
    <w:p w:rsidR="00C62409" w:rsidRDefault="00C62409" w:rsidP="00C62409">
      <w:pPr>
        <w:ind w:right="-454"/>
        <w:jc w:val="center"/>
        <w:rPr>
          <w:b/>
        </w:rPr>
      </w:pPr>
      <w:r w:rsidRPr="00B85EF1">
        <w:rPr>
          <w:rFonts w:cs="Arial"/>
          <w:b/>
          <w:bCs/>
          <w:caps/>
        </w:rPr>
        <w:t>status of BUFR templates for marine data</w:t>
      </w:r>
      <w:r>
        <w:rPr>
          <w:rFonts w:cs="Arial"/>
          <w:b/>
          <w:bCs/>
          <w:caps/>
        </w:rPr>
        <w:t xml:space="preserve"> AS REPORTED TO THE IPET-DRMM-IV</w:t>
      </w:r>
    </w:p>
    <w:tbl>
      <w:tblPr>
        <w:tblW w:w="14782" w:type="dxa"/>
        <w:tblLook w:val="01E0" w:firstRow="1" w:lastRow="1" w:firstColumn="1" w:lastColumn="1" w:noHBand="0" w:noVBand="0"/>
      </w:tblPr>
      <w:tblGrid>
        <w:gridCol w:w="2100"/>
        <w:gridCol w:w="1410"/>
        <w:gridCol w:w="5112"/>
        <w:gridCol w:w="2543"/>
        <w:gridCol w:w="3617"/>
      </w:tblGrid>
      <w:tr w:rsidR="00C62409" w:rsidRPr="00DD700B" w:rsidTr="00CD1E23">
        <w:tc>
          <w:tcPr>
            <w:tcW w:w="2100" w:type="dxa"/>
            <w:shd w:val="clear" w:color="auto" w:fill="FFFF99"/>
          </w:tcPr>
          <w:p w:rsidR="00C62409" w:rsidRPr="00DD700B" w:rsidRDefault="00C62409" w:rsidP="00CD1E23">
            <w:pPr>
              <w:jc w:val="center"/>
              <w:rPr>
                <w:rFonts w:cs="Arial"/>
                <w:b/>
                <w:bCs/>
                <w:i/>
                <w:iCs/>
                <w:sz w:val="20"/>
                <w:szCs w:val="20"/>
              </w:rPr>
            </w:pPr>
            <w:r>
              <w:rPr>
                <w:rFonts w:cs="Arial"/>
                <w:b/>
                <w:bCs/>
                <w:i/>
                <w:iCs/>
                <w:sz w:val="20"/>
                <w:szCs w:val="20"/>
              </w:rPr>
              <w:t>TAC</w:t>
            </w:r>
          </w:p>
        </w:tc>
        <w:tc>
          <w:tcPr>
            <w:tcW w:w="1410" w:type="dxa"/>
            <w:shd w:val="clear" w:color="auto" w:fill="FFFF99"/>
          </w:tcPr>
          <w:p w:rsidR="00C62409" w:rsidRPr="00DD700B" w:rsidRDefault="00C62409" w:rsidP="00CD1E23">
            <w:pPr>
              <w:jc w:val="both"/>
              <w:rPr>
                <w:rFonts w:cs="Arial"/>
                <w:b/>
                <w:bCs/>
                <w:i/>
                <w:iCs/>
                <w:sz w:val="20"/>
                <w:szCs w:val="20"/>
              </w:rPr>
            </w:pPr>
            <w:r>
              <w:rPr>
                <w:rFonts w:cs="Arial"/>
                <w:b/>
                <w:bCs/>
                <w:i/>
                <w:iCs/>
                <w:sz w:val="20"/>
                <w:szCs w:val="20"/>
              </w:rPr>
              <w:t>Description</w:t>
            </w:r>
          </w:p>
        </w:tc>
        <w:tc>
          <w:tcPr>
            <w:tcW w:w="5112" w:type="dxa"/>
            <w:shd w:val="clear" w:color="auto" w:fill="FFFF99"/>
          </w:tcPr>
          <w:p w:rsidR="00C62409" w:rsidRPr="00DD700B" w:rsidRDefault="00C62409" w:rsidP="00CD1E23">
            <w:pPr>
              <w:jc w:val="both"/>
              <w:rPr>
                <w:rFonts w:cs="Arial"/>
                <w:b/>
                <w:bCs/>
                <w:i/>
                <w:iCs/>
                <w:sz w:val="20"/>
                <w:szCs w:val="20"/>
              </w:rPr>
            </w:pPr>
            <w:r w:rsidRPr="00DD700B">
              <w:rPr>
                <w:rFonts w:cs="Arial"/>
                <w:b/>
                <w:bCs/>
                <w:i/>
                <w:iCs/>
                <w:sz w:val="20"/>
                <w:szCs w:val="20"/>
              </w:rPr>
              <w:t>Current template(s)</w:t>
            </w:r>
          </w:p>
        </w:tc>
        <w:tc>
          <w:tcPr>
            <w:tcW w:w="2543" w:type="dxa"/>
            <w:shd w:val="clear" w:color="auto" w:fill="FFFF99"/>
          </w:tcPr>
          <w:p w:rsidR="00C62409" w:rsidRPr="00DD700B" w:rsidRDefault="00C62409" w:rsidP="00CD1E23">
            <w:pPr>
              <w:jc w:val="both"/>
              <w:rPr>
                <w:rFonts w:cs="Arial"/>
                <w:b/>
                <w:bCs/>
                <w:i/>
                <w:iCs/>
                <w:sz w:val="20"/>
                <w:szCs w:val="20"/>
              </w:rPr>
            </w:pPr>
            <w:r w:rsidRPr="00DD700B">
              <w:rPr>
                <w:rFonts w:cs="Arial"/>
                <w:b/>
                <w:bCs/>
                <w:i/>
                <w:iCs/>
                <w:sz w:val="20"/>
                <w:szCs w:val="20"/>
              </w:rPr>
              <w:t>Status</w:t>
            </w:r>
          </w:p>
        </w:tc>
        <w:tc>
          <w:tcPr>
            <w:tcW w:w="3617" w:type="dxa"/>
            <w:shd w:val="clear" w:color="auto" w:fill="FFFF99"/>
          </w:tcPr>
          <w:p w:rsidR="00C62409" w:rsidRPr="00DD700B" w:rsidRDefault="00C62409" w:rsidP="00CD1E23">
            <w:pPr>
              <w:jc w:val="both"/>
              <w:rPr>
                <w:rFonts w:cs="Arial"/>
                <w:b/>
                <w:bCs/>
                <w:i/>
                <w:iCs/>
                <w:sz w:val="20"/>
                <w:szCs w:val="20"/>
              </w:rPr>
            </w:pPr>
            <w:r w:rsidRPr="00DD700B">
              <w:rPr>
                <w:rFonts w:cs="Arial"/>
                <w:b/>
                <w:bCs/>
                <w:i/>
                <w:iCs/>
                <w:sz w:val="20"/>
                <w:szCs w:val="20"/>
              </w:rPr>
              <w:t>Plans/comments</w:t>
            </w:r>
          </w:p>
        </w:tc>
      </w:tr>
      <w:tr w:rsidR="00C62409" w:rsidRPr="00DD700B" w:rsidTr="00CD1E23">
        <w:tc>
          <w:tcPr>
            <w:tcW w:w="2100" w:type="dxa"/>
            <w:vMerge w:val="restart"/>
            <w:shd w:val="clear" w:color="auto" w:fill="EEECE1"/>
            <w:vAlign w:val="center"/>
          </w:tcPr>
          <w:p w:rsidR="00C62409" w:rsidRPr="00DD700B" w:rsidRDefault="00C62409" w:rsidP="00CD1E23">
            <w:pPr>
              <w:jc w:val="center"/>
              <w:rPr>
                <w:rStyle w:val="Strong"/>
                <w:rFonts w:cs="Arial"/>
                <w:sz w:val="20"/>
                <w:szCs w:val="20"/>
              </w:rPr>
            </w:pPr>
            <w:r>
              <w:rPr>
                <w:rStyle w:val="Strong"/>
                <w:rFonts w:cs="Arial"/>
                <w:sz w:val="20"/>
                <w:szCs w:val="20"/>
              </w:rPr>
              <w:t>FM13-XIV SHIP</w:t>
            </w:r>
          </w:p>
        </w:tc>
        <w:tc>
          <w:tcPr>
            <w:tcW w:w="1410" w:type="dxa"/>
            <w:shd w:val="clear" w:color="auto" w:fill="EEECE1"/>
          </w:tcPr>
          <w:p w:rsidR="00C62409" w:rsidRPr="00DD700B" w:rsidRDefault="00C62409" w:rsidP="00CD1E23">
            <w:pPr>
              <w:jc w:val="both"/>
              <w:rPr>
                <w:rFonts w:cs="Arial"/>
                <w:b/>
                <w:bCs/>
                <w:sz w:val="20"/>
                <w:szCs w:val="20"/>
              </w:rPr>
            </w:pPr>
            <w:r w:rsidRPr="00DD700B">
              <w:rPr>
                <w:rFonts w:cs="Arial"/>
                <w:b/>
                <w:bCs/>
                <w:sz w:val="20"/>
                <w:szCs w:val="20"/>
              </w:rPr>
              <w:t>VOS data</w:t>
            </w:r>
          </w:p>
        </w:tc>
        <w:tc>
          <w:tcPr>
            <w:tcW w:w="5112" w:type="dxa"/>
            <w:shd w:val="clear" w:color="auto" w:fill="EEECE1"/>
          </w:tcPr>
          <w:p w:rsidR="00C62409" w:rsidRDefault="005C4283" w:rsidP="00CD1E23">
            <w:pPr>
              <w:jc w:val="both"/>
              <w:rPr>
                <w:rFonts w:cs="Arial"/>
                <w:sz w:val="20"/>
                <w:szCs w:val="20"/>
              </w:rPr>
            </w:pPr>
            <w:hyperlink r:id="rId64" w:history="1">
              <w:r w:rsidR="00C62409" w:rsidRPr="00DD700B">
                <w:rPr>
                  <w:rStyle w:val="Hyperlink"/>
                  <w:rFonts w:cs="Arial"/>
                  <w:sz w:val="20"/>
                  <w:szCs w:val="20"/>
                </w:rPr>
                <w:t>B/C10 - Regulations for reporting SHIP data in TDCF</w:t>
              </w:r>
            </w:hyperlink>
            <w:r w:rsidR="00C62409" w:rsidRPr="00DD700B">
              <w:rPr>
                <w:rFonts w:cs="Arial"/>
                <w:sz w:val="20"/>
                <w:szCs w:val="20"/>
              </w:rPr>
              <w:t xml:space="preserve"> </w:t>
            </w:r>
          </w:p>
          <w:p w:rsidR="00C62409" w:rsidRPr="00DD700B" w:rsidRDefault="00C62409" w:rsidP="00CD1E23">
            <w:pPr>
              <w:jc w:val="both"/>
              <w:rPr>
                <w:rFonts w:cs="Arial"/>
                <w:sz w:val="20"/>
                <w:szCs w:val="20"/>
              </w:rPr>
            </w:pPr>
          </w:p>
        </w:tc>
        <w:tc>
          <w:tcPr>
            <w:tcW w:w="2543" w:type="dxa"/>
            <w:shd w:val="clear" w:color="auto" w:fill="EEECE1"/>
          </w:tcPr>
          <w:p w:rsidR="00C62409" w:rsidRPr="00DD700B" w:rsidRDefault="00C62409" w:rsidP="00CD1E23">
            <w:pPr>
              <w:jc w:val="both"/>
              <w:rPr>
                <w:rFonts w:cs="Arial"/>
                <w:sz w:val="20"/>
                <w:szCs w:val="20"/>
              </w:rPr>
            </w:pPr>
            <w:r w:rsidRPr="00DD700B">
              <w:rPr>
                <w:rFonts w:cs="Arial"/>
                <w:sz w:val="20"/>
                <w:szCs w:val="20"/>
              </w:rPr>
              <w:t>Operational (TM308009)</w:t>
            </w:r>
          </w:p>
        </w:tc>
        <w:tc>
          <w:tcPr>
            <w:tcW w:w="3617" w:type="dxa"/>
            <w:shd w:val="clear" w:color="auto" w:fill="EEECE1"/>
          </w:tcPr>
          <w:p w:rsidR="00C62409" w:rsidRPr="00DD700B" w:rsidRDefault="00C62409" w:rsidP="00CD1E23">
            <w:pPr>
              <w:jc w:val="both"/>
              <w:rPr>
                <w:rFonts w:cs="Arial"/>
                <w:sz w:val="20"/>
                <w:szCs w:val="20"/>
              </w:rPr>
            </w:pPr>
          </w:p>
        </w:tc>
      </w:tr>
      <w:tr w:rsidR="00C62409" w:rsidRPr="00DD700B" w:rsidTr="00CD1E23">
        <w:tc>
          <w:tcPr>
            <w:tcW w:w="2100" w:type="dxa"/>
            <w:vMerge/>
            <w:shd w:val="clear" w:color="auto" w:fill="EEECE1"/>
            <w:vAlign w:val="center"/>
          </w:tcPr>
          <w:p w:rsidR="00C62409" w:rsidRPr="00DD700B" w:rsidRDefault="00C62409" w:rsidP="00CD1E23">
            <w:pPr>
              <w:jc w:val="center"/>
              <w:rPr>
                <w:rFonts w:cs="Arial"/>
                <w:sz w:val="20"/>
                <w:szCs w:val="20"/>
              </w:rPr>
            </w:pPr>
          </w:p>
        </w:tc>
        <w:tc>
          <w:tcPr>
            <w:tcW w:w="1410" w:type="dxa"/>
            <w:shd w:val="clear" w:color="auto" w:fill="EEECE1"/>
          </w:tcPr>
          <w:p w:rsidR="00C62409" w:rsidRPr="00DD700B" w:rsidRDefault="00C62409" w:rsidP="00CD1E23">
            <w:pPr>
              <w:jc w:val="both"/>
              <w:rPr>
                <w:rFonts w:cs="Arial"/>
                <w:b/>
                <w:bCs/>
                <w:sz w:val="20"/>
                <w:szCs w:val="20"/>
              </w:rPr>
            </w:pPr>
            <w:r>
              <w:rPr>
                <w:rFonts w:cs="Arial"/>
                <w:b/>
                <w:bCs/>
                <w:sz w:val="20"/>
                <w:szCs w:val="20"/>
              </w:rPr>
              <w:t>VOS data</w:t>
            </w:r>
          </w:p>
        </w:tc>
        <w:tc>
          <w:tcPr>
            <w:tcW w:w="5112" w:type="dxa"/>
            <w:shd w:val="clear" w:color="auto" w:fill="EEECE1"/>
          </w:tcPr>
          <w:p w:rsidR="00C62409" w:rsidRPr="00DD700B" w:rsidRDefault="005C4283" w:rsidP="00CD1E23">
            <w:pPr>
              <w:jc w:val="both"/>
              <w:rPr>
                <w:rFonts w:cs="Arial"/>
                <w:sz w:val="20"/>
                <w:szCs w:val="20"/>
              </w:rPr>
            </w:pPr>
            <w:hyperlink r:id="rId65" w:history="1">
              <w:r w:rsidR="00C62409" w:rsidRPr="00DD700B">
                <w:rPr>
                  <w:rStyle w:val="Hyperlink"/>
                  <w:rFonts w:cs="Arial"/>
                  <w:sz w:val="20"/>
                  <w:szCs w:val="20"/>
                </w:rPr>
                <w:t>Synoptic reports from sea stations suitable for SHIP observation data from VOS stations</w:t>
              </w:r>
            </w:hyperlink>
            <w:r w:rsidR="00C62409" w:rsidRPr="00DD700B">
              <w:rPr>
                <w:rFonts w:cs="Arial"/>
                <w:sz w:val="20"/>
                <w:szCs w:val="20"/>
              </w:rPr>
              <w:t> (see Appendix B)</w:t>
            </w:r>
          </w:p>
        </w:tc>
        <w:tc>
          <w:tcPr>
            <w:tcW w:w="2543" w:type="dxa"/>
            <w:shd w:val="clear" w:color="auto" w:fill="EEECE1"/>
          </w:tcPr>
          <w:p w:rsidR="00C62409" w:rsidRPr="00DD700B" w:rsidRDefault="00C62409" w:rsidP="00CD1E23">
            <w:pPr>
              <w:jc w:val="both"/>
              <w:rPr>
                <w:rFonts w:cs="Arial"/>
                <w:sz w:val="20"/>
                <w:szCs w:val="20"/>
              </w:rPr>
            </w:pPr>
            <w:r>
              <w:rPr>
                <w:rFonts w:cs="Arial"/>
                <w:sz w:val="20"/>
                <w:szCs w:val="20"/>
              </w:rPr>
              <w:t>Validated</w:t>
            </w:r>
          </w:p>
        </w:tc>
        <w:tc>
          <w:tcPr>
            <w:tcW w:w="3617" w:type="dxa"/>
            <w:shd w:val="clear" w:color="auto" w:fill="EEECE1"/>
          </w:tcPr>
          <w:p w:rsidR="00C62409" w:rsidRPr="00DD700B" w:rsidRDefault="00C62409" w:rsidP="00CD1E23">
            <w:pPr>
              <w:jc w:val="both"/>
              <w:rPr>
                <w:rFonts w:cs="Arial"/>
                <w:sz w:val="20"/>
                <w:szCs w:val="20"/>
              </w:rPr>
            </w:pPr>
            <w:r>
              <w:rPr>
                <w:rFonts w:cs="Arial"/>
                <w:sz w:val="20"/>
                <w:szCs w:val="20"/>
              </w:rPr>
              <w:t>Due to become operational FT2016-2</w:t>
            </w:r>
          </w:p>
        </w:tc>
      </w:tr>
      <w:tr w:rsidR="00C62409" w:rsidRPr="00DD700B" w:rsidTr="00CD1E23">
        <w:tc>
          <w:tcPr>
            <w:tcW w:w="2100" w:type="dxa"/>
            <w:vMerge w:val="restart"/>
            <w:vAlign w:val="center"/>
          </w:tcPr>
          <w:p w:rsidR="00C62409" w:rsidRPr="00692AFC" w:rsidRDefault="00C62409" w:rsidP="00CD1E23">
            <w:pPr>
              <w:jc w:val="center"/>
              <w:rPr>
                <w:rFonts w:cs="Arial"/>
                <w:b/>
                <w:sz w:val="20"/>
                <w:szCs w:val="20"/>
              </w:rPr>
            </w:pPr>
            <w:r w:rsidRPr="00692AFC">
              <w:rPr>
                <w:rFonts w:cs="Arial"/>
                <w:b/>
                <w:sz w:val="20"/>
                <w:szCs w:val="20"/>
              </w:rPr>
              <w:t>FM18-XII BUOY</w:t>
            </w:r>
          </w:p>
        </w:tc>
        <w:tc>
          <w:tcPr>
            <w:tcW w:w="1410" w:type="dxa"/>
          </w:tcPr>
          <w:p w:rsidR="00C62409" w:rsidRPr="00DD700B" w:rsidRDefault="00C62409" w:rsidP="00CD1E23">
            <w:pPr>
              <w:jc w:val="both"/>
              <w:rPr>
                <w:rFonts w:cs="Arial"/>
                <w:b/>
                <w:bCs/>
                <w:sz w:val="20"/>
                <w:szCs w:val="20"/>
              </w:rPr>
            </w:pPr>
            <w:r w:rsidRPr="00DD700B">
              <w:rPr>
                <w:rFonts w:cs="Arial"/>
                <w:b/>
                <w:bCs/>
                <w:sz w:val="20"/>
                <w:szCs w:val="20"/>
              </w:rPr>
              <w:t>Drifting buoy data</w:t>
            </w:r>
          </w:p>
        </w:tc>
        <w:tc>
          <w:tcPr>
            <w:tcW w:w="5112" w:type="dxa"/>
          </w:tcPr>
          <w:p w:rsidR="00C62409" w:rsidRPr="00DD700B" w:rsidRDefault="00C62409" w:rsidP="00CD1E23">
            <w:pPr>
              <w:jc w:val="both"/>
              <w:rPr>
                <w:rFonts w:cs="Arial"/>
                <w:sz w:val="20"/>
                <w:szCs w:val="20"/>
              </w:rPr>
            </w:pPr>
            <w:r>
              <w:rPr>
                <w:rFonts w:cs="Arial"/>
                <w:sz w:val="20"/>
                <w:szCs w:val="20"/>
              </w:rPr>
              <w:t>Template for the representation from drifting buoys</w:t>
            </w:r>
          </w:p>
        </w:tc>
        <w:tc>
          <w:tcPr>
            <w:tcW w:w="2543" w:type="dxa"/>
          </w:tcPr>
          <w:p w:rsidR="00C62409" w:rsidRPr="00DD700B" w:rsidRDefault="00C62409" w:rsidP="00CD1E23">
            <w:pPr>
              <w:jc w:val="both"/>
              <w:rPr>
                <w:rFonts w:cs="Arial"/>
                <w:sz w:val="20"/>
                <w:szCs w:val="20"/>
              </w:rPr>
            </w:pPr>
            <w:r>
              <w:rPr>
                <w:rFonts w:cs="Arial"/>
                <w:sz w:val="20"/>
                <w:szCs w:val="20"/>
              </w:rPr>
              <w:t>Operational (TM 315009)</w:t>
            </w:r>
          </w:p>
        </w:tc>
        <w:tc>
          <w:tcPr>
            <w:tcW w:w="3617" w:type="dxa"/>
          </w:tcPr>
          <w:p w:rsidR="00C62409" w:rsidRPr="00DD700B" w:rsidRDefault="00C62409" w:rsidP="00CD1E23">
            <w:pPr>
              <w:jc w:val="both"/>
              <w:rPr>
                <w:rFonts w:cs="Arial"/>
                <w:sz w:val="20"/>
                <w:szCs w:val="20"/>
              </w:rPr>
            </w:pPr>
            <w:r>
              <w:rPr>
                <w:rFonts w:cs="Arial"/>
                <w:sz w:val="20"/>
                <w:szCs w:val="20"/>
              </w:rPr>
              <w:t>Simplified template specific to drifting buoys</w:t>
            </w:r>
          </w:p>
        </w:tc>
      </w:tr>
      <w:tr w:rsidR="00C62409" w:rsidRPr="00DD700B" w:rsidTr="00CD1E23">
        <w:tc>
          <w:tcPr>
            <w:tcW w:w="2100" w:type="dxa"/>
            <w:vMerge/>
            <w:vAlign w:val="center"/>
          </w:tcPr>
          <w:p w:rsidR="00C62409" w:rsidRPr="00692AFC" w:rsidRDefault="00C62409" w:rsidP="00CD1E23">
            <w:pPr>
              <w:jc w:val="center"/>
              <w:rPr>
                <w:rFonts w:cs="Arial"/>
                <w:b/>
                <w:sz w:val="20"/>
                <w:szCs w:val="20"/>
              </w:rPr>
            </w:pPr>
          </w:p>
        </w:tc>
        <w:tc>
          <w:tcPr>
            <w:tcW w:w="1410" w:type="dxa"/>
          </w:tcPr>
          <w:p w:rsidR="00C62409" w:rsidRPr="00DD700B" w:rsidRDefault="00C62409" w:rsidP="00CD1E23">
            <w:pPr>
              <w:jc w:val="both"/>
              <w:rPr>
                <w:rFonts w:cs="Arial"/>
                <w:b/>
                <w:bCs/>
                <w:sz w:val="20"/>
                <w:szCs w:val="20"/>
              </w:rPr>
            </w:pPr>
            <w:r w:rsidRPr="00DD700B">
              <w:rPr>
                <w:rFonts w:cs="Arial"/>
                <w:b/>
                <w:bCs/>
                <w:sz w:val="20"/>
                <w:szCs w:val="20"/>
              </w:rPr>
              <w:t>Moored buoy data</w:t>
            </w:r>
          </w:p>
        </w:tc>
        <w:tc>
          <w:tcPr>
            <w:tcW w:w="5112" w:type="dxa"/>
          </w:tcPr>
          <w:p w:rsidR="00C62409" w:rsidRPr="000F0ED7" w:rsidRDefault="00C62409" w:rsidP="00CD1E23">
            <w:pPr>
              <w:jc w:val="both"/>
              <w:rPr>
                <w:rFonts w:cs="Arial"/>
                <w:sz w:val="20"/>
                <w:szCs w:val="20"/>
              </w:rPr>
            </w:pPr>
            <w:r>
              <w:rPr>
                <w:rFonts w:cs="Arial"/>
                <w:sz w:val="20"/>
                <w:szCs w:val="20"/>
              </w:rPr>
              <w:t>Template</w:t>
            </w:r>
            <w:r w:rsidRPr="000F0ED7">
              <w:rPr>
                <w:rFonts w:cs="Arial"/>
                <w:sz w:val="20"/>
                <w:szCs w:val="20"/>
              </w:rPr>
              <w:t xml:space="preserve"> for the representation of data from moored buoys</w:t>
            </w:r>
          </w:p>
        </w:tc>
        <w:tc>
          <w:tcPr>
            <w:tcW w:w="2543" w:type="dxa"/>
          </w:tcPr>
          <w:p w:rsidR="00C62409" w:rsidRPr="00DD700B" w:rsidRDefault="00C62409" w:rsidP="00CD1E23">
            <w:pPr>
              <w:jc w:val="both"/>
              <w:rPr>
                <w:rFonts w:cs="Arial"/>
                <w:sz w:val="20"/>
                <w:szCs w:val="20"/>
              </w:rPr>
            </w:pPr>
            <w:r>
              <w:rPr>
                <w:rFonts w:cs="Arial"/>
                <w:sz w:val="20"/>
                <w:szCs w:val="20"/>
              </w:rPr>
              <w:t>Operational (TM 315008)</w:t>
            </w:r>
          </w:p>
        </w:tc>
        <w:tc>
          <w:tcPr>
            <w:tcW w:w="3617" w:type="dxa"/>
          </w:tcPr>
          <w:p w:rsidR="00C62409" w:rsidRPr="00DD700B" w:rsidRDefault="00C62409" w:rsidP="00CD1E23">
            <w:pPr>
              <w:jc w:val="both"/>
              <w:rPr>
                <w:rFonts w:cs="Arial"/>
                <w:sz w:val="20"/>
                <w:szCs w:val="20"/>
              </w:rPr>
            </w:pPr>
            <w:r>
              <w:rPr>
                <w:rFonts w:cs="Arial"/>
                <w:sz w:val="20"/>
                <w:szCs w:val="20"/>
              </w:rPr>
              <w:t>Simplified template specific to moored buoys, including directional and non-directional wave data</w:t>
            </w:r>
          </w:p>
        </w:tc>
      </w:tr>
      <w:tr w:rsidR="00C62409" w:rsidRPr="00DD700B" w:rsidTr="00CD1E23">
        <w:tc>
          <w:tcPr>
            <w:tcW w:w="2100" w:type="dxa"/>
            <w:vMerge/>
            <w:vAlign w:val="center"/>
          </w:tcPr>
          <w:p w:rsidR="00C62409" w:rsidRPr="00692AFC" w:rsidRDefault="00C62409" w:rsidP="00CD1E23">
            <w:pPr>
              <w:jc w:val="center"/>
              <w:rPr>
                <w:rFonts w:cs="Arial"/>
                <w:b/>
                <w:sz w:val="20"/>
                <w:szCs w:val="20"/>
              </w:rPr>
            </w:pPr>
          </w:p>
        </w:tc>
        <w:tc>
          <w:tcPr>
            <w:tcW w:w="1410" w:type="dxa"/>
            <w:shd w:val="clear" w:color="auto" w:fill="auto"/>
          </w:tcPr>
          <w:p w:rsidR="00C62409" w:rsidRPr="00DD700B" w:rsidRDefault="00C62409" w:rsidP="00CD1E23">
            <w:pPr>
              <w:jc w:val="both"/>
              <w:rPr>
                <w:rFonts w:cs="Arial"/>
                <w:b/>
                <w:bCs/>
                <w:sz w:val="20"/>
                <w:szCs w:val="20"/>
              </w:rPr>
            </w:pPr>
            <w:r w:rsidRPr="00DD700B">
              <w:rPr>
                <w:rFonts w:cs="Arial"/>
                <w:b/>
                <w:bCs/>
                <w:sz w:val="20"/>
                <w:szCs w:val="20"/>
              </w:rPr>
              <w:t>Wave buoy data</w:t>
            </w:r>
          </w:p>
        </w:tc>
        <w:tc>
          <w:tcPr>
            <w:tcW w:w="5112" w:type="dxa"/>
          </w:tcPr>
          <w:p w:rsidR="00C62409" w:rsidRPr="00DD700B" w:rsidRDefault="00C62409" w:rsidP="00CD1E23">
            <w:pPr>
              <w:jc w:val="both"/>
              <w:rPr>
                <w:rFonts w:cs="Arial"/>
                <w:sz w:val="20"/>
                <w:szCs w:val="20"/>
              </w:rPr>
            </w:pPr>
            <w:r>
              <w:rPr>
                <w:rFonts w:cs="Arial"/>
                <w:sz w:val="20"/>
                <w:szCs w:val="20"/>
              </w:rPr>
              <w:t>Template</w:t>
            </w:r>
            <w:r w:rsidRPr="000F0ED7">
              <w:rPr>
                <w:rFonts w:cs="Arial"/>
                <w:sz w:val="20"/>
                <w:szCs w:val="20"/>
              </w:rPr>
              <w:t xml:space="preserve"> for the representation of data from moored buoys</w:t>
            </w:r>
          </w:p>
        </w:tc>
        <w:tc>
          <w:tcPr>
            <w:tcW w:w="2543" w:type="dxa"/>
          </w:tcPr>
          <w:p w:rsidR="00C62409" w:rsidRPr="00DD700B" w:rsidRDefault="00C62409" w:rsidP="00CD1E23">
            <w:pPr>
              <w:jc w:val="both"/>
              <w:rPr>
                <w:rFonts w:cs="Arial"/>
                <w:sz w:val="20"/>
                <w:szCs w:val="20"/>
              </w:rPr>
            </w:pPr>
            <w:r>
              <w:rPr>
                <w:rFonts w:cs="Arial"/>
                <w:sz w:val="20"/>
                <w:szCs w:val="20"/>
              </w:rPr>
              <w:t>Operational (TM 315008)</w:t>
            </w:r>
          </w:p>
        </w:tc>
        <w:tc>
          <w:tcPr>
            <w:tcW w:w="3617" w:type="dxa"/>
          </w:tcPr>
          <w:p w:rsidR="00C62409" w:rsidRPr="00DD700B" w:rsidRDefault="00C62409" w:rsidP="00CD1E23">
            <w:pPr>
              <w:jc w:val="both"/>
              <w:rPr>
                <w:rFonts w:cs="Arial"/>
                <w:sz w:val="20"/>
                <w:szCs w:val="20"/>
              </w:rPr>
            </w:pPr>
            <w:r>
              <w:rPr>
                <w:rFonts w:cs="Arial"/>
                <w:sz w:val="20"/>
                <w:szCs w:val="20"/>
              </w:rPr>
              <w:t>Simplified template specific to moored buoys, including directional and non-directional wave data</w:t>
            </w:r>
          </w:p>
        </w:tc>
      </w:tr>
      <w:tr w:rsidR="00C62409" w:rsidRPr="00DD700B" w:rsidTr="00CD1E23">
        <w:tc>
          <w:tcPr>
            <w:tcW w:w="2100" w:type="dxa"/>
            <w:vMerge/>
            <w:vAlign w:val="center"/>
          </w:tcPr>
          <w:p w:rsidR="00C62409" w:rsidRPr="0000615C" w:rsidRDefault="00C62409" w:rsidP="00CD1E23">
            <w:pPr>
              <w:jc w:val="center"/>
              <w:rPr>
                <w:rFonts w:cs="Arial"/>
                <w:b/>
                <w:sz w:val="20"/>
                <w:szCs w:val="20"/>
              </w:rPr>
            </w:pPr>
          </w:p>
        </w:tc>
        <w:tc>
          <w:tcPr>
            <w:tcW w:w="1410" w:type="dxa"/>
          </w:tcPr>
          <w:p w:rsidR="00C62409" w:rsidRPr="00DD700B" w:rsidRDefault="00C62409" w:rsidP="00CD1E23">
            <w:pPr>
              <w:jc w:val="both"/>
              <w:rPr>
                <w:rFonts w:cs="Arial"/>
                <w:b/>
                <w:bCs/>
                <w:sz w:val="20"/>
                <w:szCs w:val="20"/>
              </w:rPr>
            </w:pPr>
            <w:r w:rsidRPr="00DD700B">
              <w:rPr>
                <w:rFonts w:cs="Arial"/>
                <w:b/>
                <w:bCs/>
                <w:sz w:val="20"/>
                <w:szCs w:val="20"/>
              </w:rPr>
              <w:t>Argo data</w:t>
            </w:r>
          </w:p>
        </w:tc>
        <w:tc>
          <w:tcPr>
            <w:tcW w:w="5112" w:type="dxa"/>
          </w:tcPr>
          <w:p w:rsidR="00C62409" w:rsidRPr="00DD700B" w:rsidRDefault="005C4283" w:rsidP="00CD1E23">
            <w:pPr>
              <w:jc w:val="both"/>
              <w:rPr>
                <w:rFonts w:cs="Arial"/>
                <w:sz w:val="20"/>
                <w:szCs w:val="20"/>
              </w:rPr>
            </w:pPr>
            <w:hyperlink r:id="rId66" w:history="1">
              <w:r w:rsidR="00C62409" w:rsidRPr="00DD700B">
                <w:rPr>
                  <w:rStyle w:val="Hyperlink"/>
                  <w:rFonts w:cs="Arial"/>
                  <w:sz w:val="20"/>
                  <w:szCs w:val="20"/>
                </w:rPr>
                <w:t>Sub-surface profiling floats</w:t>
              </w:r>
            </w:hyperlink>
            <w:r w:rsidR="00C62409" w:rsidRPr="00DD700B">
              <w:rPr>
                <w:rFonts w:cs="Arial"/>
                <w:sz w:val="20"/>
                <w:szCs w:val="20"/>
              </w:rPr>
              <w:t xml:space="preserve"> </w:t>
            </w:r>
          </w:p>
        </w:tc>
        <w:tc>
          <w:tcPr>
            <w:tcW w:w="2543" w:type="dxa"/>
          </w:tcPr>
          <w:p w:rsidR="00C62409" w:rsidRPr="00DD700B" w:rsidRDefault="00C62409" w:rsidP="00CD1E23">
            <w:pPr>
              <w:jc w:val="both"/>
              <w:rPr>
                <w:rFonts w:cs="Arial"/>
                <w:sz w:val="20"/>
                <w:szCs w:val="20"/>
              </w:rPr>
            </w:pPr>
            <w:r w:rsidRPr="00DD700B">
              <w:rPr>
                <w:rFonts w:cs="Arial"/>
                <w:sz w:val="20"/>
                <w:szCs w:val="20"/>
              </w:rPr>
              <w:t>Operational (TM315003)</w:t>
            </w:r>
          </w:p>
        </w:tc>
        <w:tc>
          <w:tcPr>
            <w:tcW w:w="3617" w:type="dxa"/>
          </w:tcPr>
          <w:p w:rsidR="00C62409" w:rsidRPr="00DD700B" w:rsidRDefault="00C62409" w:rsidP="00CD1E23">
            <w:pPr>
              <w:jc w:val="both"/>
              <w:rPr>
                <w:rFonts w:cs="Arial"/>
                <w:sz w:val="20"/>
                <w:szCs w:val="20"/>
              </w:rPr>
            </w:pPr>
            <w:r w:rsidRPr="00DD700B">
              <w:rPr>
                <w:rFonts w:cs="Arial"/>
                <w:sz w:val="20"/>
                <w:szCs w:val="20"/>
              </w:rPr>
              <w:t>No specific plan for this template</w:t>
            </w:r>
          </w:p>
        </w:tc>
      </w:tr>
      <w:tr w:rsidR="00C62409" w:rsidRPr="00DD700B" w:rsidTr="00CD1E23">
        <w:tc>
          <w:tcPr>
            <w:tcW w:w="2100" w:type="dxa"/>
            <w:vMerge w:val="restart"/>
            <w:shd w:val="clear" w:color="auto" w:fill="EEECE1"/>
            <w:vAlign w:val="center"/>
          </w:tcPr>
          <w:p w:rsidR="00C62409" w:rsidRPr="00692AFC" w:rsidRDefault="00C62409" w:rsidP="00CD1E23">
            <w:pPr>
              <w:jc w:val="center"/>
              <w:rPr>
                <w:rFonts w:cs="Arial"/>
                <w:b/>
                <w:bCs/>
                <w:sz w:val="20"/>
                <w:szCs w:val="20"/>
              </w:rPr>
            </w:pPr>
            <w:r w:rsidRPr="00692AFC">
              <w:rPr>
                <w:rFonts w:cs="Arial"/>
                <w:b/>
                <w:bCs/>
                <w:sz w:val="20"/>
                <w:szCs w:val="20"/>
              </w:rPr>
              <w:t>FM36-XI Ext. TEMP SHIP</w:t>
            </w:r>
          </w:p>
        </w:tc>
        <w:tc>
          <w:tcPr>
            <w:tcW w:w="1410" w:type="dxa"/>
            <w:shd w:val="clear" w:color="auto" w:fill="EEECE1"/>
          </w:tcPr>
          <w:p w:rsidR="00C62409" w:rsidRPr="00DD700B" w:rsidRDefault="00C62409" w:rsidP="00CD1E23">
            <w:pPr>
              <w:jc w:val="both"/>
              <w:rPr>
                <w:rFonts w:cs="Arial"/>
                <w:b/>
                <w:bCs/>
                <w:sz w:val="20"/>
                <w:szCs w:val="20"/>
              </w:rPr>
            </w:pPr>
            <w:r w:rsidRPr="00DD700B">
              <w:rPr>
                <w:rFonts w:cs="Arial"/>
                <w:b/>
                <w:bCs/>
                <w:sz w:val="20"/>
                <w:szCs w:val="20"/>
              </w:rPr>
              <w:t>ASAP data</w:t>
            </w:r>
          </w:p>
        </w:tc>
        <w:tc>
          <w:tcPr>
            <w:tcW w:w="5112" w:type="dxa"/>
            <w:shd w:val="clear" w:color="auto" w:fill="EEECE1"/>
          </w:tcPr>
          <w:p w:rsidR="00C62409" w:rsidRPr="00DD700B" w:rsidRDefault="005C4283" w:rsidP="00CD1E23">
            <w:pPr>
              <w:jc w:val="both"/>
              <w:rPr>
                <w:rFonts w:cs="Arial"/>
                <w:sz w:val="20"/>
                <w:szCs w:val="20"/>
              </w:rPr>
            </w:pPr>
            <w:hyperlink r:id="rId67" w:history="1">
              <w:r w:rsidR="00C62409" w:rsidRPr="00DD700B">
                <w:rPr>
                  <w:rStyle w:val="Hyperlink"/>
                  <w:rFonts w:cs="Arial"/>
                  <w:bCs/>
                  <w:sz w:val="20"/>
                  <w:szCs w:val="20"/>
                </w:rPr>
                <w:t>B/C25 - Regulations for reporting TEMP, TEMP SHIP, TEMP MOBIL data in TDCF</w:t>
              </w:r>
            </w:hyperlink>
          </w:p>
        </w:tc>
        <w:tc>
          <w:tcPr>
            <w:tcW w:w="2543" w:type="dxa"/>
            <w:shd w:val="clear" w:color="auto" w:fill="EEECE1"/>
          </w:tcPr>
          <w:p w:rsidR="00C62409" w:rsidRPr="00DD700B" w:rsidRDefault="00C62409" w:rsidP="00CD1E23">
            <w:pPr>
              <w:jc w:val="both"/>
              <w:rPr>
                <w:rFonts w:cs="Arial"/>
                <w:sz w:val="20"/>
                <w:szCs w:val="20"/>
              </w:rPr>
            </w:pPr>
            <w:r w:rsidRPr="00DD700B">
              <w:rPr>
                <w:rFonts w:cs="Arial"/>
                <w:sz w:val="20"/>
                <w:szCs w:val="20"/>
              </w:rPr>
              <w:t>Operational (TM309052)</w:t>
            </w:r>
          </w:p>
        </w:tc>
        <w:tc>
          <w:tcPr>
            <w:tcW w:w="3617" w:type="dxa"/>
            <w:shd w:val="clear" w:color="auto" w:fill="EEECE1"/>
          </w:tcPr>
          <w:p w:rsidR="00C62409" w:rsidRPr="00DD700B" w:rsidRDefault="00C62409" w:rsidP="00CD1E23">
            <w:pPr>
              <w:jc w:val="both"/>
              <w:rPr>
                <w:rFonts w:cs="Arial"/>
                <w:sz w:val="20"/>
                <w:szCs w:val="20"/>
              </w:rPr>
            </w:pPr>
            <w:r w:rsidRPr="00DD700B">
              <w:rPr>
                <w:rFonts w:cs="Arial"/>
                <w:sz w:val="20"/>
                <w:szCs w:val="20"/>
              </w:rPr>
              <w:t>No specific plan for this template</w:t>
            </w:r>
          </w:p>
        </w:tc>
      </w:tr>
      <w:tr w:rsidR="00C62409" w:rsidRPr="00DD700B" w:rsidTr="00CD1E23">
        <w:tc>
          <w:tcPr>
            <w:tcW w:w="2100" w:type="dxa"/>
            <w:vMerge/>
            <w:shd w:val="clear" w:color="auto" w:fill="EEECE1"/>
            <w:vAlign w:val="center"/>
          </w:tcPr>
          <w:p w:rsidR="00C62409" w:rsidRPr="00DD700B" w:rsidRDefault="00C62409" w:rsidP="00CD1E23">
            <w:pPr>
              <w:rPr>
                <w:rFonts w:cs="Arial"/>
                <w:bCs/>
                <w:sz w:val="20"/>
                <w:szCs w:val="20"/>
              </w:rPr>
            </w:pPr>
          </w:p>
        </w:tc>
        <w:tc>
          <w:tcPr>
            <w:tcW w:w="1410" w:type="dxa"/>
            <w:shd w:val="clear" w:color="auto" w:fill="EEECE1"/>
          </w:tcPr>
          <w:p w:rsidR="00C62409" w:rsidRPr="00DD700B" w:rsidRDefault="00C62409" w:rsidP="00CD1E23">
            <w:pPr>
              <w:jc w:val="both"/>
              <w:rPr>
                <w:rFonts w:cs="Arial"/>
                <w:b/>
                <w:bCs/>
                <w:sz w:val="20"/>
                <w:szCs w:val="20"/>
              </w:rPr>
            </w:pPr>
            <w:r w:rsidRPr="00DD700B">
              <w:rPr>
                <w:rFonts w:cs="Arial"/>
                <w:b/>
                <w:bCs/>
                <w:sz w:val="20"/>
                <w:szCs w:val="20"/>
              </w:rPr>
              <w:t>ASAP data</w:t>
            </w:r>
          </w:p>
        </w:tc>
        <w:tc>
          <w:tcPr>
            <w:tcW w:w="5112" w:type="dxa"/>
            <w:shd w:val="clear" w:color="auto" w:fill="EEECE1"/>
          </w:tcPr>
          <w:p w:rsidR="00C62409" w:rsidRPr="00DD700B" w:rsidRDefault="00C62409" w:rsidP="00CD1E23">
            <w:pPr>
              <w:jc w:val="both"/>
              <w:rPr>
                <w:rFonts w:cs="Arial"/>
                <w:bCs/>
                <w:sz w:val="20"/>
                <w:szCs w:val="20"/>
              </w:rPr>
            </w:pPr>
            <w:r w:rsidRPr="00DD700B">
              <w:rPr>
                <w:rFonts w:cs="Arial"/>
                <w:bCs/>
                <w:sz w:val="20"/>
                <w:szCs w:val="20"/>
              </w:rPr>
              <w:t>UKMO template for representation of radiosonde data with geopotential height as the vertical coordinate</w:t>
            </w:r>
          </w:p>
        </w:tc>
        <w:tc>
          <w:tcPr>
            <w:tcW w:w="2543" w:type="dxa"/>
            <w:shd w:val="clear" w:color="auto" w:fill="EEECE1"/>
          </w:tcPr>
          <w:p w:rsidR="00C62409" w:rsidRPr="00DD700B" w:rsidRDefault="00C62409" w:rsidP="00CD1E23">
            <w:pPr>
              <w:jc w:val="both"/>
              <w:rPr>
                <w:rFonts w:cs="Arial"/>
                <w:sz w:val="20"/>
                <w:szCs w:val="20"/>
              </w:rPr>
            </w:pPr>
            <w:r w:rsidRPr="00DD700B">
              <w:rPr>
                <w:rFonts w:cs="Arial"/>
                <w:sz w:val="20"/>
                <w:szCs w:val="20"/>
              </w:rPr>
              <w:t xml:space="preserve">Operational </w:t>
            </w:r>
            <w:r w:rsidRPr="00DD700B">
              <w:rPr>
                <w:rFonts w:cs="Arial"/>
                <w:bCs/>
                <w:sz w:val="20"/>
                <w:szCs w:val="20"/>
              </w:rPr>
              <w:t>(revisited in July 2010)</w:t>
            </w:r>
          </w:p>
        </w:tc>
        <w:tc>
          <w:tcPr>
            <w:tcW w:w="3617" w:type="dxa"/>
            <w:shd w:val="clear" w:color="auto" w:fill="EEECE1"/>
          </w:tcPr>
          <w:p w:rsidR="00C62409" w:rsidRPr="00DD700B" w:rsidRDefault="00C62409" w:rsidP="00CD1E23">
            <w:pPr>
              <w:jc w:val="both"/>
              <w:rPr>
                <w:rFonts w:cs="Arial"/>
                <w:sz w:val="20"/>
                <w:szCs w:val="20"/>
              </w:rPr>
            </w:pPr>
          </w:p>
        </w:tc>
      </w:tr>
      <w:tr w:rsidR="00C62409" w:rsidRPr="00DD700B" w:rsidTr="00CD1E23">
        <w:tc>
          <w:tcPr>
            <w:tcW w:w="2100" w:type="dxa"/>
            <w:vAlign w:val="center"/>
          </w:tcPr>
          <w:p w:rsidR="00C62409" w:rsidRPr="00692AFC" w:rsidRDefault="00C62409" w:rsidP="00CD1E23">
            <w:pPr>
              <w:jc w:val="center"/>
              <w:rPr>
                <w:rFonts w:cs="Arial"/>
                <w:b/>
                <w:sz w:val="20"/>
                <w:szCs w:val="20"/>
              </w:rPr>
            </w:pPr>
            <w:r w:rsidRPr="00692AFC">
              <w:rPr>
                <w:rFonts w:cs="Arial"/>
                <w:b/>
                <w:sz w:val="20"/>
                <w:szCs w:val="20"/>
              </w:rPr>
              <w:t>FM62-VIII Ext. TRACKOB</w:t>
            </w:r>
          </w:p>
        </w:tc>
        <w:tc>
          <w:tcPr>
            <w:tcW w:w="1410" w:type="dxa"/>
          </w:tcPr>
          <w:p w:rsidR="00C62409" w:rsidRPr="00DD700B" w:rsidRDefault="00C62409" w:rsidP="00CD1E23">
            <w:pPr>
              <w:jc w:val="both"/>
              <w:rPr>
                <w:rFonts w:cs="Arial"/>
                <w:b/>
                <w:bCs/>
                <w:sz w:val="20"/>
                <w:szCs w:val="20"/>
              </w:rPr>
            </w:pPr>
            <w:r w:rsidRPr="00DD700B">
              <w:rPr>
                <w:rFonts w:cs="Arial"/>
                <w:b/>
                <w:bCs/>
                <w:sz w:val="20"/>
                <w:szCs w:val="20"/>
              </w:rPr>
              <w:t>TRACKOB data</w:t>
            </w:r>
          </w:p>
        </w:tc>
        <w:tc>
          <w:tcPr>
            <w:tcW w:w="5112" w:type="dxa"/>
          </w:tcPr>
          <w:p w:rsidR="00C62409" w:rsidRPr="00DD700B" w:rsidRDefault="005C4283" w:rsidP="00CD1E23">
            <w:pPr>
              <w:jc w:val="both"/>
              <w:rPr>
                <w:rFonts w:cs="Arial"/>
                <w:sz w:val="20"/>
                <w:szCs w:val="20"/>
              </w:rPr>
            </w:pPr>
            <w:hyperlink r:id="rId68" w:history="1">
              <w:r w:rsidR="00C62409" w:rsidRPr="00DD700B">
                <w:rPr>
                  <w:rStyle w:val="Hyperlink"/>
                  <w:rFonts w:cs="Arial"/>
                  <w:sz w:val="20"/>
                  <w:szCs w:val="20"/>
                </w:rPr>
                <w:t>TRACKOB data</w:t>
              </w:r>
            </w:hyperlink>
            <w:r w:rsidR="00C62409" w:rsidRPr="00DD700B">
              <w:rPr>
                <w:rFonts w:cs="Arial"/>
                <w:sz w:val="20"/>
                <w:szCs w:val="20"/>
              </w:rPr>
              <w:t xml:space="preserve"> – </w:t>
            </w:r>
            <w:proofErr w:type="spellStart"/>
            <w:r w:rsidR="00C62409" w:rsidRPr="00DD700B">
              <w:rPr>
                <w:rFonts w:cs="Arial"/>
                <w:sz w:val="20"/>
                <w:szCs w:val="20"/>
              </w:rPr>
              <w:t>ThermoSalinoGraph</w:t>
            </w:r>
            <w:proofErr w:type="spellEnd"/>
            <w:r w:rsidR="00C62409" w:rsidRPr="00DD700B">
              <w:rPr>
                <w:rFonts w:cs="Arial"/>
                <w:sz w:val="20"/>
                <w:szCs w:val="20"/>
              </w:rPr>
              <w:t xml:space="preserve"> (TSG) data and metadata</w:t>
            </w:r>
          </w:p>
        </w:tc>
        <w:tc>
          <w:tcPr>
            <w:tcW w:w="2543" w:type="dxa"/>
          </w:tcPr>
          <w:p w:rsidR="00C62409" w:rsidRPr="00DD700B" w:rsidRDefault="00C62409" w:rsidP="00CD1E23">
            <w:pPr>
              <w:jc w:val="both"/>
              <w:rPr>
                <w:rFonts w:cs="Arial"/>
                <w:sz w:val="20"/>
                <w:szCs w:val="20"/>
              </w:rPr>
            </w:pPr>
            <w:r w:rsidRPr="00DD700B">
              <w:rPr>
                <w:rFonts w:cs="Arial"/>
                <w:sz w:val="20"/>
                <w:szCs w:val="20"/>
              </w:rPr>
              <w:t>Operational (TM308010)</w:t>
            </w:r>
          </w:p>
        </w:tc>
        <w:tc>
          <w:tcPr>
            <w:tcW w:w="3617" w:type="dxa"/>
          </w:tcPr>
          <w:p w:rsidR="00C62409" w:rsidRPr="00DD700B" w:rsidRDefault="00C62409" w:rsidP="00CD1E23">
            <w:pPr>
              <w:jc w:val="both"/>
              <w:rPr>
                <w:rFonts w:cs="Arial"/>
                <w:sz w:val="20"/>
                <w:szCs w:val="20"/>
              </w:rPr>
            </w:pPr>
            <w:r w:rsidRPr="00DD700B">
              <w:rPr>
                <w:rFonts w:cs="Arial"/>
                <w:sz w:val="20"/>
                <w:szCs w:val="20"/>
              </w:rPr>
              <w:t>No specific plan for this template</w:t>
            </w:r>
          </w:p>
        </w:tc>
      </w:tr>
      <w:tr w:rsidR="00C62409" w:rsidRPr="00DD700B" w:rsidTr="00CD1E23">
        <w:tc>
          <w:tcPr>
            <w:tcW w:w="2100" w:type="dxa"/>
            <w:shd w:val="clear" w:color="auto" w:fill="EEECE1"/>
            <w:vAlign w:val="center"/>
          </w:tcPr>
          <w:p w:rsidR="00C62409" w:rsidRPr="00C741ED" w:rsidRDefault="00C62409" w:rsidP="00CD1E23">
            <w:pPr>
              <w:jc w:val="center"/>
              <w:rPr>
                <w:rFonts w:cs="Arial"/>
                <w:b/>
                <w:sz w:val="20"/>
                <w:szCs w:val="20"/>
              </w:rPr>
            </w:pPr>
            <w:r w:rsidRPr="00C741ED">
              <w:rPr>
                <w:rFonts w:cs="Arial"/>
                <w:b/>
                <w:sz w:val="20"/>
                <w:szCs w:val="20"/>
              </w:rPr>
              <w:t>FM63-XI Ext. BATHY</w:t>
            </w:r>
          </w:p>
        </w:tc>
        <w:tc>
          <w:tcPr>
            <w:tcW w:w="1410" w:type="dxa"/>
            <w:shd w:val="clear" w:color="auto" w:fill="EEECE1"/>
          </w:tcPr>
          <w:p w:rsidR="00C62409" w:rsidRPr="00DD700B" w:rsidRDefault="00C62409" w:rsidP="00CD1E23">
            <w:pPr>
              <w:jc w:val="both"/>
              <w:rPr>
                <w:rFonts w:cs="Arial"/>
                <w:b/>
                <w:bCs/>
                <w:sz w:val="20"/>
                <w:szCs w:val="20"/>
              </w:rPr>
            </w:pPr>
            <w:r w:rsidRPr="00DD700B">
              <w:rPr>
                <w:rFonts w:cs="Arial"/>
                <w:b/>
                <w:bCs/>
                <w:sz w:val="20"/>
                <w:szCs w:val="20"/>
              </w:rPr>
              <w:t>XBT data</w:t>
            </w:r>
          </w:p>
        </w:tc>
        <w:tc>
          <w:tcPr>
            <w:tcW w:w="5112" w:type="dxa"/>
            <w:shd w:val="clear" w:color="auto" w:fill="EEECE1"/>
          </w:tcPr>
          <w:p w:rsidR="00C62409" w:rsidRPr="00DD700B" w:rsidRDefault="005C4283" w:rsidP="00CD1E23">
            <w:pPr>
              <w:jc w:val="both"/>
              <w:rPr>
                <w:rFonts w:cs="Arial"/>
                <w:sz w:val="20"/>
                <w:szCs w:val="20"/>
              </w:rPr>
            </w:pPr>
            <w:hyperlink r:id="rId69" w:history="1">
              <w:r w:rsidR="00C62409" w:rsidRPr="00DD700B">
                <w:rPr>
                  <w:rStyle w:val="Hyperlink"/>
                  <w:rFonts w:cs="Arial"/>
                  <w:sz w:val="20"/>
                  <w:szCs w:val="20"/>
                </w:rPr>
                <w:t>New BUFR template for XBT Temperature Profile data</w:t>
              </w:r>
            </w:hyperlink>
          </w:p>
        </w:tc>
        <w:tc>
          <w:tcPr>
            <w:tcW w:w="2543" w:type="dxa"/>
            <w:shd w:val="clear" w:color="auto" w:fill="EEECE1"/>
          </w:tcPr>
          <w:p w:rsidR="00C62409" w:rsidRPr="00DD700B" w:rsidRDefault="00C62409" w:rsidP="00CD1E23">
            <w:pPr>
              <w:jc w:val="both"/>
              <w:rPr>
                <w:rFonts w:cs="Arial"/>
                <w:sz w:val="20"/>
                <w:szCs w:val="20"/>
              </w:rPr>
            </w:pPr>
            <w:r>
              <w:rPr>
                <w:rFonts w:cs="Arial"/>
                <w:sz w:val="20"/>
                <w:szCs w:val="20"/>
              </w:rPr>
              <w:t xml:space="preserve">Operational </w:t>
            </w:r>
            <w:r w:rsidRPr="00DD700B">
              <w:rPr>
                <w:rFonts w:cs="Arial"/>
                <w:sz w:val="20"/>
                <w:szCs w:val="20"/>
              </w:rPr>
              <w:t xml:space="preserve">(TM315004) </w:t>
            </w:r>
          </w:p>
        </w:tc>
        <w:tc>
          <w:tcPr>
            <w:tcW w:w="3617" w:type="dxa"/>
            <w:shd w:val="clear" w:color="auto" w:fill="EEECE1"/>
          </w:tcPr>
          <w:p w:rsidR="00C62409" w:rsidRPr="00DD700B" w:rsidRDefault="00C62409" w:rsidP="00CD1E23">
            <w:pPr>
              <w:jc w:val="both"/>
              <w:rPr>
                <w:rFonts w:cs="Arial"/>
                <w:sz w:val="20"/>
                <w:szCs w:val="20"/>
              </w:rPr>
            </w:pPr>
          </w:p>
        </w:tc>
      </w:tr>
      <w:tr w:rsidR="00C62409" w:rsidRPr="00DD700B" w:rsidTr="00CD1E23">
        <w:tc>
          <w:tcPr>
            <w:tcW w:w="2100" w:type="dxa"/>
            <w:vAlign w:val="center"/>
          </w:tcPr>
          <w:p w:rsidR="00C62409" w:rsidRPr="00692AFC" w:rsidRDefault="00C62409" w:rsidP="00CD1E23">
            <w:pPr>
              <w:jc w:val="center"/>
              <w:rPr>
                <w:rFonts w:cs="Arial"/>
                <w:b/>
                <w:sz w:val="20"/>
                <w:szCs w:val="20"/>
              </w:rPr>
            </w:pPr>
            <w:r w:rsidRPr="00692AFC">
              <w:rPr>
                <w:rFonts w:cs="Arial"/>
                <w:b/>
                <w:sz w:val="20"/>
                <w:szCs w:val="20"/>
              </w:rPr>
              <w:t>FM64-XI Ext. TESAC</w:t>
            </w:r>
          </w:p>
        </w:tc>
        <w:tc>
          <w:tcPr>
            <w:tcW w:w="1410" w:type="dxa"/>
          </w:tcPr>
          <w:p w:rsidR="00C62409" w:rsidRPr="00DD700B" w:rsidRDefault="00C62409" w:rsidP="00CD1E23">
            <w:pPr>
              <w:jc w:val="both"/>
              <w:rPr>
                <w:rFonts w:cs="Arial"/>
                <w:b/>
                <w:bCs/>
                <w:sz w:val="20"/>
                <w:szCs w:val="20"/>
              </w:rPr>
            </w:pPr>
            <w:r w:rsidRPr="00DD700B">
              <w:rPr>
                <w:rFonts w:cs="Arial"/>
                <w:b/>
                <w:bCs/>
                <w:sz w:val="20"/>
                <w:szCs w:val="20"/>
              </w:rPr>
              <w:t>CTD</w:t>
            </w:r>
            <w:r>
              <w:rPr>
                <w:rFonts w:cs="Arial"/>
                <w:b/>
                <w:bCs/>
                <w:sz w:val="20"/>
                <w:szCs w:val="20"/>
              </w:rPr>
              <w:t xml:space="preserve"> / TESAC</w:t>
            </w:r>
          </w:p>
        </w:tc>
        <w:tc>
          <w:tcPr>
            <w:tcW w:w="5112" w:type="dxa"/>
          </w:tcPr>
          <w:p w:rsidR="00C62409" w:rsidRPr="00DD700B" w:rsidRDefault="00C62409" w:rsidP="00CD1E23">
            <w:pPr>
              <w:jc w:val="both"/>
              <w:rPr>
                <w:rFonts w:cs="Arial"/>
                <w:sz w:val="20"/>
                <w:szCs w:val="20"/>
              </w:rPr>
            </w:pPr>
            <w:r>
              <w:rPr>
                <w:rFonts w:cs="Arial"/>
                <w:sz w:val="20"/>
                <w:szCs w:val="20"/>
              </w:rPr>
              <w:t xml:space="preserve">Template for the </w:t>
            </w:r>
            <w:r w:rsidRPr="003968B0">
              <w:rPr>
                <w:rFonts w:cs="Arial"/>
                <w:sz w:val="20"/>
                <w:szCs w:val="20"/>
              </w:rPr>
              <w:t>representation of data derived from a ship based lowered instrument measuring subsurface seawater temperature, salinity and current profiles</w:t>
            </w:r>
            <w:r>
              <w:rPr>
                <w:rFonts w:cs="Arial"/>
                <w:sz w:val="20"/>
                <w:szCs w:val="20"/>
              </w:rPr>
              <w:t>.</w:t>
            </w:r>
          </w:p>
        </w:tc>
        <w:tc>
          <w:tcPr>
            <w:tcW w:w="2543" w:type="dxa"/>
          </w:tcPr>
          <w:p w:rsidR="00C62409" w:rsidRPr="00DD700B" w:rsidRDefault="00C62409" w:rsidP="00CD1E23">
            <w:pPr>
              <w:jc w:val="both"/>
              <w:rPr>
                <w:rFonts w:cs="Arial"/>
                <w:sz w:val="20"/>
                <w:szCs w:val="20"/>
              </w:rPr>
            </w:pPr>
            <w:r>
              <w:rPr>
                <w:rFonts w:cs="Arial"/>
                <w:sz w:val="20"/>
                <w:szCs w:val="20"/>
              </w:rPr>
              <w:t>Operational (TM 315007)</w:t>
            </w:r>
          </w:p>
        </w:tc>
        <w:tc>
          <w:tcPr>
            <w:tcW w:w="3617" w:type="dxa"/>
          </w:tcPr>
          <w:p w:rsidR="00C62409" w:rsidRPr="00DD700B" w:rsidRDefault="00C62409" w:rsidP="00CD1E23">
            <w:pPr>
              <w:jc w:val="both"/>
              <w:rPr>
                <w:rFonts w:cs="Arial"/>
                <w:sz w:val="20"/>
                <w:szCs w:val="20"/>
              </w:rPr>
            </w:pPr>
          </w:p>
        </w:tc>
      </w:tr>
      <w:tr w:rsidR="00C62409" w:rsidRPr="00DD700B" w:rsidTr="00CD1E23">
        <w:tc>
          <w:tcPr>
            <w:tcW w:w="2100" w:type="dxa"/>
            <w:shd w:val="clear" w:color="auto" w:fill="EEECE1"/>
            <w:vAlign w:val="center"/>
          </w:tcPr>
          <w:p w:rsidR="00C62409" w:rsidRPr="00692AFC" w:rsidRDefault="00C62409" w:rsidP="00CD1E23">
            <w:pPr>
              <w:jc w:val="center"/>
              <w:rPr>
                <w:rFonts w:cs="Arial"/>
                <w:b/>
                <w:sz w:val="20"/>
                <w:szCs w:val="20"/>
              </w:rPr>
            </w:pPr>
            <w:r w:rsidRPr="00692AFC">
              <w:rPr>
                <w:rFonts w:cs="Arial"/>
                <w:b/>
                <w:sz w:val="20"/>
                <w:szCs w:val="20"/>
              </w:rPr>
              <w:t>FM65-XI Ext. WAVEOB</w:t>
            </w:r>
          </w:p>
        </w:tc>
        <w:tc>
          <w:tcPr>
            <w:tcW w:w="1410" w:type="dxa"/>
            <w:shd w:val="clear" w:color="auto" w:fill="EEECE1"/>
          </w:tcPr>
          <w:p w:rsidR="00C62409" w:rsidRPr="00DD700B" w:rsidRDefault="00C62409" w:rsidP="00CD1E23">
            <w:pPr>
              <w:jc w:val="both"/>
              <w:rPr>
                <w:rFonts w:cs="Arial"/>
                <w:b/>
                <w:bCs/>
                <w:sz w:val="20"/>
                <w:szCs w:val="20"/>
              </w:rPr>
            </w:pPr>
            <w:r>
              <w:rPr>
                <w:rFonts w:cs="Arial"/>
                <w:b/>
                <w:bCs/>
                <w:sz w:val="20"/>
                <w:szCs w:val="20"/>
              </w:rPr>
              <w:t>Wave buoy data</w:t>
            </w:r>
          </w:p>
        </w:tc>
        <w:tc>
          <w:tcPr>
            <w:tcW w:w="5112" w:type="dxa"/>
            <w:shd w:val="clear" w:color="auto" w:fill="EEECE1"/>
          </w:tcPr>
          <w:p w:rsidR="00C62409" w:rsidRPr="00DD700B" w:rsidRDefault="005C4283" w:rsidP="00CD1E23">
            <w:pPr>
              <w:jc w:val="both"/>
              <w:rPr>
                <w:rFonts w:cs="Arial"/>
                <w:sz w:val="20"/>
                <w:szCs w:val="20"/>
              </w:rPr>
            </w:pPr>
            <w:hyperlink r:id="rId70" w:history="1">
              <w:r w:rsidR="00C62409" w:rsidRPr="00DD700B">
                <w:rPr>
                  <w:rStyle w:val="Hyperlink"/>
                  <w:rFonts w:cs="Arial"/>
                  <w:sz w:val="20"/>
                  <w:szCs w:val="20"/>
                </w:rPr>
                <w:t>Templates for the wave observations from different platforms suitable for WAVEOB data</w:t>
              </w:r>
            </w:hyperlink>
          </w:p>
        </w:tc>
        <w:tc>
          <w:tcPr>
            <w:tcW w:w="2543" w:type="dxa"/>
            <w:shd w:val="clear" w:color="auto" w:fill="EEECE1"/>
          </w:tcPr>
          <w:p w:rsidR="00C62409" w:rsidRPr="00DD700B" w:rsidRDefault="00C62409" w:rsidP="00CD1E23">
            <w:pPr>
              <w:jc w:val="both"/>
              <w:rPr>
                <w:rFonts w:cs="Arial"/>
                <w:sz w:val="20"/>
                <w:szCs w:val="20"/>
              </w:rPr>
            </w:pPr>
            <w:r>
              <w:rPr>
                <w:rFonts w:cs="Arial"/>
                <w:sz w:val="20"/>
                <w:szCs w:val="20"/>
              </w:rPr>
              <w:t>Operational FT 2016-1 (TM 308015 and 308016)</w:t>
            </w:r>
          </w:p>
        </w:tc>
        <w:tc>
          <w:tcPr>
            <w:tcW w:w="3617" w:type="dxa"/>
            <w:shd w:val="clear" w:color="auto" w:fill="EEECE1"/>
          </w:tcPr>
          <w:p w:rsidR="00C62409" w:rsidRPr="00DD700B" w:rsidRDefault="00C62409" w:rsidP="00CD1E23">
            <w:pPr>
              <w:jc w:val="both"/>
              <w:rPr>
                <w:rFonts w:cs="Arial"/>
                <w:sz w:val="20"/>
                <w:szCs w:val="20"/>
              </w:rPr>
            </w:pPr>
          </w:p>
        </w:tc>
      </w:tr>
      <w:tr w:rsidR="00C62409" w:rsidRPr="00DD700B" w:rsidTr="00CD1E23">
        <w:tc>
          <w:tcPr>
            <w:tcW w:w="2100" w:type="dxa"/>
            <w:vMerge w:val="restart"/>
            <w:vAlign w:val="center"/>
          </w:tcPr>
          <w:p w:rsidR="00C62409" w:rsidRPr="00F829A5" w:rsidRDefault="00C62409" w:rsidP="00CD1E23">
            <w:pPr>
              <w:jc w:val="center"/>
              <w:rPr>
                <w:rFonts w:cs="Arial"/>
                <w:b/>
                <w:sz w:val="20"/>
                <w:szCs w:val="20"/>
              </w:rPr>
            </w:pPr>
            <w:r>
              <w:rPr>
                <w:rFonts w:cs="Arial"/>
                <w:b/>
                <w:sz w:val="20"/>
                <w:szCs w:val="20"/>
              </w:rPr>
              <w:t>N/A</w:t>
            </w:r>
          </w:p>
        </w:tc>
        <w:tc>
          <w:tcPr>
            <w:tcW w:w="1410" w:type="dxa"/>
            <w:shd w:val="clear" w:color="auto" w:fill="auto"/>
          </w:tcPr>
          <w:p w:rsidR="00C62409" w:rsidRPr="00DD700B" w:rsidRDefault="00C62409" w:rsidP="00CD1E23">
            <w:pPr>
              <w:jc w:val="both"/>
              <w:rPr>
                <w:rFonts w:cs="Arial"/>
                <w:b/>
                <w:bCs/>
                <w:sz w:val="20"/>
                <w:szCs w:val="20"/>
              </w:rPr>
            </w:pPr>
            <w:r w:rsidRPr="00DD700B">
              <w:rPr>
                <w:rFonts w:cs="Arial"/>
                <w:b/>
                <w:bCs/>
                <w:sz w:val="20"/>
                <w:szCs w:val="20"/>
              </w:rPr>
              <w:t>Sea-level data</w:t>
            </w:r>
          </w:p>
        </w:tc>
        <w:tc>
          <w:tcPr>
            <w:tcW w:w="5112" w:type="dxa"/>
          </w:tcPr>
          <w:p w:rsidR="00C62409" w:rsidRPr="00DD700B" w:rsidRDefault="005C4283" w:rsidP="00CD1E23">
            <w:pPr>
              <w:jc w:val="both"/>
              <w:rPr>
                <w:rFonts w:cs="Arial"/>
                <w:sz w:val="20"/>
                <w:szCs w:val="20"/>
              </w:rPr>
            </w:pPr>
            <w:hyperlink r:id="rId71" w:history="1">
              <w:r w:rsidR="00C62409" w:rsidRPr="00DD700B">
                <w:rPr>
                  <w:rStyle w:val="Hyperlink"/>
                  <w:rFonts w:cs="Arial"/>
                  <w:sz w:val="20"/>
                  <w:szCs w:val="20"/>
                </w:rPr>
                <w:t xml:space="preserve">BUFR/CREX templates for tsunameter data and dart buoy system messages </w:t>
              </w:r>
            </w:hyperlink>
          </w:p>
        </w:tc>
        <w:tc>
          <w:tcPr>
            <w:tcW w:w="2543" w:type="dxa"/>
          </w:tcPr>
          <w:p w:rsidR="00C62409" w:rsidRPr="00DD700B" w:rsidRDefault="00C62409" w:rsidP="00CD1E23">
            <w:pPr>
              <w:jc w:val="both"/>
              <w:rPr>
                <w:rFonts w:cs="Arial"/>
                <w:sz w:val="20"/>
                <w:szCs w:val="20"/>
              </w:rPr>
            </w:pPr>
            <w:r w:rsidRPr="00DD700B">
              <w:rPr>
                <w:rFonts w:cs="Arial"/>
                <w:sz w:val="20"/>
                <w:szCs w:val="20"/>
              </w:rPr>
              <w:t>Operational (TM306027)</w:t>
            </w:r>
          </w:p>
        </w:tc>
        <w:tc>
          <w:tcPr>
            <w:tcW w:w="3617" w:type="dxa"/>
          </w:tcPr>
          <w:p w:rsidR="00C62409" w:rsidRPr="00DD700B" w:rsidRDefault="00C62409" w:rsidP="00CD1E23">
            <w:pPr>
              <w:jc w:val="both"/>
              <w:rPr>
                <w:rFonts w:cs="Arial"/>
                <w:sz w:val="20"/>
                <w:szCs w:val="20"/>
              </w:rPr>
            </w:pPr>
            <w:r w:rsidRPr="00DD700B">
              <w:rPr>
                <w:rFonts w:cs="Arial"/>
                <w:sz w:val="20"/>
                <w:szCs w:val="20"/>
              </w:rPr>
              <w:t>No specific plan for this template</w:t>
            </w:r>
          </w:p>
        </w:tc>
      </w:tr>
      <w:tr w:rsidR="00C62409" w:rsidRPr="00DD700B" w:rsidTr="00CD1E23">
        <w:tc>
          <w:tcPr>
            <w:tcW w:w="2100" w:type="dxa"/>
            <w:vMerge/>
          </w:tcPr>
          <w:p w:rsidR="00C62409" w:rsidRPr="00F829A5" w:rsidRDefault="00C62409" w:rsidP="00CD1E23">
            <w:pPr>
              <w:jc w:val="center"/>
              <w:rPr>
                <w:rFonts w:cs="Arial"/>
                <w:b/>
                <w:sz w:val="20"/>
                <w:szCs w:val="20"/>
              </w:rPr>
            </w:pPr>
          </w:p>
        </w:tc>
        <w:tc>
          <w:tcPr>
            <w:tcW w:w="1410" w:type="dxa"/>
            <w:shd w:val="clear" w:color="auto" w:fill="auto"/>
          </w:tcPr>
          <w:p w:rsidR="00C62409" w:rsidRPr="00DD700B" w:rsidRDefault="00C62409" w:rsidP="00CD1E23">
            <w:pPr>
              <w:jc w:val="both"/>
              <w:rPr>
                <w:rFonts w:cs="Arial"/>
                <w:b/>
                <w:bCs/>
                <w:sz w:val="20"/>
                <w:szCs w:val="20"/>
              </w:rPr>
            </w:pPr>
            <w:r w:rsidRPr="00DD700B">
              <w:rPr>
                <w:rFonts w:cs="Arial"/>
                <w:b/>
                <w:bCs/>
                <w:sz w:val="20"/>
                <w:szCs w:val="20"/>
              </w:rPr>
              <w:t>Sea-level data</w:t>
            </w:r>
          </w:p>
        </w:tc>
        <w:tc>
          <w:tcPr>
            <w:tcW w:w="5112" w:type="dxa"/>
          </w:tcPr>
          <w:p w:rsidR="00C62409" w:rsidRPr="00DD700B" w:rsidRDefault="005C4283" w:rsidP="00CD1E23">
            <w:pPr>
              <w:jc w:val="both"/>
              <w:rPr>
                <w:rFonts w:cs="Arial"/>
                <w:sz w:val="20"/>
                <w:szCs w:val="20"/>
              </w:rPr>
            </w:pPr>
            <w:hyperlink r:id="rId72" w:history="1">
              <w:r w:rsidR="00C62409" w:rsidRPr="00DD700B">
                <w:rPr>
                  <w:rStyle w:val="Hyperlink"/>
                  <w:rFonts w:cs="Arial"/>
                  <w:sz w:val="20"/>
                  <w:szCs w:val="20"/>
                </w:rPr>
                <w:t>BUFR/CREX templates for reporting time series of tide data</w:t>
              </w:r>
            </w:hyperlink>
          </w:p>
        </w:tc>
        <w:tc>
          <w:tcPr>
            <w:tcW w:w="2543" w:type="dxa"/>
          </w:tcPr>
          <w:p w:rsidR="00C62409" w:rsidRPr="00DD700B" w:rsidRDefault="00C62409" w:rsidP="00CD1E23">
            <w:pPr>
              <w:jc w:val="both"/>
              <w:rPr>
                <w:rFonts w:cs="Arial"/>
                <w:sz w:val="20"/>
                <w:szCs w:val="20"/>
              </w:rPr>
            </w:pPr>
            <w:r w:rsidRPr="00DD700B">
              <w:rPr>
                <w:rFonts w:cs="Arial"/>
                <w:sz w:val="20"/>
                <w:szCs w:val="20"/>
              </w:rPr>
              <w:t>Validation</w:t>
            </w:r>
          </w:p>
        </w:tc>
        <w:tc>
          <w:tcPr>
            <w:tcW w:w="3617" w:type="dxa"/>
          </w:tcPr>
          <w:p w:rsidR="00C62409" w:rsidRPr="00DD700B" w:rsidRDefault="00C62409" w:rsidP="00CD1E23">
            <w:pPr>
              <w:jc w:val="both"/>
              <w:rPr>
                <w:rFonts w:cs="Arial"/>
                <w:sz w:val="20"/>
                <w:szCs w:val="20"/>
              </w:rPr>
            </w:pPr>
            <w:r w:rsidRPr="00DD700B">
              <w:rPr>
                <w:rFonts w:cs="Arial"/>
                <w:sz w:val="20"/>
                <w:szCs w:val="20"/>
              </w:rPr>
              <w:t>Template should undergo validation</w:t>
            </w:r>
          </w:p>
        </w:tc>
      </w:tr>
    </w:tbl>
    <w:p w:rsidR="00C62409" w:rsidRDefault="00C62409" w:rsidP="00C62409">
      <w:pPr>
        <w:jc w:val="both"/>
        <w:rPr>
          <w:lang w:val="en-US"/>
        </w:rPr>
      </w:pPr>
    </w:p>
    <w:p w:rsidR="00C62409" w:rsidRPr="00DF102B" w:rsidRDefault="00C62409" w:rsidP="00BE65C3">
      <w:pPr>
        <w:snapToGrid w:val="0"/>
        <w:jc w:val="both"/>
        <w:rPr>
          <w:rFonts w:ascii="Verdana" w:hAnsi="Verdana" w:cs="Arial"/>
          <w:bCs/>
          <w:iCs/>
          <w:sz w:val="20"/>
          <w:szCs w:val="20"/>
        </w:rPr>
      </w:pPr>
    </w:p>
    <w:p w:rsidR="00BE65C3" w:rsidRPr="00DF102B" w:rsidRDefault="00BE65C3" w:rsidP="00BE65C3">
      <w:pPr>
        <w:snapToGrid w:val="0"/>
        <w:jc w:val="both"/>
        <w:rPr>
          <w:rFonts w:ascii="Verdana" w:hAnsi="Verdana"/>
          <w:sz w:val="20"/>
          <w:szCs w:val="20"/>
        </w:rPr>
      </w:pPr>
    </w:p>
    <w:p w:rsidR="00BE65C3" w:rsidRDefault="00BE65C3" w:rsidP="00BE65C3">
      <w:pPr>
        <w:snapToGrid w:val="0"/>
        <w:jc w:val="both"/>
        <w:rPr>
          <w:rFonts w:ascii="Verdana" w:hAnsi="Verdana"/>
          <w:sz w:val="20"/>
          <w:szCs w:val="20"/>
        </w:rPr>
        <w:sectPr w:rsidR="00BE65C3" w:rsidSect="00C62409">
          <w:pgSz w:w="16839" w:h="11907" w:orient="landscape" w:code="9"/>
          <w:pgMar w:top="1009" w:right="1009" w:bottom="1009" w:left="1009" w:header="720" w:footer="720" w:gutter="0"/>
          <w:cols w:space="720"/>
          <w:docGrid w:linePitch="360"/>
        </w:sectPr>
      </w:pPr>
    </w:p>
    <w:p w:rsidR="00AA66EB" w:rsidRPr="00DF102B" w:rsidRDefault="00AA66EB" w:rsidP="0000731A">
      <w:pPr>
        <w:numPr>
          <w:ilvl w:val="0"/>
          <w:numId w:val="15"/>
        </w:numPr>
        <w:snapToGrid w:val="0"/>
        <w:jc w:val="both"/>
        <w:rPr>
          <w:rFonts w:ascii="Verdana" w:hAnsi="Verdana" w:cs="Arial"/>
          <w:b/>
        </w:rPr>
      </w:pPr>
      <w:bookmarkStart w:id="50" w:name="A2016_8_1"/>
      <w:bookmarkEnd w:id="50"/>
      <w:r w:rsidRPr="00DF102B">
        <w:rPr>
          <w:rFonts w:ascii="Verdana" w:hAnsi="Verdana" w:cs="Arial"/>
          <w:b/>
        </w:rPr>
        <w:lastRenderedPageBreak/>
        <w:t>ANNEX TO PARAGRAPH 8.1</w:t>
      </w:r>
      <w:hyperlink r:id="rId73" w:anchor="S2016_8_1" w:history="1">
        <w:r w:rsidR="00DE5D01" w:rsidRPr="009A4675">
          <w:rPr>
            <w:rStyle w:val="Hyperlink"/>
            <w:rFonts w:ascii="Verdana" w:hAnsi="Verdana" w:cs="Arial"/>
            <w:b/>
            <w:u w:val="none"/>
          </w:rPr>
          <w:sym w:font="Wingdings" w:char="F0DB"/>
        </w:r>
      </w:hyperlink>
    </w:p>
    <w:p w:rsidR="00AA66EB" w:rsidRDefault="00AA66EB" w:rsidP="00AA66EB">
      <w:pPr>
        <w:snapToGrid w:val="0"/>
        <w:jc w:val="both"/>
        <w:rPr>
          <w:rFonts w:ascii="Verdana" w:hAnsi="Verdana" w:cs="Arial"/>
          <w:b/>
          <w:sz w:val="20"/>
          <w:szCs w:val="20"/>
        </w:rPr>
      </w:pPr>
    </w:p>
    <w:p w:rsidR="0052512C" w:rsidRPr="0052512C" w:rsidRDefault="00D33D13" w:rsidP="00D33D13">
      <w:pPr>
        <w:snapToGrid w:val="0"/>
        <w:jc w:val="both"/>
        <w:rPr>
          <w:rFonts w:ascii="Verdana" w:hAnsi="Verdana" w:cs="Arial"/>
          <w:b/>
          <w:sz w:val="20"/>
          <w:szCs w:val="20"/>
          <w:u w:val="single"/>
        </w:rPr>
      </w:pPr>
      <w:r>
        <w:rPr>
          <w:rFonts w:ascii="Verdana" w:hAnsi="Verdana" w:cs="Arial"/>
          <w:b/>
          <w:sz w:val="20"/>
          <w:szCs w:val="20"/>
          <w:u w:val="single"/>
        </w:rPr>
        <w:t xml:space="preserve">Decision by </w:t>
      </w:r>
      <w:r w:rsidR="0052512C" w:rsidRPr="0052512C">
        <w:rPr>
          <w:rFonts w:ascii="Verdana" w:hAnsi="Verdana" w:cs="Arial"/>
          <w:b/>
          <w:sz w:val="20"/>
          <w:szCs w:val="20"/>
          <w:u w:val="single"/>
        </w:rPr>
        <w:t>the EC-68</w:t>
      </w:r>
      <w:r w:rsidR="0052512C">
        <w:rPr>
          <w:rFonts w:ascii="Verdana" w:hAnsi="Verdana" w:cs="Arial"/>
          <w:b/>
          <w:sz w:val="20"/>
          <w:szCs w:val="20"/>
          <w:u w:val="single"/>
        </w:rPr>
        <w:t>:</w:t>
      </w:r>
    </w:p>
    <w:p w:rsidR="0052512C" w:rsidRPr="0052512C" w:rsidRDefault="0052512C" w:rsidP="0052512C">
      <w:pPr>
        <w:pStyle w:val="Heading2"/>
        <w:jc w:val="center"/>
        <w:rPr>
          <w:rFonts w:ascii="Verdana" w:hAnsi="Verdana"/>
          <w:caps/>
          <w:sz w:val="20"/>
          <w:szCs w:val="20"/>
        </w:rPr>
      </w:pPr>
      <w:r w:rsidRPr="0052512C">
        <w:rPr>
          <w:rFonts w:ascii="Verdana" w:hAnsi="Verdana"/>
          <w:sz w:val="20"/>
          <w:szCs w:val="20"/>
        </w:rPr>
        <w:t>Annex 1 to draft Resolution 19.2(2)/1 (EC-68)</w:t>
      </w:r>
    </w:p>
    <w:p w:rsidR="0052512C" w:rsidRPr="0052512C" w:rsidRDefault="0052512C" w:rsidP="0052512C">
      <w:pPr>
        <w:pStyle w:val="Heading3"/>
        <w:spacing w:after="480"/>
        <w:jc w:val="center"/>
        <w:rPr>
          <w:rFonts w:ascii="Verdana" w:hAnsi="Verdana"/>
          <w:caps/>
          <w:noProof/>
          <w:sz w:val="20"/>
          <w:szCs w:val="20"/>
        </w:rPr>
      </w:pPr>
      <w:r w:rsidRPr="0052512C">
        <w:rPr>
          <w:rFonts w:ascii="Verdana" w:hAnsi="Verdana"/>
          <w:caps/>
          <w:noProof/>
          <w:sz w:val="20"/>
          <w:szCs w:val="20"/>
        </w:rPr>
        <w:t>Text for inclusion in Manuals for which the Simple Procedure is permitted</w:t>
      </w:r>
    </w:p>
    <w:p w:rsidR="0052512C" w:rsidRPr="0052512C" w:rsidRDefault="0052512C" w:rsidP="0052512C">
      <w:pPr>
        <w:pStyle w:val="Heading3"/>
        <w:rPr>
          <w:rFonts w:ascii="Verdana" w:hAnsi="Verdana"/>
          <w:sz w:val="20"/>
          <w:szCs w:val="20"/>
        </w:rPr>
      </w:pPr>
      <w:r w:rsidRPr="0052512C">
        <w:rPr>
          <w:rFonts w:ascii="Verdana" w:hAnsi="Verdana"/>
          <w:sz w:val="20"/>
          <w:szCs w:val="20"/>
        </w:rPr>
        <w:t>1.</w:t>
      </w:r>
      <w:r w:rsidRPr="0052512C">
        <w:rPr>
          <w:rFonts w:ascii="Verdana" w:hAnsi="Verdana"/>
          <w:sz w:val="20"/>
          <w:szCs w:val="20"/>
        </w:rPr>
        <w:tab/>
        <w:t>PROCEDURES FOR AMENDING WMO MANUALS THAT ARE THE RESPONSIBILITY OF THE COMMISSION FOR BASIC SYSTEMS</w:t>
      </w:r>
    </w:p>
    <w:p w:rsidR="0052512C" w:rsidRPr="001F58C8" w:rsidRDefault="0052512C" w:rsidP="0052512C">
      <w:pPr>
        <w:pStyle w:val="Heading4"/>
        <w:rPr>
          <w:rFonts w:ascii="Verdana" w:hAnsi="Verdana"/>
          <w:color w:val="7F7F7F" w:themeColor="text1" w:themeTint="80"/>
          <w:sz w:val="20"/>
          <w:szCs w:val="20"/>
        </w:rPr>
      </w:pPr>
      <w:r w:rsidRPr="001F58C8">
        <w:rPr>
          <w:rFonts w:ascii="Verdana" w:hAnsi="Verdana"/>
          <w:color w:val="7F7F7F" w:themeColor="text1" w:themeTint="80"/>
          <w:sz w:val="20"/>
          <w:szCs w:val="20"/>
        </w:rPr>
        <w:t>1.1</w:t>
      </w:r>
      <w:r w:rsidRPr="001F58C8">
        <w:rPr>
          <w:rFonts w:ascii="Verdana" w:hAnsi="Verdana"/>
          <w:color w:val="7F7F7F" w:themeColor="text1" w:themeTint="80"/>
          <w:sz w:val="20"/>
          <w:szCs w:val="20"/>
        </w:rPr>
        <w:tab/>
        <w:t>Designation of responsible committees</w:t>
      </w:r>
    </w:p>
    <w:p w:rsidR="0052512C" w:rsidRPr="001F58C8" w:rsidRDefault="0052512C" w:rsidP="0052512C">
      <w:pPr>
        <w:pStyle w:val="Heading3"/>
        <w:rPr>
          <w:rFonts w:ascii="Verdana" w:hAnsi="Verdana"/>
          <w:color w:val="7F7F7F" w:themeColor="text1" w:themeTint="80"/>
          <w:sz w:val="20"/>
          <w:szCs w:val="20"/>
        </w:rPr>
      </w:pPr>
      <w:r w:rsidRPr="001F58C8">
        <w:rPr>
          <w:rFonts w:ascii="Verdana" w:hAnsi="Verdana"/>
          <w:color w:val="7F7F7F" w:themeColor="text1" w:themeTint="80"/>
          <w:sz w:val="20"/>
          <w:szCs w:val="20"/>
        </w:rPr>
        <w:t>1.2</w:t>
      </w:r>
      <w:r w:rsidRPr="001F58C8">
        <w:rPr>
          <w:rFonts w:ascii="Verdana" w:hAnsi="Verdana"/>
          <w:color w:val="7F7F7F" w:themeColor="text1" w:themeTint="80"/>
          <w:sz w:val="20"/>
          <w:szCs w:val="20"/>
        </w:rPr>
        <w:tab/>
        <w:t>General validation and implementation procedures</w:t>
      </w:r>
    </w:p>
    <w:p w:rsidR="0052512C" w:rsidRPr="0052512C" w:rsidRDefault="0052512C" w:rsidP="0052512C">
      <w:pPr>
        <w:pStyle w:val="Heading3"/>
        <w:rPr>
          <w:rFonts w:ascii="Verdana" w:hAnsi="Verdana"/>
          <w:sz w:val="20"/>
          <w:szCs w:val="20"/>
        </w:rPr>
      </w:pPr>
      <w:bookmarkStart w:id="51" w:name="Simple"/>
      <w:r w:rsidRPr="0052512C">
        <w:rPr>
          <w:rFonts w:ascii="Verdana" w:hAnsi="Verdana"/>
          <w:sz w:val="20"/>
          <w:szCs w:val="20"/>
        </w:rPr>
        <w:t>1.3</w:t>
      </w:r>
      <w:bookmarkEnd w:id="51"/>
      <w:r w:rsidRPr="0052512C">
        <w:rPr>
          <w:rFonts w:ascii="Verdana" w:hAnsi="Verdana"/>
          <w:sz w:val="20"/>
          <w:szCs w:val="20"/>
        </w:rPr>
        <w:tab/>
        <w:t>Simple (fast-track) procedure</w:t>
      </w:r>
    </w:p>
    <w:p w:rsidR="0052512C" w:rsidRPr="0052512C" w:rsidRDefault="0052512C" w:rsidP="0052512C">
      <w:pPr>
        <w:pStyle w:val="Heading4"/>
        <w:rPr>
          <w:rFonts w:ascii="Verdana" w:hAnsi="Verdana"/>
          <w:sz w:val="20"/>
          <w:szCs w:val="20"/>
        </w:rPr>
      </w:pPr>
      <w:r w:rsidRPr="0052512C">
        <w:rPr>
          <w:rFonts w:ascii="Verdana" w:hAnsi="Verdana"/>
          <w:sz w:val="20"/>
          <w:szCs w:val="20"/>
        </w:rPr>
        <w:t>1.3.1</w:t>
      </w:r>
      <w:r w:rsidRPr="0052512C">
        <w:rPr>
          <w:rFonts w:ascii="Verdana" w:hAnsi="Verdana"/>
          <w:sz w:val="20"/>
          <w:szCs w:val="20"/>
        </w:rPr>
        <w:tab/>
        <w:t>Scope</w:t>
      </w:r>
    </w:p>
    <w:p w:rsidR="0052512C" w:rsidRPr="0052512C" w:rsidRDefault="0052512C" w:rsidP="0052512C">
      <w:pPr>
        <w:pStyle w:val="WMOBodyText"/>
        <w:rPr>
          <w:rFonts w:ascii="Verdana" w:hAnsi="Verdana"/>
          <w:sz w:val="20"/>
          <w:szCs w:val="20"/>
        </w:rPr>
      </w:pPr>
      <w:r w:rsidRPr="0052512C">
        <w:rPr>
          <w:rFonts w:ascii="Verdana" w:hAnsi="Verdana"/>
          <w:sz w:val="20"/>
          <w:szCs w:val="20"/>
        </w:rPr>
        <w:t xml:space="preserve">The simple (fast-track) procedure shall be used only for changes </w:t>
      </w:r>
      <w:r w:rsidRPr="0052512C">
        <w:rPr>
          <w:rFonts w:ascii="Verdana" w:hAnsi="Verdana"/>
          <w:strike/>
          <w:color w:val="FF0000"/>
          <w:sz w:val="20"/>
          <w:szCs w:val="20"/>
        </w:rPr>
        <w:t>that impact only on those Members wishing to exploit the change</w:t>
      </w:r>
      <w:r w:rsidRPr="0052512C">
        <w:rPr>
          <w:rFonts w:ascii="Verdana" w:hAnsi="Verdana"/>
          <w:strike/>
          <w:color w:val="FF0000"/>
          <w:sz w:val="20"/>
          <w:szCs w:val="20"/>
          <w:u w:val="dash"/>
        </w:rPr>
        <w:t xml:space="preserve"> </w:t>
      </w:r>
      <w:r w:rsidRPr="0052512C">
        <w:rPr>
          <w:rFonts w:ascii="Verdana" w:hAnsi="Verdana"/>
          <w:color w:val="008000"/>
          <w:sz w:val="20"/>
          <w:szCs w:val="20"/>
          <w:u w:val="dash"/>
        </w:rPr>
        <w:t>to components of the Manual that have been designated and marked as “technical specifications to which the simple procedure may be applied”</w:t>
      </w:r>
      <w:r w:rsidRPr="0052512C">
        <w:rPr>
          <w:rFonts w:ascii="Verdana" w:hAnsi="Verdana"/>
          <w:sz w:val="20"/>
          <w:szCs w:val="20"/>
        </w:rPr>
        <w:t>.</w:t>
      </w:r>
    </w:p>
    <w:p w:rsidR="0052512C" w:rsidRPr="0052512C" w:rsidRDefault="0052512C" w:rsidP="0052512C">
      <w:pPr>
        <w:pStyle w:val="WMOBodyText"/>
        <w:rPr>
          <w:rFonts w:ascii="Verdana" w:hAnsi="Verdana"/>
          <w:sz w:val="20"/>
          <w:szCs w:val="20"/>
        </w:rPr>
      </w:pPr>
      <w:r w:rsidRPr="0052512C">
        <w:rPr>
          <w:rFonts w:ascii="Verdana" w:hAnsi="Verdana"/>
          <w:sz w:val="20"/>
          <w:szCs w:val="20"/>
        </w:rPr>
        <w:t xml:space="preserve">Note: an example would be the addition of code list items in the </w:t>
      </w:r>
      <w:r w:rsidRPr="0052512C">
        <w:rPr>
          <w:rFonts w:ascii="Verdana" w:hAnsi="Verdana"/>
          <w:i/>
          <w:sz w:val="20"/>
          <w:szCs w:val="20"/>
        </w:rPr>
        <w:t>Manual on Codes</w:t>
      </w:r>
      <w:r w:rsidRPr="0052512C">
        <w:rPr>
          <w:rFonts w:ascii="Verdana" w:hAnsi="Verdana"/>
          <w:sz w:val="20"/>
          <w:szCs w:val="20"/>
        </w:rPr>
        <w:t>.</w:t>
      </w:r>
    </w:p>
    <w:p w:rsidR="0052512C" w:rsidRPr="001F58C8" w:rsidRDefault="0052512C" w:rsidP="0052512C">
      <w:pPr>
        <w:pStyle w:val="Heading4"/>
        <w:rPr>
          <w:rFonts w:ascii="Verdana" w:hAnsi="Verdana"/>
          <w:color w:val="7F7F7F" w:themeColor="text1" w:themeTint="80"/>
          <w:sz w:val="20"/>
          <w:szCs w:val="20"/>
          <w:lang w:val="en-US"/>
        </w:rPr>
      </w:pPr>
      <w:r w:rsidRPr="001F58C8">
        <w:rPr>
          <w:rFonts w:ascii="Verdana" w:hAnsi="Verdana"/>
          <w:color w:val="7F7F7F" w:themeColor="text1" w:themeTint="80"/>
          <w:sz w:val="20"/>
          <w:szCs w:val="20"/>
          <w:lang w:val="en-US"/>
        </w:rPr>
        <w:t>1.3.2</w:t>
      </w:r>
      <w:r w:rsidRPr="001F58C8">
        <w:rPr>
          <w:rFonts w:ascii="Verdana" w:hAnsi="Verdana"/>
          <w:color w:val="7F7F7F" w:themeColor="text1" w:themeTint="80"/>
          <w:sz w:val="20"/>
          <w:szCs w:val="20"/>
          <w:lang w:val="en-US"/>
        </w:rPr>
        <w:tab/>
        <w:t>Endorsement</w:t>
      </w:r>
    </w:p>
    <w:p w:rsidR="0052512C" w:rsidRPr="0052512C" w:rsidRDefault="0052512C" w:rsidP="0052512C">
      <w:pPr>
        <w:pStyle w:val="Heading4"/>
        <w:rPr>
          <w:rFonts w:ascii="Verdana" w:hAnsi="Verdana"/>
          <w:sz w:val="20"/>
          <w:szCs w:val="20"/>
          <w:lang w:val="en-US"/>
        </w:rPr>
      </w:pPr>
      <w:r w:rsidRPr="0052512C">
        <w:rPr>
          <w:rFonts w:ascii="Verdana" w:hAnsi="Verdana"/>
          <w:sz w:val="20"/>
          <w:szCs w:val="20"/>
          <w:lang w:val="en-US"/>
        </w:rPr>
        <w:t>1.3.3</w:t>
      </w:r>
      <w:r w:rsidRPr="0052512C">
        <w:rPr>
          <w:rFonts w:ascii="Verdana" w:hAnsi="Verdana"/>
          <w:sz w:val="20"/>
          <w:szCs w:val="20"/>
          <w:lang w:val="en-US"/>
        </w:rPr>
        <w:tab/>
        <w:t>Approval</w:t>
      </w:r>
    </w:p>
    <w:p w:rsidR="0052512C" w:rsidRPr="0052512C" w:rsidRDefault="0052512C" w:rsidP="0052512C">
      <w:pPr>
        <w:pStyle w:val="WMOBodyText"/>
        <w:rPr>
          <w:rFonts w:ascii="Verdana" w:hAnsi="Verdana"/>
          <w:sz w:val="20"/>
          <w:szCs w:val="20"/>
        </w:rPr>
      </w:pPr>
      <w:bookmarkStart w:id="52" w:name="Minor"/>
      <w:r w:rsidRPr="0052512C">
        <w:rPr>
          <w:rFonts w:ascii="Verdana" w:hAnsi="Verdana"/>
          <w:sz w:val="20"/>
          <w:szCs w:val="20"/>
        </w:rPr>
        <w:t>1.3.3.1</w:t>
      </w:r>
      <w:bookmarkEnd w:id="52"/>
      <w:r w:rsidRPr="0052512C">
        <w:rPr>
          <w:rFonts w:ascii="Verdana" w:hAnsi="Verdana"/>
          <w:sz w:val="20"/>
          <w:szCs w:val="20"/>
        </w:rPr>
        <w:tab/>
        <w:t>Minor adjustments</w:t>
      </w:r>
    </w:p>
    <w:p w:rsidR="0052512C" w:rsidRPr="0052512C" w:rsidRDefault="0052512C" w:rsidP="0052512C">
      <w:pPr>
        <w:pStyle w:val="WMOBodyText"/>
        <w:rPr>
          <w:rFonts w:ascii="Verdana" w:hAnsi="Verdana"/>
          <w:sz w:val="20"/>
          <w:szCs w:val="20"/>
        </w:rPr>
      </w:pPr>
      <w:r w:rsidRPr="0052512C">
        <w:rPr>
          <w:rFonts w:ascii="Verdana" w:hAnsi="Verdana"/>
          <w:sz w:val="20"/>
          <w:szCs w:val="20"/>
        </w:rPr>
        <w:t>Correcting typographic errors in descriptive text is considered a minor adjustment, and will be done by the Secretariat in consultation with the president of CBS.</w:t>
      </w:r>
      <w:r w:rsidRPr="0052512C">
        <w:rPr>
          <w:rFonts w:ascii="Verdana" w:hAnsi="Verdana"/>
          <w:color w:val="008000"/>
          <w:sz w:val="20"/>
          <w:szCs w:val="20"/>
          <w:u w:val="dash"/>
        </w:rPr>
        <w:t xml:space="preserve"> See Figure 1.</w:t>
      </w:r>
    </w:p>
    <w:p w:rsidR="0052512C" w:rsidRDefault="0052512C" w:rsidP="0052512C">
      <w:pPr>
        <w:pStyle w:val="Comment"/>
        <w:rPr>
          <w:szCs w:val="20"/>
        </w:rPr>
      </w:pPr>
      <w:r w:rsidRPr="0052512C">
        <w:rPr>
          <w:szCs w:val="20"/>
        </w:rPr>
        <w:t>Note: Figure 1 copied from 1.3.3.3</w:t>
      </w:r>
    </w:p>
    <w:p w:rsidR="005F5B58" w:rsidRPr="005F5B58" w:rsidRDefault="005F5B58" w:rsidP="005F5B58">
      <w:pPr>
        <w:pStyle w:val="WMOBodyText"/>
        <w:spacing w:before="0"/>
      </w:pPr>
    </w:p>
    <w:tbl>
      <w:tblPr>
        <w:tblW w:w="9600" w:type="dxa"/>
        <w:jc w:val="center"/>
        <w:tblCellMar>
          <w:top w:w="40" w:type="dxa"/>
          <w:left w:w="120" w:type="dxa"/>
          <w:bottom w:w="40" w:type="dxa"/>
          <w:right w:w="120" w:type="dxa"/>
        </w:tblCellMar>
        <w:tblLook w:val="01E0" w:firstRow="1" w:lastRow="1" w:firstColumn="1" w:lastColumn="1" w:noHBand="0" w:noVBand="0"/>
      </w:tblPr>
      <w:tblGrid>
        <w:gridCol w:w="1451"/>
        <w:gridCol w:w="551"/>
        <w:gridCol w:w="2017"/>
        <w:gridCol w:w="591"/>
        <w:gridCol w:w="1897"/>
        <w:gridCol w:w="1078"/>
        <w:gridCol w:w="2015"/>
      </w:tblGrid>
      <w:tr w:rsidR="0052512C" w:rsidRPr="0052512C" w:rsidTr="0052512C">
        <w:trPr>
          <w:cantSplit/>
          <w:trHeight w:val="668"/>
          <w:jc w:val="center"/>
        </w:trPr>
        <w:tc>
          <w:tcPr>
            <w:tcW w:w="1451" w:type="dxa"/>
            <w:tcBorders>
              <w:top w:val="single" w:sz="4" w:space="0" w:color="auto"/>
              <w:left w:val="single" w:sz="4" w:space="0" w:color="auto"/>
              <w:bottom w:val="single" w:sz="4" w:space="0" w:color="auto"/>
              <w:right w:val="single" w:sz="4" w:space="0" w:color="auto"/>
            </w:tcBorders>
            <w:vAlign w:val="center"/>
          </w:tcPr>
          <w:p w:rsidR="0052512C" w:rsidRPr="0052512C" w:rsidRDefault="0052512C" w:rsidP="005F5B58">
            <w:pPr>
              <w:jc w:val="center"/>
              <w:rPr>
                <w:rFonts w:ascii="Verdana" w:hAnsi="Verdana"/>
                <w:color w:val="008000"/>
                <w:sz w:val="20"/>
                <w:szCs w:val="20"/>
                <w:u w:val="dash"/>
              </w:rPr>
            </w:pPr>
            <w:r w:rsidRPr="0052512C">
              <w:rPr>
                <w:rFonts w:ascii="Verdana" w:hAnsi="Verdana"/>
                <w:color w:val="008000"/>
                <w:sz w:val="20"/>
                <w:szCs w:val="20"/>
                <w:u w:val="dash"/>
              </w:rPr>
              <w:t>Designated Committee</w:t>
            </w:r>
          </w:p>
        </w:tc>
        <w:tc>
          <w:tcPr>
            <w:tcW w:w="551" w:type="dxa"/>
            <w:tcBorders>
              <w:top w:val="nil"/>
              <w:left w:val="single" w:sz="4" w:space="0" w:color="auto"/>
              <w:bottom w:val="nil"/>
              <w:right w:val="single" w:sz="4" w:space="0" w:color="auto"/>
            </w:tcBorders>
            <w:vAlign w:val="center"/>
          </w:tcPr>
          <w:p w:rsidR="0052512C" w:rsidRPr="0052512C" w:rsidRDefault="0052512C" w:rsidP="005F5B58">
            <w:pPr>
              <w:rPr>
                <w:rFonts w:ascii="Verdana" w:hAnsi="Verdana"/>
                <w:sz w:val="20"/>
                <w:szCs w:val="20"/>
              </w:rPr>
            </w:pPr>
          </w:p>
          <w:p w:rsidR="0052512C" w:rsidRPr="0052512C" w:rsidRDefault="0052512C" w:rsidP="005F5B58">
            <w:pPr>
              <w:rPr>
                <w:rFonts w:ascii="Verdana" w:hAnsi="Verdana"/>
                <w:sz w:val="20"/>
                <w:szCs w:val="20"/>
              </w:rPr>
            </w:pPr>
          </w:p>
          <w:p w:rsidR="0052512C" w:rsidRPr="0052512C" w:rsidRDefault="0052512C" w:rsidP="005F5B58">
            <w:pPr>
              <w:rPr>
                <w:rFonts w:ascii="Verdana" w:hAnsi="Verdana"/>
                <w:sz w:val="20"/>
                <w:szCs w:val="20"/>
              </w:rPr>
            </w:pPr>
            <w:r w:rsidRPr="0052512C">
              <w:rPr>
                <w:rFonts w:ascii="Verdana" w:hAnsi="Verdana"/>
                <w:noProof/>
                <w:sz w:val="20"/>
                <w:szCs w:val="20"/>
                <w:lang w:eastAsia="ja-JP"/>
              </w:rPr>
              <mc:AlternateContent>
                <mc:Choice Requires="wps">
                  <w:drawing>
                    <wp:inline distT="0" distB="0" distL="0" distR="0" wp14:anchorId="13704DAB" wp14:editId="56605031">
                      <wp:extent cx="155575" cy="3810"/>
                      <wp:effectExtent l="13335" t="49530" r="21590" b="60960"/>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 cy="3810"/>
                              </a:xfrm>
                              <a:custGeom>
                                <a:avLst/>
                                <a:gdLst>
                                  <a:gd name="T0" fmla="*/ 0 w 245"/>
                                  <a:gd name="T1" fmla="*/ 0 h 6"/>
                                  <a:gd name="T2" fmla="*/ 155575 w 245"/>
                                  <a:gd name="T3" fmla="*/ 3810 h 6"/>
                                  <a:gd name="T4" fmla="*/ 0 60000 65536"/>
                                  <a:gd name="T5" fmla="*/ 0 60000 65536"/>
                                </a:gdLst>
                                <a:ahLst/>
                                <a:cxnLst>
                                  <a:cxn ang="T4">
                                    <a:pos x="T0" y="T1"/>
                                  </a:cxn>
                                  <a:cxn ang="T5">
                                    <a:pos x="T2" y="T3"/>
                                  </a:cxn>
                                </a:cxnLst>
                                <a:rect l="0" t="0" r="r" b="b"/>
                                <a:pathLst>
                                  <a:path w="245" h="6">
                                    <a:moveTo>
                                      <a:pt x="0" y="0"/>
                                    </a:moveTo>
                                    <a:lnTo>
                                      <a:pt x="245" y="6"/>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id="Freeform 49" o:spid="_x0000_s1026" style="visibility:visible;mso-wrap-style:square;mso-left-percent:-10001;mso-top-percent:-10001;mso-position-horizontal:absolute;mso-position-horizontal-relative:char;mso-position-vertical:absolute;mso-position-vertical-relative:line;mso-left-percent:-10001;mso-top-percent:-10001;v-text-anchor:top" points="0,0,12.25pt,.3pt" coordsize="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" filled="f">
                      <v:stroke endarrow="block"/>
                      <v:path arrowok="t" o:connecttype="custom" o:connectlocs="0,0;98790125,2419350" o:connectangles="0,0"/>
                      <w10:anchorlock/>
                    </v:polyline>
                  </w:pict>
                </mc:Fallback>
              </mc:AlternateContent>
            </w:r>
          </w:p>
        </w:tc>
        <w:tc>
          <w:tcPr>
            <w:tcW w:w="2017" w:type="dxa"/>
            <w:tcBorders>
              <w:top w:val="single" w:sz="4" w:space="0" w:color="auto"/>
              <w:left w:val="single" w:sz="4" w:space="0" w:color="auto"/>
              <w:bottom w:val="single" w:sz="4" w:space="0" w:color="auto"/>
              <w:right w:val="single" w:sz="4" w:space="0" w:color="auto"/>
            </w:tcBorders>
            <w:vAlign w:val="center"/>
          </w:tcPr>
          <w:p w:rsidR="0052512C" w:rsidRPr="0052512C" w:rsidRDefault="0052512C" w:rsidP="005F5B58">
            <w:pPr>
              <w:jc w:val="center"/>
              <w:rPr>
                <w:rFonts w:ascii="Verdana" w:hAnsi="Verdana"/>
                <w:color w:val="008000"/>
                <w:sz w:val="20"/>
                <w:szCs w:val="20"/>
                <w:u w:val="dash"/>
              </w:rPr>
            </w:pPr>
            <w:r w:rsidRPr="0052512C">
              <w:rPr>
                <w:rFonts w:ascii="Verdana" w:hAnsi="Verdana"/>
                <w:color w:val="008000"/>
                <w:sz w:val="20"/>
                <w:szCs w:val="20"/>
                <w:u w:val="dash"/>
              </w:rPr>
              <w:t>chairperson of OPAG</w:t>
            </w:r>
          </w:p>
        </w:tc>
        <w:tc>
          <w:tcPr>
            <w:tcW w:w="591" w:type="dxa"/>
            <w:tcBorders>
              <w:top w:val="nil"/>
              <w:left w:val="single" w:sz="4" w:space="0" w:color="auto"/>
              <w:bottom w:val="nil"/>
              <w:right w:val="single" w:sz="4" w:space="0" w:color="auto"/>
            </w:tcBorders>
            <w:vAlign w:val="center"/>
          </w:tcPr>
          <w:p w:rsidR="0052512C" w:rsidRPr="0052512C" w:rsidRDefault="0052512C" w:rsidP="005F5B58">
            <w:pPr>
              <w:rPr>
                <w:rFonts w:ascii="Verdana" w:hAnsi="Verdana"/>
                <w:sz w:val="20"/>
                <w:szCs w:val="20"/>
              </w:rPr>
            </w:pPr>
          </w:p>
          <w:p w:rsidR="0052512C" w:rsidRPr="0052512C" w:rsidRDefault="0052512C" w:rsidP="005F5B58">
            <w:pPr>
              <w:rPr>
                <w:rFonts w:ascii="Verdana" w:hAnsi="Verdana"/>
                <w:sz w:val="20"/>
                <w:szCs w:val="20"/>
              </w:rPr>
            </w:pPr>
          </w:p>
          <w:p w:rsidR="0052512C" w:rsidRPr="0052512C" w:rsidRDefault="0052512C" w:rsidP="005F5B58">
            <w:pPr>
              <w:rPr>
                <w:rFonts w:ascii="Verdana" w:hAnsi="Verdana"/>
                <w:sz w:val="20"/>
                <w:szCs w:val="20"/>
              </w:rPr>
            </w:pPr>
            <w:r w:rsidRPr="0052512C">
              <w:rPr>
                <w:rFonts w:ascii="Verdana" w:hAnsi="Verdana"/>
                <w:noProof/>
                <w:sz w:val="20"/>
                <w:szCs w:val="20"/>
                <w:lang w:eastAsia="ja-JP"/>
              </w:rPr>
              <mc:AlternateContent>
                <mc:Choice Requires="wps">
                  <w:drawing>
                    <wp:inline distT="0" distB="0" distL="0" distR="0" wp14:anchorId="47F1550C" wp14:editId="105880C2">
                      <wp:extent cx="167005" cy="3810"/>
                      <wp:effectExtent l="5715" t="59055" r="17780" b="51435"/>
                      <wp:docPr id="5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3810"/>
                              </a:xfrm>
                              <a:custGeom>
                                <a:avLst/>
                                <a:gdLst>
                                  <a:gd name="T0" fmla="*/ 0 w 263"/>
                                  <a:gd name="T1" fmla="*/ 3810 h 6"/>
                                  <a:gd name="T2" fmla="*/ 167005 w 263"/>
                                  <a:gd name="T3" fmla="*/ 0 h 6"/>
                                  <a:gd name="T4" fmla="*/ 0 60000 65536"/>
                                  <a:gd name="T5" fmla="*/ 0 60000 65536"/>
                                </a:gdLst>
                                <a:ahLst/>
                                <a:cxnLst>
                                  <a:cxn ang="T4">
                                    <a:pos x="T0" y="T1"/>
                                  </a:cxn>
                                  <a:cxn ang="T5">
                                    <a:pos x="T2" y="T3"/>
                                  </a:cxn>
                                </a:cxnLst>
                                <a:rect l="0" t="0" r="r" b="b"/>
                                <a:pathLst>
                                  <a:path w="263" h="6">
                                    <a:moveTo>
                                      <a:pt x="0" y="6"/>
                                    </a:moveTo>
                                    <a:lnTo>
                                      <a:pt x="263"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id="Freeform 50" o:spid="_x0000_s1026" style="visibility:visible;mso-wrap-style:square;mso-left-percent:-10001;mso-top-percent:-10001;mso-position-horizontal:absolute;mso-position-horizontal-relative:char;mso-position-vertical:absolute;mso-position-vertical-relative:line;mso-left-percent:-10001;mso-top-percent:-10001;v-text-anchor:top" points="0,.3pt,13.15pt,0" coordsize="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" filled="f">
                      <v:stroke endarrow="block"/>
                      <v:path arrowok="t" o:connecttype="custom" o:connectlocs="0,2419350;106048175,0" o:connectangles="0,0"/>
                      <w10:anchorlock/>
                    </v:polyline>
                  </w:pict>
                </mc:Fallback>
              </mc:AlternateContent>
            </w:r>
          </w:p>
        </w:tc>
        <w:tc>
          <w:tcPr>
            <w:tcW w:w="1897" w:type="dxa"/>
            <w:tcBorders>
              <w:top w:val="single" w:sz="4" w:space="0" w:color="auto"/>
              <w:left w:val="single" w:sz="4" w:space="0" w:color="auto"/>
              <w:bottom w:val="single" w:sz="4" w:space="0" w:color="auto"/>
              <w:right w:val="single" w:sz="4" w:space="0" w:color="auto"/>
            </w:tcBorders>
            <w:vAlign w:val="center"/>
          </w:tcPr>
          <w:p w:rsidR="0052512C" w:rsidRPr="0052512C" w:rsidRDefault="0052512C" w:rsidP="005F5B58">
            <w:pPr>
              <w:jc w:val="center"/>
              <w:rPr>
                <w:rFonts w:ascii="Verdana" w:hAnsi="Verdana"/>
                <w:color w:val="008000"/>
                <w:sz w:val="20"/>
                <w:szCs w:val="20"/>
                <w:u w:val="dash"/>
              </w:rPr>
            </w:pPr>
            <w:r w:rsidRPr="0052512C">
              <w:rPr>
                <w:rFonts w:ascii="Verdana" w:hAnsi="Verdana"/>
                <w:color w:val="008000"/>
                <w:sz w:val="20"/>
                <w:szCs w:val="20"/>
                <w:u w:val="dash"/>
              </w:rPr>
              <w:t>president of CBS (in consultation with presidents of technical commissions)</w:t>
            </w:r>
          </w:p>
        </w:tc>
        <w:tc>
          <w:tcPr>
            <w:tcW w:w="1078" w:type="dxa"/>
            <w:tcBorders>
              <w:top w:val="nil"/>
              <w:left w:val="single" w:sz="4" w:space="0" w:color="auto"/>
              <w:bottom w:val="nil"/>
              <w:right w:val="nil"/>
            </w:tcBorders>
            <w:vAlign w:val="center"/>
          </w:tcPr>
          <w:p w:rsidR="0052512C" w:rsidRPr="0052512C" w:rsidRDefault="0052512C" w:rsidP="005F5B58">
            <w:pPr>
              <w:rPr>
                <w:rFonts w:ascii="Verdana" w:hAnsi="Verdana"/>
                <w:sz w:val="20"/>
                <w:szCs w:val="20"/>
              </w:rPr>
            </w:pPr>
          </w:p>
        </w:tc>
        <w:tc>
          <w:tcPr>
            <w:tcW w:w="2015" w:type="dxa"/>
            <w:tcBorders>
              <w:top w:val="nil"/>
              <w:left w:val="nil"/>
              <w:bottom w:val="nil"/>
              <w:right w:val="nil"/>
            </w:tcBorders>
            <w:vAlign w:val="center"/>
          </w:tcPr>
          <w:p w:rsidR="0052512C" w:rsidRPr="0052512C" w:rsidRDefault="0052512C" w:rsidP="005F5B58">
            <w:pPr>
              <w:rPr>
                <w:rFonts w:ascii="Verdana" w:hAnsi="Verdana"/>
                <w:sz w:val="20"/>
                <w:szCs w:val="20"/>
              </w:rPr>
            </w:pPr>
          </w:p>
        </w:tc>
      </w:tr>
    </w:tbl>
    <w:p w:rsidR="0052512C" w:rsidRPr="0052512C" w:rsidRDefault="0052512C" w:rsidP="0052512C">
      <w:pPr>
        <w:pStyle w:val="AAAFigtableheading"/>
        <w:spacing w:after="220"/>
        <w:rPr>
          <w:rFonts w:ascii="Verdana" w:hAnsi="Verdana"/>
          <w:color w:val="008000"/>
          <w:sz w:val="20"/>
          <w:szCs w:val="20"/>
          <w:u w:val="dash"/>
        </w:rPr>
      </w:pPr>
      <w:r w:rsidRPr="0052512C">
        <w:rPr>
          <w:rFonts w:ascii="Verdana" w:hAnsi="Verdana"/>
          <w:color w:val="008000"/>
          <w:sz w:val="20"/>
          <w:szCs w:val="20"/>
          <w:u w:val="dash"/>
        </w:rPr>
        <w:t>Figure 1 – Adoption of amendments to a Manual by minor adjustment</w:t>
      </w:r>
    </w:p>
    <w:p w:rsidR="0052512C" w:rsidRPr="0052512C" w:rsidRDefault="0052512C" w:rsidP="0052512C">
      <w:pPr>
        <w:pStyle w:val="WMOBodyText"/>
        <w:rPr>
          <w:rFonts w:ascii="Verdana" w:hAnsi="Verdana"/>
          <w:sz w:val="20"/>
          <w:szCs w:val="20"/>
        </w:rPr>
      </w:pPr>
    </w:p>
    <w:p w:rsidR="0052512C" w:rsidRPr="0052512C" w:rsidRDefault="0052512C" w:rsidP="0052512C">
      <w:pPr>
        <w:pStyle w:val="WMOBodyText"/>
        <w:rPr>
          <w:rFonts w:ascii="Verdana" w:hAnsi="Verdana"/>
          <w:sz w:val="20"/>
          <w:szCs w:val="20"/>
        </w:rPr>
      </w:pPr>
      <w:r w:rsidRPr="0052512C">
        <w:rPr>
          <w:rFonts w:ascii="Verdana" w:hAnsi="Verdana"/>
          <w:sz w:val="20"/>
          <w:szCs w:val="20"/>
        </w:rPr>
        <w:t>1.3.3.2</w:t>
      </w:r>
      <w:r w:rsidRPr="0052512C">
        <w:rPr>
          <w:rFonts w:ascii="Verdana" w:hAnsi="Verdana"/>
          <w:sz w:val="20"/>
          <w:szCs w:val="20"/>
        </w:rPr>
        <w:tab/>
        <w:t>Other types of amendments</w:t>
      </w:r>
    </w:p>
    <w:p w:rsidR="0052512C" w:rsidRPr="0052512C" w:rsidRDefault="0052512C" w:rsidP="0052512C">
      <w:pPr>
        <w:pStyle w:val="WMOBodyText"/>
        <w:rPr>
          <w:rFonts w:ascii="Verdana" w:hAnsi="Verdana"/>
          <w:sz w:val="20"/>
          <w:szCs w:val="20"/>
        </w:rPr>
      </w:pPr>
      <w:r w:rsidRPr="0052512C">
        <w:rPr>
          <w:rFonts w:ascii="Verdana" w:hAnsi="Verdana"/>
          <w:sz w:val="20"/>
          <w:szCs w:val="20"/>
        </w:rPr>
        <w:t>For other types of amendments, the English version of the draft recommendation, including a date of implementation, should be distributed to the focal points for matters concerning the relevant Manual for comments, with a deadline of two months for the reply. It should then be submitted to the president of CBS for consultation with presidents of technical commissions affected by the change</w:t>
      </w:r>
      <w:r w:rsidRPr="0052512C">
        <w:rPr>
          <w:rFonts w:ascii="Verdana" w:hAnsi="Verdana"/>
          <w:color w:val="008000"/>
          <w:sz w:val="20"/>
          <w:szCs w:val="20"/>
          <w:u w:val="dash"/>
        </w:rPr>
        <w:t>. If endorsed by the president of CBS the change should be passed to the President of WMO for consideration</w:t>
      </w:r>
      <w:r w:rsidRPr="0052512C">
        <w:rPr>
          <w:rFonts w:ascii="Verdana" w:hAnsi="Verdana"/>
          <w:sz w:val="20"/>
          <w:szCs w:val="20"/>
        </w:rPr>
        <w:t xml:space="preserve"> and adoption on behalf of the Executive Council (EC).</w:t>
      </w:r>
    </w:p>
    <w:p w:rsidR="0052512C" w:rsidRPr="0052512C" w:rsidRDefault="0052512C" w:rsidP="0052512C">
      <w:pPr>
        <w:pStyle w:val="WMOBodyText"/>
        <w:rPr>
          <w:rFonts w:ascii="Verdana" w:hAnsi="Verdana"/>
          <w:sz w:val="20"/>
          <w:szCs w:val="20"/>
        </w:rPr>
      </w:pPr>
      <w:r w:rsidRPr="0052512C">
        <w:rPr>
          <w:rFonts w:ascii="Verdana" w:hAnsi="Verdana"/>
          <w:sz w:val="20"/>
          <w:szCs w:val="20"/>
        </w:rPr>
        <w:t>1.3.3.3</w:t>
      </w:r>
      <w:r w:rsidRPr="0052512C">
        <w:rPr>
          <w:rFonts w:ascii="Verdana" w:hAnsi="Verdana"/>
          <w:sz w:val="20"/>
          <w:szCs w:val="20"/>
        </w:rPr>
        <w:tab/>
        <w:t xml:space="preserve">Frequency </w:t>
      </w:r>
    </w:p>
    <w:p w:rsidR="0052512C" w:rsidRPr="0052512C" w:rsidRDefault="0052512C" w:rsidP="0052512C">
      <w:pPr>
        <w:pStyle w:val="WMOBodyText"/>
        <w:rPr>
          <w:rFonts w:ascii="Verdana" w:hAnsi="Verdana"/>
          <w:sz w:val="20"/>
          <w:szCs w:val="20"/>
        </w:rPr>
      </w:pPr>
      <w:r w:rsidRPr="0052512C">
        <w:rPr>
          <w:rFonts w:ascii="Verdana" w:hAnsi="Verdana"/>
          <w:sz w:val="20"/>
          <w:szCs w:val="20"/>
        </w:rPr>
        <w:lastRenderedPageBreak/>
        <w:t xml:space="preserve">The implementation of amendments approved through the fast track procedure can be twice a year in May and November. </w:t>
      </w:r>
      <w:r w:rsidRPr="0052512C">
        <w:rPr>
          <w:rFonts w:ascii="Verdana" w:hAnsi="Verdana"/>
          <w:color w:val="008000"/>
          <w:sz w:val="20"/>
          <w:szCs w:val="20"/>
          <w:u w:val="dash"/>
        </w:rPr>
        <w:t>See Figure 2.</w:t>
      </w:r>
    </w:p>
    <w:p w:rsidR="0052512C" w:rsidRPr="0052512C" w:rsidRDefault="0052512C" w:rsidP="0052512C">
      <w:pPr>
        <w:spacing w:before="120" w:after="120"/>
        <w:rPr>
          <w:rFonts w:ascii="Verdana" w:hAnsi="Verdana"/>
          <w:strike/>
          <w:color w:val="FF0000"/>
          <w:sz w:val="20"/>
          <w:szCs w:val="20"/>
          <w:u w:val="dash"/>
        </w:rPr>
      </w:pPr>
      <w:r w:rsidRPr="0052512C">
        <w:rPr>
          <w:rFonts w:ascii="Verdana" w:hAnsi="Verdana"/>
          <w:strike/>
          <w:color w:val="FF0000"/>
          <w:sz w:val="20"/>
          <w:szCs w:val="20"/>
          <w:u w:val="dash"/>
        </w:rPr>
        <w:t>or</w:t>
      </w:r>
    </w:p>
    <w:tbl>
      <w:tblPr>
        <w:tblW w:w="9600" w:type="dxa"/>
        <w:jc w:val="center"/>
        <w:tblCellMar>
          <w:top w:w="40" w:type="dxa"/>
          <w:left w:w="120" w:type="dxa"/>
          <w:bottom w:w="40" w:type="dxa"/>
          <w:right w:w="120" w:type="dxa"/>
        </w:tblCellMar>
        <w:tblLook w:val="01E0" w:firstRow="1" w:lastRow="1" w:firstColumn="1" w:lastColumn="1" w:noHBand="0" w:noVBand="0"/>
      </w:tblPr>
      <w:tblGrid>
        <w:gridCol w:w="1425"/>
        <w:gridCol w:w="580"/>
        <w:gridCol w:w="1931"/>
        <w:gridCol w:w="620"/>
        <w:gridCol w:w="2676"/>
        <w:gridCol w:w="580"/>
        <w:gridCol w:w="1788"/>
      </w:tblGrid>
      <w:tr w:rsidR="0052512C" w:rsidRPr="0052512C" w:rsidTr="0052512C">
        <w:trPr>
          <w:cantSplit/>
          <w:trHeight w:val="691"/>
          <w:jc w:val="center"/>
        </w:trPr>
        <w:tc>
          <w:tcPr>
            <w:tcW w:w="1425" w:type="dxa"/>
            <w:tcBorders>
              <w:top w:val="single" w:sz="4" w:space="0" w:color="auto"/>
              <w:left w:val="single" w:sz="4" w:space="0" w:color="auto"/>
              <w:bottom w:val="single" w:sz="4" w:space="0" w:color="auto"/>
              <w:right w:val="single" w:sz="4" w:space="0" w:color="auto"/>
            </w:tcBorders>
            <w:vAlign w:val="center"/>
          </w:tcPr>
          <w:p w:rsidR="0052512C" w:rsidRPr="0052512C" w:rsidRDefault="0052512C" w:rsidP="0052512C">
            <w:pPr>
              <w:spacing w:before="220"/>
              <w:jc w:val="center"/>
              <w:rPr>
                <w:rFonts w:ascii="Verdana" w:hAnsi="Verdana"/>
                <w:sz w:val="20"/>
                <w:szCs w:val="20"/>
              </w:rPr>
            </w:pPr>
            <w:r w:rsidRPr="0052512C">
              <w:rPr>
                <w:rFonts w:ascii="Verdana" w:hAnsi="Verdana"/>
                <w:sz w:val="20"/>
                <w:szCs w:val="20"/>
              </w:rPr>
              <w:t>Designated Committee</w:t>
            </w:r>
          </w:p>
        </w:tc>
        <w:tc>
          <w:tcPr>
            <w:tcW w:w="580" w:type="dxa"/>
            <w:tcBorders>
              <w:top w:val="nil"/>
              <w:left w:val="single" w:sz="4" w:space="0" w:color="auto"/>
              <w:bottom w:val="nil"/>
              <w:right w:val="single" w:sz="4" w:space="0" w:color="auto"/>
            </w:tcBorders>
            <w:vAlign w:val="center"/>
          </w:tcPr>
          <w:p w:rsidR="0052512C" w:rsidRPr="0052512C" w:rsidRDefault="0052512C" w:rsidP="0052512C">
            <w:pPr>
              <w:spacing w:before="220"/>
              <w:rPr>
                <w:rFonts w:ascii="Verdana" w:hAnsi="Verdana"/>
                <w:sz w:val="20"/>
                <w:szCs w:val="20"/>
              </w:rPr>
            </w:pPr>
          </w:p>
          <w:p w:rsidR="0052512C" w:rsidRPr="0052512C" w:rsidRDefault="0052512C" w:rsidP="0052512C">
            <w:pPr>
              <w:spacing w:before="220"/>
              <w:rPr>
                <w:rFonts w:ascii="Verdana" w:hAnsi="Verdana"/>
                <w:sz w:val="20"/>
                <w:szCs w:val="20"/>
              </w:rPr>
            </w:pPr>
          </w:p>
          <w:p w:rsidR="0052512C" w:rsidRPr="0052512C" w:rsidRDefault="0052512C" w:rsidP="0052512C">
            <w:pPr>
              <w:spacing w:before="220"/>
              <w:rPr>
                <w:rFonts w:ascii="Verdana" w:hAnsi="Verdana"/>
                <w:sz w:val="20"/>
                <w:szCs w:val="20"/>
              </w:rPr>
            </w:pPr>
            <w:r w:rsidRPr="0052512C">
              <w:rPr>
                <w:rFonts w:ascii="Verdana" w:hAnsi="Verdana"/>
                <w:noProof/>
                <w:sz w:val="20"/>
                <w:szCs w:val="20"/>
                <w:lang w:eastAsia="ja-JP"/>
              </w:rPr>
              <mc:AlternateContent>
                <mc:Choice Requires="wps">
                  <w:drawing>
                    <wp:inline distT="0" distB="0" distL="0" distR="0" wp14:anchorId="2E504C53" wp14:editId="598CC852">
                      <wp:extent cx="167005" cy="3810"/>
                      <wp:effectExtent l="6350" t="52705" r="17145" b="57785"/>
                      <wp:docPr id="5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3810"/>
                              </a:xfrm>
                              <a:custGeom>
                                <a:avLst/>
                                <a:gdLst>
                                  <a:gd name="T0" fmla="*/ 0 w 263"/>
                                  <a:gd name="T1" fmla="*/ 3810 h 6"/>
                                  <a:gd name="T2" fmla="*/ 167005 w 263"/>
                                  <a:gd name="T3" fmla="*/ 0 h 6"/>
                                  <a:gd name="T4" fmla="*/ 0 60000 65536"/>
                                  <a:gd name="T5" fmla="*/ 0 60000 65536"/>
                                </a:gdLst>
                                <a:ahLst/>
                                <a:cxnLst>
                                  <a:cxn ang="T4">
                                    <a:pos x="T0" y="T1"/>
                                  </a:cxn>
                                  <a:cxn ang="T5">
                                    <a:pos x="T2" y="T3"/>
                                  </a:cxn>
                                </a:cxnLst>
                                <a:rect l="0" t="0" r="r" b="b"/>
                                <a:pathLst>
                                  <a:path w="263" h="6">
                                    <a:moveTo>
                                      <a:pt x="0" y="6"/>
                                    </a:moveTo>
                                    <a:lnTo>
                                      <a:pt x="263"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id="Freeform 51" o:spid="_x0000_s1026" style="visibility:visible;mso-wrap-style:square;mso-left-percent:-10001;mso-top-percent:-10001;mso-position-horizontal:absolute;mso-position-horizontal-relative:char;mso-position-vertical:absolute;mso-position-vertical-relative:line;mso-left-percent:-10001;mso-top-percent:-10001;v-text-anchor:top" points="0,.3pt,13.15pt,0" coordsize="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" filled="f">
                      <v:stroke endarrow="block"/>
                      <v:path arrowok="t" o:connecttype="custom" o:connectlocs="0,2419350;106048175,0" o:connectangles="0,0"/>
                      <w10:anchorlock/>
                    </v:polyline>
                  </w:pict>
                </mc:Fallback>
              </mc:AlternateContent>
            </w:r>
          </w:p>
        </w:tc>
        <w:tc>
          <w:tcPr>
            <w:tcW w:w="1931" w:type="dxa"/>
            <w:tcBorders>
              <w:top w:val="single" w:sz="4" w:space="0" w:color="auto"/>
              <w:left w:val="single" w:sz="4" w:space="0" w:color="auto"/>
              <w:bottom w:val="single" w:sz="4" w:space="0" w:color="auto"/>
              <w:right w:val="single" w:sz="4" w:space="0" w:color="auto"/>
            </w:tcBorders>
            <w:vAlign w:val="center"/>
          </w:tcPr>
          <w:p w:rsidR="0052512C" w:rsidRPr="0052512C" w:rsidRDefault="0052512C" w:rsidP="0052512C">
            <w:pPr>
              <w:spacing w:before="220"/>
              <w:jc w:val="center"/>
              <w:rPr>
                <w:rFonts w:ascii="Verdana" w:hAnsi="Verdana"/>
                <w:sz w:val="20"/>
                <w:szCs w:val="20"/>
              </w:rPr>
            </w:pPr>
            <w:r w:rsidRPr="0052512C">
              <w:rPr>
                <w:rFonts w:ascii="Verdana" w:hAnsi="Verdana"/>
                <w:sz w:val="20"/>
                <w:szCs w:val="20"/>
              </w:rPr>
              <w:t>chairperson of OPAG</w:t>
            </w:r>
          </w:p>
        </w:tc>
        <w:tc>
          <w:tcPr>
            <w:tcW w:w="620" w:type="dxa"/>
            <w:tcBorders>
              <w:top w:val="nil"/>
              <w:left w:val="single" w:sz="4" w:space="0" w:color="auto"/>
              <w:bottom w:val="nil"/>
              <w:right w:val="single" w:sz="4" w:space="0" w:color="auto"/>
            </w:tcBorders>
            <w:vAlign w:val="center"/>
          </w:tcPr>
          <w:p w:rsidR="0052512C" w:rsidRPr="0052512C" w:rsidRDefault="0052512C" w:rsidP="0052512C">
            <w:pPr>
              <w:spacing w:before="220"/>
              <w:rPr>
                <w:rFonts w:ascii="Verdana" w:hAnsi="Verdana"/>
                <w:sz w:val="20"/>
                <w:szCs w:val="20"/>
              </w:rPr>
            </w:pPr>
          </w:p>
          <w:p w:rsidR="0052512C" w:rsidRPr="0052512C" w:rsidRDefault="0052512C" w:rsidP="0052512C">
            <w:pPr>
              <w:spacing w:before="220"/>
              <w:rPr>
                <w:rFonts w:ascii="Verdana" w:hAnsi="Verdana"/>
                <w:sz w:val="20"/>
                <w:szCs w:val="20"/>
              </w:rPr>
            </w:pPr>
          </w:p>
          <w:p w:rsidR="0052512C" w:rsidRPr="0052512C" w:rsidRDefault="0052512C" w:rsidP="0052512C">
            <w:pPr>
              <w:spacing w:before="220"/>
              <w:rPr>
                <w:rFonts w:ascii="Verdana" w:hAnsi="Verdana"/>
                <w:sz w:val="20"/>
                <w:szCs w:val="20"/>
              </w:rPr>
            </w:pPr>
            <w:r w:rsidRPr="0052512C">
              <w:rPr>
                <w:rFonts w:ascii="Verdana" w:hAnsi="Verdana"/>
                <w:noProof/>
                <w:sz w:val="20"/>
                <w:szCs w:val="20"/>
                <w:lang w:eastAsia="ja-JP"/>
              </w:rPr>
              <mc:AlternateContent>
                <mc:Choice Requires="wps">
                  <w:drawing>
                    <wp:inline distT="0" distB="0" distL="0" distR="0" wp14:anchorId="08EDC629" wp14:editId="24D7DA9A">
                      <wp:extent cx="189865" cy="1905"/>
                      <wp:effectExtent l="10160" t="52705" r="19050" b="59690"/>
                      <wp:docPr id="5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1905"/>
                              </a:xfrm>
                              <a:custGeom>
                                <a:avLst/>
                                <a:gdLst>
                                  <a:gd name="T0" fmla="*/ 0 w 299"/>
                                  <a:gd name="T1" fmla="*/ 1905 h 3"/>
                                  <a:gd name="T2" fmla="*/ 189865 w 299"/>
                                  <a:gd name="T3" fmla="*/ 0 h 3"/>
                                  <a:gd name="T4" fmla="*/ 0 60000 65536"/>
                                  <a:gd name="T5" fmla="*/ 0 60000 65536"/>
                                </a:gdLst>
                                <a:ahLst/>
                                <a:cxnLst>
                                  <a:cxn ang="T4">
                                    <a:pos x="T0" y="T1"/>
                                  </a:cxn>
                                  <a:cxn ang="T5">
                                    <a:pos x="T2" y="T3"/>
                                  </a:cxn>
                                </a:cxnLst>
                                <a:rect l="0" t="0" r="r" b="b"/>
                                <a:pathLst>
                                  <a:path w="299" h="3">
                                    <a:moveTo>
                                      <a:pt x="0" y="3"/>
                                    </a:moveTo>
                                    <a:lnTo>
                                      <a:pt x="299"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id="Freeform 52" o:spid="_x0000_s1026" style="visibility:visible;mso-wrap-style:square;mso-left-percent:-10001;mso-top-percent:-10001;mso-position-horizontal:absolute;mso-position-horizontal-relative:char;mso-position-vertical:absolute;mso-position-vertical-relative:line;mso-left-percent:-10001;mso-top-percent:-10001;v-text-anchor:top" points="0,.15pt,14.95pt,0" coordsize="2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" filled="f">
                      <v:stroke endarrow="block"/>
                      <v:path arrowok="t" o:connecttype="custom" o:connectlocs="0,1209675;120564275,0" o:connectangles="0,0"/>
                      <w10:anchorlock/>
                    </v:polyline>
                  </w:pict>
                </mc:Fallback>
              </mc:AlternateContent>
            </w:r>
          </w:p>
        </w:tc>
        <w:tc>
          <w:tcPr>
            <w:tcW w:w="2676" w:type="dxa"/>
            <w:tcBorders>
              <w:top w:val="single" w:sz="4" w:space="0" w:color="auto"/>
              <w:left w:val="single" w:sz="4" w:space="0" w:color="auto"/>
              <w:bottom w:val="single" w:sz="4" w:space="0" w:color="auto"/>
              <w:right w:val="single" w:sz="4" w:space="0" w:color="auto"/>
            </w:tcBorders>
            <w:vAlign w:val="center"/>
          </w:tcPr>
          <w:p w:rsidR="0052512C" w:rsidRPr="0052512C" w:rsidRDefault="0052512C" w:rsidP="0052512C">
            <w:pPr>
              <w:spacing w:before="220"/>
              <w:jc w:val="center"/>
              <w:rPr>
                <w:rFonts w:ascii="Verdana" w:hAnsi="Verdana"/>
                <w:sz w:val="20"/>
                <w:szCs w:val="20"/>
              </w:rPr>
            </w:pPr>
            <w:r w:rsidRPr="0052512C">
              <w:rPr>
                <w:rFonts w:ascii="Verdana" w:hAnsi="Verdana"/>
                <w:sz w:val="20"/>
                <w:szCs w:val="20"/>
              </w:rPr>
              <w:t>Focal points for matters concerning the Manual</w:t>
            </w:r>
          </w:p>
        </w:tc>
        <w:tc>
          <w:tcPr>
            <w:tcW w:w="580" w:type="dxa"/>
            <w:tcBorders>
              <w:top w:val="nil"/>
              <w:left w:val="single" w:sz="4" w:space="0" w:color="auto"/>
              <w:bottom w:val="nil"/>
              <w:right w:val="single" w:sz="4" w:space="0" w:color="auto"/>
            </w:tcBorders>
            <w:vAlign w:val="center"/>
          </w:tcPr>
          <w:p w:rsidR="0052512C" w:rsidRPr="0052512C" w:rsidRDefault="0052512C" w:rsidP="0052512C">
            <w:pPr>
              <w:spacing w:before="220"/>
              <w:rPr>
                <w:rFonts w:ascii="Verdana" w:hAnsi="Verdana"/>
                <w:sz w:val="20"/>
                <w:szCs w:val="20"/>
              </w:rPr>
            </w:pPr>
          </w:p>
          <w:p w:rsidR="0052512C" w:rsidRPr="0052512C" w:rsidRDefault="0052512C" w:rsidP="0052512C">
            <w:pPr>
              <w:spacing w:before="220"/>
              <w:rPr>
                <w:rFonts w:ascii="Verdana" w:hAnsi="Verdana"/>
                <w:sz w:val="20"/>
                <w:szCs w:val="20"/>
              </w:rPr>
            </w:pPr>
          </w:p>
          <w:p w:rsidR="0052512C" w:rsidRPr="0052512C" w:rsidRDefault="0052512C" w:rsidP="0052512C">
            <w:pPr>
              <w:spacing w:before="220"/>
              <w:rPr>
                <w:rFonts w:ascii="Verdana" w:hAnsi="Verdana"/>
                <w:sz w:val="20"/>
                <w:szCs w:val="20"/>
              </w:rPr>
            </w:pPr>
            <w:r w:rsidRPr="0052512C">
              <w:rPr>
                <w:rFonts w:ascii="Verdana" w:hAnsi="Verdana"/>
                <w:noProof/>
                <w:sz w:val="20"/>
                <w:szCs w:val="20"/>
                <w:lang w:eastAsia="ja-JP"/>
              </w:rPr>
              <mc:AlternateContent>
                <mc:Choice Requires="wps">
                  <w:drawing>
                    <wp:inline distT="0" distB="0" distL="0" distR="0" wp14:anchorId="07EA1945" wp14:editId="3AD81EF2">
                      <wp:extent cx="171450" cy="0"/>
                      <wp:effectExtent l="0" t="76200" r="19050" b="95250"/>
                      <wp:docPr id="5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0"/>
                              </a:xfrm>
                              <a:custGeom>
                                <a:avLst/>
                                <a:gdLst>
                                  <a:gd name="T0" fmla="*/ 0 w 270"/>
                                  <a:gd name="T1" fmla="*/ 0 h 1"/>
                                  <a:gd name="T2" fmla="*/ 270 w 270"/>
                                  <a:gd name="T3" fmla="*/ 0 h 1"/>
                                </a:gdLst>
                                <a:ahLst/>
                                <a:cxnLst>
                                  <a:cxn ang="0">
                                    <a:pos x="T0" y="T1"/>
                                  </a:cxn>
                                  <a:cxn ang="0">
                                    <a:pos x="T2" y="T3"/>
                                  </a:cxn>
                                </a:cxnLst>
                                <a:rect l="0" t="0" r="r" b="b"/>
                                <a:pathLst>
                                  <a:path w="270" h="1">
                                    <a:moveTo>
                                      <a:pt x="0" y="0"/>
                                    </a:moveTo>
                                    <a:lnTo>
                                      <a:pt x="27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53" o:spid="_x0000_s1026" style="width:13.5pt;height:0;visibility:visible;mso-wrap-style:square;mso-left-percent:-10001;mso-top-percent:-10001;mso-position-horizontal:absolute;mso-position-horizontal-relative:char;mso-position-vertical:absolute;mso-position-vertical-relative:line;mso-left-percent:-10001;mso-top-percent:-10001;v-text-anchor:top" coordsize="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" path="m,l270,e" filled="f">
                      <v:stroke endarrow="block"/>
                      <v:path arrowok="t" o:connecttype="custom" o:connectlocs="0,0;171450,0" o:connectangles="0,0"/>
                      <w10:anchorlock/>
                    </v:shape>
                  </w:pict>
                </mc:Fallback>
              </mc:AlternateContent>
            </w:r>
          </w:p>
        </w:tc>
        <w:tc>
          <w:tcPr>
            <w:tcW w:w="1788" w:type="dxa"/>
            <w:tcBorders>
              <w:top w:val="single" w:sz="4" w:space="0" w:color="auto"/>
              <w:left w:val="single" w:sz="4" w:space="0" w:color="auto"/>
              <w:bottom w:val="single" w:sz="4" w:space="0" w:color="auto"/>
              <w:right w:val="single" w:sz="4" w:space="0" w:color="auto"/>
            </w:tcBorders>
            <w:vAlign w:val="center"/>
          </w:tcPr>
          <w:p w:rsidR="0052512C" w:rsidRPr="0052512C" w:rsidRDefault="0052512C" w:rsidP="0052512C">
            <w:pPr>
              <w:spacing w:before="220"/>
              <w:jc w:val="center"/>
              <w:rPr>
                <w:rFonts w:ascii="Verdana" w:hAnsi="Verdana"/>
                <w:sz w:val="20"/>
                <w:szCs w:val="20"/>
              </w:rPr>
            </w:pPr>
            <w:r w:rsidRPr="0052512C">
              <w:rPr>
                <w:rFonts w:ascii="Verdana" w:hAnsi="Verdana"/>
                <w:sz w:val="20"/>
                <w:szCs w:val="20"/>
              </w:rPr>
              <w:t xml:space="preserve">president of CBS (in consultation with presidents of technical commissions) </w:t>
            </w:r>
            <w:r w:rsidRPr="0052512C">
              <w:rPr>
                <w:rFonts w:ascii="Verdana" w:hAnsi="Verdana"/>
                <w:color w:val="008000"/>
                <w:sz w:val="20"/>
                <w:szCs w:val="20"/>
                <w:u w:val="dash"/>
              </w:rPr>
              <w:t>and then to President WMO</w:t>
            </w:r>
          </w:p>
        </w:tc>
      </w:tr>
    </w:tbl>
    <w:p w:rsidR="0052512C" w:rsidRPr="0052512C" w:rsidRDefault="0052512C" w:rsidP="0052512C">
      <w:pPr>
        <w:pStyle w:val="AAAFigtableheading"/>
        <w:spacing w:after="220"/>
        <w:rPr>
          <w:rFonts w:ascii="Verdana" w:hAnsi="Verdana"/>
          <w:sz w:val="20"/>
          <w:szCs w:val="20"/>
        </w:rPr>
      </w:pPr>
      <w:r w:rsidRPr="0052512C">
        <w:rPr>
          <w:rFonts w:ascii="Verdana" w:hAnsi="Verdana"/>
          <w:sz w:val="20"/>
          <w:szCs w:val="20"/>
        </w:rPr>
        <w:t xml:space="preserve">Figure </w:t>
      </w:r>
      <w:r w:rsidRPr="0052512C">
        <w:rPr>
          <w:rFonts w:ascii="Verdana" w:hAnsi="Verdana"/>
          <w:strike/>
          <w:color w:val="FF0000"/>
          <w:sz w:val="20"/>
          <w:szCs w:val="20"/>
          <w:u w:val="dash"/>
        </w:rPr>
        <w:t xml:space="preserve">1 </w:t>
      </w:r>
      <w:r w:rsidRPr="0052512C">
        <w:rPr>
          <w:rFonts w:ascii="Verdana" w:hAnsi="Verdana"/>
          <w:color w:val="008000"/>
          <w:sz w:val="20"/>
          <w:szCs w:val="20"/>
          <w:u w:val="dash"/>
        </w:rPr>
        <w:t xml:space="preserve">2 </w:t>
      </w:r>
      <w:r w:rsidRPr="0052512C">
        <w:rPr>
          <w:rFonts w:ascii="Verdana" w:hAnsi="Verdana"/>
          <w:sz w:val="20"/>
          <w:szCs w:val="20"/>
        </w:rPr>
        <w:t>– Adoption of amendments to a Manual by simple (fast-track) procedure</w:t>
      </w:r>
    </w:p>
    <w:p w:rsidR="0052512C" w:rsidRPr="001F58C8" w:rsidRDefault="0052512C" w:rsidP="0052512C">
      <w:pPr>
        <w:pStyle w:val="Heading3"/>
        <w:rPr>
          <w:rFonts w:ascii="Verdana" w:hAnsi="Verdana"/>
          <w:color w:val="7F7F7F" w:themeColor="text1" w:themeTint="80"/>
          <w:sz w:val="20"/>
          <w:szCs w:val="20"/>
        </w:rPr>
      </w:pPr>
      <w:bookmarkStart w:id="53" w:name="Standard"/>
      <w:r w:rsidRPr="001F58C8">
        <w:rPr>
          <w:rFonts w:ascii="Verdana" w:hAnsi="Verdana"/>
          <w:color w:val="7F7F7F" w:themeColor="text1" w:themeTint="80"/>
          <w:sz w:val="20"/>
          <w:szCs w:val="20"/>
        </w:rPr>
        <w:t>1.4</w:t>
      </w:r>
      <w:bookmarkEnd w:id="53"/>
      <w:r w:rsidRPr="001F58C8">
        <w:rPr>
          <w:rFonts w:ascii="Verdana" w:hAnsi="Verdana"/>
          <w:color w:val="7F7F7F" w:themeColor="text1" w:themeTint="80"/>
          <w:sz w:val="20"/>
          <w:szCs w:val="20"/>
        </w:rPr>
        <w:tab/>
        <w:t>Standard (procedure for the adoption of amendments between CBS sessions)</w:t>
      </w:r>
    </w:p>
    <w:p w:rsidR="0052512C" w:rsidRPr="001F58C8" w:rsidRDefault="0052512C" w:rsidP="0052512C">
      <w:pPr>
        <w:pStyle w:val="Heading4"/>
        <w:rPr>
          <w:rFonts w:ascii="Verdana" w:hAnsi="Verdana"/>
          <w:color w:val="7F7F7F" w:themeColor="text1" w:themeTint="80"/>
          <w:sz w:val="20"/>
          <w:szCs w:val="20"/>
        </w:rPr>
      </w:pPr>
      <w:bookmarkStart w:id="54" w:name="Complex"/>
      <w:r w:rsidRPr="001F58C8">
        <w:rPr>
          <w:rFonts w:ascii="Verdana" w:hAnsi="Verdana"/>
          <w:color w:val="7F7F7F" w:themeColor="text1" w:themeTint="80"/>
          <w:sz w:val="20"/>
          <w:szCs w:val="20"/>
        </w:rPr>
        <w:t>1.5</w:t>
      </w:r>
      <w:bookmarkEnd w:id="54"/>
      <w:r w:rsidRPr="001F58C8">
        <w:rPr>
          <w:rFonts w:ascii="Verdana" w:hAnsi="Verdana"/>
          <w:color w:val="7F7F7F" w:themeColor="text1" w:themeTint="80"/>
          <w:sz w:val="20"/>
          <w:szCs w:val="20"/>
        </w:rPr>
        <w:tab/>
        <w:t>Complex (procedure for the adoption of amendments during CBS sessions)</w:t>
      </w:r>
    </w:p>
    <w:p w:rsidR="0052512C" w:rsidRPr="001F58C8" w:rsidRDefault="0052512C" w:rsidP="0052512C">
      <w:pPr>
        <w:pStyle w:val="Heading4"/>
        <w:rPr>
          <w:rFonts w:ascii="Verdana" w:hAnsi="Verdana"/>
          <w:color w:val="7F7F7F" w:themeColor="text1" w:themeTint="80"/>
          <w:sz w:val="20"/>
          <w:szCs w:val="20"/>
        </w:rPr>
      </w:pPr>
      <w:r w:rsidRPr="001F58C8">
        <w:rPr>
          <w:rFonts w:ascii="Verdana" w:hAnsi="Verdana"/>
          <w:color w:val="7F7F7F" w:themeColor="text1" w:themeTint="80"/>
          <w:sz w:val="20"/>
          <w:szCs w:val="20"/>
        </w:rPr>
        <w:t>1.6</w:t>
      </w:r>
      <w:r w:rsidRPr="001F58C8">
        <w:rPr>
          <w:rFonts w:ascii="Verdana" w:hAnsi="Verdana"/>
          <w:color w:val="7F7F7F" w:themeColor="text1" w:themeTint="80"/>
          <w:sz w:val="20"/>
          <w:szCs w:val="20"/>
        </w:rPr>
        <w:tab/>
        <w:t>Procedure for the correction of existing Manual contents</w:t>
      </w:r>
    </w:p>
    <w:p w:rsidR="0052512C" w:rsidRPr="001F58C8" w:rsidRDefault="0052512C" w:rsidP="0052512C">
      <w:pPr>
        <w:pStyle w:val="Heading3"/>
        <w:rPr>
          <w:rFonts w:ascii="Verdana" w:hAnsi="Verdana"/>
          <w:color w:val="7F7F7F" w:themeColor="text1" w:themeTint="80"/>
          <w:sz w:val="20"/>
          <w:szCs w:val="20"/>
        </w:rPr>
      </w:pPr>
      <w:bookmarkStart w:id="55" w:name="Validation"/>
      <w:r w:rsidRPr="001F58C8">
        <w:rPr>
          <w:rFonts w:ascii="Verdana" w:hAnsi="Verdana"/>
          <w:color w:val="7F7F7F" w:themeColor="text1" w:themeTint="80"/>
          <w:sz w:val="20"/>
          <w:szCs w:val="20"/>
        </w:rPr>
        <w:t>1.7</w:t>
      </w:r>
      <w:bookmarkEnd w:id="55"/>
      <w:r w:rsidRPr="001F58C8">
        <w:rPr>
          <w:rFonts w:ascii="Verdana" w:hAnsi="Verdana"/>
          <w:color w:val="7F7F7F" w:themeColor="text1" w:themeTint="80"/>
          <w:sz w:val="20"/>
          <w:szCs w:val="20"/>
        </w:rPr>
        <w:tab/>
        <w:t>Validation procedure</w:t>
      </w:r>
    </w:p>
    <w:p w:rsidR="0052512C" w:rsidRPr="0052512C" w:rsidRDefault="0052512C" w:rsidP="0052512C">
      <w:pPr>
        <w:pStyle w:val="AAAsingleline"/>
        <w:pBdr>
          <w:bottom w:val="none" w:sz="0" w:space="0" w:color="auto"/>
        </w:pBdr>
        <w:jc w:val="center"/>
        <w:rPr>
          <w:rFonts w:ascii="Verdana" w:hAnsi="Verdana"/>
          <w:sz w:val="20"/>
          <w:szCs w:val="20"/>
        </w:rPr>
      </w:pPr>
      <w:r w:rsidRPr="0052512C">
        <w:rPr>
          <w:rFonts w:ascii="Verdana" w:hAnsi="Verdana"/>
          <w:sz w:val="20"/>
          <w:szCs w:val="20"/>
        </w:rPr>
        <w:t>_______</w:t>
      </w:r>
    </w:p>
    <w:p w:rsidR="0052512C" w:rsidRPr="0052512C" w:rsidRDefault="0052512C" w:rsidP="005F5B58">
      <w:pPr>
        <w:pStyle w:val="Heading2"/>
        <w:jc w:val="center"/>
        <w:rPr>
          <w:rFonts w:ascii="Verdana" w:hAnsi="Verdana"/>
          <w:sz w:val="20"/>
          <w:szCs w:val="20"/>
        </w:rPr>
      </w:pPr>
      <w:r w:rsidRPr="0052512C">
        <w:rPr>
          <w:rFonts w:ascii="Verdana" w:hAnsi="Verdana"/>
          <w:sz w:val="20"/>
          <w:szCs w:val="20"/>
        </w:rPr>
        <w:br w:type="page"/>
      </w:r>
      <w:r w:rsidRPr="0052512C">
        <w:rPr>
          <w:rFonts w:ascii="Verdana" w:hAnsi="Verdana"/>
          <w:sz w:val="20"/>
          <w:szCs w:val="20"/>
        </w:rPr>
        <w:lastRenderedPageBreak/>
        <w:t>Annex 2 to draft Resolution 19.2(2)/1 (EC-68)</w:t>
      </w:r>
    </w:p>
    <w:p w:rsidR="0052512C" w:rsidRPr="0052512C" w:rsidRDefault="0052512C" w:rsidP="005F5B58">
      <w:pPr>
        <w:pStyle w:val="Heading2"/>
        <w:jc w:val="center"/>
        <w:rPr>
          <w:rFonts w:ascii="Verdana" w:hAnsi="Verdana"/>
          <w:sz w:val="20"/>
          <w:szCs w:val="20"/>
        </w:rPr>
      </w:pPr>
      <w:r w:rsidRPr="0052512C">
        <w:rPr>
          <w:rFonts w:ascii="Verdana" w:hAnsi="Verdana"/>
          <w:sz w:val="20"/>
          <w:szCs w:val="20"/>
        </w:rPr>
        <w:t xml:space="preserve">Text to be AMENDED IN the TECHNICAL REGULATIONS </w:t>
      </w:r>
      <w:r w:rsidRPr="0052512C">
        <w:rPr>
          <w:rFonts w:ascii="Verdana" w:hAnsi="Verdana"/>
          <w:sz w:val="20"/>
          <w:szCs w:val="20"/>
        </w:rPr>
        <w:br/>
        <w:t>(WMO-No. 49), VOLUME I</w:t>
      </w:r>
    </w:p>
    <w:p w:rsidR="0052512C" w:rsidRPr="001F58C8" w:rsidRDefault="0052512C" w:rsidP="0052512C">
      <w:pPr>
        <w:pStyle w:val="WMOBodyText"/>
        <w:rPr>
          <w:rFonts w:ascii="Verdana" w:hAnsi="Verdana"/>
          <w:color w:val="7F7F7F" w:themeColor="text1" w:themeTint="80"/>
          <w:sz w:val="20"/>
          <w:szCs w:val="20"/>
        </w:rPr>
      </w:pPr>
      <w:r w:rsidRPr="001F58C8">
        <w:rPr>
          <w:rFonts w:ascii="Verdana" w:hAnsi="Verdana"/>
          <w:b/>
          <w:color w:val="7F7F7F" w:themeColor="text1" w:themeTint="80"/>
          <w:sz w:val="20"/>
          <w:szCs w:val="20"/>
        </w:rPr>
        <w:t>Remove</w:t>
      </w:r>
      <w:r w:rsidRPr="001F58C8">
        <w:rPr>
          <w:rFonts w:ascii="Verdana" w:hAnsi="Verdana"/>
          <w:color w:val="7F7F7F" w:themeColor="text1" w:themeTint="80"/>
          <w:sz w:val="20"/>
          <w:szCs w:val="20"/>
        </w:rPr>
        <w:t xml:space="preserve"> f</w:t>
      </w:r>
      <w:r w:rsidRPr="001F58C8">
        <w:rPr>
          <w:rFonts w:ascii="Verdana" w:eastAsia="MS Mincho" w:hAnsi="Verdana"/>
          <w:color w:val="7F7F7F" w:themeColor="text1" w:themeTint="80"/>
          <w:sz w:val="20"/>
          <w:szCs w:val="20"/>
        </w:rPr>
        <w:t>ollowing paragraph 15 with note in General Provisions:</w:t>
      </w:r>
    </w:p>
    <w:p w:rsidR="0052512C" w:rsidRPr="001F58C8" w:rsidRDefault="0052512C" w:rsidP="0052512C">
      <w:pPr>
        <w:pStyle w:val="WMOBodyText"/>
        <w:rPr>
          <w:rFonts w:ascii="Verdana" w:hAnsi="Verdana"/>
          <w:color w:val="7F7F7F" w:themeColor="text1" w:themeTint="80"/>
          <w:sz w:val="20"/>
          <w:szCs w:val="20"/>
        </w:rPr>
      </w:pPr>
      <w:r w:rsidRPr="001F58C8">
        <w:rPr>
          <w:rFonts w:ascii="Verdana" w:hAnsi="Verdana"/>
          <w:color w:val="7F7F7F" w:themeColor="text1" w:themeTint="80"/>
          <w:sz w:val="20"/>
          <w:szCs w:val="20"/>
        </w:rPr>
        <w:t>15.</w:t>
      </w:r>
      <w:r w:rsidRPr="001F58C8">
        <w:rPr>
          <w:rFonts w:ascii="Verdana" w:hAnsi="Verdana"/>
          <w:color w:val="7F7F7F" w:themeColor="text1" w:themeTint="80"/>
          <w:sz w:val="20"/>
          <w:szCs w:val="20"/>
        </w:rPr>
        <w:tab/>
        <w:t>If a recommendation for an amendment is made by the appropriate technical commission and the implementation of the new regulation is urgent, the President of the Organization may, on behalf of the Executive Council, take action as provided by Regulation 9 (5) of the General Regulations.</w:t>
      </w:r>
    </w:p>
    <w:p w:rsidR="0052512C" w:rsidRPr="001F58C8" w:rsidRDefault="0052512C" w:rsidP="0052512C">
      <w:pPr>
        <w:pStyle w:val="WMOBodyText"/>
        <w:rPr>
          <w:rFonts w:ascii="Verdana" w:hAnsi="Verdana"/>
          <w:color w:val="7F7F7F" w:themeColor="text1" w:themeTint="80"/>
          <w:sz w:val="20"/>
          <w:szCs w:val="20"/>
        </w:rPr>
      </w:pPr>
      <w:r w:rsidRPr="001F58C8">
        <w:rPr>
          <w:rFonts w:ascii="Verdana" w:hAnsi="Verdana"/>
          <w:color w:val="7F7F7F" w:themeColor="text1" w:themeTint="80"/>
          <w:sz w:val="20"/>
          <w:szCs w:val="20"/>
        </w:rPr>
        <w:t xml:space="preserve">Note: </w:t>
      </w:r>
      <w:r w:rsidRPr="001F58C8">
        <w:rPr>
          <w:rFonts w:ascii="Verdana" w:hAnsi="Verdana"/>
          <w:color w:val="7F7F7F" w:themeColor="text1" w:themeTint="80"/>
          <w:sz w:val="20"/>
          <w:szCs w:val="20"/>
        </w:rPr>
        <w:tab/>
        <w:t>A fast-track procedure can be applied for additions to certain codes and associated code tables, contained in Annex II (</w:t>
      </w:r>
      <w:r w:rsidRPr="001F58C8">
        <w:rPr>
          <w:rFonts w:ascii="Verdana" w:hAnsi="Verdana"/>
          <w:i/>
          <w:color w:val="7F7F7F" w:themeColor="text1" w:themeTint="80"/>
          <w:sz w:val="20"/>
          <w:szCs w:val="20"/>
        </w:rPr>
        <w:t>Manual on Codes</w:t>
      </w:r>
      <w:r w:rsidRPr="001F58C8">
        <w:rPr>
          <w:rFonts w:ascii="Verdana" w:hAnsi="Verdana"/>
          <w:color w:val="7F7F7F" w:themeColor="text1" w:themeTint="80"/>
          <w:sz w:val="20"/>
          <w:szCs w:val="20"/>
        </w:rPr>
        <w:t xml:space="preserve"> (WMO-No. 306)). Application of the fast-track procedure is described in detail in Annex II.</w:t>
      </w:r>
    </w:p>
    <w:p w:rsidR="0052512C" w:rsidRPr="0052512C" w:rsidRDefault="0052512C" w:rsidP="0052512C">
      <w:pPr>
        <w:pStyle w:val="WMOBodyText"/>
        <w:rPr>
          <w:rFonts w:ascii="Verdana" w:hAnsi="Verdana"/>
          <w:sz w:val="20"/>
          <w:szCs w:val="20"/>
        </w:rPr>
      </w:pPr>
      <w:r w:rsidRPr="0052512C">
        <w:rPr>
          <w:rFonts w:ascii="Verdana" w:hAnsi="Verdana"/>
          <w:b/>
          <w:sz w:val="20"/>
          <w:szCs w:val="20"/>
        </w:rPr>
        <w:t>Insert</w:t>
      </w:r>
      <w:r w:rsidRPr="0052512C">
        <w:rPr>
          <w:rFonts w:ascii="Verdana" w:hAnsi="Verdana"/>
          <w:sz w:val="20"/>
          <w:szCs w:val="20"/>
        </w:rPr>
        <w:t xml:space="preserve"> following paragraph at the same place:</w:t>
      </w:r>
    </w:p>
    <w:p w:rsidR="0052512C" w:rsidRPr="0052512C" w:rsidRDefault="0052512C" w:rsidP="0052512C">
      <w:pPr>
        <w:pStyle w:val="WMOBodyText"/>
        <w:rPr>
          <w:rFonts w:ascii="Verdana" w:hAnsi="Verdana"/>
          <w:sz w:val="20"/>
          <w:szCs w:val="20"/>
        </w:rPr>
      </w:pPr>
      <w:r w:rsidRPr="0052512C">
        <w:rPr>
          <w:rFonts w:ascii="Verdana" w:hAnsi="Verdana"/>
          <w:sz w:val="20"/>
          <w:szCs w:val="20"/>
        </w:rPr>
        <w:t>15.</w:t>
      </w:r>
      <w:r w:rsidRPr="0052512C">
        <w:rPr>
          <w:rFonts w:ascii="Verdana" w:hAnsi="Verdana"/>
          <w:sz w:val="20"/>
          <w:szCs w:val="20"/>
        </w:rPr>
        <w:tab/>
        <w:t>If a recommendation for an amendment is made by the appropriate technical commission and the implementation of the new regulation is urgent, the President of the Organization may, on behalf of the Executive Council, take action as provided by Regulation 9 (5) of the General Regulations.</w:t>
      </w:r>
    </w:p>
    <w:p w:rsidR="0052512C" w:rsidRPr="0052512C" w:rsidRDefault="0052512C" w:rsidP="0052512C">
      <w:pPr>
        <w:pStyle w:val="WMOBodyText"/>
        <w:rPr>
          <w:rFonts w:ascii="Verdana" w:hAnsi="Verdana"/>
          <w:sz w:val="20"/>
          <w:szCs w:val="20"/>
        </w:rPr>
      </w:pPr>
      <w:r w:rsidRPr="0052512C">
        <w:rPr>
          <w:rFonts w:ascii="Verdana" w:hAnsi="Verdana"/>
          <w:color w:val="008000"/>
          <w:sz w:val="20"/>
          <w:szCs w:val="20"/>
          <w:u w:val="dash"/>
        </w:rPr>
        <w:t>Note: A simple (fast</w:t>
      </w:r>
      <w:r w:rsidRPr="0052512C">
        <w:rPr>
          <w:rFonts w:ascii="Verdana" w:hAnsi="Verdana"/>
          <w:color w:val="008000"/>
          <w:sz w:val="20"/>
          <w:szCs w:val="20"/>
          <w:u w:val="dash"/>
        </w:rPr>
        <w:noBreakHyphen/>
        <w:t xml:space="preserve">track) procedure may be used </w:t>
      </w:r>
      <w:proofErr w:type="spellStart"/>
      <w:r w:rsidRPr="0052512C">
        <w:rPr>
          <w:rFonts w:ascii="Verdana" w:hAnsi="Verdana"/>
          <w:color w:val="008000"/>
          <w:sz w:val="20"/>
          <w:szCs w:val="20"/>
          <w:u w:val="dash"/>
        </w:rPr>
        <w:t>for</w:t>
      </w:r>
      <w:r w:rsidRPr="0052512C">
        <w:rPr>
          <w:rFonts w:ascii="Verdana" w:hAnsi="Verdana"/>
          <w:strike/>
          <w:color w:val="FF0000"/>
          <w:sz w:val="20"/>
          <w:szCs w:val="20"/>
          <w:u w:val="dash"/>
        </w:rPr>
        <w:t>For</w:t>
      </w:r>
      <w:proofErr w:type="spellEnd"/>
      <w:r w:rsidRPr="0052512C">
        <w:rPr>
          <w:rFonts w:ascii="Verdana" w:hAnsi="Verdana"/>
          <w:strike/>
          <w:color w:val="FF0000"/>
          <w:sz w:val="20"/>
          <w:szCs w:val="20"/>
          <w:u w:val="dash"/>
        </w:rPr>
        <w:t xml:space="preserve"> an </w:t>
      </w:r>
      <w:r w:rsidRPr="0052512C">
        <w:rPr>
          <w:rFonts w:ascii="Verdana" w:hAnsi="Verdana"/>
          <w:sz w:val="20"/>
          <w:szCs w:val="20"/>
        </w:rPr>
        <w:t>amendment</w:t>
      </w:r>
      <w:r w:rsidRPr="0052512C">
        <w:rPr>
          <w:rFonts w:ascii="Verdana" w:hAnsi="Verdana"/>
          <w:color w:val="008000"/>
          <w:sz w:val="20"/>
          <w:szCs w:val="20"/>
          <w:u w:val="dash"/>
        </w:rPr>
        <w:t xml:space="preserve">s </w:t>
      </w:r>
      <w:r w:rsidRPr="0052512C">
        <w:rPr>
          <w:rFonts w:ascii="Verdana" w:hAnsi="Verdana"/>
          <w:strike/>
          <w:color w:val="FF0000"/>
          <w:sz w:val="20"/>
          <w:szCs w:val="20"/>
          <w:u w:val="dash"/>
        </w:rPr>
        <w:t>with minor financial implication</w:t>
      </w:r>
      <w:r w:rsidRPr="0052512C">
        <w:rPr>
          <w:rFonts w:ascii="Verdana" w:hAnsi="Verdana"/>
          <w:sz w:val="20"/>
          <w:szCs w:val="20"/>
        </w:rPr>
        <w:t xml:space="preserve"> </w:t>
      </w:r>
      <w:r w:rsidRPr="0052512C">
        <w:rPr>
          <w:rFonts w:ascii="Verdana" w:hAnsi="Verdana"/>
          <w:color w:val="008000"/>
          <w:sz w:val="20"/>
          <w:szCs w:val="20"/>
          <w:u w:val="dash"/>
        </w:rPr>
        <w:t>to technical specifications</w:t>
      </w:r>
      <w:r w:rsidRPr="0052512C">
        <w:rPr>
          <w:rFonts w:ascii="Verdana" w:hAnsi="Verdana"/>
          <w:sz w:val="20"/>
          <w:szCs w:val="20"/>
        </w:rPr>
        <w:t xml:space="preserve"> in Annexes II (</w:t>
      </w:r>
      <w:r w:rsidRPr="0052512C">
        <w:rPr>
          <w:rFonts w:ascii="Verdana" w:hAnsi="Verdana"/>
          <w:i/>
          <w:sz w:val="20"/>
          <w:szCs w:val="20"/>
        </w:rPr>
        <w:t>Manual on Codes</w:t>
      </w:r>
      <w:r w:rsidRPr="0052512C">
        <w:rPr>
          <w:rFonts w:ascii="Verdana" w:hAnsi="Verdana"/>
          <w:sz w:val="20"/>
          <w:szCs w:val="20"/>
        </w:rPr>
        <w:t xml:space="preserve"> (WMO-No.306), III (</w:t>
      </w:r>
      <w:r w:rsidRPr="0052512C">
        <w:rPr>
          <w:rFonts w:ascii="Verdana" w:hAnsi="Verdana"/>
          <w:i/>
          <w:sz w:val="20"/>
          <w:szCs w:val="20"/>
        </w:rPr>
        <w:t>Manual on the Global Telecommunication System</w:t>
      </w:r>
      <w:r w:rsidRPr="0052512C">
        <w:rPr>
          <w:rFonts w:ascii="Verdana" w:hAnsi="Verdana"/>
          <w:sz w:val="20"/>
          <w:szCs w:val="20"/>
        </w:rPr>
        <w:t xml:space="preserve"> (WMO-No.386)), IV (</w:t>
      </w:r>
      <w:r w:rsidRPr="0052512C">
        <w:rPr>
          <w:rFonts w:ascii="Verdana" w:hAnsi="Verdana"/>
          <w:i/>
          <w:sz w:val="20"/>
          <w:szCs w:val="20"/>
        </w:rPr>
        <w:t>Manual on the Global Data-processing and Forecasting System</w:t>
      </w:r>
      <w:r w:rsidRPr="0052512C">
        <w:rPr>
          <w:rFonts w:ascii="Verdana" w:hAnsi="Verdana"/>
          <w:sz w:val="20"/>
          <w:szCs w:val="20"/>
        </w:rPr>
        <w:t xml:space="preserve"> (WMO-No.485)), V (</w:t>
      </w:r>
      <w:r w:rsidRPr="0052512C">
        <w:rPr>
          <w:rFonts w:ascii="Verdana" w:hAnsi="Verdana"/>
          <w:i/>
          <w:sz w:val="20"/>
          <w:szCs w:val="20"/>
        </w:rPr>
        <w:t>Manual on the Global Observing System</w:t>
      </w:r>
      <w:r w:rsidRPr="0052512C">
        <w:rPr>
          <w:rFonts w:ascii="Verdana" w:hAnsi="Verdana"/>
          <w:sz w:val="20"/>
          <w:szCs w:val="20"/>
        </w:rPr>
        <w:t xml:space="preserve"> (WMO-No.544)), VII (</w:t>
      </w:r>
      <w:r w:rsidRPr="0052512C">
        <w:rPr>
          <w:rFonts w:ascii="Verdana" w:hAnsi="Verdana"/>
          <w:i/>
          <w:sz w:val="20"/>
          <w:szCs w:val="20"/>
        </w:rPr>
        <w:t>Manual on the WMO Information System</w:t>
      </w:r>
      <w:r w:rsidRPr="0052512C">
        <w:rPr>
          <w:rFonts w:ascii="Verdana" w:hAnsi="Verdana"/>
          <w:sz w:val="20"/>
          <w:szCs w:val="20"/>
        </w:rPr>
        <w:t xml:space="preserve"> (WMO-No.1060)), and VIII (Manual on the WMO Integrated Global Observing System (WMO-No.1160)). </w:t>
      </w:r>
      <w:r w:rsidRPr="0052512C">
        <w:rPr>
          <w:rFonts w:ascii="Verdana" w:hAnsi="Verdana"/>
          <w:color w:val="008000"/>
          <w:sz w:val="20"/>
          <w:szCs w:val="20"/>
          <w:u w:val="dash"/>
        </w:rPr>
        <w:t xml:space="preserve">Application of the simple (fast-track) procedure is defined in those </w:t>
      </w:r>
      <w:proofErr w:type="spellStart"/>
      <w:r w:rsidRPr="0052512C">
        <w:rPr>
          <w:rFonts w:ascii="Verdana" w:hAnsi="Verdana"/>
          <w:color w:val="008000"/>
          <w:sz w:val="20"/>
          <w:szCs w:val="20"/>
          <w:u w:val="dash"/>
        </w:rPr>
        <w:t>Annexes.</w:t>
      </w:r>
      <w:r w:rsidRPr="0052512C">
        <w:rPr>
          <w:rFonts w:ascii="Verdana" w:hAnsi="Verdana"/>
          <w:strike/>
          <w:color w:val="FF0000"/>
          <w:sz w:val="20"/>
          <w:szCs w:val="20"/>
          <w:u w:val="dash"/>
        </w:rPr>
        <w:t>the</w:t>
      </w:r>
      <w:proofErr w:type="spellEnd"/>
      <w:r w:rsidRPr="0052512C">
        <w:rPr>
          <w:rFonts w:ascii="Verdana" w:hAnsi="Verdana"/>
          <w:strike/>
          <w:color w:val="FF0000"/>
          <w:sz w:val="20"/>
          <w:szCs w:val="20"/>
          <w:u w:val="dash"/>
        </w:rPr>
        <w:t xml:space="preserve"> President of the Commission for the Basic Systems may approve it on behalf of Executive Council, as described in Appendix F.</w:t>
      </w:r>
    </w:p>
    <w:p w:rsidR="0052512C" w:rsidRDefault="0052512C" w:rsidP="005F5B58">
      <w:pPr>
        <w:pStyle w:val="WMOBodyText"/>
        <w:jc w:val="center"/>
        <w:rPr>
          <w:rFonts w:ascii="Verdana" w:hAnsi="Verdana"/>
          <w:sz w:val="20"/>
          <w:szCs w:val="20"/>
        </w:rPr>
      </w:pPr>
      <w:r w:rsidRPr="0052512C">
        <w:rPr>
          <w:rFonts w:ascii="Verdana" w:hAnsi="Verdana"/>
          <w:sz w:val="20"/>
          <w:szCs w:val="20"/>
        </w:rPr>
        <w:t>_______</w:t>
      </w:r>
    </w:p>
    <w:p w:rsidR="005F5B58" w:rsidRPr="0052512C" w:rsidRDefault="005F5B58" w:rsidP="005F5B58">
      <w:pPr>
        <w:pStyle w:val="WMOBodyText"/>
        <w:jc w:val="center"/>
        <w:rPr>
          <w:rFonts w:ascii="Verdana" w:hAnsi="Verdana"/>
          <w:sz w:val="20"/>
          <w:szCs w:val="20"/>
        </w:rPr>
      </w:pPr>
    </w:p>
    <w:p w:rsidR="0052512C" w:rsidRPr="0052512C" w:rsidRDefault="0052512C" w:rsidP="005F5B58">
      <w:pPr>
        <w:pStyle w:val="Heading2"/>
        <w:jc w:val="center"/>
        <w:rPr>
          <w:rFonts w:ascii="Verdana" w:hAnsi="Verdana"/>
          <w:sz w:val="20"/>
          <w:szCs w:val="20"/>
        </w:rPr>
      </w:pPr>
      <w:r w:rsidRPr="0052512C">
        <w:rPr>
          <w:rFonts w:ascii="Verdana" w:hAnsi="Verdana"/>
          <w:sz w:val="20"/>
          <w:szCs w:val="20"/>
        </w:rPr>
        <w:t>Annex 3 to draft Resolution 19.2(2)/1 (EC-68)</w:t>
      </w:r>
    </w:p>
    <w:p w:rsidR="0052512C" w:rsidRPr="0052512C" w:rsidRDefault="0052512C" w:rsidP="005F5B58">
      <w:pPr>
        <w:pStyle w:val="Heading2"/>
        <w:jc w:val="center"/>
        <w:rPr>
          <w:rFonts w:ascii="Verdana" w:hAnsi="Verdana"/>
          <w:sz w:val="20"/>
          <w:szCs w:val="20"/>
        </w:rPr>
      </w:pPr>
      <w:r w:rsidRPr="0052512C">
        <w:rPr>
          <w:rFonts w:ascii="Verdana" w:hAnsi="Verdana"/>
          <w:sz w:val="20"/>
          <w:szCs w:val="20"/>
        </w:rPr>
        <w:t xml:space="preserve">Text to be removed from the Manual on Codes (WMO-No. 306) and </w:t>
      </w:r>
      <w:r w:rsidRPr="0052512C">
        <w:rPr>
          <w:rFonts w:ascii="Verdana" w:hAnsi="Verdana"/>
          <w:sz w:val="20"/>
          <w:szCs w:val="20"/>
        </w:rPr>
        <w:br/>
        <w:t>the Manual on the WMO Information System (WMO-No. 1060)</w:t>
      </w:r>
    </w:p>
    <w:p w:rsidR="0052512C" w:rsidRPr="0052512C" w:rsidRDefault="0052512C" w:rsidP="0052512C">
      <w:pPr>
        <w:pStyle w:val="WMOBodyText"/>
        <w:rPr>
          <w:rFonts w:ascii="Verdana" w:hAnsi="Verdana"/>
          <w:sz w:val="20"/>
          <w:szCs w:val="20"/>
        </w:rPr>
      </w:pPr>
      <w:r w:rsidRPr="0052512C">
        <w:rPr>
          <w:rFonts w:ascii="Verdana" w:hAnsi="Verdana"/>
          <w:sz w:val="20"/>
          <w:szCs w:val="20"/>
        </w:rPr>
        <w:t xml:space="preserve">Remove the following paragraphs from the Introduction of Part I to Volume I.1 of WMO-No. 306 the </w:t>
      </w:r>
      <w:r w:rsidRPr="0052512C">
        <w:rPr>
          <w:rFonts w:ascii="Verdana" w:hAnsi="Verdana"/>
          <w:i/>
          <w:sz w:val="20"/>
          <w:szCs w:val="20"/>
        </w:rPr>
        <w:t>Manual on Codes</w:t>
      </w:r>
      <w:r w:rsidRPr="0052512C">
        <w:rPr>
          <w:rFonts w:ascii="Verdana" w:hAnsi="Verdana"/>
          <w:sz w:val="20"/>
          <w:szCs w:val="20"/>
        </w:rPr>
        <w:t>: Sections numbers 1 to 6 under the heading "PROCEDURES FOR AMENDING THE MANUAL ON CODES".</w:t>
      </w:r>
    </w:p>
    <w:p w:rsidR="0052512C" w:rsidRPr="0052512C" w:rsidRDefault="0052512C" w:rsidP="001F58C8">
      <w:pPr>
        <w:pStyle w:val="WMOBodyText"/>
        <w:rPr>
          <w:rFonts w:ascii="Verdana" w:hAnsi="Verdana"/>
          <w:sz w:val="20"/>
          <w:szCs w:val="20"/>
        </w:rPr>
      </w:pPr>
      <w:r w:rsidRPr="0052512C">
        <w:rPr>
          <w:rFonts w:ascii="Verdana" w:hAnsi="Verdana"/>
          <w:sz w:val="20"/>
          <w:szCs w:val="20"/>
        </w:rPr>
        <w:t xml:space="preserve">Remove the text and diagrams from WMO-No. 1060 the </w:t>
      </w:r>
      <w:r w:rsidRPr="0052512C">
        <w:rPr>
          <w:rFonts w:ascii="Verdana" w:hAnsi="Verdana"/>
          <w:i/>
          <w:sz w:val="20"/>
          <w:szCs w:val="20"/>
        </w:rPr>
        <w:t>Manual on the WMO Information System</w:t>
      </w:r>
      <w:r w:rsidRPr="0052512C">
        <w:rPr>
          <w:rFonts w:ascii="Verdana" w:hAnsi="Verdana"/>
          <w:sz w:val="20"/>
          <w:szCs w:val="20"/>
        </w:rPr>
        <w:t>: Section C.2 of Appendix C.</w:t>
      </w:r>
    </w:p>
    <w:p w:rsidR="0052512C" w:rsidRPr="0052512C" w:rsidRDefault="0052512C" w:rsidP="0052512C">
      <w:pPr>
        <w:rPr>
          <w:rFonts w:ascii="Verdana" w:hAnsi="Verdana"/>
          <w:sz w:val="20"/>
          <w:szCs w:val="20"/>
          <w:lang w:eastAsia="zh-TW"/>
        </w:rPr>
      </w:pPr>
    </w:p>
    <w:p w:rsidR="0052512C" w:rsidRPr="0052512C" w:rsidRDefault="0052512C" w:rsidP="0052512C">
      <w:pPr>
        <w:pStyle w:val="WMOBodyText"/>
        <w:jc w:val="center"/>
        <w:rPr>
          <w:rFonts w:ascii="Verdana" w:hAnsi="Verdana"/>
          <w:sz w:val="20"/>
          <w:szCs w:val="20"/>
        </w:rPr>
      </w:pPr>
      <w:r w:rsidRPr="0052512C">
        <w:rPr>
          <w:rFonts w:ascii="Verdana" w:hAnsi="Verdana"/>
          <w:sz w:val="20"/>
          <w:szCs w:val="20"/>
        </w:rPr>
        <w:t>_______</w:t>
      </w:r>
    </w:p>
    <w:p w:rsidR="005F5B58" w:rsidRDefault="005F5B58" w:rsidP="0052512C">
      <w:pPr>
        <w:pStyle w:val="Heading2"/>
        <w:rPr>
          <w:rFonts w:ascii="Verdana" w:hAnsi="Verdana"/>
          <w:sz w:val="20"/>
          <w:szCs w:val="20"/>
        </w:rPr>
      </w:pPr>
    </w:p>
    <w:p w:rsidR="0052512C" w:rsidRPr="0052512C" w:rsidRDefault="0052512C" w:rsidP="005F5B58">
      <w:pPr>
        <w:pStyle w:val="Heading2"/>
        <w:jc w:val="center"/>
        <w:rPr>
          <w:rFonts w:ascii="Verdana" w:hAnsi="Verdana"/>
          <w:sz w:val="20"/>
          <w:szCs w:val="20"/>
        </w:rPr>
      </w:pPr>
      <w:r w:rsidRPr="0052512C">
        <w:rPr>
          <w:rFonts w:ascii="Verdana" w:hAnsi="Verdana"/>
          <w:sz w:val="20"/>
          <w:szCs w:val="20"/>
        </w:rPr>
        <w:t>Annex 4 to draft Resolution 19.2(2)/1 (EC-68)</w:t>
      </w:r>
    </w:p>
    <w:p w:rsidR="0052512C" w:rsidRPr="0052512C" w:rsidRDefault="0052512C" w:rsidP="005F5B58">
      <w:pPr>
        <w:pStyle w:val="Heading2"/>
        <w:jc w:val="center"/>
        <w:rPr>
          <w:rFonts w:ascii="Verdana" w:hAnsi="Verdana"/>
          <w:sz w:val="20"/>
          <w:szCs w:val="20"/>
        </w:rPr>
      </w:pPr>
      <w:r w:rsidRPr="0052512C">
        <w:rPr>
          <w:rFonts w:ascii="Verdana" w:hAnsi="Verdana"/>
          <w:sz w:val="20"/>
          <w:szCs w:val="20"/>
        </w:rPr>
        <w:t>Aspects of manuals managed by the Commission for Basic Systems designated as technical specifications and that may be updated using the simple procedure.</w:t>
      </w:r>
    </w:p>
    <w:p w:rsidR="0052512C" w:rsidRPr="0052512C" w:rsidRDefault="0052512C" w:rsidP="0052512C">
      <w:pPr>
        <w:pStyle w:val="WMOBodyText"/>
        <w:rPr>
          <w:rFonts w:ascii="Verdana" w:hAnsi="Verdana"/>
          <w:sz w:val="20"/>
          <w:szCs w:val="20"/>
        </w:rPr>
      </w:pPr>
      <w:r w:rsidRPr="0052512C">
        <w:rPr>
          <w:rFonts w:ascii="Verdana" w:hAnsi="Verdana"/>
          <w:sz w:val="20"/>
          <w:szCs w:val="20"/>
        </w:rPr>
        <w:t>The following components of Manuals and Guides are designated as technical specifications to which the simple procedure may be applied.</w:t>
      </w:r>
    </w:p>
    <w:p w:rsidR="0052512C" w:rsidRPr="0052512C" w:rsidRDefault="0052512C" w:rsidP="0052512C">
      <w:pPr>
        <w:pStyle w:val="WMOBodyText"/>
        <w:rPr>
          <w:rFonts w:ascii="Verdana" w:hAnsi="Verdana"/>
          <w:sz w:val="20"/>
          <w:szCs w:val="20"/>
        </w:rPr>
      </w:pPr>
      <w:r w:rsidRPr="0052512C">
        <w:rPr>
          <w:rFonts w:ascii="Verdana" w:hAnsi="Verdana"/>
          <w:i/>
          <w:iCs/>
          <w:sz w:val="20"/>
          <w:szCs w:val="20"/>
        </w:rPr>
        <w:t>Manual on the WMO Information System</w:t>
      </w:r>
      <w:r w:rsidRPr="0052512C">
        <w:rPr>
          <w:rFonts w:ascii="Verdana" w:hAnsi="Verdana"/>
          <w:sz w:val="20"/>
          <w:szCs w:val="20"/>
        </w:rPr>
        <w:t xml:space="preserve"> (WMO</w:t>
      </w:r>
      <w:r w:rsidRPr="0052512C">
        <w:rPr>
          <w:rFonts w:ascii="Verdana" w:hAnsi="Verdana"/>
          <w:sz w:val="20"/>
          <w:szCs w:val="20"/>
        </w:rPr>
        <w:noBreakHyphen/>
        <w:t>No. 1060): Appendix A, Appendix C Part 2 section 3 (Data Dictionary)</w:t>
      </w:r>
    </w:p>
    <w:p w:rsidR="0052512C" w:rsidRPr="0052512C" w:rsidRDefault="0052512C" w:rsidP="0052512C">
      <w:pPr>
        <w:pStyle w:val="WMOBodyText"/>
        <w:rPr>
          <w:rFonts w:ascii="Verdana" w:hAnsi="Verdana"/>
          <w:sz w:val="20"/>
          <w:szCs w:val="20"/>
        </w:rPr>
      </w:pPr>
      <w:r w:rsidRPr="0052512C">
        <w:rPr>
          <w:rFonts w:ascii="Verdana" w:hAnsi="Verdana"/>
          <w:i/>
          <w:iCs/>
          <w:sz w:val="20"/>
          <w:szCs w:val="20"/>
        </w:rPr>
        <w:t>Guide to the WMO Information</w:t>
      </w:r>
      <w:r w:rsidRPr="0052512C">
        <w:rPr>
          <w:rFonts w:ascii="Verdana" w:hAnsi="Verdana"/>
          <w:sz w:val="20"/>
          <w:szCs w:val="20"/>
        </w:rPr>
        <w:t xml:space="preserve"> </w:t>
      </w:r>
      <w:r w:rsidRPr="0052512C">
        <w:rPr>
          <w:rFonts w:ascii="Verdana" w:hAnsi="Verdana"/>
          <w:i/>
          <w:iCs/>
          <w:sz w:val="20"/>
          <w:szCs w:val="20"/>
        </w:rPr>
        <w:t>System</w:t>
      </w:r>
      <w:r w:rsidRPr="0052512C">
        <w:rPr>
          <w:rFonts w:ascii="Verdana" w:hAnsi="Verdana"/>
          <w:sz w:val="20"/>
          <w:szCs w:val="20"/>
        </w:rPr>
        <w:t xml:space="preserve"> (WMO–No. 1061). Part V (Metadata guidance), Annex</w:t>
      </w:r>
      <w:r w:rsidRPr="0052512C">
        <w:rPr>
          <w:rFonts w:ascii="Verdana" w:hAnsi="Verdana"/>
          <w:sz w:val="20"/>
          <w:szCs w:val="20"/>
          <w:lang w:val="en-US"/>
        </w:rPr>
        <w:t> </w:t>
      </w:r>
      <w:r w:rsidRPr="0052512C">
        <w:rPr>
          <w:rFonts w:ascii="Verdana" w:hAnsi="Verdana"/>
          <w:sz w:val="20"/>
          <w:szCs w:val="20"/>
        </w:rPr>
        <w:t>D (Training and Learning guide).</w:t>
      </w:r>
    </w:p>
    <w:p w:rsidR="0052512C" w:rsidRPr="0052512C" w:rsidRDefault="0052512C" w:rsidP="0052512C">
      <w:pPr>
        <w:pStyle w:val="WMOBodyText"/>
        <w:rPr>
          <w:rFonts w:ascii="Verdana" w:hAnsi="Verdana"/>
          <w:sz w:val="20"/>
          <w:szCs w:val="20"/>
        </w:rPr>
      </w:pPr>
      <w:r w:rsidRPr="002419CC">
        <w:rPr>
          <w:rFonts w:ascii="Verdana" w:hAnsi="Verdana"/>
          <w:i/>
          <w:iCs/>
          <w:color w:val="FF0000"/>
          <w:sz w:val="20"/>
          <w:szCs w:val="20"/>
          <w:u w:val="single"/>
        </w:rPr>
        <w:t>Manual on the Global Telecommunications System</w:t>
      </w:r>
      <w:r w:rsidRPr="002419CC">
        <w:rPr>
          <w:rFonts w:ascii="Verdana" w:hAnsi="Verdana"/>
          <w:color w:val="FF0000"/>
          <w:sz w:val="20"/>
          <w:szCs w:val="20"/>
          <w:u w:val="single"/>
        </w:rPr>
        <w:t xml:space="preserve"> (WMO</w:t>
      </w:r>
      <w:r w:rsidRPr="002419CC">
        <w:rPr>
          <w:rFonts w:ascii="Verdana" w:hAnsi="Verdana"/>
          <w:color w:val="FF0000"/>
          <w:sz w:val="20"/>
          <w:szCs w:val="20"/>
          <w:u w:val="single"/>
        </w:rPr>
        <w:noBreakHyphen/>
        <w:t>No. 386)</w:t>
      </w:r>
      <w:r w:rsidRPr="002419CC">
        <w:rPr>
          <w:rFonts w:ascii="Verdana" w:hAnsi="Verdana"/>
          <w:sz w:val="20"/>
          <w:szCs w:val="20"/>
        </w:rPr>
        <w:t>.</w:t>
      </w:r>
      <w:r w:rsidRPr="0052512C">
        <w:rPr>
          <w:rFonts w:ascii="Verdana" w:hAnsi="Verdana"/>
          <w:sz w:val="20"/>
          <w:szCs w:val="20"/>
        </w:rPr>
        <w:t xml:space="preserve"> Attachment I-1 (Arrangements for the collection of Ships weather reports and oceanographic reports (BATHY/TESAC)), Attachment I-2 (Configuration of the Main Telecommunications Network), </w:t>
      </w:r>
      <w:r w:rsidRPr="002419CC">
        <w:rPr>
          <w:rFonts w:ascii="Verdana" w:hAnsi="Verdana"/>
          <w:color w:val="FF0000"/>
          <w:sz w:val="20"/>
          <w:szCs w:val="20"/>
          <w:u w:val="single"/>
        </w:rPr>
        <w:t>Attachment II-5 (Data Designators T</w:t>
      </w:r>
      <w:r w:rsidRPr="002419CC">
        <w:rPr>
          <w:rFonts w:ascii="Verdana" w:hAnsi="Verdana"/>
          <w:color w:val="FF0000"/>
          <w:sz w:val="20"/>
          <w:szCs w:val="20"/>
          <w:u w:val="single"/>
          <w:vertAlign w:val="subscript"/>
        </w:rPr>
        <w:t>1</w:t>
      </w:r>
      <w:r w:rsidRPr="002419CC">
        <w:rPr>
          <w:rFonts w:ascii="Verdana" w:hAnsi="Verdana"/>
          <w:color w:val="FF0000"/>
          <w:sz w:val="20"/>
          <w:szCs w:val="20"/>
          <w:u w:val="single"/>
        </w:rPr>
        <w:t>T</w:t>
      </w:r>
      <w:r w:rsidRPr="002419CC">
        <w:rPr>
          <w:rFonts w:ascii="Verdana" w:hAnsi="Verdana"/>
          <w:color w:val="FF0000"/>
          <w:sz w:val="20"/>
          <w:szCs w:val="20"/>
          <w:u w:val="single"/>
          <w:vertAlign w:val="subscript"/>
        </w:rPr>
        <w:t>2</w:t>
      </w:r>
      <w:r w:rsidRPr="002419CC">
        <w:rPr>
          <w:rFonts w:ascii="Verdana" w:hAnsi="Verdana"/>
          <w:color w:val="FF0000"/>
          <w:sz w:val="20"/>
          <w:szCs w:val="20"/>
          <w:u w:val="single"/>
        </w:rPr>
        <w:t>A</w:t>
      </w:r>
      <w:r w:rsidRPr="002419CC">
        <w:rPr>
          <w:rFonts w:ascii="Verdana" w:hAnsi="Verdana"/>
          <w:color w:val="FF0000"/>
          <w:sz w:val="20"/>
          <w:szCs w:val="20"/>
          <w:u w:val="single"/>
          <w:vertAlign w:val="subscript"/>
        </w:rPr>
        <w:t>1</w:t>
      </w:r>
      <w:r w:rsidRPr="002419CC">
        <w:rPr>
          <w:rFonts w:ascii="Verdana" w:hAnsi="Verdana"/>
          <w:color w:val="FF0000"/>
          <w:sz w:val="20"/>
          <w:szCs w:val="20"/>
          <w:u w:val="single"/>
        </w:rPr>
        <w:t>A</w:t>
      </w:r>
      <w:r w:rsidRPr="002419CC">
        <w:rPr>
          <w:rFonts w:ascii="Verdana" w:hAnsi="Verdana"/>
          <w:color w:val="FF0000"/>
          <w:sz w:val="20"/>
          <w:szCs w:val="20"/>
          <w:u w:val="single"/>
          <w:vertAlign w:val="subscript"/>
        </w:rPr>
        <w:t>2</w:t>
      </w:r>
      <w:r w:rsidRPr="002419CC">
        <w:rPr>
          <w:rFonts w:ascii="Verdana" w:hAnsi="Verdana"/>
          <w:color w:val="FF0000"/>
          <w:sz w:val="20"/>
          <w:szCs w:val="20"/>
          <w:u w:val="single"/>
        </w:rPr>
        <w:t>ii in abbreviated headings)</w:t>
      </w:r>
      <w:r w:rsidRPr="0052512C">
        <w:rPr>
          <w:rFonts w:ascii="Verdana" w:hAnsi="Verdana"/>
          <w:sz w:val="20"/>
          <w:szCs w:val="20"/>
        </w:rPr>
        <w:t>.</w:t>
      </w:r>
    </w:p>
    <w:p w:rsidR="0052512C" w:rsidRPr="0052512C" w:rsidRDefault="0052512C" w:rsidP="0052512C">
      <w:pPr>
        <w:pStyle w:val="WMOBodyText"/>
        <w:rPr>
          <w:rFonts w:ascii="Verdana" w:hAnsi="Verdana"/>
          <w:sz w:val="20"/>
          <w:szCs w:val="20"/>
        </w:rPr>
      </w:pPr>
      <w:r w:rsidRPr="0052512C">
        <w:rPr>
          <w:rFonts w:ascii="Verdana" w:hAnsi="Verdana"/>
          <w:i/>
          <w:iCs/>
          <w:sz w:val="20"/>
          <w:szCs w:val="20"/>
        </w:rPr>
        <w:t>Guide to Information Technology Security</w:t>
      </w:r>
      <w:r w:rsidRPr="0052512C">
        <w:rPr>
          <w:rFonts w:ascii="Verdana" w:hAnsi="Verdana"/>
          <w:sz w:val="20"/>
          <w:szCs w:val="20"/>
        </w:rPr>
        <w:t xml:space="preserve"> (WMO</w:t>
      </w:r>
      <w:r w:rsidRPr="0052512C">
        <w:rPr>
          <w:rFonts w:ascii="Verdana" w:hAnsi="Verdana"/>
          <w:sz w:val="20"/>
          <w:szCs w:val="20"/>
        </w:rPr>
        <w:noBreakHyphen/>
        <w:t>No. 1115). Whole document</w:t>
      </w:r>
    </w:p>
    <w:p w:rsidR="0052512C" w:rsidRPr="0052512C" w:rsidRDefault="0052512C" w:rsidP="0052512C">
      <w:pPr>
        <w:pStyle w:val="WMOBodyText"/>
        <w:rPr>
          <w:rFonts w:ascii="Verdana" w:hAnsi="Verdana"/>
          <w:sz w:val="20"/>
          <w:szCs w:val="20"/>
        </w:rPr>
      </w:pPr>
      <w:r w:rsidRPr="0052512C">
        <w:rPr>
          <w:rFonts w:ascii="Verdana" w:hAnsi="Verdana"/>
          <w:i/>
          <w:iCs/>
          <w:sz w:val="20"/>
          <w:szCs w:val="20"/>
        </w:rPr>
        <w:t>Guide to Virtual Private Networks (VPN) via the internet between GTS centres</w:t>
      </w:r>
      <w:r w:rsidRPr="0052512C">
        <w:rPr>
          <w:rFonts w:ascii="Verdana" w:hAnsi="Verdana"/>
          <w:sz w:val="20"/>
          <w:szCs w:val="20"/>
        </w:rPr>
        <w:t xml:space="preserve"> (WMO</w:t>
      </w:r>
      <w:r w:rsidRPr="0052512C">
        <w:rPr>
          <w:rFonts w:ascii="Verdana" w:hAnsi="Verdana"/>
          <w:sz w:val="20"/>
          <w:szCs w:val="20"/>
        </w:rPr>
        <w:noBreakHyphen/>
        <w:t>No. 1116). Whole document.</w:t>
      </w:r>
    </w:p>
    <w:p w:rsidR="0052512C" w:rsidRPr="0052512C" w:rsidRDefault="0052512C" w:rsidP="0052512C">
      <w:pPr>
        <w:pStyle w:val="WMOBodyText"/>
        <w:rPr>
          <w:rFonts w:ascii="Verdana" w:hAnsi="Verdana"/>
          <w:sz w:val="20"/>
          <w:szCs w:val="20"/>
        </w:rPr>
      </w:pPr>
      <w:r w:rsidRPr="005F5B58">
        <w:rPr>
          <w:rFonts w:ascii="Verdana" w:hAnsi="Verdana"/>
          <w:i/>
          <w:iCs/>
          <w:color w:val="FF0000"/>
          <w:sz w:val="20"/>
          <w:szCs w:val="20"/>
          <w:u w:val="single"/>
        </w:rPr>
        <w:t>Manual on Codes</w:t>
      </w:r>
      <w:r w:rsidRPr="005F5B58">
        <w:rPr>
          <w:rFonts w:ascii="Verdana" w:hAnsi="Verdana"/>
          <w:color w:val="FF0000"/>
          <w:sz w:val="20"/>
          <w:szCs w:val="20"/>
          <w:u w:val="single"/>
        </w:rPr>
        <w:t>. Volume I.2 all tables and templates (WMO</w:t>
      </w:r>
      <w:r w:rsidRPr="005F5B58">
        <w:rPr>
          <w:rFonts w:ascii="Verdana" w:hAnsi="Verdana"/>
          <w:color w:val="FF0000"/>
          <w:sz w:val="20"/>
          <w:szCs w:val="20"/>
          <w:u w:val="single"/>
        </w:rPr>
        <w:noBreakHyphen/>
        <w:t>No. 306).</w:t>
      </w:r>
      <w:r w:rsidRPr="0052512C">
        <w:rPr>
          <w:rFonts w:ascii="Verdana" w:hAnsi="Verdana"/>
          <w:sz w:val="20"/>
          <w:szCs w:val="20"/>
        </w:rPr>
        <w:t xml:space="preserve"> Volume I.3 </w:t>
      </w:r>
      <w:r w:rsidRPr="0052512C">
        <w:rPr>
          <w:rFonts w:ascii="Verdana" w:hAnsi="Verdana"/>
          <w:sz w:val="20"/>
          <w:szCs w:val="20"/>
          <w:lang w:eastAsia="zh-TW"/>
        </w:rPr>
        <w:t>A</w:t>
      </w:r>
      <w:r w:rsidRPr="0052512C">
        <w:rPr>
          <w:rFonts w:ascii="Verdana" w:hAnsi="Verdana"/>
          <w:sz w:val="20"/>
          <w:szCs w:val="20"/>
        </w:rPr>
        <w:t xml:space="preserve">ll tables. </w:t>
      </w:r>
    </w:p>
    <w:p w:rsidR="0052512C" w:rsidRPr="0052512C" w:rsidRDefault="0052512C" w:rsidP="0052512C">
      <w:pPr>
        <w:pStyle w:val="WMOBodyText"/>
        <w:rPr>
          <w:rFonts w:ascii="Verdana" w:hAnsi="Verdana"/>
          <w:sz w:val="20"/>
          <w:szCs w:val="20"/>
        </w:rPr>
      </w:pPr>
      <w:r w:rsidRPr="0052512C">
        <w:rPr>
          <w:rFonts w:ascii="Verdana" w:hAnsi="Verdana"/>
          <w:i/>
          <w:iCs/>
          <w:sz w:val="20"/>
          <w:szCs w:val="20"/>
        </w:rPr>
        <w:t xml:space="preserve">Manual on the WMO Integrated Global Observing System </w:t>
      </w:r>
      <w:r w:rsidRPr="0052512C">
        <w:rPr>
          <w:rFonts w:ascii="Verdana" w:hAnsi="Verdana"/>
          <w:sz w:val="20"/>
          <w:szCs w:val="20"/>
        </w:rPr>
        <w:t>(WMO-No. 1160). Appendix 2.4 (The WIGOS metadata standard)</w:t>
      </w:r>
    </w:p>
    <w:p w:rsidR="0096325F" w:rsidRDefault="0096325F" w:rsidP="00AA66EB">
      <w:pPr>
        <w:snapToGrid w:val="0"/>
        <w:jc w:val="both"/>
        <w:rPr>
          <w:rFonts w:ascii="Verdana" w:hAnsi="Verdana" w:cs="Arial"/>
          <w:b/>
          <w:sz w:val="20"/>
          <w:szCs w:val="20"/>
        </w:rPr>
      </w:pPr>
    </w:p>
    <w:p w:rsidR="005F5B58" w:rsidRPr="0052512C" w:rsidRDefault="005F5B58" w:rsidP="00AA66EB">
      <w:pPr>
        <w:snapToGrid w:val="0"/>
        <w:jc w:val="both"/>
        <w:rPr>
          <w:rFonts w:ascii="Verdana" w:hAnsi="Verdana" w:cs="Arial"/>
          <w:b/>
          <w:sz w:val="20"/>
          <w:szCs w:val="20"/>
        </w:rPr>
      </w:pPr>
    </w:p>
    <w:p w:rsidR="0096325F" w:rsidRPr="0052512C" w:rsidRDefault="0096325F" w:rsidP="00AA66EB">
      <w:pPr>
        <w:snapToGrid w:val="0"/>
        <w:jc w:val="both"/>
        <w:rPr>
          <w:rFonts w:ascii="Verdana" w:hAnsi="Verdana" w:cs="Arial"/>
          <w:b/>
          <w:sz w:val="20"/>
          <w:szCs w:val="20"/>
        </w:rPr>
      </w:pPr>
    </w:p>
    <w:p w:rsidR="00C243C3" w:rsidRPr="00DF102B" w:rsidRDefault="00C243C3" w:rsidP="00C243C3">
      <w:pPr>
        <w:numPr>
          <w:ilvl w:val="0"/>
          <w:numId w:val="15"/>
        </w:numPr>
        <w:snapToGrid w:val="0"/>
        <w:jc w:val="both"/>
        <w:rPr>
          <w:rFonts w:ascii="Verdana" w:hAnsi="Verdana" w:cs="Arial"/>
          <w:b/>
        </w:rPr>
      </w:pPr>
      <w:bookmarkStart w:id="56" w:name="A2016_9_1"/>
      <w:bookmarkEnd w:id="56"/>
      <w:r w:rsidRPr="00DF102B">
        <w:rPr>
          <w:rFonts w:ascii="Verdana" w:hAnsi="Verdana" w:cs="Arial"/>
          <w:b/>
        </w:rPr>
        <w:t xml:space="preserve">ANNEX TO PARAGRAPH </w:t>
      </w:r>
      <w:r>
        <w:rPr>
          <w:rFonts w:ascii="Verdana" w:hAnsi="Verdana" w:cs="Arial"/>
          <w:b/>
        </w:rPr>
        <w:t>9</w:t>
      </w:r>
      <w:r w:rsidRPr="00DF102B">
        <w:rPr>
          <w:rFonts w:ascii="Verdana" w:hAnsi="Verdana" w:cs="Arial"/>
          <w:b/>
        </w:rPr>
        <w:t>.1</w:t>
      </w:r>
      <w:hyperlink r:id="rId74" w:anchor="S2016_9_1" w:history="1">
        <w:r w:rsidR="00DE5D01" w:rsidRPr="009A4675">
          <w:rPr>
            <w:rStyle w:val="Hyperlink"/>
            <w:rFonts w:ascii="Verdana" w:hAnsi="Verdana" w:cs="Arial"/>
            <w:b/>
            <w:u w:val="none"/>
          </w:rPr>
          <w:sym w:font="Wingdings" w:char="F0DB"/>
        </w:r>
      </w:hyperlink>
    </w:p>
    <w:p w:rsidR="00C243C3" w:rsidRPr="00DF102B" w:rsidRDefault="00C243C3" w:rsidP="00C243C3">
      <w:pPr>
        <w:snapToGrid w:val="0"/>
        <w:jc w:val="both"/>
        <w:rPr>
          <w:rFonts w:ascii="Verdana" w:hAnsi="Verdana" w:cs="Arial"/>
          <w:b/>
          <w:sz w:val="20"/>
          <w:szCs w:val="20"/>
        </w:rPr>
      </w:pPr>
    </w:p>
    <w:p w:rsidR="00997364" w:rsidRDefault="00997364" w:rsidP="00D1258A">
      <w:pPr>
        <w:jc w:val="both"/>
        <w:rPr>
          <w:rFonts w:ascii="Verdana" w:hAnsi="Verdana"/>
          <w:sz w:val="20"/>
          <w:szCs w:val="20"/>
          <w:lang w:val="en-US"/>
        </w:rPr>
      </w:pPr>
      <w:r w:rsidRPr="00D1258A">
        <w:rPr>
          <w:rFonts w:ascii="Verdana" w:hAnsi="Verdana"/>
          <w:b/>
          <w:bCs/>
          <w:sz w:val="20"/>
          <w:szCs w:val="20"/>
          <w:u w:val="single"/>
          <w:lang w:val="en-US"/>
        </w:rPr>
        <w:t>Amend</w:t>
      </w:r>
      <w:r w:rsidR="00D1258A">
        <w:rPr>
          <w:rFonts w:ascii="Verdana" w:hAnsi="Verdana"/>
          <w:b/>
          <w:bCs/>
          <w:sz w:val="20"/>
          <w:szCs w:val="20"/>
          <w:u w:val="single"/>
          <w:lang w:val="en-US"/>
        </w:rPr>
        <w:t>:</w:t>
      </w:r>
      <w:r>
        <w:rPr>
          <w:rFonts w:ascii="Verdana" w:hAnsi="Verdana"/>
          <w:sz w:val="20"/>
          <w:szCs w:val="20"/>
          <w:lang w:val="en-US"/>
        </w:rPr>
        <w:t xml:space="preserve"> table B7 of WMO-No. 386 Manual on the GTS as shown in the Table. Added text is shown in </w:t>
      </w:r>
      <w:r>
        <w:rPr>
          <w:rFonts w:ascii="Verdana" w:hAnsi="Verdana"/>
          <w:color w:val="00B050"/>
          <w:sz w:val="20"/>
          <w:szCs w:val="20"/>
          <w:u w:val="dash"/>
          <w:lang w:val="en-US"/>
        </w:rPr>
        <w:t>green dashed underline</w:t>
      </w:r>
      <w:r>
        <w:rPr>
          <w:rFonts w:ascii="Verdana" w:hAnsi="Verdana"/>
          <w:color w:val="76923C" w:themeColor="accent3" w:themeShade="BF"/>
          <w:sz w:val="20"/>
          <w:szCs w:val="20"/>
          <w:lang w:val="en-US"/>
        </w:rPr>
        <w:t xml:space="preserve"> </w:t>
      </w:r>
      <w:r>
        <w:rPr>
          <w:rFonts w:ascii="Verdana" w:hAnsi="Verdana"/>
          <w:sz w:val="20"/>
          <w:szCs w:val="20"/>
          <w:lang w:val="en-US"/>
        </w:rPr>
        <w:t>font.</w:t>
      </w:r>
    </w:p>
    <w:p w:rsidR="00997364" w:rsidRDefault="00997364" w:rsidP="00997364">
      <w:pPr>
        <w:jc w:val="both"/>
        <w:rPr>
          <w:rFonts w:ascii="Verdana" w:hAnsi="Verdana"/>
          <w:sz w:val="20"/>
          <w:szCs w:val="20"/>
          <w:lang w:val="en-US"/>
        </w:rPr>
      </w:pPr>
    </w:p>
    <w:tbl>
      <w:tblPr>
        <w:tblStyle w:val="TableGrid"/>
        <w:tblW w:w="9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5245"/>
        <w:gridCol w:w="1543"/>
        <w:gridCol w:w="1543"/>
      </w:tblGrid>
      <w:tr w:rsidR="00997364" w:rsidTr="00997364">
        <w:tc>
          <w:tcPr>
            <w:tcW w:w="1526" w:type="dxa"/>
            <w:hideMark/>
          </w:tcPr>
          <w:p w:rsidR="00997364" w:rsidRDefault="00997364">
            <w:pPr>
              <w:snapToGrid w:val="0"/>
              <w:jc w:val="both"/>
              <w:rPr>
                <w:rFonts w:ascii="Verdana" w:hAnsi="Verdana"/>
                <w:i/>
                <w:sz w:val="20"/>
                <w:szCs w:val="20"/>
                <w:lang w:val="en-US" w:eastAsia="en-US"/>
              </w:rPr>
            </w:pPr>
            <w:r>
              <w:rPr>
                <w:rFonts w:ascii="Verdana" w:hAnsi="Verdana"/>
                <w:i/>
                <w:sz w:val="20"/>
                <w:szCs w:val="20"/>
                <w:lang w:val="en-US"/>
              </w:rPr>
              <w:t>Designator</w:t>
            </w:r>
          </w:p>
        </w:tc>
        <w:tc>
          <w:tcPr>
            <w:tcW w:w="5245" w:type="dxa"/>
            <w:hideMark/>
          </w:tcPr>
          <w:p w:rsidR="00997364" w:rsidRDefault="00997364">
            <w:pPr>
              <w:snapToGrid w:val="0"/>
              <w:jc w:val="both"/>
              <w:rPr>
                <w:rFonts w:ascii="Verdana" w:hAnsi="Verdana"/>
                <w:i/>
                <w:sz w:val="20"/>
                <w:szCs w:val="20"/>
                <w:lang w:val="en-US" w:eastAsia="en-US"/>
              </w:rPr>
            </w:pPr>
            <w:r>
              <w:rPr>
                <w:rFonts w:ascii="Verdana" w:hAnsi="Verdana"/>
                <w:i/>
                <w:sz w:val="20"/>
                <w:szCs w:val="20"/>
                <w:lang w:val="en-US"/>
              </w:rPr>
              <w:t>Data Type</w:t>
            </w:r>
          </w:p>
        </w:tc>
        <w:tc>
          <w:tcPr>
            <w:tcW w:w="1543" w:type="dxa"/>
            <w:hideMark/>
          </w:tcPr>
          <w:p w:rsidR="00997364" w:rsidRDefault="00997364">
            <w:pPr>
              <w:snapToGrid w:val="0"/>
              <w:jc w:val="both"/>
              <w:rPr>
                <w:rFonts w:ascii="Verdana" w:hAnsi="Verdana"/>
                <w:i/>
                <w:sz w:val="20"/>
                <w:szCs w:val="20"/>
                <w:lang w:val="en-US" w:eastAsia="en-US"/>
              </w:rPr>
            </w:pPr>
            <w:r>
              <w:rPr>
                <w:rFonts w:ascii="Verdana" w:hAnsi="Verdana"/>
                <w:i/>
                <w:sz w:val="20"/>
                <w:szCs w:val="20"/>
                <w:lang w:val="en-US"/>
              </w:rPr>
              <w:t>GTS Priority</w:t>
            </w:r>
          </w:p>
        </w:tc>
        <w:tc>
          <w:tcPr>
            <w:tcW w:w="1543" w:type="dxa"/>
            <w:hideMark/>
          </w:tcPr>
          <w:p w:rsidR="00997364" w:rsidRDefault="00997364">
            <w:pPr>
              <w:snapToGrid w:val="0"/>
              <w:jc w:val="both"/>
              <w:rPr>
                <w:rFonts w:ascii="Verdana" w:hAnsi="Verdana"/>
                <w:i/>
                <w:sz w:val="20"/>
                <w:szCs w:val="20"/>
                <w:lang w:val="en-US" w:eastAsia="en-US"/>
              </w:rPr>
            </w:pPr>
            <w:r>
              <w:rPr>
                <w:rFonts w:ascii="Verdana" w:hAnsi="Verdana"/>
                <w:i/>
                <w:sz w:val="20"/>
                <w:szCs w:val="20"/>
                <w:lang w:val="en-US"/>
              </w:rPr>
              <w:t>Code Form Name</w:t>
            </w:r>
          </w:p>
        </w:tc>
      </w:tr>
      <w:tr w:rsidR="00997364" w:rsidTr="00997364">
        <w:tc>
          <w:tcPr>
            <w:tcW w:w="1526" w:type="dxa"/>
            <w:hideMark/>
          </w:tcPr>
          <w:p w:rsidR="00997364" w:rsidRDefault="00997364">
            <w:pPr>
              <w:snapToGrid w:val="0"/>
              <w:jc w:val="both"/>
              <w:rPr>
                <w:rFonts w:ascii="Verdana" w:hAnsi="Verdana"/>
                <w:sz w:val="20"/>
                <w:szCs w:val="20"/>
                <w:lang w:val="en-US" w:eastAsia="en-US"/>
              </w:rPr>
            </w:pPr>
            <w:r>
              <w:rPr>
                <w:rFonts w:ascii="Verdana" w:hAnsi="Verdana"/>
                <w:sz w:val="20"/>
                <w:szCs w:val="20"/>
                <w:lang w:val="en-US"/>
              </w:rPr>
              <w:t>A</w:t>
            </w:r>
          </w:p>
        </w:tc>
        <w:tc>
          <w:tcPr>
            <w:tcW w:w="5245" w:type="dxa"/>
            <w:hideMark/>
          </w:tcPr>
          <w:p w:rsidR="00997364" w:rsidRDefault="00997364">
            <w:pPr>
              <w:snapToGrid w:val="0"/>
              <w:jc w:val="both"/>
              <w:rPr>
                <w:rFonts w:ascii="Verdana" w:hAnsi="Verdana"/>
                <w:sz w:val="20"/>
                <w:szCs w:val="20"/>
                <w:lang w:val="en-US" w:eastAsia="en-US"/>
              </w:rPr>
            </w:pPr>
            <w:r>
              <w:rPr>
                <w:rFonts w:ascii="Verdana" w:hAnsi="Verdana"/>
                <w:sz w:val="20"/>
                <w:szCs w:val="20"/>
                <w:lang w:val="en-US"/>
              </w:rPr>
              <w:t>Aviation routine reports (“METAR”)</w:t>
            </w:r>
          </w:p>
        </w:tc>
        <w:tc>
          <w:tcPr>
            <w:tcW w:w="1543" w:type="dxa"/>
            <w:hideMark/>
          </w:tcPr>
          <w:p w:rsidR="00997364" w:rsidRDefault="00997364">
            <w:pPr>
              <w:snapToGrid w:val="0"/>
              <w:jc w:val="both"/>
              <w:rPr>
                <w:rFonts w:ascii="Verdana" w:hAnsi="Verdana"/>
                <w:sz w:val="20"/>
                <w:szCs w:val="20"/>
                <w:lang w:val="en-US" w:eastAsia="en-US"/>
              </w:rPr>
            </w:pPr>
            <w:r>
              <w:rPr>
                <w:rFonts w:ascii="Verdana" w:hAnsi="Verdana"/>
                <w:sz w:val="20"/>
                <w:szCs w:val="20"/>
                <w:lang w:val="en-US"/>
              </w:rPr>
              <w:t>2</w:t>
            </w:r>
          </w:p>
        </w:tc>
        <w:tc>
          <w:tcPr>
            <w:tcW w:w="1543" w:type="dxa"/>
          </w:tcPr>
          <w:p w:rsidR="00997364" w:rsidRDefault="00997364">
            <w:pPr>
              <w:snapToGrid w:val="0"/>
              <w:jc w:val="both"/>
              <w:rPr>
                <w:rFonts w:ascii="Verdana" w:hAnsi="Verdana"/>
                <w:sz w:val="20"/>
                <w:szCs w:val="20"/>
                <w:lang w:val="en-US" w:eastAsia="en-US"/>
              </w:rPr>
            </w:pPr>
          </w:p>
        </w:tc>
      </w:tr>
      <w:tr w:rsidR="00997364" w:rsidTr="00997364">
        <w:tc>
          <w:tcPr>
            <w:tcW w:w="1526" w:type="dxa"/>
            <w:hideMark/>
          </w:tcPr>
          <w:p w:rsidR="00997364" w:rsidRDefault="00997364">
            <w:pPr>
              <w:snapToGrid w:val="0"/>
              <w:jc w:val="both"/>
              <w:rPr>
                <w:rFonts w:ascii="Verdana" w:hAnsi="Verdana"/>
                <w:sz w:val="20"/>
                <w:szCs w:val="20"/>
                <w:lang w:val="en-US" w:eastAsia="en-US"/>
              </w:rPr>
            </w:pPr>
            <w:r>
              <w:rPr>
                <w:rFonts w:ascii="Verdana" w:hAnsi="Verdana"/>
                <w:sz w:val="20"/>
                <w:szCs w:val="20"/>
                <w:lang w:val="en-US"/>
              </w:rPr>
              <w:t>C</w:t>
            </w:r>
          </w:p>
        </w:tc>
        <w:tc>
          <w:tcPr>
            <w:tcW w:w="5245" w:type="dxa"/>
            <w:hideMark/>
          </w:tcPr>
          <w:p w:rsidR="00997364" w:rsidRDefault="00997364">
            <w:pPr>
              <w:snapToGrid w:val="0"/>
              <w:jc w:val="both"/>
              <w:rPr>
                <w:rFonts w:ascii="Verdana" w:hAnsi="Verdana"/>
                <w:sz w:val="20"/>
                <w:szCs w:val="20"/>
                <w:lang w:val="en-US" w:eastAsia="en-US"/>
              </w:rPr>
            </w:pPr>
            <w:r>
              <w:rPr>
                <w:rFonts w:ascii="Verdana" w:hAnsi="Verdana"/>
                <w:sz w:val="20"/>
                <w:szCs w:val="20"/>
                <w:lang w:val="en-US"/>
              </w:rPr>
              <w:t>Aerodrome Forecast (“TAF”) (VT&lt;12 hours)</w:t>
            </w:r>
          </w:p>
        </w:tc>
        <w:tc>
          <w:tcPr>
            <w:tcW w:w="1543" w:type="dxa"/>
            <w:hideMark/>
          </w:tcPr>
          <w:p w:rsidR="00997364" w:rsidRDefault="00997364">
            <w:pPr>
              <w:snapToGrid w:val="0"/>
              <w:jc w:val="both"/>
              <w:rPr>
                <w:rFonts w:ascii="Verdana" w:hAnsi="Verdana"/>
                <w:sz w:val="20"/>
                <w:szCs w:val="20"/>
                <w:lang w:val="en-US" w:eastAsia="en-US"/>
              </w:rPr>
            </w:pPr>
            <w:r>
              <w:rPr>
                <w:rFonts w:ascii="Verdana" w:hAnsi="Verdana"/>
                <w:sz w:val="20"/>
                <w:szCs w:val="20"/>
                <w:lang w:val="en-US"/>
              </w:rPr>
              <w:t>3</w:t>
            </w:r>
          </w:p>
        </w:tc>
        <w:tc>
          <w:tcPr>
            <w:tcW w:w="1543" w:type="dxa"/>
          </w:tcPr>
          <w:p w:rsidR="00997364" w:rsidRDefault="00997364">
            <w:pPr>
              <w:snapToGrid w:val="0"/>
              <w:jc w:val="both"/>
              <w:rPr>
                <w:rFonts w:ascii="Verdana" w:hAnsi="Verdana"/>
                <w:sz w:val="20"/>
                <w:szCs w:val="20"/>
                <w:lang w:val="en-US" w:eastAsia="en-US"/>
              </w:rPr>
            </w:pPr>
          </w:p>
        </w:tc>
      </w:tr>
      <w:tr w:rsidR="00997364" w:rsidTr="00997364">
        <w:tc>
          <w:tcPr>
            <w:tcW w:w="1526" w:type="dxa"/>
            <w:hideMark/>
          </w:tcPr>
          <w:p w:rsidR="00997364" w:rsidRDefault="00997364">
            <w:pPr>
              <w:snapToGrid w:val="0"/>
              <w:jc w:val="both"/>
              <w:rPr>
                <w:rFonts w:ascii="Verdana" w:hAnsi="Verdana"/>
                <w:color w:val="00B050"/>
                <w:sz w:val="20"/>
                <w:szCs w:val="20"/>
                <w:u w:val="dash"/>
                <w:lang w:val="en-US" w:eastAsia="en-US"/>
              </w:rPr>
            </w:pPr>
            <w:r>
              <w:rPr>
                <w:rFonts w:ascii="Verdana" w:hAnsi="Verdana"/>
                <w:color w:val="00B050"/>
                <w:sz w:val="20"/>
                <w:szCs w:val="20"/>
                <w:u w:val="dash"/>
                <w:lang w:val="en-US"/>
              </w:rPr>
              <w:t>K</w:t>
            </w:r>
          </w:p>
        </w:tc>
        <w:tc>
          <w:tcPr>
            <w:tcW w:w="5245" w:type="dxa"/>
            <w:hideMark/>
          </w:tcPr>
          <w:p w:rsidR="00997364" w:rsidRDefault="00997364">
            <w:pPr>
              <w:snapToGrid w:val="0"/>
              <w:jc w:val="both"/>
              <w:rPr>
                <w:rFonts w:ascii="Verdana" w:hAnsi="Verdana"/>
                <w:color w:val="00B050"/>
                <w:sz w:val="20"/>
                <w:szCs w:val="20"/>
                <w:u w:val="dash"/>
                <w:lang w:val="en-US" w:eastAsia="en-US"/>
              </w:rPr>
            </w:pPr>
            <w:r>
              <w:rPr>
                <w:rFonts w:ascii="Verdana" w:hAnsi="Verdana"/>
                <w:color w:val="00B050"/>
                <w:sz w:val="20"/>
                <w:szCs w:val="20"/>
                <w:u w:val="dash"/>
                <w:lang w:val="en-US"/>
              </w:rPr>
              <w:t>Tropical cyclone advisories</w:t>
            </w:r>
          </w:p>
        </w:tc>
        <w:tc>
          <w:tcPr>
            <w:tcW w:w="1543" w:type="dxa"/>
            <w:hideMark/>
          </w:tcPr>
          <w:p w:rsidR="00997364" w:rsidRDefault="00997364">
            <w:pPr>
              <w:snapToGrid w:val="0"/>
              <w:jc w:val="both"/>
              <w:rPr>
                <w:rFonts w:ascii="Verdana" w:hAnsi="Verdana"/>
                <w:color w:val="00B050"/>
                <w:sz w:val="20"/>
                <w:szCs w:val="20"/>
                <w:u w:val="dash"/>
                <w:lang w:val="en-US" w:eastAsia="en-US"/>
              </w:rPr>
            </w:pPr>
            <w:r>
              <w:rPr>
                <w:rFonts w:ascii="Verdana" w:hAnsi="Verdana"/>
                <w:color w:val="00B050"/>
                <w:sz w:val="20"/>
                <w:szCs w:val="20"/>
                <w:u w:val="dash"/>
                <w:lang w:val="en-US"/>
              </w:rPr>
              <w:t>3</w:t>
            </w:r>
          </w:p>
        </w:tc>
        <w:tc>
          <w:tcPr>
            <w:tcW w:w="1543" w:type="dxa"/>
          </w:tcPr>
          <w:p w:rsidR="00997364" w:rsidRDefault="00997364">
            <w:pPr>
              <w:snapToGrid w:val="0"/>
              <w:jc w:val="both"/>
              <w:rPr>
                <w:rFonts w:ascii="Verdana" w:hAnsi="Verdana"/>
                <w:sz w:val="20"/>
                <w:szCs w:val="20"/>
                <w:lang w:val="en-US" w:eastAsia="en-US"/>
              </w:rPr>
            </w:pPr>
          </w:p>
        </w:tc>
      </w:tr>
      <w:tr w:rsidR="00997364" w:rsidTr="00997364">
        <w:tc>
          <w:tcPr>
            <w:tcW w:w="1526" w:type="dxa"/>
            <w:hideMark/>
          </w:tcPr>
          <w:p w:rsidR="00997364" w:rsidRDefault="00997364">
            <w:pPr>
              <w:snapToGrid w:val="0"/>
              <w:jc w:val="both"/>
              <w:rPr>
                <w:rFonts w:ascii="Verdana" w:hAnsi="Verdana"/>
                <w:sz w:val="20"/>
                <w:szCs w:val="20"/>
                <w:lang w:val="en-US" w:eastAsia="en-US"/>
              </w:rPr>
            </w:pPr>
            <w:r>
              <w:rPr>
                <w:rFonts w:ascii="Verdana" w:hAnsi="Verdana"/>
                <w:sz w:val="20"/>
                <w:szCs w:val="20"/>
                <w:lang w:val="en-US"/>
              </w:rPr>
              <w:t>P</w:t>
            </w:r>
          </w:p>
        </w:tc>
        <w:tc>
          <w:tcPr>
            <w:tcW w:w="5245" w:type="dxa"/>
            <w:hideMark/>
          </w:tcPr>
          <w:p w:rsidR="00997364" w:rsidRDefault="00997364">
            <w:pPr>
              <w:snapToGrid w:val="0"/>
              <w:jc w:val="both"/>
              <w:rPr>
                <w:rFonts w:ascii="Verdana" w:hAnsi="Verdana"/>
                <w:sz w:val="20"/>
                <w:szCs w:val="20"/>
                <w:lang w:val="en-US" w:eastAsia="en-US"/>
              </w:rPr>
            </w:pPr>
            <w:r>
              <w:rPr>
                <w:rFonts w:ascii="Verdana" w:hAnsi="Verdana"/>
                <w:sz w:val="20"/>
                <w:szCs w:val="20"/>
                <w:lang w:val="en-US"/>
              </w:rPr>
              <w:t>Special aviation weather reports (“SPECI”)</w:t>
            </w:r>
          </w:p>
        </w:tc>
        <w:tc>
          <w:tcPr>
            <w:tcW w:w="1543" w:type="dxa"/>
            <w:hideMark/>
          </w:tcPr>
          <w:p w:rsidR="00997364" w:rsidRDefault="00997364">
            <w:pPr>
              <w:snapToGrid w:val="0"/>
              <w:jc w:val="both"/>
              <w:rPr>
                <w:rFonts w:ascii="Verdana" w:hAnsi="Verdana"/>
                <w:sz w:val="20"/>
                <w:szCs w:val="20"/>
                <w:lang w:val="en-US" w:eastAsia="en-US"/>
              </w:rPr>
            </w:pPr>
            <w:r>
              <w:rPr>
                <w:rFonts w:ascii="Verdana" w:hAnsi="Verdana"/>
                <w:sz w:val="20"/>
                <w:szCs w:val="20"/>
                <w:lang w:val="en-US"/>
              </w:rPr>
              <w:t>2</w:t>
            </w:r>
          </w:p>
        </w:tc>
        <w:tc>
          <w:tcPr>
            <w:tcW w:w="1543" w:type="dxa"/>
          </w:tcPr>
          <w:p w:rsidR="00997364" w:rsidRDefault="00997364">
            <w:pPr>
              <w:snapToGrid w:val="0"/>
              <w:jc w:val="both"/>
              <w:rPr>
                <w:rFonts w:ascii="Verdana" w:hAnsi="Verdana"/>
                <w:sz w:val="20"/>
                <w:szCs w:val="20"/>
                <w:lang w:val="en-US" w:eastAsia="en-US"/>
              </w:rPr>
            </w:pPr>
          </w:p>
        </w:tc>
      </w:tr>
      <w:tr w:rsidR="00997364" w:rsidTr="00997364">
        <w:tc>
          <w:tcPr>
            <w:tcW w:w="1526" w:type="dxa"/>
            <w:hideMark/>
          </w:tcPr>
          <w:p w:rsidR="00997364" w:rsidRDefault="00997364">
            <w:pPr>
              <w:snapToGrid w:val="0"/>
              <w:jc w:val="both"/>
              <w:rPr>
                <w:rFonts w:ascii="Verdana" w:hAnsi="Verdana"/>
                <w:sz w:val="20"/>
                <w:szCs w:val="20"/>
                <w:lang w:val="en-US" w:eastAsia="en-US"/>
              </w:rPr>
            </w:pPr>
            <w:r>
              <w:rPr>
                <w:rFonts w:ascii="Verdana" w:hAnsi="Verdana"/>
                <w:sz w:val="20"/>
                <w:szCs w:val="20"/>
                <w:lang w:val="en-US"/>
              </w:rPr>
              <w:t>S</w:t>
            </w:r>
          </w:p>
        </w:tc>
        <w:tc>
          <w:tcPr>
            <w:tcW w:w="5245" w:type="dxa"/>
            <w:hideMark/>
          </w:tcPr>
          <w:p w:rsidR="00997364" w:rsidRDefault="00997364">
            <w:pPr>
              <w:snapToGrid w:val="0"/>
              <w:jc w:val="both"/>
              <w:rPr>
                <w:rFonts w:ascii="Verdana" w:hAnsi="Verdana"/>
                <w:sz w:val="20"/>
                <w:szCs w:val="20"/>
                <w:lang w:val="en-US" w:eastAsia="en-US"/>
              </w:rPr>
            </w:pPr>
            <w:r>
              <w:rPr>
                <w:rFonts w:ascii="Verdana" w:hAnsi="Verdana"/>
                <w:sz w:val="20"/>
                <w:szCs w:val="20"/>
                <w:lang w:val="en-US"/>
              </w:rPr>
              <w:t>Aviation general warning (“SIGMET”)</w:t>
            </w:r>
          </w:p>
        </w:tc>
        <w:tc>
          <w:tcPr>
            <w:tcW w:w="1543" w:type="dxa"/>
            <w:hideMark/>
          </w:tcPr>
          <w:p w:rsidR="00997364" w:rsidRDefault="00997364">
            <w:pPr>
              <w:snapToGrid w:val="0"/>
              <w:jc w:val="both"/>
              <w:rPr>
                <w:rFonts w:ascii="Verdana" w:hAnsi="Verdana"/>
                <w:sz w:val="20"/>
                <w:szCs w:val="20"/>
                <w:lang w:val="en-US" w:eastAsia="en-US"/>
              </w:rPr>
            </w:pPr>
            <w:r>
              <w:rPr>
                <w:rFonts w:ascii="Verdana" w:hAnsi="Verdana"/>
                <w:sz w:val="20"/>
                <w:szCs w:val="20"/>
                <w:lang w:val="en-US"/>
              </w:rPr>
              <w:t>1</w:t>
            </w:r>
          </w:p>
        </w:tc>
        <w:tc>
          <w:tcPr>
            <w:tcW w:w="1543" w:type="dxa"/>
          </w:tcPr>
          <w:p w:rsidR="00997364" w:rsidRDefault="00997364">
            <w:pPr>
              <w:snapToGrid w:val="0"/>
              <w:jc w:val="both"/>
              <w:rPr>
                <w:rFonts w:ascii="Verdana" w:hAnsi="Verdana"/>
                <w:sz w:val="20"/>
                <w:szCs w:val="20"/>
                <w:lang w:val="en-US" w:eastAsia="en-US"/>
              </w:rPr>
            </w:pPr>
          </w:p>
        </w:tc>
      </w:tr>
      <w:tr w:rsidR="00997364" w:rsidTr="00997364">
        <w:tc>
          <w:tcPr>
            <w:tcW w:w="1526" w:type="dxa"/>
            <w:hideMark/>
          </w:tcPr>
          <w:p w:rsidR="00997364" w:rsidRDefault="00997364">
            <w:pPr>
              <w:snapToGrid w:val="0"/>
              <w:jc w:val="both"/>
              <w:rPr>
                <w:rFonts w:ascii="Verdana" w:hAnsi="Verdana"/>
                <w:sz w:val="20"/>
                <w:szCs w:val="20"/>
                <w:lang w:val="en-US" w:eastAsia="en-US"/>
              </w:rPr>
            </w:pPr>
            <w:r>
              <w:rPr>
                <w:rFonts w:ascii="Verdana" w:hAnsi="Verdana"/>
                <w:sz w:val="20"/>
                <w:szCs w:val="20"/>
                <w:lang w:val="en-US"/>
              </w:rPr>
              <w:t>T</w:t>
            </w:r>
          </w:p>
        </w:tc>
        <w:tc>
          <w:tcPr>
            <w:tcW w:w="5245" w:type="dxa"/>
            <w:hideMark/>
          </w:tcPr>
          <w:p w:rsidR="00997364" w:rsidRDefault="00997364">
            <w:pPr>
              <w:snapToGrid w:val="0"/>
              <w:jc w:val="both"/>
              <w:rPr>
                <w:rFonts w:ascii="Verdana" w:hAnsi="Verdana"/>
                <w:sz w:val="20"/>
                <w:szCs w:val="20"/>
                <w:lang w:val="en-US" w:eastAsia="en-US"/>
              </w:rPr>
            </w:pPr>
            <w:r>
              <w:rPr>
                <w:rFonts w:ascii="Verdana" w:hAnsi="Verdana"/>
                <w:sz w:val="20"/>
                <w:szCs w:val="20"/>
                <w:lang w:val="en-US"/>
              </w:rPr>
              <w:t>Aviation aerodrome forecast (“TAF”) (VT &lt;= 12hours)</w:t>
            </w:r>
          </w:p>
        </w:tc>
        <w:tc>
          <w:tcPr>
            <w:tcW w:w="1543" w:type="dxa"/>
            <w:hideMark/>
          </w:tcPr>
          <w:p w:rsidR="00997364" w:rsidRDefault="00997364">
            <w:pPr>
              <w:snapToGrid w:val="0"/>
              <w:jc w:val="both"/>
              <w:rPr>
                <w:rFonts w:ascii="Verdana" w:hAnsi="Verdana"/>
                <w:sz w:val="20"/>
                <w:szCs w:val="20"/>
                <w:lang w:val="en-US" w:eastAsia="en-US"/>
              </w:rPr>
            </w:pPr>
            <w:r>
              <w:rPr>
                <w:rFonts w:ascii="Verdana" w:hAnsi="Verdana"/>
                <w:sz w:val="20"/>
                <w:szCs w:val="20"/>
                <w:lang w:val="en-US"/>
              </w:rPr>
              <w:t>3</w:t>
            </w:r>
          </w:p>
        </w:tc>
        <w:tc>
          <w:tcPr>
            <w:tcW w:w="1543" w:type="dxa"/>
          </w:tcPr>
          <w:p w:rsidR="00997364" w:rsidRDefault="00997364">
            <w:pPr>
              <w:snapToGrid w:val="0"/>
              <w:jc w:val="both"/>
              <w:rPr>
                <w:rFonts w:ascii="Verdana" w:hAnsi="Verdana"/>
                <w:sz w:val="20"/>
                <w:szCs w:val="20"/>
                <w:lang w:val="en-US" w:eastAsia="en-US"/>
              </w:rPr>
            </w:pPr>
          </w:p>
        </w:tc>
      </w:tr>
      <w:tr w:rsidR="00997364" w:rsidTr="00997364">
        <w:tc>
          <w:tcPr>
            <w:tcW w:w="1526" w:type="dxa"/>
            <w:hideMark/>
          </w:tcPr>
          <w:p w:rsidR="00997364" w:rsidRDefault="00997364">
            <w:pPr>
              <w:snapToGrid w:val="0"/>
              <w:jc w:val="both"/>
              <w:rPr>
                <w:rFonts w:ascii="Verdana" w:hAnsi="Verdana"/>
                <w:color w:val="00B050"/>
                <w:sz w:val="20"/>
                <w:szCs w:val="20"/>
                <w:u w:val="dash"/>
                <w:lang w:val="en-US" w:eastAsia="en-US"/>
              </w:rPr>
            </w:pPr>
            <w:r>
              <w:rPr>
                <w:rFonts w:ascii="Verdana" w:hAnsi="Verdana"/>
                <w:color w:val="00B050"/>
                <w:sz w:val="20"/>
                <w:szCs w:val="20"/>
                <w:u w:val="dash"/>
                <w:lang w:val="en-US"/>
              </w:rPr>
              <w:t>U</w:t>
            </w:r>
          </w:p>
        </w:tc>
        <w:tc>
          <w:tcPr>
            <w:tcW w:w="5245" w:type="dxa"/>
            <w:hideMark/>
          </w:tcPr>
          <w:p w:rsidR="00997364" w:rsidRDefault="00997364">
            <w:pPr>
              <w:snapToGrid w:val="0"/>
              <w:jc w:val="both"/>
              <w:rPr>
                <w:rFonts w:ascii="Verdana" w:hAnsi="Verdana"/>
                <w:color w:val="00B050"/>
                <w:sz w:val="20"/>
                <w:szCs w:val="20"/>
                <w:u w:val="dash"/>
                <w:lang w:val="en-US" w:eastAsia="en-US"/>
              </w:rPr>
            </w:pPr>
            <w:r>
              <w:rPr>
                <w:rFonts w:ascii="Verdana" w:hAnsi="Verdana"/>
                <w:color w:val="00B050"/>
                <w:sz w:val="20"/>
                <w:szCs w:val="20"/>
                <w:u w:val="dash"/>
                <w:lang w:val="en-US"/>
              </w:rPr>
              <w:t>Volcanic ash advisory</w:t>
            </w:r>
          </w:p>
        </w:tc>
        <w:tc>
          <w:tcPr>
            <w:tcW w:w="1543" w:type="dxa"/>
            <w:hideMark/>
          </w:tcPr>
          <w:p w:rsidR="00997364" w:rsidRDefault="00997364">
            <w:pPr>
              <w:snapToGrid w:val="0"/>
              <w:jc w:val="both"/>
              <w:rPr>
                <w:rFonts w:ascii="Verdana" w:hAnsi="Verdana"/>
                <w:color w:val="00B050"/>
                <w:sz w:val="20"/>
                <w:szCs w:val="20"/>
                <w:u w:val="dash"/>
                <w:lang w:val="en-US" w:eastAsia="en-US"/>
              </w:rPr>
            </w:pPr>
            <w:r>
              <w:rPr>
                <w:rFonts w:ascii="Verdana" w:hAnsi="Verdana"/>
                <w:color w:val="00B050"/>
                <w:sz w:val="20"/>
                <w:szCs w:val="20"/>
                <w:u w:val="dash"/>
                <w:lang w:val="en-US"/>
              </w:rPr>
              <w:t>3</w:t>
            </w:r>
          </w:p>
        </w:tc>
        <w:tc>
          <w:tcPr>
            <w:tcW w:w="1543" w:type="dxa"/>
          </w:tcPr>
          <w:p w:rsidR="00997364" w:rsidRDefault="00997364">
            <w:pPr>
              <w:snapToGrid w:val="0"/>
              <w:jc w:val="both"/>
              <w:rPr>
                <w:rFonts w:ascii="Verdana" w:hAnsi="Verdana"/>
                <w:sz w:val="20"/>
                <w:szCs w:val="20"/>
                <w:lang w:val="en-US" w:eastAsia="en-US"/>
              </w:rPr>
            </w:pPr>
          </w:p>
        </w:tc>
      </w:tr>
      <w:tr w:rsidR="00997364" w:rsidTr="00997364">
        <w:tc>
          <w:tcPr>
            <w:tcW w:w="1526" w:type="dxa"/>
            <w:hideMark/>
          </w:tcPr>
          <w:p w:rsidR="00997364" w:rsidRDefault="00997364">
            <w:pPr>
              <w:snapToGrid w:val="0"/>
              <w:jc w:val="both"/>
              <w:rPr>
                <w:rFonts w:ascii="Verdana" w:hAnsi="Verdana"/>
                <w:sz w:val="20"/>
                <w:szCs w:val="20"/>
                <w:lang w:val="en-US" w:eastAsia="en-US"/>
              </w:rPr>
            </w:pPr>
            <w:r>
              <w:rPr>
                <w:rFonts w:ascii="Verdana" w:hAnsi="Verdana"/>
                <w:sz w:val="20"/>
                <w:szCs w:val="20"/>
                <w:lang w:val="en-US"/>
              </w:rPr>
              <w:t>V</w:t>
            </w:r>
          </w:p>
        </w:tc>
        <w:tc>
          <w:tcPr>
            <w:tcW w:w="5245" w:type="dxa"/>
            <w:hideMark/>
          </w:tcPr>
          <w:p w:rsidR="00997364" w:rsidRDefault="00997364">
            <w:pPr>
              <w:snapToGrid w:val="0"/>
              <w:jc w:val="both"/>
              <w:rPr>
                <w:rFonts w:ascii="Verdana" w:hAnsi="Verdana"/>
                <w:sz w:val="20"/>
                <w:szCs w:val="20"/>
                <w:lang w:val="en-US" w:eastAsia="en-US"/>
              </w:rPr>
            </w:pPr>
            <w:r>
              <w:rPr>
                <w:rFonts w:ascii="Verdana" w:hAnsi="Verdana"/>
                <w:sz w:val="20"/>
                <w:szCs w:val="20"/>
                <w:lang w:val="en-US"/>
              </w:rPr>
              <w:t>Aviation volcanic ash warning (”SIGMET”)</w:t>
            </w:r>
          </w:p>
        </w:tc>
        <w:tc>
          <w:tcPr>
            <w:tcW w:w="1543" w:type="dxa"/>
            <w:hideMark/>
          </w:tcPr>
          <w:p w:rsidR="00997364" w:rsidRDefault="00997364">
            <w:pPr>
              <w:snapToGrid w:val="0"/>
              <w:jc w:val="both"/>
              <w:rPr>
                <w:rFonts w:ascii="Verdana" w:hAnsi="Verdana"/>
                <w:sz w:val="20"/>
                <w:szCs w:val="20"/>
                <w:lang w:val="en-US" w:eastAsia="en-US"/>
              </w:rPr>
            </w:pPr>
            <w:r>
              <w:rPr>
                <w:rFonts w:ascii="Verdana" w:hAnsi="Verdana"/>
                <w:sz w:val="20"/>
                <w:szCs w:val="20"/>
                <w:lang w:val="en-US"/>
              </w:rPr>
              <w:t>1</w:t>
            </w:r>
          </w:p>
        </w:tc>
        <w:tc>
          <w:tcPr>
            <w:tcW w:w="1543" w:type="dxa"/>
          </w:tcPr>
          <w:p w:rsidR="00997364" w:rsidRDefault="00997364">
            <w:pPr>
              <w:snapToGrid w:val="0"/>
              <w:jc w:val="both"/>
              <w:rPr>
                <w:rFonts w:ascii="Verdana" w:hAnsi="Verdana"/>
                <w:sz w:val="20"/>
                <w:szCs w:val="20"/>
                <w:lang w:val="en-US" w:eastAsia="en-US"/>
              </w:rPr>
            </w:pPr>
          </w:p>
        </w:tc>
      </w:tr>
      <w:tr w:rsidR="00997364" w:rsidTr="00997364">
        <w:tc>
          <w:tcPr>
            <w:tcW w:w="1526" w:type="dxa"/>
            <w:hideMark/>
          </w:tcPr>
          <w:p w:rsidR="00997364" w:rsidRDefault="00997364">
            <w:pPr>
              <w:snapToGrid w:val="0"/>
              <w:jc w:val="both"/>
              <w:rPr>
                <w:rFonts w:ascii="Verdana" w:hAnsi="Verdana"/>
                <w:color w:val="00B050"/>
                <w:sz w:val="20"/>
                <w:szCs w:val="20"/>
                <w:u w:val="dash"/>
                <w:lang w:val="en-US" w:eastAsia="en-US"/>
              </w:rPr>
            </w:pPr>
            <w:r>
              <w:rPr>
                <w:rFonts w:ascii="Verdana" w:hAnsi="Verdana"/>
                <w:color w:val="00B050"/>
                <w:sz w:val="20"/>
                <w:szCs w:val="20"/>
                <w:u w:val="dash"/>
                <w:lang w:val="en-US"/>
              </w:rPr>
              <w:t>W</w:t>
            </w:r>
          </w:p>
        </w:tc>
        <w:tc>
          <w:tcPr>
            <w:tcW w:w="5245" w:type="dxa"/>
            <w:hideMark/>
          </w:tcPr>
          <w:p w:rsidR="00997364" w:rsidRDefault="00997364">
            <w:pPr>
              <w:snapToGrid w:val="0"/>
              <w:jc w:val="both"/>
              <w:rPr>
                <w:rFonts w:ascii="Verdana" w:hAnsi="Verdana"/>
                <w:color w:val="00B050"/>
                <w:sz w:val="20"/>
                <w:szCs w:val="20"/>
                <w:u w:val="dash"/>
                <w:lang w:val="en-US" w:eastAsia="en-US"/>
              </w:rPr>
            </w:pPr>
            <w:r>
              <w:rPr>
                <w:rFonts w:ascii="Verdana" w:hAnsi="Verdana"/>
                <w:color w:val="00B050"/>
                <w:sz w:val="20"/>
                <w:szCs w:val="20"/>
                <w:u w:val="dash"/>
                <w:lang w:val="en-US"/>
              </w:rPr>
              <w:t>AIRMET</w:t>
            </w:r>
          </w:p>
        </w:tc>
        <w:tc>
          <w:tcPr>
            <w:tcW w:w="1543" w:type="dxa"/>
            <w:hideMark/>
          </w:tcPr>
          <w:p w:rsidR="00997364" w:rsidRDefault="00997364">
            <w:pPr>
              <w:snapToGrid w:val="0"/>
              <w:jc w:val="both"/>
              <w:rPr>
                <w:rFonts w:ascii="Verdana" w:hAnsi="Verdana"/>
                <w:color w:val="00B050"/>
                <w:sz w:val="20"/>
                <w:szCs w:val="20"/>
                <w:u w:val="dash"/>
                <w:lang w:val="en-US" w:eastAsia="en-US"/>
              </w:rPr>
            </w:pPr>
            <w:r>
              <w:rPr>
                <w:rFonts w:ascii="Verdana" w:hAnsi="Verdana"/>
                <w:color w:val="00B050"/>
                <w:sz w:val="20"/>
                <w:szCs w:val="20"/>
                <w:u w:val="dash"/>
                <w:lang w:val="en-US"/>
              </w:rPr>
              <w:t>1</w:t>
            </w:r>
          </w:p>
        </w:tc>
        <w:tc>
          <w:tcPr>
            <w:tcW w:w="1543" w:type="dxa"/>
          </w:tcPr>
          <w:p w:rsidR="00997364" w:rsidRDefault="00997364">
            <w:pPr>
              <w:snapToGrid w:val="0"/>
              <w:jc w:val="both"/>
              <w:rPr>
                <w:rFonts w:ascii="Verdana" w:hAnsi="Verdana"/>
                <w:sz w:val="20"/>
                <w:szCs w:val="20"/>
                <w:lang w:val="en-US" w:eastAsia="en-US"/>
              </w:rPr>
            </w:pPr>
          </w:p>
        </w:tc>
      </w:tr>
      <w:tr w:rsidR="00997364" w:rsidTr="00997364">
        <w:tc>
          <w:tcPr>
            <w:tcW w:w="1526" w:type="dxa"/>
            <w:hideMark/>
          </w:tcPr>
          <w:p w:rsidR="00997364" w:rsidRDefault="00997364">
            <w:pPr>
              <w:snapToGrid w:val="0"/>
              <w:jc w:val="both"/>
              <w:rPr>
                <w:rFonts w:ascii="Verdana" w:hAnsi="Verdana"/>
                <w:sz w:val="20"/>
                <w:szCs w:val="20"/>
                <w:lang w:val="en-US" w:eastAsia="en-US"/>
              </w:rPr>
            </w:pPr>
            <w:r>
              <w:rPr>
                <w:rFonts w:ascii="Verdana" w:hAnsi="Verdana"/>
                <w:sz w:val="20"/>
                <w:szCs w:val="20"/>
                <w:lang w:val="en-US"/>
              </w:rPr>
              <w:t>Y</w:t>
            </w:r>
          </w:p>
        </w:tc>
        <w:tc>
          <w:tcPr>
            <w:tcW w:w="5245" w:type="dxa"/>
            <w:hideMark/>
          </w:tcPr>
          <w:p w:rsidR="00997364" w:rsidRDefault="00997364">
            <w:pPr>
              <w:snapToGrid w:val="0"/>
              <w:jc w:val="both"/>
              <w:rPr>
                <w:rFonts w:ascii="Verdana" w:hAnsi="Verdana"/>
                <w:sz w:val="20"/>
                <w:szCs w:val="20"/>
                <w:lang w:val="en-US" w:eastAsia="en-US"/>
              </w:rPr>
            </w:pPr>
            <w:r>
              <w:rPr>
                <w:rFonts w:ascii="Verdana" w:hAnsi="Verdana"/>
                <w:sz w:val="20"/>
                <w:szCs w:val="20"/>
                <w:lang w:val="en-US"/>
              </w:rPr>
              <w:t>Aviation tropical cyclone warning (“SIGMET”)</w:t>
            </w:r>
          </w:p>
        </w:tc>
        <w:tc>
          <w:tcPr>
            <w:tcW w:w="1543" w:type="dxa"/>
            <w:hideMark/>
          </w:tcPr>
          <w:p w:rsidR="00997364" w:rsidRDefault="00997364">
            <w:pPr>
              <w:snapToGrid w:val="0"/>
              <w:jc w:val="both"/>
              <w:rPr>
                <w:rFonts w:ascii="Verdana" w:hAnsi="Verdana"/>
                <w:sz w:val="20"/>
                <w:szCs w:val="20"/>
                <w:lang w:val="en-US" w:eastAsia="en-US"/>
              </w:rPr>
            </w:pPr>
            <w:r>
              <w:rPr>
                <w:rFonts w:ascii="Verdana" w:hAnsi="Verdana"/>
                <w:sz w:val="20"/>
                <w:szCs w:val="20"/>
                <w:lang w:val="en-US"/>
              </w:rPr>
              <w:t>1</w:t>
            </w:r>
          </w:p>
        </w:tc>
        <w:tc>
          <w:tcPr>
            <w:tcW w:w="1543" w:type="dxa"/>
          </w:tcPr>
          <w:p w:rsidR="00997364" w:rsidRDefault="00997364">
            <w:pPr>
              <w:snapToGrid w:val="0"/>
              <w:jc w:val="both"/>
              <w:rPr>
                <w:rFonts w:ascii="Verdana" w:hAnsi="Verdana"/>
                <w:sz w:val="20"/>
                <w:szCs w:val="20"/>
                <w:lang w:val="en-US" w:eastAsia="en-US"/>
              </w:rPr>
            </w:pPr>
          </w:p>
        </w:tc>
      </w:tr>
    </w:tbl>
    <w:p w:rsidR="00C243C3" w:rsidRDefault="00C243C3" w:rsidP="00C243C3">
      <w:pPr>
        <w:snapToGrid w:val="0"/>
        <w:jc w:val="both"/>
        <w:rPr>
          <w:rFonts w:ascii="Verdana" w:hAnsi="Verdana" w:cs="Arial"/>
          <w:b/>
          <w:sz w:val="20"/>
          <w:szCs w:val="20"/>
        </w:rPr>
      </w:pPr>
    </w:p>
    <w:p w:rsidR="00F55268" w:rsidRPr="00DF102B" w:rsidRDefault="00F55268" w:rsidP="00C243C3">
      <w:pPr>
        <w:snapToGrid w:val="0"/>
        <w:jc w:val="both"/>
        <w:rPr>
          <w:rFonts w:ascii="Verdana" w:hAnsi="Verdana" w:cs="Arial"/>
          <w:b/>
          <w:sz w:val="20"/>
          <w:szCs w:val="20"/>
        </w:rPr>
      </w:pPr>
    </w:p>
    <w:p w:rsidR="00C243C3" w:rsidRDefault="00C243C3" w:rsidP="00C243C3">
      <w:pPr>
        <w:snapToGrid w:val="0"/>
        <w:jc w:val="both"/>
        <w:rPr>
          <w:rFonts w:ascii="Verdana" w:hAnsi="Verdana" w:cs="Arial"/>
          <w:b/>
          <w:sz w:val="20"/>
          <w:szCs w:val="20"/>
        </w:rPr>
      </w:pPr>
    </w:p>
    <w:p w:rsidR="004A50BB" w:rsidRDefault="004A50BB" w:rsidP="00C243C3">
      <w:pPr>
        <w:snapToGrid w:val="0"/>
        <w:jc w:val="both"/>
        <w:rPr>
          <w:rFonts w:ascii="Verdana" w:hAnsi="Verdana" w:cs="Arial"/>
          <w:b/>
          <w:sz w:val="20"/>
          <w:szCs w:val="20"/>
        </w:rPr>
      </w:pPr>
    </w:p>
    <w:p w:rsidR="004A50BB" w:rsidRDefault="004A50BB" w:rsidP="00C243C3">
      <w:pPr>
        <w:snapToGrid w:val="0"/>
        <w:jc w:val="both"/>
        <w:rPr>
          <w:rFonts w:ascii="Verdana" w:hAnsi="Verdana" w:cs="Arial"/>
          <w:b/>
          <w:sz w:val="20"/>
          <w:szCs w:val="20"/>
        </w:rPr>
      </w:pPr>
    </w:p>
    <w:p w:rsidR="004A50BB" w:rsidRDefault="004A50BB" w:rsidP="00C243C3">
      <w:pPr>
        <w:snapToGrid w:val="0"/>
        <w:jc w:val="both"/>
        <w:rPr>
          <w:rFonts w:ascii="Verdana" w:hAnsi="Verdana" w:cs="Arial"/>
          <w:b/>
          <w:sz w:val="20"/>
          <w:szCs w:val="20"/>
        </w:rPr>
      </w:pPr>
    </w:p>
    <w:p w:rsidR="004A50BB" w:rsidRDefault="004A50BB" w:rsidP="00C243C3">
      <w:pPr>
        <w:snapToGrid w:val="0"/>
        <w:jc w:val="both"/>
        <w:rPr>
          <w:rFonts w:ascii="Verdana" w:hAnsi="Verdana" w:cs="Arial"/>
          <w:b/>
          <w:sz w:val="20"/>
          <w:szCs w:val="20"/>
        </w:rPr>
      </w:pPr>
    </w:p>
    <w:p w:rsidR="004A50BB" w:rsidRPr="00DF102B" w:rsidRDefault="004A50BB" w:rsidP="00C243C3">
      <w:pPr>
        <w:snapToGrid w:val="0"/>
        <w:jc w:val="both"/>
        <w:rPr>
          <w:rFonts w:ascii="Verdana" w:hAnsi="Verdana" w:cs="Arial"/>
          <w:b/>
          <w:sz w:val="20"/>
          <w:szCs w:val="20"/>
        </w:rPr>
      </w:pPr>
    </w:p>
    <w:p w:rsidR="00C243C3" w:rsidRPr="00DF102B" w:rsidRDefault="00C243C3" w:rsidP="00C243C3">
      <w:pPr>
        <w:numPr>
          <w:ilvl w:val="0"/>
          <w:numId w:val="15"/>
        </w:numPr>
        <w:snapToGrid w:val="0"/>
        <w:jc w:val="both"/>
        <w:rPr>
          <w:rFonts w:ascii="Verdana" w:hAnsi="Verdana" w:cs="Arial"/>
          <w:b/>
        </w:rPr>
      </w:pPr>
      <w:bookmarkStart w:id="57" w:name="A2016_10_1"/>
      <w:bookmarkEnd w:id="57"/>
      <w:r w:rsidRPr="00DF102B">
        <w:rPr>
          <w:rFonts w:ascii="Verdana" w:hAnsi="Verdana" w:cs="Arial"/>
          <w:b/>
        </w:rPr>
        <w:lastRenderedPageBreak/>
        <w:t xml:space="preserve">ANNEX TO PARAGRAPH </w:t>
      </w:r>
      <w:r>
        <w:rPr>
          <w:rFonts w:ascii="Verdana" w:hAnsi="Verdana" w:cs="Arial"/>
          <w:b/>
        </w:rPr>
        <w:t>10</w:t>
      </w:r>
      <w:r w:rsidRPr="00DF102B">
        <w:rPr>
          <w:rFonts w:ascii="Verdana" w:hAnsi="Verdana" w:cs="Arial"/>
          <w:b/>
        </w:rPr>
        <w:t>.1</w:t>
      </w:r>
      <w:hyperlink r:id="rId75" w:anchor="S2016_10_1" w:history="1">
        <w:r w:rsidR="00DE5D01" w:rsidRPr="009A4675">
          <w:rPr>
            <w:rStyle w:val="Hyperlink"/>
            <w:rFonts w:ascii="Verdana" w:hAnsi="Verdana" w:cs="Arial"/>
            <w:b/>
            <w:u w:val="none"/>
          </w:rPr>
          <w:sym w:font="Wingdings" w:char="F0DB"/>
        </w:r>
      </w:hyperlink>
    </w:p>
    <w:p w:rsidR="004A50BB" w:rsidRDefault="004A50BB" w:rsidP="004A50BB">
      <w:pPr>
        <w:pStyle w:val="Heading3"/>
        <w:rPr>
          <w:rFonts w:ascii="Verdana" w:hAnsi="Verdana"/>
        </w:rPr>
      </w:pPr>
      <w:r>
        <w:rPr>
          <w:noProof/>
          <w:lang w:eastAsia="ja-JP"/>
        </w:rPr>
        <mc:AlternateContent>
          <mc:Choice Requires="wpg">
            <w:drawing>
              <wp:anchor distT="0" distB="0" distL="114300" distR="114300" simplePos="0" relativeHeight="251676672" behindDoc="0" locked="0" layoutInCell="1" allowOverlap="1" wp14:anchorId="1027EA35" wp14:editId="6650A0E2">
                <wp:simplePos x="0" y="0"/>
                <wp:positionH relativeFrom="column">
                  <wp:posOffset>99695</wp:posOffset>
                </wp:positionH>
                <wp:positionV relativeFrom="paragraph">
                  <wp:posOffset>485140</wp:posOffset>
                </wp:positionV>
                <wp:extent cx="6682105" cy="4081780"/>
                <wp:effectExtent l="0" t="0" r="0" b="0"/>
                <wp:wrapNone/>
                <wp:docPr id="148" name="Group 148"/>
                <wp:cNvGraphicFramePr/>
                <a:graphic xmlns:a="http://schemas.openxmlformats.org/drawingml/2006/main">
                  <a:graphicData uri="http://schemas.microsoft.com/office/word/2010/wordprocessingGroup">
                    <wpg:wgp>
                      <wpg:cNvGrpSpPr/>
                      <wpg:grpSpPr>
                        <a:xfrm>
                          <a:off x="0" y="0"/>
                          <a:ext cx="6682105" cy="4081780"/>
                          <a:chOff x="0" y="0"/>
                          <a:chExt cx="6682105" cy="4081780"/>
                        </a:xfrm>
                      </wpg:grpSpPr>
                      <wps:wsp>
                        <wps:cNvPr id="63" name="Rectangle 63"/>
                        <wps:cNvSpPr/>
                        <wps:spPr>
                          <a:xfrm>
                            <a:off x="562610" y="1606550"/>
                            <a:ext cx="6119495" cy="2475230"/>
                          </a:xfrm>
                          <a:prstGeom prst="rect">
                            <a:avLst/>
                          </a:prstGeom>
                          <a:noFill/>
                          <a:ln>
                            <a:noFill/>
                          </a:ln>
                        </wps:spPr>
                        <wps:bodyPr/>
                      </wps:wsp>
                      <wps:wsp>
                        <wps:cNvPr id="64" name="Rectangle 64"/>
                        <wps:cNvSpPr>
                          <a:spLocks noChangeArrowheads="1"/>
                        </wps:cNvSpPr>
                        <wps:spPr bwMode="auto">
                          <a:xfrm>
                            <a:off x="0" y="1130300"/>
                            <a:ext cx="26670" cy="883920"/>
                          </a:xfrm>
                          <a:prstGeom prst="rect">
                            <a:avLst/>
                          </a:pr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65" name="Rectangle 65"/>
                        <wps:cNvSpPr>
                          <a:spLocks noChangeArrowheads="1"/>
                        </wps:cNvSpPr>
                        <wps:spPr bwMode="auto">
                          <a:xfrm>
                            <a:off x="13335" y="1125220"/>
                            <a:ext cx="381635" cy="26670"/>
                          </a:xfrm>
                          <a:prstGeom prst="rect">
                            <a:avLst/>
                          </a:pr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66" name="Rectangle 66"/>
                        <wps:cNvSpPr>
                          <a:spLocks noChangeArrowheads="1"/>
                        </wps:cNvSpPr>
                        <wps:spPr bwMode="auto">
                          <a:xfrm>
                            <a:off x="10160" y="1610360"/>
                            <a:ext cx="381635" cy="26670"/>
                          </a:xfrm>
                          <a:prstGeom prst="rect">
                            <a:avLst/>
                          </a:pr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67" name="Rectangle 67"/>
                        <wps:cNvSpPr>
                          <a:spLocks noChangeArrowheads="1"/>
                        </wps:cNvSpPr>
                        <wps:spPr bwMode="auto">
                          <a:xfrm>
                            <a:off x="13335" y="1988185"/>
                            <a:ext cx="381635" cy="26670"/>
                          </a:xfrm>
                          <a:prstGeom prst="rect">
                            <a:avLst/>
                          </a:pr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68" name="Freeform 68"/>
                        <wps:cNvSpPr>
                          <a:spLocks/>
                        </wps:cNvSpPr>
                        <wps:spPr bwMode="auto">
                          <a:xfrm>
                            <a:off x="811499" y="597424"/>
                            <a:ext cx="4543425" cy="33655"/>
                          </a:xfrm>
                          <a:custGeom>
                            <a:avLst/>
                            <a:gdLst>
                              <a:gd name="T0" fmla="*/ 7155 w 7155"/>
                              <a:gd name="T1" fmla="*/ 53 h 53"/>
                              <a:gd name="T2" fmla="*/ 0 w 7155"/>
                              <a:gd name="T3" fmla="*/ 42 h 53"/>
                              <a:gd name="T4" fmla="*/ 0 w 7155"/>
                              <a:gd name="T5" fmla="*/ 0 h 53"/>
                              <a:gd name="T6" fmla="*/ 7155 w 7155"/>
                              <a:gd name="T7" fmla="*/ 10 h 53"/>
                              <a:gd name="T8" fmla="*/ 7155 w 7155"/>
                              <a:gd name="T9" fmla="*/ 53 h 53"/>
                            </a:gdLst>
                            <a:ahLst/>
                            <a:cxnLst>
                              <a:cxn ang="0">
                                <a:pos x="T0" y="T1"/>
                              </a:cxn>
                              <a:cxn ang="0">
                                <a:pos x="T2" y="T3"/>
                              </a:cxn>
                              <a:cxn ang="0">
                                <a:pos x="T4" y="T5"/>
                              </a:cxn>
                              <a:cxn ang="0">
                                <a:pos x="T6" y="T7"/>
                              </a:cxn>
                              <a:cxn ang="0">
                                <a:pos x="T8" y="T9"/>
                              </a:cxn>
                            </a:cxnLst>
                            <a:rect l="0" t="0" r="r" b="b"/>
                            <a:pathLst>
                              <a:path w="7155" h="53">
                                <a:moveTo>
                                  <a:pt x="7155" y="53"/>
                                </a:moveTo>
                                <a:lnTo>
                                  <a:pt x="0" y="42"/>
                                </a:lnTo>
                                <a:lnTo>
                                  <a:pt x="0" y="0"/>
                                </a:lnTo>
                                <a:lnTo>
                                  <a:pt x="7155" y="10"/>
                                </a:lnTo>
                                <a:lnTo>
                                  <a:pt x="7155" y="53"/>
                                </a:lnTo>
                                <a:close/>
                              </a:path>
                            </a:pathLst>
                          </a:cu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69" name="Rectangle 69"/>
                        <wps:cNvSpPr>
                          <a:spLocks noChangeArrowheads="1"/>
                        </wps:cNvSpPr>
                        <wps:spPr bwMode="auto">
                          <a:xfrm>
                            <a:off x="824865" y="597535"/>
                            <a:ext cx="27305" cy="355600"/>
                          </a:xfrm>
                          <a:prstGeom prst="rect">
                            <a:avLst/>
                          </a:pr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70" name="Rectangle 70"/>
                        <wps:cNvSpPr>
                          <a:spLocks noChangeArrowheads="1"/>
                        </wps:cNvSpPr>
                        <wps:spPr bwMode="auto">
                          <a:xfrm>
                            <a:off x="3380105" y="589915"/>
                            <a:ext cx="27305" cy="516255"/>
                          </a:xfrm>
                          <a:prstGeom prst="rect">
                            <a:avLst/>
                          </a:pr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71" name="Rectangle 71"/>
                        <wps:cNvSpPr>
                          <a:spLocks noChangeArrowheads="1"/>
                        </wps:cNvSpPr>
                        <wps:spPr bwMode="auto">
                          <a:xfrm>
                            <a:off x="4335780" y="589915"/>
                            <a:ext cx="26670" cy="516890"/>
                          </a:xfrm>
                          <a:prstGeom prst="rect">
                            <a:avLst/>
                          </a:pr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72" name="Rectangle 72"/>
                        <wps:cNvSpPr>
                          <a:spLocks noChangeArrowheads="1"/>
                        </wps:cNvSpPr>
                        <wps:spPr bwMode="auto">
                          <a:xfrm>
                            <a:off x="5354955" y="603885"/>
                            <a:ext cx="26670" cy="501650"/>
                          </a:xfrm>
                          <a:prstGeom prst="rect">
                            <a:avLst/>
                          </a:pr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73" name="Rectangle 73"/>
                        <wps:cNvSpPr>
                          <a:spLocks noChangeArrowheads="1"/>
                        </wps:cNvSpPr>
                        <wps:spPr bwMode="auto">
                          <a:xfrm>
                            <a:off x="1582420" y="597535"/>
                            <a:ext cx="27305" cy="508000"/>
                          </a:xfrm>
                          <a:prstGeom prst="rect">
                            <a:avLst/>
                          </a:pr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74" name="Rectangle 74"/>
                        <wps:cNvSpPr>
                          <a:spLocks noChangeArrowheads="1"/>
                        </wps:cNvSpPr>
                        <wps:spPr bwMode="auto">
                          <a:xfrm>
                            <a:off x="499745" y="3175"/>
                            <a:ext cx="4543425" cy="26225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Freeform 75"/>
                        <wps:cNvSpPr>
                          <a:spLocks noEditPoints="1"/>
                        </wps:cNvSpPr>
                        <wps:spPr bwMode="auto">
                          <a:xfrm>
                            <a:off x="496570" y="0"/>
                            <a:ext cx="4549775" cy="268605"/>
                          </a:xfrm>
                          <a:custGeom>
                            <a:avLst/>
                            <a:gdLst>
                              <a:gd name="T0" fmla="*/ 0 w 7165"/>
                              <a:gd name="T1" fmla="*/ 0 h 423"/>
                              <a:gd name="T2" fmla="*/ 7165 w 7165"/>
                              <a:gd name="T3" fmla="*/ 0 h 423"/>
                              <a:gd name="T4" fmla="*/ 7165 w 7165"/>
                              <a:gd name="T5" fmla="*/ 423 h 423"/>
                              <a:gd name="T6" fmla="*/ 0 w 7165"/>
                              <a:gd name="T7" fmla="*/ 423 h 423"/>
                              <a:gd name="T8" fmla="*/ 0 w 7165"/>
                              <a:gd name="T9" fmla="*/ 0 h 423"/>
                              <a:gd name="T10" fmla="*/ 10 w 7165"/>
                              <a:gd name="T11" fmla="*/ 418 h 423"/>
                              <a:gd name="T12" fmla="*/ 5 w 7165"/>
                              <a:gd name="T13" fmla="*/ 413 h 423"/>
                              <a:gd name="T14" fmla="*/ 7160 w 7165"/>
                              <a:gd name="T15" fmla="*/ 413 h 423"/>
                              <a:gd name="T16" fmla="*/ 7155 w 7165"/>
                              <a:gd name="T17" fmla="*/ 418 h 423"/>
                              <a:gd name="T18" fmla="*/ 7155 w 7165"/>
                              <a:gd name="T19" fmla="*/ 5 h 423"/>
                              <a:gd name="T20" fmla="*/ 7160 w 7165"/>
                              <a:gd name="T21" fmla="*/ 10 h 423"/>
                              <a:gd name="T22" fmla="*/ 5 w 7165"/>
                              <a:gd name="T23" fmla="*/ 10 h 423"/>
                              <a:gd name="T24" fmla="*/ 10 w 7165"/>
                              <a:gd name="T25" fmla="*/ 5 h 423"/>
                              <a:gd name="T26" fmla="*/ 10 w 7165"/>
                              <a:gd name="T27" fmla="*/ 418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165" h="423">
                                <a:moveTo>
                                  <a:pt x="0" y="0"/>
                                </a:moveTo>
                                <a:lnTo>
                                  <a:pt x="7165" y="0"/>
                                </a:lnTo>
                                <a:lnTo>
                                  <a:pt x="7165" y="423"/>
                                </a:lnTo>
                                <a:lnTo>
                                  <a:pt x="0" y="423"/>
                                </a:lnTo>
                                <a:lnTo>
                                  <a:pt x="0" y="0"/>
                                </a:lnTo>
                                <a:close/>
                                <a:moveTo>
                                  <a:pt x="10" y="418"/>
                                </a:moveTo>
                                <a:lnTo>
                                  <a:pt x="5" y="413"/>
                                </a:lnTo>
                                <a:lnTo>
                                  <a:pt x="7160" y="413"/>
                                </a:lnTo>
                                <a:lnTo>
                                  <a:pt x="7155" y="418"/>
                                </a:lnTo>
                                <a:lnTo>
                                  <a:pt x="7155" y="5"/>
                                </a:lnTo>
                                <a:lnTo>
                                  <a:pt x="7160" y="10"/>
                                </a:lnTo>
                                <a:lnTo>
                                  <a:pt x="5" y="10"/>
                                </a:lnTo>
                                <a:lnTo>
                                  <a:pt x="10" y="5"/>
                                </a:lnTo>
                                <a:lnTo>
                                  <a:pt x="10" y="418"/>
                                </a:lnTo>
                                <a:close/>
                              </a:path>
                            </a:pathLst>
                          </a:cu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76" name="Rectangle 76"/>
                        <wps:cNvSpPr>
                          <a:spLocks noChangeArrowheads="1"/>
                        </wps:cNvSpPr>
                        <wps:spPr bwMode="auto">
                          <a:xfrm>
                            <a:off x="2486660" y="46990"/>
                            <a:ext cx="26606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26"/>
                                  <w:szCs w:val="26"/>
                                  <w:lang w:val="en-US"/>
                                </w:rPr>
                                <w:t>ICT</w:t>
                              </w:r>
                            </w:p>
                          </w:txbxContent>
                        </wps:txbx>
                        <wps:bodyPr rot="0" vert="horz" wrap="none" lIns="0" tIns="0" rIns="0" bIns="0" anchor="t" anchorCtr="0">
                          <a:spAutoFit/>
                        </wps:bodyPr>
                      </wps:wsp>
                      <wps:wsp>
                        <wps:cNvPr id="77" name="Rectangle 77"/>
                        <wps:cNvSpPr>
                          <a:spLocks noChangeArrowheads="1"/>
                        </wps:cNvSpPr>
                        <wps:spPr bwMode="auto">
                          <a:xfrm>
                            <a:off x="2740660" y="46990"/>
                            <a:ext cx="552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26"/>
                                  <w:szCs w:val="26"/>
                                  <w:lang w:val="en-US"/>
                                </w:rPr>
                                <w:t>-</w:t>
                              </w:r>
                            </w:p>
                          </w:txbxContent>
                        </wps:txbx>
                        <wps:bodyPr rot="0" vert="horz" wrap="none" lIns="0" tIns="0" rIns="0" bIns="0" anchor="t" anchorCtr="0">
                          <a:spAutoFit/>
                        </wps:bodyPr>
                      </wps:wsp>
                      <wps:wsp>
                        <wps:cNvPr id="78" name="Rectangle 78"/>
                        <wps:cNvSpPr>
                          <a:spLocks noChangeArrowheads="1"/>
                        </wps:cNvSpPr>
                        <wps:spPr bwMode="auto">
                          <a:xfrm>
                            <a:off x="2795270" y="46990"/>
                            <a:ext cx="2667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26"/>
                                  <w:szCs w:val="26"/>
                                  <w:lang w:val="en-US"/>
                                </w:rPr>
                                <w:t>ISS</w:t>
                              </w:r>
                            </w:p>
                          </w:txbxContent>
                        </wps:txbx>
                        <wps:bodyPr rot="0" vert="horz" wrap="none" lIns="0" tIns="0" rIns="0" bIns="0" anchor="t" anchorCtr="0">
                          <a:spAutoFit/>
                        </wps:bodyPr>
                      </wps:wsp>
                      <wps:wsp>
                        <wps:cNvPr id="79" name="Rectangle 79"/>
                        <wps:cNvSpPr>
                          <a:spLocks noChangeArrowheads="1"/>
                        </wps:cNvSpPr>
                        <wps:spPr bwMode="auto">
                          <a:xfrm>
                            <a:off x="898525" y="1697355"/>
                            <a:ext cx="743585" cy="218440"/>
                          </a:xfrm>
                          <a:prstGeom prst="rect">
                            <a:avLst/>
                          </a:prstGeom>
                          <a:solidFill>
                            <a:srgbClr val="72BF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80"/>
                        <wps:cNvSpPr>
                          <a:spLocks noEditPoints="1"/>
                        </wps:cNvSpPr>
                        <wps:spPr bwMode="auto">
                          <a:xfrm>
                            <a:off x="895350" y="1694180"/>
                            <a:ext cx="749935" cy="224790"/>
                          </a:xfrm>
                          <a:custGeom>
                            <a:avLst/>
                            <a:gdLst>
                              <a:gd name="T0" fmla="*/ 0 w 11088"/>
                              <a:gd name="T1" fmla="*/ 48 h 3328"/>
                              <a:gd name="T2" fmla="*/ 48 w 11088"/>
                              <a:gd name="T3" fmla="*/ 0 h 3328"/>
                              <a:gd name="T4" fmla="*/ 11040 w 11088"/>
                              <a:gd name="T5" fmla="*/ 0 h 3328"/>
                              <a:gd name="T6" fmla="*/ 11088 w 11088"/>
                              <a:gd name="T7" fmla="*/ 48 h 3328"/>
                              <a:gd name="T8" fmla="*/ 11088 w 11088"/>
                              <a:gd name="T9" fmla="*/ 3280 h 3328"/>
                              <a:gd name="T10" fmla="*/ 11040 w 11088"/>
                              <a:gd name="T11" fmla="*/ 3328 h 3328"/>
                              <a:gd name="T12" fmla="*/ 48 w 11088"/>
                              <a:gd name="T13" fmla="*/ 3328 h 3328"/>
                              <a:gd name="T14" fmla="*/ 0 w 11088"/>
                              <a:gd name="T15" fmla="*/ 3280 h 3328"/>
                              <a:gd name="T16" fmla="*/ 0 w 11088"/>
                              <a:gd name="T17" fmla="*/ 48 h 3328"/>
                              <a:gd name="T18" fmla="*/ 96 w 11088"/>
                              <a:gd name="T19" fmla="*/ 3280 h 3328"/>
                              <a:gd name="T20" fmla="*/ 48 w 11088"/>
                              <a:gd name="T21" fmla="*/ 3232 h 3328"/>
                              <a:gd name="T22" fmla="*/ 11040 w 11088"/>
                              <a:gd name="T23" fmla="*/ 3232 h 3328"/>
                              <a:gd name="T24" fmla="*/ 10992 w 11088"/>
                              <a:gd name="T25" fmla="*/ 3280 h 3328"/>
                              <a:gd name="T26" fmla="*/ 10992 w 11088"/>
                              <a:gd name="T27" fmla="*/ 48 h 3328"/>
                              <a:gd name="T28" fmla="*/ 11040 w 11088"/>
                              <a:gd name="T29" fmla="*/ 96 h 3328"/>
                              <a:gd name="T30" fmla="*/ 48 w 11088"/>
                              <a:gd name="T31" fmla="*/ 96 h 3328"/>
                              <a:gd name="T32" fmla="*/ 96 w 11088"/>
                              <a:gd name="T33" fmla="*/ 48 h 3328"/>
                              <a:gd name="T34" fmla="*/ 96 w 11088"/>
                              <a:gd name="T35" fmla="*/ 3280 h 3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088" h="3328">
                                <a:moveTo>
                                  <a:pt x="0" y="48"/>
                                </a:moveTo>
                                <a:cubicBezTo>
                                  <a:pt x="0" y="22"/>
                                  <a:pt x="22" y="0"/>
                                  <a:pt x="48" y="0"/>
                                </a:cubicBezTo>
                                <a:lnTo>
                                  <a:pt x="11040" y="0"/>
                                </a:lnTo>
                                <a:cubicBezTo>
                                  <a:pt x="11067" y="0"/>
                                  <a:pt x="11088" y="22"/>
                                  <a:pt x="11088" y="48"/>
                                </a:cubicBezTo>
                                <a:lnTo>
                                  <a:pt x="11088" y="3280"/>
                                </a:lnTo>
                                <a:cubicBezTo>
                                  <a:pt x="11088" y="3307"/>
                                  <a:pt x="11067" y="3328"/>
                                  <a:pt x="11040" y="3328"/>
                                </a:cubicBezTo>
                                <a:lnTo>
                                  <a:pt x="48" y="3328"/>
                                </a:lnTo>
                                <a:cubicBezTo>
                                  <a:pt x="22" y="3328"/>
                                  <a:pt x="0" y="3307"/>
                                  <a:pt x="0" y="3280"/>
                                </a:cubicBezTo>
                                <a:lnTo>
                                  <a:pt x="0" y="48"/>
                                </a:lnTo>
                                <a:close/>
                                <a:moveTo>
                                  <a:pt x="96" y="3280"/>
                                </a:moveTo>
                                <a:lnTo>
                                  <a:pt x="48" y="3232"/>
                                </a:lnTo>
                                <a:lnTo>
                                  <a:pt x="11040" y="3232"/>
                                </a:lnTo>
                                <a:lnTo>
                                  <a:pt x="10992" y="3280"/>
                                </a:lnTo>
                                <a:lnTo>
                                  <a:pt x="10992" y="48"/>
                                </a:lnTo>
                                <a:lnTo>
                                  <a:pt x="11040" y="96"/>
                                </a:lnTo>
                                <a:lnTo>
                                  <a:pt x="48" y="96"/>
                                </a:lnTo>
                                <a:lnTo>
                                  <a:pt x="96" y="48"/>
                                </a:lnTo>
                                <a:lnTo>
                                  <a:pt x="96" y="3280"/>
                                </a:lnTo>
                                <a:close/>
                              </a:path>
                            </a:pathLst>
                          </a:cu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81" name="Rectangle 81"/>
                        <wps:cNvSpPr>
                          <a:spLocks noChangeArrowheads="1"/>
                        </wps:cNvSpPr>
                        <wps:spPr bwMode="auto">
                          <a:xfrm>
                            <a:off x="1005205" y="1739265"/>
                            <a:ext cx="543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20"/>
                                  <w:szCs w:val="20"/>
                                  <w:lang w:val="en-US"/>
                                </w:rPr>
                                <w:t>SATCOM</w:t>
                              </w:r>
                            </w:p>
                          </w:txbxContent>
                        </wps:txbx>
                        <wps:bodyPr rot="0" vert="horz" wrap="none" lIns="0" tIns="0" rIns="0" bIns="0" anchor="t" anchorCtr="0">
                          <a:spAutoFit/>
                        </wps:bodyPr>
                      </wps:wsp>
                      <wps:wsp>
                        <wps:cNvPr id="82" name="Rectangle 82"/>
                        <wps:cNvSpPr>
                          <a:spLocks noChangeArrowheads="1"/>
                        </wps:cNvSpPr>
                        <wps:spPr bwMode="auto">
                          <a:xfrm>
                            <a:off x="189230" y="952500"/>
                            <a:ext cx="648970" cy="371475"/>
                          </a:xfrm>
                          <a:prstGeom prst="rect">
                            <a:avLst/>
                          </a:prstGeom>
                          <a:solidFill>
                            <a:srgbClr val="72BF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Freeform 83"/>
                        <wps:cNvSpPr>
                          <a:spLocks noEditPoints="1"/>
                        </wps:cNvSpPr>
                        <wps:spPr bwMode="auto">
                          <a:xfrm>
                            <a:off x="186055" y="949325"/>
                            <a:ext cx="655320" cy="377825"/>
                          </a:xfrm>
                          <a:custGeom>
                            <a:avLst/>
                            <a:gdLst>
                              <a:gd name="T0" fmla="*/ 0 w 9696"/>
                              <a:gd name="T1" fmla="*/ 48 h 5600"/>
                              <a:gd name="T2" fmla="*/ 48 w 9696"/>
                              <a:gd name="T3" fmla="*/ 0 h 5600"/>
                              <a:gd name="T4" fmla="*/ 9648 w 9696"/>
                              <a:gd name="T5" fmla="*/ 0 h 5600"/>
                              <a:gd name="T6" fmla="*/ 9696 w 9696"/>
                              <a:gd name="T7" fmla="*/ 48 h 5600"/>
                              <a:gd name="T8" fmla="*/ 9696 w 9696"/>
                              <a:gd name="T9" fmla="*/ 5552 h 5600"/>
                              <a:gd name="T10" fmla="*/ 9648 w 9696"/>
                              <a:gd name="T11" fmla="*/ 5600 h 5600"/>
                              <a:gd name="T12" fmla="*/ 48 w 9696"/>
                              <a:gd name="T13" fmla="*/ 5600 h 5600"/>
                              <a:gd name="T14" fmla="*/ 0 w 9696"/>
                              <a:gd name="T15" fmla="*/ 5552 h 5600"/>
                              <a:gd name="T16" fmla="*/ 0 w 9696"/>
                              <a:gd name="T17" fmla="*/ 48 h 5600"/>
                              <a:gd name="T18" fmla="*/ 96 w 9696"/>
                              <a:gd name="T19" fmla="*/ 5552 h 5600"/>
                              <a:gd name="T20" fmla="*/ 48 w 9696"/>
                              <a:gd name="T21" fmla="*/ 5504 h 5600"/>
                              <a:gd name="T22" fmla="*/ 9648 w 9696"/>
                              <a:gd name="T23" fmla="*/ 5504 h 5600"/>
                              <a:gd name="T24" fmla="*/ 9600 w 9696"/>
                              <a:gd name="T25" fmla="*/ 5552 h 5600"/>
                              <a:gd name="T26" fmla="*/ 9600 w 9696"/>
                              <a:gd name="T27" fmla="*/ 48 h 5600"/>
                              <a:gd name="T28" fmla="*/ 9648 w 9696"/>
                              <a:gd name="T29" fmla="*/ 96 h 5600"/>
                              <a:gd name="T30" fmla="*/ 48 w 9696"/>
                              <a:gd name="T31" fmla="*/ 96 h 5600"/>
                              <a:gd name="T32" fmla="*/ 96 w 9696"/>
                              <a:gd name="T33" fmla="*/ 48 h 5600"/>
                              <a:gd name="T34" fmla="*/ 96 w 9696"/>
                              <a:gd name="T35" fmla="*/ 5552 h 5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96" h="5600">
                                <a:moveTo>
                                  <a:pt x="0" y="48"/>
                                </a:moveTo>
                                <a:cubicBezTo>
                                  <a:pt x="0" y="22"/>
                                  <a:pt x="22" y="0"/>
                                  <a:pt x="48" y="0"/>
                                </a:cubicBezTo>
                                <a:lnTo>
                                  <a:pt x="9648" y="0"/>
                                </a:lnTo>
                                <a:cubicBezTo>
                                  <a:pt x="9675" y="0"/>
                                  <a:pt x="9696" y="22"/>
                                  <a:pt x="9696" y="48"/>
                                </a:cubicBezTo>
                                <a:lnTo>
                                  <a:pt x="9696" y="5552"/>
                                </a:lnTo>
                                <a:cubicBezTo>
                                  <a:pt x="9696" y="5579"/>
                                  <a:pt x="9675" y="5600"/>
                                  <a:pt x="9648" y="5600"/>
                                </a:cubicBezTo>
                                <a:lnTo>
                                  <a:pt x="48" y="5600"/>
                                </a:lnTo>
                                <a:cubicBezTo>
                                  <a:pt x="22" y="5600"/>
                                  <a:pt x="0" y="5579"/>
                                  <a:pt x="0" y="5552"/>
                                </a:cubicBezTo>
                                <a:lnTo>
                                  <a:pt x="0" y="48"/>
                                </a:lnTo>
                                <a:close/>
                                <a:moveTo>
                                  <a:pt x="96" y="5552"/>
                                </a:moveTo>
                                <a:lnTo>
                                  <a:pt x="48" y="5504"/>
                                </a:lnTo>
                                <a:lnTo>
                                  <a:pt x="9648" y="5504"/>
                                </a:lnTo>
                                <a:lnTo>
                                  <a:pt x="9600" y="5552"/>
                                </a:lnTo>
                                <a:lnTo>
                                  <a:pt x="9600" y="48"/>
                                </a:lnTo>
                                <a:lnTo>
                                  <a:pt x="9648" y="96"/>
                                </a:lnTo>
                                <a:lnTo>
                                  <a:pt x="48" y="96"/>
                                </a:lnTo>
                                <a:lnTo>
                                  <a:pt x="96" y="48"/>
                                </a:lnTo>
                                <a:lnTo>
                                  <a:pt x="96" y="5552"/>
                                </a:lnTo>
                                <a:close/>
                              </a:path>
                            </a:pathLst>
                          </a:cu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84" name="Rectangle 84"/>
                        <wps:cNvSpPr>
                          <a:spLocks noChangeArrowheads="1"/>
                        </wps:cNvSpPr>
                        <wps:spPr bwMode="auto">
                          <a:xfrm>
                            <a:off x="414655" y="994410"/>
                            <a:ext cx="162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20"/>
                                  <w:szCs w:val="20"/>
                                  <w:lang w:val="en-US"/>
                                </w:rPr>
                                <w:t>ET</w:t>
                              </w:r>
                            </w:p>
                          </w:txbxContent>
                        </wps:txbx>
                        <wps:bodyPr rot="0" vert="horz" wrap="none" lIns="0" tIns="0" rIns="0" bIns="0" anchor="t" anchorCtr="0">
                          <a:spAutoFit/>
                        </wps:bodyPr>
                      </wps:wsp>
                      <wps:wsp>
                        <wps:cNvPr id="85" name="Rectangle 85"/>
                        <wps:cNvSpPr>
                          <a:spLocks noChangeArrowheads="1"/>
                        </wps:cNvSpPr>
                        <wps:spPr bwMode="auto">
                          <a:xfrm>
                            <a:off x="568960" y="994410"/>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20"/>
                                  <w:szCs w:val="20"/>
                                  <w:lang w:val="en-US"/>
                                </w:rPr>
                                <w:t>-</w:t>
                              </w:r>
                            </w:p>
                          </w:txbxContent>
                        </wps:txbx>
                        <wps:bodyPr rot="0" vert="horz" wrap="none" lIns="0" tIns="0" rIns="0" bIns="0" anchor="t" anchorCtr="0">
                          <a:spAutoFit/>
                        </wps:bodyPr>
                      </wps:wsp>
                      <wps:wsp>
                        <wps:cNvPr id="86" name="Rectangle 86"/>
                        <wps:cNvSpPr>
                          <a:spLocks noChangeArrowheads="1"/>
                        </wps:cNvSpPr>
                        <wps:spPr bwMode="auto">
                          <a:xfrm>
                            <a:off x="347345" y="1145540"/>
                            <a:ext cx="332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20"/>
                                  <w:szCs w:val="20"/>
                                  <w:lang w:val="en-US"/>
                                </w:rPr>
                                <w:t>WISC</w:t>
                              </w:r>
                            </w:p>
                          </w:txbxContent>
                        </wps:txbx>
                        <wps:bodyPr rot="0" vert="horz" wrap="none" lIns="0" tIns="0" rIns="0" bIns="0" anchor="t" anchorCtr="0">
                          <a:spAutoFit/>
                        </wps:bodyPr>
                      </wps:wsp>
                      <wps:wsp>
                        <wps:cNvPr id="87" name="Rectangle 87"/>
                        <wps:cNvSpPr>
                          <a:spLocks noChangeArrowheads="1"/>
                        </wps:cNvSpPr>
                        <wps:spPr bwMode="auto">
                          <a:xfrm>
                            <a:off x="3699510" y="1105535"/>
                            <a:ext cx="648970" cy="21844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Freeform 88"/>
                        <wps:cNvSpPr>
                          <a:spLocks noEditPoints="1"/>
                        </wps:cNvSpPr>
                        <wps:spPr bwMode="auto">
                          <a:xfrm>
                            <a:off x="3696335" y="1102360"/>
                            <a:ext cx="655320" cy="224790"/>
                          </a:xfrm>
                          <a:custGeom>
                            <a:avLst/>
                            <a:gdLst>
                              <a:gd name="T0" fmla="*/ 0 w 2424"/>
                              <a:gd name="T1" fmla="*/ 12 h 832"/>
                              <a:gd name="T2" fmla="*/ 12 w 2424"/>
                              <a:gd name="T3" fmla="*/ 0 h 832"/>
                              <a:gd name="T4" fmla="*/ 2412 w 2424"/>
                              <a:gd name="T5" fmla="*/ 0 h 832"/>
                              <a:gd name="T6" fmla="*/ 2424 w 2424"/>
                              <a:gd name="T7" fmla="*/ 12 h 832"/>
                              <a:gd name="T8" fmla="*/ 2424 w 2424"/>
                              <a:gd name="T9" fmla="*/ 820 h 832"/>
                              <a:gd name="T10" fmla="*/ 2412 w 2424"/>
                              <a:gd name="T11" fmla="*/ 832 h 832"/>
                              <a:gd name="T12" fmla="*/ 12 w 2424"/>
                              <a:gd name="T13" fmla="*/ 832 h 832"/>
                              <a:gd name="T14" fmla="*/ 0 w 2424"/>
                              <a:gd name="T15" fmla="*/ 820 h 832"/>
                              <a:gd name="T16" fmla="*/ 0 w 2424"/>
                              <a:gd name="T17" fmla="*/ 12 h 832"/>
                              <a:gd name="T18" fmla="*/ 24 w 2424"/>
                              <a:gd name="T19" fmla="*/ 820 h 832"/>
                              <a:gd name="T20" fmla="*/ 12 w 2424"/>
                              <a:gd name="T21" fmla="*/ 808 h 832"/>
                              <a:gd name="T22" fmla="*/ 2412 w 2424"/>
                              <a:gd name="T23" fmla="*/ 808 h 832"/>
                              <a:gd name="T24" fmla="*/ 2400 w 2424"/>
                              <a:gd name="T25" fmla="*/ 820 h 832"/>
                              <a:gd name="T26" fmla="*/ 2400 w 2424"/>
                              <a:gd name="T27" fmla="*/ 12 h 832"/>
                              <a:gd name="T28" fmla="*/ 2412 w 2424"/>
                              <a:gd name="T29" fmla="*/ 24 h 832"/>
                              <a:gd name="T30" fmla="*/ 12 w 2424"/>
                              <a:gd name="T31" fmla="*/ 24 h 832"/>
                              <a:gd name="T32" fmla="*/ 24 w 2424"/>
                              <a:gd name="T33" fmla="*/ 12 h 832"/>
                              <a:gd name="T34" fmla="*/ 24 w 2424"/>
                              <a:gd name="T35" fmla="*/ 820 h 8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24" h="832">
                                <a:moveTo>
                                  <a:pt x="0" y="12"/>
                                </a:moveTo>
                                <a:cubicBezTo>
                                  <a:pt x="0" y="6"/>
                                  <a:pt x="6" y="0"/>
                                  <a:pt x="12" y="0"/>
                                </a:cubicBezTo>
                                <a:lnTo>
                                  <a:pt x="2412" y="0"/>
                                </a:lnTo>
                                <a:cubicBezTo>
                                  <a:pt x="2419" y="0"/>
                                  <a:pt x="2424" y="6"/>
                                  <a:pt x="2424" y="12"/>
                                </a:cubicBezTo>
                                <a:lnTo>
                                  <a:pt x="2424" y="820"/>
                                </a:lnTo>
                                <a:cubicBezTo>
                                  <a:pt x="2424" y="827"/>
                                  <a:pt x="2419" y="832"/>
                                  <a:pt x="2412" y="832"/>
                                </a:cubicBezTo>
                                <a:lnTo>
                                  <a:pt x="12" y="832"/>
                                </a:lnTo>
                                <a:cubicBezTo>
                                  <a:pt x="6" y="832"/>
                                  <a:pt x="0" y="827"/>
                                  <a:pt x="0" y="820"/>
                                </a:cubicBezTo>
                                <a:lnTo>
                                  <a:pt x="0" y="12"/>
                                </a:lnTo>
                                <a:close/>
                                <a:moveTo>
                                  <a:pt x="24" y="820"/>
                                </a:moveTo>
                                <a:lnTo>
                                  <a:pt x="12" y="808"/>
                                </a:lnTo>
                                <a:lnTo>
                                  <a:pt x="2412" y="808"/>
                                </a:lnTo>
                                <a:lnTo>
                                  <a:pt x="2400" y="820"/>
                                </a:lnTo>
                                <a:lnTo>
                                  <a:pt x="2400" y="12"/>
                                </a:lnTo>
                                <a:lnTo>
                                  <a:pt x="2412" y="24"/>
                                </a:lnTo>
                                <a:lnTo>
                                  <a:pt x="12" y="24"/>
                                </a:lnTo>
                                <a:lnTo>
                                  <a:pt x="24" y="12"/>
                                </a:lnTo>
                                <a:lnTo>
                                  <a:pt x="24" y="820"/>
                                </a:lnTo>
                                <a:close/>
                              </a:path>
                            </a:pathLst>
                          </a:cu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89" name="Rectangle 89"/>
                        <wps:cNvSpPr>
                          <a:spLocks noChangeArrowheads="1"/>
                        </wps:cNvSpPr>
                        <wps:spPr bwMode="auto">
                          <a:xfrm>
                            <a:off x="3858895" y="1147445"/>
                            <a:ext cx="155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20"/>
                                  <w:szCs w:val="20"/>
                                  <w:lang w:val="en-US"/>
                                </w:rPr>
                                <w:t>TT</w:t>
                              </w:r>
                            </w:p>
                          </w:txbxContent>
                        </wps:txbx>
                        <wps:bodyPr rot="0" vert="horz" wrap="none" lIns="0" tIns="0" rIns="0" bIns="0" anchor="t" anchorCtr="0">
                          <a:spAutoFit/>
                        </wps:bodyPr>
                      </wps:wsp>
                      <wps:wsp>
                        <wps:cNvPr id="90" name="Rectangle 90"/>
                        <wps:cNvSpPr>
                          <a:spLocks noChangeArrowheads="1"/>
                        </wps:cNvSpPr>
                        <wps:spPr bwMode="auto">
                          <a:xfrm>
                            <a:off x="4006215" y="114744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20"/>
                                  <w:szCs w:val="20"/>
                                  <w:lang w:val="en-US"/>
                                </w:rPr>
                                <w:t>-</w:t>
                              </w:r>
                            </w:p>
                          </w:txbxContent>
                        </wps:txbx>
                        <wps:bodyPr rot="0" vert="horz" wrap="none" lIns="0" tIns="0" rIns="0" bIns="0" anchor="t" anchorCtr="0">
                          <a:spAutoFit/>
                        </wps:bodyPr>
                      </wps:wsp>
                      <wps:wsp>
                        <wps:cNvPr id="91" name="Rectangle 91"/>
                        <wps:cNvSpPr>
                          <a:spLocks noChangeArrowheads="1"/>
                        </wps:cNvSpPr>
                        <wps:spPr bwMode="auto">
                          <a:xfrm>
                            <a:off x="4048125" y="114744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20"/>
                                  <w:szCs w:val="20"/>
                                  <w:lang w:val="en-US"/>
                                </w:rPr>
                                <w:t>IM</w:t>
                              </w:r>
                            </w:p>
                          </w:txbxContent>
                        </wps:txbx>
                        <wps:bodyPr rot="0" vert="horz" wrap="none" lIns="0" tIns="0" rIns="0" bIns="0" anchor="t" anchorCtr="0">
                          <a:spAutoFit/>
                        </wps:bodyPr>
                      </wps:wsp>
                      <wps:wsp>
                        <wps:cNvPr id="92" name="Rectangle 92"/>
                        <wps:cNvSpPr>
                          <a:spLocks noChangeArrowheads="1"/>
                        </wps:cNvSpPr>
                        <wps:spPr bwMode="auto">
                          <a:xfrm>
                            <a:off x="4718685" y="1105535"/>
                            <a:ext cx="648970" cy="21844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93"/>
                        <wps:cNvSpPr>
                          <a:spLocks noEditPoints="1"/>
                        </wps:cNvSpPr>
                        <wps:spPr bwMode="auto">
                          <a:xfrm>
                            <a:off x="4715510" y="1102360"/>
                            <a:ext cx="655320" cy="224790"/>
                          </a:xfrm>
                          <a:custGeom>
                            <a:avLst/>
                            <a:gdLst>
                              <a:gd name="T0" fmla="*/ 0 w 2424"/>
                              <a:gd name="T1" fmla="*/ 12 h 832"/>
                              <a:gd name="T2" fmla="*/ 12 w 2424"/>
                              <a:gd name="T3" fmla="*/ 0 h 832"/>
                              <a:gd name="T4" fmla="*/ 2412 w 2424"/>
                              <a:gd name="T5" fmla="*/ 0 h 832"/>
                              <a:gd name="T6" fmla="*/ 2424 w 2424"/>
                              <a:gd name="T7" fmla="*/ 12 h 832"/>
                              <a:gd name="T8" fmla="*/ 2424 w 2424"/>
                              <a:gd name="T9" fmla="*/ 820 h 832"/>
                              <a:gd name="T10" fmla="*/ 2412 w 2424"/>
                              <a:gd name="T11" fmla="*/ 832 h 832"/>
                              <a:gd name="T12" fmla="*/ 12 w 2424"/>
                              <a:gd name="T13" fmla="*/ 832 h 832"/>
                              <a:gd name="T14" fmla="*/ 0 w 2424"/>
                              <a:gd name="T15" fmla="*/ 820 h 832"/>
                              <a:gd name="T16" fmla="*/ 0 w 2424"/>
                              <a:gd name="T17" fmla="*/ 12 h 832"/>
                              <a:gd name="T18" fmla="*/ 24 w 2424"/>
                              <a:gd name="T19" fmla="*/ 820 h 832"/>
                              <a:gd name="T20" fmla="*/ 12 w 2424"/>
                              <a:gd name="T21" fmla="*/ 808 h 832"/>
                              <a:gd name="T22" fmla="*/ 2412 w 2424"/>
                              <a:gd name="T23" fmla="*/ 808 h 832"/>
                              <a:gd name="T24" fmla="*/ 2400 w 2424"/>
                              <a:gd name="T25" fmla="*/ 820 h 832"/>
                              <a:gd name="T26" fmla="*/ 2400 w 2424"/>
                              <a:gd name="T27" fmla="*/ 12 h 832"/>
                              <a:gd name="T28" fmla="*/ 2412 w 2424"/>
                              <a:gd name="T29" fmla="*/ 24 h 832"/>
                              <a:gd name="T30" fmla="*/ 12 w 2424"/>
                              <a:gd name="T31" fmla="*/ 24 h 832"/>
                              <a:gd name="T32" fmla="*/ 24 w 2424"/>
                              <a:gd name="T33" fmla="*/ 12 h 832"/>
                              <a:gd name="T34" fmla="*/ 24 w 2424"/>
                              <a:gd name="T35" fmla="*/ 820 h 8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24" h="832">
                                <a:moveTo>
                                  <a:pt x="0" y="12"/>
                                </a:moveTo>
                                <a:cubicBezTo>
                                  <a:pt x="0" y="6"/>
                                  <a:pt x="6" y="0"/>
                                  <a:pt x="12" y="0"/>
                                </a:cubicBezTo>
                                <a:lnTo>
                                  <a:pt x="2412" y="0"/>
                                </a:lnTo>
                                <a:cubicBezTo>
                                  <a:pt x="2419" y="0"/>
                                  <a:pt x="2424" y="6"/>
                                  <a:pt x="2424" y="12"/>
                                </a:cubicBezTo>
                                <a:lnTo>
                                  <a:pt x="2424" y="820"/>
                                </a:lnTo>
                                <a:cubicBezTo>
                                  <a:pt x="2424" y="827"/>
                                  <a:pt x="2419" y="832"/>
                                  <a:pt x="2412" y="832"/>
                                </a:cubicBezTo>
                                <a:lnTo>
                                  <a:pt x="12" y="832"/>
                                </a:lnTo>
                                <a:cubicBezTo>
                                  <a:pt x="6" y="832"/>
                                  <a:pt x="0" y="827"/>
                                  <a:pt x="0" y="820"/>
                                </a:cubicBezTo>
                                <a:lnTo>
                                  <a:pt x="0" y="12"/>
                                </a:lnTo>
                                <a:close/>
                                <a:moveTo>
                                  <a:pt x="24" y="820"/>
                                </a:moveTo>
                                <a:lnTo>
                                  <a:pt x="12" y="808"/>
                                </a:lnTo>
                                <a:lnTo>
                                  <a:pt x="2412" y="808"/>
                                </a:lnTo>
                                <a:lnTo>
                                  <a:pt x="2400" y="820"/>
                                </a:lnTo>
                                <a:lnTo>
                                  <a:pt x="2400" y="12"/>
                                </a:lnTo>
                                <a:lnTo>
                                  <a:pt x="2412" y="24"/>
                                </a:lnTo>
                                <a:lnTo>
                                  <a:pt x="12" y="24"/>
                                </a:lnTo>
                                <a:lnTo>
                                  <a:pt x="24" y="12"/>
                                </a:lnTo>
                                <a:lnTo>
                                  <a:pt x="24" y="820"/>
                                </a:lnTo>
                                <a:close/>
                              </a:path>
                            </a:pathLst>
                          </a:cu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94" name="Rectangle 94"/>
                        <wps:cNvSpPr>
                          <a:spLocks noChangeArrowheads="1"/>
                        </wps:cNvSpPr>
                        <wps:spPr bwMode="auto">
                          <a:xfrm>
                            <a:off x="4810760" y="1147445"/>
                            <a:ext cx="1905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20"/>
                                  <w:szCs w:val="20"/>
                                  <w:lang w:val="en-US"/>
                                </w:rPr>
                                <w:t>ITT</w:t>
                              </w:r>
                            </w:p>
                          </w:txbxContent>
                        </wps:txbx>
                        <wps:bodyPr rot="0" vert="horz" wrap="none" lIns="0" tIns="0" rIns="0" bIns="0" anchor="t" anchorCtr="0">
                          <a:spAutoFit/>
                        </wps:bodyPr>
                      </wps:wsp>
                      <wps:wsp>
                        <wps:cNvPr id="95" name="Rectangle 95"/>
                        <wps:cNvSpPr>
                          <a:spLocks noChangeArrowheads="1"/>
                        </wps:cNvSpPr>
                        <wps:spPr bwMode="auto">
                          <a:xfrm>
                            <a:off x="4993005" y="114744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20"/>
                                  <w:szCs w:val="20"/>
                                  <w:lang w:val="en-US"/>
                                </w:rPr>
                                <w:t>-</w:t>
                              </w:r>
                            </w:p>
                          </w:txbxContent>
                        </wps:txbx>
                        <wps:bodyPr rot="0" vert="horz" wrap="none" lIns="0" tIns="0" rIns="0" bIns="0" anchor="t" anchorCtr="0">
                          <a:spAutoFit/>
                        </wps:bodyPr>
                      </wps:wsp>
                      <wps:wsp>
                        <wps:cNvPr id="96" name="Rectangle 96"/>
                        <wps:cNvSpPr>
                          <a:spLocks noChangeArrowheads="1"/>
                        </wps:cNvSpPr>
                        <wps:spPr bwMode="auto">
                          <a:xfrm>
                            <a:off x="5035550" y="1147445"/>
                            <a:ext cx="240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20"/>
                                  <w:szCs w:val="20"/>
                                  <w:lang w:val="en-US"/>
                                </w:rPr>
                                <w:t>WIS</w:t>
                              </w:r>
                            </w:p>
                          </w:txbxContent>
                        </wps:txbx>
                        <wps:bodyPr rot="0" vert="horz" wrap="none" lIns="0" tIns="0" rIns="0" bIns="0" anchor="t" anchorCtr="0">
                          <a:spAutoFit/>
                        </wps:bodyPr>
                      </wps:wsp>
                      <wps:wsp>
                        <wps:cNvPr id="97" name="Rectangle 97"/>
                        <wps:cNvSpPr>
                          <a:spLocks noChangeArrowheads="1"/>
                        </wps:cNvSpPr>
                        <wps:spPr bwMode="auto">
                          <a:xfrm>
                            <a:off x="2109470" y="597535"/>
                            <a:ext cx="26670" cy="508000"/>
                          </a:xfrm>
                          <a:prstGeom prst="rect">
                            <a:avLst/>
                          </a:pr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98" name="Freeform 98"/>
                        <wps:cNvSpPr>
                          <a:spLocks/>
                        </wps:cNvSpPr>
                        <wps:spPr bwMode="auto">
                          <a:xfrm>
                            <a:off x="2760980" y="257810"/>
                            <a:ext cx="21590" cy="16510"/>
                          </a:xfrm>
                          <a:custGeom>
                            <a:avLst/>
                            <a:gdLst>
                              <a:gd name="T0" fmla="*/ 34 w 34"/>
                              <a:gd name="T1" fmla="*/ 0 h 26"/>
                              <a:gd name="T2" fmla="*/ 34 w 34"/>
                              <a:gd name="T3" fmla="*/ 0 h 26"/>
                              <a:gd name="T4" fmla="*/ 0 w 34"/>
                              <a:gd name="T5" fmla="*/ 26 h 26"/>
                              <a:gd name="T6" fmla="*/ 0 w 34"/>
                              <a:gd name="T7" fmla="*/ 26 h 26"/>
                              <a:gd name="T8" fmla="*/ 34 w 34"/>
                              <a:gd name="T9" fmla="*/ 0 h 26"/>
                            </a:gdLst>
                            <a:ahLst/>
                            <a:cxnLst>
                              <a:cxn ang="0">
                                <a:pos x="T0" y="T1"/>
                              </a:cxn>
                              <a:cxn ang="0">
                                <a:pos x="T2" y="T3"/>
                              </a:cxn>
                              <a:cxn ang="0">
                                <a:pos x="T4" y="T5"/>
                              </a:cxn>
                              <a:cxn ang="0">
                                <a:pos x="T6" y="T7"/>
                              </a:cxn>
                              <a:cxn ang="0">
                                <a:pos x="T8" y="T9"/>
                              </a:cxn>
                            </a:cxnLst>
                            <a:rect l="0" t="0" r="r" b="b"/>
                            <a:pathLst>
                              <a:path w="34" h="26">
                                <a:moveTo>
                                  <a:pt x="34" y="0"/>
                                </a:moveTo>
                                <a:lnTo>
                                  <a:pt x="34" y="0"/>
                                </a:lnTo>
                                <a:lnTo>
                                  <a:pt x="0" y="26"/>
                                </a:lnTo>
                                <a:lnTo>
                                  <a:pt x="0" y="26"/>
                                </a:lnTo>
                                <a:lnTo>
                                  <a:pt x="34" y="0"/>
                                </a:lnTo>
                                <a:close/>
                              </a:path>
                            </a:pathLst>
                          </a:cu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99" name="Rectangle 99"/>
                        <wps:cNvSpPr>
                          <a:spLocks noChangeArrowheads="1"/>
                        </wps:cNvSpPr>
                        <wps:spPr bwMode="auto">
                          <a:xfrm>
                            <a:off x="2758440" y="257175"/>
                            <a:ext cx="26670" cy="332105"/>
                          </a:xfrm>
                          <a:prstGeom prst="rect">
                            <a:avLst/>
                          </a:pr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100" name="Rectangle 100"/>
                        <wps:cNvSpPr>
                          <a:spLocks noChangeArrowheads="1"/>
                        </wps:cNvSpPr>
                        <wps:spPr bwMode="auto">
                          <a:xfrm>
                            <a:off x="946150" y="1105535"/>
                            <a:ext cx="648970" cy="218440"/>
                          </a:xfrm>
                          <a:prstGeom prst="rect">
                            <a:avLst/>
                          </a:prstGeom>
                          <a:solidFill>
                            <a:srgbClr val="72BF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Freeform 101"/>
                        <wps:cNvSpPr>
                          <a:spLocks noEditPoints="1"/>
                        </wps:cNvSpPr>
                        <wps:spPr bwMode="auto">
                          <a:xfrm>
                            <a:off x="942975" y="1102360"/>
                            <a:ext cx="655955" cy="224790"/>
                          </a:xfrm>
                          <a:custGeom>
                            <a:avLst/>
                            <a:gdLst>
                              <a:gd name="T0" fmla="*/ 0 w 9696"/>
                              <a:gd name="T1" fmla="*/ 48 h 3328"/>
                              <a:gd name="T2" fmla="*/ 48 w 9696"/>
                              <a:gd name="T3" fmla="*/ 0 h 3328"/>
                              <a:gd name="T4" fmla="*/ 9648 w 9696"/>
                              <a:gd name="T5" fmla="*/ 0 h 3328"/>
                              <a:gd name="T6" fmla="*/ 9696 w 9696"/>
                              <a:gd name="T7" fmla="*/ 48 h 3328"/>
                              <a:gd name="T8" fmla="*/ 9696 w 9696"/>
                              <a:gd name="T9" fmla="*/ 3280 h 3328"/>
                              <a:gd name="T10" fmla="*/ 9648 w 9696"/>
                              <a:gd name="T11" fmla="*/ 3328 h 3328"/>
                              <a:gd name="T12" fmla="*/ 48 w 9696"/>
                              <a:gd name="T13" fmla="*/ 3328 h 3328"/>
                              <a:gd name="T14" fmla="*/ 0 w 9696"/>
                              <a:gd name="T15" fmla="*/ 3280 h 3328"/>
                              <a:gd name="T16" fmla="*/ 0 w 9696"/>
                              <a:gd name="T17" fmla="*/ 48 h 3328"/>
                              <a:gd name="T18" fmla="*/ 96 w 9696"/>
                              <a:gd name="T19" fmla="*/ 3280 h 3328"/>
                              <a:gd name="T20" fmla="*/ 48 w 9696"/>
                              <a:gd name="T21" fmla="*/ 3232 h 3328"/>
                              <a:gd name="T22" fmla="*/ 9648 w 9696"/>
                              <a:gd name="T23" fmla="*/ 3232 h 3328"/>
                              <a:gd name="T24" fmla="*/ 9600 w 9696"/>
                              <a:gd name="T25" fmla="*/ 3280 h 3328"/>
                              <a:gd name="T26" fmla="*/ 9600 w 9696"/>
                              <a:gd name="T27" fmla="*/ 48 h 3328"/>
                              <a:gd name="T28" fmla="*/ 9648 w 9696"/>
                              <a:gd name="T29" fmla="*/ 96 h 3328"/>
                              <a:gd name="T30" fmla="*/ 48 w 9696"/>
                              <a:gd name="T31" fmla="*/ 96 h 3328"/>
                              <a:gd name="T32" fmla="*/ 96 w 9696"/>
                              <a:gd name="T33" fmla="*/ 48 h 3328"/>
                              <a:gd name="T34" fmla="*/ 96 w 9696"/>
                              <a:gd name="T35" fmla="*/ 3280 h 3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96" h="3328">
                                <a:moveTo>
                                  <a:pt x="0" y="48"/>
                                </a:moveTo>
                                <a:cubicBezTo>
                                  <a:pt x="0" y="22"/>
                                  <a:pt x="22" y="0"/>
                                  <a:pt x="48" y="0"/>
                                </a:cubicBezTo>
                                <a:lnTo>
                                  <a:pt x="9648" y="0"/>
                                </a:lnTo>
                                <a:cubicBezTo>
                                  <a:pt x="9675" y="0"/>
                                  <a:pt x="9696" y="22"/>
                                  <a:pt x="9696" y="48"/>
                                </a:cubicBezTo>
                                <a:lnTo>
                                  <a:pt x="9696" y="3280"/>
                                </a:lnTo>
                                <a:cubicBezTo>
                                  <a:pt x="9696" y="3307"/>
                                  <a:pt x="9675" y="3328"/>
                                  <a:pt x="9648" y="3328"/>
                                </a:cubicBezTo>
                                <a:lnTo>
                                  <a:pt x="48" y="3328"/>
                                </a:lnTo>
                                <a:cubicBezTo>
                                  <a:pt x="22" y="3328"/>
                                  <a:pt x="0" y="3307"/>
                                  <a:pt x="0" y="3280"/>
                                </a:cubicBezTo>
                                <a:lnTo>
                                  <a:pt x="0" y="48"/>
                                </a:lnTo>
                                <a:close/>
                                <a:moveTo>
                                  <a:pt x="96" y="3280"/>
                                </a:moveTo>
                                <a:lnTo>
                                  <a:pt x="48" y="3232"/>
                                </a:lnTo>
                                <a:lnTo>
                                  <a:pt x="9648" y="3232"/>
                                </a:lnTo>
                                <a:lnTo>
                                  <a:pt x="9600" y="3280"/>
                                </a:lnTo>
                                <a:lnTo>
                                  <a:pt x="9600" y="48"/>
                                </a:lnTo>
                                <a:lnTo>
                                  <a:pt x="9648" y="96"/>
                                </a:lnTo>
                                <a:lnTo>
                                  <a:pt x="48" y="96"/>
                                </a:lnTo>
                                <a:lnTo>
                                  <a:pt x="96" y="48"/>
                                </a:lnTo>
                                <a:lnTo>
                                  <a:pt x="96" y="3280"/>
                                </a:lnTo>
                                <a:close/>
                              </a:path>
                            </a:pathLst>
                          </a:cu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102" name="Rectangle 102"/>
                        <wps:cNvSpPr>
                          <a:spLocks noChangeArrowheads="1"/>
                        </wps:cNvSpPr>
                        <wps:spPr bwMode="auto">
                          <a:xfrm>
                            <a:off x="1046480" y="1147445"/>
                            <a:ext cx="162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20"/>
                                  <w:szCs w:val="20"/>
                                  <w:lang w:val="en-US"/>
                                </w:rPr>
                                <w:t>ET</w:t>
                              </w:r>
                            </w:p>
                          </w:txbxContent>
                        </wps:txbx>
                        <wps:bodyPr rot="0" vert="horz" wrap="none" lIns="0" tIns="0" rIns="0" bIns="0" anchor="t" anchorCtr="0">
                          <a:spAutoFit/>
                        </wps:bodyPr>
                      </wps:wsp>
                      <wps:wsp>
                        <wps:cNvPr id="103" name="Rectangle 103"/>
                        <wps:cNvSpPr>
                          <a:spLocks noChangeArrowheads="1"/>
                        </wps:cNvSpPr>
                        <wps:spPr bwMode="auto">
                          <a:xfrm>
                            <a:off x="1200785" y="114744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20"/>
                                  <w:szCs w:val="20"/>
                                  <w:lang w:val="en-US"/>
                                </w:rPr>
                                <w:t>-</w:t>
                              </w:r>
                            </w:p>
                          </w:txbxContent>
                        </wps:txbx>
                        <wps:bodyPr rot="0" vert="horz" wrap="none" lIns="0" tIns="0" rIns="0" bIns="0" anchor="t" anchorCtr="0">
                          <a:spAutoFit/>
                        </wps:bodyPr>
                      </wps:wsp>
                      <wps:wsp>
                        <wps:cNvPr id="104" name="Rectangle 104"/>
                        <wps:cNvSpPr>
                          <a:spLocks noChangeArrowheads="1"/>
                        </wps:cNvSpPr>
                        <wps:spPr bwMode="auto">
                          <a:xfrm>
                            <a:off x="1243330" y="1147445"/>
                            <a:ext cx="254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20"/>
                                  <w:szCs w:val="20"/>
                                  <w:lang w:val="en-US"/>
                                </w:rPr>
                                <w:t>CTS</w:t>
                              </w:r>
                            </w:p>
                          </w:txbxContent>
                        </wps:txbx>
                        <wps:bodyPr rot="0" vert="horz" wrap="none" lIns="0" tIns="0" rIns="0" bIns="0" anchor="t" anchorCtr="0">
                          <a:spAutoFit/>
                        </wps:bodyPr>
                      </wps:wsp>
                      <wps:wsp>
                        <wps:cNvPr id="105" name="Rectangle 105"/>
                        <wps:cNvSpPr>
                          <a:spLocks noChangeArrowheads="1"/>
                        </wps:cNvSpPr>
                        <wps:spPr bwMode="auto">
                          <a:xfrm>
                            <a:off x="1257935" y="1324610"/>
                            <a:ext cx="27305" cy="373380"/>
                          </a:xfrm>
                          <a:prstGeom prst="rect">
                            <a:avLst/>
                          </a:pr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106" name="Rectangle 106"/>
                        <wps:cNvSpPr>
                          <a:spLocks noChangeArrowheads="1"/>
                        </wps:cNvSpPr>
                        <wps:spPr bwMode="auto">
                          <a:xfrm>
                            <a:off x="175260" y="1533525"/>
                            <a:ext cx="648970" cy="19621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Freeform 107"/>
                        <wps:cNvSpPr>
                          <a:spLocks noEditPoints="1"/>
                        </wps:cNvSpPr>
                        <wps:spPr bwMode="auto">
                          <a:xfrm>
                            <a:off x="171450" y="1530350"/>
                            <a:ext cx="655955" cy="203200"/>
                          </a:xfrm>
                          <a:custGeom>
                            <a:avLst/>
                            <a:gdLst>
                              <a:gd name="T0" fmla="*/ 0 w 1033"/>
                              <a:gd name="T1" fmla="*/ 0 h 320"/>
                              <a:gd name="T2" fmla="*/ 1033 w 1033"/>
                              <a:gd name="T3" fmla="*/ 0 h 320"/>
                              <a:gd name="T4" fmla="*/ 1033 w 1033"/>
                              <a:gd name="T5" fmla="*/ 320 h 320"/>
                              <a:gd name="T6" fmla="*/ 0 w 1033"/>
                              <a:gd name="T7" fmla="*/ 320 h 320"/>
                              <a:gd name="T8" fmla="*/ 0 w 1033"/>
                              <a:gd name="T9" fmla="*/ 0 h 320"/>
                              <a:gd name="T10" fmla="*/ 11 w 1033"/>
                              <a:gd name="T11" fmla="*/ 314 h 320"/>
                              <a:gd name="T12" fmla="*/ 6 w 1033"/>
                              <a:gd name="T13" fmla="*/ 309 h 320"/>
                              <a:gd name="T14" fmla="*/ 1028 w 1033"/>
                              <a:gd name="T15" fmla="*/ 309 h 320"/>
                              <a:gd name="T16" fmla="*/ 1023 w 1033"/>
                              <a:gd name="T17" fmla="*/ 314 h 320"/>
                              <a:gd name="T18" fmla="*/ 1023 w 1033"/>
                              <a:gd name="T19" fmla="*/ 5 h 320"/>
                              <a:gd name="T20" fmla="*/ 1028 w 1033"/>
                              <a:gd name="T21" fmla="*/ 10 h 320"/>
                              <a:gd name="T22" fmla="*/ 6 w 1033"/>
                              <a:gd name="T23" fmla="*/ 10 h 320"/>
                              <a:gd name="T24" fmla="*/ 11 w 1033"/>
                              <a:gd name="T25" fmla="*/ 5 h 320"/>
                              <a:gd name="T26" fmla="*/ 11 w 1033"/>
                              <a:gd name="T27" fmla="*/ 314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33" h="320">
                                <a:moveTo>
                                  <a:pt x="0" y="0"/>
                                </a:moveTo>
                                <a:lnTo>
                                  <a:pt x="1033" y="0"/>
                                </a:lnTo>
                                <a:lnTo>
                                  <a:pt x="1033" y="320"/>
                                </a:lnTo>
                                <a:lnTo>
                                  <a:pt x="0" y="320"/>
                                </a:lnTo>
                                <a:lnTo>
                                  <a:pt x="0" y="0"/>
                                </a:lnTo>
                                <a:close/>
                                <a:moveTo>
                                  <a:pt x="11" y="314"/>
                                </a:moveTo>
                                <a:lnTo>
                                  <a:pt x="6" y="309"/>
                                </a:lnTo>
                                <a:lnTo>
                                  <a:pt x="1028" y="309"/>
                                </a:lnTo>
                                <a:lnTo>
                                  <a:pt x="1023" y="314"/>
                                </a:lnTo>
                                <a:lnTo>
                                  <a:pt x="1023" y="5"/>
                                </a:lnTo>
                                <a:lnTo>
                                  <a:pt x="1028" y="10"/>
                                </a:lnTo>
                                <a:lnTo>
                                  <a:pt x="6" y="10"/>
                                </a:lnTo>
                                <a:lnTo>
                                  <a:pt x="11" y="5"/>
                                </a:lnTo>
                                <a:lnTo>
                                  <a:pt x="11" y="314"/>
                                </a:lnTo>
                                <a:close/>
                              </a:path>
                            </a:pathLst>
                          </a:cu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108" name="Rectangle 108"/>
                        <wps:cNvSpPr>
                          <a:spLocks noChangeArrowheads="1"/>
                        </wps:cNvSpPr>
                        <wps:spPr bwMode="auto">
                          <a:xfrm>
                            <a:off x="285115" y="1575435"/>
                            <a:ext cx="1397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TT</w:t>
                              </w:r>
                            </w:p>
                          </w:txbxContent>
                        </wps:txbx>
                        <wps:bodyPr rot="0" vert="horz" wrap="none" lIns="0" tIns="0" rIns="0" bIns="0" anchor="t" anchorCtr="0">
                          <a:spAutoFit/>
                        </wps:bodyPr>
                      </wps:wsp>
                      <wps:wsp>
                        <wps:cNvPr id="109" name="Rectangle 109"/>
                        <wps:cNvSpPr>
                          <a:spLocks noChangeArrowheads="1"/>
                        </wps:cNvSpPr>
                        <wps:spPr bwMode="auto">
                          <a:xfrm>
                            <a:off x="414020" y="157543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w:t>
                              </w:r>
                            </w:p>
                          </w:txbxContent>
                        </wps:txbx>
                        <wps:bodyPr rot="0" vert="horz" wrap="none" lIns="0" tIns="0" rIns="0" bIns="0" anchor="t" anchorCtr="0">
                          <a:spAutoFit/>
                        </wps:bodyPr>
                      </wps:wsp>
                      <wps:wsp>
                        <wps:cNvPr id="110" name="Rectangle 110"/>
                        <wps:cNvSpPr>
                          <a:spLocks noChangeArrowheads="1"/>
                        </wps:cNvSpPr>
                        <wps:spPr bwMode="auto">
                          <a:xfrm>
                            <a:off x="449580" y="1575435"/>
                            <a:ext cx="280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GISC</w:t>
                              </w:r>
                            </w:p>
                          </w:txbxContent>
                        </wps:txbx>
                        <wps:bodyPr rot="0" vert="horz" wrap="none" lIns="0" tIns="0" rIns="0" bIns="0" anchor="t" anchorCtr="0">
                          <a:spAutoFit/>
                        </wps:bodyPr>
                      </wps:wsp>
                      <wps:wsp>
                        <wps:cNvPr id="111" name="Rectangle 111"/>
                        <wps:cNvSpPr>
                          <a:spLocks noChangeArrowheads="1"/>
                        </wps:cNvSpPr>
                        <wps:spPr bwMode="auto">
                          <a:xfrm>
                            <a:off x="175260" y="1915795"/>
                            <a:ext cx="648970" cy="19558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Freeform 112"/>
                        <wps:cNvSpPr>
                          <a:spLocks noEditPoints="1"/>
                        </wps:cNvSpPr>
                        <wps:spPr bwMode="auto">
                          <a:xfrm>
                            <a:off x="171450" y="1912620"/>
                            <a:ext cx="655955" cy="201930"/>
                          </a:xfrm>
                          <a:custGeom>
                            <a:avLst/>
                            <a:gdLst>
                              <a:gd name="T0" fmla="*/ 0 w 1033"/>
                              <a:gd name="T1" fmla="*/ 0 h 318"/>
                              <a:gd name="T2" fmla="*/ 1033 w 1033"/>
                              <a:gd name="T3" fmla="*/ 0 h 318"/>
                              <a:gd name="T4" fmla="*/ 1033 w 1033"/>
                              <a:gd name="T5" fmla="*/ 318 h 318"/>
                              <a:gd name="T6" fmla="*/ 0 w 1033"/>
                              <a:gd name="T7" fmla="*/ 318 h 318"/>
                              <a:gd name="T8" fmla="*/ 0 w 1033"/>
                              <a:gd name="T9" fmla="*/ 0 h 318"/>
                              <a:gd name="T10" fmla="*/ 11 w 1033"/>
                              <a:gd name="T11" fmla="*/ 313 h 318"/>
                              <a:gd name="T12" fmla="*/ 6 w 1033"/>
                              <a:gd name="T13" fmla="*/ 308 h 318"/>
                              <a:gd name="T14" fmla="*/ 1028 w 1033"/>
                              <a:gd name="T15" fmla="*/ 308 h 318"/>
                              <a:gd name="T16" fmla="*/ 1023 w 1033"/>
                              <a:gd name="T17" fmla="*/ 313 h 318"/>
                              <a:gd name="T18" fmla="*/ 1023 w 1033"/>
                              <a:gd name="T19" fmla="*/ 5 h 318"/>
                              <a:gd name="T20" fmla="*/ 1028 w 1033"/>
                              <a:gd name="T21" fmla="*/ 10 h 318"/>
                              <a:gd name="T22" fmla="*/ 6 w 1033"/>
                              <a:gd name="T23" fmla="*/ 10 h 318"/>
                              <a:gd name="T24" fmla="*/ 11 w 1033"/>
                              <a:gd name="T25" fmla="*/ 5 h 318"/>
                              <a:gd name="T26" fmla="*/ 11 w 1033"/>
                              <a:gd name="T27" fmla="*/ 31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33" h="318">
                                <a:moveTo>
                                  <a:pt x="0" y="0"/>
                                </a:moveTo>
                                <a:lnTo>
                                  <a:pt x="1033" y="0"/>
                                </a:lnTo>
                                <a:lnTo>
                                  <a:pt x="1033" y="318"/>
                                </a:lnTo>
                                <a:lnTo>
                                  <a:pt x="0" y="318"/>
                                </a:lnTo>
                                <a:lnTo>
                                  <a:pt x="0" y="0"/>
                                </a:lnTo>
                                <a:close/>
                                <a:moveTo>
                                  <a:pt x="11" y="313"/>
                                </a:moveTo>
                                <a:lnTo>
                                  <a:pt x="6" y="308"/>
                                </a:lnTo>
                                <a:lnTo>
                                  <a:pt x="1028" y="308"/>
                                </a:lnTo>
                                <a:lnTo>
                                  <a:pt x="1023" y="313"/>
                                </a:lnTo>
                                <a:lnTo>
                                  <a:pt x="1023" y="5"/>
                                </a:lnTo>
                                <a:lnTo>
                                  <a:pt x="1028" y="10"/>
                                </a:lnTo>
                                <a:lnTo>
                                  <a:pt x="6" y="10"/>
                                </a:lnTo>
                                <a:lnTo>
                                  <a:pt x="11" y="5"/>
                                </a:lnTo>
                                <a:lnTo>
                                  <a:pt x="11" y="313"/>
                                </a:lnTo>
                                <a:close/>
                              </a:path>
                            </a:pathLst>
                          </a:cu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113" name="Rectangle 113"/>
                        <wps:cNvSpPr>
                          <a:spLocks noChangeArrowheads="1"/>
                        </wps:cNvSpPr>
                        <wps:spPr bwMode="auto">
                          <a:xfrm>
                            <a:off x="339090" y="1956435"/>
                            <a:ext cx="1397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TT</w:t>
                              </w:r>
                            </w:p>
                          </w:txbxContent>
                        </wps:txbx>
                        <wps:bodyPr rot="0" vert="horz" wrap="none" lIns="0" tIns="0" rIns="0" bIns="0" anchor="t" anchorCtr="0">
                          <a:spAutoFit/>
                        </wps:bodyPr>
                      </wps:wsp>
                      <wps:wsp>
                        <wps:cNvPr id="114" name="Rectangle 114"/>
                        <wps:cNvSpPr>
                          <a:spLocks noChangeArrowheads="1"/>
                        </wps:cNvSpPr>
                        <wps:spPr bwMode="auto">
                          <a:xfrm>
                            <a:off x="467995" y="195643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w:t>
                              </w:r>
                            </w:p>
                          </w:txbxContent>
                        </wps:txbx>
                        <wps:bodyPr rot="0" vert="horz" wrap="none" lIns="0" tIns="0" rIns="0" bIns="0" anchor="t" anchorCtr="0">
                          <a:spAutoFit/>
                        </wps:bodyPr>
                      </wps:wsp>
                      <wps:wsp>
                        <wps:cNvPr id="115" name="Rectangle 115"/>
                        <wps:cNvSpPr>
                          <a:spLocks noChangeArrowheads="1"/>
                        </wps:cNvSpPr>
                        <wps:spPr bwMode="auto">
                          <a:xfrm>
                            <a:off x="503555" y="1956435"/>
                            <a:ext cx="165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DC</w:t>
                              </w:r>
                            </w:p>
                          </w:txbxContent>
                        </wps:txbx>
                        <wps:bodyPr rot="0" vert="horz" wrap="none" lIns="0" tIns="0" rIns="0" bIns="0" anchor="t" anchorCtr="0">
                          <a:spAutoFit/>
                        </wps:bodyPr>
                      </wps:wsp>
                      <wps:wsp>
                        <wps:cNvPr id="116" name="Rectangle 116"/>
                        <wps:cNvSpPr>
                          <a:spLocks noChangeArrowheads="1"/>
                        </wps:cNvSpPr>
                        <wps:spPr bwMode="auto">
                          <a:xfrm>
                            <a:off x="1730375" y="1238250"/>
                            <a:ext cx="27305" cy="981710"/>
                          </a:xfrm>
                          <a:prstGeom prst="rect">
                            <a:avLst/>
                          </a:pr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117" name="Rectangle 117"/>
                        <wps:cNvSpPr>
                          <a:spLocks noChangeArrowheads="1"/>
                        </wps:cNvSpPr>
                        <wps:spPr bwMode="auto">
                          <a:xfrm>
                            <a:off x="1744345" y="1233170"/>
                            <a:ext cx="381635" cy="27305"/>
                          </a:xfrm>
                          <a:prstGeom prst="rect">
                            <a:avLst/>
                          </a:pr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118" name="Rectangle 118"/>
                        <wps:cNvSpPr>
                          <a:spLocks noChangeArrowheads="1"/>
                        </wps:cNvSpPr>
                        <wps:spPr bwMode="auto">
                          <a:xfrm>
                            <a:off x="1741170" y="1483995"/>
                            <a:ext cx="381635" cy="26670"/>
                          </a:xfrm>
                          <a:prstGeom prst="rect">
                            <a:avLst/>
                          </a:pr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119" name="Rectangle 119"/>
                        <wps:cNvSpPr>
                          <a:spLocks noChangeArrowheads="1"/>
                        </wps:cNvSpPr>
                        <wps:spPr bwMode="auto">
                          <a:xfrm>
                            <a:off x="1744345" y="1965325"/>
                            <a:ext cx="381635" cy="27305"/>
                          </a:xfrm>
                          <a:prstGeom prst="rect">
                            <a:avLst/>
                          </a:pr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120" name="Rectangle 120"/>
                        <wps:cNvSpPr>
                          <a:spLocks noChangeArrowheads="1"/>
                        </wps:cNvSpPr>
                        <wps:spPr bwMode="auto">
                          <a:xfrm>
                            <a:off x="1905635" y="1407160"/>
                            <a:ext cx="649605" cy="19621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Freeform 121"/>
                        <wps:cNvSpPr>
                          <a:spLocks noEditPoints="1"/>
                        </wps:cNvSpPr>
                        <wps:spPr bwMode="auto">
                          <a:xfrm>
                            <a:off x="1902460" y="1403985"/>
                            <a:ext cx="655955" cy="203200"/>
                          </a:xfrm>
                          <a:custGeom>
                            <a:avLst/>
                            <a:gdLst>
                              <a:gd name="T0" fmla="*/ 0 w 1033"/>
                              <a:gd name="T1" fmla="*/ 0 h 320"/>
                              <a:gd name="T2" fmla="*/ 1033 w 1033"/>
                              <a:gd name="T3" fmla="*/ 0 h 320"/>
                              <a:gd name="T4" fmla="*/ 1033 w 1033"/>
                              <a:gd name="T5" fmla="*/ 320 h 320"/>
                              <a:gd name="T6" fmla="*/ 0 w 1033"/>
                              <a:gd name="T7" fmla="*/ 320 h 320"/>
                              <a:gd name="T8" fmla="*/ 0 w 1033"/>
                              <a:gd name="T9" fmla="*/ 0 h 320"/>
                              <a:gd name="T10" fmla="*/ 11 w 1033"/>
                              <a:gd name="T11" fmla="*/ 314 h 320"/>
                              <a:gd name="T12" fmla="*/ 5 w 1033"/>
                              <a:gd name="T13" fmla="*/ 309 h 320"/>
                              <a:gd name="T14" fmla="*/ 1028 w 1033"/>
                              <a:gd name="T15" fmla="*/ 309 h 320"/>
                              <a:gd name="T16" fmla="*/ 1022 w 1033"/>
                              <a:gd name="T17" fmla="*/ 314 h 320"/>
                              <a:gd name="T18" fmla="*/ 1022 w 1033"/>
                              <a:gd name="T19" fmla="*/ 5 h 320"/>
                              <a:gd name="T20" fmla="*/ 1028 w 1033"/>
                              <a:gd name="T21" fmla="*/ 10 h 320"/>
                              <a:gd name="T22" fmla="*/ 5 w 1033"/>
                              <a:gd name="T23" fmla="*/ 10 h 320"/>
                              <a:gd name="T24" fmla="*/ 11 w 1033"/>
                              <a:gd name="T25" fmla="*/ 5 h 320"/>
                              <a:gd name="T26" fmla="*/ 11 w 1033"/>
                              <a:gd name="T27" fmla="*/ 314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33" h="320">
                                <a:moveTo>
                                  <a:pt x="0" y="0"/>
                                </a:moveTo>
                                <a:lnTo>
                                  <a:pt x="1033" y="0"/>
                                </a:lnTo>
                                <a:lnTo>
                                  <a:pt x="1033" y="320"/>
                                </a:lnTo>
                                <a:lnTo>
                                  <a:pt x="0" y="320"/>
                                </a:lnTo>
                                <a:lnTo>
                                  <a:pt x="0" y="0"/>
                                </a:lnTo>
                                <a:close/>
                                <a:moveTo>
                                  <a:pt x="11" y="314"/>
                                </a:moveTo>
                                <a:lnTo>
                                  <a:pt x="5" y="309"/>
                                </a:lnTo>
                                <a:lnTo>
                                  <a:pt x="1028" y="309"/>
                                </a:lnTo>
                                <a:lnTo>
                                  <a:pt x="1022" y="314"/>
                                </a:lnTo>
                                <a:lnTo>
                                  <a:pt x="1022" y="5"/>
                                </a:lnTo>
                                <a:lnTo>
                                  <a:pt x="1028" y="10"/>
                                </a:lnTo>
                                <a:lnTo>
                                  <a:pt x="5" y="10"/>
                                </a:lnTo>
                                <a:lnTo>
                                  <a:pt x="11" y="5"/>
                                </a:lnTo>
                                <a:lnTo>
                                  <a:pt x="11" y="314"/>
                                </a:lnTo>
                                <a:close/>
                              </a:path>
                            </a:pathLst>
                          </a:cu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122" name="Rectangle 122"/>
                        <wps:cNvSpPr>
                          <a:spLocks noChangeArrowheads="1"/>
                        </wps:cNvSpPr>
                        <wps:spPr bwMode="auto">
                          <a:xfrm>
                            <a:off x="2000885" y="1449070"/>
                            <a:ext cx="1397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TT</w:t>
                              </w:r>
                            </w:p>
                          </w:txbxContent>
                        </wps:txbx>
                        <wps:bodyPr rot="0" vert="horz" wrap="none" lIns="0" tIns="0" rIns="0" bIns="0" anchor="t" anchorCtr="0">
                          <a:spAutoFit/>
                        </wps:bodyPr>
                      </wps:wsp>
                      <wps:wsp>
                        <wps:cNvPr id="123" name="Rectangle 123"/>
                        <wps:cNvSpPr>
                          <a:spLocks noChangeArrowheads="1"/>
                        </wps:cNvSpPr>
                        <wps:spPr bwMode="auto">
                          <a:xfrm>
                            <a:off x="2129790" y="144907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w:t>
                              </w:r>
                            </w:p>
                          </w:txbxContent>
                        </wps:txbx>
                        <wps:bodyPr rot="0" vert="horz" wrap="none" lIns="0" tIns="0" rIns="0" bIns="0" anchor="t" anchorCtr="0">
                          <a:spAutoFit/>
                        </wps:bodyPr>
                      </wps:wsp>
                      <wps:wsp>
                        <wps:cNvPr id="124" name="Rectangle 124"/>
                        <wps:cNvSpPr>
                          <a:spLocks noChangeArrowheads="1"/>
                        </wps:cNvSpPr>
                        <wps:spPr bwMode="auto">
                          <a:xfrm>
                            <a:off x="2165350" y="1449070"/>
                            <a:ext cx="311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BUFR</w:t>
                              </w:r>
                            </w:p>
                          </w:txbxContent>
                        </wps:txbx>
                        <wps:bodyPr rot="0" vert="horz" wrap="none" lIns="0" tIns="0" rIns="0" bIns="0" anchor="t" anchorCtr="0">
                          <a:spAutoFit/>
                        </wps:bodyPr>
                      </wps:wsp>
                      <wps:wsp>
                        <wps:cNvPr id="125" name="Rectangle 125"/>
                        <wps:cNvSpPr>
                          <a:spLocks noChangeArrowheads="1"/>
                        </wps:cNvSpPr>
                        <wps:spPr bwMode="auto">
                          <a:xfrm>
                            <a:off x="1905635" y="1892935"/>
                            <a:ext cx="649605" cy="19685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126"/>
                        <wps:cNvSpPr>
                          <a:spLocks noEditPoints="1"/>
                        </wps:cNvSpPr>
                        <wps:spPr bwMode="auto">
                          <a:xfrm>
                            <a:off x="1902460" y="1889760"/>
                            <a:ext cx="655955" cy="203200"/>
                          </a:xfrm>
                          <a:custGeom>
                            <a:avLst/>
                            <a:gdLst>
                              <a:gd name="T0" fmla="*/ 0 w 1033"/>
                              <a:gd name="T1" fmla="*/ 0 h 320"/>
                              <a:gd name="T2" fmla="*/ 1033 w 1033"/>
                              <a:gd name="T3" fmla="*/ 0 h 320"/>
                              <a:gd name="T4" fmla="*/ 1033 w 1033"/>
                              <a:gd name="T5" fmla="*/ 320 h 320"/>
                              <a:gd name="T6" fmla="*/ 0 w 1033"/>
                              <a:gd name="T7" fmla="*/ 320 h 320"/>
                              <a:gd name="T8" fmla="*/ 0 w 1033"/>
                              <a:gd name="T9" fmla="*/ 0 h 320"/>
                              <a:gd name="T10" fmla="*/ 11 w 1033"/>
                              <a:gd name="T11" fmla="*/ 315 h 320"/>
                              <a:gd name="T12" fmla="*/ 5 w 1033"/>
                              <a:gd name="T13" fmla="*/ 310 h 320"/>
                              <a:gd name="T14" fmla="*/ 1028 w 1033"/>
                              <a:gd name="T15" fmla="*/ 310 h 320"/>
                              <a:gd name="T16" fmla="*/ 1022 w 1033"/>
                              <a:gd name="T17" fmla="*/ 315 h 320"/>
                              <a:gd name="T18" fmla="*/ 1022 w 1033"/>
                              <a:gd name="T19" fmla="*/ 5 h 320"/>
                              <a:gd name="T20" fmla="*/ 1028 w 1033"/>
                              <a:gd name="T21" fmla="*/ 10 h 320"/>
                              <a:gd name="T22" fmla="*/ 5 w 1033"/>
                              <a:gd name="T23" fmla="*/ 10 h 320"/>
                              <a:gd name="T24" fmla="*/ 11 w 1033"/>
                              <a:gd name="T25" fmla="*/ 5 h 320"/>
                              <a:gd name="T26" fmla="*/ 11 w 1033"/>
                              <a:gd name="T27" fmla="*/ 315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33" h="320">
                                <a:moveTo>
                                  <a:pt x="0" y="0"/>
                                </a:moveTo>
                                <a:lnTo>
                                  <a:pt x="1033" y="0"/>
                                </a:lnTo>
                                <a:lnTo>
                                  <a:pt x="1033" y="320"/>
                                </a:lnTo>
                                <a:lnTo>
                                  <a:pt x="0" y="320"/>
                                </a:lnTo>
                                <a:lnTo>
                                  <a:pt x="0" y="0"/>
                                </a:lnTo>
                                <a:close/>
                                <a:moveTo>
                                  <a:pt x="11" y="315"/>
                                </a:moveTo>
                                <a:lnTo>
                                  <a:pt x="5" y="310"/>
                                </a:lnTo>
                                <a:lnTo>
                                  <a:pt x="1028" y="310"/>
                                </a:lnTo>
                                <a:lnTo>
                                  <a:pt x="1022" y="315"/>
                                </a:lnTo>
                                <a:lnTo>
                                  <a:pt x="1022" y="5"/>
                                </a:lnTo>
                                <a:lnTo>
                                  <a:pt x="1028" y="10"/>
                                </a:lnTo>
                                <a:lnTo>
                                  <a:pt x="5" y="10"/>
                                </a:lnTo>
                                <a:lnTo>
                                  <a:pt x="11" y="5"/>
                                </a:lnTo>
                                <a:lnTo>
                                  <a:pt x="11" y="315"/>
                                </a:lnTo>
                                <a:close/>
                              </a:path>
                            </a:pathLst>
                          </a:cu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127" name="Rectangle 127"/>
                        <wps:cNvSpPr>
                          <a:spLocks noChangeArrowheads="1"/>
                        </wps:cNvSpPr>
                        <wps:spPr bwMode="auto">
                          <a:xfrm>
                            <a:off x="2025650" y="1934210"/>
                            <a:ext cx="1397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TT</w:t>
                              </w:r>
                            </w:p>
                          </w:txbxContent>
                        </wps:txbx>
                        <wps:bodyPr rot="0" vert="horz" wrap="none" lIns="0" tIns="0" rIns="0" bIns="0" anchor="t" anchorCtr="0">
                          <a:spAutoFit/>
                        </wps:bodyPr>
                      </wps:wsp>
                      <wps:wsp>
                        <wps:cNvPr id="128" name="Rectangle 128"/>
                        <wps:cNvSpPr>
                          <a:spLocks noChangeArrowheads="1"/>
                        </wps:cNvSpPr>
                        <wps:spPr bwMode="auto">
                          <a:xfrm>
                            <a:off x="2154555" y="193421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w:t>
                              </w:r>
                            </w:p>
                          </w:txbxContent>
                        </wps:txbx>
                        <wps:bodyPr rot="0" vert="horz" wrap="none" lIns="0" tIns="0" rIns="0" bIns="0" anchor="t" anchorCtr="0">
                          <a:spAutoFit/>
                        </wps:bodyPr>
                      </wps:wsp>
                      <wps:wsp>
                        <wps:cNvPr id="129" name="Rectangle 129"/>
                        <wps:cNvSpPr>
                          <a:spLocks noChangeArrowheads="1"/>
                        </wps:cNvSpPr>
                        <wps:spPr bwMode="auto">
                          <a:xfrm>
                            <a:off x="2190115" y="1934210"/>
                            <a:ext cx="267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AVCI</w:t>
                              </w:r>
                            </w:p>
                          </w:txbxContent>
                        </wps:txbx>
                        <wps:bodyPr rot="0" vert="horz" wrap="none" lIns="0" tIns="0" rIns="0" bIns="0" anchor="t" anchorCtr="0">
                          <a:spAutoFit/>
                        </wps:bodyPr>
                      </wps:wsp>
                      <wps:wsp>
                        <wps:cNvPr id="130" name="Rectangle 130"/>
                        <wps:cNvSpPr>
                          <a:spLocks noChangeArrowheads="1"/>
                        </wps:cNvSpPr>
                        <wps:spPr bwMode="auto">
                          <a:xfrm>
                            <a:off x="1744345" y="1718945"/>
                            <a:ext cx="381635" cy="27305"/>
                          </a:xfrm>
                          <a:prstGeom prst="rect">
                            <a:avLst/>
                          </a:pr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131" name="Rectangle 131"/>
                        <wps:cNvSpPr>
                          <a:spLocks noChangeArrowheads="1"/>
                        </wps:cNvSpPr>
                        <wps:spPr bwMode="auto">
                          <a:xfrm>
                            <a:off x="1909445" y="1642745"/>
                            <a:ext cx="648970" cy="19621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Freeform 132"/>
                        <wps:cNvSpPr>
                          <a:spLocks noEditPoints="1"/>
                        </wps:cNvSpPr>
                        <wps:spPr bwMode="auto">
                          <a:xfrm>
                            <a:off x="1905635" y="1639570"/>
                            <a:ext cx="655955" cy="202565"/>
                          </a:xfrm>
                          <a:custGeom>
                            <a:avLst/>
                            <a:gdLst>
                              <a:gd name="T0" fmla="*/ 0 w 1033"/>
                              <a:gd name="T1" fmla="*/ 0 h 319"/>
                              <a:gd name="T2" fmla="*/ 1033 w 1033"/>
                              <a:gd name="T3" fmla="*/ 0 h 319"/>
                              <a:gd name="T4" fmla="*/ 1033 w 1033"/>
                              <a:gd name="T5" fmla="*/ 319 h 319"/>
                              <a:gd name="T6" fmla="*/ 0 w 1033"/>
                              <a:gd name="T7" fmla="*/ 319 h 319"/>
                              <a:gd name="T8" fmla="*/ 0 w 1033"/>
                              <a:gd name="T9" fmla="*/ 0 h 319"/>
                              <a:gd name="T10" fmla="*/ 11 w 1033"/>
                              <a:gd name="T11" fmla="*/ 314 h 319"/>
                              <a:gd name="T12" fmla="*/ 6 w 1033"/>
                              <a:gd name="T13" fmla="*/ 309 h 319"/>
                              <a:gd name="T14" fmla="*/ 1028 w 1033"/>
                              <a:gd name="T15" fmla="*/ 309 h 319"/>
                              <a:gd name="T16" fmla="*/ 1023 w 1033"/>
                              <a:gd name="T17" fmla="*/ 314 h 319"/>
                              <a:gd name="T18" fmla="*/ 1023 w 1033"/>
                              <a:gd name="T19" fmla="*/ 5 h 319"/>
                              <a:gd name="T20" fmla="*/ 1028 w 1033"/>
                              <a:gd name="T21" fmla="*/ 10 h 319"/>
                              <a:gd name="T22" fmla="*/ 6 w 1033"/>
                              <a:gd name="T23" fmla="*/ 10 h 319"/>
                              <a:gd name="T24" fmla="*/ 11 w 1033"/>
                              <a:gd name="T25" fmla="*/ 5 h 319"/>
                              <a:gd name="T26" fmla="*/ 11 w 1033"/>
                              <a:gd name="T27" fmla="*/ 314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33" h="319">
                                <a:moveTo>
                                  <a:pt x="0" y="0"/>
                                </a:moveTo>
                                <a:lnTo>
                                  <a:pt x="1033" y="0"/>
                                </a:lnTo>
                                <a:lnTo>
                                  <a:pt x="1033" y="319"/>
                                </a:lnTo>
                                <a:lnTo>
                                  <a:pt x="0" y="319"/>
                                </a:lnTo>
                                <a:lnTo>
                                  <a:pt x="0" y="0"/>
                                </a:lnTo>
                                <a:close/>
                                <a:moveTo>
                                  <a:pt x="11" y="314"/>
                                </a:moveTo>
                                <a:lnTo>
                                  <a:pt x="6" y="309"/>
                                </a:lnTo>
                                <a:lnTo>
                                  <a:pt x="1028" y="309"/>
                                </a:lnTo>
                                <a:lnTo>
                                  <a:pt x="1023" y="314"/>
                                </a:lnTo>
                                <a:lnTo>
                                  <a:pt x="1023" y="5"/>
                                </a:lnTo>
                                <a:lnTo>
                                  <a:pt x="1028" y="10"/>
                                </a:lnTo>
                                <a:lnTo>
                                  <a:pt x="6" y="10"/>
                                </a:lnTo>
                                <a:lnTo>
                                  <a:pt x="11" y="5"/>
                                </a:lnTo>
                                <a:lnTo>
                                  <a:pt x="11" y="314"/>
                                </a:lnTo>
                                <a:close/>
                              </a:path>
                            </a:pathLst>
                          </a:cu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133" name="Rectangle 133"/>
                        <wps:cNvSpPr>
                          <a:spLocks noChangeArrowheads="1"/>
                        </wps:cNvSpPr>
                        <wps:spPr bwMode="auto">
                          <a:xfrm>
                            <a:off x="2019300" y="1684655"/>
                            <a:ext cx="1397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TT</w:t>
                              </w:r>
                            </w:p>
                          </w:txbxContent>
                        </wps:txbx>
                        <wps:bodyPr rot="0" vert="horz" wrap="none" lIns="0" tIns="0" rIns="0" bIns="0" anchor="t" anchorCtr="0">
                          <a:spAutoFit/>
                        </wps:bodyPr>
                      </wps:wsp>
                      <wps:wsp>
                        <wps:cNvPr id="134" name="Rectangle 134"/>
                        <wps:cNvSpPr>
                          <a:spLocks noChangeArrowheads="1"/>
                        </wps:cNvSpPr>
                        <wps:spPr bwMode="auto">
                          <a:xfrm>
                            <a:off x="2148205" y="16846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w:t>
                              </w:r>
                            </w:p>
                          </w:txbxContent>
                        </wps:txbx>
                        <wps:bodyPr rot="0" vert="horz" wrap="none" lIns="0" tIns="0" rIns="0" bIns="0" anchor="t" anchorCtr="0">
                          <a:spAutoFit/>
                        </wps:bodyPr>
                      </wps:wsp>
                      <wps:wsp>
                        <wps:cNvPr id="135" name="Rectangle 135"/>
                        <wps:cNvSpPr>
                          <a:spLocks noChangeArrowheads="1"/>
                        </wps:cNvSpPr>
                        <wps:spPr bwMode="auto">
                          <a:xfrm>
                            <a:off x="2183765" y="1684655"/>
                            <a:ext cx="280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GRIB</w:t>
                              </w:r>
                            </w:p>
                          </w:txbxContent>
                        </wps:txbx>
                        <wps:bodyPr rot="0" vert="horz" wrap="none" lIns="0" tIns="0" rIns="0" bIns="0" anchor="t" anchorCtr="0">
                          <a:spAutoFit/>
                        </wps:bodyPr>
                      </wps:wsp>
                      <wps:wsp>
                        <wps:cNvPr id="136" name="Rectangle 136"/>
                        <wps:cNvSpPr>
                          <a:spLocks noChangeArrowheads="1"/>
                        </wps:cNvSpPr>
                        <wps:spPr bwMode="auto">
                          <a:xfrm>
                            <a:off x="1744345" y="2197735"/>
                            <a:ext cx="381635" cy="26670"/>
                          </a:xfrm>
                          <a:prstGeom prst="rect">
                            <a:avLst/>
                          </a:pr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137" name="Rectangle 137"/>
                        <wps:cNvSpPr>
                          <a:spLocks noChangeArrowheads="1"/>
                        </wps:cNvSpPr>
                        <wps:spPr bwMode="auto">
                          <a:xfrm>
                            <a:off x="1909445" y="2120900"/>
                            <a:ext cx="648970" cy="19685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Freeform 138"/>
                        <wps:cNvSpPr>
                          <a:spLocks noEditPoints="1"/>
                        </wps:cNvSpPr>
                        <wps:spPr bwMode="auto">
                          <a:xfrm>
                            <a:off x="1905635" y="2117725"/>
                            <a:ext cx="655955" cy="203200"/>
                          </a:xfrm>
                          <a:custGeom>
                            <a:avLst/>
                            <a:gdLst>
                              <a:gd name="T0" fmla="*/ 0 w 1033"/>
                              <a:gd name="T1" fmla="*/ 0 h 320"/>
                              <a:gd name="T2" fmla="*/ 1033 w 1033"/>
                              <a:gd name="T3" fmla="*/ 0 h 320"/>
                              <a:gd name="T4" fmla="*/ 1033 w 1033"/>
                              <a:gd name="T5" fmla="*/ 320 h 320"/>
                              <a:gd name="T6" fmla="*/ 0 w 1033"/>
                              <a:gd name="T7" fmla="*/ 320 h 320"/>
                              <a:gd name="T8" fmla="*/ 0 w 1033"/>
                              <a:gd name="T9" fmla="*/ 0 h 320"/>
                              <a:gd name="T10" fmla="*/ 11 w 1033"/>
                              <a:gd name="T11" fmla="*/ 315 h 320"/>
                              <a:gd name="T12" fmla="*/ 6 w 1033"/>
                              <a:gd name="T13" fmla="*/ 310 h 320"/>
                              <a:gd name="T14" fmla="*/ 1028 w 1033"/>
                              <a:gd name="T15" fmla="*/ 310 h 320"/>
                              <a:gd name="T16" fmla="*/ 1023 w 1033"/>
                              <a:gd name="T17" fmla="*/ 315 h 320"/>
                              <a:gd name="T18" fmla="*/ 1023 w 1033"/>
                              <a:gd name="T19" fmla="*/ 5 h 320"/>
                              <a:gd name="T20" fmla="*/ 1028 w 1033"/>
                              <a:gd name="T21" fmla="*/ 10 h 320"/>
                              <a:gd name="T22" fmla="*/ 6 w 1033"/>
                              <a:gd name="T23" fmla="*/ 10 h 320"/>
                              <a:gd name="T24" fmla="*/ 11 w 1033"/>
                              <a:gd name="T25" fmla="*/ 5 h 320"/>
                              <a:gd name="T26" fmla="*/ 11 w 1033"/>
                              <a:gd name="T27" fmla="*/ 315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33" h="320">
                                <a:moveTo>
                                  <a:pt x="0" y="0"/>
                                </a:moveTo>
                                <a:lnTo>
                                  <a:pt x="1033" y="0"/>
                                </a:lnTo>
                                <a:lnTo>
                                  <a:pt x="1033" y="320"/>
                                </a:lnTo>
                                <a:lnTo>
                                  <a:pt x="0" y="320"/>
                                </a:lnTo>
                                <a:lnTo>
                                  <a:pt x="0" y="0"/>
                                </a:lnTo>
                                <a:close/>
                                <a:moveTo>
                                  <a:pt x="11" y="315"/>
                                </a:moveTo>
                                <a:lnTo>
                                  <a:pt x="6" y="310"/>
                                </a:lnTo>
                                <a:lnTo>
                                  <a:pt x="1028" y="310"/>
                                </a:lnTo>
                                <a:lnTo>
                                  <a:pt x="1023" y="315"/>
                                </a:lnTo>
                                <a:lnTo>
                                  <a:pt x="1023" y="5"/>
                                </a:lnTo>
                                <a:lnTo>
                                  <a:pt x="1028" y="10"/>
                                </a:lnTo>
                                <a:lnTo>
                                  <a:pt x="6" y="10"/>
                                </a:lnTo>
                                <a:lnTo>
                                  <a:pt x="11" y="5"/>
                                </a:lnTo>
                                <a:lnTo>
                                  <a:pt x="11" y="315"/>
                                </a:lnTo>
                                <a:close/>
                              </a:path>
                            </a:pathLst>
                          </a:cu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139" name="Rectangle 139"/>
                        <wps:cNvSpPr>
                          <a:spLocks noChangeArrowheads="1"/>
                        </wps:cNvSpPr>
                        <wps:spPr bwMode="auto">
                          <a:xfrm>
                            <a:off x="2031365" y="2163445"/>
                            <a:ext cx="1397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TT</w:t>
                              </w:r>
                            </w:p>
                          </w:txbxContent>
                        </wps:txbx>
                        <wps:bodyPr rot="0" vert="horz" wrap="none" lIns="0" tIns="0" rIns="0" bIns="0" anchor="t" anchorCtr="0">
                          <a:spAutoFit/>
                        </wps:bodyPr>
                      </wps:wsp>
                      <wps:wsp>
                        <wps:cNvPr id="140" name="Rectangle 140"/>
                        <wps:cNvSpPr>
                          <a:spLocks noChangeArrowheads="1"/>
                        </wps:cNvSpPr>
                        <wps:spPr bwMode="auto">
                          <a:xfrm>
                            <a:off x="2159635" y="216344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w:t>
                              </w:r>
                            </w:p>
                          </w:txbxContent>
                        </wps:txbx>
                        <wps:bodyPr rot="0" vert="horz" wrap="none" lIns="0" tIns="0" rIns="0" bIns="0" anchor="t" anchorCtr="0">
                          <a:spAutoFit/>
                        </wps:bodyPr>
                      </wps:wsp>
                      <wps:wsp>
                        <wps:cNvPr id="141" name="Rectangle 141"/>
                        <wps:cNvSpPr>
                          <a:spLocks noChangeArrowheads="1"/>
                        </wps:cNvSpPr>
                        <wps:spPr bwMode="auto">
                          <a:xfrm>
                            <a:off x="2195830" y="2163445"/>
                            <a:ext cx="254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DSM</w:t>
                              </w:r>
                            </w:p>
                          </w:txbxContent>
                        </wps:txbx>
                        <wps:bodyPr rot="0" vert="horz" wrap="none" lIns="0" tIns="0" rIns="0" bIns="0" anchor="t" anchorCtr="0">
                          <a:spAutoFit/>
                        </wps:bodyPr>
                      </wps:wsp>
                      <wps:wsp>
                        <wps:cNvPr id="142" name="Rectangle 142"/>
                        <wps:cNvSpPr>
                          <a:spLocks noChangeArrowheads="1"/>
                        </wps:cNvSpPr>
                        <wps:spPr bwMode="auto">
                          <a:xfrm>
                            <a:off x="1797685" y="1105535"/>
                            <a:ext cx="648970" cy="218440"/>
                          </a:xfrm>
                          <a:prstGeom prst="rect">
                            <a:avLst/>
                          </a:prstGeom>
                          <a:solidFill>
                            <a:srgbClr val="72BF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Freeform 143"/>
                        <wps:cNvSpPr>
                          <a:spLocks noEditPoints="1"/>
                        </wps:cNvSpPr>
                        <wps:spPr bwMode="auto">
                          <a:xfrm>
                            <a:off x="1794510" y="1102360"/>
                            <a:ext cx="655320" cy="224790"/>
                          </a:xfrm>
                          <a:custGeom>
                            <a:avLst/>
                            <a:gdLst>
                              <a:gd name="T0" fmla="*/ 0 w 4848"/>
                              <a:gd name="T1" fmla="*/ 24 h 1664"/>
                              <a:gd name="T2" fmla="*/ 24 w 4848"/>
                              <a:gd name="T3" fmla="*/ 0 h 1664"/>
                              <a:gd name="T4" fmla="*/ 4824 w 4848"/>
                              <a:gd name="T5" fmla="*/ 0 h 1664"/>
                              <a:gd name="T6" fmla="*/ 4848 w 4848"/>
                              <a:gd name="T7" fmla="*/ 24 h 1664"/>
                              <a:gd name="T8" fmla="*/ 4848 w 4848"/>
                              <a:gd name="T9" fmla="*/ 1640 h 1664"/>
                              <a:gd name="T10" fmla="*/ 4824 w 4848"/>
                              <a:gd name="T11" fmla="*/ 1664 h 1664"/>
                              <a:gd name="T12" fmla="*/ 24 w 4848"/>
                              <a:gd name="T13" fmla="*/ 1664 h 1664"/>
                              <a:gd name="T14" fmla="*/ 0 w 4848"/>
                              <a:gd name="T15" fmla="*/ 1640 h 1664"/>
                              <a:gd name="T16" fmla="*/ 0 w 4848"/>
                              <a:gd name="T17" fmla="*/ 24 h 1664"/>
                              <a:gd name="T18" fmla="*/ 48 w 4848"/>
                              <a:gd name="T19" fmla="*/ 1640 h 1664"/>
                              <a:gd name="T20" fmla="*/ 24 w 4848"/>
                              <a:gd name="T21" fmla="*/ 1616 h 1664"/>
                              <a:gd name="T22" fmla="*/ 4824 w 4848"/>
                              <a:gd name="T23" fmla="*/ 1616 h 1664"/>
                              <a:gd name="T24" fmla="*/ 4800 w 4848"/>
                              <a:gd name="T25" fmla="*/ 1640 h 1664"/>
                              <a:gd name="T26" fmla="*/ 4800 w 4848"/>
                              <a:gd name="T27" fmla="*/ 24 h 1664"/>
                              <a:gd name="T28" fmla="*/ 4824 w 4848"/>
                              <a:gd name="T29" fmla="*/ 48 h 1664"/>
                              <a:gd name="T30" fmla="*/ 24 w 4848"/>
                              <a:gd name="T31" fmla="*/ 48 h 1664"/>
                              <a:gd name="T32" fmla="*/ 48 w 4848"/>
                              <a:gd name="T33" fmla="*/ 24 h 1664"/>
                              <a:gd name="T34" fmla="*/ 48 w 4848"/>
                              <a:gd name="T35" fmla="*/ 1640 h 1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48" h="1664">
                                <a:moveTo>
                                  <a:pt x="0" y="24"/>
                                </a:moveTo>
                                <a:cubicBezTo>
                                  <a:pt x="0" y="11"/>
                                  <a:pt x="11" y="0"/>
                                  <a:pt x="24" y="0"/>
                                </a:cubicBezTo>
                                <a:lnTo>
                                  <a:pt x="4824" y="0"/>
                                </a:lnTo>
                                <a:cubicBezTo>
                                  <a:pt x="4838" y="0"/>
                                  <a:pt x="4848" y="11"/>
                                  <a:pt x="4848" y="24"/>
                                </a:cubicBezTo>
                                <a:lnTo>
                                  <a:pt x="4848" y="1640"/>
                                </a:lnTo>
                                <a:cubicBezTo>
                                  <a:pt x="4848" y="1654"/>
                                  <a:pt x="4838" y="1664"/>
                                  <a:pt x="4824" y="1664"/>
                                </a:cubicBezTo>
                                <a:lnTo>
                                  <a:pt x="24" y="1664"/>
                                </a:lnTo>
                                <a:cubicBezTo>
                                  <a:pt x="11" y="1664"/>
                                  <a:pt x="0" y="1654"/>
                                  <a:pt x="0" y="1640"/>
                                </a:cubicBezTo>
                                <a:lnTo>
                                  <a:pt x="0" y="24"/>
                                </a:lnTo>
                                <a:close/>
                                <a:moveTo>
                                  <a:pt x="48" y="1640"/>
                                </a:moveTo>
                                <a:lnTo>
                                  <a:pt x="24" y="1616"/>
                                </a:lnTo>
                                <a:lnTo>
                                  <a:pt x="4824" y="1616"/>
                                </a:lnTo>
                                <a:lnTo>
                                  <a:pt x="4800" y="1640"/>
                                </a:lnTo>
                                <a:lnTo>
                                  <a:pt x="4800" y="24"/>
                                </a:lnTo>
                                <a:lnTo>
                                  <a:pt x="4824" y="48"/>
                                </a:lnTo>
                                <a:lnTo>
                                  <a:pt x="24" y="48"/>
                                </a:lnTo>
                                <a:lnTo>
                                  <a:pt x="48" y="24"/>
                                </a:lnTo>
                                <a:lnTo>
                                  <a:pt x="48" y="1640"/>
                                </a:lnTo>
                                <a:close/>
                              </a:path>
                            </a:pathLst>
                          </a:cu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144" name="Rectangle 144"/>
                        <wps:cNvSpPr>
                          <a:spLocks noChangeArrowheads="1"/>
                        </wps:cNvSpPr>
                        <wps:spPr bwMode="auto">
                          <a:xfrm>
                            <a:off x="1865630" y="1147445"/>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20"/>
                                  <w:szCs w:val="20"/>
                                  <w:lang w:val="en-US"/>
                                </w:rPr>
                                <w:t>IPET</w:t>
                              </w:r>
                            </w:p>
                          </w:txbxContent>
                        </wps:txbx>
                        <wps:bodyPr rot="0" vert="horz" wrap="none" lIns="0" tIns="0" rIns="0" bIns="0" anchor="t" anchorCtr="0">
                          <a:spAutoFit/>
                        </wps:bodyPr>
                      </wps:wsp>
                      <wps:wsp>
                        <wps:cNvPr id="145" name="Rectangle 145"/>
                        <wps:cNvSpPr>
                          <a:spLocks noChangeArrowheads="1"/>
                        </wps:cNvSpPr>
                        <wps:spPr bwMode="auto">
                          <a:xfrm>
                            <a:off x="2140585" y="114744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20"/>
                                  <w:szCs w:val="20"/>
                                  <w:lang w:val="en-US"/>
                                </w:rPr>
                                <w:t>-</w:t>
                              </w:r>
                            </w:p>
                          </w:txbxContent>
                        </wps:txbx>
                        <wps:bodyPr rot="0" vert="horz" wrap="none" lIns="0" tIns="0" rIns="0" bIns="0" anchor="t" anchorCtr="0">
                          <a:spAutoFit/>
                        </wps:bodyPr>
                      </wps:wsp>
                      <wps:wsp>
                        <wps:cNvPr id="146" name="Rectangle 146"/>
                        <wps:cNvSpPr>
                          <a:spLocks noChangeArrowheads="1"/>
                        </wps:cNvSpPr>
                        <wps:spPr bwMode="auto">
                          <a:xfrm>
                            <a:off x="2182495" y="1147445"/>
                            <a:ext cx="198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20"/>
                                  <w:szCs w:val="20"/>
                                  <w:lang w:val="en-US"/>
                                </w:rPr>
                                <w:t>CM</w:t>
                              </w:r>
                            </w:p>
                          </w:txbxContent>
                        </wps:txbx>
                        <wps:bodyPr rot="0" vert="horz" wrap="none" lIns="0" tIns="0" rIns="0" bIns="0" anchor="t" anchorCtr="0">
                          <a:spAutoFit/>
                        </wps:bodyPr>
                      </wps:wsp>
                      <wps:wsp>
                        <wps:cNvPr id="147" name="Rectangle 147"/>
                        <wps:cNvSpPr>
                          <a:spLocks noChangeArrowheads="1"/>
                        </wps:cNvSpPr>
                        <wps:spPr bwMode="auto">
                          <a:xfrm>
                            <a:off x="2592705" y="1245870"/>
                            <a:ext cx="27305" cy="749935"/>
                          </a:xfrm>
                          <a:prstGeom prst="rect">
                            <a:avLst/>
                          </a:pr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149" name="Rectangle 149"/>
                        <wps:cNvSpPr>
                          <a:spLocks noChangeArrowheads="1"/>
                        </wps:cNvSpPr>
                        <wps:spPr bwMode="auto">
                          <a:xfrm>
                            <a:off x="2606040" y="1240790"/>
                            <a:ext cx="382270" cy="26670"/>
                          </a:xfrm>
                          <a:prstGeom prst="rect">
                            <a:avLst/>
                          </a:pr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150" name="Rectangle 150"/>
                        <wps:cNvSpPr>
                          <a:spLocks noChangeArrowheads="1"/>
                        </wps:cNvSpPr>
                        <wps:spPr bwMode="auto">
                          <a:xfrm>
                            <a:off x="2602865" y="1491615"/>
                            <a:ext cx="382270" cy="26670"/>
                          </a:xfrm>
                          <a:prstGeom prst="rect">
                            <a:avLst/>
                          </a:pr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151" name="Rectangle 151"/>
                        <wps:cNvSpPr>
                          <a:spLocks noChangeArrowheads="1"/>
                        </wps:cNvSpPr>
                        <wps:spPr bwMode="auto">
                          <a:xfrm>
                            <a:off x="2606040" y="1749425"/>
                            <a:ext cx="382270" cy="27305"/>
                          </a:xfrm>
                          <a:prstGeom prst="rect">
                            <a:avLst/>
                          </a:pr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152" name="Rectangle 152"/>
                        <wps:cNvSpPr>
                          <a:spLocks noChangeArrowheads="1"/>
                        </wps:cNvSpPr>
                        <wps:spPr bwMode="auto">
                          <a:xfrm>
                            <a:off x="2767965" y="1414780"/>
                            <a:ext cx="648970" cy="19621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Freeform 153"/>
                        <wps:cNvSpPr>
                          <a:spLocks noEditPoints="1"/>
                        </wps:cNvSpPr>
                        <wps:spPr bwMode="auto">
                          <a:xfrm>
                            <a:off x="2764790" y="1411605"/>
                            <a:ext cx="655320" cy="202565"/>
                          </a:xfrm>
                          <a:custGeom>
                            <a:avLst/>
                            <a:gdLst>
                              <a:gd name="T0" fmla="*/ 0 w 1032"/>
                              <a:gd name="T1" fmla="*/ 0 h 319"/>
                              <a:gd name="T2" fmla="*/ 1032 w 1032"/>
                              <a:gd name="T3" fmla="*/ 0 h 319"/>
                              <a:gd name="T4" fmla="*/ 1032 w 1032"/>
                              <a:gd name="T5" fmla="*/ 319 h 319"/>
                              <a:gd name="T6" fmla="*/ 0 w 1032"/>
                              <a:gd name="T7" fmla="*/ 319 h 319"/>
                              <a:gd name="T8" fmla="*/ 0 w 1032"/>
                              <a:gd name="T9" fmla="*/ 0 h 319"/>
                              <a:gd name="T10" fmla="*/ 10 w 1032"/>
                              <a:gd name="T11" fmla="*/ 314 h 319"/>
                              <a:gd name="T12" fmla="*/ 5 w 1032"/>
                              <a:gd name="T13" fmla="*/ 309 h 319"/>
                              <a:gd name="T14" fmla="*/ 1027 w 1032"/>
                              <a:gd name="T15" fmla="*/ 309 h 319"/>
                              <a:gd name="T16" fmla="*/ 1022 w 1032"/>
                              <a:gd name="T17" fmla="*/ 314 h 319"/>
                              <a:gd name="T18" fmla="*/ 1022 w 1032"/>
                              <a:gd name="T19" fmla="*/ 5 h 319"/>
                              <a:gd name="T20" fmla="*/ 1027 w 1032"/>
                              <a:gd name="T21" fmla="*/ 10 h 319"/>
                              <a:gd name="T22" fmla="*/ 5 w 1032"/>
                              <a:gd name="T23" fmla="*/ 10 h 319"/>
                              <a:gd name="T24" fmla="*/ 10 w 1032"/>
                              <a:gd name="T25" fmla="*/ 5 h 319"/>
                              <a:gd name="T26" fmla="*/ 10 w 1032"/>
                              <a:gd name="T27" fmla="*/ 314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32" h="319">
                                <a:moveTo>
                                  <a:pt x="0" y="0"/>
                                </a:moveTo>
                                <a:lnTo>
                                  <a:pt x="1032" y="0"/>
                                </a:lnTo>
                                <a:lnTo>
                                  <a:pt x="1032" y="319"/>
                                </a:lnTo>
                                <a:lnTo>
                                  <a:pt x="0" y="319"/>
                                </a:lnTo>
                                <a:lnTo>
                                  <a:pt x="0" y="0"/>
                                </a:lnTo>
                                <a:close/>
                                <a:moveTo>
                                  <a:pt x="10" y="314"/>
                                </a:moveTo>
                                <a:lnTo>
                                  <a:pt x="5" y="309"/>
                                </a:lnTo>
                                <a:lnTo>
                                  <a:pt x="1027" y="309"/>
                                </a:lnTo>
                                <a:lnTo>
                                  <a:pt x="1022" y="314"/>
                                </a:lnTo>
                                <a:lnTo>
                                  <a:pt x="1022" y="5"/>
                                </a:lnTo>
                                <a:lnTo>
                                  <a:pt x="1027" y="10"/>
                                </a:lnTo>
                                <a:lnTo>
                                  <a:pt x="5" y="10"/>
                                </a:lnTo>
                                <a:lnTo>
                                  <a:pt x="10" y="5"/>
                                </a:lnTo>
                                <a:lnTo>
                                  <a:pt x="10" y="314"/>
                                </a:lnTo>
                                <a:close/>
                              </a:path>
                            </a:pathLst>
                          </a:custGeom>
                          <a:solidFill>
                            <a:srgbClr val="333399"/>
                          </a:solidFill>
                          <a:ln w="0" cap="flat">
                            <a:solidFill>
                              <a:srgbClr val="333399"/>
                            </a:solidFill>
                            <a:prstDash val="solid"/>
                            <a:round/>
                            <a:headEnd/>
                            <a:tailEnd/>
                          </a:ln>
                        </wps:spPr>
                        <wps:bodyPr rot="0" vert="horz" wrap="square" lIns="91440" tIns="45720" rIns="91440" bIns="45720" anchor="ctr" anchorCtr="0" upright="1">
                          <a:noAutofit/>
                        </wps:bodyPr>
                      </wps:wsp>
                      <wps:wsp>
                        <wps:cNvPr id="154" name="Rectangle 154"/>
                        <wps:cNvSpPr>
                          <a:spLocks noChangeArrowheads="1"/>
                        </wps:cNvSpPr>
                        <wps:spPr bwMode="auto">
                          <a:xfrm>
                            <a:off x="2912110" y="1455420"/>
                            <a:ext cx="1397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TT</w:t>
                              </w:r>
                            </w:p>
                          </w:txbxContent>
                        </wps:txbx>
                        <wps:bodyPr rot="0" vert="horz" wrap="none" lIns="0" tIns="0" rIns="0" bIns="0" anchor="t" anchorCtr="0">
                          <a:spAutoFit/>
                        </wps:bodyPr>
                      </wps:wsp>
                      <wps:wsp>
                        <wps:cNvPr id="155" name="Rectangle 155"/>
                        <wps:cNvSpPr>
                          <a:spLocks noChangeArrowheads="1"/>
                        </wps:cNvSpPr>
                        <wps:spPr bwMode="auto">
                          <a:xfrm>
                            <a:off x="3041015" y="145542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w:t>
                              </w:r>
                            </w:p>
                          </w:txbxContent>
                        </wps:txbx>
                        <wps:bodyPr rot="0" vert="horz" wrap="none" lIns="0" tIns="0" rIns="0" bIns="0" anchor="t" anchorCtr="0">
                          <a:spAutoFit/>
                        </wps:bodyPr>
                      </wps:wsp>
                      <wps:wsp>
                        <wps:cNvPr id="156" name="Rectangle 156"/>
                        <wps:cNvSpPr>
                          <a:spLocks noChangeArrowheads="1"/>
                        </wps:cNvSpPr>
                        <wps:spPr bwMode="auto">
                          <a:xfrm>
                            <a:off x="3076575" y="1455420"/>
                            <a:ext cx="209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MDI</w:t>
                              </w:r>
                            </w:p>
                          </w:txbxContent>
                        </wps:txbx>
                        <wps:bodyPr rot="0" vert="horz" wrap="none" lIns="0" tIns="0" rIns="0" bIns="0" anchor="ctr" anchorCtr="0">
                          <a:spAutoFit/>
                        </wps:bodyPr>
                      </wps:wsp>
                      <wps:wsp>
                        <wps:cNvPr id="157" name="Rectangle 157"/>
                        <wps:cNvSpPr>
                          <a:spLocks noChangeArrowheads="1"/>
                        </wps:cNvSpPr>
                        <wps:spPr bwMode="auto">
                          <a:xfrm>
                            <a:off x="2767965" y="1677035"/>
                            <a:ext cx="648970" cy="19685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Freeform 158"/>
                        <wps:cNvSpPr>
                          <a:spLocks noEditPoints="1"/>
                        </wps:cNvSpPr>
                        <wps:spPr bwMode="auto">
                          <a:xfrm>
                            <a:off x="2764790" y="1673860"/>
                            <a:ext cx="655320" cy="203200"/>
                          </a:xfrm>
                          <a:custGeom>
                            <a:avLst/>
                            <a:gdLst>
                              <a:gd name="T0" fmla="*/ 0 w 1032"/>
                              <a:gd name="T1" fmla="*/ 0 h 320"/>
                              <a:gd name="T2" fmla="*/ 1032 w 1032"/>
                              <a:gd name="T3" fmla="*/ 0 h 320"/>
                              <a:gd name="T4" fmla="*/ 1032 w 1032"/>
                              <a:gd name="T5" fmla="*/ 320 h 320"/>
                              <a:gd name="T6" fmla="*/ 0 w 1032"/>
                              <a:gd name="T7" fmla="*/ 320 h 320"/>
                              <a:gd name="T8" fmla="*/ 0 w 1032"/>
                              <a:gd name="T9" fmla="*/ 0 h 320"/>
                              <a:gd name="T10" fmla="*/ 10 w 1032"/>
                              <a:gd name="T11" fmla="*/ 315 h 320"/>
                              <a:gd name="T12" fmla="*/ 5 w 1032"/>
                              <a:gd name="T13" fmla="*/ 310 h 320"/>
                              <a:gd name="T14" fmla="*/ 1027 w 1032"/>
                              <a:gd name="T15" fmla="*/ 310 h 320"/>
                              <a:gd name="T16" fmla="*/ 1022 w 1032"/>
                              <a:gd name="T17" fmla="*/ 315 h 320"/>
                              <a:gd name="T18" fmla="*/ 1022 w 1032"/>
                              <a:gd name="T19" fmla="*/ 5 h 320"/>
                              <a:gd name="T20" fmla="*/ 1027 w 1032"/>
                              <a:gd name="T21" fmla="*/ 10 h 320"/>
                              <a:gd name="T22" fmla="*/ 5 w 1032"/>
                              <a:gd name="T23" fmla="*/ 10 h 320"/>
                              <a:gd name="T24" fmla="*/ 10 w 1032"/>
                              <a:gd name="T25" fmla="*/ 5 h 320"/>
                              <a:gd name="T26" fmla="*/ 10 w 1032"/>
                              <a:gd name="T27" fmla="*/ 315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32" h="320">
                                <a:moveTo>
                                  <a:pt x="0" y="0"/>
                                </a:moveTo>
                                <a:lnTo>
                                  <a:pt x="1032" y="0"/>
                                </a:lnTo>
                                <a:lnTo>
                                  <a:pt x="1032" y="320"/>
                                </a:lnTo>
                                <a:lnTo>
                                  <a:pt x="0" y="320"/>
                                </a:lnTo>
                                <a:lnTo>
                                  <a:pt x="0" y="0"/>
                                </a:lnTo>
                                <a:close/>
                                <a:moveTo>
                                  <a:pt x="10" y="315"/>
                                </a:moveTo>
                                <a:lnTo>
                                  <a:pt x="5" y="310"/>
                                </a:lnTo>
                                <a:lnTo>
                                  <a:pt x="1027" y="310"/>
                                </a:lnTo>
                                <a:lnTo>
                                  <a:pt x="1022" y="315"/>
                                </a:lnTo>
                                <a:lnTo>
                                  <a:pt x="1022" y="5"/>
                                </a:lnTo>
                                <a:lnTo>
                                  <a:pt x="1027" y="10"/>
                                </a:lnTo>
                                <a:lnTo>
                                  <a:pt x="5" y="10"/>
                                </a:lnTo>
                                <a:lnTo>
                                  <a:pt x="10" y="5"/>
                                </a:lnTo>
                                <a:lnTo>
                                  <a:pt x="10" y="315"/>
                                </a:lnTo>
                                <a:close/>
                              </a:path>
                            </a:pathLst>
                          </a:cu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159" name="Rectangle 159"/>
                        <wps:cNvSpPr>
                          <a:spLocks noChangeArrowheads="1"/>
                        </wps:cNvSpPr>
                        <wps:spPr bwMode="auto">
                          <a:xfrm>
                            <a:off x="2887980" y="1718945"/>
                            <a:ext cx="1397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TT</w:t>
                              </w:r>
                            </w:p>
                          </w:txbxContent>
                        </wps:txbx>
                        <wps:bodyPr rot="0" vert="horz" wrap="none" lIns="0" tIns="0" rIns="0" bIns="0" anchor="t" anchorCtr="0">
                          <a:spAutoFit/>
                        </wps:bodyPr>
                      </wps:wsp>
                      <wps:wsp>
                        <wps:cNvPr id="160" name="Rectangle 160"/>
                        <wps:cNvSpPr>
                          <a:spLocks noChangeArrowheads="1"/>
                        </wps:cNvSpPr>
                        <wps:spPr bwMode="auto">
                          <a:xfrm>
                            <a:off x="3016885" y="171894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w:t>
                              </w:r>
                            </w:p>
                          </w:txbxContent>
                        </wps:txbx>
                        <wps:bodyPr rot="0" vert="horz" wrap="none" lIns="0" tIns="0" rIns="0" bIns="0" anchor="t" anchorCtr="0">
                          <a:spAutoFit/>
                        </wps:bodyPr>
                      </wps:wsp>
                      <wps:wsp>
                        <wps:cNvPr id="161" name="Rectangle 161"/>
                        <wps:cNvSpPr>
                          <a:spLocks noChangeArrowheads="1"/>
                        </wps:cNvSpPr>
                        <wps:spPr bwMode="auto">
                          <a:xfrm>
                            <a:off x="3052445" y="1718945"/>
                            <a:ext cx="2603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DMR</w:t>
                              </w:r>
                            </w:p>
                          </w:txbxContent>
                        </wps:txbx>
                        <wps:bodyPr rot="0" vert="horz" wrap="none" lIns="0" tIns="0" rIns="0" bIns="0" anchor="t" anchorCtr="0">
                          <a:spAutoFit/>
                        </wps:bodyPr>
                      </wps:wsp>
                      <wps:wsp>
                        <wps:cNvPr id="162" name="Rectangle 162"/>
                        <wps:cNvSpPr>
                          <a:spLocks noChangeArrowheads="1"/>
                        </wps:cNvSpPr>
                        <wps:spPr bwMode="auto">
                          <a:xfrm>
                            <a:off x="2606040" y="1981835"/>
                            <a:ext cx="382270" cy="26670"/>
                          </a:xfrm>
                          <a:prstGeom prst="rect">
                            <a:avLst/>
                          </a:pr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163" name="Rectangle 163"/>
                        <wps:cNvSpPr>
                          <a:spLocks noChangeArrowheads="1"/>
                        </wps:cNvSpPr>
                        <wps:spPr bwMode="auto">
                          <a:xfrm>
                            <a:off x="2771140" y="1905000"/>
                            <a:ext cx="648970" cy="19685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Freeform 164"/>
                        <wps:cNvSpPr>
                          <a:spLocks noEditPoints="1"/>
                        </wps:cNvSpPr>
                        <wps:spPr bwMode="auto">
                          <a:xfrm>
                            <a:off x="2767965" y="1901825"/>
                            <a:ext cx="655955" cy="203200"/>
                          </a:xfrm>
                          <a:custGeom>
                            <a:avLst/>
                            <a:gdLst>
                              <a:gd name="T0" fmla="*/ 0 w 1033"/>
                              <a:gd name="T1" fmla="*/ 0 h 320"/>
                              <a:gd name="T2" fmla="*/ 1033 w 1033"/>
                              <a:gd name="T3" fmla="*/ 0 h 320"/>
                              <a:gd name="T4" fmla="*/ 1033 w 1033"/>
                              <a:gd name="T5" fmla="*/ 320 h 320"/>
                              <a:gd name="T6" fmla="*/ 0 w 1033"/>
                              <a:gd name="T7" fmla="*/ 320 h 320"/>
                              <a:gd name="T8" fmla="*/ 0 w 1033"/>
                              <a:gd name="T9" fmla="*/ 0 h 320"/>
                              <a:gd name="T10" fmla="*/ 10 w 1033"/>
                              <a:gd name="T11" fmla="*/ 315 h 320"/>
                              <a:gd name="T12" fmla="*/ 5 w 1033"/>
                              <a:gd name="T13" fmla="*/ 309 h 320"/>
                              <a:gd name="T14" fmla="*/ 1027 w 1033"/>
                              <a:gd name="T15" fmla="*/ 309 h 320"/>
                              <a:gd name="T16" fmla="*/ 1022 w 1033"/>
                              <a:gd name="T17" fmla="*/ 315 h 320"/>
                              <a:gd name="T18" fmla="*/ 1022 w 1033"/>
                              <a:gd name="T19" fmla="*/ 5 h 320"/>
                              <a:gd name="T20" fmla="*/ 1027 w 1033"/>
                              <a:gd name="T21" fmla="*/ 10 h 320"/>
                              <a:gd name="T22" fmla="*/ 5 w 1033"/>
                              <a:gd name="T23" fmla="*/ 10 h 320"/>
                              <a:gd name="T24" fmla="*/ 10 w 1033"/>
                              <a:gd name="T25" fmla="*/ 5 h 320"/>
                              <a:gd name="T26" fmla="*/ 10 w 1033"/>
                              <a:gd name="T27" fmla="*/ 315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33" h="320">
                                <a:moveTo>
                                  <a:pt x="0" y="0"/>
                                </a:moveTo>
                                <a:lnTo>
                                  <a:pt x="1033" y="0"/>
                                </a:lnTo>
                                <a:lnTo>
                                  <a:pt x="1033" y="320"/>
                                </a:lnTo>
                                <a:lnTo>
                                  <a:pt x="0" y="320"/>
                                </a:lnTo>
                                <a:lnTo>
                                  <a:pt x="0" y="0"/>
                                </a:lnTo>
                                <a:close/>
                                <a:moveTo>
                                  <a:pt x="10" y="315"/>
                                </a:moveTo>
                                <a:lnTo>
                                  <a:pt x="5" y="309"/>
                                </a:lnTo>
                                <a:lnTo>
                                  <a:pt x="1027" y="309"/>
                                </a:lnTo>
                                <a:lnTo>
                                  <a:pt x="1022" y="315"/>
                                </a:lnTo>
                                <a:lnTo>
                                  <a:pt x="1022" y="5"/>
                                </a:lnTo>
                                <a:lnTo>
                                  <a:pt x="1027" y="10"/>
                                </a:lnTo>
                                <a:lnTo>
                                  <a:pt x="5" y="10"/>
                                </a:lnTo>
                                <a:lnTo>
                                  <a:pt x="10" y="5"/>
                                </a:lnTo>
                                <a:lnTo>
                                  <a:pt x="10" y="315"/>
                                </a:lnTo>
                                <a:close/>
                              </a:path>
                            </a:pathLst>
                          </a:cu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165" name="Rectangle 165"/>
                        <wps:cNvSpPr>
                          <a:spLocks noChangeArrowheads="1"/>
                        </wps:cNvSpPr>
                        <wps:spPr bwMode="auto">
                          <a:xfrm>
                            <a:off x="2841625" y="1947545"/>
                            <a:ext cx="1397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TT</w:t>
                              </w:r>
                            </w:p>
                          </w:txbxContent>
                        </wps:txbx>
                        <wps:bodyPr rot="0" vert="horz" wrap="none" lIns="0" tIns="0" rIns="0" bIns="0" anchor="t" anchorCtr="0">
                          <a:spAutoFit/>
                        </wps:bodyPr>
                      </wps:wsp>
                      <wps:wsp>
                        <wps:cNvPr id="166" name="Rectangle 166"/>
                        <wps:cNvSpPr>
                          <a:spLocks noChangeArrowheads="1"/>
                        </wps:cNvSpPr>
                        <wps:spPr bwMode="auto">
                          <a:xfrm>
                            <a:off x="2970530" y="194754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w:t>
                              </w:r>
                            </w:p>
                          </w:txbxContent>
                        </wps:txbx>
                        <wps:bodyPr rot="0" vert="horz" wrap="none" lIns="0" tIns="0" rIns="0" bIns="0" anchor="t" anchorCtr="0">
                          <a:spAutoFit/>
                        </wps:bodyPr>
                      </wps:wsp>
                      <wps:wsp>
                        <wps:cNvPr id="167" name="Rectangle 167"/>
                        <wps:cNvSpPr>
                          <a:spLocks noChangeArrowheads="1"/>
                        </wps:cNvSpPr>
                        <wps:spPr bwMode="auto">
                          <a:xfrm>
                            <a:off x="3006090" y="1947545"/>
                            <a:ext cx="368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18"/>
                                  <w:szCs w:val="18"/>
                                  <w:lang w:val="en-US"/>
                                </w:rPr>
                                <w:t>AvXML</w:t>
                              </w:r>
                            </w:p>
                          </w:txbxContent>
                        </wps:txbx>
                        <wps:bodyPr rot="0" vert="horz" wrap="none" lIns="0" tIns="0" rIns="0" bIns="0" anchor="t" anchorCtr="0">
                          <a:spAutoFit/>
                        </wps:bodyPr>
                      </wps:wsp>
                      <wps:wsp>
                        <wps:cNvPr id="168" name="Rectangle 168"/>
                        <wps:cNvSpPr>
                          <a:spLocks noChangeArrowheads="1"/>
                        </wps:cNvSpPr>
                        <wps:spPr bwMode="auto">
                          <a:xfrm>
                            <a:off x="2663190" y="1105535"/>
                            <a:ext cx="811530" cy="218440"/>
                          </a:xfrm>
                          <a:prstGeom prst="rect">
                            <a:avLst/>
                          </a:prstGeom>
                          <a:solidFill>
                            <a:srgbClr val="72BF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Freeform 169"/>
                        <wps:cNvSpPr>
                          <a:spLocks noEditPoints="1"/>
                        </wps:cNvSpPr>
                        <wps:spPr bwMode="auto">
                          <a:xfrm>
                            <a:off x="2660015" y="1102360"/>
                            <a:ext cx="817880" cy="224790"/>
                          </a:xfrm>
                          <a:custGeom>
                            <a:avLst/>
                            <a:gdLst>
                              <a:gd name="T0" fmla="*/ 0 w 6048"/>
                              <a:gd name="T1" fmla="*/ 24 h 1664"/>
                              <a:gd name="T2" fmla="*/ 24 w 6048"/>
                              <a:gd name="T3" fmla="*/ 0 h 1664"/>
                              <a:gd name="T4" fmla="*/ 6024 w 6048"/>
                              <a:gd name="T5" fmla="*/ 0 h 1664"/>
                              <a:gd name="T6" fmla="*/ 6048 w 6048"/>
                              <a:gd name="T7" fmla="*/ 24 h 1664"/>
                              <a:gd name="T8" fmla="*/ 6048 w 6048"/>
                              <a:gd name="T9" fmla="*/ 1640 h 1664"/>
                              <a:gd name="T10" fmla="*/ 6024 w 6048"/>
                              <a:gd name="T11" fmla="*/ 1664 h 1664"/>
                              <a:gd name="T12" fmla="*/ 24 w 6048"/>
                              <a:gd name="T13" fmla="*/ 1664 h 1664"/>
                              <a:gd name="T14" fmla="*/ 0 w 6048"/>
                              <a:gd name="T15" fmla="*/ 1640 h 1664"/>
                              <a:gd name="T16" fmla="*/ 0 w 6048"/>
                              <a:gd name="T17" fmla="*/ 24 h 1664"/>
                              <a:gd name="T18" fmla="*/ 48 w 6048"/>
                              <a:gd name="T19" fmla="*/ 1640 h 1664"/>
                              <a:gd name="T20" fmla="*/ 24 w 6048"/>
                              <a:gd name="T21" fmla="*/ 1616 h 1664"/>
                              <a:gd name="T22" fmla="*/ 6024 w 6048"/>
                              <a:gd name="T23" fmla="*/ 1616 h 1664"/>
                              <a:gd name="T24" fmla="*/ 6000 w 6048"/>
                              <a:gd name="T25" fmla="*/ 1640 h 1664"/>
                              <a:gd name="T26" fmla="*/ 6000 w 6048"/>
                              <a:gd name="T27" fmla="*/ 24 h 1664"/>
                              <a:gd name="T28" fmla="*/ 6024 w 6048"/>
                              <a:gd name="T29" fmla="*/ 48 h 1664"/>
                              <a:gd name="T30" fmla="*/ 24 w 6048"/>
                              <a:gd name="T31" fmla="*/ 48 h 1664"/>
                              <a:gd name="T32" fmla="*/ 48 w 6048"/>
                              <a:gd name="T33" fmla="*/ 24 h 1664"/>
                              <a:gd name="T34" fmla="*/ 48 w 6048"/>
                              <a:gd name="T35" fmla="*/ 1640 h 1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048" h="1664">
                                <a:moveTo>
                                  <a:pt x="0" y="24"/>
                                </a:moveTo>
                                <a:cubicBezTo>
                                  <a:pt x="0" y="11"/>
                                  <a:pt x="11" y="0"/>
                                  <a:pt x="24" y="0"/>
                                </a:cubicBezTo>
                                <a:lnTo>
                                  <a:pt x="6024" y="0"/>
                                </a:lnTo>
                                <a:cubicBezTo>
                                  <a:pt x="6038" y="0"/>
                                  <a:pt x="6048" y="11"/>
                                  <a:pt x="6048" y="24"/>
                                </a:cubicBezTo>
                                <a:lnTo>
                                  <a:pt x="6048" y="1640"/>
                                </a:lnTo>
                                <a:cubicBezTo>
                                  <a:pt x="6048" y="1654"/>
                                  <a:pt x="6038" y="1664"/>
                                  <a:pt x="6024" y="1664"/>
                                </a:cubicBezTo>
                                <a:lnTo>
                                  <a:pt x="24" y="1664"/>
                                </a:lnTo>
                                <a:cubicBezTo>
                                  <a:pt x="11" y="1664"/>
                                  <a:pt x="0" y="1654"/>
                                  <a:pt x="0" y="1640"/>
                                </a:cubicBezTo>
                                <a:lnTo>
                                  <a:pt x="0" y="24"/>
                                </a:lnTo>
                                <a:close/>
                                <a:moveTo>
                                  <a:pt x="48" y="1640"/>
                                </a:moveTo>
                                <a:lnTo>
                                  <a:pt x="24" y="1616"/>
                                </a:lnTo>
                                <a:lnTo>
                                  <a:pt x="6024" y="1616"/>
                                </a:lnTo>
                                <a:lnTo>
                                  <a:pt x="6000" y="1640"/>
                                </a:lnTo>
                                <a:lnTo>
                                  <a:pt x="6000" y="24"/>
                                </a:lnTo>
                                <a:lnTo>
                                  <a:pt x="6024" y="48"/>
                                </a:lnTo>
                                <a:lnTo>
                                  <a:pt x="24" y="48"/>
                                </a:lnTo>
                                <a:lnTo>
                                  <a:pt x="48" y="24"/>
                                </a:lnTo>
                                <a:lnTo>
                                  <a:pt x="48" y="1640"/>
                                </a:lnTo>
                                <a:close/>
                              </a:path>
                            </a:pathLst>
                          </a:custGeom>
                          <a:solidFill>
                            <a:srgbClr val="333399"/>
                          </a:solidFill>
                          <a:ln w="0" cap="flat">
                            <a:solidFill>
                              <a:srgbClr val="333399"/>
                            </a:solidFill>
                            <a:prstDash val="solid"/>
                            <a:round/>
                            <a:headEnd/>
                            <a:tailEnd/>
                          </a:ln>
                        </wps:spPr>
                        <wps:bodyPr rot="0" vert="horz" wrap="square" lIns="91440" tIns="45720" rIns="91440" bIns="45720" anchor="t" anchorCtr="0" upright="1">
                          <a:noAutofit/>
                        </wps:bodyPr>
                      </wps:wsp>
                      <wps:wsp>
                        <wps:cNvPr id="170" name="Rectangle 170"/>
                        <wps:cNvSpPr>
                          <a:spLocks noChangeArrowheads="1"/>
                        </wps:cNvSpPr>
                        <wps:spPr bwMode="auto">
                          <a:xfrm>
                            <a:off x="2774315" y="1147445"/>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20"/>
                                  <w:szCs w:val="20"/>
                                  <w:lang w:val="en-US"/>
                                </w:rPr>
                                <w:t>IPET</w:t>
                              </w:r>
                            </w:p>
                          </w:txbxContent>
                        </wps:txbx>
                        <wps:bodyPr rot="0" vert="horz" wrap="none" lIns="0" tIns="0" rIns="0" bIns="0" anchor="t" anchorCtr="0">
                          <a:spAutoFit/>
                        </wps:bodyPr>
                      </wps:wsp>
                      <wps:wsp>
                        <wps:cNvPr id="171" name="Rectangle 171"/>
                        <wps:cNvSpPr>
                          <a:spLocks noChangeArrowheads="1"/>
                        </wps:cNvSpPr>
                        <wps:spPr bwMode="auto">
                          <a:xfrm>
                            <a:off x="3049270" y="114744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20"/>
                                  <w:szCs w:val="20"/>
                                  <w:lang w:val="en-US"/>
                                </w:rPr>
                                <w:t>-</w:t>
                              </w:r>
                            </w:p>
                          </w:txbxContent>
                        </wps:txbx>
                        <wps:bodyPr rot="0" vert="horz" wrap="none" lIns="0" tIns="0" rIns="0" bIns="0" anchor="t" anchorCtr="0">
                          <a:spAutoFit/>
                        </wps:bodyPr>
                      </wps:wsp>
                      <wps:wsp>
                        <wps:cNvPr id="172" name="Rectangle 172"/>
                        <wps:cNvSpPr>
                          <a:spLocks noChangeArrowheads="1"/>
                        </wps:cNvSpPr>
                        <wps:spPr bwMode="auto">
                          <a:xfrm>
                            <a:off x="3091180" y="1147445"/>
                            <a:ext cx="275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rsidP="004A50BB">
                              <w:r>
                                <w:rPr>
                                  <w:rFonts w:cs="Arial"/>
                                  <w:color w:val="000000"/>
                                  <w:sz w:val="20"/>
                                  <w:szCs w:val="20"/>
                                  <w:lang w:val="en-US"/>
                                </w:rPr>
                                <w:t>DRD</w:t>
                              </w:r>
                            </w:p>
                          </w:txbxContent>
                        </wps:txbx>
                        <wps:bodyPr rot="0" vert="horz" wrap="none" lIns="0" tIns="0" rIns="0" bIns="0" anchor="t" anchorCtr="0">
                          <a:spAutoFit/>
                        </wps:bodyPr>
                      </wps:wsp>
                    </wpg:wgp>
                  </a:graphicData>
                </a:graphic>
                <wp14:sizeRelH relativeFrom="page">
                  <wp14:pctWidth>0</wp14:pctWidth>
                </wp14:sizeRelH>
                <wp14:sizeRelV relativeFrom="page">
                  <wp14:pctHeight>0</wp14:pctHeight>
                </wp14:sizeRelV>
              </wp:anchor>
            </w:drawing>
          </mc:Choice>
          <mc:Fallback>
            <w:pict>
              <v:group id="Group 148" o:spid="_x0000_s1033" style="position:absolute;margin-left:7.85pt;margin-top:38.2pt;width:526.15pt;height:321.4pt;z-index:251676672" coordsize="66821,40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">
                <v:rect id="Rectangle 63" o:spid="_x0000_s1034" style="position:absolute;left:5626;top:16065;width:61195;height:24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rect id="Rectangle 64" o:spid="_x0000_s1035" style="position:absolute;top:11303;width:266;height:8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iCsIA&#10;AADbAAAADwAAAGRycy9kb3ducmV2LnhtbESPQYvCMBSE78L+h/AW9qappah0jbKsrnrU1sMeH82z&#10;LTYvpYla/70RBI/DzHzDzJe9acSVOldbVjAeRSCIC6trLhUc87/hDITzyBoby6TgTg6Wi4/BHFNt&#10;b3yga+ZLESDsUlRQed+mUrqiIoNuZFvi4J1sZ9AH2ZVSd3gLcNPIOIom0mDNYaHCln4rKs7ZxSj4&#10;30+TPNoc1kavsnYlx3GyzWOlvj77n28Qnnr/Dr/aO61gksDzS/g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qIKwgAAANsAAAAPAAAAAAAAAAAAAAAAAJgCAABkcnMvZG93&#10;bnJldi54bWxQSwUGAAAAAAQABAD1AAAAhwMAAAAA&#10;" fillcolor="#339" strokecolor="#339" strokeweight="0">
                  <v:stroke joinstyle="round"/>
                </v:rect>
                <v:rect id="Rectangle 65" o:spid="_x0000_s1036" style="position:absolute;left:133;top:11252;width:381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HkcQA&#10;AADbAAAADwAAAGRycy9kb3ducmV2LnhtbESPT2vCQBTE74LfYXkFb83GYFWiq0i1f44m6aHHR/aZ&#10;hGbfhuw2Sb99t1DwOMzMb5j9cTKtGKh3jWUFyygGQVxa3XCl4KN4edyCcB5ZY2uZFPyQg+NhPttj&#10;qu3IGQ25r0SAsEtRQe19l0rpypoMush2xMG72d6gD7KvpO5xDHDTyiSO19Jgw2Ghxo6eayq/8m+j&#10;4PO6WRXxa3Yx+px3Z7lMVm9FotTiYTrtQHia/D38337XCtZP8Pcl/AB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qB5HEAAAA2wAAAA8AAAAAAAAAAAAAAAAAmAIAAGRycy9k&#10;b3ducmV2LnhtbFBLBQYAAAAABAAEAPUAAACJAwAAAAA=&#10;" fillcolor="#339" strokecolor="#339" strokeweight="0">
                  <v:stroke joinstyle="round"/>
                </v:rect>
                <v:rect id="Rectangle 66" o:spid="_x0000_s1037" style="position:absolute;left:101;top:16103;width:3816;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Z5sIA&#10;AADbAAAADwAAAGRycy9kb3ducmV2LnhtbESPQYvCMBSE78L+h/AW9qapRap0jbKsrnrU1sMeH82z&#10;LTYvpYla/70RBI/DzHzDzJe9acSVOldbVjAeRSCIC6trLhUc87/hDITzyBoby6TgTg6Wi4/BHFNt&#10;b3yga+ZLESDsUlRQed+mUrqiIoNuZFvi4J1sZ9AH2ZVSd3gLcNPIOIoSabDmsFBhS78VFefsYhT8&#10;76eTPNoc1kavsnYlx/Fkm8dKfX32P98gPPX+HX61d1pBksDzS/g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nmwgAAANsAAAAPAAAAAAAAAAAAAAAAAJgCAABkcnMvZG93&#10;bnJldi54bWxQSwUGAAAAAAQABAD1AAAAhwMAAAAA&#10;" fillcolor="#339" strokecolor="#339" strokeweight="0">
                  <v:stroke joinstyle="round"/>
                </v:rect>
                <v:rect id="Rectangle 67" o:spid="_x0000_s1038" style="position:absolute;left:133;top:19881;width:3816;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8fcIA&#10;AADbAAAADwAAAGRycy9kb3ducmV2LnhtbESPQYvCMBSE78L+h/AW9qapRVSqUZZ1XT3a1oPHR/Ns&#10;yzYvpYla/70RBI/DzHzDLNe9acSVOldbVjAeRSCIC6trLhUc8+1wDsJ5ZI2NZVJwJwfr1cdgiYm2&#10;N07pmvlSBAi7BBVU3reJlK6oyKAb2ZY4eGfbGfRBdqXUHd4C3DQyjqKpNFhzWKiwpZ+Kiv/sYhSc&#10;DrNJHv2lv0ZvsnYjx/Fkl8dKfX323wsQnnr/Dr/ae61gOoPn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Dx9wgAAANsAAAAPAAAAAAAAAAAAAAAAAJgCAABkcnMvZG93&#10;bnJldi54bWxQSwUGAAAAAAQABAD1AAAAhwMAAAAA&#10;" fillcolor="#339" strokecolor="#339" strokeweight="0">
                  <v:stroke joinstyle="round"/>
                </v:rect>
                <v:shape id="Freeform 68" o:spid="_x0000_s1039" style="position:absolute;left:8114;top:5974;width:45435;height:336;visibility:visible;mso-wrap-style:square;v-text-anchor:top" coordsize="715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QsEA&#10;AADbAAAADwAAAGRycy9kb3ducmV2LnhtbERPzWrCQBC+C77DMkIvoptaqhLdhGIp9FRqzAOM2TGJ&#10;ZmdDdjWpT+8eCh4/vv9tOphG3KhztWUFr/MIBHFhdc2lgvzwNVuDcB5ZY2OZFPyRgzQZj7YYa9vz&#10;nm6ZL0UIYRejgsr7NpbSFRUZdHPbEgfuZDuDPsCulLrDPoSbRi6iaCkN1hwaKmxpV1Fxya5Gwe59&#10;sWrPP+vT25SPdL2730/Oe6VeJsPHBoSnwT/F/+5vrWAZxoYv4QfI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7EkLBAAAA2wAAAA8AAAAAAAAAAAAAAAAAmAIAAGRycy9kb3du&#10;cmV2LnhtbFBLBQYAAAAABAAEAPUAAACGAwAAAAA=&#10;" path="m7155,53l,42,,,7155,10r,43xe" fillcolor="#339" strokecolor="#339" strokeweight="0">
                  <v:path arrowok="t" o:connecttype="custom" o:connectlocs="4543425,33655;0,26670;0,0;4543425,6350;4543425,33655" o:connectangles="0,0,0,0,0"/>
                </v:shape>
                <v:rect id="Rectangle 69" o:spid="_x0000_s1040" style="position:absolute;left:8248;top:5975;width:273;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NlMQA&#10;AADbAAAADwAAAGRycy9kb3ducmV2LnhtbESPQWvCQBSE7wX/w/IK3uomQaxG1yDV2h416aHHR/aZ&#10;hGbfhuw2Sf+9Wyj0OMzMN8wum0wrBupdY1lBvIhAEJdWN1wp+Chen9YgnEfW2FomBT/kINvPHnaY&#10;ajvylYbcVyJA2KWooPa+S6V0ZU0G3cJ2xMG72d6gD7KvpO5xDHDTyiSKVtJgw2Ghxo5eaiq/8m+j&#10;4PPyvCyi8/Vk9DHvjjJOlm9FotT8cTpsQXia/H/4r/2uFaw28Psl/AC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ZTEAAAA2wAAAA8AAAAAAAAAAAAAAAAAmAIAAGRycy9k&#10;b3ducmV2LnhtbFBLBQYAAAAABAAEAPUAAACJAwAAAAA=&#10;" fillcolor="#339" strokecolor="#339" strokeweight="0">
                  <v:stroke joinstyle="round"/>
                </v:rect>
                <v:rect id="Rectangle 70" o:spid="_x0000_s1041" style="position:absolute;left:33801;top:5899;width:273;height:5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Qy1MAA&#10;AADbAAAADwAAAGRycy9kb3ducmV2LnhtbERPTW+CQBC9N+l/2EwTb2WRGDXoakxt1WMBDx4n7AhE&#10;dpawW6D/vnsw6fHlfW/3k2nFQL1rLCuYRzEI4tLqhisF1+LrfQ3CeWSNrWVS8EsO9rvXly2m2o6c&#10;0ZD7SoQQdikqqL3vUildWZNBF9mOOHB32xv0AfaV1D2OIdy0MonjpTTYcGiosaOPmspH/mMU3L5X&#10;iyI+ZZ9GH/PuKOfJ4lwkSs3epsMGhKfJ/4uf7otWsArrw5fwA+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Qy1MAAAADbAAAADwAAAAAAAAAAAAAAAACYAgAAZHJzL2Rvd25y&#10;ZXYueG1sUEsFBgAAAAAEAAQA9QAAAIUDAAAAAA==&#10;" fillcolor="#339" strokecolor="#339" strokeweight="0">
                  <v:stroke joinstyle="round"/>
                </v:rect>
                <v:rect id="Rectangle 71" o:spid="_x0000_s1042" style="position:absolute;left:43357;top:5899;width:267;height:5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XT8IA&#10;AADbAAAADwAAAGRycy9kb3ducmV2LnhtbESPQYvCMBSE78L+h/AW9qZpi6h0jbKsrnrU1sMeH82z&#10;LTYvpYla/70RBI/DzHzDzJe9acSVOldbVhCPIhDEhdU1lwqO+d9wBsJ5ZI2NZVJwJwfLxcdgjqm2&#10;Nz7QNfOlCBB2KSqovG9TKV1RkUE3si1x8E62M+iD7EqpO7wFuGlkEkUTabDmsFBhS78VFefsYhT8&#10;76fjPNoc1kavsnYl42S8zROlvj77n28Qnnr/Dr/aO61gGsPzS/g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CJdPwgAAANsAAAAPAAAAAAAAAAAAAAAAAJgCAABkcnMvZG93&#10;bnJldi54bWxQSwUGAAAAAAQABAD1AAAAhwMAAAAA&#10;" fillcolor="#339" strokecolor="#339" strokeweight="0">
                  <v:stroke joinstyle="round"/>
                </v:rect>
                <v:rect id="Rectangle 72" o:spid="_x0000_s1043" style="position:absolute;left:53549;top:6038;width:267;height:5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JOMIA&#10;AADbAAAADwAAAGRycy9kb3ducmV2LnhtbESPT4vCMBTE74LfITzBm6YWWaUaRfy3e9y2Hjw+mmdb&#10;bF5KE7V++83Cwh6HmfkNs972phFP6lxtWcFsGoEgLqyuuVRwyU+TJQjnkTU2lknBmxxsN8PBGhNt&#10;X5zSM/OlCBB2CSqovG8TKV1RkUE3tS1x8G62M+iD7EqpO3wFuGlkHEUf0mDNYaHClvYVFffsYRRc&#10;vxfzPDqnR6MPWXuQs3j+mcdKjUf9bgXCU+//w3/tL61gEcPvl/A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2gk4wgAAANsAAAAPAAAAAAAAAAAAAAAAAJgCAABkcnMvZG93&#10;bnJldi54bWxQSwUGAAAAAAQABAD1AAAAhwMAAAAA&#10;" fillcolor="#339" strokecolor="#339" strokeweight="0">
                  <v:stroke joinstyle="round"/>
                </v:rect>
                <v:rect id="Rectangle 73" o:spid="_x0000_s1044" style="position:absolute;left:15824;top:5975;width:273;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aso8MA&#10;AADbAAAADwAAAGRycy9kb3ducmV2LnhtbESPT4vCMBTE78J+h/AEb5raFV2qUZZ1/XNcWw8eH82z&#10;LTYvpclq/fZGEDwOM/MbZrHqTC2u1LrKsoLxKAJBnFtdcaHgmG2GXyCcR9ZYWyYFd3KwWn70Fpho&#10;e+MDXVNfiABhl6CC0vsmkdLlJRl0I9sQB+9sW4M+yLaQusVbgJtaxlE0lQYrDgslNvRTUn5J/42C&#10;099skkXbw6/R67RZy3E82WWxUoN+9z0H4anz7/CrvdcKZp/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aso8MAAADbAAAADwAAAAAAAAAAAAAAAACYAgAAZHJzL2Rv&#10;d25yZXYueG1sUEsFBgAAAAAEAAQA9QAAAIgDAAAAAA==&#10;" fillcolor="#339" strokecolor="#339" strokeweight="0">
                  <v:stroke joinstyle="round"/>
                </v:rect>
                <v:rect id="Rectangle 74" o:spid="_x0000_s1045" style="position:absolute;left:4997;top:31;width:45434;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R98UA&#10;AADbAAAADwAAAGRycy9kb3ducmV2LnhtbESPQWvCQBSE74X+h+UJvTUbQ9ES3QQprfRQFNMePD6z&#10;zySYfZtmtxr99a4g9DjMzDfMPB9MK47Uu8aygnEUgyAurW64UvDz/fH8CsJ5ZI2tZVJwJgd59vgw&#10;x1TbE2/oWPhKBAi7FBXU3neplK6syaCLbEccvL3tDfog+0rqHk8BblqZxPFEGmw4LNTY0VtN5aH4&#10;MwqSr2S7tO/L5rLb8vjXrtZx0a2VehoNixkIT4P/D9/bn1rB9AVuX8IP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JH3xQAAANsAAAAPAAAAAAAAAAAAAAAAAJgCAABkcnMv&#10;ZG93bnJldi54bWxQSwUGAAAAAAQABAD1AAAAigMAAAAA&#10;" fillcolor="#ffc000" stroked="f"/>
                <v:shape id="Freeform 75" o:spid="_x0000_s1046" style="position:absolute;left:4965;width:45498;height:2686;visibility:visible;mso-wrap-style:square;v-text-anchor:top" coordsize="716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C8YA&#10;AADbAAAADwAAAGRycy9kb3ducmV2LnhtbESPT2vCQBTE7wW/w/IEb3VjtSrRVURaWige/IPi7ZF9&#10;ZoPZtyG7Jum37xYKPQ4z8xtmue5sKRqqfeFYwWiYgCDOnC44V3A6vj/PQfiArLF0TAq+ycN61Xta&#10;Yqpdy3tqDiEXEcI+RQUmhCqV0meGLPqhq4ijd3O1xRBlnUtdYxvhtpQvSTKVFguOCwYr2hrK7oeH&#10;VXDZtO31zbvRl5kcm+tkPN5tzx9KDfrdZgEiUBf+w3/tT61g9gq/X+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VC8YAAADbAAAADwAAAAAAAAAAAAAAAACYAgAAZHJz&#10;L2Rvd25yZXYueG1sUEsFBgAAAAAEAAQA9QAAAIsDAAAAAA==&#10;" path="m,l7165,r,423l,423,,xm10,418l5,413r7155,l7155,418r,-413l7160,10,5,10,10,5r,413xe" fillcolor="#339" strokecolor="#339" strokeweight="0">
                  <v:path arrowok="t" o:connecttype="custom" o:connectlocs="0,0;4549775,0;4549775,268605;0,268605;0,0;6350,265430;3175,262255;4546600,262255;4543425,265430;4543425,3175;4546600,6350;3175,6350;6350,3175;6350,265430" o:connectangles="0,0,0,0,0,0,0,0,0,0,0,0,0,0"/>
                  <o:lock v:ext="edit" verticies="t"/>
                </v:shape>
                <v:rect id="Rectangle 76" o:spid="_x0000_s1047" style="position:absolute;left:24866;top:469;width:2661;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432ECE" w:rsidRDefault="00432ECE" w:rsidP="004A50BB">
                        <w:r>
                          <w:rPr>
                            <w:rFonts w:cs="Arial"/>
                            <w:color w:val="000000"/>
                            <w:sz w:val="26"/>
                            <w:szCs w:val="26"/>
                            <w:lang w:val="en-US"/>
                          </w:rPr>
                          <w:t>ICT</w:t>
                        </w:r>
                      </w:p>
                    </w:txbxContent>
                  </v:textbox>
                </v:rect>
                <v:rect id="Rectangle 77" o:spid="_x0000_s1048" style="position:absolute;left:27406;top:469;width:553;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432ECE" w:rsidRDefault="00432ECE" w:rsidP="004A50BB">
                        <w:r>
                          <w:rPr>
                            <w:rFonts w:cs="Arial"/>
                            <w:color w:val="000000"/>
                            <w:sz w:val="26"/>
                            <w:szCs w:val="26"/>
                            <w:lang w:val="en-US"/>
                          </w:rPr>
                          <w:t>-</w:t>
                        </w:r>
                      </w:p>
                    </w:txbxContent>
                  </v:textbox>
                </v:rect>
                <v:rect id="Rectangle 78" o:spid="_x0000_s1049" style="position:absolute;left:27952;top:469;width:2667;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432ECE" w:rsidRDefault="00432ECE" w:rsidP="004A50BB">
                        <w:r>
                          <w:rPr>
                            <w:rFonts w:cs="Arial"/>
                            <w:color w:val="000000"/>
                            <w:sz w:val="26"/>
                            <w:szCs w:val="26"/>
                            <w:lang w:val="en-US"/>
                          </w:rPr>
                          <w:t>ISS</w:t>
                        </w:r>
                      </w:p>
                    </w:txbxContent>
                  </v:textbox>
                </v:rect>
                <v:rect id="Rectangle 79" o:spid="_x0000_s1050" style="position:absolute;left:8985;top:16973;width:7436;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Yz8EA&#10;AADbAAAADwAAAGRycy9kb3ducmV2LnhtbESPT4vCMBTE74LfITxhb5rqwT/VtOiC4GEvasHro3mm&#10;xealNLF2v/1mQfA4zMxvmF0+2Eb01PnasYL5LAFBXDpds1FQXI/TNQgfkDU2jknBL3nIs/Foh6l2&#10;Lz5TfwlGRAj7FBVUIbSplL6syKKfuZY4enfXWQxRdkbqDl8Rbhu5SJKltFhzXKiwpe+KysflaRVQ&#10;3RcLQ5vigYXpj/bncDvcBqW+JsN+CyLQED7hd/ukFaw28P8l/gC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kmM/BAAAA2wAAAA8AAAAAAAAAAAAAAAAAmAIAAGRycy9kb3du&#10;cmV2LnhtbFBLBQYAAAAABAAEAPUAAACGAwAAAAA=&#10;" fillcolor="#72bfc5" stroked="f"/>
                <v:shape id="Freeform 80" o:spid="_x0000_s1051" style="position:absolute;left:8953;top:16941;width:7499;height:2248;visibility:visible;mso-wrap-style:square;v-text-anchor:top" coordsize="11088,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ZMrwA&#10;AADbAAAADwAAAGRycy9kb3ducmV2LnhtbERPyQrCMBC9C/5DGMGLaKoHkWoUEVzwIK73oRmbYjMp&#10;TdT69+YgeHy8fbZobCleVPvCsYLhIAFBnDldcK7geln3JyB8QNZYOiYFH/KwmLdbM0y1e/OJXueQ&#10;ixjCPkUFJoQqldJnhiz6gauII3d3tcUQYZ1LXeM7httSjpJkLC0WHBsMVrQylD3OT6tgvDE33m+P&#10;y3y32X/w3jsUW3NQqttpllMQgZrwF//cO61gEtfHL/EHyP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6pkyvAAAANsAAAAPAAAAAAAAAAAAAAAAAJgCAABkcnMvZG93bnJldi54&#10;bWxQSwUGAAAAAAQABAD1AAAAgQMAAAAA&#10;" path="m,48c,22,22,,48,l11040,v27,,48,22,48,48l11088,3280v,27,-21,48,-48,48l48,3328c22,3328,,3307,,3280l,48xm96,3280l48,3232r10992,l10992,3280r,-3232l11040,96,48,96,96,48r,3232xe" fillcolor="#339" strokecolor="#339" strokeweight="0">
                  <v:path arrowok="t" o:connecttype="custom" o:connectlocs="0,3242;3246,0;746689,0;749935,3242;749935,221548;746689,224790;3246,224790;0,221548;0,3242;6493,221548;3246,218306;746689,218306;743442,221548;743442,3242;746689,6484;3246,6484;6493,3242;6493,221548" o:connectangles="0,0,0,0,0,0,0,0,0,0,0,0,0,0,0,0,0,0"/>
                  <o:lock v:ext="edit" verticies="t"/>
                </v:shape>
                <v:rect id="Rectangle 81" o:spid="_x0000_s1052" style="position:absolute;left:10052;top:17392;width:543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432ECE" w:rsidRDefault="00432ECE" w:rsidP="004A50BB">
                        <w:r>
                          <w:rPr>
                            <w:rFonts w:cs="Arial"/>
                            <w:color w:val="000000"/>
                            <w:sz w:val="20"/>
                            <w:szCs w:val="20"/>
                            <w:lang w:val="en-US"/>
                          </w:rPr>
                          <w:t>SATCOM</w:t>
                        </w:r>
                      </w:p>
                    </w:txbxContent>
                  </v:textbox>
                </v:rect>
                <v:rect id="Rectangle 82" o:spid="_x0000_s1053" style="position:absolute;left:1892;top:9525;width:6490;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mcIA&#10;AADbAAAADwAAAGRycy9kb3ducmV2LnhtbESPwWrDMBBE74X8g9hAbo1cH4LrRAlNwdBDLnENvi7W&#10;RjaxVsZSbffvo0Chx2Fm3jCH02J7MdHoO8cK3rYJCOLG6Y6Nguq7eM1A+ICssXdMCn7Jw+m4ejlg&#10;rt3MV5rKYESEsM9RQRvCkEvpm5Ys+q0biKN3c6PFEOVopB5xjnDbyzRJdtJix3GhxYE+W2ru5Y9V&#10;QN1UpYbeqztWZirs5Vyf60WpzXr52IMItIT/8F/7SyvIUnh+iT9AH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lXqZwgAAANsAAAAPAAAAAAAAAAAAAAAAAJgCAABkcnMvZG93&#10;bnJldi54bWxQSwUGAAAAAAQABAD1AAAAhwMAAAAA&#10;" fillcolor="#72bfc5" stroked="f"/>
                <v:shape id="Freeform 83" o:spid="_x0000_s1054" style="position:absolute;left:1860;top:9493;width:6553;height:3778;visibility:visible;mso-wrap-style:square;v-text-anchor:top" coordsize="9696,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gHbMQA&#10;AADbAAAADwAAAGRycy9kb3ducmV2LnhtbESPQWvCQBSE7wX/w/IEb3VjBRujq0hByMWCidDrI/ua&#10;xGTfhuyq0V/fFYQeh5n5hllvB9OKK/WutqxgNo1AEBdW11wqOOX79xiE88gaW8uk4E4OtpvR2xoT&#10;bW98pGvmSxEg7BJUUHnfJVK6oiKDbmo74uD92t6gD7Ivpe7xFuCmlR9RtJAGaw4LFXb0VVHRZBej&#10;4LD8Pp/zfWqzn/RTLh/xKW9mjVKT8bBbgfA0+P/wq51qBfEcnl/C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YB2zEAAAA2wAAAA8AAAAAAAAAAAAAAAAAmAIAAGRycy9k&#10;b3ducmV2LnhtbFBLBQYAAAAABAAEAPUAAACJAwAAAAA=&#10;" path="m,48c,22,22,,48,l9648,v27,,48,22,48,48l9696,5552v,27,-21,48,-48,48l48,5600c22,5600,,5579,,5552l,48xm96,5552l48,5504r9600,l9600,5552r,-5504l9648,96,48,96,96,48r,5504xe" fillcolor="#339" strokecolor="#339" strokeweight="0">
                  <v:path arrowok="t" o:connecttype="custom" o:connectlocs="0,3239;3244,0;652076,0;655320,3239;655320,374587;652076,377825;3244,377825;0,374587;0,3239;6488,374587;3244,371348;652076,371348;648832,374587;648832,3239;652076,6477;3244,6477;6488,3239;6488,374587" o:connectangles="0,0,0,0,0,0,0,0,0,0,0,0,0,0,0,0,0,0"/>
                  <o:lock v:ext="edit" verticies="t"/>
                </v:shape>
                <v:rect id="Rectangle 84" o:spid="_x0000_s1055" style="position:absolute;left:4146;top:9944;width:16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432ECE" w:rsidRDefault="00432ECE" w:rsidP="004A50BB">
                        <w:r>
                          <w:rPr>
                            <w:rFonts w:cs="Arial"/>
                            <w:color w:val="000000"/>
                            <w:sz w:val="20"/>
                            <w:szCs w:val="20"/>
                            <w:lang w:val="en-US"/>
                          </w:rPr>
                          <w:t>ET</w:t>
                        </w:r>
                      </w:p>
                    </w:txbxContent>
                  </v:textbox>
                </v:rect>
                <v:rect id="Rectangle 85" o:spid="_x0000_s1056" style="position:absolute;left:5689;top:9944;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432ECE" w:rsidRDefault="00432ECE" w:rsidP="004A50BB">
                        <w:r>
                          <w:rPr>
                            <w:rFonts w:cs="Arial"/>
                            <w:color w:val="000000"/>
                            <w:sz w:val="20"/>
                            <w:szCs w:val="20"/>
                            <w:lang w:val="en-US"/>
                          </w:rPr>
                          <w:t>-</w:t>
                        </w:r>
                      </w:p>
                    </w:txbxContent>
                  </v:textbox>
                </v:rect>
                <v:rect id="Rectangle 86" o:spid="_x0000_s1057" style="position:absolute;left:3473;top:11455;width:332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432ECE" w:rsidRDefault="00432ECE" w:rsidP="004A50BB">
                        <w:r>
                          <w:rPr>
                            <w:rFonts w:cs="Arial"/>
                            <w:color w:val="000000"/>
                            <w:sz w:val="20"/>
                            <w:szCs w:val="20"/>
                            <w:lang w:val="en-US"/>
                          </w:rPr>
                          <w:t>WISC</w:t>
                        </w:r>
                      </w:p>
                    </w:txbxContent>
                  </v:textbox>
                </v:rect>
                <v:rect id="Rectangle 87" o:spid="_x0000_s1058" style="position:absolute;left:36995;top:11055;width:6489;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jocMA&#10;AADbAAAADwAAAGRycy9kb3ducmV2LnhtbESPQWvCQBSE7wX/w/IEb3WjlCrRNQQlpdeYVq+P7DMJ&#10;Zt+G7JrEf98tFHocZuYbZp9MphUD9a6xrGC1jEAQl1Y3XCn4KrLXLQjnkTW2lknBkxwkh9nLHmNt&#10;R85pOPtKBAi7GBXU3nexlK6syaBb2o44eDfbG/RB9pXUPY4Bblq5jqJ3abDhsFBjR8eayvv5YRRc&#10;Mt0V+bF9XNLNx3j7Lk9vw7VQajGf0h0IT5P/D/+1P7WC7QZ+v4Qf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KjocMAAADbAAAADwAAAAAAAAAAAAAAAACYAgAAZHJzL2Rv&#10;d25yZXYueG1sUEsFBgAAAAAEAAQA9QAAAIgDAAAAAA==&#10;" fillcolor="#92d050" stroked="f"/>
                <v:shape id="Freeform 88" o:spid="_x0000_s1059" style="position:absolute;left:36963;top:11023;width:6553;height:2248;visibility:visible;mso-wrap-style:square;v-text-anchor:top" coordsize="242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Mu8EA&#10;AADbAAAADwAAAGRycy9kb3ducmV2LnhtbERPy4rCMBTdC/5DuIIbGdORQUo1iggjgjC+hmGWl+aa&#10;Fpub0kStfr1ZCC4P5z2dt7YSV2p86VjB5zABQZw7XbJR8Hv8/khB+ICssXJMCu7kYT7rdqaYaXfj&#10;PV0PwYgYwj5DBUUIdSalzwuy6IeuJo7cyTUWQ4SNkbrBWwy3lRwlyVhaLDk2FFjTsqD8fLhYBdUu&#10;lYOV3i7+Hmadu83YfP3/7JTq99rFBESgNrzFL/daK0jj2P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sjLvBAAAA2wAAAA8AAAAAAAAAAAAAAAAAmAIAAGRycy9kb3du&#10;cmV2LnhtbFBLBQYAAAAABAAEAPUAAACGAwAAAAA=&#10;" path="m,12c,6,6,,12,l2412,v7,,12,6,12,12l2424,820v,7,-5,12,-12,12l12,832c6,832,,827,,820l,12xm24,820l12,808r2400,l2400,820r,-808l2412,24,12,24,24,12r,808xe" fillcolor="#339" strokecolor="#339" strokeweight="0">
                  <v:path arrowok="t" o:connecttype="custom" o:connectlocs="0,3242;3244,0;652076,0;655320,3242;655320,221548;652076,224790;3244,224790;0,221548;0,3242;6488,221548;3244,218306;652076,218306;648832,221548;648832,3242;652076,6484;3244,6484;6488,3242;6488,221548" o:connectangles="0,0,0,0,0,0,0,0,0,0,0,0,0,0,0,0,0,0"/>
                  <o:lock v:ext="edit" verticies="t"/>
                </v:shape>
                <v:rect id="Rectangle 89" o:spid="_x0000_s1060" style="position:absolute;left:38588;top:11474;width:15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432ECE" w:rsidRDefault="00432ECE" w:rsidP="004A50BB">
                        <w:r>
                          <w:rPr>
                            <w:rFonts w:cs="Arial"/>
                            <w:color w:val="000000"/>
                            <w:sz w:val="20"/>
                            <w:szCs w:val="20"/>
                            <w:lang w:val="en-US"/>
                          </w:rPr>
                          <w:t>TT</w:t>
                        </w:r>
                      </w:p>
                    </w:txbxContent>
                  </v:textbox>
                </v:rect>
                <v:rect id="Rectangle 90" o:spid="_x0000_s1061" style="position:absolute;left:40062;top:11474;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432ECE" w:rsidRDefault="00432ECE" w:rsidP="004A50BB">
                        <w:r>
                          <w:rPr>
                            <w:rFonts w:cs="Arial"/>
                            <w:color w:val="000000"/>
                            <w:sz w:val="20"/>
                            <w:szCs w:val="20"/>
                            <w:lang w:val="en-US"/>
                          </w:rPr>
                          <w:t>-</w:t>
                        </w:r>
                      </w:p>
                    </w:txbxContent>
                  </v:textbox>
                </v:rect>
                <v:rect id="Rectangle 91" o:spid="_x0000_s1062" style="position:absolute;left:40481;top:11474;width:14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432ECE" w:rsidRDefault="00432ECE" w:rsidP="004A50BB">
                        <w:r>
                          <w:rPr>
                            <w:rFonts w:cs="Arial"/>
                            <w:color w:val="000000"/>
                            <w:sz w:val="20"/>
                            <w:szCs w:val="20"/>
                            <w:lang w:val="en-US"/>
                          </w:rPr>
                          <w:t>IM</w:t>
                        </w:r>
                      </w:p>
                    </w:txbxContent>
                  </v:textbox>
                </v:rect>
                <v:rect id="Rectangle 92" o:spid="_x0000_s1063" style="position:absolute;left:47186;top:11055;width:6490;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W5MMA&#10;AADbAAAADwAAAGRycy9kb3ducmV2LnhtbESPT2vCQBTE74LfYXlCb7qpSFtTVxElpdck1V4f2WcS&#10;mn0bsps/fnu3UOhxmJnfMLvDZBoxUOdqywqeVxEI4sLqmksFX3myfAPhPLLGxjIpuJODw34+22Gs&#10;7cgpDZkvRYCwi1FB5X0bS+mKigy6lW2Jg3eznUEfZFdK3eEY4KaR6yh6kQZrDgsVtnSqqPjJeqPg&#10;mug2T09Nfz2+foy3S3HeDN+5Uk+L6fgOwtPk/8N/7U+tYLuG3y/hB8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yW5MMAAADbAAAADwAAAAAAAAAAAAAAAACYAgAAZHJzL2Rv&#10;d25yZXYueG1sUEsFBgAAAAAEAAQA9QAAAIgDAAAAAA==&#10;" fillcolor="#92d050" stroked="f"/>
                <v:shape id="Freeform 93" o:spid="_x0000_s1064" style="position:absolute;left:47155;top:11023;width:6553;height:2248;visibility:visible;mso-wrap-style:square;v-text-anchor:top" coordsize="242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IF8YA&#10;AADbAAAADwAAAGRycy9kb3ducmV2LnhtbESP3WrCQBSE7wt9h+UUelN0Yy2iqRsRQREKrX+UXh6y&#10;p5tg9mzIrjH26V2h4OUwM98w01lnK9FS40vHCgb9BARx7nTJRsFhv+yNQfiArLFyTAou5GGWPT5M&#10;MdXuzFtqd8GICGGfooIihDqV0ucFWfR9VxNH79c1FkOUjZG6wXOE20q+JslIWiw5LhRY06Kg/Lg7&#10;WQXVZixfVvpr/v1n1rn7GJm3n8+NUs9P3fwdRKAu3MP/7bVWMBnC7Uv8AT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GIF8YAAADbAAAADwAAAAAAAAAAAAAAAACYAgAAZHJz&#10;L2Rvd25yZXYueG1sUEsFBgAAAAAEAAQA9QAAAIsDAAAAAA==&#10;" path="m,12c,6,6,,12,l2412,v7,,12,6,12,12l2424,820v,7,-5,12,-12,12l12,832c6,832,,827,,820l,12xm24,820l12,808r2400,l2400,820r,-808l2412,24,12,24,24,12r,808xe" fillcolor="#339" strokecolor="#339" strokeweight="0">
                  <v:path arrowok="t" o:connecttype="custom" o:connectlocs="0,3242;3244,0;652076,0;655320,3242;655320,221548;652076,224790;3244,224790;0,221548;0,3242;6488,221548;3244,218306;652076,218306;648832,221548;648832,3242;652076,6484;3244,6484;6488,3242;6488,221548" o:connectangles="0,0,0,0,0,0,0,0,0,0,0,0,0,0,0,0,0,0"/>
                  <o:lock v:ext="edit" verticies="t"/>
                </v:shape>
                <v:rect id="Rectangle 94" o:spid="_x0000_s1065" style="position:absolute;left:48107;top:11474;width:19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432ECE" w:rsidRDefault="00432ECE" w:rsidP="004A50BB">
                        <w:r>
                          <w:rPr>
                            <w:rFonts w:cs="Arial"/>
                            <w:color w:val="000000"/>
                            <w:sz w:val="20"/>
                            <w:szCs w:val="20"/>
                            <w:lang w:val="en-US"/>
                          </w:rPr>
                          <w:t>ITT</w:t>
                        </w:r>
                      </w:p>
                    </w:txbxContent>
                  </v:textbox>
                </v:rect>
                <v:rect id="Rectangle 95" o:spid="_x0000_s1066" style="position:absolute;left:49930;top:11474;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432ECE" w:rsidRDefault="00432ECE" w:rsidP="004A50BB">
                        <w:r>
                          <w:rPr>
                            <w:rFonts w:cs="Arial"/>
                            <w:color w:val="000000"/>
                            <w:sz w:val="20"/>
                            <w:szCs w:val="20"/>
                            <w:lang w:val="en-US"/>
                          </w:rPr>
                          <w:t>-</w:t>
                        </w:r>
                      </w:p>
                    </w:txbxContent>
                  </v:textbox>
                </v:rect>
                <v:rect id="Rectangle 96" o:spid="_x0000_s1067" style="position:absolute;left:50355;top:11474;width:240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432ECE" w:rsidRDefault="00432ECE" w:rsidP="004A50BB">
                        <w:r>
                          <w:rPr>
                            <w:rFonts w:cs="Arial"/>
                            <w:color w:val="000000"/>
                            <w:sz w:val="20"/>
                            <w:szCs w:val="20"/>
                            <w:lang w:val="en-US"/>
                          </w:rPr>
                          <w:t>WIS</w:t>
                        </w:r>
                      </w:p>
                    </w:txbxContent>
                  </v:textbox>
                </v:rect>
                <v:rect id="Rectangle 97" o:spid="_x0000_s1068" style="position:absolute;left:21094;top:5975;width:267;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MWsQA&#10;AADbAAAADwAAAGRycy9kb3ducmV2LnhtbESPT2vCQBTE74LfYXkFb83GIFWjq0i1f44m6aHHR/aZ&#10;hGbfhuw2Sb99t1DwOMzMb5j9cTKtGKh3jWUFyygGQVxa3XCl4KN4edyAcB5ZY2uZFPyQg+NhPttj&#10;qu3IGQ25r0SAsEtRQe19l0rpypoMush2xMG72d6gD7KvpO5xDHDTyiSOn6TBhsNCjR0911R+5d9G&#10;wed1vSri1+xi9DnvznKZrN6KRKnFw3TagfA0+Xv4v/2uFWzX8Pcl/AB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hTFrEAAAA2wAAAA8AAAAAAAAAAAAAAAAAmAIAAGRycy9k&#10;b3ducmV2LnhtbFBLBQYAAAAABAAEAPUAAACJAwAAAAA=&#10;" fillcolor="#339" strokecolor="#339" strokeweight="0">
                  <v:stroke joinstyle="round"/>
                </v:rect>
                <v:shape id="Freeform 98" o:spid="_x0000_s1069" style="position:absolute;left:27609;top:2578;width:216;height:165;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CQcMA&#10;AADbAAAADwAAAGRycy9kb3ducmV2LnhtbESPwWrDMAyG74O9g9Fgt9XZYKPN6pYyWCkdDJq2dxFr&#10;SagtB9tN0z39dBj0KH79nz7Nl6N3aqCYusAGnicFKOI62I4bA4f959MUVMrIFl1gMnClBMvF/d0c&#10;SxsuvKOhyo0SCKcSDbQ596XWqW7JY5qEnliynxA9Zhljo23Ei8C90y9F8aY9diwXWuzpo6X6VJ29&#10;aLzutnEdvpz7PY/f1UHroz0Oxjw+jKt3UJnGfFv+b2+sgZnIyi8CA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yCQcMAAADbAAAADwAAAAAAAAAAAAAAAACYAgAAZHJzL2Rv&#10;d25yZXYueG1sUEsFBgAAAAAEAAQA9QAAAIgDAAAAAA==&#10;" path="m34,r,l,26r,l34,xe" fillcolor="#339" strokecolor="#339" strokeweight="0">
                  <v:path arrowok="t" o:connecttype="custom" o:connectlocs="21590,0;21590,0;0,16510;0,16510;21590,0" o:connectangles="0,0,0,0,0"/>
                </v:shape>
                <v:rect id="Rectangle 99" o:spid="_x0000_s1070" style="position:absolute;left:27584;top:2571;width:267;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9s8QA&#10;AADbAAAADwAAAGRycy9kb3ducmV2LnhtbESPQWvCQBSE7wX/w/IK3urGEFqNriKNrT1q0kOPj+wz&#10;Cc2+Ddltkv57t1DwOMzMN8x2P5lWDNS7xrKC5SICQVxa3XCl4LN4e1qBcB5ZY2uZFPySg/1u9rDF&#10;VNuRLzTkvhIBwi5FBbX3XSqlK2sy6Ba2Iw7e1fYGfZB9JXWPY4CbVsZR9CwNNhwWauzotabyO/8x&#10;Cr7OL0kRvV+ORmd5l8llnJyKWKn543TYgPA0+Xv4v/2hFazX8Pcl/AC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yfbPEAAAA2wAAAA8AAAAAAAAAAAAAAAAAmAIAAGRycy9k&#10;b3ducmV2LnhtbFBLBQYAAAAABAAEAPUAAACJAwAAAAA=&#10;" fillcolor="#339" strokecolor="#339" strokeweight="0">
                  <v:stroke joinstyle="round"/>
                </v:rect>
                <v:rect id="Rectangle 100" o:spid="_x0000_s1071" style="position:absolute;left:9461;top:11055;width:6490;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kj8MA&#10;AADcAAAADwAAAGRycy9kb3ducmV2LnhtbESPQWvDMAyF74P+B6PCbovTHMqWxS1tIbBDL+sCvYpY&#10;c0JjOcRumv376TDYTeI9vfep2i9+UDNNsQ9sYJPloIjbYHt2Bpqv+uUVVEzIFofAZOCHIux3q6cK&#10;Sxse/EnzJTklIRxLNNClNJZax7YjjzELI7Fo32HymGSdnLYTPiTcD7rI86322LM0dDjSqaP2drl7&#10;A9TPTeHorblh4+ban4/X43Ux5nm9HN5BJVrSv/nv+sMKfi748oxMo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akj8MAAADcAAAADwAAAAAAAAAAAAAAAACYAgAAZHJzL2Rv&#10;d25yZXYueG1sUEsFBgAAAAAEAAQA9QAAAIgDAAAAAA==&#10;" fillcolor="#72bfc5" stroked="f"/>
                <v:shape id="Freeform 101" o:spid="_x0000_s1072" style="position:absolute;left:9429;top:11023;width:6560;height:2248;visibility:visible;mso-wrap-style:square;v-text-anchor:top" coordsize="9696,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XXsMA&#10;AADcAAAADwAAAGRycy9kb3ducmV2LnhtbERPTWvCQBC9C/0PyxR6040eikQ3wVZiix6K2oPHITvd&#10;DWZnQ3Yb47/vFgq9zeN9zrocXSsG6kPjWcF8loEgrr1u2Cj4PFfTJYgQkTW2nknBnQKUxcNkjbn2&#10;Nz7ScIpGpBAOOSqwMXa5lKG25DDMfEecuC/fO4wJ9kbqHm8p3LVykWXP0mHDqcFiR6+W6uvp2ynw&#10;92112R3s3rzQsDhUH+btgkapp8dxswIRaYz/4j/3u07zszn8PpMu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uXXsMAAADcAAAADwAAAAAAAAAAAAAAAACYAgAAZHJzL2Rv&#10;d25yZXYueG1sUEsFBgAAAAAEAAQA9QAAAIgDAAAAAA==&#10;" path="m,48c,22,22,,48,l9648,v27,,48,22,48,48l9696,3280v,27,-21,48,-48,48l48,3328c22,3328,,3307,,3280l,48xm96,3280l48,3232r9600,l9600,3280r,-3232l9648,96,48,96,96,48r,3232xe" fillcolor="#339" strokecolor="#339" strokeweight="0">
                  <v:path arrowok="t" o:connecttype="custom" o:connectlocs="0,3242;3247,0;652708,0;655955,3242;655955,221548;652708,224790;3247,224790;0,221548;0,3242;6495,221548;3247,218306;652708,218306;649460,221548;649460,3242;652708,6484;3247,6484;6495,3242;6495,221548" o:connectangles="0,0,0,0,0,0,0,0,0,0,0,0,0,0,0,0,0,0"/>
                  <o:lock v:ext="edit" verticies="t"/>
                </v:shape>
                <v:rect id="Rectangle 102" o:spid="_x0000_s1073" style="position:absolute;left:10464;top:11474;width:16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432ECE" w:rsidRDefault="00432ECE" w:rsidP="004A50BB">
                        <w:r>
                          <w:rPr>
                            <w:rFonts w:cs="Arial"/>
                            <w:color w:val="000000"/>
                            <w:sz w:val="20"/>
                            <w:szCs w:val="20"/>
                            <w:lang w:val="en-US"/>
                          </w:rPr>
                          <w:t>ET</w:t>
                        </w:r>
                      </w:p>
                    </w:txbxContent>
                  </v:textbox>
                </v:rect>
                <v:rect id="Rectangle 103" o:spid="_x0000_s1074" style="position:absolute;left:12007;top:11474;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432ECE" w:rsidRDefault="00432ECE" w:rsidP="004A50BB">
                        <w:r>
                          <w:rPr>
                            <w:rFonts w:cs="Arial"/>
                            <w:color w:val="000000"/>
                            <w:sz w:val="20"/>
                            <w:szCs w:val="20"/>
                            <w:lang w:val="en-US"/>
                          </w:rPr>
                          <w:t>-</w:t>
                        </w:r>
                      </w:p>
                    </w:txbxContent>
                  </v:textbox>
                </v:rect>
                <v:rect id="Rectangle 104" o:spid="_x0000_s1075" style="position:absolute;left:12433;top:11474;width:25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432ECE" w:rsidRDefault="00432ECE" w:rsidP="004A50BB">
                        <w:r>
                          <w:rPr>
                            <w:rFonts w:cs="Arial"/>
                            <w:color w:val="000000"/>
                            <w:sz w:val="20"/>
                            <w:szCs w:val="20"/>
                            <w:lang w:val="en-US"/>
                          </w:rPr>
                          <w:t>CTS</w:t>
                        </w:r>
                      </w:p>
                    </w:txbxContent>
                  </v:textbox>
                </v:rect>
                <v:rect id="Rectangle 105" o:spid="_x0000_s1076" style="position:absolute;left:12579;top:13246;width:273;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aMIA&#10;AADcAAAADwAAAGRycy9kb3ducmV2LnhtbERPTWvCQBC9F/oflin0VncNWiW6SqlWPWriweOQnSah&#10;2dmQXTX+e1cQepvH+5z5sreNuFDna8cahgMFgrhwpuZSwzH/+ZiC8AHZYOOYNNzIw3Lx+jLH1Lgr&#10;H+iShVLEEPYpaqhCaFMpfVGRRT9wLXHkfl1nMUTYldJ0eI3htpGJUp/SYs2xocKWvisq/rKz1XDa&#10;T0a52hzW1qyydiWHyWibJ1q/v/VfMxCB+vAvfrp3Js5XY3g8Ey+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towgAAANwAAAAPAAAAAAAAAAAAAAAAAJgCAABkcnMvZG93&#10;bnJldi54bWxQSwUGAAAAAAQABAD1AAAAhwMAAAAA&#10;" fillcolor="#339" strokecolor="#339" strokeweight="0">
                  <v:stroke joinstyle="round"/>
                </v:rect>
                <v:rect id="Rectangle 106" o:spid="_x0000_s1077" style="position:absolute;left:1752;top:15335;width:6490;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NUbcEA&#10;AADcAAAADwAAAGRycy9kb3ducmV2LnhtbERPyWrDMBC9F/oPYgq9NXJKSItrJRgXh1wTp+l1sMYL&#10;sUbGkpf+fVQo9DaPt06yX0wnJhpca1nBehWBIC6tbrlWcCnyl3cQziNr7CyTgh9ysN89PiQYazvz&#10;iaazr0UIYRejgsb7PpbSlQ0ZdCvbEweusoNBH+BQSz3gHMJNJ1+jaCsNthwaGuwpa6i8nUej4Jrr&#10;vjhl3XhN3w5z9VV+bqbvQqnnpyX9AOFp8f/iP/dRh/nRFn6fCRf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TVG3BAAAA3AAAAA8AAAAAAAAAAAAAAAAAmAIAAGRycy9kb3du&#10;cmV2LnhtbFBLBQYAAAAABAAEAPUAAACGAwAAAAA=&#10;" fillcolor="#92d050" stroked="f"/>
                <v:shape id="Freeform 107" o:spid="_x0000_s1078" style="position:absolute;left:1714;top:15303;width:6560;height:2032;visibility:visible;mso-wrap-style:square;v-text-anchor:top" coordsize="103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xi8QA&#10;AADcAAAADwAAAGRycy9kb3ducmV2LnhtbERPTWvCQBC9C/0PywheRDfWWm10FVELHvRQDXgdstMk&#10;NDubZlcT/71bKHibx/ucxao1pbhR7QrLCkbDCARxanXBmYLk/DmYgXAeWWNpmRTcycFq+dJZYKxt&#10;w190O/lMhBB2MSrIva9iKV2ak0E3tBVx4L5tbdAHWGdS19iEcFPK1yh6lwYLDg05VrTJKf05XY2C&#10;Q/93kmy2/cu0acbH4+4jGa3fdkr1uu16DsJT65/if/deh/nRFP6eCR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MYvEAAAA3AAAAA8AAAAAAAAAAAAAAAAAmAIAAGRycy9k&#10;b3ducmV2LnhtbFBLBQYAAAAABAAEAPUAAACJAwAAAAA=&#10;" path="m,l1033,r,320l,320,,xm11,314l6,309r1022,l1023,314r,-309l1028,10,6,10,11,5r,309xe" fillcolor="#339" strokecolor="#339" strokeweight="0">
                  <v:path arrowok="t" o:connecttype="custom" o:connectlocs="0,0;655955,0;655955,203200;0,203200;0,0;6985,199390;3810,196215;652780,196215;649605,199390;649605,3175;652780,6350;3810,6350;6985,3175;6985,199390" o:connectangles="0,0,0,0,0,0,0,0,0,0,0,0,0,0"/>
                  <o:lock v:ext="edit" verticies="t"/>
                </v:shape>
                <v:rect id="Rectangle 108" o:spid="_x0000_s1079" style="position:absolute;left:2851;top:15754;width:139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432ECE" w:rsidRDefault="00432ECE" w:rsidP="004A50BB">
                        <w:r>
                          <w:rPr>
                            <w:rFonts w:cs="Arial"/>
                            <w:color w:val="000000"/>
                            <w:sz w:val="18"/>
                            <w:szCs w:val="18"/>
                            <w:lang w:val="en-US"/>
                          </w:rPr>
                          <w:t>TT</w:t>
                        </w:r>
                      </w:p>
                    </w:txbxContent>
                  </v:textbox>
                </v:rect>
                <v:rect id="Rectangle 109" o:spid="_x0000_s1080" style="position:absolute;left:4140;top:15754;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432ECE" w:rsidRDefault="00432ECE" w:rsidP="004A50BB">
                        <w:r>
                          <w:rPr>
                            <w:rFonts w:cs="Arial"/>
                            <w:color w:val="000000"/>
                            <w:sz w:val="18"/>
                            <w:szCs w:val="18"/>
                            <w:lang w:val="en-US"/>
                          </w:rPr>
                          <w:t>-</w:t>
                        </w:r>
                      </w:p>
                    </w:txbxContent>
                  </v:textbox>
                </v:rect>
                <v:rect id="Rectangle 110" o:spid="_x0000_s1081" style="position:absolute;left:4495;top:15754;width:280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432ECE" w:rsidRDefault="00432ECE" w:rsidP="004A50BB">
                        <w:r>
                          <w:rPr>
                            <w:rFonts w:cs="Arial"/>
                            <w:color w:val="000000"/>
                            <w:sz w:val="18"/>
                            <w:szCs w:val="18"/>
                            <w:lang w:val="en-US"/>
                          </w:rPr>
                          <w:t>GISC</w:t>
                        </w:r>
                      </w:p>
                    </w:txbxContent>
                  </v:textbox>
                </v:rect>
                <v:rect id="Rectangle 111" o:spid="_x0000_s1082" style="position:absolute;left:1752;top:19157;width:6490;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axMIA&#10;AADcAAAADwAAAGRycy9kb3ducmV2LnhtbERPTWuDQBC9F/IflinkVldLaIN1E0KCJVdjkl4Hd6JS&#10;d1bcjZp/3y0UepvH+5xsO5tOjDS41rKCJIpBEFdWt1wrOJf5yxqE88gaO8uk4EEOtpvFU4apthMX&#10;NJ58LUIIuxQVNN73qZSuasigi2xPHLibHQz6AIda6gGnEG46+RrHb9Jgy6GhwZ72DVXfp7tRcM11&#10;Xxb77n7dvX9Ot0t1WI1fpVLL53n3AcLT7P/Ff+6jDvOTBH6fC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1rEwgAAANwAAAAPAAAAAAAAAAAAAAAAAJgCAABkcnMvZG93&#10;bnJldi54bWxQSwUGAAAAAAQABAD1AAAAhwMAAAAA&#10;" fillcolor="#92d050" stroked="f"/>
                <v:shape id="Freeform 112" o:spid="_x0000_s1083" style="position:absolute;left:1714;top:19126;width:6560;height:2019;visibility:visible;mso-wrap-style:square;v-text-anchor:top" coordsize="1033,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73WMIA&#10;AADcAAAADwAAAGRycy9kb3ducmV2LnhtbERPTWvCQBC9C/6HZYTe6iZBpKauom0KBfFgovchO03S&#10;ZmdDdtX037uC4G0e73OW68G04kK9aywriKcRCOLS6oYrBcfi6/UNhPPIGlvLpOCfHKxX49ESU22v&#10;fKBL7isRQtilqKD2vkuldGVNBt3UdsSB+7G9QR9gX0nd4zWEm1YmUTSXBhsODTV29FFT+ZefjYIk&#10;r+JtjJ9tFp2y2ZAtiv3O/Sr1Mhk27yA8Df4pfri/dZgfJ3B/Jlw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vdYwgAAANwAAAAPAAAAAAAAAAAAAAAAAJgCAABkcnMvZG93&#10;bnJldi54bWxQSwUGAAAAAAQABAD1AAAAhwMAAAAA&#10;" path="m,l1033,r,318l,318,,xm11,313l6,308r1022,l1023,313r,-308l1028,10,6,10,11,5r,308xe" fillcolor="#339" strokecolor="#339" strokeweight="0">
                  <v:path arrowok="t" o:connecttype="custom" o:connectlocs="0,0;655955,0;655955,201930;0,201930;0,0;6985,198755;3810,195580;652780,195580;649605,198755;649605,3175;652780,6350;3810,6350;6985,3175;6985,198755" o:connectangles="0,0,0,0,0,0,0,0,0,0,0,0,0,0"/>
                  <o:lock v:ext="edit" verticies="t"/>
                </v:shape>
                <v:rect id="Rectangle 113" o:spid="_x0000_s1084" style="position:absolute;left:3390;top:19564;width:139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432ECE" w:rsidRDefault="00432ECE" w:rsidP="004A50BB">
                        <w:r>
                          <w:rPr>
                            <w:rFonts w:cs="Arial"/>
                            <w:color w:val="000000"/>
                            <w:sz w:val="18"/>
                            <w:szCs w:val="18"/>
                            <w:lang w:val="en-US"/>
                          </w:rPr>
                          <w:t>TT</w:t>
                        </w:r>
                      </w:p>
                    </w:txbxContent>
                  </v:textbox>
                </v:rect>
                <v:rect id="Rectangle 114" o:spid="_x0000_s1085" style="position:absolute;left:4679;top:19564;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432ECE" w:rsidRDefault="00432ECE" w:rsidP="004A50BB">
                        <w:r>
                          <w:rPr>
                            <w:rFonts w:cs="Arial"/>
                            <w:color w:val="000000"/>
                            <w:sz w:val="18"/>
                            <w:szCs w:val="18"/>
                            <w:lang w:val="en-US"/>
                          </w:rPr>
                          <w:t>-</w:t>
                        </w:r>
                      </w:p>
                    </w:txbxContent>
                  </v:textbox>
                </v:rect>
                <v:rect id="Rectangle 115" o:spid="_x0000_s1086" style="position:absolute;left:5035;top:19564;width:165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432ECE" w:rsidRDefault="00432ECE" w:rsidP="004A50BB">
                        <w:r>
                          <w:rPr>
                            <w:rFonts w:cs="Arial"/>
                            <w:color w:val="000000"/>
                            <w:sz w:val="18"/>
                            <w:szCs w:val="18"/>
                            <w:lang w:val="en-US"/>
                          </w:rPr>
                          <w:t>DC</w:t>
                        </w:r>
                      </w:p>
                    </w:txbxContent>
                  </v:textbox>
                </v:rect>
                <v:rect id="Rectangle 116" o:spid="_x0000_s1087" style="position:absolute;left:17303;top:12382;width:273;height:9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jwsEA&#10;AADcAAAADwAAAGRycy9kb3ducmV2LnhtbERPTYvCMBC9C/sfwizsTdMWUekaZVld9aithz0OzdgW&#10;m0lpotZ/bwTB2zze58yXvWnElTpXW1YQjyIQxIXVNZcKjvnfcAbCeWSNjWVScCcHy8XHYI6ptjc+&#10;0DXzpQgh7FJUUHnfplK6oiKDbmRb4sCdbGfQB9iVUnd4C+GmkUkUTaTBmkNDhS39VlScs4tR8L+f&#10;jvNoc1gbvcralYyT8TZPlPr67H++QXjq/Vv8cu90mB9P4PlMu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U48LBAAAA3AAAAA8AAAAAAAAAAAAAAAAAmAIAAGRycy9kb3du&#10;cmV2LnhtbFBLBQYAAAAABAAEAPUAAACGAwAAAAA=&#10;" fillcolor="#339" strokecolor="#339" strokeweight="0">
                  <v:stroke joinstyle="round"/>
                </v:rect>
                <v:rect id="Rectangle 117" o:spid="_x0000_s1088" style="position:absolute;left:17443;top:12331;width:3816;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GWcEA&#10;AADcAAAADwAAAGRycy9kb3ducmV2LnhtbERPTYvCMBC9C/sfwizsTdMWUekaZVld9aithz0OzdgW&#10;m0lpotZ/bwTB2zze58yXvWnElTpXW1YQjyIQxIXVNZcKjvnfcAbCeWSNjWVScCcHy8XHYI6ptjc+&#10;0DXzpQgh7FJUUHnfplK6oiKDbmRb4sCdbGfQB9iVUnd4C+GmkUkUTaTBmkNDhS39VlScs4tR8L+f&#10;jvNoc1gbvcralYyT8TZPlPr67H++QXjq/Vv8cu90mB9P4flMu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YRlnBAAAA3AAAAA8AAAAAAAAAAAAAAAAAmAIAAGRycy9kb3du&#10;cmV2LnhtbFBLBQYAAAAABAAEAPUAAACGAwAAAAA=&#10;" fillcolor="#339" strokecolor="#339" strokeweight="0">
                  <v:stroke joinstyle="round"/>
                </v:rect>
                <v:rect id="Rectangle 118" o:spid="_x0000_s1089" style="position:absolute;left:17411;top:14839;width:3817;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fSK8UA&#10;AADcAAAADwAAAGRycy9kb3ducmV2LnhtbESPzW7CQAyE70i8w8pIvcEmESpVyoIQ0J8jSXro0cq6&#10;SdSsN8oukL59fajUm60Zz3ze7ifXqxuNofNsIF0loIhrbztuDHxUL8snUCEiW+w9k4EfCrDfzWdb&#10;zK2/c0G3MjZKQjjkaKCNcci1DnVLDsPKD8SiffnRYZR1bLQd8S7hrtdZkjxqhx1LQ4sDHVuqv8ur&#10;M/B52ayr5LU4O3sqh5NOs/VblRnzsJgOz6AiTfHf/Hf9bgU/FVp5Ri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9IrxQAAANwAAAAPAAAAAAAAAAAAAAAAAJgCAABkcnMv&#10;ZG93bnJldi54bWxQSwUGAAAAAAQABAD1AAAAigMAAAAA&#10;" fillcolor="#339" strokecolor="#339" strokeweight="0">
                  <v:stroke joinstyle="round"/>
                </v:rect>
                <v:rect id="Rectangle 119" o:spid="_x0000_s1090" style="position:absolute;left:17443;top:19653;width:3816;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3sMEA&#10;AADcAAAADwAAAGRycy9kb3ducmV2LnhtbERPS2vCQBC+C/0PyxS86SZBtI2uUurzWJMePA7ZaRKa&#10;nQ3ZVeO/dwXB23x8z1msetOIC3WutqwgHkcgiAuray4V/Obb0QcI55E1NpZJwY0crJZvgwWm2l75&#10;SJfMlyKEsEtRQeV9m0rpiooMurFtiQP3ZzuDPsCulLrDawg3jUyiaCoN1hwaKmzpu6LiPzsbBaef&#10;2SSPdseN0eusXcs4mezzRKnhe/81B+Gp9y/x033QYX78CY9nw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Ld7DBAAAA3AAAAA8AAAAAAAAAAAAAAAAAmAIAAGRycy9kb3du&#10;cmV2LnhtbFBLBQYAAAAABAAEAPUAAACGAwAAAAA=&#10;" fillcolor="#339" strokecolor="#339" strokeweight="0">
                  <v:stroke joinstyle="round"/>
                </v:rect>
                <v:rect id="Rectangle 120" o:spid="_x0000_s1091" style="position:absolute;left:19056;top:14071;width:6496;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14sQA&#10;AADcAAAADwAAAGRycy9kb3ducmV2LnhtbESPT2vCQBDF74LfYZlCb7qpSCupGxFF6VXT6nXITv7Q&#10;7GzIrkn67TuHQm8zvDfv/Wa7m1yrBupD49nAyzIBRVx423Bl4DM/LTagQkS22HomAz8UYJfNZ1tM&#10;rR/5QsM1VkpCOKRooI6xS7UORU0Ow9J3xKKVvncYZe0rbXscJdy1epUkr9phw9JQY0eHmorv68MZ&#10;uJ1sl18O7eO2fzuP5VdxXA/33Jjnp2n/DirSFP/Nf9cfVvBXgi/PyAQ6+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DNeLEAAAA3AAAAA8AAAAAAAAAAAAAAAAAmAIAAGRycy9k&#10;b3ducmV2LnhtbFBLBQYAAAAABAAEAPUAAACJAwAAAAA=&#10;" fillcolor="#92d050" stroked="f"/>
                <v:shape id="Freeform 121" o:spid="_x0000_s1092" style="position:absolute;left:19024;top:14039;width:6560;height:2032;visibility:visible;mso-wrap-style:square;v-text-anchor:top" coordsize="103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QBMUA&#10;AADcAAAADwAAAGRycy9kb3ducmV2LnhtbERPS2vCQBC+F/oflin0IrqJtj6iq4gP8FAPasDrkB2T&#10;0Oxsmt2a9N93hUJv8/E9Z7HqTCXu1LjSsoJ4EIEgzqwuOVeQXvb9KQjnkTVWlknBDzlYLZ+fFpho&#10;2/KJ7mefixDCLkEFhfd1IqXLCjLoBrYmDtzNNgZ9gE0udYNtCDeVHEbRWBosOTQUWNOmoOzz/G0U&#10;fPS+3tPNtnedtO3oeNzN0nj9tlPq9aVbz0F46vy/+M990GH+MIbHM+EC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lAExQAAANwAAAAPAAAAAAAAAAAAAAAAAJgCAABkcnMv&#10;ZG93bnJldi54bWxQSwUGAAAAAAQABAD1AAAAigMAAAAA&#10;" path="m,l1033,r,320l,320,,xm11,314l5,309r1023,l1022,314r,-309l1028,10,5,10,11,5r,309xe" fillcolor="#339" strokecolor="#339" strokeweight="0">
                  <v:path arrowok="t" o:connecttype="custom" o:connectlocs="0,0;655955,0;655955,203200;0,203200;0,0;6985,199390;3175,196215;652780,196215;648970,199390;648970,3175;652780,6350;3175,6350;6985,3175;6985,199390" o:connectangles="0,0,0,0,0,0,0,0,0,0,0,0,0,0"/>
                  <o:lock v:ext="edit" verticies="t"/>
                </v:shape>
                <v:rect id="Rectangle 122" o:spid="_x0000_s1093" style="position:absolute;left:20008;top:14490;width:139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432ECE" w:rsidRDefault="00432ECE" w:rsidP="004A50BB">
                        <w:r>
                          <w:rPr>
                            <w:rFonts w:cs="Arial"/>
                            <w:color w:val="000000"/>
                            <w:sz w:val="18"/>
                            <w:szCs w:val="18"/>
                            <w:lang w:val="en-US"/>
                          </w:rPr>
                          <w:t>TT</w:t>
                        </w:r>
                      </w:p>
                    </w:txbxContent>
                  </v:textbox>
                </v:rect>
                <v:rect id="Rectangle 123" o:spid="_x0000_s1094" style="position:absolute;left:21297;top:14490;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432ECE" w:rsidRDefault="00432ECE" w:rsidP="004A50BB">
                        <w:r>
                          <w:rPr>
                            <w:rFonts w:cs="Arial"/>
                            <w:color w:val="000000"/>
                            <w:sz w:val="18"/>
                            <w:szCs w:val="18"/>
                            <w:lang w:val="en-US"/>
                          </w:rPr>
                          <w:t>-</w:t>
                        </w:r>
                      </w:p>
                    </w:txbxContent>
                  </v:textbox>
                </v:rect>
                <v:rect id="Rectangle 124" o:spid="_x0000_s1095" style="position:absolute;left:21653;top:14490;width:311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432ECE" w:rsidRDefault="00432ECE" w:rsidP="004A50BB">
                        <w:r>
                          <w:rPr>
                            <w:rFonts w:cs="Arial"/>
                            <w:color w:val="000000"/>
                            <w:sz w:val="18"/>
                            <w:szCs w:val="18"/>
                            <w:lang w:val="en-US"/>
                          </w:rPr>
                          <w:t>BUFR</w:t>
                        </w:r>
                      </w:p>
                    </w:txbxContent>
                  </v:textbox>
                </v:rect>
                <v:rect id="Rectangle 125" o:spid="_x0000_s1096" style="position:absolute;left:19056;top:18929;width:6496;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WesEA&#10;AADcAAAADwAAAGRycy9kb3ducmV2LnhtbERPTYvCMBC9C/sfwix4s6my6lKNIi6KV62r16EZ22Iz&#10;KU1su/9+Iwje5vE+Z7nuTSVaalxpWcE4ikEQZ1aXnCs4p7vRNwjnkTVWlknBHzlYrz4GS0y07fhI&#10;7cnnIoSwS1BB4X2dSOmyggy6yNbEgbvZxqAPsMmlbrAL4aaSkzieSYMlh4YCa9oWlN1PD6PgstN1&#10;etxWj8tmvu9uv9nPV3tNlRp+9psFCE+9f4tf7oMO8ydTeD4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0lnrBAAAA3AAAAA8AAAAAAAAAAAAAAAAAmAIAAGRycy9kb3du&#10;cmV2LnhtbFBLBQYAAAAABAAEAPUAAACGAwAAAAA=&#10;" fillcolor="#92d050" stroked="f"/>
                <v:shape id="Freeform 126" o:spid="_x0000_s1097" style="position:absolute;left:19024;top:18897;width:6560;height:2032;visibility:visible;mso-wrap-style:square;v-text-anchor:top" coordsize="103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IcMUA&#10;AADcAAAADwAAAGRycy9kb3ducmV2LnhtbERPS2vCQBC+F/wPywhepG7UajW6iviAHupBG+h1yI5J&#10;MDsbs6tJ/31XKPQ2H99zluvWlOJBtSssKxgOIhDEqdUFZwqSr8PrDITzyBpLy6TghxysV52XJcba&#10;Nnyix9lnIoSwi1FB7n0VS+nSnAy6ga2IA3extUEfYJ1JXWMTwk0pR1E0lQYLDg05VrTNKb2e70bB&#10;Z/82Sba7/vd704yPx/08GW7e9kr1uu1mAcJT6//Ff+4PHeaPpvB8Jl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8hwxQAAANwAAAAPAAAAAAAAAAAAAAAAAJgCAABkcnMv&#10;ZG93bnJldi54bWxQSwUGAAAAAAQABAD1AAAAigMAAAAA&#10;" path="m,l1033,r,320l,320,,xm11,315l5,310r1023,l1022,315r,-310l1028,10,5,10,11,5r,310xe" fillcolor="#339" strokecolor="#339" strokeweight="0">
                  <v:path arrowok="t" o:connecttype="custom" o:connectlocs="0,0;655955,0;655955,203200;0,203200;0,0;6985,200025;3175,196850;652780,196850;648970,200025;648970,3175;652780,6350;3175,6350;6985,3175;6985,200025" o:connectangles="0,0,0,0,0,0,0,0,0,0,0,0,0,0"/>
                  <o:lock v:ext="edit" verticies="t"/>
                </v:shape>
                <v:rect id="Rectangle 127" o:spid="_x0000_s1098" style="position:absolute;left:20256;top:19342;width:139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432ECE" w:rsidRDefault="00432ECE" w:rsidP="004A50BB">
                        <w:r>
                          <w:rPr>
                            <w:rFonts w:cs="Arial"/>
                            <w:color w:val="000000"/>
                            <w:sz w:val="18"/>
                            <w:szCs w:val="18"/>
                            <w:lang w:val="en-US"/>
                          </w:rPr>
                          <w:t>TT</w:t>
                        </w:r>
                      </w:p>
                    </w:txbxContent>
                  </v:textbox>
                </v:rect>
                <v:rect id="Rectangle 128" o:spid="_x0000_s1099" style="position:absolute;left:21545;top:19342;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432ECE" w:rsidRDefault="00432ECE" w:rsidP="004A50BB">
                        <w:r>
                          <w:rPr>
                            <w:rFonts w:cs="Arial"/>
                            <w:color w:val="000000"/>
                            <w:sz w:val="18"/>
                            <w:szCs w:val="18"/>
                            <w:lang w:val="en-US"/>
                          </w:rPr>
                          <w:t>-</w:t>
                        </w:r>
                      </w:p>
                    </w:txbxContent>
                  </v:textbox>
                </v:rect>
                <v:rect id="Rectangle 129" o:spid="_x0000_s1100" style="position:absolute;left:21901;top:19342;width:267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432ECE" w:rsidRDefault="00432ECE" w:rsidP="004A50BB">
                        <w:r>
                          <w:rPr>
                            <w:rFonts w:cs="Arial"/>
                            <w:color w:val="000000"/>
                            <w:sz w:val="18"/>
                            <w:szCs w:val="18"/>
                            <w:lang w:val="en-US"/>
                          </w:rPr>
                          <w:t>AVCI</w:t>
                        </w:r>
                      </w:p>
                    </w:txbxContent>
                  </v:textbox>
                </v:rect>
                <v:rect id="Rectangle 130" o:spid="_x0000_s1101" style="position:absolute;left:17443;top:17189;width:3816;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CTcQA&#10;AADcAAAADwAAAGRycy9kb3ducmV2LnhtbESPzW7CQAyE75V4h5WReisbAiooZUEI6M8Rkh56tLJu&#10;EpH1RtkF0revD0jcbM145vNqM7hWXakPjWcD00kCirj0tuHKwHfx/rIEFSKyxdYzGfijAJv16GmF&#10;mfU3PtE1j5WSEA4ZGqhj7DKtQ1mTwzDxHbFov753GGXtK217vEm4a3WaJK/aYcPSUGNHu5rKc35x&#10;Bn6Oi3mRfJwOzu7zbq+n6fyzSI15Hg/bN1CRhvgw36+/rODPBF+ekQn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Egk3EAAAA3AAAAA8AAAAAAAAAAAAAAAAAmAIAAGRycy9k&#10;b3ducmV2LnhtbFBLBQYAAAAABAAEAPUAAACJAwAAAAA=&#10;" fillcolor="#339" strokecolor="#339" strokeweight="0">
                  <v:stroke joinstyle="round"/>
                </v:rect>
                <v:rect id="Rectangle 131" o:spid="_x0000_s1102" style="position:absolute;left:19094;top:16427;width:6490;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GpMEA&#10;AADcAAAADwAAAGRycy9kb3ducmV2LnhtbERPTYvCMBC9C/sfwizszaauoks1iiguXrWuXodmbMs2&#10;k9LEtv57Iwje5vE+Z7HqTSVaalxpWcEoikEQZ1aXnCs4pbvhDwjnkTVWlknBnRyslh+DBSbadnyg&#10;9uhzEULYJaig8L5OpHRZQQZdZGviwF1tY9AH2ORSN9iFcFPJ7zieSoMlh4YCa9oUlP0fb0bBeafr&#10;9LCpbuf17Le7/mXbSXtJlfr67NdzEJ56/xa/3Hsd5o9H8HwmXC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WBqTBAAAA3AAAAA8AAAAAAAAAAAAAAAAAmAIAAGRycy9kb3du&#10;cmV2LnhtbFBLBQYAAAAABAAEAPUAAACGAwAAAAA=&#10;" fillcolor="#92d050" stroked="f"/>
                <v:shape id="Freeform 132" o:spid="_x0000_s1103" style="position:absolute;left:19056;top:16395;width:6559;height:2026;visibility:visible;mso-wrap-style:square;v-text-anchor:top" coordsize="103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BSMEA&#10;AADcAAAADwAAAGRycy9kb3ducmV2LnhtbERPTYvCMBC9C/sfwizsTdNVEOmaFpFVPHix9uBxaGbb&#10;YjMpTWyrv34jCN7m8T5nnY6mET11rras4HsWgSAurK65VJCfd9MVCOeRNTaWScGdHKTJx2SNsbYD&#10;n6jPfClCCLsYFVTet7GUrqjIoJvZljhwf7Yz6APsSqk7HEK4aeQ8ipbSYM2hocKWthUV1+xmFDz6&#10;fJ8fBtNeHiusj7TY/p51ptTX57j5AeFp9G/xy33QYf5iDs9nwgU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jwUjBAAAA3AAAAA8AAAAAAAAAAAAAAAAAmAIAAGRycy9kb3du&#10;cmV2LnhtbFBLBQYAAAAABAAEAPUAAACGAwAAAAA=&#10;" path="m,l1033,r,319l,319,,xm11,314l6,309r1022,l1023,314r,-309l1028,10,6,10,11,5r,309xe" fillcolor="#339" strokecolor="#339" strokeweight="0">
                  <v:path arrowok="t" o:connecttype="custom" o:connectlocs="0,0;655955,0;655955,202565;0,202565;0,0;6985,199390;3810,196215;652780,196215;649605,199390;649605,3175;652780,6350;3810,6350;6985,3175;6985,199390" o:connectangles="0,0,0,0,0,0,0,0,0,0,0,0,0,0"/>
                  <o:lock v:ext="edit" verticies="t"/>
                </v:shape>
                <v:rect id="Rectangle 133" o:spid="_x0000_s1104" style="position:absolute;left:20193;top:16846;width:139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432ECE" w:rsidRDefault="00432ECE" w:rsidP="004A50BB">
                        <w:r>
                          <w:rPr>
                            <w:rFonts w:cs="Arial"/>
                            <w:color w:val="000000"/>
                            <w:sz w:val="18"/>
                            <w:szCs w:val="18"/>
                            <w:lang w:val="en-US"/>
                          </w:rPr>
                          <w:t>TT</w:t>
                        </w:r>
                      </w:p>
                    </w:txbxContent>
                  </v:textbox>
                </v:rect>
                <v:rect id="Rectangle 134" o:spid="_x0000_s1105" style="position:absolute;left:21482;top:16846;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432ECE" w:rsidRDefault="00432ECE" w:rsidP="004A50BB">
                        <w:r>
                          <w:rPr>
                            <w:rFonts w:cs="Arial"/>
                            <w:color w:val="000000"/>
                            <w:sz w:val="18"/>
                            <w:szCs w:val="18"/>
                            <w:lang w:val="en-US"/>
                          </w:rPr>
                          <w:t>-</w:t>
                        </w:r>
                      </w:p>
                    </w:txbxContent>
                  </v:textbox>
                </v:rect>
                <v:rect id="Rectangle 135" o:spid="_x0000_s1106" style="position:absolute;left:21837;top:16846;width:280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432ECE" w:rsidRDefault="00432ECE" w:rsidP="004A50BB">
                        <w:r>
                          <w:rPr>
                            <w:rFonts w:cs="Arial"/>
                            <w:color w:val="000000"/>
                            <w:sz w:val="18"/>
                            <w:szCs w:val="18"/>
                            <w:lang w:val="en-US"/>
                          </w:rPr>
                          <w:t>GRIB</w:t>
                        </w:r>
                      </w:p>
                    </w:txbxContent>
                  </v:textbox>
                </v:rect>
                <v:rect id="Rectangle 136" o:spid="_x0000_s1107" style="position:absolute;left:17443;top:21977;width:3816;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sMA&#10;AADcAAAADwAAAGRycy9kb3ducmV2LnhtbERPS2+CQBC+N/E/bKZJb3UBiRp0JUbt46jQQ48TdgRS&#10;dpawq9B/323SpLf58j1nm0+mE3caXGtZQTyPQBBXVrdcK/goX57XIJxH1thZJgXf5CDfzR62mGk7&#10;8oXuha9FCGGXoYLG+z6T0lUNGXRz2xMH7moHgz7AoZZ6wDGEm04mUbSUBlsODQ32dGio+ipuRsHn&#10;eZWW0evlZPSx6I8yTtK3MlHq6XHab0B4mvy/+M/9rsP8xRJ+nw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osMAAADcAAAADwAAAAAAAAAAAAAAAACYAgAAZHJzL2Rv&#10;d25yZXYueG1sUEsFBgAAAAAEAAQA9QAAAIgDAAAAAA==&#10;" fillcolor="#339" strokecolor="#339" strokeweight="0">
                  <v:stroke joinstyle="round"/>
                </v:rect>
                <v:rect id="Rectangle 137" o:spid="_x0000_s1108" style="position:absolute;left:19094;top:21209;width:6490;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7S8EA&#10;AADcAAAADwAAAGRycy9kb3ducmV2LnhtbERPTYvCMBC9C/sfwizsTdNdxS7VKKK4eNWqex2asS02&#10;k9LEtv57Iwje5vE+Z77sTSVaalxpWcH3KAJBnFldcq7gmG6HvyCcR9ZYWSYFd3KwXHwM5pho2/Ge&#10;2oPPRQhhl6CCwvs6kdJlBRl0I1sTB+5iG4M+wCaXusEuhJtK/kTRVBosOTQUWNO6oOx6uBkF562u&#10;0/26up1X8V93OWWbSfufKvX12a9mIDz1/i1+uXc6zB/H8HwmX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zO0vBAAAA3AAAAA8AAAAAAAAAAAAAAAAAmAIAAGRycy9kb3du&#10;cmV2LnhtbFBLBQYAAAAABAAEAPUAAACGAwAAAAA=&#10;" fillcolor="#92d050" stroked="f"/>
                <v:shape id="Freeform 138" o:spid="_x0000_s1109" style="position:absolute;left:19056;top:21177;width:6559;height:2032;visibility:visible;mso-wrap-style:square;v-text-anchor:top" coordsize="103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vRMgA&#10;AADcAAAADwAAAGRycy9kb3ducmV2LnhtbESPQU/CQBCF7yT+h82YeCGyRVC0shACmHCAg9DE66Q7&#10;to3d2dpdafn3zoGE20zem/e+mS97V6sztaHybGA8SkAR595WXBjITh+Pr6BCRLZYeyYDFwqwXNwN&#10;5pha3/EnnY+xUBLCIUUDZYxNqnXIS3IYRr4hFu3btw6jrG2hbYudhLtaPyXJi3ZYsTSU2NC6pPzn&#10;+OcM7Ie/z9l6M/yadd3kcNi+ZePVdGvMw32/egcVqY838/V6ZwV/IrTyjE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MW9EyAAAANwAAAAPAAAAAAAAAAAAAAAAAJgCAABk&#10;cnMvZG93bnJldi54bWxQSwUGAAAAAAQABAD1AAAAjQMAAAAA&#10;" path="m,l1033,r,320l,320,,xm11,315l6,310r1022,l1023,315r,-310l1028,10,6,10,11,5r,310xe" fillcolor="#339" strokecolor="#339" strokeweight="0">
                  <v:path arrowok="t" o:connecttype="custom" o:connectlocs="0,0;655955,0;655955,203200;0,203200;0,0;6985,200025;3810,196850;652780,196850;649605,200025;649605,3175;652780,6350;3810,6350;6985,3175;6985,200025" o:connectangles="0,0,0,0,0,0,0,0,0,0,0,0,0,0"/>
                  <o:lock v:ext="edit" verticies="t"/>
                </v:shape>
                <v:rect id="Rectangle 139" o:spid="_x0000_s1110" style="position:absolute;left:20313;top:21634;width:139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432ECE" w:rsidRDefault="00432ECE" w:rsidP="004A50BB">
                        <w:r>
                          <w:rPr>
                            <w:rFonts w:cs="Arial"/>
                            <w:color w:val="000000"/>
                            <w:sz w:val="18"/>
                            <w:szCs w:val="18"/>
                            <w:lang w:val="en-US"/>
                          </w:rPr>
                          <w:t>TT</w:t>
                        </w:r>
                      </w:p>
                    </w:txbxContent>
                  </v:textbox>
                </v:rect>
                <v:rect id="Rectangle 140" o:spid="_x0000_s1111" style="position:absolute;left:21596;top:21634;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432ECE" w:rsidRDefault="00432ECE" w:rsidP="004A50BB">
                        <w:r>
                          <w:rPr>
                            <w:rFonts w:cs="Arial"/>
                            <w:color w:val="000000"/>
                            <w:sz w:val="18"/>
                            <w:szCs w:val="18"/>
                            <w:lang w:val="en-US"/>
                          </w:rPr>
                          <w:t>-</w:t>
                        </w:r>
                      </w:p>
                    </w:txbxContent>
                  </v:textbox>
                </v:rect>
                <v:rect id="Rectangle 141" o:spid="_x0000_s1112" style="position:absolute;left:21958;top:21634;width:254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432ECE" w:rsidRDefault="00432ECE" w:rsidP="004A50BB">
                        <w:r>
                          <w:rPr>
                            <w:rFonts w:cs="Arial"/>
                            <w:color w:val="000000"/>
                            <w:sz w:val="18"/>
                            <w:szCs w:val="18"/>
                            <w:lang w:val="en-US"/>
                          </w:rPr>
                          <w:t>DSM</w:t>
                        </w:r>
                      </w:p>
                    </w:txbxContent>
                  </v:textbox>
                </v:rect>
                <v:rect id="Rectangle 142" o:spid="_x0000_s1113" style="position:absolute;left:17976;top:11055;width:6490;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mo74A&#10;AADcAAAADwAAAGRycy9kb3ducmV2LnhtbERPTYvCMBC9C/6HMAveNN0iotUoqyB48KIWvA7NbFps&#10;JqWJtf57Iwje5vE+Z7XpbS06an3lWMHvJAFBXDhdsVGQX/bjOQgfkDXWjknBkzxs1sPBCjPtHnyi&#10;7hyMiCHsM1RQhtBkUvqiJIt+4hriyP271mKIsDVSt/iI4baWaZLMpMWKY0OJDe1KKm7nu1VAVZen&#10;hhb5DXPT7e1xe91ee6VGP/3fEkSgPnzFH/dBx/nTFN7PxAv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XSJqO+AAAA3AAAAA8AAAAAAAAAAAAAAAAAmAIAAGRycy9kb3ducmV2&#10;LnhtbFBLBQYAAAAABAAEAPUAAACDAwAAAAA=&#10;" fillcolor="#72bfc5" stroked="f"/>
                <v:shape id="Freeform 143" o:spid="_x0000_s1114" style="position:absolute;left:17945;top:11023;width:6553;height:2248;visibility:visible;mso-wrap-style:square;v-text-anchor:top" coordsize="4848,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9RMEA&#10;AADcAAAADwAAAGRycy9kb3ducmV2LnhtbERPS4vCMBC+L/gfwgjeNHUV0WoUXRHEvfgEj0MztsVm&#10;UppY6783C8Le5uN7zmzRmELUVLncsoJ+LwJBnFidc6rgfNp0xyCcR9ZYWCYFL3KwmLe+Zhhr++QD&#10;1UefihDCLkYFmfdlLKVLMjLoerYkDtzNVgZ9gFUqdYXPEG4K+R1FI2kw59CQYUk/GSX348MoqN0q&#10;OY3W51s6PLjdZT/Z/DbXvlKddrOcgvDU+H/xx73VYf5wAH/PhAv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1PUTBAAAA3AAAAA8AAAAAAAAAAAAAAAAAmAIAAGRycy9kb3du&#10;cmV2LnhtbFBLBQYAAAAABAAEAPUAAACGAwAAAAA=&#10;" path="m,24c,11,11,,24,l4824,v14,,24,11,24,24l4848,1640v,14,-10,24,-24,24l24,1664c11,1664,,1654,,1640l,24xm48,1640l24,1616r4800,l4800,1640r,-1616l4824,48,24,48,48,24r,1616xe" fillcolor="#339" strokecolor="#339" strokeweight="0">
                  <v:path arrowok="t" o:connecttype="custom" o:connectlocs="0,3242;3244,0;652076,0;655320,3242;655320,221548;652076,224790;3244,224790;0,221548;0,3242;6488,221548;3244,218306;652076,218306;648832,221548;648832,3242;652076,6484;3244,6484;6488,3242;6488,221548" o:connectangles="0,0,0,0,0,0,0,0,0,0,0,0,0,0,0,0,0,0"/>
                  <o:lock v:ext="edit" verticies="t"/>
                </v:shape>
                <v:rect id="Rectangle 144" o:spid="_x0000_s1115" style="position:absolute;left:18656;top:11474;width:28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432ECE" w:rsidRDefault="00432ECE" w:rsidP="004A50BB">
                        <w:r>
                          <w:rPr>
                            <w:rFonts w:cs="Arial"/>
                            <w:color w:val="000000"/>
                            <w:sz w:val="20"/>
                            <w:szCs w:val="20"/>
                            <w:lang w:val="en-US"/>
                          </w:rPr>
                          <w:t>IPET</w:t>
                        </w:r>
                      </w:p>
                    </w:txbxContent>
                  </v:textbox>
                </v:rect>
                <v:rect id="Rectangle 145" o:spid="_x0000_s1116" style="position:absolute;left:21405;top:11474;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432ECE" w:rsidRDefault="00432ECE" w:rsidP="004A50BB">
                        <w:r>
                          <w:rPr>
                            <w:rFonts w:cs="Arial"/>
                            <w:color w:val="000000"/>
                            <w:sz w:val="20"/>
                            <w:szCs w:val="20"/>
                            <w:lang w:val="en-US"/>
                          </w:rPr>
                          <w:t>-</w:t>
                        </w:r>
                      </w:p>
                    </w:txbxContent>
                  </v:textbox>
                </v:rect>
                <v:rect id="Rectangle 146" o:spid="_x0000_s1117" style="position:absolute;left:21824;top:11474;width:198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432ECE" w:rsidRDefault="00432ECE" w:rsidP="004A50BB">
                        <w:r>
                          <w:rPr>
                            <w:rFonts w:cs="Arial"/>
                            <w:color w:val="000000"/>
                            <w:sz w:val="20"/>
                            <w:szCs w:val="20"/>
                            <w:lang w:val="en-US"/>
                          </w:rPr>
                          <w:t>CM</w:t>
                        </w:r>
                      </w:p>
                    </w:txbxContent>
                  </v:textbox>
                </v:rect>
                <v:rect id="Rectangle 147" o:spid="_x0000_s1118" style="position:absolute;left:25927;top:12458;width:273;height:7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pRMIA&#10;AADcAAAADwAAAGRycy9kb3ducmV2LnhtbERPTWuDQBC9F/Iflgnk1qwRqcVkE0Js2h4b7SHHwZ2o&#10;xJ0Vd6v233cLhd7m8T5nd5hNJ0YaXGtZwWYdgSCurG65VvBZnh+fQTiPrLGzTAq+ycFhv3jYYabt&#10;xBcaC1+LEMIuQwWN930mpasaMujWticO3M0OBn2AQy31gFMIN52Mo+hJGmw5NDTY06mh6l58GQXX&#10;jzQpo9fLi9F50edyEydvZazUajkftyA8zf5f/Od+12F+ksLvM+EC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2lEwgAAANwAAAAPAAAAAAAAAAAAAAAAAJgCAABkcnMvZG93&#10;bnJldi54bWxQSwUGAAAAAAQABAD1AAAAhwMAAAAA&#10;" fillcolor="#339" strokecolor="#339" strokeweight="0">
                  <v:stroke joinstyle="round"/>
                </v:rect>
                <v:rect id="Rectangle 149" o:spid="_x0000_s1119" style="position:absolute;left:26060;top:12407;width:3823;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YrcMA&#10;AADcAAAADwAAAGRycy9kb3ducmV2LnhtbERPTW+CQBC9N+l/2EyT3nSRkKroQpra1h4FPHicsCMQ&#10;2VnCbpX++65Jk97m5X3ONp9ML640us6ygsU8AkFcW91xo+BYfcxWIJxH1thbJgU/5CDPHh+2mGp7&#10;44KupW9ECGGXooLW+yGV0tUtGXRzOxAH7mxHgz7AsZF6xFsIN72Mo+hFGuw4NLQ40FtL9aX8NgpO&#10;h2VSRZ/Fu9G7ctjJRZzsq1ip56fpdQPC0+T/xX/uLx3mJ2u4PxMu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hYrcMAAADcAAAADwAAAAAAAAAAAAAAAACYAgAAZHJzL2Rv&#10;d25yZXYueG1sUEsFBgAAAAAEAAQA9QAAAIgDAAAAAA==&#10;" fillcolor="#339" strokecolor="#339" strokeweight="0">
                  <v:stroke joinstyle="round"/>
                </v:rect>
                <v:rect id="Rectangle 150" o:spid="_x0000_s1120" style="position:absolute;left:26028;top:14916;width:382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n7cQA&#10;AADcAAAADwAAAGRycy9kb3ducmV2LnhtbESPQW/CMAyF75P4D5GRdhspFQzUERAaG+wI7Q47Wo3X&#10;VjRO1WTQ/Xt8QOJm6z2/93m1GVyrLtSHxrOB6SQBRVx623Bl4Lv4fFmCChHZYuuZDPxTgM169LTC&#10;zPorn+iSx0pJCIcMDdQxdpnWoazJYZj4jli0X987jLL2lbY9XiXctTpNklftsGFpqLGj95rKc/7n&#10;DPwcF7Mi2Z8+nN3l3U5P09mhSI15Hg/bN1CRhvgw36+/rODPBV+ekQn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bZ+3EAAAA3AAAAA8AAAAAAAAAAAAAAAAAmAIAAGRycy9k&#10;b3ducmV2LnhtbFBLBQYAAAAABAAEAPUAAACJAwAAAAA=&#10;" fillcolor="#339" strokecolor="#339" strokeweight="0">
                  <v:stroke joinstyle="round"/>
                </v:rect>
                <v:rect id="Rectangle 151" o:spid="_x0000_s1121" style="position:absolute;left:26060;top:17494;width:382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CdsEA&#10;AADcAAAADwAAAGRycy9kb3ducmV2LnhtbERPS2vCQBC+C/0PyxS86SZBbYmuUurzWJMePA7ZaRKa&#10;nQ3ZVeO/dwXB23x8z1msetOIC3WutqwgHkcgiAuray4V/Obb0ScI55E1NpZJwY0crJZvgwWm2l75&#10;SJfMlyKEsEtRQeV9m0rpiooMurFtiQP3ZzuDPsCulLrDawg3jUyiaCYN1hwaKmzpu6LiPzsbBaef&#10;j0ke7Y4bo9dZu5ZxMtnniVLD9/5rDsJT71/ip/ugw/xpDI9nw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XwnbBAAAA3AAAAA8AAAAAAAAAAAAAAAAAmAIAAGRycy9kb3du&#10;cmV2LnhtbFBLBQYAAAAABAAEAPUAAACGAwAAAAA=&#10;" fillcolor="#339" strokecolor="#339" strokeweight="0">
                  <v:stroke joinstyle="round"/>
                </v:rect>
                <v:rect id="Rectangle 152" o:spid="_x0000_s1122" style="position:absolute;left:27679;top:14147;width:6490;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9c8EA&#10;AADcAAAADwAAAGRycy9kb3ducmV2LnhtbERPTYvCMBC9C/sfwix4s6my6lKNIi6KV62r16EZ22Iz&#10;KU1su/9+Iwje5vE+Z7nuTSVaalxpWcE4ikEQZ1aXnCs4p7vRNwjnkTVWlknBHzlYrz4GS0y07fhI&#10;7cnnIoSwS1BB4X2dSOmyggy6yNbEgbvZxqAPsMmlbrAL4aaSkzieSYMlh4YCa9oWlN1PD6PgstN1&#10;etxWj8tmvu9uv9nPV3tNlRp+9psFCE+9f4tf7oMO86cTeD4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bfXPBAAAA3AAAAA8AAAAAAAAAAAAAAAAAmAIAAGRycy9kb3du&#10;cmV2LnhtbFBLBQYAAAAABAAEAPUAAACGAwAAAAA=&#10;" fillcolor="#92d050" stroked="f"/>
                <v:shape id="Freeform 153" o:spid="_x0000_s1123" style="position:absolute;left:27647;top:14116;width:6554;height:2025;visibility:visible;mso-wrap-style:square;v-text-anchor:middle" coordsize="103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PfMEA&#10;AADcAAAADwAAAGRycy9kb3ducmV2LnhtbERPzYrCMBC+C/sOYRa8yJq6YpFqlKWsPxcPuj7A0Ixt&#10;2WZSkljr2xtB8DYf3+8s171pREfO15YVTMYJCOLC6ppLBee/zdcchA/IGhvLpOBOHtarj8ESM21v&#10;fKTuFEoRQ9hnqKAKoc2k9EVFBv3YtsSRu1hnMEToSqkd3mK4aeR3kqTSYM2xocKW8oqK/9PVKNC+&#10;cbvD6D7fzzaHc9dt8TfPU6WGn/3PAkSgPrzFL/dex/mzKTyfi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iD3zBAAAA3AAAAA8AAAAAAAAAAAAAAAAAmAIAAGRycy9kb3du&#10;cmV2LnhtbFBLBQYAAAAABAAEAPUAAACGAwAAAAA=&#10;" path="m,l1032,r,319l,319,,xm10,314l5,309r1022,l1022,314r,-309l1027,10,5,10,10,5r,309xe" fillcolor="#339" strokecolor="#339" strokeweight="0">
                  <v:path arrowok="t" o:connecttype="custom" o:connectlocs="0,0;655320,0;655320,202565;0,202565;0,0;6350,199390;3175,196215;652145,196215;648970,199390;648970,3175;652145,6350;3175,6350;6350,3175;6350,199390" o:connectangles="0,0,0,0,0,0,0,0,0,0,0,0,0,0"/>
                  <o:lock v:ext="edit" verticies="t"/>
                </v:shape>
                <v:rect id="Rectangle 154" o:spid="_x0000_s1124" style="position:absolute;left:29121;top:14554;width:139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432ECE" w:rsidRDefault="00432ECE" w:rsidP="004A50BB">
                        <w:r>
                          <w:rPr>
                            <w:rFonts w:cs="Arial"/>
                            <w:color w:val="000000"/>
                            <w:sz w:val="18"/>
                            <w:szCs w:val="18"/>
                            <w:lang w:val="en-US"/>
                          </w:rPr>
                          <w:t>TT</w:t>
                        </w:r>
                      </w:p>
                    </w:txbxContent>
                  </v:textbox>
                </v:rect>
                <v:rect id="Rectangle 155" o:spid="_x0000_s1125" style="position:absolute;left:30410;top:14554;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432ECE" w:rsidRDefault="00432ECE" w:rsidP="004A50BB">
                        <w:r>
                          <w:rPr>
                            <w:rFonts w:cs="Arial"/>
                            <w:color w:val="000000"/>
                            <w:sz w:val="18"/>
                            <w:szCs w:val="18"/>
                            <w:lang w:val="en-US"/>
                          </w:rPr>
                          <w:t>-</w:t>
                        </w:r>
                      </w:p>
                    </w:txbxContent>
                  </v:textbox>
                </v:rect>
                <v:rect id="Rectangle 156" o:spid="_x0000_s1126" style="position:absolute;left:30765;top:14554;width:2096;height:13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PRsIA&#10;AADcAAAADwAAAGRycy9kb3ducmV2LnhtbERPTWsCMRC9C/6HMIVepGYrVGQ1ighSQTxoC72OyXSz&#10;uJksm6y79debguBtHu9zFqveVeJKTSg9K3gfZyCItTclFwq+v7ZvMxAhIhusPJOCPwqwWg4HC8yN&#10;7/hI11MsRArhkKMCG2OdSxm0JYdh7GvixP36xmFMsCmkabBL4a6SkyybSoclpwaLNW0s6cupdQra&#10;29ngYW1Hs26kL9Ve/7Rb+anU60u/noOI1Men+OHemTT/Ywr/z6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09GwgAAANwAAAAPAAAAAAAAAAAAAAAAAJgCAABkcnMvZG93&#10;bnJldi54bWxQSwUGAAAAAAQABAD1AAAAhwMAAAAA&#10;" filled="f" stroked="f">
                  <v:textbox style="mso-fit-shape-to-text:t" inset="0,0,0,0">
                    <w:txbxContent>
                      <w:p w:rsidR="00432ECE" w:rsidRDefault="00432ECE" w:rsidP="004A50BB">
                        <w:r>
                          <w:rPr>
                            <w:rFonts w:cs="Arial"/>
                            <w:color w:val="000000"/>
                            <w:sz w:val="18"/>
                            <w:szCs w:val="18"/>
                            <w:lang w:val="en-US"/>
                          </w:rPr>
                          <w:t>MDI</w:t>
                        </w:r>
                      </w:p>
                    </w:txbxContent>
                  </v:textbox>
                </v:rect>
                <v:rect id="Rectangle 157" o:spid="_x0000_s1127" style="position:absolute;left:27679;top:16770;width:6490;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e68EA&#10;AADcAAAADwAAAGRycy9kb3ducmV2LnhtbERPTYvCMBC9C/sfwizsTdNd1C7VKKK4eNWqex2asS02&#10;k9LEtv57Iwje5vE+Z77sTSVaalxpWcH3KAJBnFldcq7gmG6HvyCcR9ZYWSYFd3KwXHwM5pho2/Ge&#10;2oPPRQhhl6CCwvs6kdJlBRl0I1sTB+5iG4M+wCaXusEuhJtK/kTRVBosOTQUWNO6oOx6uBkF562u&#10;0/26up1X8V93OWWbcfufKvX12a9mIDz1/i1+uXc6zJ/E8HwmX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s3uvBAAAA3AAAAA8AAAAAAAAAAAAAAAAAmAIAAGRycy9kb3du&#10;cmV2LnhtbFBLBQYAAAAABAAEAPUAAACGAwAAAAA=&#10;" fillcolor="#92d050" stroked="f"/>
                <v:shape id="Freeform 158" o:spid="_x0000_s1128" style="position:absolute;left:27647;top:16738;width:6554;height:2032;visibility:visible;mso-wrap-style:square;v-text-anchor:top" coordsize="103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oC8UA&#10;AADcAAAADwAAAGRycy9kb3ducmV2LnhtbESPT2/CMAzF70h8h8hI3EY69kdTISBAm7YLB9hUcbQa&#10;01RrnNIE6L79fEDiZus9v/fzfNn7Rl2oi3VgA4+TDBRxGWzNlYGf74+HN1AxIVtsApOBP4qwXAwH&#10;c8xtuPKOLvtUKQnhmKMBl1Kbax1LRx7jJLTEoh1D5zHJ2lXadniVcN/oaZa9ao81S4PDljaOyt/9&#10;2Rs4xOI9qwM+F9tT27h18ZTWx09jxqN+NQOVqE938+36ywr+i9DKMzKB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GgLxQAAANwAAAAPAAAAAAAAAAAAAAAAAJgCAABkcnMv&#10;ZG93bnJldi54bWxQSwUGAAAAAAQABAD1AAAAigMAAAAA&#10;" path="m,l1032,r,320l,320,,xm10,315l5,310r1022,l1022,315r,-310l1027,10,5,10,10,5r,310xe" fillcolor="#339" strokecolor="#339" strokeweight="0">
                  <v:path arrowok="t" o:connecttype="custom" o:connectlocs="0,0;655320,0;655320,203200;0,203200;0,0;6350,200025;3175,196850;652145,196850;648970,200025;648970,3175;652145,6350;3175,6350;6350,3175;6350,200025" o:connectangles="0,0,0,0,0,0,0,0,0,0,0,0,0,0"/>
                  <o:lock v:ext="edit" verticies="t"/>
                </v:shape>
                <v:rect id="Rectangle 159" o:spid="_x0000_s1129" style="position:absolute;left:28879;top:17189;width:139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432ECE" w:rsidRDefault="00432ECE" w:rsidP="004A50BB">
                        <w:r>
                          <w:rPr>
                            <w:rFonts w:cs="Arial"/>
                            <w:color w:val="000000"/>
                            <w:sz w:val="18"/>
                            <w:szCs w:val="18"/>
                            <w:lang w:val="en-US"/>
                          </w:rPr>
                          <w:t>TT</w:t>
                        </w:r>
                      </w:p>
                    </w:txbxContent>
                  </v:textbox>
                </v:rect>
                <v:rect id="Rectangle 160" o:spid="_x0000_s1130" style="position:absolute;left:30168;top:17189;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432ECE" w:rsidRDefault="00432ECE" w:rsidP="004A50BB">
                        <w:r>
                          <w:rPr>
                            <w:rFonts w:cs="Arial"/>
                            <w:color w:val="000000"/>
                            <w:sz w:val="18"/>
                            <w:szCs w:val="18"/>
                            <w:lang w:val="en-US"/>
                          </w:rPr>
                          <w:t>-</w:t>
                        </w:r>
                      </w:p>
                    </w:txbxContent>
                  </v:textbox>
                </v:rect>
                <v:rect id="Rectangle 161" o:spid="_x0000_s1131" style="position:absolute;left:30524;top:17189;width:260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432ECE" w:rsidRDefault="00432ECE" w:rsidP="004A50BB">
                        <w:r>
                          <w:rPr>
                            <w:rFonts w:cs="Arial"/>
                            <w:color w:val="000000"/>
                            <w:sz w:val="18"/>
                            <w:szCs w:val="18"/>
                            <w:lang w:val="en-US"/>
                          </w:rPr>
                          <w:t>DMR</w:t>
                        </w:r>
                      </w:p>
                    </w:txbxContent>
                  </v:textbox>
                </v:rect>
                <v:rect id="Rectangle 162" o:spid="_x0000_s1132" style="position:absolute;left:26060;top:19818;width:3823;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mWvMIA&#10;AADcAAAADwAAAGRycy9kb3ducmV2LnhtbERPS2vCQBC+C/6HZYTedGMIKqmriPZ1NImHHofsNAnN&#10;zobdbUz/fbdQ6G0+vufsj5PpxUjOd5YVrFcJCOLa6o4bBbfqebkD4QOyxt4yKfgmD8fDfLbHXNs7&#10;FzSWoRExhH2OCtoQhlxKX7dk0K/sQBy5D+sMhghdI7XDeww3vUyTZCMNdhwbWhzo3FL9WX4ZBe/X&#10;bVYlL8WT0ZdyuMh1mr1WqVIPi+n0CCLQFP7Ff+43HedvUv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Za8wgAAANwAAAAPAAAAAAAAAAAAAAAAAJgCAABkcnMvZG93&#10;bnJldi54bWxQSwUGAAAAAAQABAD1AAAAhwMAAAAA&#10;" fillcolor="#339" strokecolor="#339" strokeweight="0">
                  <v:stroke joinstyle="round"/>
                </v:rect>
                <v:rect id="Rectangle 163" o:spid="_x0000_s1133" style="position:absolute;left:27711;top:19050;width:6490;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SVcEA&#10;AADcAAAADwAAAGRycy9kb3ducmV2LnhtbERPTYvCMBC9C/sfwizszabuii7VKOKieNW6eh2asS02&#10;k9LEtv57Iwje5vE+Z77sTSVaalxpWcEoikEQZ1aXnCs4ppvhLwjnkTVWlknBnRwsFx+DOSbadryn&#10;9uBzEULYJaig8L5OpHRZQQZdZGviwF1sY9AH2ORSN9iFcFPJ7zieSIMlh4YCa1oXlF0PN6PgtNF1&#10;ul9Xt9Nquu0u/9nfuD2nSn199qsZCE+9f4tf7p0O8yc/8HwmX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7ElXBAAAA3AAAAA8AAAAAAAAAAAAAAAAAmAIAAGRycy9kb3du&#10;cmV2LnhtbFBLBQYAAAAABAAEAPUAAACGAwAAAAA=&#10;" fillcolor="#92d050" stroked="f"/>
                <v:shape id="Freeform 164" o:spid="_x0000_s1134" style="position:absolute;left:27679;top:19018;width:6560;height:2032;visibility:visible;mso-wrap-style:square;v-text-anchor:top" coordsize="103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KXMUA&#10;AADcAAAADwAAAGRycy9kb3ducmV2LnhtbERPTWvCQBC9F/oflin0IrpJtdqmWUXUggc9VANeh+w0&#10;Cc3OptnVxH/vCoXe5vE+J130phYXal1lWUE8ikAQ51ZXXCjIjp/DNxDOI2usLZOCKzlYzB8fUky0&#10;7fiLLgdfiBDCLkEFpfdNIqXLSzLoRrYhDty3bQ36ANtC6ha7EG5q+RJFU2mw4tBQYkOrkvKfw9ko&#10;2A1+X7PVenCadd14v9+8Z/FyslHq+alffoDw1Pt/8Z97q8P86QTuz4QL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0pcxQAAANwAAAAPAAAAAAAAAAAAAAAAAJgCAABkcnMv&#10;ZG93bnJldi54bWxQSwUGAAAAAAQABAD1AAAAigMAAAAA&#10;" path="m,l1033,r,320l,320,,xm10,315l5,309r1022,l1022,315r,-310l1027,10,5,10,10,5r,310xe" fillcolor="#339" strokecolor="#339" strokeweight="0">
                  <v:path arrowok="t" o:connecttype="custom" o:connectlocs="0,0;655955,0;655955,203200;0,203200;0,0;6350,200025;3175,196215;652145,196215;648970,200025;648970,3175;652145,6350;3175,6350;6350,3175;6350,200025" o:connectangles="0,0,0,0,0,0,0,0,0,0,0,0,0,0"/>
                  <o:lock v:ext="edit" verticies="t"/>
                </v:shape>
                <v:rect id="Rectangle 165" o:spid="_x0000_s1135" style="position:absolute;left:28416;top:19475;width:139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432ECE" w:rsidRDefault="00432ECE" w:rsidP="004A50BB">
                        <w:r>
                          <w:rPr>
                            <w:rFonts w:cs="Arial"/>
                            <w:color w:val="000000"/>
                            <w:sz w:val="18"/>
                            <w:szCs w:val="18"/>
                            <w:lang w:val="en-US"/>
                          </w:rPr>
                          <w:t>TT</w:t>
                        </w:r>
                      </w:p>
                    </w:txbxContent>
                  </v:textbox>
                </v:rect>
                <v:rect id="Rectangle 166" o:spid="_x0000_s1136" style="position:absolute;left:29705;top:19475;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432ECE" w:rsidRDefault="00432ECE" w:rsidP="004A50BB">
                        <w:r>
                          <w:rPr>
                            <w:rFonts w:cs="Arial"/>
                            <w:color w:val="000000"/>
                            <w:sz w:val="18"/>
                            <w:szCs w:val="18"/>
                            <w:lang w:val="en-US"/>
                          </w:rPr>
                          <w:t>-</w:t>
                        </w:r>
                      </w:p>
                    </w:txbxContent>
                  </v:textbox>
                </v:rect>
                <v:rect id="Rectangle 167" o:spid="_x0000_s1137" style="position:absolute;left:30060;top:19475;width:369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432ECE" w:rsidRDefault="00432ECE" w:rsidP="004A50BB">
                        <w:r>
                          <w:rPr>
                            <w:rFonts w:cs="Arial"/>
                            <w:color w:val="000000"/>
                            <w:sz w:val="18"/>
                            <w:szCs w:val="18"/>
                            <w:lang w:val="en-US"/>
                          </w:rPr>
                          <w:t>AvXML</w:t>
                        </w:r>
                      </w:p>
                    </w:txbxContent>
                  </v:textbox>
                </v:rect>
                <v:rect id="Rectangle 168" o:spid="_x0000_s1138" style="position:absolute;left:26631;top:11055;width:8116;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9NKcEA&#10;AADcAAAADwAAAGRycy9kb3ducmV2LnhtbESPQYvCQAyF74L/YYiwN53qQdzqKCoIe9iLWvAaOnFa&#10;7GRKZ7bWf28OC94S3st7Xza7wTeqpy7WgQ3MZxko4jLYmp2B4nqarkDFhGyxCUwGXhRhtx2PNpjb&#10;8OQz9ZfklIRwzNFAlVKbax3LijzGWWiJRbuHzmOStXPadviUcN/oRZYttceapaHClo4VlY/LnzdA&#10;dV8sHH0XDyxcf/K/h9vhNhjzNRn2a1CJhvQx/1//WMFfCq08IxPo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TSnBAAAA3AAAAA8AAAAAAAAAAAAAAAAAmAIAAGRycy9kb3du&#10;cmV2LnhtbFBLBQYAAAAABAAEAPUAAACGAwAAAAA=&#10;" fillcolor="#72bfc5" stroked="f"/>
                <v:shape id="Freeform 169" o:spid="_x0000_s1139" style="position:absolute;left:26600;top:11023;width:8178;height:2248;visibility:visible;mso-wrap-style:square;v-text-anchor:top" coordsize="6048,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9LsMA&#10;AADcAAAADwAAAGRycy9kb3ducmV2LnhtbERP3WrCMBS+H/gO4Qi7m6lSZKtGkQ1hIDJ1e4Bjc9bW&#10;NSc1SWv16RdhsLvz8f2e+bI3tejI+cqygvEoAUGcW11xoeDrc/30DMIHZI21ZVJwJQ/LxeBhjpm2&#10;F95TdwiFiCHsM1RQhtBkUvq8JIN+ZBviyH1bZzBE6AqpHV5iuKnlJEmm0mDFsaHEhl5Lyn8OrVHw&#10;lqBMj2mx/thtu/Z01qcN1TelHof9agYiUB/+xX/udx3nT1/g/k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k9LsMAAADcAAAADwAAAAAAAAAAAAAAAACYAgAAZHJzL2Rv&#10;d25yZXYueG1sUEsFBgAAAAAEAAQA9QAAAIgDAAAAAA==&#10;" path="m,24c,11,11,,24,l6024,v14,,24,11,24,24l6048,1640v,14,-10,24,-24,24l24,1664c11,1664,,1654,,1640l,24xm48,1640l24,1616r6000,l6000,1640r,-1616l6024,48,24,48,48,24r,1616xe" fillcolor="#339" strokecolor="#339" strokeweight="0">
                  <v:path arrowok="t" o:connecttype="custom" o:connectlocs="0,3242;3246,0;814634,0;817880,3242;817880,221548;814634,224790;3246,224790;0,221548;0,3242;6491,221548;3246,218306;814634,218306;811389,221548;811389,3242;814634,6484;3246,6484;6491,3242;6491,221548" o:connectangles="0,0,0,0,0,0,0,0,0,0,0,0,0,0,0,0,0,0"/>
                  <o:lock v:ext="edit" verticies="t"/>
                </v:shape>
                <v:rect id="Rectangle 170" o:spid="_x0000_s1140" style="position:absolute;left:27743;top:11474;width:28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432ECE" w:rsidRDefault="00432ECE" w:rsidP="004A50BB">
                        <w:r>
                          <w:rPr>
                            <w:rFonts w:cs="Arial"/>
                            <w:color w:val="000000"/>
                            <w:sz w:val="20"/>
                            <w:szCs w:val="20"/>
                            <w:lang w:val="en-US"/>
                          </w:rPr>
                          <w:t>IPET</w:t>
                        </w:r>
                      </w:p>
                    </w:txbxContent>
                  </v:textbox>
                </v:rect>
                <v:rect id="Rectangle 171" o:spid="_x0000_s1141" style="position:absolute;left:30492;top:11474;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432ECE" w:rsidRDefault="00432ECE" w:rsidP="004A50BB">
                        <w:r>
                          <w:rPr>
                            <w:rFonts w:cs="Arial"/>
                            <w:color w:val="000000"/>
                            <w:sz w:val="20"/>
                            <w:szCs w:val="20"/>
                            <w:lang w:val="en-US"/>
                          </w:rPr>
                          <w:t>-</w:t>
                        </w:r>
                      </w:p>
                    </w:txbxContent>
                  </v:textbox>
                </v:rect>
                <v:rect id="Rectangle 172" o:spid="_x0000_s1142" style="position:absolute;left:30911;top:11474;width:27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432ECE" w:rsidRDefault="00432ECE" w:rsidP="004A50BB">
                        <w:r>
                          <w:rPr>
                            <w:rFonts w:cs="Arial"/>
                            <w:color w:val="000000"/>
                            <w:sz w:val="20"/>
                            <w:szCs w:val="20"/>
                            <w:lang w:val="en-US"/>
                          </w:rPr>
                          <w:t>DRD</w:t>
                        </w:r>
                      </w:p>
                    </w:txbxContent>
                  </v:textbox>
                </v:rect>
              </v:group>
            </w:pict>
          </mc:Fallback>
        </mc:AlternateContent>
      </w:r>
    </w:p>
    <w:p w:rsidR="004A50BB" w:rsidRDefault="004A50BB" w:rsidP="004A50BB">
      <w:pPr>
        <w:pStyle w:val="Heading3"/>
        <w:rPr>
          <w:rFonts w:ascii="Verdana" w:hAnsi="Verdana"/>
        </w:rPr>
      </w:pPr>
    </w:p>
    <w:p w:rsidR="004A50BB" w:rsidRDefault="004A50BB" w:rsidP="004A50BB">
      <w:pPr>
        <w:pStyle w:val="Heading3"/>
        <w:rPr>
          <w:rFonts w:ascii="Verdana" w:hAnsi="Verdana"/>
        </w:rPr>
      </w:pPr>
    </w:p>
    <w:p w:rsidR="004A50BB" w:rsidRDefault="004A50BB" w:rsidP="004A50BB">
      <w:pPr>
        <w:pStyle w:val="Heading3"/>
        <w:rPr>
          <w:rFonts w:ascii="Verdana" w:hAnsi="Verdana"/>
        </w:rPr>
      </w:pPr>
    </w:p>
    <w:p w:rsidR="004A50BB" w:rsidRDefault="004A50BB" w:rsidP="004A50BB">
      <w:pPr>
        <w:pStyle w:val="Heading3"/>
        <w:rPr>
          <w:rFonts w:ascii="Verdana" w:hAnsi="Verdana"/>
        </w:rPr>
      </w:pPr>
    </w:p>
    <w:p w:rsidR="004A50BB" w:rsidRDefault="004A50BB" w:rsidP="004A50BB">
      <w:pPr>
        <w:pStyle w:val="Heading3"/>
        <w:rPr>
          <w:rFonts w:ascii="Verdana" w:hAnsi="Verdana"/>
        </w:rPr>
      </w:pPr>
    </w:p>
    <w:p w:rsidR="004A50BB" w:rsidRDefault="004A50BB" w:rsidP="004A50BB">
      <w:pPr>
        <w:pStyle w:val="Heading3"/>
        <w:rPr>
          <w:rFonts w:ascii="Verdana" w:hAnsi="Verdana"/>
        </w:rPr>
      </w:pPr>
    </w:p>
    <w:p w:rsidR="004A50BB" w:rsidRDefault="004A50BB" w:rsidP="004A50BB">
      <w:pPr>
        <w:pStyle w:val="Heading3"/>
        <w:rPr>
          <w:rFonts w:ascii="Verdana" w:hAnsi="Verdana"/>
        </w:rPr>
      </w:pPr>
    </w:p>
    <w:p w:rsidR="004A50BB" w:rsidRDefault="004A50BB" w:rsidP="004A50BB">
      <w:pPr>
        <w:pStyle w:val="Heading3"/>
        <w:rPr>
          <w:rFonts w:ascii="Verdana" w:hAnsi="Verdana"/>
        </w:rPr>
      </w:pPr>
      <w:r>
        <w:rPr>
          <w:rFonts w:ascii="Verdana" w:hAnsi="Verdana"/>
        </w:rPr>
        <w:t>Inter-Programme Expert Team on Codes Maintenance (IPET-CM)</w:t>
      </w:r>
    </w:p>
    <w:p w:rsidR="004A50BB" w:rsidRDefault="004A50BB" w:rsidP="004A50BB">
      <w:pPr>
        <w:rPr>
          <w:lang w:eastAsia="zh-TW"/>
        </w:rPr>
      </w:pPr>
    </w:p>
    <w:p w:rsidR="004A50BB" w:rsidRDefault="004A50BB" w:rsidP="004A50BB">
      <w:pPr>
        <w:rPr>
          <w:lang w:eastAsia="zh-TW"/>
        </w:rPr>
      </w:pPr>
      <w:r>
        <w:rPr>
          <w:lang w:eastAsia="zh-TW"/>
        </w:rPr>
        <w:t>Note: IPET-CM is expected to deliver its responsibilities through task teams that work by correspondence.</w:t>
      </w:r>
    </w:p>
    <w:p w:rsidR="004A50BB" w:rsidRDefault="004A50BB" w:rsidP="004A50BB">
      <w:pPr>
        <w:pStyle w:val="WMOList1"/>
        <w:tabs>
          <w:tab w:val="left" w:pos="720"/>
        </w:tabs>
        <w:spacing w:before="120"/>
        <w:ind w:left="709" w:hanging="709"/>
        <w:jc w:val="both"/>
      </w:pPr>
      <w:r>
        <w:t>(a)</w:t>
      </w:r>
      <w:r>
        <w:tab/>
        <w:t>Review and maintain the Table Driven Code Forms by defining descriptors, common sequences, data templates and the regulations supporting these, including data representation of regional practices, so they meet the requirements of all Members, WMO Programmes and other concerned international organizations, such as ICAO;</w:t>
      </w:r>
    </w:p>
    <w:p w:rsidR="004A50BB" w:rsidRDefault="004A50BB" w:rsidP="004A50BB">
      <w:pPr>
        <w:pStyle w:val="WMOList1"/>
        <w:tabs>
          <w:tab w:val="left" w:pos="720"/>
        </w:tabs>
        <w:spacing w:before="120"/>
        <w:ind w:left="709" w:hanging="709"/>
        <w:jc w:val="both"/>
      </w:pPr>
      <w:r>
        <w:t>(b)</w:t>
      </w:r>
      <w:r>
        <w:tab/>
        <w:t>Review and update guidance to Members and technical commissions on data representation, including national practices, and invite, coordinate and assist Members to validate modified or new data representations;</w:t>
      </w:r>
    </w:p>
    <w:p w:rsidR="004A50BB" w:rsidRDefault="004A50BB" w:rsidP="004A50BB">
      <w:pPr>
        <w:pStyle w:val="WMOList1"/>
        <w:tabs>
          <w:tab w:val="left" w:pos="720"/>
        </w:tabs>
        <w:spacing w:before="120"/>
        <w:ind w:left="709" w:hanging="709"/>
        <w:jc w:val="both"/>
      </w:pPr>
      <w:r>
        <w:t>(c)</w:t>
      </w:r>
      <w:r>
        <w:tab/>
        <w:t>Review, develop and update the Manual on Codes (WMO-No 306) and associated reference and guidance material as required, and publish these in suitable electronic formats for human and automated use including codes.wmo.int;</w:t>
      </w:r>
    </w:p>
    <w:p w:rsidR="004A50BB" w:rsidRDefault="004A50BB" w:rsidP="004A50BB">
      <w:pPr>
        <w:pStyle w:val="WMOList1"/>
        <w:tabs>
          <w:tab w:val="left" w:pos="720"/>
        </w:tabs>
        <w:spacing w:before="120"/>
        <w:ind w:left="709" w:hanging="709"/>
        <w:jc w:val="both"/>
      </w:pPr>
      <w:r>
        <w:t>(d)</w:t>
      </w:r>
      <w:r>
        <w:tab/>
        <w:t>Review and develop procedures and guidance to enable the interoperability of metadata and data between WMO standards and formats used within other communities, such as NetCDF, using the WMO Logical Data Model as a tool to achieve this;</w:t>
      </w:r>
    </w:p>
    <w:p w:rsidR="004A50BB" w:rsidRDefault="004A50BB" w:rsidP="004A50BB">
      <w:pPr>
        <w:pStyle w:val="WMOList1"/>
        <w:tabs>
          <w:tab w:val="left" w:pos="720"/>
        </w:tabs>
        <w:spacing w:before="120"/>
        <w:ind w:left="709" w:hanging="709"/>
        <w:jc w:val="both"/>
      </w:pPr>
      <w:r>
        <w:t>(e)</w:t>
      </w:r>
      <w:r>
        <w:tab/>
        <w:t>Monitor conformance of data exchanged within the WIS and metadata records published to the WIS DAR catalogue with WMO data representation standards for utility and conformance with the guidance and WMO Core Metadata Profile, and develop action plans, including capacity-building, to address issues identified by monitoring;</w:t>
      </w:r>
    </w:p>
    <w:p w:rsidR="004A50BB" w:rsidRDefault="004A50BB" w:rsidP="004A50BB">
      <w:pPr>
        <w:pStyle w:val="WMOList1"/>
        <w:tabs>
          <w:tab w:val="left" w:pos="720"/>
        </w:tabs>
        <w:spacing w:before="120"/>
        <w:ind w:left="709" w:hanging="709"/>
        <w:jc w:val="both"/>
      </w:pPr>
      <w:r>
        <w:t>(f)</w:t>
      </w:r>
      <w:r>
        <w:tab/>
        <w:t>Review and update the procedures used to maintain WMO data representations, taking into account opportunities presented by the WMO Logical Data Model;</w:t>
      </w:r>
    </w:p>
    <w:p w:rsidR="004A50BB" w:rsidRDefault="004A50BB" w:rsidP="004A50BB">
      <w:pPr>
        <w:pStyle w:val="WMOList1"/>
        <w:tabs>
          <w:tab w:val="left" w:pos="720"/>
        </w:tabs>
        <w:spacing w:before="120"/>
        <w:ind w:left="709" w:hanging="709"/>
        <w:jc w:val="both"/>
      </w:pPr>
      <w:r>
        <w:t>(g)</w:t>
      </w:r>
      <w:r>
        <w:tab/>
        <w:t>Monitor progress towards and coordinate actions to implement migration to Table Driven Codes Forms;</w:t>
      </w:r>
    </w:p>
    <w:p w:rsidR="004A50BB" w:rsidRDefault="004A50BB" w:rsidP="004A50BB">
      <w:pPr>
        <w:pStyle w:val="WMOList1"/>
        <w:tabs>
          <w:tab w:val="left" w:pos="720"/>
        </w:tabs>
        <w:spacing w:before="120"/>
        <w:ind w:left="709" w:hanging="709"/>
        <w:jc w:val="both"/>
      </w:pPr>
      <w:r>
        <w:t>(h)</w:t>
      </w:r>
      <w:r>
        <w:tab/>
        <w:t>Identify implementation issues requiring the urgent consideration of the OPAG on ISS;</w:t>
      </w:r>
    </w:p>
    <w:p w:rsidR="004A50BB" w:rsidRDefault="004A50BB" w:rsidP="004A50BB">
      <w:pPr>
        <w:pStyle w:val="WMOList1"/>
        <w:tabs>
          <w:tab w:val="left" w:pos="720"/>
        </w:tabs>
        <w:spacing w:before="120"/>
        <w:ind w:left="709" w:hanging="709"/>
        <w:jc w:val="both"/>
      </w:pPr>
      <w:r>
        <w:t>(</w:t>
      </w:r>
      <w:proofErr w:type="spellStart"/>
      <w:r>
        <w:t>i</w:t>
      </w:r>
      <w:proofErr w:type="spellEnd"/>
      <w:r>
        <w:t>)</w:t>
      </w:r>
      <w:r>
        <w:tab/>
        <w:t>Contribute to the maintenance of WIS competencies related to use of codes and associated training and learning guides and facilitate training.</w:t>
      </w:r>
    </w:p>
    <w:p w:rsidR="00C243C3" w:rsidRPr="00DF102B" w:rsidRDefault="00C243C3" w:rsidP="00C243C3">
      <w:pPr>
        <w:snapToGrid w:val="0"/>
        <w:jc w:val="both"/>
        <w:rPr>
          <w:rFonts w:ascii="Verdana" w:hAnsi="Verdana" w:cs="Arial"/>
          <w:b/>
          <w:sz w:val="20"/>
          <w:szCs w:val="20"/>
        </w:rPr>
      </w:pPr>
    </w:p>
    <w:p w:rsidR="00C243C3" w:rsidRPr="00DF102B" w:rsidRDefault="00C243C3" w:rsidP="00C243C3">
      <w:pPr>
        <w:snapToGrid w:val="0"/>
        <w:jc w:val="both"/>
        <w:rPr>
          <w:rFonts w:ascii="Verdana" w:hAnsi="Verdana" w:cs="Arial"/>
          <w:b/>
          <w:sz w:val="20"/>
          <w:szCs w:val="20"/>
        </w:rPr>
      </w:pPr>
    </w:p>
    <w:p w:rsidR="00C243C3" w:rsidRDefault="00C243C3" w:rsidP="00C243C3">
      <w:pPr>
        <w:snapToGrid w:val="0"/>
        <w:jc w:val="both"/>
        <w:rPr>
          <w:rFonts w:ascii="Verdana" w:hAnsi="Verdana" w:cs="Arial"/>
          <w:b/>
          <w:sz w:val="20"/>
          <w:szCs w:val="20"/>
        </w:rPr>
      </w:pPr>
    </w:p>
    <w:p w:rsidR="004A50BB" w:rsidRDefault="004A50BB" w:rsidP="00C243C3">
      <w:pPr>
        <w:snapToGrid w:val="0"/>
        <w:jc w:val="both"/>
        <w:rPr>
          <w:rFonts w:ascii="Verdana" w:hAnsi="Verdana" w:cs="Arial"/>
          <w:b/>
          <w:sz w:val="20"/>
          <w:szCs w:val="20"/>
        </w:rPr>
      </w:pPr>
    </w:p>
    <w:p w:rsidR="004A50BB" w:rsidRDefault="004A50BB" w:rsidP="00C243C3">
      <w:pPr>
        <w:snapToGrid w:val="0"/>
        <w:jc w:val="both"/>
        <w:rPr>
          <w:rFonts w:ascii="Verdana" w:hAnsi="Verdana" w:cs="Arial"/>
          <w:b/>
          <w:sz w:val="20"/>
          <w:szCs w:val="20"/>
        </w:rPr>
      </w:pPr>
    </w:p>
    <w:p w:rsidR="004A50BB" w:rsidRPr="00DF102B" w:rsidRDefault="004A50BB" w:rsidP="00C243C3">
      <w:pPr>
        <w:snapToGrid w:val="0"/>
        <w:jc w:val="both"/>
        <w:rPr>
          <w:rFonts w:ascii="Verdana" w:hAnsi="Verdana" w:cs="Arial"/>
          <w:b/>
          <w:sz w:val="20"/>
          <w:szCs w:val="20"/>
        </w:rPr>
      </w:pPr>
    </w:p>
    <w:p w:rsidR="00AA66EB" w:rsidRPr="00DF102B" w:rsidRDefault="00A620DB" w:rsidP="00DA575A">
      <w:pPr>
        <w:numPr>
          <w:ilvl w:val="0"/>
          <w:numId w:val="15"/>
        </w:numPr>
        <w:snapToGrid w:val="0"/>
        <w:jc w:val="both"/>
        <w:rPr>
          <w:rFonts w:ascii="Verdana" w:hAnsi="Verdana" w:cs="Arial"/>
          <w:b/>
        </w:rPr>
      </w:pPr>
      <w:bookmarkStart w:id="58" w:name="A2016_11_1"/>
      <w:bookmarkEnd w:id="58"/>
      <w:r w:rsidRPr="00DF102B">
        <w:rPr>
          <w:rFonts w:ascii="Verdana" w:hAnsi="Verdana" w:cs="Arial"/>
          <w:b/>
        </w:rPr>
        <w:lastRenderedPageBreak/>
        <w:t>ANNEX TO PARAGRAPH 11.</w:t>
      </w:r>
      <w:r w:rsidR="00DA575A" w:rsidRPr="00DF102B">
        <w:rPr>
          <w:rFonts w:ascii="Verdana" w:hAnsi="Verdana" w:cs="Arial"/>
          <w:b/>
        </w:rPr>
        <w:t>1</w:t>
      </w:r>
      <w:hyperlink r:id="rId76" w:anchor="S2016_11_1" w:history="1">
        <w:r w:rsidR="00DE5D01" w:rsidRPr="009A4675">
          <w:rPr>
            <w:rStyle w:val="Hyperlink"/>
            <w:rFonts w:ascii="Verdana" w:hAnsi="Verdana" w:cs="Arial"/>
            <w:b/>
            <w:u w:val="none"/>
          </w:rPr>
          <w:sym w:font="Wingdings" w:char="F0DB"/>
        </w:r>
      </w:hyperlink>
    </w:p>
    <w:p w:rsidR="00AA66EB" w:rsidRPr="00DF102B" w:rsidRDefault="00AA66EB" w:rsidP="00AA66EB">
      <w:pPr>
        <w:snapToGrid w:val="0"/>
        <w:jc w:val="both"/>
        <w:rPr>
          <w:rFonts w:ascii="Verdana" w:hAnsi="Verdana" w:cs="Arial"/>
          <w:b/>
          <w:sz w:val="20"/>
          <w:szCs w:val="20"/>
        </w:rPr>
      </w:pPr>
    </w:p>
    <w:p w:rsidR="00D9746D" w:rsidRPr="00D9746D" w:rsidRDefault="00D9746D" w:rsidP="00D9746D">
      <w:pPr>
        <w:spacing w:line="276" w:lineRule="auto"/>
        <w:ind w:left="567" w:hanging="567"/>
        <w:contextualSpacing/>
        <w:jc w:val="both"/>
        <w:rPr>
          <w:rFonts w:ascii="Verdana" w:hAnsi="Verdana"/>
          <w:sz w:val="20"/>
          <w:szCs w:val="20"/>
        </w:rPr>
      </w:pPr>
      <w:r>
        <w:rPr>
          <w:rFonts w:ascii="Verdana" w:hAnsi="Verdana"/>
          <w:sz w:val="20"/>
          <w:szCs w:val="20"/>
        </w:rPr>
        <w:t>1)</w:t>
      </w:r>
      <w:r>
        <w:rPr>
          <w:rFonts w:ascii="Verdana" w:hAnsi="Verdana"/>
          <w:sz w:val="20"/>
          <w:szCs w:val="20"/>
        </w:rPr>
        <w:tab/>
      </w:r>
      <w:r w:rsidRPr="00D9746D">
        <w:rPr>
          <w:rFonts w:ascii="Verdana" w:hAnsi="Verdana"/>
          <w:sz w:val="20"/>
          <w:szCs w:val="20"/>
        </w:rPr>
        <w:t>The semantics of GRIB2 are not affected</w:t>
      </w:r>
    </w:p>
    <w:p w:rsidR="00D9746D" w:rsidRPr="00D9746D" w:rsidRDefault="00D9746D" w:rsidP="00D9746D">
      <w:pPr>
        <w:spacing w:line="276" w:lineRule="auto"/>
        <w:ind w:left="567" w:hanging="567"/>
        <w:contextualSpacing/>
        <w:jc w:val="both"/>
        <w:rPr>
          <w:rFonts w:ascii="Verdana" w:hAnsi="Verdana"/>
          <w:sz w:val="20"/>
          <w:szCs w:val="20"/>
        </w:rPr>
      </w:pPr>
      <w:r>
        <w:rPr>
          <w:rFonts w:ascii="Verdana" w:hAnsi="Verdana"/>
          <w:sz w:val="20"/>
          <w:szCs w:val="20"/>
        </w:rPr>
        <w:t>2)</w:t>
      </w:r>
      <w:r>
        <w:rPr>
          <w:rFonts w:ascii="Verdana" w:hAnsi="Verdana"/>
          <w:sz w:val="20"/>
          <w:szCs w:val="20"/>
        </w:rPr>
        <w:tab/>
      </w:r>
      <w:r w:rsidRPr="00D9746D">
        <w:rPr>
          <w:rFonts w:ascii="Verdana" w:hAnsi="Verdana"/>
          <w:sz w:val="20"/>
          <w:szCs w:val="20"/>
        </w:rPr>
        <w:t>GRIB2 data is transported wrapped in a semantic layer describing the data in web coverage semantics so that it is discoverable and transferable as a web coverage</w:t>
      </w:r>
    </w:p>
    <w:p w:rsidR="00D9746D" w:rsidRPr="00D9746D" w:rsidRDefault="00D9746D" w:rsidP="00D9746D">
      <w:pPr>
        <w:spacing w:line="276" w:lineRule="auto"/>
        <w:ind w:left="567" w:hanging="567"/>
        <w:contextualSpacing/>
        <w:jc w:val="both"/>
        <w:rPr>
          <w:rFonts w:ascii="Verdana" w:hAnsi="Verdana"/>
          <w:sz w:val="20"/>
          <w:szCs w:val="20"/>
        </w:rPr>
      </w:pPr>
      <w:r>
        <w:rPr>
          <w:rFonts w:ascii="Verdana" w:hAnsi="Verdana"/>
          <w:sz w:val="20"/>
          <w:szCs w:val="20"/>
        </w:rPr>
        <w:t>3)</w:t>
      </w:r>
      <w:r>
        <w:rPr>
          <w:rFonts w:ascii="Verdana" w:hAnsi="Verdana"/>
          <w:sz w:val="20"/>
          <w:szCs w:val="20"/>
        </w:rPr>
        <w:tab/>
      </w:r>
      <w:r w:rsidRPr="00D9746D">
        <w:rPr>
          <w:rFonts w:ascii="Verdana" w:hAnsi="Verdana"/>
          <w:sz w:val="20"/>
          <w:szCs w:val="20"/>
        </w:rPr>
        <w:t>GRIB2 data exchanged via WCS must fully follow the GRIB2 specification by WMO</w:t>
      </w:r>
    </w:p>
    <w:p w:rsidR="00D9746D" w:rsidRPr="00D9746D" w:rsidRDefault="00D9746D" w:rsidP="00D9746D">
      <w:pPr>
        <w:spacing w:line="276" w:lineRule="auto"/>
        <w:ind w:left="567" w:hanging="567"/>
        <w:contextualSpacing/>
        <w:jc w:val="both"/>
        <w:rPr>
          <w:rFonts w:ascii="Verdana" w:hAnsi="Verdana"/>
          <w:sz w:val="20"/>
          <w:szCs w:val="20"/>
        </w:rPr>
      </w:pPr>
      <w:r>
        <w:rPr>
          <w:rFonts w:ascii="Verdana" w:hAnsi="Verdana"/>
          <w:sz w:val="20"/>
          <w:szCs w:val="20"/>
        </w:rPr>
        <w:t>4)</w:t>
      </w:r>
      <w:r>
        <w:rPr>
          <w:rFonts w:ascii="Verdana" w:hAnsi="Verdana"/>
          <w:sz w:val="20"/>
          <w:szCs w:val="20"/>
        </w:rPr>
        <w:tab/>
      </w:r>
      <w:r w:rsidRPr="00D9746D">
        <w:rPr>
          <w:rFonts w:ascii="Verdana" w:hAnsi="Verdana"/>
          <w:sz w:val="20"/>
          <w:szCs w:val="20"/>
        </w:rPr>
        <w:t>The grid definition provided in the GRIB2 must be accurately described in the wrapping layer using the semantics of web coverages</w:t>
      </w:r>
    </w:p>
    <w:p w:rsidR="00D9746D" w:rsidRPr="00D9746D" w:rsidRDefault="00D9746D" w:rsidP="00D9746D">
      <w:pPr>
        <w:spacing w:line="276" w:lineRule="auto"/>
        <w:ind w:left="567" w:hanging="567"/>
        <w:contextualSpacing/>
        <w:jc w:val="both"/>
        <w:rPr>
          <w:rFonts w:ascii="Verdana" w:hAnsi="Verdana"/>
          <w:sz w:val="20"/>
          <w:szCs w:val="20"/>
        </w:rPr>
      </w:pPr>
      <w:r>
        <w:rPr>
          <w:rFonts w:ascii="Verdana" w:hAnsi="Verdana"/>
          <w:sz w:val="20"/>
          <w:szCs w:val="20"/>
        </w:rPr>
        <w:t>5)</w:t>
      </w:r>
      <w:r>
        <w:rPr>
          <w:rFonts w:ascii="Verdana" w:hAnsi="Verdana"/>
          <w:sz w:val="20"/>
          <w:szCs w:val="20"/>
        </w:rPr>
        <w:tab/>
      </w:r>
      <w:r w:rsidRPr="00D9746D">
        <w:rPr>
          <w:rFonts w:ascii="Verdana" w:hAnsi="Verdana"/>
          <w:sz w:val="20"/>
          <w:szCs w:val="20"/>
        </w:rPr>
        <w:t>The data representation template provided in the GRIB2 must be described in the wrapping layer in the semantics of web coverages</w:t>
      </w:r>
    </w:p>
    <w:p w:rsidR="00D9746D" w:rsidRPr="00D9746D" w:rsidRDefault="00D9746D" w:rsidP="00D9746D">
      <w:pPr>
        <w:spacing w:line="276" w:lineRule="auto"/>
        <w:ind w:left="567" w:hanging="567"/>
        <w:contextualSpacing/>
        <w:jc w:val="both"/>
        <w:rPr>
          <w:rFonts w:ascii="Verdana" w:hAnsi="Verdana"/>
          <w:sz w:val="20"/>
          <w:szCs w:val="20"/>
        </w:rPr>
      </w:pPr>
      <w:r>
        <w:rPr>
          <w:rFonts w:ascii="Verdana" w:hAnsi="Verdana"/>
          <w:sz w:val="20"/>
          <w:szCs w:val="20"/>
        </w:rPr>
        <w:t>6)</w:t>
      </w:r>
      <w:r>
        <w:rPr>
          <w:rFonts w:ascii="Verdana" w:hAnsi="Verdana"/>
          <w:sz w:val="20"/>
          <w:szCs w:val="20"/>
        </w:rPr>
        <w:tab/>
      </w:r>
      <w:r w:rsidRPr="00D9746D">
        <w:rPr>
          <w:rFonts w:ascii="Verdana" w:hAnsi="Verdana"/>
          <w:sz w:val="20"/>
          <w:szCs w:val="20"/>
        </w:rPr>
        <w:t>Meaningful exceptions are provided if invalid requests are made or if data is not available as requested</w:t>
      </w:r>
    </w:p>
    <w:p w:rsidR="00D9746D" w:rsidRPr="00D9746D" w:rsidRDefault="00D9746D" w:rsidP="00D9746D">
      <w:pPr>
        <w:spacing w:line="276" w:lineRule="auto"/>
        <w:ind w:left="567" w:hanging="567"/>
        <w:contextualSpacing/>
        <w:jc w:val="both"/>
        <w:rPr>
          <w:rFonts w:ascii="Verdana" w:hAnsi="Verdana"/>
          <w:sz w:val="20"/>
          <w:szCs w:val="20"/>
        </w:rPr>
      </w:pPr>
      <w:r>
        <w:rPr>
          <w:rFonts w:ascii="Verdana" w:hAnsi="Verdana"/>
          <w:sz w:val="20"/>
          <w:szCs w:val="20"/>
        </w:rPr>
        <w:t>7)</w:t>
      </w:r>
      <w:r>
        <w:rPr>
          <w:rFonts w:ascii="Verdana" w:hAnsi="Verdana"/>
          <w:sz w:val="20"/>
          <w:szCs w:val="20"/>
        </w:rPr>
        <w:tab/>
      </w:r>
      <w:r w:rsidRPr="00D9746D">
        <w:rPr>
          <w:rFonts w:ascii="Verdana" w:hAnsi="Verdana"/>
          <w:sz w:val="20"/>
          <w:szCs w:val="20"/>
        </w:rPr>
        <w:t>Conformance tests are provided to prove that client and server applications implementing the standard conform to the standard’s requirements</w:t>
      </w:r>
    </w:p>
    <w:p w:rsidR="00AA66EB" w:rsidRDefault="00AA66EB" w:rsidP="00AA66EB">
      <w:pPr>
        <w:snapToGrid w:val="0"/>
        <w:jc w:val="both"/>
        <w:rPr>
          <w:rFonts w:ascii="Verdana" w:hAnsi="Verdana" w:cs="Arial"/>
          <w:b/>
          <w:sz w:val="20"/>
          <w:szCs w:val="20"/>
        </w:rPr>
      </w:pPr>
    </w:p>
    <w:p w:rsidR="00C243C3" w:rsidRPr="00DF102B" w:rsidRDefault="00C243C3" w:rsidP="00AA66EB">
      <w:pPr>
        <w:snapToGrid w:val="0"/>
        <w:jc w:val="both"/>
        <w:rPr>
          <w:rFonts w:ascii="Verdana" w:hAnsi="Verdana" w:cs="Arial"/>
          <w:b/>
          <w:sz w:val="20"/>
          <w:szCs w:val="20"/>
        </w:rPr>
      </w:pPr>
    </w:p>
    <w:p w:rsidR="00C243C3" w:rsidRPr="00DF102B" w:rsidRDefault="00C243C3" w:rsidP="00C243C3">
      <w:pPr>
        <w:numPr>
          <w:ilvl w:val="0"/>
          <w:numId w:val="15"/>
        </w:numPr>
        <w:snapToGrid w:val="0"/>
        <w:jc w:val="both"/>
        <w:rPr>
          <w:rFonts w:ascii="Verdana" w:hAnsi="Verdana" w:cs="Arial"/>
          <w:b/>
        </w:rPr>
      </w:pPr>
      <w:bookmarkStart w:id="59" w:name="A2016_11_2"/>
      <w:bookmarkEnd w:id="59"/>
      <w:r w:rsidRPr="00DF102B">
        <w:rPr>
          <w:rFonts w:ascii="Verdana" w:hAnsi="Verdana" w:cs="Arial"/>
          <w:b/>
        </w:rPr>
        <w:t>ANNEX TO PARAGRAPH 11.</w:t>
      </w:r>
      <w:r>
        <w:rPr>
          <w:rFonts w:ascii="Verdana" w:hAnsi="Verdana" w:cs="Arial"/>
          <w:b/>
        </w:rPr>
        <w:t>2</w:t>
      </w:r>
      <w:hyperlink r:id="rId77" w:anchor="S2016_11_2" w:history="1">
        <w:r w:rsidR="00DE5D01" w:rsidRPr="009A4675">
          <w:rPr>
            <w:rStyle w:val="Hyperlink"/>
            <w:rFonts w:ascii="Verdana" w:hAnsi="Verdana" w:cs="Arial"/>
            <w:b/>
            <w:u w:val="none"/>
          </w:rPr>
          <w:sym w:font="Wingdings" w:char="F0DB"/>
        </w:r>
      </w:hyperlink>
    </w:p>
    <w:p w:rsidR="00C243C3" w:rsidRPr="00DF102B" w:rsidRDefault="00C243C3" w:rsidP="00C243C3">
      <w:pPr>
        <w:snapToGrid w:val="0"/>
        <w:jc w:val="both"/>
        <w:rPr>
          <w:rFonts w:ascii="Verdana" w:hAnsi="Verdana" w:cs="Arial"/>
          <w:b/>
          <w:sz w:val="20"/>
          <w:szCs w:val="20"/>
        </w:rPr>
      </w:pPr>
    </w:p>
    <w:p w:rsidR="00D9746D" w:rsidRPr="00D9746D" w:rsidRDefault="00D9746D" w:rsidP="00D9746D">
      <w:pPr>
        <w:rPr>
          <w:rFonts w:ascii="Verdana" w:hAnsi="Verdana"/>
          <w:b/>
          <w:sz w:val="20"/>
          <w:szCs w:val="20"/>
          <w:u w:val="single"/>
        </w:rPr>
      </w:pPr>
      <w:r w:rsidRPr="00D9746D">
        <w:rPr>
          <w:rFonts w:ascii="Verdana" w:hAnsi="Verdana"/>
          <w:b/>
          <w:sz w:val="20"/>
          <w:szCs w:val="20"/>
          <w:u w:val="single"/>
        </w:rPr>
        <w:t>Principles for managing code lists:</w:t>
      </w:r>
    </w:p>
    <w:p w:rsidR="00D9746D" w:rsidRDefault="00D9746D" w:rsidP="00D9746D">
      <w:pPr>
        <w:rPr>
          <w:rFonts w:ascii="Verdana" w:hAnsi="Verdana"/>
          <w:sz w:val="20"/>
          <w:szCs w:val="20"/>
        </w:rPr>
      </w:pPr>
    </w:p>
    <w:p w:rsidR="00D9746D" w:rsidRDefault="00D9746D" w:rsidP="00D9746D">
      <w:pPr>
        <w:jc w:val="both"/>
        <w:rPr>
          <w:rFonts w:ascii="Verdana" w:hAnsi="Verdana"/>
          <w:sz w:val="20"/>
          <w:szCs w:val="20"/>
        </w:rPr>
      </w:pPr>
      <w:r>
        <w:rPr>
          <w:rFonts w:ascii="Verdana" w:hAnsi="Verdana"/>
          <w:sz w:val="20"/>
          <w:szCs w:val="20"/>
        </w:rPr>
        <w:t>These principles are intended to encourage consistency between code lists (also known as controlled vocabularies) used in WMO data representations. The should be applied to all new code lists.</w:t>
      </w:r>
    </w:p>
    <w:p w:rsidR="00D9746D" w:rsidRDefault="00D9746D" w:rsidP="00D9746D">
      <w:pPr>
        <w:jc w:val="both"/>
        <w:rPr>
          <w:rFonts w:ascii="Verdana" w:hAnsi="Verdana"/>
          <w:sz w:val="20"/>
          <w:szCs w:val="20"/>
        </w:rPr>
      </w:pPr>
    </w:p>
    <w:p w:rsidR="00D9746D" w:rsidRDefault="00D9746D" w:rsidP="00D9746D">
      <w:pPr>
        <w:suppressAutoHyphens w:val="0"/>
        <w:snapToGrid w:val="0"/>
        <w:ind w:left="567" w:hanging="567"/>
        <w:jc w:val="both"/>
        <w:rPr>
          <w:rFonts w:ascii="Verdana" w:hAnsi="Verdana"/>
          <w:sz w:val="20"/>
          <w:szCs w:val="20"/>
        </w:rPr>
      </w:pPr>
      <w:r>
        <w:rPr>
          <w:rFonts w:ascii="Verdana" w:hAnsi="Verdana"/>
          <w:sz w:val="20"/>
          <w:szCs w:val="20"/>
        </w:rPr>
        <w:t>1)</w:t>
      </w:r>
      <w:r>
        <w:rPr>
          <w:rFonts w:ascii="Verdana" w:hAnsi="Verdana"/>
          <w:sz w:val="20"/>
          <w:szCs w:val="20"/>
        </w:rPr>
        <w:tab/>
        <w:t xml:space="preserve">Do not create a new term if there is an existing term with the same definition. Terms in a code list should be drawn from existing code lists, provided the term being defined is the same in both lists. The URI of the term in the new list must be the same as in the original list (or if the data representation does not permit URIs, the definition must refer to the URI). The definition must  be the same as in the original list. </w:t>
      </w:r>
      <w:r>
        <w:rPr>
          <w:rFonts w:ascii="Verdana" w:hAnsi="Verdana"/>
          <w:i/>
          <w:iCs/>
          <w:sz w:val="20"/>
          <w:szCs w:val="20"/>
        </w:rPr>
        <w:t>This allows applications to extend or restrict the values permitted for a particular application while retaining a clear link between the meaning of terms in different code lists.</w:t>
      </w:r>
    </w:p>
    <w:p w:rsidR="00D9746D" w:rsidRDefault="00D9746D" w:rsidP="00D9746D">
      <w:pPr>
        <w:suppressAutoHyphens w:val="0"/>
        <w:snapToGrid w:val="0"/>
        <w:spacing w:before="120"/>
        <w:ind w:left="567" w:hanging="567"/>
        <w:jc w:val="both"/>
        <w:rPr>
          <w:rFonts w:ascii="Verdana" w:hAnsi="Verdana"/>
          <w:sz w:val="20"/>
          <w:szCs w:val="20"/>
        </w:rPr>
      </w:pPr>
      <w:r>
        <w:rPr>
          <w:rFonts w:ascii="Verdana" w:hAnsi="Verdana"/>
          <w:sz w:val="20"/>
          <w:szCs w:val="20"/>
        </w:rPr>
        <w:t>2)</w:t>
      </w:r>
      <w:r>
        <w:rPr>
          <w:rFonts w:ascii="Verdana" w:hAnsi="Verdana"/>
          <w:sz w:val="20"/>
          <w:szCs w:val="20"/>
        </w:rPr>
        <w:tab/>
        <w:t xml:space="preserve">Do not create a new code list if there is an existing code list that meets the requirement. </w:t>
      </w:r>
      <w:r>
        <w:rPr>
          <w:rFonts w:ascii="Verdana" w:hAnsi="Verdana"/>
          <w:i/>
          <w:iCs/>
          <w:sz w:val="20"/>
          <w:szCs w:val="20"/>
        </w:rPr>
        <w:t>Though it may be necessary to create a synonym for the list to conform with the naming conventions used in that context.</w:t>
      </w:r>
    </w:p>
    <w:p w:rsidR="00D9746D" w:rsidRDefault="00D9746D" w:rsidP="00D9746D">
      <w:pPr>
        <w:suppressAutoHyphens w:val="0"/>
        <w:snapToGrid w:val="0"/>
        <w:spacing w:before="120"/>
        <w:ind w:left="567" w:hanging="567"/>
        <w:jc w:val="both"/>
        <w:rPr>
          <w:rFonts w:ascii="Verdana" w:hAnsi="Verdana"/>
          <w:sz w:val="20"/>
          <w:szCs w:val="20"/>
        </w:rPr>
      </w:pPr>
      <w:r>
        <w:rPr>
          <w:rFonts w:ascii="Verdana" w:hAnsi="Verdana"/>
          <w:sz w:val="20"/>
          <w:szCs w:val="20"/>
        </w:rPr>
        <w:t>3)</w:t>
      </w:r>
      <w:r>
        <w:rPr>
          <w:rFonts w:ascii="Verdana" w:hAnsi="Verdana"/>
          <w:sz w:val="20"/>
          <w:szCs w:val="20"/>
        </w:rPr>
        <w:tab/>
        <w:t>Each term in a code list must have a URI that permanently identifies it.</w:t>
      </w:r>
    </w:p>
    <w:p w:rsidR="00D9746D" w:rsidRDefault="00D9746D" w:rsidP="00D9746D">
      <w:pPr>
        <w:suppressAutoHyphens w:val="0"/>
        <w:snapToGrid w:val="0"/>
        <w:spacing w:before="120"/>
        <w:ind w:left="567" w:hanging="567"/>
        <w:jc w:val="both"/>
        <w:rPr>
          <w:rFonts w:ascii="Verdana" w:hAnsi="Verdana"/>
          <w:sz w:val="20"/>
          <w:szCs w:val="20"/>
        </w:rPr>
      </w:pPr>
      <w:r>
        <w:rPr>
          <w:rFonts w:ascii="Verdana" w:hAnsi="Verdana"/>
          <w:sz w:val="20"/>
          <w:szCs w:val="20"/>
        </w:rPr>
        <w:t>4)</w:t>
      </w:r>
      <w:r>
        <w:rPr>
          <w:rFonts w:ascii="Verdana" w:hAnsi="Verdana"/>
          <w:sz w:val="20"/>
          <w:szCs w:val="20"/>
        </w:rPr>
        <w:tab/>
        <w:t>Each code list must have a URI that permanently identifies it.</w:t>
      </w:r>
    </w:p>
    <w:p w:rsidR="00D9746D" w:rsidRDefault="00D9746D" w:rsidP="00CE0D4C">
      <w:pPr>
        <w:suppressAutoHyphens w:val="0"/>
        <w:snapToGrid w:val="0"/>
        <w:spacing w:before="120"/>
        <w:ind w:left="567" w:hanging="567"/>
        <w:jc w:val="both"/>
        <w:rPr>
          <w:rFonts w:ascii="Verdana" w:hAnsi="Verdana"/>
          <w:sz w:val="20"/>
          <w:szCs w:val="20"/>
        </w:rPr>
      </w:pPr>
      <w:r>
        <w:rPr>
          <w:rFonts w:ascii="Verdana" w:hAnsi="Verdana"/>
          <w:sz w:val="20"/>
          <w:szCs w:val="20"/>
        </w:rPr>
        <w:t>5)</w:t>
      </w:r>
      <w:r>
        <w:rPr>
          <w:rFonts w:ascii="Verdana" w:hAnsi="Verdana"/>
          <w:sz w:val="20"/>
          <w:szCs w:val="20"/>
        </w:rPr>
        <w:tab/>
        <w:t xml:space="preserve">When introducing a new term that is related to an existing term, use </w:t>
      </w:r>
      <w:r w:rsidR="00CE0D4C" w:rsidRPr="008B67C4">
        <w:rPr>
          <w:rFonts w:ascii="Verdana" w:hAnsi="Verdana"/>
          <w:sz w:val="20"/>
          <w:szCs w:val="20"/>
        </w:rPr>
        <w:t>known relationships</w:t>
      </w:r>
      <w:r>
        <w:rPr>
          <w:rFonts w:ascii="Verdana" w:hAnsi="Verdana"/>
          <w:sz w:val="20"/>
          <w:szCs w:val="20"/>
        </w:rPr>
        <w:t xml:space="preserve"> to link the two terms to indicate whether the new term is broader or narrower than the existing one</w:t>
      </w:r>
      <w:r w:rsidRPr="008B67C4">
        <w:rPr>
          <w:rFonts w:ascii="Verdana" w:hAnsi="Verdana"/>
          <w:sz w:val="20"/>
          <w:szCs w:val="20"/>
        </w:rPr>
        <w:t xml:space="preserve">. </w:t>
      </w:r>
      <w:r w:rsidR="00CE0D4C" w:rsidRPr="008B67C4">
        <w:rPr>
          <w:rFonts w:ascii="Verdana" w:hAnsi="Verdana"/>
          <w:sz w:val="20"/>
          <w:szCs w:val="20"/>
        </w:rPr>
        <w:t>Known relationships</w:t>
      </w:r>
      <w:r w:rsidRPr="008B67C4">
        <w:rPr>
          <w:rFonts w:ascii="Verdana" w:hAnsi="Verdana"/>
          <w:sz w:val="20"/>
          <w:szCs w:val="20"/>
        </w:rPr>
        <w:t xml:space="preserve"> s</w:t>
      </w:r>
      <w:r>
        <w:rPr>
          <w:rFonts w:ascii="Verdana" w:hAnsi="Verdana"/>
          <w:sz w:val="20"/>
          <w:szCs w:val="20"/>
        </w:rPr>
        <w:t>hould also be used to note that two terms are synonyms when updating existing code lists.</w:t>
      </w:r>
    </w:p>
    <w:p w:rsidR="00D9746D" w:rsidRDefault="00D9746D" w:rsidP="00D9746D">
      <w:pPr>
        <w:suppressAutoHyphens w:val="0"/>
        <w:snapToGrid w:val="0"/>
        <w:spacing w:before="120"/>
        <w:ind w:left="567" w:hanging="567"/>
        <w:jc w:val="both"/>
        <w:rPr>
          <w:rFonts w:ascii="Verdana" w:hAnsi="Verdana"/>
          <w:sz w:val="20"/>
          <w:szCs w:val="20"/>
        </w:rPr>
      </w:pPr>
      <w:r>
        <w:rPr>
          <w:rFonts w:ascii="Verdana" w:hAnsi="Verdana"/>
          <w:sz w:val="20"/>
          <w:szCs w:val="20"/>
        </w:rPr>
        <w:t>6)</w:t>
      </w:r>
      <w:r>
        <w:rPr>
          <w:rFonts w:ascii="Verdana" w:hAnsi="Verdana"/>
          <w:sz w:val="20"/>
          <w:szCs w:val="20"/>
        </w:rPr>
        <w:tab/>
        <w:t xml:space="preserve">Once approved for inclusion in a code list, a term must never be removed from that list, though it may be marked as not permitted for use in that list. </w:t>
      </w:r>
      <w:r>
        <w:rPr>
          <w:rFonts w:ascii="Verdana" w:hAnsi="Verdana"/>
          <w:i/>
          <w:iCs/>
          <w:sz w:val="20"/>
          <w:szCs w:val="20"/>
        </w:rPr>
        <w:t>This is to ensure that information records created before the term was taken out of use remain meaningful, and that the term definition remains available for any code lists that re-use it.</w:t>
      </w:r>
    </w:p>
    <w:p w:rsidR="00D9746D" w:rsidRDefault="00D9746D" w:rsidP="00D9746D">
      <w:pPr>
        <w:suppressAutoHyphens w:val="0"/>
        <w:snapToGrid w:val="0"/>
        <w:spacing w:before="120"/>
        <w:ind w:left="567" w:hanging="567"/>
        <w:jc w:val="both"/>
        <w:rPr>
          <w:rFonts w:ascii="Verdana" w:hAnsi="Verdana"/>
          <w:sz w:val="20"/>
          <w:szCs w:val="20"/>
        </w:rPr>
      </w:pPr>
      <w:bookmarkStart w:id="60" w:name="_Ref449518886"/>
      <w:r>
        <w:rPr>
          <w:rFonts w:ascii="Verdana" w:hAnsi="Verdana"/>
          <w:sz w:val="20"/>
          <w:szCs w:val="20"/>
        </w:rPr>
        <w:t>7)</w:t>
      </w:r>
      <w:r>
        <w:rPr>
          <w:rFonts w:ascii="Verdana" w:hAnsi="Verdana"/>
          <w:sz w:val="20"/>
          <w:szCs w:val="20"/>
        </w:rPr>
        <w:tab/>
        <w:t xml:space="preserve">The meaning of terms must not be changed to be more restrictive. If a term has to be made more restrictive (for example because a single category had to be divided into several sub-categories), then new terms should be defined that have new URIs. </w:t>
      </w:r>
      <w:r>
        <w:rPr>
          <w:rFonts w:ascii="Verdana" w:hAnsi="Verdana"/>
          <w:i/>
          <w:iCs/>
          <w:sz w:val="20"/>
          <w:szCs w:val="20"/>
        </w:rPr>
        <w:t>Making a term more restrictive could lead to inappropriate interpretation of pre-existing information records. Broadening the definition of a term may in some cases be permissible, but could cause difficulties in code lists other than the one that proposed the change.</w:t>
      </w:r>
      <w:bookmarkEnd w:id="60"/>
    </w:p>
    <w:p w:rsidR="00D9746D" w:rsidRDefault="00D9746D" w:rsidP="00D9746D">
      <w:pPr>
        <w:suppressAutoHyphens w:val="0"/>
        <w:snapToGrid w:val="0"/>
        <w:spacing w:before="120"/>
        <w:ind w:left="567" w:hanging="567"/>
        <w:jc w:val="both"/>
        <w:rPr>
          <w:rFonts w:ascii="Verdana" w:hAnsi="Verdana"/>
          <w:sz w:val="20"/>
          <w:szCs w:val="20"/>
        </w:rPr>
      </w:pPr>
      <w:r>
        <w:rPr>
          <w:rFonts w:ascii="Verdana" w:hAnsi="Verdana"/>
          <w:sz w:val="20"/>
          <w:szCs w:val="20"/>
        </w:rPr>
        <w:t>8)</w:t>
      </w:r>
      <w:r>
        <w:rPr>
          <w:rFonts w:ascii="Verdana" w:hAnsi="Verdana"/>
          <w:sz w:val="20"/>
          <w:szCs w:val="20"/>
        </w:rPr>
        <w:tab/>
        <w:t>WMO terms may use URIs provided by other organizations (such as ISO) provided that organization uses the principles 1, 6 and 7.</w:t>
      </w:r>
    </w:p>
    <w:p w:rsidR="00C243C3" w:rsidRDefault="00C243C3" w:rsidP="00C243C3">
      <w:pPr>
        <w:snapToGrid w:val="0"/>
        <w:jc w:val="both"/>
        <w:rPr>
          <w:rFonts w:ascii="Verdana" w:hAnsi="Verdana" w:cs="Arial"/>
          <w:b/>
          <w:sz w:val="20"/>
          <w:szCs w:val="20"/>
        </w:rPr>
      </w:pPr>
    </w:p>
    <w:p w:rsidR="00C243C3" w:rsidRPr="00DF102B" w:rsidRDefault="00C243C3" w:rsidP="00C243C3">
      <w:pPr>
        <w:snapToGrid w:val="0"/>
        <w:jc w:val="both"/>
        <w:rPr>
          <w:rFonts w:ascii="Verdana" w:hAnsi="Verdana" w:cs="Arial"/>
          <w:b/>
          <w:sz w:val="20"/>
          <w:szCs w:val="20"/>
        </w:rPr>
      </w:pPr>
    </w:p>
    <w:p w:rsidR="00C243C3" w:rsidRPr="00DF102B" w:rsidRDefault="00C243C3" w:rsidP="00C243C3">
      <w:pPr>
        <w:numPr>
          <w:ilvl w:val="0"/>
          <w:numId w:val="15"/>
        </w:numPr>
        <w:snapToGrid w:val="0"/>
        <w:jc w:val="both"/>
        <w:rPr>
          <w:rFonts w:ascii="Verdana" w:hAnsi="Verdana" w:cs="Arial"/>
          <w:b/>
        </w:rPr>
      </w:pPr>
      <w:bookmarkStart w:id="61" w:name="A2016_11_3"/>
      <w:bookmarkEnd w:id="61"/>
      <w:r w:rsidRPr="00DF102B">
        <w:rPr>
          <w:rFonts w:ascii="Verdana" w:hAnsi="Verdana" w:cs="Arial"/>
          <w:b/>
        </w:rPr>
        <w:lastRenderedPageBreak/>
        <w:t>ANNEX TO PARAGRAPH 11.</w:t>
      </w:r>
      <w:r>
        <w:rPr>
          <w:rFonts w:ascii="Verdana" w:hAnsi="Verdana" w:cs="Arial"/>
          <w:b/>
        </w:rPr>
        <w:t>3</w:t>
      </w:r>
      <w:hyperlink r:id="rId78" w:anchor="S2016_11_3" w:history="1">
        <w:r w:rsidR="00DE5D01" w:rsidRPr="009A4675">
          <w:rPr>
            <w:rStyle w:val="Hyperlink"/>
            <w:rFonts w:ascii="Verdana" w:hAnsi="Verdana" w:cs="Arial"/>
            <w:b/>
            <w:u w:val="none"/>
          </w:rPr>
          <w:sym w:font="Wingdings" w:char="F0DB"/>
        </w:r>
      </w:hyperlink>
    </w:p>
    <w:p w:rsidR="00DE5D01" w:rsidRPr="00DE5D01" w:rsidRDefault="00DE5D01" w:rsidP="007A6D38">
      <w:pPr>
        <w:snapToGrid w:val="0"/>
        <w:jc w:val="both"/>
        <w:rPr>
          <w:rFonts w:ascii="Verdana" w:hAnsi="Verdana" w:cs="Arial"/>
          <w:bCs/>
          <w:sz w:val="20"/>
          <w:szCs w:val="20"/>
        </w:rPr>
      </w:pPr>
    </w:p>
    <w:p w:rsidR="00C243C3" w:rsidRPr="007A6D38" w:rsidRDefault="007A6D38" w:rsidP="007A6D38">
      <w:pPr>
        <w:snapToGrid w:val="0"/>
        <w:jc w:val="both"/>
        <w:rPr>
          <w:rFonts w:ascii="Verdana" w:hAnsi="Verdana" w:cs="Arial"/>
          <w:b/>
          <w:sz w:val="20"/>
          <w:szCs w:val="20"/>
          <w:u w:val="single"/>
        </w:rPr>
      </w:pPr>
      <w:r w:rsidRPr="007A6D38">
        <w:rPr>
          <w:rFonts w:ascii="Verdana" w:hAnsi="Verdana" w:cs="Arial"/>
          <w:b/>
          <w:sz w:val="20"/>
          <w:szCs w:val="20"/>
          <w:u w:val="single"/>
        </w:rPr>
        <w:t>Tasks of TT and responsible sub-group:</w:t>
      </w:r>
    </w:p>
    <w:p w:rsidR="003F1B37" w:rsidRPr="00DF102B" w:rsidRDefault="003F1B37" w:rsidP="00C243C3">
      <w:pPr>
        <w:snapToGrid w:val="0"/>
        <w:jc w:val="both"/>
        <w:rPr>
          <w:rFonts w:ascii="Verdana" w:hAnsi="Verdana" w:cs="Arial"/>
          <w:b/>
          <w:sz w:val="20"/>
          <w:szCs w:val="20"/>
        </w:rPr>
      </w:pPr>
    </w:p>
    <w:tbl>
      <w:tblPr>
        <w:tblStyle w:val="TableGrid"/>
        <w:tblW w:w="10031" w:type="dxa"/>
        <w:tblLook w:val="04A0" w:firstRow="1" w:lastRow="0" w:firstColumn="1" w:lastColumn="0" w:noHBand="0" w:noVBand="1"/>
      </w:tblPr>
      <w:tblGrid>
        <w:gridCol w:w="3719"/>
        <w:gridCol w:w="2343"/>
        <w:gridCol w:w="2268"/>
        <w:gridCol w:w="1701"/>
      </w:tblGrid>
      <w:tr w:rsidR="00ED3D76" w:rsidTr="004E439F">
        <w:tc>
          <w:tcPr>
            <w:tcW w:w="3719" w:type="dxa"/>
            <w:tcBorders>
              <w:top w:val="single" w:sz="4" w:space="0" w:color="auto"/>
              <w:left w:val="single" w:sz="4" w:space="0" w:color="auto"/>
              <w:bottom w:val="single" w:sz="4" w:space="0" w:color="auto"/>
              <w:right w:val="single" w:sz="4" w:space="0" w:color="auto"/>
            </w:tcBorders>
            <w:hideMark/>
          </w:tcPr>
          <w:p w:rsidR="00ED3D76" w:rsidRDefault="00ED3D76" w:rsidP="003F1B37">
            <w:pPr>
              <w:snapToGrid w:val="0"/>
              <w:rPr>
                <w:rFonts w:ascii="Verdana" w:hAnsi="Verdana"/>
                <w:b/>
                <w:sz w:val="20"/>
                <w:szCs w:val="20"/>
                <w:lang w:val="en-US" w:eastAsia="en-US"/>
              </w:rPr>
            </w:pPr>
            <w:r>
              <w:rPr>
                <w:rFonts w:ascii="Verdana" w:hAnsi="Verdana"/>
                <w:b/>
                <w:sz w:val="20"/>
                <w:szCs w:val="20"/>
                <w:lang w:val="en-US"/>
              </w:rPr>
              <w:t>Tasks</w:t>
            </w:r>
          </w:p>
        </w:tc>
        <w:tc>
          <w:tcPr>
            <w:tcW w:w="2343" w:type="dxa"/>
            <w:tcBorders>
              <w:top w:val="single" w:sz="4" w:space="0" w:color="auto"/>
              <w:left w:val="single" w:sz="4" w:space="0" w:color="auto"/>
              <w:bottom w:val="single" w:sz="4" w:space="0" w:color="auto"/>
              <w:right w:val="single" w:sz="4" w:space="0" w:color="auto"/>
            </w:tcBorders>
            <w:hideMark/>
          </w:tcPr>
          <w:p w:rsidR="00ED3D76" w:rsidRDefault="00ED3D76" w:rsidP="003F1B37">
            <w:pPr>
              <w:snapToGrid w:val="0"/>
              <w:rPr>
                <w:rFonts w:ascii="Verdana" w:hAnsi="Verdana"/>
                <w:b/>
                <w:sz w:val="20"/>
                <w:szCs w:val="20"/>
                <w:lang w:val="en-US" w:eastAsia="en-US"/>
              </w:rPr>
            </w:pPr>
            <w:r>
              <w:rPr>
                <w:rFonts w:ascii="Verdana" w:hAnsi="Verdana"/>
                <w:b/>
                <w:sz w:val="20"/>
                <w:szCs w:val="20"/>
                <w:lang w:val="en-US"/>
              </w:rPr>
              <w:t>Deliverable</w:t>
            </w:r>
          </w:p>
        </w:tc>
        <w:tc>
          <w:tcPr>
            <w:tcW w:w="2268" w:type="dxa"/>
            <w:tcBorders>
              <w:top w:val="single" w:sz="4" w:space="0" w:color="auto"/>
              <w:left w:val="single" w:sz="4" w:space="0" w:color="auto"/>
              <w:bottom w:val="single" w:sz="4" w:space="0" w:color="auto"/>
              <w:right w:val="single" w:sz="4" w:space="0" w:color="auto"/>
            </w:tcBorders>
            <w:hideMark/>
          </w:tcPr>
          <w:p w:rsidR="00ED3D76" w:rsidRDefault="00ED3D76" w:rsidP="003F1B37">
            <w:pPr>
              <w:snapToGrid w:val="0"/>
              <w:rPr>
                <w:rFonts w:ascii="Verdana" w:hAnsi="Verdana"/>
                <w:b/>
                <w:sz w:val="20"/>
                <w:szCs w:val="20"/>
                <w:lang w:val="en-US" w:eastAsia="en-US"/>
              </w:rPr>
            </w:pPr>
            <w:r>
              <w:rPr>
                <w:rFonts w:ascii="Verdana" w:hAnsi="Verdana"/>
                <w:b/>
                <w:sz w:val="20"/>
                <w:szCs w:val="20"/>
                <w:lang w:val="en-US"/>
              </w:rPr>
              <w:t>Deadline</w:t>
            </w:r>
          </w:p>
        </w:tc>
        <w:tc>
          <w:tcPr>
            <w:tcW w:w="1701" w:type="dxa"/>
            <w:tcBorders>
              <w:top w:val="single" w:sz="4" w:space="0" w:color="auto"/>
              <w:left w:val="single" w:sz="4" w:space="0" w:color="auto"/>
              <w:bottom w:val="single" w:sz="4" w:space="0" w:color="auto"/>
              <w:right w:val="single" w:sz="4" w:space="0" w:color="auto"/>
            </w:tcBorders>
            <w:hideMark/>
          </w:tcPr>
          <w:p w:rsidR="00ED3D76" w:rsidRDefault="00ED3D76" w:rsidP="003F1B37">
            <w:pPr>
              <w:snapToGrid w:val="0"/>
              <w:rPr>
                <w:rFonts w:ascii="Verdana" w:hAnsi="Verdana"/>
                <w:b/>
                <w:sz w:val="20"/>
                <w:szCs w:val="20"/>
                <w:lang w:val="en-US" w:eastAsia="en-US"/>
              </w:rPr>
            </w:pPr>
            <w:r>
              <w:rPr>
                <w:rFonts w:ascii="Verdana" w:hAnsi="Verdana"/>
                <w:b/>
                <w:sz w:val="20"/>
                <w:szCs w:val="20"/>
                <w:lang w:val="en-US"/>
              </w:rPr>
              <w:t>Sub-group members</w:t>
            </w:r>
          </w:p>
        </w:tc>
      </w:tr>
      <w:tr w:rsidR="00ED3D76" w:rsidTr="0032557E">
        <w:trPr>
          <w:trHeight w:val="1482"/>
        </w:trPr>
        <w:tc>
          <w:tcPr>
            <w:tcW w:w="3719" w:type="dxa"/>
            <w:tcBorders>
              <w:top w:val="single" w:sz="4" w:space="0" w:color="auto"/>
              <w:left w:val="single" w:sz="4" w:space="0" w:color="auto"/>
              <w:bottom w:val="single" w:sz="4" w:space="0" w:color="auto"/>
              <w:right w:val="single" w:sz="4" w:space="0" w:color="auto"/>
            </w:tcBorders>
          </w:tcPr>
          <w:p w:rsidR="00ED3D76" w:rsidRDefault="00ED3D76" w:rsidP="0032557E">
            <w:pPr>
              <w:rPr>
                <w:rFonts w:ascii="Verdana" w:hAnsi="Verdana"/>
                <w:sz w:val="20"/>
                <w:szCs w:val="20"/>
                <w:lang w:val="en-US" w:eastAsia="en-US"/>
              </w:rPr>
            </w:pPr>
            <w:r>
              <w:rPr>
                <w:rFonts w:ascii="Verdana" w:hAnsi="Verdana"/>
                <w:sz w:val="20"/>
                <w:szCs w:val="20"/>
                <w:lang w:val="en-US"/>
              </w:rPr>
              <w:t>a1)</w:t>
            </w:r>
            <w:r>
              <w:rPr>
                <w:rFonts w:ascii="Verdana" w:hAnsi="Verdana"/>
                <w:sz w:val="20"/>
                <w:szCs w:val="20"/>
                <w:lang w:val="en-US"/>
              </w:rPr>
              <w:tab/>
              <w:t>to summarize general issues related to BUFR and requests on how to promote TDCF migration from the viewpoint of NWP centres and report them to IPET-DRMM;</w:t>
            </w:r>
          </w:p>
        </w:tc>
        <w:tc>
          <w:tcPr>
            <w:tcW w:w="2343" w:type="dxa"/>
            <w:tcBorders>
              <w:top w:val="single" w:sz="4" w:space="0" w:color="auto"/>
              <w:left w:val="single" w:sz="4" w:space="0" w:color="auto"/>
              <w:bottom w:val="single" w:sz="4" w:space="0" w:color="auto"/>
              <w:right w:val="single" w:sz="4" w:space="0" w:color="auto"/>
            </w:tcBorders>
            <w:hideMark/>
          </w:tcPr>
          <w:p w:rsidR="00ED3D76" w:rsidRDefault="00ED3D76" w:rsidP="003F1B37">
            <w:pPr>
              <w:rPr>
                <w:rFonts w:ascii="Verdana" w:hAnsi="Verdana"/>
                <w:sz w:val="20"/>
                <w:szCs w:val="20"/>
                <w:lang w:val="en-US"/>
              </w:rPr>
            </w:pPr>
            <w:r>
              <w:rPr>
                <w:rFonts w:ascii="Verdana" w:hAnsi="Verdana"/>
                <w:sz w:val="20"/>
                <w:szCs w:val="20"/>
                <w:lang w:val="en-US"/>
              </w:rPr>
              <w:t>Catalogue</w:t>
            </w:r>
          </w:p>
          <w:p w:rsidR="00ED3D76" w:rsidRDefault="00ED3D76" w:rsidP="003F1B37">
            <w:pPr>
              <w:snapToGrid w:val="0"/>
              <w:rPr>
                <w:rFonts w:ascii="Verdana" w:hAnsi="Verdana"/>
                <w:sz w:val="20"/>
                <w:szCs w:val="20"/>
                <w:lang w:val="en-US" w:eastAsia="en-US"/>
              </w:rPr>
            </w:pPr>
            <w:r>
              <w:rPr>
                <w:rFonts w:ascii="Verdana" w:hAnsi="Verdana"/>
                <w:sz w:val="20"/>
                <w:szCs w:val="20"/>
                <w:lang w:val="en-US"/>
              </w:rPr>
              <w:t>(document or wiki page?). Pull all the information into one place to avoid duplication of effort</w:t>
            </w:r>
          </w:p>
        </w:tc>
        <w:tc>
          <w:tcPr>
            <w:tcW w:w="2268" w:type="dxa"/>
            <w:tcBorders>
              <w:top w:val="single" w:sz="4" w:space="0" w:color="auto"/>
              <w:left w:val="single" w:sz="4" w:space="0" w:color="auto"/>
              <w:bottom w:val="single" w:sz="4" w:space="0" w:color="auto"/>
              <w:right w:val="single" w:sz="4" w:space="0" w:color="auto"/>
            </w:tcBorders>
          </w:tcPr>
          <w:p w:rsidR="00ED3D76" w:rsidRDefault="00ED3D76" w:rsidP="003F1B37">
            <w:pPr>
              <w:snapToGrid w:val="0"/>
              <w:rPr>
                <w:rFonts w:ascii="Verdana" w:hAnsi="Verdana"/>
                <w:sz w:val="20"/>
                <w:szCs w:val="20"/>
                <w:lang w:val="en-US" w:eastAsia="en-US"/>
              </w:rPr>
            </w:pPr>
          </w:p>
        </w:tc>
        <w:tc>
          <w:tcPr>
            <w:tcW w:w="1701" w:type="dxa"/>
            <w:tcBorders>
              <w:top w:val="single" w:sz="4" w:space="0" w:color="auto"/>
              <w:left w:val="single" w:sz="4" w:space="0" w:color="auto"/>
              <w:bottom w:val="single" w:sz="4" w:space="0" w:color="auto"/>
              <w:right w:val="single" w:sz="4" w:space="0" w:color="auto"/>
            </w:tcBorders>
            <w:hideMark/>
          </w:tcPr>
          <w:p w:rsidR="00ED3D76" w:rsidRDefault="00ED3D76" w:rsidP="003F1B37">
            <w:pPr>
              <w:rPr>
                <w:rFonts w:ascii="Verdana" w:hAnsi="Verdana"/>
                <w:sz w:val="20"/>
                <w:szCs w:val="20"/>
                <w:lang w:val="en-US"/>
              </w:rPr>
            </w:pPr>
            <w:r>
              <w:rPr>
                <w:rFonts w:ascii="Verdana" w:hAnsi="Verdana"/>
                <w:sz w:val="20"/>
                <w:szCs w:val="20"/>
                <w:lang w:val="en-US"/>
              </w:rPr>
              <w:t>Sasha</w:t>
            </w:r>
          </w:p>
          <w:p w:rsidR="00ED3D76" w:rsidRDefault="00ED3D76" w:rsidP="003F1B37">
            <w:pPr>
              <w:rPr>
                <w:rFonts w:ascii="Verdana" w:hAnsi="Verdana"/>
                <w:sz w:val="20"/>
                <w:szCs w:val="20"/>
                <w:lang w:val="en-US"/>
              </w:rPr>
            </w:pPr>
            <w:r>
              <w:rPr>
                <w:rFonts w:ascii="Verdana" w:hAnsi="Verdana"/>
                <w:sz w:val="20"/>
                <w:szCs w:val="20"/>
                <w:lang w:val="en-US"/>
              </w:rPr>
              <w:t>Bruce</w:t>
            </w:r>
          </w:p>
          <w:p w:rsidR="00ED3D76" w:rsidRDefault="00ED3D76" w:rsidP="003F1B37">
            <w:pPr>
              <w:rPr>
                <w:rFonts w:ascii="Verdana" w:hAnsi="Verdana"/>
                <w:sz w:val="20"/>
                <w:szCs w:val="20"/>
                <w:lang w:val="en-US"/>
              </w:rPr>
            </w:pPr>
            <w:r>
              <w:rPr>
                <w:rFonts w:ascii="Verdana" w:hAnsi="Verdana"/>
                <w:sz w:val="20"/>
                <w:szCs w:val="20"/>
                <w:lang w:val="en-US"/>
              </w:rPr>
              <w:t>Ota</w:t>
            </w:r>
          </w:p>
          <w:p w:rsidR="00ED3D76" w:rsidRDefault="00ED3D76" w:rsidP="003F1B37">
            <w:pPr>
              <w:snapToGrid w:val="0"/>
              <w:rPr>
                <w:rFonts w:ascii="Verdana" w:hAnsi="Verdana"/>
                <w:sz w:val="20"/>
                <w:szCs w:val="20"/>
                <w:lang w:val="en-US" w:eastAsia="en-US"/>
              </w:rPr>
            </w:pPr>
            <w:r>
              <w:rPr>
                <w:rFonts w:ascii="Verdana" w:hAnsi="Verdana"/>
                <w:sz w:val="20"/>
                <w:szCs w:val="20"/>
                <w:lang w:val="en-US"/>
              </w:rPr>
              <w:t>(Pat)</w:t>
            </w:r>
          </w:p>
        </w:tc>
      </w:tr>
      <w:tr w:rsidR="00ED3D76" w:rsidTr="004E439F">
        <w:tc>
          <w:tcPr>
            <w:tcW w:w="3719" w:type="dxa"/>
            <w:tcBorders>
              <w:top w:val="single" w:sz="4" w:space="0" w:color="auto"/>
              <w:left w:val="single" w:sz="4" w:space="0" w:color="auto"/>
              <w:bottom w:val="single" w:sz="4" w:space="0" w:color="auto"/>
              <w:right w:val="single" w:sz="4" w:space="0" w:color="auto"/>
            </w:tcBorders>
          </w:tcPr>
          <w:p w:rsidR="00ED3D76" w:rsidRDefault="00ED3D76" w:rsidP="0032557E">
            <w:pPr>
              <w:rPr>
                <w:rFonts w:ascii="Verdana" w:hAnsi="Verdana"/>
                <w:sz w:val="20"/>
                <w:szCs w:val="20"/>
                <w:lang w:val="en-US" w:eastAsia="en-US"/>
              </w:rPr>
            </w:pPr>
            <w:r>
              <w:rPr>
                <w:rFonts w:ascii="Verdana" w:hAnsi="Verdana"/>
                <w:sz w:val="20"/>
                <w:szCs w:val="20"/>
                <w:lang w:val="en-US"/>
              </w:rPr>
              <w:t>a2)</w:t>
            </w:r>
            <w:r>
              <w:rPr>
                <w:rFonts w:ascii="Verdana" w:hAnsi="Verdana"/>
                <w:sz w:val="20"/>
                <w:szCs w:val="20"/>
                <w:lang w:val="en-US"/>
              </w:rPr>
              <w:tab/>
              <w:t>to advise IPET-DRMM on a method by which NWP centres report every issue they find in BUFR messages;</w:t>
            </w:r>
          </w:p>
        </w:tc>
        <w:tc>
          <w:tcPr>
            <w:tcW w:w="2343" w:type="dxa"/>
            <w:tcBorders>
              <w:top w:val="single" w:sz="4" w:space="0" w:color="auto"/>
              <w:left w:val="single" w:sz="4" w:space="0" w:color="auto"/>
              <w:bottom w:val="single" w:sz="4" w:space="0" w:color="auto"/>
              <w:right w:val="single" w:sz="4" w:space="0" w:color="auto"/>
            </w:tcBorders>
            <w:hideMark/>
          </w:tcPr>
          <w:p w:rsidR="00ED3D76" w:rsidRDefault="00ED3D76" w:rsidP="003F1B37">
            <w:pPr>
              <w:rPr>
                <w:rFonts w:ascii="Verdana" w:hAnsi="Verdana"/>
                <w:sz w:val="20"/>
                <w:szCs w:val="20"/>
                <w:lang w:val="en-US"/>
              </w:rPr>
            </w:pPr>
            <w:r>
              <w:rPr>
                <w:rFonts w:ascii="Verdana" w:hAnsi="Verdana"/>
                <w:sz w:val="20"/>
                <w:szCs w:val="20"/>
                <w:lang w:val="en-US"/>
              </w:rPr>
              <w:t>Recommendation to IPET-DRMM</w:t>
            </w:r>
          </w:p>
          <w:p w:rsidR="00ED3D76" w:rsidRDefault="00ED3D76" w:rsidP="003F1B37">
            <w:pPr>
              <w:snapToGrid w:val="0"/>
              <w:rPr>
                <w:rFonts w:ascii="Verdana" w:hAnsi="Verdana"/>
                <w:sz w:val="20"/>
                <w:szCs w:val="20"/>
                <w:lang w:val="en-US" w:eastAsia="en-US"/>
              </w:rPr>
            </w:pPr>
            <w:r>
              <w:rPr>
                <w:rFonts w:ascii="Verdana" w:hAnsi="Verdana"/>
                <w:sz w:val="20"/>
                <w:szCs w:val="20"/>
                <w:lang w:val="en-US"/>
              </w:rPr>
              <w:t>(short document)</w:t>
            </w:r>
          </w:p>
        </w:tc>
        <w:tc>
          <w:tcPr>
            <w:tcW w:w="2268" w:type="dxa"/>
            <w:tcBorders>
              <w:top w:val="single" w:sz="4" w:space="0" w:color="auto"/>
              <w:left w:val="single" w:sz="4" w:space="0" w:color="auto"/>
              <w:bottom w:val="single" w:sz="4" w:space="0" w:color="auto"/>
              <w:right w:val="single" w:sz="4" w:space="0" w:color="auto"/>
            </w:tcBorders>
            <w:hideMark/>
          </w:tcPr>
          <w:p w:rsidR="00ED3D76" w:rsidRDefault="00ED3D76" w:rsidP="003F1B37">
            <w:pPr>
              <w:snapToGrid w:val="0"/>
              <w:rPr>
                <w:rFonts w:ascii="Verdana" w:hAnsi="Verdana"/>
                <w:sz w:val="20"/>
                <w:szCs w:val="20"/>
                <w:lang w:val="en-US" w:eastAsia="en-US"/>
              </w:rPr>
            </w:pPr>
            <w:r>
              <w:rPr>
                <w:rFonts w:ascii="Verdana" w:hAnsi="Verdana"/>
                <w:sz w:val="20"/>
                <w:szCs w:val="20"/>
                <w:lang w:val="en-US"/>
              </w:rPr>
              <w:t>Draft to DRMM by end July, draft changes to structures for CBS by end August</w:t>
            </w:r>
          </w:p>
        </w:tc>
        <w:tc>
          <w:tcPr>
            <w:tcW w:w="1701" w:type="dxa"/>
            <w:tcBorders>
              <w:top w:val="single" w:sz="4" w:space="0" w:color="auto"/>
              <w:left w:val="single" w:sz="4" w:space="0" w:color="auto"/>
              <w:bottom w:val="single" w:sz="4" w:space="0" w:color="auto"/>
              <w:right w:val="single" w:sz="4" w:space="0" w:color="auto"/>
            </w:tcBorders>
          </w:tcPr>
          <w:p w:rsidR="00ED3D76" w:rsidRDefault="00ED3D76" w:rsidP="003F1B37">
            <w:pPr>
              <w:rPr>
                <w:rFonts w:ascii="Verdana" w:hAnsi="Verdana"/>
                <w:sz w:val="20"/>
                <w:szCs w:val="20"/>
                <w:lang w:val="en-US"/>
              </w:rPr>
            </w:pPr>
            <w:r>
              <w:rPr>
                <w:rFonts w:ascii="Verdana" w:hAnsi="Verdana"/>
                <w:sz w:val="20"/>
                <w:szCs w:val="20"/>
                <w:lang w:val="en-US"/>
              </w:rPr>
              <w:t>Bruce</w:t>
            </w:r>
          </w:p>
          <w:p w:rsidR="00ED3D76" w:rsidRDefault="00ED3D76" w:rsidP="003F1B37">
            <w:pPr>
              <w:rPr>
                <w:rFonts w:ascii="Verdana" w:hAnsi="Verdana"/>
                <w:sz w:val="20"/>
                <w:szCs w:val="20"/>
                <w:lang w:val="en-US"/>
              </w:rPr>
            </w:pPr>
            <w:r>
              <w:rPr>
                <w:rFonts w:ascii="Verdana" w:hAnsi="Verdana"/>
                <w:sz w:val="20"/>
                <w:szCs w:val="20"/>
                <w:lang w:val="en-US"/>
              </w:rPr>
              <w:t>Pat</w:t>
            </w:r>
          </w:p>
          <w:p w:rsidR="00ED3D76" w:rsidRDefault="00ED3D76" w:rsidP="003F1B37">
            <w:pPr>
              <w:rPr>
                <w:rFonts w:ascii="Verdana" w:hAnsi="Verdana"/>
                <w:sz w:val="20"/>
                <w:szCs w:val="20"/>
                <w:lang w:val="en-US"/>
              </w:rPr>
            </w:pPr>
            <w:r>
              <w:rPr>
                <w:rFonts w:ascii="Verdana" w:hAnsi="Verdana"/>
                <w:sz w:val="20"/>
                <w:szCs w:val="20"/>
                <w:lang w:val="en-US"/>
              </w:rPr>
              <w:t>Richard</w:t>
            </w:r>
          </w:p>
          <w:p w:rsidR="00ED3D76" w:rsidRDefault="00ED3D76" w:rsidP="003F1B37">
            <w:pPr>
              <w:snapToGrid w:val="0"/>
              <w:rPr>
                <w:rFonts w:ascii="Verdana" w:hAnsi="Verdana"/>
                <w:sz w:val="20"/>
                <w:szCs w:val="20"/>
                <w:lang w:val="en-US" w:eastAsia="en-US"/>
              </w:rPr>
            </w:pPr>
          </w:p>
        </w:tc>
      </w:tr>
      <w:tr w:rsidR="00ED3D76" w:rsidTr="004E439F">
        <w:tc>
          <w:tcPr>
            <w:tcW w:w="3719" w:type="dxa"/>
            <w:tcBorders>
              <w:top w:val="single" w:sz="4" w:space="0" w:color="auto"/>
              <w:left w:val="single" w:sz="4" w:space="0" w:color="auto"/>
              <w:bottom w:val="single" w:sz="4" w:space="0" w:color="auto"/>
              <w:right w:val="single" w:sz="4" w:space="0" w:color="auto"/>
            </w:tcBorders>
          </w:tcPr>
          <w:p w:rsidR="00ED3D76" w:rsidRDefault="00ED3D76" w:rsidP="0032557E">
            <w:pPr>
              <w:rPr>
                <w:rFonts w:ascii="Verdana" w:hAnsi="Verdana"/>
                <w:sz w:val="20"/>
                <w:szCs w:val="20"/>
                <w:lang w:val="en-US" w:eastAsia="en-US"/>
              </w:rPr>
            </w:pPr>
            <w:r>
              <w:rPr>
                <w:rFonts w:ascii="Verdana" w:hAnsi="Verdana"/>
                <w:sz w:val="20"/>
                <w:szCs w:val="20"/>
                <w:lang w:val="en-US"/>
              </w:rPr>
              <w:t>a3)</w:t>
            </w:r>
            <w:r>
              <w:rPr>
                <w:rFonts w:ascii="Verdana" w:hAnsi="Verdana"/>
                <w:sz w:val="20"/>
                <w:szCs w:val="20"/>
                <w:lang w:val="en-US"/>
              </w:rPr>
              <w:tab/>
              <w:t>to advise to IPET-DRMM on the role of NWP centres in the process for checking the quality of BUFR messages.</w:t>
            </w:r>
          </w:p>
        </w:tc>
        <w:tc>
          <w:tcPr>
            <w:tcW w:w="2343" w:type="dxa"/>
            <w:tcBorders>
              <w:top w:val="single" w:sz="4" w:space="0" w:color="auto"/>
              <w:left w:val="single" w:sz="4" w:space="0" w:color="auto"/>
              <w:bottom w:val="single" w:sz="4" w:space="0" w:color="auto"/>
              <w:right w:val="single" w:sz="4" w:space="0" w:color="auto"/>
            </w:tcBorders>
            <w:hideMark/>
          </w:tcPr>
          <w:p w:rsidR="00ED3D76" w:rsidRDefault="00ED3D76" w:rsidP="003F1B37">
            <w:pPr>
              <w:rPr>
                <w:rFonts w:ascii="Verdana" w:hAnsi="Verdana"/>
                <w:sz w:val="20"/>
                <w:szCs w:val="20"/>
                <w:lang w:val="en-US"/>
              </w:rPr>
            </w:pPr>
            <w:r>
              <w:rPr>
                <w:rFonts w:ascii="Verdana" w:hAnsi="Verdana"/>
                <w:sz w:val="20"/>
                <w:szCs w:val="20"/>
                <w:lang w:val="en-US"/>
              </w:rPr>
              <w:t>Recommendation to IPET-DRMM</w:t>
            </w:r>
          </w:p>
          <w:p w:rsidR="00ED3D76" w:rsidRDefault="00ED3D76" w:rsidP="003F1B37">
            <w:pPr>
              <w:snapToGrid w:val="0"/>
              <w:rPr>
                <w:rFonts w:ascii="Verdana" w:hAnsi="Verdana"/>
                <w:sz w:val="20"/>
                <w:szCs w:val="20"/>
                <w:lang w:val="en-US" w:eastAsia="en-US"/>
              </w:rPr>
            </w:pPr>
            <w:r>
              <w:rPr>
                <w:rFonts w:ascii="Verdana" w:hAnsi="Verdana"/>
                <w:sz w:val="20"/>
                <w:szCs w:val="20"/>
                <w:lang w:val="en-US"/>
              </w:rPr>
              <w:t>(short document)</w:t>
            </w:r>
          </w:p>
        </w:tc>
        <w:tc>
          <w:tcPr>
            <w:tcW w:w="2268" w:type="dxa"/>
            <w:tcBorders>
              <w:top w:val="single" w:sz="4" w:space="0" w:color="auto"/>
              <w:left w:val="single" w:sz="4" w:space="0" w:color="auto"/>
              <w:bottom w:val="single" w:sz="4" w:space="0" w:color="auto"/>
              <w:right w:val="single" w:sz="4" w:space="0" w:color="auto"/>
            </w:tcBorders>
            <w:hideMark/>
          </w:tcPr>
          <w:p w:rsidR="00ED3D76" w:rsidRDefault="00ED3D76" w:rsidP="003F1B37">
            <w:pPr>
              <w:snapToGrid w:val="0"/>
              <w:rPr>
                <w:rFonts w:ascii="Verdana" w:hAnsi="Verdana"/>
                <w:sz w:val="20"/>
                <w:szCs w:val="20"/>
                <w:lang w:val="en-US" w:eastAsia="en-US"/>
              </w:rPr>
            </w:pPr>
            <w:r>
              <w:rPr>
                <w:rFonts w:ascii="Verdana" w:hAnsi="Verdana"/>
                <w:sz w:val="20"/>
                <w:szCs w:val="20"/>
                <w:lang w:val="en-US"/>
              </w:rPr>
              <w:t>End December</w:t>
            </w:r>
          </w:p>
        </w:tc>
        <w:tc>
          <w:tcPr>
            <w:tcW w:w="1701" w:type="dxa"/>
            <w:tcBorders>
              <w:top w:val="single" w:sz="4" w:space="0" w:color="auto"/>
              <w:left w:val="single" w:sz="4" w:space="0" w:color="auto"/>
              <w:bottom w:val="single" w:sz="4" w:space="0" w:color="auto"/>
              <w:right w:val="single" w:sz="4" w:space="0" w:color="auto"/>
            </w:tcBorders>
            <w:hideMark/>
          </w:tcPr>
          <w:p w:rsidR="00ED3D76" w:rsidRDefault="00ED3D76" w:rsidP="003F1B37">
            <w:pPr>
              <w:rPr>
                <w:rFonts w:ascii="Verdana" w:hAnsi="Verdana"/>
                <w:sz w:val="20"/>
                <w:szCs w:val="20"/>
                <w:lang w:val="en-US"/>
              </w:rPr>
            </w:pPr>
            <w:r>
              <w:rPr>
                <w:rFonts w:ascii="Verdana" w:hAnsi="Verdana"/>
                <w:sz w:val="20"/>
                <w:szCs w:val="20"/>
                <w:lang w:val="en-US"/>
              </w:rPr>
              <w:t>Warren</w:t>
            </w:r>
          </w:p>
          <w:p w:rsidR="00ED3D76" w:rsidRDefault="00ED3D76" w:rsidP="003F1B37">
            <w:pPr>
              <w:snapToGrid w:val="0"/>
              <w:rPr>
                <w:rFonts w:ascii="Verdana" w:hAnsi="Verdana"/>
                <w:sz w:val="20"/>
                <w:szCs w:val="20"/>
                <w:lang w:val="en-US" w:eastAsia="en-US"/>
              </w:rPr>
            </w:pPr>
            <w:r>
              <w:rPr>
                <w:rFonts w:ascii="Verdana" w:hAnsi="Verdana"/>
                <w:sz w:val="20"/>
                <w:szCs w:val="20"/>
                <w:lang w:val="en-US"/>
              </w:rPr>
              <w:t>(Pat)</w:t>
            </w:r>
          </w:p>
        </w:tc>
      </w:tr>
      <w:tr w:rsidR="00ED3D76" w:rsidTr="004E439F">
        <w:tc>
          <w:tcPr>
            <w:tcW w:w="3719" w:type="dxa"/>
            <w:tcBorders>
              <w:top w:val="single" w:sz="4" w:space="0" w:color="auto"/>
              <w:left w:val="single" w:sz="4" w:space="0" w:color="auto"/>
              <w:bottom w:val="single" w:sz="4" w:space="0" w:color="auto"/>
              <w:right w:val="single" w:sz="4" w:space="0" w:color="auto"/>
            </w:tcBorders>
          </w:tcPr>
          <w:p w:rsidR="00ED3D76" w:rsidRDefault="00ED3D76" w:rsidP="003F1B37">
            <w:pPr>
              <w:rPr>
                <w:rFonts w:ascii="Verdana" w:hAnsi="Verdana"/>
                <w:sz w:val="20"/>
                <w:szCs w:val="20"/>
                <w:lang w:val="en-US"/>
              </w:rPr>
            </w:pPr>
            <w:r>
              <w:rPr>
                <w:rFonts w:ascii="Verdana" w:hAnsi="Verdana"/>
                <w:sz w:val="20"/>
                <w:szCs w:val="20"/>
                <w:lang w:val="en-US"/>
              </w:rPr>
              <w:t>b)</w:t>
            </w:r>
            <w:r>
              <w:rPr>
                <w:rFonts w:ascii="Verdana" w:hAnsi="Verdana"/>
                <w:sz w:val="20"/>
                <w:szCs w:val="20"/>
                <w:lang w:val="en-US"/>
              </w:rPr>
              <w:tab/>
              <w:t>Coordinate with Members and their Centres to resolve identified problems.</w:t>
            </w:r>
          </w:p>
          <w:p w:rsidR="00ED3D76" w:rsidRDefault="00ED3D76" w:rsidP="003F1B37">
            <w:pPr>
              <w:snapToGrid w:val="0"/>
              <w:rPr>
                <w:rFonts w:ascii="Verdana" w:hAnsi="Verdana"/>
                <w:sz w:val="20"/>
                <w:szCs w:val="20"/>
                <w:lang w:val="en-US" w:eastAsia="en-US"/>
              </w:rPr>
            </w:pPr>
          </w:p>
        </w:tc>
        <w:tc>
          <w:tcPr>
            <w:tcW w:w="2343" w:type="dxa"/>
            <w:tcBorders>
              <w:top w:val="single" w:sz="4" w:space="0" w:color="auto"/>
              <w:left w:val="single" w:sz="4" w:space="0" w:color="auto"/>
              <w:bottom w:val="single" w:sz="4" w:space="0" w:color="auto"/>
              <w:right w:val="single" w:sz="4" w:space="0" w:color="auto"/>
            </w:tcBorders>
            <w:hideMark/>
          </w:tcPr>
          <w:p w:rsidR="00ED3D76" w:rsidRDefault="00ED3D76" w:rsidP="003F1B37">
            <w:pPr>
              <w:snapToGrid w:val="0"/>
              <w:rPr>
                <w:rFonts w:ascii="Verdana" w:hAnsi="Verdana"/>
                <w:sz w:val="20"/>
                <w:szCs w:val="20"/>
                <w:lang w:val="en-US" w:eastAsia="en-US"/>
              </w:rPr>
            </w:pPr>
            <w:r>
              <w:rPr>
                <w:rFonts w:ascii="Verdana" w:hAnsi="Verdana"/>
                <w:sz w:val="20"/>
                <w:szCs w:val="20"/>
                <w:lang w:val="en-US"/>
              </w:rPr>
              <w:t>Day-to-day monitoring and error tracking, contacting Members…</w:t>
            </w:r>
          </w:p>
        </w:tc>
        <w:tc>
          <w:tcPr>
            <w:tcW w:w="2268" w:type="dxa"/>
            <w:tcBorders>
              <w:top w:val="single" w:sz="4" w:space="0" w:color="auto"/>
              <w:left w:val="single" w:sz="4" w:space="0" w:color="auto"/>
              <w:bottom w:val="single" w:sz="4" w:space="0" w:color="auto"/>
              <w:right w:val="single" w:sz="4" w:space="0" w:color="auto"/>
            </w:tcBorders>
            <w:hideMark/>
          </w:tcPr>
          <w:p w:rsidR="00ED3D76" w:rsidRDefault="00ED3D76" w:rsidP="003F1B37">
            <w:pPr>
              <w:rPr>
                <w:rFonts w:ascii="Verdana" w:hAnsi="Verdana"/>
                <w:sz w:val="20"/>
                <w:szCs w:val="20"/>
                <w:lang w:val="en-US"/>
              </w:rPr>
            </w:pPr>
            <w:r>
              <w:rPr>
                <w:rFonts w:ascii="Verdana" w:hAnsi="Verdana"/>
                <w:sz w:val="20"/>
                <w:szCs w:val="20"/>
                <w:lang w:val="en-US"/>
              </w:rPr>
              <w:t>Continuous,</w:t>
            </w:r>
          </w:p>
          <w:p w:rsidR="00ED3D76" w:rsidRDefault="00ED3D76" w:rsidP="003F1B37">
            <w:pPr>
              <w:snapToGrid w:val="0"/>
              <w:rPr>
                <w:rFonts w:ascii="Verdana" w:hAnsi="Verdana"/>
                <w:sz w:val="20"/>
                <w:szCs w:val="20"/>
                <w:lang w:val="en-US" w:eastAsia="en-US"/>
              </w:rPr>
            </w:pPr>
            <w:r>
              <w:rPr>
                <w:rFonts w:ascii="Verdana" w:hAnsi="Verdana"/>
                <w:sz w:val="20"/>
                <w:szCs w:val="20"/>
                <w:lang w:val="en-US"/>
              </w:rPr>
              <w:t>but identify how the work is going to be continued after the end of this group</w:t>
            </w:r>
          </w:p>
        </w:tc>
        <w:tc>
          <w:tcPr>
            <w:tcW w:w="1701" w:type="dxa"/>
            <w:tcBorders>
              <w:top w:val="single" w:sz="4" w:space="0" w:color="auto"/>
              <w:left w:val="single" w:sz="4" w:space="0" w:color="auto"/>
              <w:bottom w:val="single" w:sz="4" w:space="0" w:color="auto"/>
              <w:right w:val="single" w:sz="4" w:space="0" w:color="auto"/>
            </w:tcBorders>
            <w:hideMark/>
          </w:tcPr>
          <w:p w:rsidR="00ED3D76" w:rsidRDefault="00ED3D76" w:rsidP="003F1B37">
            <w:pPr>
              <w:rPr>
                <w:rFonts w:ascii="Verdana" w:hAnsi="Verdana"/>
                <w:sz w:val="20"/>
                <w:szCs w:val="20"/>
                <w:lang w:val="en-US"/>
              </w:rPr>
            </w:pPr>
            <w:r>
              <w:rPr>
                <w:rFonts w:ascii="Verdana" w:hAnsi="Verdana"/>
                <w:sz w:val="20"/>
                <w:szCs w:val="20"/>
                <w:lang w:val="en-US"/>
              </w:rPr>
              <w:t>Sasha (both globally and on behalf of RAVI)</w:t>
            </w:r>
          </w:p>
          <w:p w:rsidR="00ED3D76" w:rsidRDefault="00ED3D76" w:rsidP="003F1B37">
            <w:pPr>
              <w:rPr>
                <w:rFonts w:ascii="Verdana" w:hAnsi="Verdana"/>
                <w:sz w:val="20"/>
                <w:szCs w:val="20"/>
                <w:lang w:val="en-US"/>
              </w:rPr>
            </w:pPr>
            <w:r>
              <w:rPr>
                <w:rFonts w:ascii="Verdana" w:hAnsi="Verdana"/>
                <w:sz w:val="20"/>
                <w:szCs w:val="20"/>
                <w:lang w:val="en-US"/>
              </w:rPr>
              <w:t>Ota</w:t>
            </w:r>
          </w:p>
          <w:p w:rsidR="00ED3D76" w:rsidRDefault="00ED3D76" w:rsidP="003F1B37">
            <w:pPr>
              <w:snapToGrid w:val="0"/>
              <w:rPr>
                <w:rFonts w:ascii="Verdana" w:hAnsi="Verdana"/>
                <w:sz w:val="20"/>
                <w:szCs w:val="20"/>
                <w:lang w:val="en-US" w:eastAsia="en-US"/>
              </w:rPr>
            </w:pPr>
            <w:r>
              <w:rPr>
                <w:rFonts w:ascii="Verdana" w:hAnsi="Verdana"/>
                <w:sz w:val="20"/>
                <w:szCs w:val="20"/>
                <w:lang w:val="en-US"/>
              </w:rPr>
              <w:t>(Pat)</w:t>
            </w:r>
          </w:p>
        </w:tc>
      </w:tr>
      <w:tr w:rsidR="00ED3D76" w:rsidTr="004E439F">
        <w:tc>
          <w:tcPr>
            <w:tcW w:w="3719" w:type="dxa"/>
            <w:tcBorders>
              <w:top w:val="single" w:sz="4" w:space="0" w:color="auto"/>
              <w:left w:val="single" w:sz="4" w:space="0" w:color="auto"/>
              <w:bottom w:val="single" w:sz="4" w:space="0" w:color="auto"/>
              <w:right w:val="single" w:sz="4" w:space="0" w:color="auto"/>
            </w:tcBorders>
          </w:tcPr>
          <w:p w:rsidR="00ED3D76" w:rsidRDefault="00ED3D76" w:rsidP="0032557E">
            <w:pPr>
              <w:rPr>
                <w:rFonts w:ascii="Verdana" w:hAnsi="Verdana"/>
                <w:sz w:val="20"/>
                <w:szCs w:val="20"/>
                <w:lang w:val="en-US" w:eastAsia="en-US"/>
              </w:rPr>
            </w:pPr>
            <w:r>
              <w:rPr>
                <w:rFonts w:ascii="Verdana" w:hAnsi="Verdana"/>
                <w:sz w:val="20"/>
                <w:szCs w:val="20"/>
                <w:lang w:val="en-US"/>
              </w:rPr>
              <w:t>c)</w:t>
            </w:r>
            <w:r>
              <w:rPr>
                <w:rFonts w:ascii="Verdana" w:hAnsi="Verdana"/>
                <w:sz w:val="20"/>
                <w:szCs w:val="20"/>
                <w:lang w:val="en-US"/>
              </w:rPr>
              <w:tab/>
              <w:t>Assess the additional costs to user centres of maintaining their systems to process upper air observations continuing to be being sent in TAC, and assess the costs of accelerating migration of observing systems to produce information in correctly formatted BUFR.</w:t>
            </w:r>
          </w:p>
        </w:tc>
        <w:tc>
          <w:tcPr>
            <w:tcW w:w="2343" w:type="dxa"/>
            <w:tcBorders>
              <w:top w:val="single" w:sz="4" w:space="0" w:color="auto"/>
              <w:left w:val="single" w:sz="4" w:space="0" w:color="auto"/>
              <w:bottom w:val="single" w:sz="4" w:space="0" w:color="auto"/>
              <w:right w:val="single" w:sz="4" w:space="0" w:color="auto"/>
            </w:tcBorders>
            <w:hideMark/>
          </w:tcPr>
          <w:p w:rsidR="00ED3D76" w:rsidRDefault="00ED3D76" w:rsidP="003F1B37">
            <w:pPr>
              <w:snapToGrid w:val="0"/>
              <w:rPr>
                <w:rFonts w:ascii="Verdana" w:hAnsi="Verdana"/>
                <w:sz w:val="20"/>
                <w:szCs w:val="20"/>
                <w:lang w:val="en-US" w:eastAsia="en-US"/>
              </w:rPr>
            </w:pPr>
            <w:r>
              <w:rPr>
                <w:rFonts w:ascii="Verdana" w:hAnsi="Verdana"/>
                <w:sz w:val="20"/>
                <w:szCs w:val="20"/>
                <w:lang w:val="en-US"/>
              </w:rPr>
              <w:t>Document</w:t>
            </w:r>
          </w:p>
        </w:tc>
        <w:tc>
          <w:tcPr>
            <w:tcW w:w="2268" w:type="dxa"/>
            <w:tcBorders>
              <w:top w:val="single" w:sz="4" w:space="0" w:color="auto"/>
              <w:left w:val="single" w:sz="4" w:space="0" w:color="auto"/>
              <w:bottom w:val="single" w:sz="4" w:space="0" w:color="auto"/>
              <w:right w:val="single" w:sz="4" w:space="0" w:color="auto"/>
            </w:tcBorders>
            <w:hideMark/>
          </w:tcPr>
          <w:p w:rsidR="00ED3D76" w:rsidRDefault="00ED3D76" w:rsidP="003F1B37">
            <w:pPr>
              <w:snapToGrid w:val="0"/>
              <w:rPr>
                <w:rFonts w:ascii="Verdana" w:hAnsi="Verdana"/>
                <w:sz w:val="20"/>
                <w:szCs w:val="20"/>
                <w:lang w:val="en-US" w:eastAsia="en-US"/>
              </w:rPr>
            </w:pPr>
            <w:r>
              <w:rPr>
                <w:rFonts w:ascii="Verdana" w:hAnsi="Verdana"/>
                <w:sz w:val="20"/>
                <w:szCs w:val="20"/>
                <w:lang w:val="en-US"/>
              </w:rPr>
              <w:t xml:space="preserve">For consideration by IPET-DRMM in May (?) 2017 alongside </w:t>
            </w:r>
          </w:p>
        </w:tc>
        <w:tc>
          <w:tcPr>
            <w:tcW w:w="1701" w:type="dxa"/>
            <w:tcBorders>
              <w:top w:val="single" w:sz="4" w:space="0" w:color="auto"/>
              <w:left w:val="single" w:sz="4" w:space="0" w:color="auto"/>
              <w:bottom w:val="single" w:sz="4" w:space="0" w:color="auto"/>
              <w:right w:val="single" w:sz="4" w:space="0" w:color="auto"/>
            </w:tcBorders>
            <w:hideMark/>
          </w:tcPr>
          <w:p w:rsidR="00ED3D76" w:rsidRDefault="00ED3D76" w:rsidP="003F1B37">
            <w:pPr>
              <w:snapToGrid w:val="0"/>
              <w:rPr>
                <w:rFonts w:ascii="Verdana" w:hAnsi="Verdana"/>
                <w:sz w:val="20"/>
                <w:szCs w:val="20"/>
                <w:lang w:val="en-US" w:eastAsia="en-US"/>
              </w:rPr>
            </w:pPr>
            <w:r>
              <w:rPr>
                <w:rFonts w:ascii="Verdana" w:hAnsi="Verdana"/>
                <w:sz w:val="20"/>
                <w:szCs w:val="20"/>
                <w:lang w:val="en-US"/>
              </w:rPr>
              <w:t>Sasha (from observing systems’ prospect)</w:t>
            </w:r>
          </w:p>
        </w:tc>
      </w:tr>
      <w:tr w:rsidR="00ED3D76" w:rsidTr="004E439F">
        <w:tc>
          <w:tcPr>
            <w:tcW w:w="3719" w:type="dxa"/>
            <w:tcBorders>
              <w:top w:val="single" w:sz="4" w:space="0" w:color="auto"/>
              <w:left w:val="single" w:sz="4" w:space="0" w:color="auto"/>
              <w:bottom w:val="single" w:sz="4" w:space="0" w:color="auto"/>
              <w:right w:val="single" w:sz="4" w:space="0" w:color="auto"/>
            </w:tcBorders>
          </w:tcPr>
          <w:p w:rsidR="00ED3D76" w:rsidRDefault="00ED3D76" w:rsidP="0032557E">
            <w:pPr>
              <w:rPr>
                <w:rFonts w:ascii="Verdana" w:hAnsi="Verdana"/>
                <w:sz w:val="20"/>
                <w:szCs w:val="20"/>
                <w:lang w:val="en-US" w:eastAsia="en-US"/>
              </w:rPr>
            </w:pPr>
            <w:r>
              <w:rPr>
                <w:rFonts w:ascii="Verdana" w:hAnsi="Verdana"/>
                <w:sz w:val="20"/>
                <w:szCs w:val="20"/>
                <w:lang w:val="en-US"/>
              </w:rPr>
              <w:t>d)</w:t>
            </w:r>
            <w:r>
              <w:rPr>
                <w:rFonts w:ascii="Verdana" w:hAnsi="Verdana"/>
                <w:sz w:val="20"/>
                <w:szCs w:val="20"/>
                <w:lang w:val="en-US"/>
              </w:rPr>
              <w:tab/>
              <w:t>Summarize the benefits of using TDCF in preference to TAC from the perspective of NWP centres. Collate information into a (short) form that can be used in discussions with high level managers to help convince them of the need to migrate properly.</w:t>
            </w:r>
          </w:p>
        </w:tc>
        <w:tc>
          <w:tcPr>
            <w:tcW w:w="2343" w:type="dxa"/>
            <w:tcBorders>
              <w:top w:val="single" w:sz="4" w:space="0" w:color="auto"/>
              <w:left w:val="single" w:sz="4" w:space="0" w:color="auto"/>
              <w:bottom w:val="single" w:sz="4" w:space="0" w:color="auto"/>
              <w:right w:val="single" w:sz="4" w:space="0" w:color="auto"/>
            </w:tcBorders>
            <w:hideMark/>
          </w:tcPr>
          <w:p w:rsidR="00ED3D76" w:rsidRDefault="00ED3D76" w:rsidP="003F1B37">
            <w:pPr>
              <w:snapToGrid w:val="0"/>
              <w:rPr>
                <w:rFonts w:ascii="Verdana" w:hAnsi="Verdana"/>
                <w:sz w:val="20"/>
                <w:szCs w:val="20"/>
                <w:lang w:val="en-US" w:eastAsia="en-US"/>
              </w:rPr>
            </w:pPr>
            <w:r>
              <w:rPr>
                <w:rFonts w:ascii="Verdana" w:hAnsi="Verdana"/>
                <w:sz w:val="20"/>
                <w:szCs w:val="20"/>
                <w:lang w:val="en-US"/>
              </w:rPr>
              <w:t>Document</w:t>
            </w:r>
          </w:p>
        </w:tc>
        <w:tc>
          <w:tcPr>
            <w:tcW w:w="2268" w:type="dxa"/>
            <w:tcBorders>
              <w:top w:val="single" w:sz="4" w:space="0" w:color="auto"/>
              <w:left w:val="single" w:sz="4" w:space="0" w:color="auto"/>
              <w:bottom w:val="single" w:sz="4" w:space="0" w:color="auto"/>
              <w:right w:val="single" w:sz="4" w:space="0" w:color="auto"/>
            </w:tcBorders>
            <w:hideMark/>
          </w:tcPr>
          <w:p w:rsidR="00ED3D76" w:rsidRDefault="00ED3D76" w:rsidP="003F1B37">
            <w:pPr>
              <w:snapToGrid w:val="0"/>
              <w:rPr>
                <w:rFonts w:ascii="Verdana" w:hAnsi="Verdana"/>
                <w:sz w:val="20"/>
                <w:szCs w:val="20"/>
                <w:lang w:val="en-US" w:eastAsia="en-US"/>
              </w:rPr>
            </w:pPr>
            <w:r>
              <w:rPr>
                <w:rFonts w:ascii="Verdana" w:hAnsi="Verdana"/>
                <w:sz w:val="20"/>
                <w:szCs w:val="20"/>
                <w:lang w:val="en-US"/>
              </w:rPr>
              <w:t>End May 2016</w:t>
            </w:r>
          </w:p>
        </w:tc>
        <w:tc>
          <w:tcPr>
            <w:tcW w:w="1701" w:type="dxa"/>
            <w:tcBorders>
              <w:top w:val="single" w:sz="4" w:space="0" w:color="auto"/>
              <w:left w:val="single" w:sz="4" w:space="0" w:color="auto"/>
              <w:bottom w:val="single" w:sz="4" w:space="0" w:color="auto"/>
              <w:right w:val="single" w:sz="4" w:space="0" w:color="auto"/>
            </w:tcBorders>
          </w:tcPr>
          <w:p w:rsidR="00ED3D76" w:rsidRDefault="00ED3D76" w:rsidP="003F1B37">
            <w:pPr>
              <w:rPr>
                <w:rFonts w:ascii="Verdana" w:hAnsi="Verdana"/>
                <w:sz w:val="20"/>
                <w:szCs w:val="20"/>
                <w:lang w:val="en-US"/>
              </w:rPr>
            </w:pPr>
            <w:r>
              <w:rPr>
                <w:rFonts w:ascii="Verdana" w:hAnsi="Verdana"/>
                <w:sz w:val="20"/>
                <w:szCs w:val="20"/>
                <w:lang w:val="en-US"/>
              </w:rPr>
              <w:t>Stefan</w:t>
            </w:r>
          </w:p>
          <w:p w:rsidR="00ED3D76" w:rsidRDefault="00ED3D76" w:rsidP="003F1B37">
            <w:pPr>
              <w:rPr>
                <w:rFonts w:ascii="Verdana" w:hAnsi="Verdana"/>
                <w:sz w:val="20"/>
                <w:szCs w:val="20"/>
                <w:lang w:val="en-US"/>
              </w:rPr>
            </w:pPr>
            <w:r>
              <w:rPr>
                <w:rFonts w:ascii="Verdana" w:hAnsi="Verdana"/>
                <w:sz w:val="20"/>
                <w:szCs w:val="20"/>
                <w:lang w:val="en-US"/>
              </w:rPr>
              <w:t>Pat</w:t>
            </w:r>
          </w:p>
          <w:p w:rsidR="00ED3D76" w:rsidRDefault="00ED3D76" w:rsidP="003F1B37">
            <w:pPr>
              <w:rPr>
                <w:rFonts w:ascii="Verdana" w:hAnsi="Verdana"/>
                <w:sz w:val="20"/>
                <w:szCs w:val="20"/>
                <w:lang w:val="en-US"/>
              </w:rPr>
            </w:pPr>
            <w:r>
              <w:rPr>
                <w:rFonts w:ascii="Verdana" w:hAnsi="Verdana"/>
                <w:sz w:val="20"/>
                <w:szCs w:val="20"/>
                <w:lang w:val="en-US"/>
              </w:rPr>
              <w:t>Adam</w:t>
            </w:r>
          </w:p>
          <w:p w:rsidR="00ED3D76" w:rsidRDefault="00ED3D76" w:rsidP="003F1B37">
            <w:pPr>
              <w:snapToGrid w:val="0"/>
              <w:rPr>
                <w:rFonts w:ascii="Verdana" w:hAnsi="Verdana"/>
                <w:sz w:val="20"/>
                <w:szCs w:val="20"/>
                <w:lang w:val="en-US" w:eastAsia="en-US"/>
              </w:rPr>
            </w:pPr>
          </w:p>
        </w:tc>
      </w:tr>
    </w:tbl>
    <w:p w:rsidR="00ED3D76" w:rsidRDefault="00ED3D76" w:rsidP="00ED3D76">
      <w:pPr>
        <w:rPr>
          <w:rFonts w:ascii="Verdana" w:hAnsi="Verdana"/>
          <w:b/>
          <w:sz w:val="20"/>
          <w:szCs w:val="20"/>
          <w:lang w:val="en-US" w:eastAsia="en-US"/>
        </w:rPr>
      </w:pPr>
    </w:p>
    <w:p w:rsidR="00C243C3" w:rsidRPr="00DF102B" w:rsidRDefault="00C243C3" w:rsidP="00C243C3">
      <w:pPr>
        <w:snapToGrid w:val="0"/>
        <w:jc w:val="both"/>
        <w:rPr>
          <w:rFonts w:ascii="Verdana" w:hAnsi="Verdana" w:cs="Arial"/>
          <w:b/>
          <w:sz w:val="20"/>
          <w:szCs w:val="20"/>
        </w:rPr>
      </w:pPr>
    </w:p>
    <w:p w:rsidR="003F1B37" w:rsidRDefault="003F1B37" w:rsidP="007A6D38">
      <w:pPr>
        <w:rPr>
          <w:rFonts w:ascii="Verdana" w:hAnsi="Verdana"/>
          <w:b/>
          <w:sz w:val="20"/>
          <w:szCs w:val="20"/>
          <w:u w:val="single"/>
          <w:lang w:val="en-US"/>
        </w:rPr>
      </w:pPr>
      <w:r w:rsidRPr="007A6D38">
        <w:rPr>
          <w:rFonts w:ascii="Verdana" w:hAnsi="Verdana"/>
          <w:b/>
          <w:sz w:val="20"/>
          <w:szCs w:val="20"/>
          <w:u w:val="single"/>
          <w:lang w:val="en-US"/>
        </w:rPr>
        <w:t>Summary of benefits</w:t>
      </w:r>
      <w:r w:rsidR="007A6D38">
        <w:rPr>
          <w:rFonts w:ascii="Verdana" w:hAnsi="Verdana"/>
          <w:b/>
          <w:sz w:val="20"/>
          <w:szCs w:val="20"/>
          <w:u w:val="single"/>
          <w:lang w:val="en-US"/>
        </w:rPr>
        <w:t xml:space="preserve"> (Task d):</w:t>
      </w:r>
    </w:p>
    <w:p w:rsidR="007A6D38" w:rsidRPr="007A6D38" w:rsidRDefault="007A6D38" w:rsidP="003F1B37">
      <w:pPr>
        <w:rPr>
          <w:rFonts w:ascii="Verdana" w:hAnsi="Verdana"/>
          <w:b/>
          <w:sz w:val="20"/>
          <w:szCs w:val="20"/>
          <w:u w:val="single"/>
          <w:lang w:val="en-US"/>
        </w:rPr>
      </w:pPr>
    </w:p>
    <w:p w:rsidR="003F1B37" w:rsidRPr="004A7F9F" w:rsidRDefault="003F1B37" w:rsidP="003F1B37">
      <w:pPr>
        <w:pStyle w:val="ListParagraph"/>
        <w:numPr>
          <w:ilvl w:val="0"/>
          <w:numId w:val="47"/>
        </w:numPr>
        <w:spacing w:after="200" w:line="276" w:lineRule="auto"/>
        <w:contextualSpacing/>
        <w:rPr>
          <w:b/>
          <w:lang w:val="en-US"/>
        </w:rPr>
      </w:pPr>
      <w:r w:rsidRPr="004A7F9F">
        <w:rPr>
          <w:b/>
          <w:lang w:val="en-US"/>
        </w:rPr>
        <w:t xml:space="preserve">Higher </w:t>
      </w:r>
      <w:r>
        <w:rPr>
          <w:b/>
          <w:lang w:val="en-US"/>
        </w:rPr>
        <w:t>precision</w:t>
      </w:r>
      <w:r w:rsidRPr="004A7F9F">
        <w:rPr>
          <w:b/>
          <w:lang w:val="en-US"/>
        </w:rPr>
        <w:t xml:space="preserve"> of observations</w:t>
      </w:r>
    </w:p>
    <w:p w:rsidR="003F1B37" w:rsidRDefault="003F1B37" w:rsidP="003F1B37">
      <w:pPr>
        <w:pStyle w:val="ListParagraph"/>
        <w:rPr>
          <w:lang w:val="en-US"/>
        </w:rPr>
      </w:pPr>
      <w:r>
        <w:rPr>
          <w:lang w:val="en-US"/>
        </w:rPr>
        <w:t xml:space="preserve">With BUFR encoding radiosonde temperatures can now be reported with a precision of at least 0.1 K. This was different for temperatures in TEMP messages, where the precision was 0.2 K because of restrictions in telecommunication speed and costs at the time when TEMP was introduced. Furthermore, this rounding can introduce a small bias during encoding/decoding (see </w:t>
      </w:r>
      <w:proofErr w:type="spellStart"/>
      <w:r>
        <w:rPr>
          <w:lang w:val="en-US"/>
        </w:rPr>
        <w:t>Ingleby</w:t>
      </w:r>
      <w:proofErr w:type="spellEnd"/>
      <w:r>
        <w:rPr>
          <w:lang w:val="en-US"/>
        </w:rPr>
        <w:t xml:space="preserve"> and Edwards 2015). In TEMP code wind direction was stored to a precision of just 5° and dew point depressions larger than 5 K were stored to a precision of 1 K (see </w:t>
      </w:r>
      <w:proofErr w:type="spellStart"/>
      <w:r>
        <w:rPr>
          <w:lang w:val="en-US"/>
        </w:rPr>
        <w:t>Ingleby</w:t>
      </w:r>
      <w:proofErr w:type="spellEnd"/>
      <w:r>
        <w:rPr>
          <w:lang w:val="en-US"/>
        </w:rPr>
        <w:t xml:space="preserve"> et al. 2016). In BUFR wind direction can be made available with a precision of up to 1°,  wind speed with a precision of 0.1ms</w:t>
      </w:r>
      <w:r w:rsidRPr="00D82CFF">
        <w:rPr>
          <w:vertAlign w:val="superscript"/>
          <w:lang w:val="en-US"/>
        </w:rPr>
        <w:t>-1</w:t>
      </w:r>
      <w:r>
        <w:rPr>
          <w:lang w:val="en-US"/>
        </w:rPr>
        <w:t xml:space="preserve">, and dewpoint temperature with a precision of 0.1K (if RH is reported, its precision can be up to 0.1%). </w:t>
      </w:r>
      <w:r w:rsidRPr="00A605EB">
        <w:rPr>
          <w:lang w:val="en-US"/>
        </w:rPr>
        <w:t xml:space="preserve">Geopotential height is </w:t>
      </w:r>
      <w:r w:rsidRPr="00A605EB">
        <w:rPr>
          <w:lang w:val="en-US"/>
        </w:rPr>
        <w:lastRenderedPageBreak/>
        <w:t xml:space="preserve">another important measurement for which precision is improved in BUFR reports. In TEMP messages the height was coded to nearest </w:t>
      </w:r>
      <w:proofErr w:type="spellStart"/>
      <w:r w:rsidRPr="00A605EB">
        <w:rPr>
          <w:lang w:val="en-US"/>
        </w:rPr>
        <w:t>decametre</w:t>
      </w:r>
      <w:proofErr w:type="spellEnd"/>
      <w:r w:rsidRPr="00A605EB">
        <w:rPr>
          <w:lang w:val="en-US"/>
        </w:rPr>
        <w:t xml:space="preserve"> (10m) above 500hPa, with BUFR the precision is 1m throughout the whole profile.</w:t>
      </w:r>
    </w:p>
    <w:p w:rsidR="003F1B37" w:rsidRDefault="003F1B37" w:rsidP="003F1B37">
      <w:pPr>
        <w:pStyle w:val="ListParagraph"/>
        <w:rPr>
          <w:lang w:val="en-US"/>
        </w:rPr>
      </w:pPr>
    </w:p>
    <w:p w:rsidR="003F1B37" w:rsidRPr="00DB3386" w:rsidRDefault="003F1B37" w:rsidP="003F1B37">
      <w:pPr>
        <w:pStyle w:val="ListParagraph"/>
        <w:numPr>
          <w:ilvl w:val="0"/>
          <w:numId w:val="47"/>
        </w:numPr>
        <w:spacing w:after="200" w:line="276" w:lineRule="auto"/>
        <w:contextualSpacing/>
        <w:rPr>
          <w:b/>
          <w:lang w:val="en-US"/>
        </w:rPr>
      </w:pPr>
      <w:r>
        <w:rPr>
          <w:b/>
          <w:lang w:val="en-US"/>
        </w:rPr>
        <w:t>More data because of m</w:t>
      </w:r>
      <w:r w:rsidRPr="00DB3386">
        <w:rPr>
          <w:b/>
          <w:lang w:val="en-US"/>
        </w:rPr>
        <w:t>ore levels</w:t>
      </w:r>
    </w:p>
    <w:p w:rsidR="003F1B37" w:rsidRDefault="003F1B37" w:rsidP="003F1B37">
      <w:pPr>
        <w:pStyle w:val="ListParagraph"/>
        <w:rPr>
          <w:lang w:val="en-US"/>
        </w:rPr>
      </w:pPr>
      <w:r>
        <w:rPr>
          <w:lang w:val="en-US"/>
        </w:rPr>
        <w:t>Typically radiosondes provide measurement data in intervals of 1 or 2 seconds to their ground stations. For a two hour ascent this provides up to 3600 or 7200 levels. As long as the TAC code TEMP was used, only a very limited number of about 50-100 levels was exchanged internationally. The availability of more levels is beneficial for NWP models, even those having comparatively few vertical levels, as the improved representation of structures within a profile allow for more accurate vertical averaging. Other users of radiosonde data (e.g. climatologists, forecasters) will also benefit from high-resolution data, now and even more in the long run when NMHS start exchanging and archiving such high-resolution data.</w:t>
      </w:r>
    </w:p>
    <w:p w:rsidR="003F1B37" w:rsidRDefault="003F1B37" w:rsidP="003F1B37">
      <w:pPr>
        <w:pStyle w:val="ListParagraph"/>
        <w:rPr>
          <w:lang w:val="en-US"/>
        </w:rPr>
      </w:pPr>
    </w:p>
    <w:p w:rsidR="003F1B37" w:rsidRPr="00DB3386" w:rsidRDefault="003F1B37" w:rsidP="003F1B37">
      <w:pPr>
        <w:pStyle w:val="ListParagraph"/>
        <w:numPr>
          <w:ilvl w:val="0"/>
          <w:numId w:val="47"/>
        </w:numPr>
        <w:spacing w:after="200" w:line="276" w:lineRule="auto"/>
        <w:contextualSpacing/>
        <w:rPr>
          <w:b/>
          <w:lang w:val="en-US"/>
        </w:rPr>
      </w:pPr>
      <w:r>
        <w:rPr>
          <w:b/>
          <w:lang w:val="en-US"/>
        </w:rPr>
        <w:t>Better usage of data because of a</w:t>
      </w:r>
      <w:r w:rsidRPr="00DB3386">
        <w:rPr>
          <w:b/>
          <w:lang w:val="en-US"/>
        </w:rPr>
        <w:t>ccurate time and position infor</w:t>
      </w:r>
      <w:r>
        <w:rPr>
          <w:b/>
          <w:lang w:val="en-US"/>
        </w:rPr>
        <w:t>mation for all levels</w:t>
      </w:r>
    </w:p>
    <w:p w:rsidR="003F1B37" w:rsidRDefault="003F1B37" w:rsidP="003F1B37">
      <w:pPr>
        <w:pStyle w:val="ListParagraph"/>
        <w:rPr>
          <w:lang w:val="en-US"/>
        </w:rPr>
      </w:pPr>
      <w:r>
        <w:rPr>
          <w:lang w:val="en-US"/>
        </w:rPr>
        <w:t>R</w:t>
      </w:r>
      <w:r w:rsidRPr="006716E0">
        <w:rPr>
          <w:lang w:val="en-US"/>
        </w:rPr>
        <w:t>adiosonde</w:t>
      </w:r>
      <w:r>
        <w:rPr>
          <w:lang w:val="en-US"/>
        </w:rPr>
        <w:t xml:space="preserve"> balloons</w:t>
      </w:r>
      <w:r w:rsidRPr="006716E0">
        <w:rPr>
          <w:lang w:val="en-US"/>
        </w:rPr>
        <w:t xml:space="preserve"> can drift 200 km or</w:t>
      </w:r>
      <w:r>
        <w:rPr>
          <w:lang w:val="en-US"/>
        </w:rPr>
        <w:t xml:space="preserve"> more when winds are strong</w:t>
      </w:r>
      <w:r w:rsidRPr="006716E0">
        <w:rPr>
          <w:lang w:val="en-US"/>
        </w:rPr>
        <w:t xml:space="preserve">.  </w:t>
      </w:r>
      <w:r>
        <w:rPr>
          <w:lang w:val="en-US"/>
        </w:rPr>
        <w:t>The TAC codes used for radiosonde data (TEMP and PILOT) make no allowance for reporting drift times or locations; drift in this context can only be estimated from the low-resolution wind data and an assumed ascent rate for the balloon.  On the other hand, BUFR accommodates observations of time and position at each level, which are more accurate than drift estimates based on low-resolution TAC winds.  Using</w:t>
      </w:r>
      <w:r w:rsidRPr="006716E0">
        <w:rPr>
          <w:lang w:val="en-US"/>
        </w:rPr>
        <w:t xml:space="preserve"> radiosonde drift</w:t>
      </w:r>
      <w:r>
        <w:rPr>
          <w:lang w:val="en-US"/>
        </w:rPr>
        <w:t xml:space="preserve"> in NWP has shown promising results</w:t>
      </w:r>
      <w:r w:rsidRPr="006716E0">
        <w:rPr>
          <w:lang w:val="en-US"/>
        </w:rPr>
        <w:t xml:space="preserve"> (</w:t>
      </w:r>
      <w:proofErr w:type="spellStart"/>
      <w:r w:rsidRPr="006716E0">
        <w:rPr>
          <w:lang w:val="en-US"/>
        </w:rPr>
        <w:t>Laroche</w:t>
      </w:r>
      <w:proofErr w:type="spellEnd"/>
      <w:r w:rsidRPr="006716E0">
        <w:rPr>
          <w:lang w:val="en-US"/>
        </w:rPr>
        <w:t xml:space="preserve"> and </w:t>
      </w:r>
      <w:proofErr w:type="spellStart"/>
      <w:r w:rsidRPr="006716E0">
        <w:rPr>
          <w:lang w:val="en-US"/>
        </w:rPr>
        <w:t>Sarrazin</w:t>
      </w:r>
      <w:proofErr w:type="spellEnd"/>
      <w:r w:rsidRPr="006716E0">
        <w:rPr>
          <w:lang w:val="en-US"/>
        </w:rPr>
        <w:t xml:space="preserve">, 2013; </w:t>
      </w:r>
      <w:proofErr w:type="spellStart"/>
      <w:r w:rsidRPr="006716E0">
        <w:rPr>
          <w:lang w:val="en-US"/>
        </w:rPr>
        <w:t>Ingleby</w:t>
      </w:r>
      <w:proofErr w:type="spellEnd"/>
      <w:r w:rsidRPr="006716E0">
        <w:rPr>
          <w:lang w:val="en-US"/>
        </w:rPr>
        <w:t xml:space="preserve"> and Edwards, 2015; Choi et al, </w:t>
      </w:r>
      <w:r>
        <w:rPr>
          <w:lang w:val="en-US"/>
        </w:rPr>
        <w:t>2015).  K</w:t>
      </w:r>
      <w:r w:rsidRPr="006716E0">
        <w:rPr>
          <w:lang w:val="en-US"/>
        </w:rPr>
        <w:t xml:space="preserve">nowing the precise time and location of observations is essential for </w:t>
      </w:r>
      <w:r>
        <w:rPr>
          <w:lang w:val="en-US"/>
        </w:rPr>
        <w:t>the accurate numerical predication of mesoscale weather systems or mesoscale features embedded within larger-scale systems.</w:t>
      </w:r>
    </w:p>
    <w:p w:rsidR="003F1B37" w:rsidRDefault="003F1B37" w:rsidP="003F1B37">
      <w:pPr>
        <w:pStyle w:val="ListParagraph"/>
        <w:rPr>
          <w:lang w:val="en-US"/>
        </w:rPr>
      </w:pPr>
    </w:p>
    <w:p w:rsidR="003F1B37" w:rsidRPr="00DB3386" w:rsidRDefault="003F1B37" w:rsidP="003F1B37">
      <w:pPr>
        <w:pStyle w:val="ListParagraph"/>
        <w:numPr>
          <w:ilvl w:val="0"/>
          <w:numId w:val="47"/>
        </w:numPr>
        <w:spacing w:after="200" w:line="276" w:lineRule="auto"/>
        <w:contextualSpacing/>
        <w:rPr>
          <w:b/>
          <w:lang w:val="en-US"/>
        </w:rPr>
      </w:pPr>
      <w:r>
        <w:rPr>
          <w:b/>
          <w:lang w:val="en-US"/>
        </w:rPr>
        <w:t xml:space="preserve">More sophisticated </w:t>
      </w:r>
      <w:r w:rsidRPr="00DB3386">
        <w:rPr>
          <w:b/>
          <w:lang w:val="en-US"/>
        </w:rPr>
        <w:t>quality control</w:t>
      </w:r>
      <w:r>
        <w:rPr>
          <w:b/>
          <w:lang w:val="en-US"/>
        </w:rPr>
        <w:t xml:space="preserve"> and bias corrections possible</w:t>
      </w:r>
    </w:p>
    <w:p w:rsidR="003F1B37" w:rsidRPr="008C6133" w:rsidRDefault="003F1B37" w:rsidP="003F1B37">
      <w:pPr>
        <w:pStyle w:val="ListParagraph"/>
        <w:rPr>
          <w:lang w:val="en-US"/>
        </w:rPr>
      </w:pPr>
      <w:r>
        <w:rPr>
          <w:lang w:val="en-US"/>
        </w:rPr>
        <w:t xml:space="preserve">With BUFR encoding it is now possible to not only send the observational data but also relevant metadata. And, this can be more than just station identifier, location and observation time. For example, the radiosonde type, serial number, and software version number used for a particular sounding can be reported with the BUFR message, and therefore NWP centres can now make more reliable automated decisions on a case-by-case basis about usage of data of a particular variable in a certain height range. For example, NWP centres do not use radiosonde humidity measurements from all radiosonde types in the upper troposphere. Furthermore, this information can also provide information about any radiation correction that was applied prior to transmission of the data. If corrections haven’t been applied by the data providers then NWP centres have to do it before actual usage of the measurements. It is important to avoid that either no correction is applied at all or that a correction is applied twice. With BUFR the opportunity exists to report much more up-to-date metadata than can be provided via the historically maintained separate metadata files, such as the WMO Pub9 </w:t>
      </w:r>
      <w:proofErr w:type="spellStart"/>
      <w:r>
        <w:rPr>
          <w:lang w:val="en-US"/>
        </w:rPr>
        <w:t>VolA</w:t>
      </w:r>
      <w:proofErr w:type="spellEnd"/>
      <w:r>
        <w:rPr>
          <w:lang w:val="en-US"/>
        </w:rPr>
        <w:t xml:space="preserve"> </w:t>
      </w:r>
      <w:proofErr w:type="spellStart"/>
      <w:r>
        <w:rPr>
          <w:lang w:val="en-US"/>
        </w:rPr>
        <w:t>flatfiles</w:t>
      </w:r>
      <w:proofErr w:type="spellEnd"/>
      <w:r>
        <w:rPr>
          <w:lang w:val="en-US"/>
        </w:rPr>
        <w:t>.</w:t>
      </w:r>
    </w:p>
    <w:p w:rsidR="003F1B37" w:rsidRPr="0014028A" w:rsidRDefault="003F1B37" w:rsidP="003F1B37">
      <w:pPr>
        <w:pStyle w:val="ListParagraph"/>
        <w:rPr>
          <w:b/>
          <w:lang w:val="en-US"/>
        </w:rPr>
      </w:pPr>
    </w:p>
    <w:p w:rsidR="003F1B37" w:rsidRDefault="003F1B37" w:rsidP="003F1B37">
      <w:pPr>
        <w:pStyle w:val="ListParagraph"/>
        <w:numPr>
          <w:ilvl w:val="0"/>
          <w:numId w:val="47"/>
        </w:numPr>
        <w:spacing w:after="200" w:line="276" w:lineRule="auto"/>
        <w:contextualSpacing/>
        <w:rPr>
          <w:b/>
          <w:lang w:val="en-US"/>
        </w:rPr>
      </w:pPr>
      <w:r>
        <w:rPr>
          <w:b/>
          <w:lang w:val="en-US"/>
        </w:rPr>
        <w:t>All data in one report makes usage simpler</w:t>
      </w:r>
    </w:p>
    <w:p w:rsidR="003F1B37" w:rsidRPr="00B74E03" w:rsidRDefault="003F1B37" w:rsidP="003F1B37">
      <w:pPr>
        <w:pStyle w:val="ListParagraph"/>
        <w:rPr>
          <w:lang w:val="en-US"/>
        </w:rPr>
      </w:pPr>
      <w:r>
        <w:rPr>
          <w:lang w:val="en-US"/>
        </w:rPr>
        <w:t xml:space="preserve">Before actual assimilation of radiosonde data, they have to undergo some preparatory treatment, e.g. </w:t>
      </w:r>
      <w:r w:rsidRPr="00DA74E5">
        <w:rPr>
          <w:lang w:val="en-US"/>
        </w:rPr>
        <w:t>vertical consistency checks</w:t>
      </w:r>
      <w:r>
        <w:rPr>
          <w:lang w:val="en-US"/>
        </w:rPr>
        <w:t xml:space="preserve"> and quality control. For that purpose NWP centres usually merge the different TEMP parts. In BUFR format radiosonde data shall be sent when 100 hPa have been reached and all data shall be sent again, when the sounding has reached the burst height. </w:t>
      </w:r>
      <w:proofErr w:type="spellStart"/>
      <w:r>
        <w:rPr>
          <w:lang w:val="en-US"/>
        </w:rPr>
        <w:t>Ingleby</w:t>
      </w:r>
      <w:proofErr w:type="spellEnd"/>
      <w:r>
        <w:rPr>
          <w:lang w:val="en-US"/>
        </w:rPr>
        <w:t xml:space="preserve"> et al. 2016 state that </w:t>
      </w:r>
      <w:r w:rsidRPr="00B74E03">
        <w:rPr>
          <w:lang w:val="en-US"/>
        </w:rPr>
        <w:t>having all the data in a single BUFR report is a significant advantage.</w:t>
      </w:r>
      <w:r>
        <w:rPr>
          <w:lang w:val="en-US"/>
        </w:rPr>
        <w:t xml:space="preserve"> To achieve most benefits especially for km-scale models having shorter cut-off times than global models, BUFR reports up to 100 hPa ideally should be created and transmitted with same high-resolution as the BUFR reports of the entire sounding.</w:t>
      </w:r>
    </w:p>
    <w:p w:rsidR="003F1B37" w:rsidRDefault="003F1B37" w:rsidP="003F1B37">
      <w:pPr>
        <w:rPr>
          <w:b/>
          <w:lang w:val="en-US"/>
        </w:rPr>
      </w:pPr>
    </w:p>
    <w:p w:rsidR="003F1B37" w:rsidRDefault="003F1B37" w:rsidP="0032557E">
      <w:pPr>
        <w:rPr>
          <w:b/>
          <w:lang w:val="en-US"/>
        </w:rPr>
      </w:pPr>
      <w:r>
        <w:rPr>
          <w:b/>
          <w:lang w:val="en-US"/>
        </w:rPr>
        <w:t>Final remark:</w:t>
      </w:r>
      <w:r>
        <w:rPr>
          <w:b/>
          <w:lang w:val="en-US"/>
        </w:rPr>
        <w:br/>
        <w:t xml:space="preserve">With a simple conversion of TEMP reports to BUFR, yielding reformatted TEMP reports, </w:t>
      </w:r>
      <w:r w:rsidR="00D54A04" w:rsidRPr="00D54A04">
        <w:rPr>
          <w:b/>
          <w:color w:val="FF0000"/>
          <w:lang w:val="en-US"/>
        </w:rPr>
        <w:t>NONE</w:t>
      </w:r>
      <w:r w:rsidR="00D54A04">
        <w:rPr>
          <w:b/>
          <w:lang w:val="en-US"/>
        </w:rPr>
        <w:t xml:space="preserve"> </w:t>
      </w:r>
      <w:r>
        <w:rPr>
          <w:b/>
          <w:lang w:val="en-US"/>
        </w:rPr>
        <w:t>of the aforementioned benefits can be achieved.</w:t>
      </w:r>
    </w:p>
    <w:p w:rsidR="005F5C48" w:rsidRPr="00DF102B" w:rsidRDefault="005F5C48" w:rsidP="00B44437">
      <w:pPr>
        <w:shd w:val="clear" w:color="auto" w:fill="FFFFFF"/>
        <w:spacing w:after="120"/>
        <w:jc w:val="both"/>
        <w:rPr>
          <w:rFonts w:ascii="Verdana" w:hAnsi="Verdana" w:cs="Arial"/>
          <w:sz w:val="20"/>
          <w:szCs w:val="20"/>
          <w:lang w:eastAsia="ja-JP"/>
        </w:rPr>
        <w:sectPr w:rsidR="005F5C48" w:rsidRPr="00DF102B" w:rsidSect="00C62409">
          <w:pgSz w:w="11907" w:h="16839" w:code="9"/>
          <w:pgMar w:top="1009" w:right="1009" w:bottom="1009" w:left="1009" w:header="720" w:footer="720" w:gutter="0"/>
          <w:cols w:space="720"/>
          <w:docGrid w:linePitch="360"/>
        </w:sectPr>
      </w:pPr>
    </w:p>
    <w:p w:rsidR="00191CF3" w:rsidRPr="00DF102B" w:rsidRDefault="005F5C48" w:rsidP="005F5C48">
      <w:pPr>
        <w:shd w:val="clear" w:color="auto" w:fill="FFFFFF"/>
        <w:spacing w:after="120"/>
        <w:jc w:val="center"/>
        <w:rPr>
          <w:rFonts w:ascii="Verdana" w:hAnsi="Verdana" w:cs="Arial"/>
          <w:sz w:val="20"/>
          <w:szCs w:val="20"/>
          <w:lang w:eastAsia="ja-JP"/>
        </w:rPr>
      </w:pPr>
      <w:r w:rsidRPr="00DF102B">
        <w:rPr>
          <w:rFonts w:ascii="Verdana" w:hAnsi="Verdana" w:cs="Arial"/>
          <w:sz w:val="20"/>
          <w:szCs w:val="20"/>
          <w:lang w:eastAsia="ja-JP"/>
        </w:rPr>
        <w:lastRenderedPageBreak/>
        <w:t>[END OF ANNEX TO THE REPORT]</w:t>
      </w:r>
    </w:p>
    <w:p w:rsidR="005F5C48" w:rsidRPr="00DF102B" w:rsidRDefault="005F5C48" w:rsidP="005F5C48">
      <w:pPr>
        <w:rPr>
          <w:rFonts w:ascii="Verdana" w:hAnsi="Verdana" w:cs="Arial"/>
          <w:sz w:val="20"/>
          <w:szCs w:val="20"/>
          <w:lang w:eastAsia="ja-JP"/>
        </w:rPr>
      </w:pPr>
    </w:p>
    <w:p w:rsidR="005F5C48" w:rsidRPr="00DF102B" w:rsidRDefault="005F5C48" w:rsidP="005F5C48">
      <w:pPr>
        <w:rPr>
          <w:rFonts w:ascii="Verdana" w:hAnsi="Verdana" w:cs="Arial"/>
          <w:sz w:val="20"/>
          <w:szCs w:val="20"/>
          <w:lang w:eastAsia="ja-JP"/>
        </w:rPr>
      </w:pPr>
    </w:p>
    <w:p w:rsidR="005F5C48" w:rsidRPr="00DF102B" w:rsidRDefault="005F5C48" w:rsidP="005F5C48">
      <w:pPr>
        <w:rPr>
          <w:rFonts w:ascii="Verdana" w:hAnsi="Verdana" w:cs="Arial"/>
          <w:sz w:val="20"/>
          <w:szCs w:val="20"/>
          <w:lang w:eastAsia="ja-JP"/>
        </w:rPr>
      </w:pPr>
    </w:p>
    <w:p w:rsidR="005F5C48" w:rsidRPr="00DF102B" w:rsidRDefault="005F5C48" w:rsidP="005F5C48">
      <w:pPr>
        <w:rPr>
          <w:rFonts w:ascii="Verdana" w:hAnsi="Verdana" w:cs="Arial"/>
          <w:sz w:val="20"/>
          <w:szCs w:val="20"/>
          <w:lang w:eastAsia="ja-JP"/>
        </w:rPr>
      </w:pPr>
    </w:p>
    <w:p w:rsidR="005F5C48" w:rsidRPr="00DF102B" w:rsidRDefault="005F5C48" w:rsidP="005F5C48">
      <w:pPr>
        <w:rPr>
          <w:rFonts w:ascii="Verdana" w:hAnsi="Verdana" w:cs="Arial"/>
          <w:sz w:val="20"/>
          <w:szCs w:val="20"/>
          <w:lang w:eastAsia="ja-JP"/>
        </w:rPr>
      </w:pPr>
    </w:p>
    <w:p w:rsidR="005F5C48" w:rsidRPr="00DF102B" w:rsidRDefault="005F5C48" w:rsidP="005F5C48">
      <w:pPr>
        <w:tabs>
          <w:tab w:val="left" w:pos="6068"/>
        </w:tabs>
        <w:jc w:val="center"/>
        <w:rPr>
          <w:rFonts w:ascii="Verdana" w:hAnsi="Verdana" w:cs="Arial"/>
          <w:sz w:val="20"/>
          <w:szCs w:val="20"/>
          <w:lang w:eastAsia="ja-JP"/>
        </w:rPr>
      </w:pPr>
    </w:p>
    <w:p w:rsidR="005F5C48" w:rsidRPr="00DF102B" w:rsidRDefault="005F5C48" w:rsidP="005F5C48">
      <w:pPr>
        <w:rPr>
          <w:rFonts w:ascii="Verdana" w:hAnsi="Verdana" w:cs="Arial"/>
          <w:sz w:val="20"/>
          <w:szCs w:val="20"/>
          <w:lang w:eastAsia="ja-JP"/>
        </w:rPr>
      </w:pPr>
    </w:p>
    <w:p w:rsidR="00BF312F" w:rsidRPr="00DF102B" w:rsidRDefault="00BF312F" w:rsidP="005F5C48">
      <w:pPr>
        <w:rPr>
          <w:rFonts w:ascii="Verdana" w:hAnsi="Verdana" w:cs="Arial"/>
          <w:sz w:val="20"/>
          <w:szCs w:val="20"/>
          <w:lang w:eastAsia="ja-JP"/>
        </w:rPr>
        <w:sectPr w:rsidR="00BF312F" w:rsidRPr="00DF102B" w:rsidSect="00A4435C">
          <w:headerReference w:type="default" r:id="rId79"/>
          <w:pgSz w:w="11907" w:h="16839" w:code="9"/>
          <w:pgMar w:top="1009" w:right="1009" w:bottom="1009" w:left="1009" w:header="720" w:footer="720" w:gutter="0"/>
          <w:cols w:space="720"/>
          <w:docGrid w:linePitch="360"/>
        </w:sectPr>
      </w:pPr>
    </w:p>
    <w:p w:rsidR="00BF312F" w:rsidRPr="00DF102B" w:rsidRDefault="00BF312F" w:rsidP="00BF312F">
      <w:pPr>
        <w:snapToGrid w:val="0"/>
        <w:jc w:val="center"/>
        <w:rPr>
          <w:rFonts w:ascii="Verdana" w:hAnsi="Verdana" w:cs="Arial"/>
          <w:b/>
          <w:sz w:val="20"/>
          <w:szCs w:val="20"/>
          <w:lang w:eastAsia="ja-JP"/>
        </w:rPr>
      </w:pPr>
      <w:r w:rsidRPr="00DF102B">
        <w:rPr>
          <w:rFonts w:ascii="Verdana" w:hAnsi="Verdana" w:cs="Arial"/>
          <w:b/>
          <w:sz w:val="20"/>
          <w:szCs w:val="20"/>
          <w:lang w:eastAsia="ja-JP"/>
        </w:rPr>
        <w:lastRenderedPageBreak/>
        <w:t>[</w:t>
      </w:r>
      <w:r w:rsidR="007904E7" w:rsidRPr="00DF102B">
        <w:rPr>
          <w:rFonts w:ascii="Verdana" w:hAnsi="Verdana" w:cs="Arial"/>
          <w:b/>
          <w:sz w:val="20"/>
          <w:szCs w:val="20"/>
          <w:lang w:eastAsia="ja-JP"/>
        </w:rPr>
        <w:t xml:space="preserve">NEW </w:t>
      </w:r>
      <w:r w:rsidRPr="00DF102B">
        <w:rPr>
          <w:rFonts w:ascii="Verdana" w:hAnsi="Verdana" w:cs="Arial"/>
          <w:b/>
          <w:sz w:val="20"/>
          <w:szCs w:val="20"/>
          <w:lang w:eastAsia="ja-JP"/>
        </w:rPr>
        <w:t xml:space="preserve">PROPOSALS </w:t>
      </w:r>
      <w:r w:rsidR="00982284" w:rsidRPr="00DF102B">
        <w:rPr>
          <w:rFonts w:ascii="Verdana" w:hAnsi="Verdana" w:cs="Arial"/>
          <w:b/>
          <w:sz w:val="20"/>
          <w:szCs w:val="20"/>
          <w:lang w:eastAsia="ja-JP"/>
        </w:rPr>
        <w:t xml:space="preserve">THROUGH </w:t>
      </w:r>
      <w:r w:rsidR="00066058" w:rsidRPr="00DF102B">
        <w:rPr>
          <w:rFonts w:ascii="Verdana" w:hAnsi="Verdana" w:cs="Arial"/>
          <w:b/>
          <w:sz w:val="20"/>
          <w:szCs w:val="20"/>
          <w:lang w:eastAsia="ja-JP"/>
        </w:rPr>
        <w:t>PFC</w:t>
      </w:r>
      <w:r w:rsidRPr="00DF102B">
        <w:rPr>
          <w:rFonts w:ascii="Verdana" w:hAnsi="Verdana" w:cs="Arial"/>
          <w:b/>
          <w:sz w:val="20"/>
          <w:szCs w:val="20"/>
          <w:lang w:eastAsia="ja-JP"/>
        </w:rPr>
        <w:t>]</w:t>
      </w:r>
    </w:p>
    <w:p w:rsidR="00BF312F" w:rsidRPr="00DF102B" w:rsidRDefault="00BF312F" w:rsidP="00BF312F">
      <w:pPr>
        <w:snapToGrid w:val="0"/>
        <w:rPr>
          <w:rFonts w:ascii="Verdana" w:hAnsi="Verdana" w:cs="Arial"/>
          <w:sz w:val="20"/>
          <w:szCs w:val="20"/>
        </w:rPr>
      </w:pPr>
    </w:p>
    <w:p w:rsidR="00982284" w:rsidRPr="00DF102B" w:rsidRDefault="00982284" w:rsidP="00BF312F">
      <w:pPr>
        <w:snapToGrid w:val="0"/>
        <w:rPr>
          <w:rFonts w:ascii="Verdana" w:hAnsi="Verdana" w:cs="Arial"/>
          <w:sz w:val="20"/>
          <w:szCs w:val="20"/>
        </w:rPr>
      </w:pPr>
    </w:p>
    <w:p w:rsidR="00BF312F" w:rsidRPr="00DF102B" w:rsidRDefault="00982284" w:rsidP="00BF312F">
      <w:pPr>
        <w:snapToGrid w:val="0"/>
        <w:rPr>
          <w:rFonts w:ascii="Verdana" w:hAnsi="Verdana" w:cs="Arial"/>
          <w:sz w:val="20"/>
          <w:szCs w:val="20"/>
        </w:rPr>
      </w:pPr>
      <w:r w:rsidRPr="00DF102B">
        <w:rPr>
          <w:rFonts w:ascii="Verdana" w:hAnsi="Verdana" w:cs="Arial"/>
          <w:sz w:val="20"/>
          <w:szCs w:val="20"/>
        </w:rPr>
        <w:t xml:space="preserve">The following lists </w:t>
      </w:r>
      <w:r w:rsidR="005C76CD" w:rsidRPr="00DF102B">
        <w:rPr>
          <w:rFonts w:ascii="Verdana" w:hAnsi="Verdana" w:cs="Arial"/>
          <w:sz w:val="20"/>
          <w:szCs w:val="20"/>
        </w:rPr>
        <w:t xml:space="preserve">new </w:t>
      </w:r>
      <w:r w:rsidRPr="00DF102B">
        <w:rPr>
          <w:rFonts w:ascii="Verdana" w:hAnsi="Verdana" w:cs="Arial"/>
          <w:sz w:val="20"/>
          <w:szCs w:val="20"/>
        </w:rPr>
        <w:t xml:space="preserve">amendments proposed through the practice </w:t>
      </w:r>
      <w:r w:rsidR="001D5614" w:rsidRPr="00DF102B">
        <w:rPr>
          <w:rFonts w:ascii="Verdana" w:hAnsi="Verdana" w:cs="Arial"/>
          <w:sz w:val="20"/>
          <w:szCs w:val="20"/>
        </w:rPr>
        <w:t>between meetings of IPET-DRMM.</w:t>
      </w:r>
    </w:p>
    <w:p w:rsidR="00164BD4" w:rsidRPr="00DF102B" w:rsidRDefault="00164BD4" w:rsidP="00164BD4">
      <w:pPr>
        <w:rPr>
          <w:rFonts w:ascii="Verdana" w:hAnsi="Verdana"/>
          <w:sz w:val="20"/>
          <w:szCs w:val="20"/>
        </w:rPr>
      </w:pPr>
    </w:p>
    <w:p w:rsidR="00164BD4" w:rsidRPr="00DF102B" w:rsidRDefault="00164BD4" w:rsidP="00164BD4">
      <w:pPr>
        <w:snapToGrid w:val="0"/>
        <w:jc w:val="both"/>
        <w:rPr>
          <w:rFonts w:ascii="Verdana" w:hAnsi="Verdana" w:cs="Arial"/>
          <w:b/>
          <w:sz w:val="20"/>
          <w:szCs w:val="20"/>
        </w:rPr>
      </w:pPr>
    </w:p>
    <w:p w:rsidR="00412AD0" w:rsidRPr="00DF102B" w:rsidRDefault="00412AD0" w:rsidP="00E42384">
      <w:pPr>
        <w:snapToGrid w:val="0"/>
        <w:ind w:left="426" w:hanging="426"/>
        <w:jc w:val="both"/>
        <w:rPr>
          <w:rFonts w:ascii="Verdana" w:hAnsi="Verdana" w:cs="Arial"/>
          <w:b/>
          <w:sz w:val="20"/>
          <w:szCs w:val="20"/>
        </w:rPr>
      </w:pPr>
      <w:r w:rsidRPr="00DF102B">
        <w:rPr>
          <w:rFonts w:ascii="Verdana" w:hAnsi="Verdana" w:cs="Arial"/>
          <w:b/>
          <w:sz w:val="20"/>
          <w:szCs w:val="20"/>
        </w:rPr>
        <w:t>1.</w:t>
      </w:r>
      <w:r w:rsidRPr="00DF102B">
        <w:rPr>
          <w:rFonts w:ascii="Verdana" w:hAnsi="Verdana" w:cs="Arial"/>
          <w:b/>
          <w:sz w:val="20"/>
          <w:szCs w:val="20"/>
        </w:rPr>
        <w:tab/>
      </w:r>
      <w:bookmarkStart w:id="62" w:name="P2015_2_1"/>
      <w:bookmarkEnd w:id="62"/>
      <w:r w:rsidR="00255FBA" w:rsidRPr="00DF102B">
        <w:rPr>
          <w:rFonts w:ascii="Verdana" w:hAnsi="Verdana" w:cs="Arial"/>
          <w:b/>
          <w:sz w:val="20"/>
          <w:szCs w:val="20"/>
        </w:rPr>
        <w:t>PFC2015-2</w:t>
      </w:r>
      <w:r w:rsidR="00E42384" w:rsidRPr="00DF102B">
        <w:rPr>
          <w:rFonts w:ascii="Verdana" w:hAnsi="Verdana" w:cs="Arial"/>
          <w:b/>
          <w:sz w:val="20"/>
          <w:szCs w:val="20"/>
        </w:rPr>
        <w:t xml:space="preserve">-1 </w:t>
      </w:r>
      <w:r w:rsidRPr="00DF102B">
        <w:rPr>
          <w:rFonts w:ascii="Verdana" w:hAnsi="Verdana" w:cs="Arial"/>
          <w:b/>
          <w:sz w:val="20"/>
          <w:szCs w:val="20"/>
        </w:rPr>
        <w:t>GRIB2 parameters for NCEP forecast products</w:t>
      </w:r>
      <w:r w:rsidR="005C01E7" w:rsidRPr="00DF102B">
        <w:rPr>
          <w:rFonts w:ascii="Verdana" w:hAnsi="Verdana" w:cs="Arial"/>
          <w:b/>
          <w:sz w:val="20"/>
          <w:szCs w:val="20"/>
        </w:rPr>
        <w:t xml:space="preserve"> </w:t>
      </w:r>
      <w:r w:rsidRPr="00DF102B">
        <w:rPr>
          <w:rFonts w:ascii="Verdana" w:hAnsi="Verdana" w:cs="Arial"/>
          <w:b/>
          <w:sz w:val="20"/>
          <w:szCs w:val="20"/>
        </w:rPr>
        <w:t>[</w:t>
      </w:r>
      <w:r w:rsidRPr="00BA0013">
        <w:rPr>
          <w:rFonts w:ascii="Verdana" w:hAnsi="Verdana" w:cs="Arial"/>
          <w:b/>
          <w:sz w:val="20"/>
          <w:szCs w:val="20"/>
        </w:rPr>
        <w:t>FT2016-1</w:t>
      </w:r>
      <w:r w:rsidRPr="00DF102B">
        <w:rPr>
          <w:rFonts w:ascii="Verdana" w:hAnsi="Verdana" w:cs="Arial"/>
          <w:b/>
          <w:sz w:val="20"/>
          <w:szCs w:val="20"/>
        </w:rPr>
        <w:t>]</w:t>
      </w:r>
      <w:r w:rsidR="00362A8F" w:rsidRPr="00DF102B">
        <w:rPr>
          <w:rFonts w:ascii="Verdana" w:hAnsi="Verdana" w:cs="Arial"/>
          <w:sz w:val="20"/>
          <w:szCs w:val="20"/>
        </w:rPr>
        <w:t xml:space="preserve"> &lt;</w:t>
      </w:r>
      <w:hyperlink w:anchor="A2016_4_1_grib" w:history="1">
        <w:r w:rsidR="00362A8F" w:rsidRPr="00DF102B">
          <w:rPr>
            <w:rStyle w:val="Hyperlink"/>
            <w:rFonts w:ascii="Verdana" w:hAnsi="Verdana" w:cs="Arial"/>
            <w:sz w:val="20"/>
            <w:szCs w:val="20"/>
            <w:u w:val="none"/>
          </w:rPr>
          <w:t>para 4.1</w:t>
        </w:r>
      </w:hyperlink>
      <w:r w:rsidR="00362A8F" w:rsidRPr="00DF102B">
        <w:rPr>
          <w:rFonts w:ascii="Verdana" w:hAnsi="Verdana" w:cs="Arial"/>
          <w:sz w:val="20"/>
          <w:szCs w:val="20"/>
        </w:rPr>
        <w:t>&gt;</w:t>
      </w:r>
    </w:p>
    <w:p w:rsidR="00412AD0" w:rsidRPr="00DF102B" w:rsidRDefault="00412AD0" w:rsidP="00412AD0">
      <w:pPr>
        <w:snapToGrid w:val="0"/>
        <w:jc w:val="both"/>
        <w:rPr>
          <w:rFonts w:ascii="Verdana" w:hAnsi="Verdana" w:cs="Arial"/>
          <w:b/>
          <w:sz w:val="20"/>
          <w:szCs w:val="20"/>
        </w:rPr>
      </w:pPr>
    </w:p>
    <w:p w:rsidR="00412AD0" w:rsidRPr="00DF102B" w:rsidRDefault="00412AD0" w:rsidP="00412AD0">
      <w:pPr>
        <w:rPr>
          <w:rFonts w:ascii="Verdana" w:hAnsi="Verdana"/>
          <w:b/>
          <w:sz w:val="20"/>
          <w:szCs w:val="20"/>
          <w:u w:val="single"/>
          <w:lang w:eastAsia="ja-JP"/>
        </w:rPr>
      </w:pPr>
      <w:r w:rsidRPr="00DF102B">
        <w:rPr>
          <w:rFonts w:ascii="Verdana" w:hAnsi="Verdana"/>
          <w:b/>
          <w:sz w:val="20"/>
          <w:szCs w:val="20"/>
          <w:u w:val="single"/>
          <w:lang w:eastAsia="ja-JP"/>
        </w:rPr>
        <w:t>Add entries:</w:t>
      </w:r>
    </w:p>
    <w:p w:rsidR="00412AD0" w:rsidRPr="00DF102B" w:rsidRDefault="00412AD0" w:rsidP="00412AD0">
      <w:pPr>
        <w:rPr>
          <w:rFonts w:ascii="Verdana" w:hAnsi="Verdana"/>
          <w:b/>
          <w:sz w:val="18"/>
          <w:szCs w:val="18"/>
          <w:u w:val="single"/>
          <w:lang w:eastAsia="ja-JP"/>
        </w:rPr>
      </w:pPr>
    </w:p>
    <w:p w:rsidR="00412AD0" w:rsidRPr="00DF102B" w:rsidRDefault="00412AD0" w:rsidP="00412AD0">
      <w:pPr>
        <w:spacing w:after="120"/>
        <w:rPr>
          <w:rFonts w:ascii="Verdana" w:hAnsi="Verdana"/>
          <w:sz w:val="18"/>
          <w:szCs w:val="18"/>
        </w:rPr>
      </w:pPr>
      <w:r w:rsidRPr="00DF102B">
        <w:rPr>
          <w:rFonts w:ascii="Verdana" w:hAnsi="Verdana"/>
          <w:sz w:val="18"/>
          <w:szCs w:val="18"/>
        </w:rPr>
        <w:t>In GRIB Code table 4.2,</w:t>
      </w:r>
    </w:p>
    <w:p w:rsidR="00412AD0" w:rsidRPr="00DF102B" w:rsidRDefault="00412AD0" w:rsidP="00412AD0">
      <w:pPr>
        <w:snapToGrid w:val="0"/>
        <w:rPr>
          <w:rFonts w:ascii="Verdana" w:hAnsi="Verdana"/>
          <w:b/>
          <w:sz w:val="18"/>
          <w:szCs w:val="18"/>
        </w:rPr>
      </w:pPr>
      <w:r w:rsidRPr="00DF102B">
        <w:rPr>
          <w:rFonts w:ascii="Verdana" w:hAnsi="Verdana"/>
          <w:b/>
          <w:sz w:val="18"/>
          <w:szCs w:val="18"/>
        </w:rPr>
        <w:t>Discipline 0 (Meteorological products), Category 19 (Physical atmospheric properties)</w:t>
      </w:r>
    </w:p>
    <w:p w:rsidR="00412AD0" w:rsidRPr="00DF102B" w:rsidRDefault="00412AD0" w:rsidP="00412AD0">
      <w:pPr>
        <w:snapToGrid w:val="0"/>
        <w:rPr>
          <w:rFonts w:ascii="Verdana" w:hAnsi="Verdana"/>
          <w:sz w:val="18"/>
          <w:szCs w:val="18"/>
        </w:rPr>
      </w:pPr>
    </w:p>
    <w:tbl>
      <w:tblPr>
        <w:tblW w:w="0" w:type="auto"/>
        <w:tblLook w:val="04A0" w:firstRow="1" w:lastRow="0" w:firstColumn="1" w:lastColumn="0" w:noHBand="0" w:noVBand="1"/>
      </w:tblPr>
      <w:tblGrid>
        <w:gridCol w:w="1101"/>
        <w:gridCol w:w="2693"/>
        <w:gridCol w:w="912"/>
      </w:tblGrid>
      <w:tr w:rsidR="00412AD0" w:rsidRPr="00DF102B" w:rsidTr="00A43285">
        <w:tc>
          <w:tcPr>
            <w:tcW w:w="1101" w:type="dxa"/>
          </w:tcPr>
          <w:p w:rsidR="00412AD0" w:rsidRPr="00DF102B" w:rsidRDefault="00412AD0" w:rsidP="00A43285">
            <w:pPr>
              <w:rPr>
                <w:rFonts w:ascii="Verdana" w:eastAsia="Times New Roman" w:hAnsi="Verdana"/>
                <w:sz w:val="16"/>
                <w:szCs w:val="16"/>
              </w:rPr>
            </w:pPr>
            <w:r w:rsidRPr="00DF102B">
              <w:rPr>
                <w:rFonts w:ascii="Verdana" w:eastAsia="Times New Roman" w:hAnsi="Verdana"/>
                <w:sz w:val="16"/>
                <w:szCs w:val="16"/>
              </w:rPr>
              <w:t>Number</w:t>
            </w:r>
          </w:p>
        </w:tc>
        <w:tc>
          <w:tcPr>
            <w:tcW w:w="2693" w:type="dxa"/>
          </w:tcPr>
          <w:p w:rsidR="00412AD0" w:rsidRPr="00DF102B" w:rsidRDefault="00412AD0" w:rsidP="00A43285">
            <w:pPr>
              <w:rPr>
                <w:rFonts w:ascii="Verdana" w:eastAsia="Times New Roman" w:hAnsi="Verdana"/>
                <w:sz w:val="16"/>
                <w:szCs w:val="16"/>
              </w:rPr>
            </w:pPr>
            <w:r w:rsidRPr="00DF102B">
              <w:rPr>
                <w:rFonts w:ascii="Verdana" w:eastAsia="Times New Roman" w:hAnsi="Verdana"/>
                <w:sz w:val="16"/>
                <w:szCs w:val="16"/>
              </w:rPr>
              <w:t>Parameter</w:t>
            </w:r>
          </w:p>
        </w:tc>
        <w:tc>
          <w:tcPr>
            <w:tcW w:w="912" w:type="dxa"/>
          </w:tcPr>
          <w:p w:rsidR="00412AD0" w:rsidRPr="00DF102B" w:rsidRDefault="00412AD0" w:rsidP="00A43285">
            <w:pPr>
              <w:rPr>
                <w:rFonts w:ascii="Verdana" w:eastAsia="Times New Roman" w:hAnsi="Verdana"/>
                <w:sz w:val="16"/>
                <w:szCs w:val="16"/>
              </w:rPr>
            </w:pPr>
            <w:r w:rsidRPr="00DF102B">
              <w:rPr>
                <w:rFonts w:ascii="Verdana" w:eastAsia="Times New Roman" w:hAnsi="Verdana"/>
                <w:sz w:val="16"/>
                <w:szCs w:val="16"/>
              </w:rPr>
              <w:t>Unit</w:t>
            </w:r>
          </w:p>
        </w:tc>
      </w:tr>
    </w:tbl>
    <w:p w:rsidR="00412AD0" w:rsidRPr="00DF102B" w:rsidRDefault="00412AD0" w:rsidP="00412AD0">
      <w:pPr>
        <w:tabs>
          <w:tab w:val="center" w:pos="284"/>
          <w:tab w:val="left" w:pos="851"/>
          <w:tab w:val="left" w:pos="3686"/>
        </w:tabs>
        <w:snapToGrid w:val="0"/>
        <w:rPr>
          <w:rFonts w:ascii="Verdana" w:hAnsi="Verdana"/>
          <w:sz w:val="18"/>
          <w:szCs w:val="18"/>
        </w:rPr>
      </w:pPr>
      <w:r w:rsidRPr="00DF102B">
        <w:rPr>
          <w:rFonts w:ascii="Verdana" w:hAnsi="Verdana"/>
          <w:sz w:val="18"/>
          <w:szCs w:val="18"/>
        </w:rPr>
        <w:tab/>
        <w:t>29</w:t>
      </w:r>
      <w:r w:rsidRPr="00DF102B">
        <w:rPr>
          <w:rFonts w:ascii="Verdana" w:hAnsi="Verdana"/>
          <w:sz w:val="18"/>
          <w:szCs w:val="18"/>
        </w:rPr>
        <w:tab/>
        <w:t>Clear air turbulence (CAT)</w:t>
      </w:r>
      <w:r w:rsidRPr="00DF102B">
        <w:rPr>
          <w:rFonts w:ascii="Verdana" w:hAnsi="Verdana"/>
          <w:sz w:val="18"/>
          <w:szCs w:val="18"/>
        </w:rPr>
        <w:tab/>
        <w:t>m</w:t>
      </w:r>
      <w:r w:rsidRPr="00DF102B">
        <w:rPr>
          <w:rFonts w:ascii="Verdana" w:hAnsi="Verdana"/>
          <w:sz w:val="18"/>
          <w:szCs w:val="18"/>
          <w:vertAlign w:val="superscript"/>
        </w:rPr>
        <w:t>2/3</w:t>
      </w:r>
      <w:r w:rsidRPr="00DF102B">
        <w:rPr>
          <w:rFonts w:ascii="Verdana" w:hAnsi="Verdana"/>
          <w:sz w:val="18"/>
          <w:szCs w:val="18"/>
        </w:rPr>
        <w:t xml:space="preserve"> s</w:t>
      </w:r>
      <w:r w:rsidRPr="00DF102B">
        <w:rPr>
          <w:rFonts w:ascii="Verdana" w:hAnsi="Verdana"/>
          <w:sz w:val="18"/>
          <w:szCs w:val="18"/>
          <w:vertAlign w:val="superscript"/>
        </w:rPr>
        <w:t>–1</w:t>
      </w:r>
    </w:p>
    <w:p w:rsidR="00412AD0" w:rsidRPr="00DF102B" w:rsidRDefault="00412AD0" w:rsidP="00412AD0">
      <w:pPr>
        <w:snapToGrid w:val="0"/>
        <w:rPr>
          <w:rFonts w:ascii="Verdana" w:hAnsi="Verdana"/>
          <w:sz w:val="18"/>
          <w:szCs w:val="18"/>
        </w:rPr>
      </w:pPr>
    </w:p>
    <w:p w:rsidR="00412AD0" w:rsidRPr="00DF102B" w:rsidRDefault="00412AD0" w:rsidP="00412AD0">
      <w:pPr>
        <w:snapToGrid w:val="0"/>
        <w:rPr>
          <w:rFonts w:ascii="Verdana" w:hAnsi="Verdana"/>
          <w:b/>
          <w:sz w:val="18"/>
          <w:szCs w:val="18"/>
        </w:rPr>
      </w:pPr>
      <w:r w:rsidRPr="00DF102B">
        <w:rPr>
          <w:rFonts w:ascii="Verdana" w:hAnsi="Verdana"/>
          <w:b/>
          <w:sz w:val="18"/>
          <w:szCs w:val="18"/>
        </w:rPr>
        <w:t>Discipline 0 (Meteorological products), Category 20 (Atmospheric chemical constituents)</w:t>
      </w:r>
    </w:p>
    <w:p w:rsidR="00412AD0" w:rsidRPr="00DF102B" w:rsidRDefault="00412AD0" w:rsidP="00412AD0">
      <w:pPr>
        <w:snapToGrid w:val="0"/>
        <w:rPr>
          <w:rFonts w:ascii="Verdana" w:hAnsi="Verdana"/>
          <w:sz w:val="18"/>
          <w:szCs w:val="18"/>
        </w:rPr>
      </w:pPr>
    </w:p>
    <w:tbl>
      <w:tblPr>
        <w:tblW w:w="0" w:type="auto"/>
        <w:tblLook w:val="04A0" w:firstRow="1" w:lastRow="0" w:firstColumn="1" w:lastColumn="0" w:noHBand="0" w:noVBand="1"/>
      </w:tblPr>
      <w:tblGrid>
        <w:gridCol w:w="1101"/>
        <w:gridCol w:w="2693"/>
        <w:gridCol w:w="912"/>
      </w:tblGrid>
      <w:tr w:rsidR="00412AD0" w:rsidRPr="00DF102B" w:rsidTr="00A43285">
        <w:tc>
          <w:tcPr>
            <w:tcW w:w="1101" w:type="dxa"/>
          </w:tcPr>
          <w:p w:rsidR="00412AD0" w:rsidRPr="00DF102B" w:rsidRDefault="00412AD0" w:rsidP="00A43285">
            <w:pPr>
              <w:rPr>
                <w:rFonts w:ascii="Verdana" w:eastAsia="Times New Roman" w:hAnsi="Verdana"/>
                <w:sz w:val="16"/>
                <w:szCs w:val="16"/>
              </w:rPr>
            </w:pPr>
            <w:r w:rsidRPr="00DF102B">
              <w:rPr>
                <w:rFonts w:ascii="Verdana" w:eastAsia="Times New Roman" w:hAnsi="Verdana"/>
                <w:sz w:val="16"/>
                <w:szCs w:val="16"/>
              </w:rPr>
              <w:t>Number</w:t>
            </w:r>
          </w:p>
        </w:tc>
        <w:tc>
          <w:tcPr>
            <w:tcW w:w="2693" w:type="dxa"/>
          </w:tcPr>
          <w:p w:rsidR="00412AD0" w:rsidRPr="00DF102B" w:rsidRDefault="00412AD0" w:rsidP="00A43285">
            <w:pPr>
              <w:rPr>
                <w:rFonts w:ascii="Verdana" w:eastAsia="Times New Roman" w:hAnsi="Verdana"/>
                <w:sz w:val="16"/>
                <w:szCs w:val="16"/>
              </w:rPr>
            </w:pPr>
            <w:r w:rsidRPr="00DF102B">
              <w:rPr>
                <w:rFonts w:ascii="Verdana" w:eastAsia="Times New Roman" w:hAnsi="Verdana"/>
                <w:sz w:val="16"/>
                <w:szCs w:val="16"/>
              </w:rPr>
              <w:t>Parameter</w:t>
            </w:r>
          </w:p>
        </w:tc>
        <w:tc>
          <w:tcPr>
            <w:tcW w:w="912" w:type="dxa"/>
          </w:tcPr>
          <w:p w:rsidR="00412AD0" w:rsidRPr="00DF102B" w:rsidRDefault="00412AD0" w:rsidP="00A43285">
            <w:pPr>
              <w:rPr>
                <w:rFonts w:ascii="Verdana" w:eastAsia="Times New Roman" w:hAnsi="Verdana"/>
                <w:sz w:val="16"/>
                <w:szCs w:val="16"/>
              </w:rPr>
            </w:pPr>
            <w:r w:rsidRPr="00DF102B">
              <w:rPr>
                <w:rFonts w:ascii="Verdana" w:eastAsia="Times New Roman" w:hAnsi="Verdana"/>
                <w:sz w:val="16"/>
                <w:szCs w:val="16"/>
              </w:rPr>
              <w:t>Unit</w:t>
            </w:r>
          </w:p>
        </w:tc>
      </w:tr>
    </w:tbl>
    <w:p w:rsidR="00412AD0" w:rsidRPr="00DF102B" w:rsidRDefault="00412AD0" w:rsidP="00412AD0">
      <w:pPr>
        <w:tabs>
          <w:tab w:val="center" w:pos="284"/>
          <w:tab w:val="left" w:pos="851"/>
          <w:tab w:val="left" w:pos="3686"/>
        </w:tabs>
        <w:snapToGrid w:val="0"/>
        <w:rPr>
          <w:rFonts w:ascii="Verdana" w:hAnsi="Verdana"/>
          <w:sz w:val="18"/>
          <w:szCs w:val="18"/>
        </w:rPr>
      </w:pPr>
      <w:r w:rsidRPr="00DF102B">
        <w:rPr>
          <w:rFonts w:ascii="Verdana" w:hAnsi="Verdana"/>
          <w:sz w:val="18"/>
          <w:szCs w:val="18"/>
        </w:rPr>
        <w:tab/>
        <w:t>111</w:t>
      </w:r>
      <w:r w:rsidRPr="00DF102B">
        <w:rPr>
          <w:rFonts w:ascii="Verdana" w:hAnsi="Verdana"/>
          <w:sz w:val="18"/>
          <w:szCs w:val="18"/>
        </w:rPr>
        <w:tab/>
        <w:t>Angstrom exponent</w:t>
      </w:r>
      <w:r w:rsidRPr="00DF102B">
        <w:rPr>
          <w:rFonts w:ascii="Verdana" w:hAnsi="Verdana"/>
          <w:sz w:val="18"/>
          <w:szCs w:val="18"/>
        </w:rPr>
        <w:tab/>
        <w:t>Numeric</w:t>
      </w:r>
    </w:p>
    <w:p w:rsidR="00412AD0" w:rsidRPr="00DF102B" w:rsidRDefault="00412AD0" w:rsidP="00412AD0">
      <w:pPr>
        <w:snapToGrid w:val="0"/>
        <w:jc w:val="both"/>
        <w:rPr>
          <w:rFonts w:ascii="Verdana" w:hAnsi="Verdana" w:cs="Arial"/>
          <w:bCs/>
          <w:sz w:val="20"/>
          <w:szCs w:val="20"/>
        </w:rPr>
      </w:pPr>
    </w:p>
    <w:p w:rsidR="00412AD0" w:rsidRPr="00DF102B" w:rsidRDefault="00412AD0" w:rsidP="00412AD0">
      <w:pPr>
        <w:snapToGrid w:val="0"/>
        <w:jc w:val="both"/>
        <w:rPr>
          <w:rFonts w:ascii="Verdana" w:hAnsi="Verdana" w:cs="Arial"/>
          <w:bCs/>
          <w:sz w:val="20"/>
          <w:szCs w:val="20"/>
        </w:rPr>
      </w:pPr>
    </w:p>
    <w:p w:rsidR="00412AD0" w:rsidRPr="00DF102B" w:rsidRDefault="00412AD0" w:rsidP="00412AD0">
      <w:pPr>
        <w:snapToGrid w:val="0"/>
        <w:jc w:val="both"/>
        <w:rPr>
          <w:rFonts w:ascii="Verdana" w:hAnsi="Verdana" w:cs="Arial"/>
          <w:bCs/>
          <w:sz w:val="20"/>
          <w:szCs w:val="20"/>
        </w:rPr>
      </w:pPr>
    </w:p>
    <w:p w:rsidR="00412AD0" w:rsidRPr="00DF102B" w:rsidRDefault="00412AD0" w:rsidP="00E42384">
      <w:pPr>
        <w:snapToGrid w:val="0"/>
        <w:ind w:left="426" w:hanging="426"/>
        <w:jc w:val="both"/>
        <w:rPr>
          <w:rFonts w:ascii="Verdana" w:hAnsi="Verdana" w:cs="Arial"/>
          <w:b/>
          <w:sz w:val="20"/>
          <w:szCs w:val="20"/>
        </w:rPr>
      </w:pPr>
      <w:r w:rsidRPr="00DF102B">
        <w:rPr>
          <w:rFonts w:ascii="Verdana" w:hAnsi="Verdana" w:cs="Arial"/>
          <w:b/>
          <w:sz w:val="20"/>
          <w:szCs w:val="20"/>
        </w:rPr>
        <w:t>2.</w:t>
      </w:r>
      <w:r w:rsidRPr="00DF102B">
        <w:rPr>
          <w:rFonts w:ascii="Verdana" w:hAnsi="Verdana" w:cs="Arial"/>
          <w:b/>
          <w:sz w:val="20"/>
          <w:szCs w:val="20"/>
        </w:rPr>
        <w:tab/>
      </w:r>
      <w:bookmarkStart w:id="63" w:name="P2015_2_2"/>
      <w:bookmarkEnd w:id="63"/>
      <w:r w:rsidR="00E42384" w:rsidRPr="00DF102B">
        <w:rPr>
          <w:rFonts w:ascii="Verdana" w:hAnsi="Verdana" w:cs="Arial"/>
          <w:b/>
          <w:sz w:val="20"/>
          <w:szCs w:val="20"/>
        </w:rPr>
        <w:t xml:space="preserve">PFC2015-2-2 </w:t>
      </w:r>
      <w:r w:rsidRPr="00DF102B">
        <w:rPr>
          <w:rFonts w:ascii="Verdana" w:hAnsi="Verdana" w:cs="Arial"/>
          <w:b/>
          <w:sz w:val="20"/>
          <w:szCs w:val="20"/>
        </w:rPr>
        <w:t>GRIB2 parameters and level type for the uncertainties in ensembles of regional reanalyses project</w:t>
      </w:r>
      <w:r w:rsidR="005C01E7" w:rsidRPr="00DF102B">
        <w:rPr>
          <w:rFonts w:ascii="Verdana" w:hAnsi="Verdana" w:cs="Arial"/>
          <w:b/>
          <w:sz w:val="20"/>
          <w:szCs w:val="20"/>
        </w:rPr>
        <w:t xml:space="preserve"> </w:t>
      </w:r>
      <w:r w:rsidRPr="00DF102B">
        <w:rPr>
          <w:rFonts w:ascii="Verdana" w:hAnsi="Verdana" w:cs="Arial"/>
          <w:b/>
          <w:sz w:val="20"/>
          <w:szCs w:val="20"/>
        </w:rPr>
        <w:t>[</w:t>
      </w:r>
      <w:r w:rsidRPr="00BA0013">
        <w:rPr>
          <w:rFonts w:ascii="Verdana" w:hAnsi="Verdana" w:cs="Arial"/>
          <w:b/>
          <w:sz w:val="20"/>
          <w:szCs w:val="20"/>
        </w:rPr>
        <w:t>FT2016-1</w:t>
      </w:r>
      <w:r w:rsidRPr="00DF102B">
        <w:rPr>
          <w:rFonts w:ascii="Verdana" w:hAnsi="Verdana" w:cs="Arial"/>
          <w:b/>
          <w:sz w:val="20"/>
          <w:szCs w:val="20"/>
        </w:rPr>
        <w:t>]</w:t>
      </w:r>
      <w:r w:rsidR="00362A8F" w:rsidRPr="00DF102B">
        <w:rPr>
          <w:rFonts w:ascii="Verdana" w:hAnsi="Verdana" w:cs="Arial"/>
          <w:sz w:val="20"/>
          <w:szCs w:val="20"/>
        </w:rPr>
        <w:t xml:space="preserve"> &lt;</w:t>
      </w:r>
      <w:hyperlink w:anchor="A2016_4_1_grib" w:history="1">
        <w:r w:rsidR="00362A8F" w:rsidRPr="00DF102B">
          <w:rPr>
            <w:rStyle w:val="Hyperlink"/>
            <w:rFonts w:ascii="Verdana" w:hAnsi="Verdana" w:cs="Arial"/>
            <w:sz w:val="20"/>
            <w:szCs w:val="20"/>
            <w:u w:val="none"/>
          </w:rPr>
          <w:t>para 4.1</w:t>
        </w:r>
      </w:hyperlink>
      <w:r w:rsidR="00362A8F" w:rsidRPr="00DF102B">
        <w:rPr>
          <w:rFonts w:ascii="Verdana" w:hAnsi="Verdana" w:cs="Arial"/>
          <w:sz w:val="20"/>
          <w:szCs w:val="20"/>
        </w:rPr>
        <w:t>&gt;</w:t>
      </w:r>
    </w:p>
    <w:p w:rsidR="00412AD0" w:rsidRPr="00DF102B" w:rsidRDefault="00412AD0" w:rsidP="00412AD0">
      <w:pPr>
        <w:rPr>
          <w:rFonts w:ascii="Verdana" w:eastAsia="Times New Roman" w:hAnsi="Verdana"/>
          <w:sz w:val="20"/>
          <w:szCs w:val="20"/>
          <w:lang w:eastAsia="en-GB"/>
        </w:rPr>
      </w:pPr>
    </w:p>
    <w:p w:rsidR="00412AD0" w:rsidRPr="00DF102B" w:rsidRDefault="00412AD0" w:rsidP="00412AD0">
      <w:pPr>
        <w:rPr>
          <w:rFonts w:ascii="Verdana" w:hAnsi="Verdana"/>
          <w:b/>
          <w:sz w:val="20"/>
          <w:szCs w:val="20"/>
          <w:u w:val="single"/>
          <w:lang w:eastAsia="ja-JP"/>
        </w:rPr>
      </w:pPr>
      <w:r w:rsidRPr="00DF102B">
        <w:rPr>
          <w:rFonts w:ascii="Verdana" w:hAnsi="Verdana"/>
          <w:b/>
          <w:sz w:val="20"/>
          <w:szCs w:val="20"/>
          <w:u w:val="single"/>
          <w:lang w:eastAsia="ja-JP"/>
        </w:rPr>
        <w:t>Add entries:</w:t>
      </w:r>
    </w:p>
    <w:p w:rsidR="00412AD0" w:rsidRPr="00DF102B" w:rsidRDefault="00412AD0" w:rsidP="00412AD0">
      <w:pPr>
        <w:rPr>
          <w:rFonts w:ascii="Verdana" w:hAnsi="Verdana"/>
          <w:b/>
          <w:sz w:val="18"/>
          <w:szCs w:val="18"/>
          <w:u w:val="single"/>
          <w:lang w:eastAsia="ja-JP"/>
        </w:rPr>
      </w:pPr>
    </w:p>
    <w:p w:rsidR="00412AD0" w:rsidRPr="00DF102B" w:rsidRDefault="00412AD0" w:rsidP="00412AD0">
      <w:pPr>
        <w:spacing w:after="120"/>
        <w:rPr>
          <w:rFonts w:ascii="Verdana" w:hAnsi="Verdana"/>
          <w:sz w:val="18"/>
          <w:szCs w:val="18"/>
        </w:rPr>
      </w:pPr>
      <w:r w:rsidRPr="00DF102B">
        <w:rPr>
          <w:rFonts w:ascii="Verdana" w:hAnsi="Verdana"/>
          <w:sz w:val="18"/>
          <w:szCs w:val="18"/>
        </w:rPr>
        <w:t>In GRIB Code table 4.2,</w:t>
      </w:r>
    </w:p>
    <w:p w:rsidR="00412AD0" w:rsidRPr="00DF102B" w:rsidRDefault="00412AD0" w:rsidP="00BA2CBD">
      <w:pPr>
        <w:shd w:val="clear" w:color="auto" w:fill="FFFFFF"/>
        <w:spacing w:after="120"/>
        <w:rPr>
          <w:rFonts w:ascii="Verdana" w:eastAsia="Times New Roman" w:hAnsi="Verdana" w:cs="Arial"/>
          <w:b/>
          <w:sz w:val="18"/>
          <w:szCs w:val="18"/>
          <w:lang w:eastAsia="en-GB"/>
        </w:rPr>
      </w:pPr>
      <w:r w:rsidRPr="00DF102B">
        <w:rPr>
          <w:rFonts w:ascii="Verdana" w:eastAsia="Times New Roman" w:hAnsi="Verdana" w:cs="Arial"/>
          <w:b/>
          <w:bCs/>
          <w:sz w:val="18"/>
          <w:szCs w:val="18"/>
          <w:lang w:eastAsia="en-GB"/>
        </w:rPr>
        <w:t xml:space="preserve">Product discipline 0 </w:t>
      </w:r>
      <w:r w:rsidR="00BA2CBD" w:rsidRPr="00DF102B">
        <w:rPr>
          <w:rFonts w:ascii="Verdana" w:eastAsia="Times New Roman" w:hAnsi="Verdana" w:cs="Arial"/>
          <w:b/>
          <w:bCs/>
          <w:sz w:val="18"/>
          <w:szCs w:val="18"/>
          <w:lang w:eastAsia="en-GB"/>
        </w:rPr>
        <w:t>–</w:t>
      </w:r>
      <w:r w:rsidRPr="00DF102B">
        <w:rPr>
          <w:rFonts w:ascii="Verdana" w:eastAsia="Times New Roman" w:hAnsi="Verdana" w:cs="Arial"/>
          <w:b/>
          <w:bCs/>
          <w:sz w:val="18"/>
          <w:szCs w:val="18"/>
          <w:lang w:eastAsia="en-GB"/>
        </w:rPr>
        <w:t xml:space="preserve"> Meteorological products, parameter category 4: short-wave radiation</w:t>
      </w:r>
    </w:p>
    <w:tbl>
      <w:tblPr>
        <w:tblW w:w="0" w:type="auto"/>
        <w:tblCellMar>
          <w:top w:w="15" w:type="dxa"/>
          <w:left w:w="15" w:type="dxa"/>
          <w:bottom w:w="15" w:type="dxa"/>
          <w:right w:w="15" w:type="dxa"/>
        </w:tblCellMar>
        <w:tblLook w:val="04A0" w:firstRow="1" w:lastRow="0" w:firstColumn="1" w:lastColumn="0" w:noHBand="0" w:noVBand="1"/>
      </w:tblPr>
      <w:tblGrid>
        <w:gridCol w:w="754"/>
        <w:gridCol w:w="2816"/>
        <w:gridCol w:w="706"/>
        <w:gridCol w:w="5727"/>
      </w:tblGrid>
      <w:tr w:rsidR="00412AD0" w:rsidRPr="00DF102B" w:rsidTr="00A43285">
        <w:trPr>
          <w:tblHeader/>
        </w:trPr>
        <w:tc>
          <w:tcPr>
            <w:tcW w:w="0" w:type="auto"/>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bCs/>
                <w:sz w:val="16"/>
                <w:szCs w:val="16"/>
                <w:lang w:eastAsia="en-GB"/>
              </w:rPr>
            </w:pPr>
            <w:r w:rsidRPr="00DF102B">
              <w:rPr>
                <w:rFonts w:ascii="Verdana" w:eastAsia="Times New Roman" w:hAnsi="Verdana" w:cs="Arial"/>
                <w:bCs/>
                <w:sz w:val="16"/>
                <w:szCs w:val="16"/>
                <w:lang w:eastAsia="en-GB"/>
              </w:rPr>
              <w:t>Number</w:t>
            </w:r>
          </w:p>
        </w:tc>
        <w:tc>
          <w:tcPr>
            <w:tcW w:w="0" w:type="auto"/>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bCs/>
                <w:sz w:val="16"/>
                <w:szCs w:val="16"/>
                <w:lang w:eastAsia="en-GB"/>
              </w:rPr>
            </w:pPr>
            <w:r w:rsidRPr="00DF102B">
              <w:rPr>
                <w:rFonts w:ascii="Verdana" w:eastAsia="Times New Roman" w:hAnsi="Verdana" w:cs="Arial"/>
                <w:bCs/>
                <w:sz w:val="16"/>
                <w:szCs w:val="16"/>
                <w:lang w:eastAsia="en-GB"/>
              </w:rPr>
              <w:t>Parameter</w:t>
            </w:r>
          </w:p>
        </w:tc>
        <w:tc>
          <w:tcPr>
            <w:tcW w:w="706"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bCs/>
                <w:sz w:val="16"/>
                <w:szCs w:val="16"/>
                <w:lang w:eastAsia="en-GB"/>
              </w:rPr>
            </w:pPr>
            <w:r w:rsidRPr="00DF102B">
              <w:rPr>
                <w:rFonts w:ascii="Verdana" w:eastAsia="Times New Roman" w:hAnsi="Verdana" w:cs="Arial"/>
                <w:bCs/>
                <w:sz w:val="16"/>
                <w:szCs w:val="16"/>
                <w:lang w:eastAsia="en-GB"/>
              </w:rPr>
              <w:t>Units</w:t>
            </w:r>
          </w:p>
        </w:tc>
        <w:tc>
          <w:tcPr>
            <w:tcW w:w="5727"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bCs/>
                <w:i/>
                <w:sz w:val="16"/>
                <w:szCs w:val="16"/>
                <w:lang w:eastAsia="en-GB"/>
              </w:rPr>
            </w:pPr>
            <w:r w:rsidRPr="00DF102B">
              <w:rPr>
                <w:rFonts w:ascii="Verdana" w:eastAsia="Times New Roman" w:hAnsi="Verdana" w:cs="Arial"/>
                <w:bCs/>
                <w:i/>
                <w:sz w:val="16"/>
                <w:szCs w:val="16"/>
                <w:lang w:eastAsia="en-GB"/>
              </w:rPr>
              <w:t>Description</w:t>
            </w:r>
          </w:p>
        </w:tc>
      </w:tr>
      <w:tr w:rsidR="00412AD0" w:rsidRPr="00DF102B" w:rsidTr="00A43285">
        <w:tc>
          <w:tcPr>
            <w:tcW w:w="0" w:type="auto"/>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sz w:val="18"/>
                <w:szCs w:val="18"/>
                <w:lang w:eastAsia="en-GB"/>
              </w:rPr>
            </w:pPr>
            <w:r w:rsidRPr="00DF102B">
              <w:rPr>
                <w:rFonts w:ascii="Verdana" w:eastAsia="Times New Roman" w:hAnsi="Verdana" w:cs="Arial"/>
                <w:sz w:val="18"/>
                <w:szCs w:val="18"/>
                <w:lang w:eastAsia="en-GB"/>
              </w:rPr>
              <w:t>52</w:t>
            </w:r>
          </w:p>
        </w:tc>
        <w:tc>
          <w:tcPr>
            <w:tcW w:w="0" w:type="auto"/>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rPr>
                <w:rFonts w:ascii="Verdana" w:eastAsia="Times New Roman" w:hAnsi="Verdana" w:cs="Arial"/>
                <w:sz w:val="18"/>
                <w:szCs w:val="18"/>
                <w:lang w:eastAsia="en-GB"/>
              </w:rPr>
            </w:pPr>
            <w:r w:rsidRPr="00DF102B">
              <w:rPr>
                <w:rFonts w:ascii="Verdana" w:eastAsia="Times New Roman" w:hAnsi="Verdana" w:cs="Arial"/>
                <w:sz w:val="18"/>
                <w:szCs w:val="18"/>
                <w:lang w:eastAsia="en-GB"/>
              </w:rPr>
              <w:t>Downward short-wave radiation flux, clear sky</w:t>
            </w:r>
          </w:p>
        </w:tc>
        <w:tc>
          <w:tcPr>
            <w:tcW w:w="706"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rPr>
                <w:rFonts w:ascii="Verdana" w:eastAsia="Times New Roman" w:hAnsi="Verdana" w:cs="Arial"/>
                <w:sz w:val="18"/>
                <w:szCs w:val="18"/>
                <w:lang w:eastAsia="en-GB"/>
              </w:rPr>
            </w:pPr>
            <w:r w:rsidRPr="00DF102B">
              <w:rPr>
                <w:rFonts w:ascii="Verdana" w:eastAsia="Times New Roman" w:hAnsi="Verdana" w:cs="Arial"/>
                <w:sz w:val="18"/>
                <w:szCs w:val="18"/>
                <w:lang w:eastAsia="en-GB"/>
              </w:rPr>
              <w:t>W m</w:t>
            </w:r>
            <w:r w:rsidRPr="00DF102B">
              <w:rPr>
                <w:rFonts w:ascii="Verdana" w:hAnsi="Verdana"/>
                <w:sz w:val="18"/>
                <w:szCs w:val="18"/>
                <w:vertAlign w:val="superscript"/>
              </w:rPr>
              <w:t>–</w:t>
            </w:r>
            <w:r w:rsidRPr="00DF102B">
              <w:rPr>
                <w:rFonts w:ascii="Verdana" w:eastAsia="Times New Roman" w:hAnsi="Verdana" w:cs="Arial"/>
                <w:sz w:val="18"/>
                <w:szCs w:val="18"/>
                <w:vertAlign w:val="superscript"/>
                <w:lang w:eastAsia="en-GB"/>
              </w:rPr>
              <w:t>2</w:t>
            </w:r>
          </w:p>
        </w:tc>
        <w:tc>
          <w:tcPr>
            <w:tcW w:w="5727"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rPr>
                <w:rFonts w:ascii="Verdana" w:eastAsia="Times New Roman" w:hAnsi="Verdana" w:cs="Arial"/>
                <w:i/>
                <w:sz w:val="18"/>
                <w:szCs w:val="18"/>
                <w:lang w:eastAsia="en-GB"/>
              </w:rPr>
            </w:pPr>
            <w:r w:rsidRPr="00DF102B">
              <w:rPr>
                <w:rFonts w:ascii="Verdana" w:eastAsia="Times New Roman" w:hAnsi="Verdana" w:cs="Arial"/>
                <w:i/>
                <w:sz w:val="18"/>
                <w:szCs w:val="18"/>
                <w:lang w:eastAsia="en-GB"/>
              </w:rPr>
              <w:t>Downward short-wave radiation flux computed under actual atmospheric conditions but assuming zero cloudiness.</w:t>
            </w:r>
          </w:p>
        </w:tc>
      </w:tr>
      <w:tr w:rsidR="00412AD0" w:rsidRPr="00DF102B" w:rsidTr="00A43285">
        <w:tc>
          <w:tcPr>
            <w:tcW w:w="0" w:type="auto"/>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sz w:val="18"/>
                <w:szCs w:val="18"/>
                <w:lang w:eastAsia="en-GB"/>
              </w:rPr>
            </w:pPr>
            <w:r w:rsidRPr="00DF102B">
              <w:rPr>
                <w:rFonts w:ascii="Verdana" w:eastAsia="Times New Roman" w:hAnsi="Verdana" w:cs="Arial"/>
                <w:sz w:val="18"/>
                <w:szCs w:val="18"/>
                <w:lang w:eastAsia="en-GB"/>
              </w:rPr>
              <w:t>53</w:t>
            </w:r>
          </w:p>
        </w:tc>
        <w:tc>
          <w:tcPr>
            <w:tcW w:w="0" w:type="auto"/>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rPr>
                <w:rFonts w:ascii="Verdana" w:eastAsia="Times New Roman" w:hAnsi="Verdana" w:cs="Arial"/>
                <w:sz w:val="18"/>
                <w:szCs w:val="18"/>
                <w:lang w:eastAsia="en-GB"/>
              </w:rPr>
            </w:pPr>
            <w:r w:rsidRPr="00DF102B">
              <w:rPr>
                <w:rFonts w:ascii="Verdana" w:eastAsia="Times New Roman" w:hAnsi="Verdana" w:cs="Arial"/>
                <w:sz w:val="18"/>
                <w:szCs w:val="18"/>
                <w:lang w:eastAsia="en-GB"/>
              </w:rPr>
              <w:t>Upward short-wave radiation flux, clear sky</w:t>
            </w:r>
          </w:p>
        </w:tc>
        <w:tc>
          <w:tcPr>
            <w:tcW w:w="706"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rPr>
                <w:rFonts w:ascii="Verdana" w:eastAsia="Times New Roman" w:hAnsi="Verdana" w:cs="Arial"/>
                <w:sz w:val="18"/>
                <w:szCs w:val="18"/>
                <w:lang w:eastAsia="en-GB"/>
              </w:rPr>
            </w:pPr>
            <w:r w:rsidRPr="00DF102B">
              <w:rPr>
                <w:rFonts w:ascii="Verdana" w:eastAsia="Times New Roman" w:hAnsi="Verdana" w:cs="Arial"/>
                <w:sz w:val="18"/>
                <w:szCs w:val="18"/>
                <w:lang w:eastAsia="en-GB"/>
              </w:rPr>
              <w:t>W m</w:t>
            </w:r>
            <w:r w:rsidRPr="00DF102B">
              <w:rPr>
                <w:rFonts w:ascii="Verdana" w:hAnsi="Verdana"/>
                <w:sz w:val="18"/>
                <w:szCs w:val="18"/>
                <w:vertAlign w:val="superscript"/>
              </w:rPr>
              <w:t>–</w:t>
            </w:r>
            <w:r w:rsidRPr="00DF102B">
              <w:rPr>
                <w:rFonts w:ascii="Verdana" w:eastAsia="Times New Roman" w:hAnsi="Verdana" w:cs="Arial"/>
                <w:sz w:val="18"/>
                <w:szCs w:val="18"/>
                <w:vertAlign w:val="superscript"/>
                <w:lang w:eastAsia="en-GB"/>
              </w:rPr>
              <w:t>2</w:t>
            </w:r>
          </w:p>
        </w:tc>
        <w:tc>
          <w:tcPr>
            <w:tcW w:w="5727"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rPr>
                <w:rFonts w:ascii="Verdana" w:eastAsia="Times New Roman" w:hAnsi="Verdana" w:cs="Arial"/>
                <w:i/>
                <w:sz w:val="18"/>
                <w:szCs w:val="18"/>
                <w:lang w:eastAsia="en-GB"/>
              </w:rPr>
            </w:pPr>
            <w:r w:rsidRPr="00DF102B">
              <w:rPr>
                <w:rFonts w:ascii="Verdana" w:eastAsia="Times New Roman" w:hAnsi="Verdana" w:cs="Arial"/>
                <w:i/>
                <w:sz w:val="18"/>
                <w:szCs w:val="18"/>
                <w:lang w:eastAsia="en-GB"/>
              </w:rPr>
              <w:t>Upward short-wave radiation flux computed under actual atmospheric conditions but assuming zero cloudiness.</w:t>
            </w:r>
          </w:p>
        </w:tc>
      </w:tr>
    </w:tbl>
    <w:p w:rsidR="00412AD0" w:rsidRPr="00DF102B" w:rsidRDefault="00412AD0" w:rsidP="00412AD0">
      <w:pPr>
        <w:snapToGrid w:val="0"/>
        <w:jc w:val="both"/>
        <w:rPr>
          <w:rFonts w:ascii="Verdana" w:hAnsi="Verdana" w:cs="Arial"/>
          <w:b/>
          <w:sz w:val="18"/>
          <w:szCs w:val="18"/>
        </w:rPr>
      </w:pPr>
    </w:p>
    <w:p w:rsidR="00412AD0" w:rsidRPr="00DF102B" w:rsidRDefault="00412AD0" w:rsidP="00BA2CBD">
      <w:pPr>
        <w:shd w:val="clear" w:color="auto" w:fill="FFFFFF"/>
        <w:spacing w:after="120"/>
        <w:rPr>
          <w:rFonts w:ascii="Verdana" w:eastAsia="Times New Roman" w:hAnsi="Verdana" w:cs="Arial"/>
          <w:b/>
          <w:bCs/>
          <w:sz w:val="18"/>
          <w:szCs w:val="18"/>
          <w:lang w:eastAsia="en-GB"/>
        </w:rPr>
      </w:pPr>
      <w:r w:rsidRPr="00DF102B">
        <w:rPr>
          <w:rFonts w:ascii="Verdana" w:eastAsia="Times New Roman" w:hAnsi="Verdana" w:cs="Arial"/>
          <w:b/>
          <w:bCs/>
          <w:sz w:val="18"/>
          <w:szCs w:val="18"/>
          <w:lang w:eastAsia="en-GB"/>
        </w:rPr>
        <w:t xml:space="preserve">Product discipline 0 </w:t>
      </w:r>
      <w:r w:rsidR="00BA2CBD" w:rsidRPr="00DF102B">
        <w:rPr>
          <w:rFonts w:ascii="Verdana" w:eastAsia="Times New Roman" w:hAnsi="Verdana" w:cs="Arial"/>
          <w:b/>
          <w:bCs/>
          <w:sz w:val="18"/>
          <w:szCs w:val="18"/>
          <w:lang w:eastAsia="en-GB"/>
        </w:rPr>
        <w:t>–</w:t>
      </w:r>
      <w:r w:rsidRPr="00DF102B">
        <w:rPr>
          <w:rFonts w:ascii="Verdana" w:eastAsia="Times New Roman" w:hAnsi="Verdana" w:cs="Arial"/>
          <w:b/>
          <w:bCs/>
          <w:sz w:val="18"/>
          <w:szCs w:val="18"/>
          <w:lang w:eastAsia="en-GB"/>
        </w:rPr>
        <w:t xml:space="preserve"> Meteorological products, parameter category 5: long-</w:t>
      </w:r>
      <w:r w:rsidR="00E42384" w:rsidRPr="00DF102B">
        <w:rPr>
          <w:rFonts w:ascii="Verdana" w:eastAsia="Times New Roman" w:hAnsi="Verdana" w:cs="Arial"/>
          <w:b/>
          <w:bCs/>
          <w:sz w:val="18"/>
          <w:szCs w:val="18"/>
          <w:lang w:eastAsia="en-GB"/>
        </w:rPr>
        <w:t>wave radiation</w:t>
      </w:r>
    </w:p>
    <w:tbl>
      <w:tblPr>
        <w:tblW w:w="0" w:type="auto"/>
        <w:tblCellMar>
          <w:top w:w="15" w:type="dxa"/>
          <w:left w:w="15" w:type="dxa"/>
          <w:bottom w:w="15" w:type="dxa"/>
          <w:right w:w="15" w:type="dxa"/>
        </w:tblCellMar>
        <w:tblLook w:val="04A0" w:firstRow="1" w:lastRow="0" w:firstColumn="1" w:lastColumn="0" w:noHBand="0" w:noVBand="1"/>
      </w:tblPr>
      <w:tblGrid>
        <w:gridCol w:w="754"/>
        <w:gridCol w:w="2798"/>
        <w:gridCol w:w="724"/>
        <w:gridCol w:w="5727"/>
      </w:tblGrid>
      <w:tr w:rsidR="00412AD0" w:rsidRPr="00DF102B" w:rsidTr="00A43285">
        <w:trPr>
          <w:tblHeader/>
        </w:trPr>
        <w:tc>
          <w:tcPr>
            <w:tcW w:w="0" w:type="auto"/>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bCs/>
                <w:sz w:val="16"/>
                <w:szCs w:val="16"/>
                <w:lang w:eastAsia="en-GB"/>
              </w:rPr>
            </w:pPr>
            <w:r w:rsidRPr="00DF102B">
              <w:rPr>
                <w:rFonts w:ascii="Verdana" w:eastAsia="Times New Roman" w:hAnsi="Verdana" w:cs="Arial"/>
                <w:bCs/>
                <w:sz w:val="16"/>
                <w:szCs w:val="16"/>
                <w:lang w:eastAsia="en-GB"/>
              </w:rPr>
              <w:t>Number</w:t>
            </w:r>
          </w:p>
        </w:tc>
        <w:tc>
          <w:tcPr>
            <w:tcW w:w="0" w:type="auto"/>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bCs/>
                <w:sz w:val="16"/>
                <w:szCs w:val="16"/>
                <w:lang w:eastAsia="en-GB"/>
              </w:rPr>
            </w:pPr>
            <w:r w:rsidRPr="00DF102B">
              <w:rPr>
                <w:rFonts w:ascii="Verdana" w:eastAsia="Times New Roman" w:hAnsi="Verdana" w:cs="Arial"/>
                <w:bCs/>
                <w:sz w:val="16"/>
                <w:szCs w:val="16"/>
                <w:lang w:eastAsia="en-GB"/>
              </w:rPr>
              <w:t>Parameter</w:t>
            </w:r>
          </w:p>
        </w:tc>
        <w:tc>
          <w:tcPr>
            <w:tcW w:w="724"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bCs/>
                <w:sz w:val="16"/>
                <w:szCs w:val="16"/>
                <w:lang w:eastAsia="en-GB"/>
              </w:rPr>
            </w:pPr>
            <w:r w:rsidRPr="00DF102B">
              <w:rPr>
                <w:rFonts w:ascii="Verdana" w:eastAsia="Times New Roman" w:hAnsi="Verdana" w:cs="Arial"/>
                <w:bCs/>
                <w:sz w:val="16"/>
                <w:szCs w:val="16"/>
                <w:lang w:eastAsia="en-GB"/>
              </w:rPr>
              <w:t>Units</w:t>
            </w:r>
          </w:p>
        </w:tc>
        <w:tc>
          <w:tcPr>
            <w:tcW w:w="5727"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bCs/>
                <w:i/>
                <w:sz w:val="16"/>
                <w:szCs w:val="16"/>
                <w:lang w:eastAsia="en-GB"/>
              </w:rPr>
            </w:pPr>
            <w:r w:rsidRPr="00DF102B">
              <w:rPr>
                <w:rFonts w:ascii="Verdana" w:eastAsia="Times New Roman" w:hAnsi="Verdana" w:cs="Arial"/>
                <w:bCs/>
                <w:i/>
                <w:sz w:val="16"/>
                <w:szCs w:val="16"/>
                <w:lang w:eastAsia="en-GB"/>
              </w:rPr>
              <w:t>Description</w:t>
            </w:r>
          </w:p>
        </w:tc>
      </w:tr>
      <w:tr w:rsidR="00412AD0" w:rsidRPr="00DF102B" w:rsidTr="00A43285">
        <w:tc>
          <w:tcPr>
            <w:tcW w:w="0" w:type="auto"/>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sz w:val="18"/>
                <w:szCs w:val="18"/>
                <w:lang w:eastAsia="en-GB"/>
              </w:rPr>
            </w:pPr>
            <w:r w:rsidRPr="00DF102B">
              <w:rPr>
                <w:rFonts w:ascii="Verdana" w:eastAsia="Times New Roman" w:hAnsi="Verdana" w:cs="Arial"/>
                <w:sz w:val="18"/>
                <w:szCs w:val="18"/>
                <w:lang w:eastAsia="en-GB"/>
              </w:rPr>
              <w:t>8</w:t>
            </w:r>
          </w:p>
        </w:tc>
        <w:tc>
          <w:tcPr>
            <w:tcW w:w="0" w:type="auto"/>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rPr>
                <w:rFonts w:ascii="Verdana" w:eastAsia="Times New Roman" w:hAnsi="Verdana" w:cs="Arial"/>
                <w:sz w:val="18"/>
                <w:szCs w:val="18"/>
                <w:lang w:eastAsia="en-GB"/>
              </w:rPr>
            </w:pPr>
            <w:r w:rsidRPr="00DF102B">
              <w:rPr>
                <w:rFonts w:ascii="Verdana" w:eastAsia="Times New Roman" w:hAnsi="Verdana" w:cs="Arial"/>
                <w:sz w:val="18"/>
                <w:szCs w:val="18"/>
                <w:lang w:eastAsia="en-GB"/>
              </w:rPr>
              <w:t>Downward long-wave radiation flux, clear sky</w:t>
            </w:r>
          </w:p>
        </w:tc>
        <w:tc>
          <w:tcPr>
            <w:tcW w:w="724"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rPr>
                <w:rFonts w:ascii="Verdana" w:eastAsia="Times New Roman" w:hAnsi="Verdana" w:cs="Arial"/>
                <w:sz w:val="18"/>
                <w:szCs w:val="18"/>
                <w:lang w:eastAsia="en-GB"/>
              </w:rPr>
            </w:pPr>
            <w:r w:rsidRPr="00DF102B">
              <w:rPr>
                <w:rFonts w:ascii="Verdana" w:eastAsia="Times New Roman" w:hAnsi="Verdana" w:cs="Arial"/>
                <w:sz w:val="18"/>
                <w:szCs w:val="18"/>
                <w:lang w:eastAsia="en-GB"/>
              </w:rPr>
              <w:t>W m</w:t>
            </w:r>
            <w:r w:rsidRPr="00DF102B">
              <w:rPr>
                <w:rFonts w:ascii="Verdana" w:hAnsi="Verdana"/>
                <w:sz w:val="18"/>
                <w:szCs w:val="18"/>
                <w:vertAlign w:val="superscript"/>
              </w:rPr>
              <w:t>–</w:t>
            </w:r>
            <w:r w:rsidRPr="00DF102B">
              <w:rPr>
                <w:rFonts w:ascii="Verdana" w:eastAsia="Times New Roman" w:hAnsi="Verdana" w:cs="Arial"/>
                <w:sz w:val="18"/>
                <w:szCs w:val="18"/>
                <w:vertAlign w:val="superscript"/>
                <w:lang w:eastAsia="en-GB"/>
              </w:rPr>
              <w:t>2</w:t>
            </w:r>
          </w:p>
        </w:tc>
        <w:tc>
          <w:tcPr>
            <w:tcW w:w="5727"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rPr>
                <w:rFonts w:ascii="Verdana" w:eastAsia="Times New Roman" w:hAnsi="Verdana" w:cs="Arial"/>
                <w:i/>
                <w:sz w:val="18"/>
                <w:szCs w:val="18"/>
                <w:lang w:eastAsia="en-GB"/>
              </w:rPr>
            </w:pPr>
            <w:r w:rsidRPr="00DF102B">
              <w:rPr>
                <w:rFonts w:ascii="Verdana" w:eastAsia="Times New Roman" w:hAnsi="Verdana" w:cs="Arial"/>
                <w:i/>
                <w:sz w:val="18"/>
                <w:szCs w:val="18"/>
                <w:lang w:eastAsia="en-GB"/>
              </w:rPr>
              <w:t>Downward long-wave radiation flux computed under actual atmospheric conditions but assuming zero cloudiness.</w:t>
            </w:r>
          </w:p>
        </w:tc>
      </w:tr>
    </w:tbl>
    <w:p w:rsidR="00412AD0" w:rsidRPr="00DF102B" w:rsidRDefault="00412AD0" w:rsidP="00412AD0">
      <w:pPr>
        <w:snapToGrid w:val="0"/>
        <w:jc w:val="both"/>
        <w:rPr>
          <w:rFonts w:ascii="Verdana" w:hAnsi="Verdana" w:cs="Arial"/>
          <w:b/>
          <w:sz w:val="18"/>
          <w:szCs w:val="18"/>
        </w:rPr>
      </w:pPr>
    </w:p>
    <w:p w:rsidR="00412AD0" w:rsidRPr="00DF102B" w:rsidRDefault="00412AD0" w:rsidP="00BA2CBD">
      <w:pPr>
        <w:shd w:val="clear" w:color="auto" w:fill="FFFFFF"/>
        <w:spacing w:after="120"/>
        <w:rPr>
          <w:rFonts w:ascii="Verdana" w:eastAsia="Times New Roman" w:hAnsi="Verdana" w:cs="Arial"/>
          <w:b/>
          <w:bCs/>
          <w:sz w:val="18"/>
          <w:szCs w:val="18"/>
          <w:lang w:eastAsia="en-GB"/>
        </w:rPr>
      </w:pPr>
      <w:r w:rsidRPr="00DF102B">
        <w:rPr>
          <w:rFonts w:ascii="Verdana" w:eastAsia="Times New Roman" w:hAnsi="Verdana" w:cs="Arial"/>
          <w:b/>
          <w:bCs/>
          <w:sz w:val="18"/>
          <w:szCs w:val="18"/>
          <w:lang w:eastAsia="en-GB"/>
        </w:rPr>
        <w:t xml:space="preserve">Product discipline 2 </w:t>
      </w:r>
      <w:r w:rsidR="00BA2CBD" w:rsidRPr="00DF102B">
        <w:rPr>
          <w:rFonts w:ascii="Verdana" w:eastAsia="Times New Roman" w:hAnsi="Verdana" w:cs="Arial"/>
          <w:b/>
          <w:bCs/>
          <w:sz w:val="18"/>
          <w:szCs w:val="18"/>
          <w:lang w:eastAsia="en-GB"/>
        </w:rPr>
        <w:t>–</w:t>
      </w:r>
      <w:r w:rsidRPr="00DF102B">
        <w:rPr>
          <w:rFonts w:ascii="Verdana" w:eastAsia="Times New Roman" w:hAnsi="Verdana" w:cs="Arial"/>
          <w:b/>
          <w:bCs/>
          <w:sz w:val="18"/>
          <w:szCs w:val="18"/>
          <w:lang w:eastAsia="en-GB"/>
        </w:rPr>
        <w:t xml:space="preserve"> Land surface products, para</w:t>
      </w:r>
      <w:r w:rsidR="00E42384" w:rsidRPr="00DF102B">
        <w:rPr>
          <w:rFonts w:ascii="Verdana" w:eastAsia="Times New Roman" w:hAnsi="Verdana" w:cs="Arial"/>
          <w:b/>
          <w:bCs/>
          <w:sz w:val="18"/>
          <w:szCs w:val="18"/>
          <w:lang w:eastAsia="en-GB"/>
        </w:rPr>
        <w:t>meter category 3: soil products</w:t>
      </w:r>
    </w:p>
    <w:tbl>
      <w:tblPr>
        <w:tblW w:w="9758" w:type="dxa"/>
        <w:tblLayout w:type="fixed"/>
        <w:tblCellMar>
          <w:top w:w="15" w:type="dxa"/>
          <w:left w:w="15" w:type="dxa"/>
          <w:bottom w:w="15" w:type="dxa"/>
          <w:right w:w="15" w:type="dxa"/>
        </w:tblCellMar>
        <w:tblLook w:val="04A0" w:firstRow="1" w:lastRow="0" w:firstColumn="1" w:lastColumn="0" w:noHBand="0" w:noVBand="1"/>
      </w:tblPr>
      <w:tblGrid>
        <w:gridCol w:w="766"/>
        <w:gridCol w:w="2539"/>
        <w:gridCol w:w="721"/>
        <w:gridCol w:w="5732"/>
      </w:tblGrid>
      <w:tr w:rsidR="00412AD0" w:rsidRPr="00DF102B" w:rsidTr="00E42384">
        <w:trPr>
          <w:tblHeader/>
        </w:trPr>
        <w:tc>
          <w:tcPr>
            <w:tcW w:w="766" w:type="dxa"/>
            <w:tcBorders>
              <w:top w:val="single" w:sz="6" w:space="0" w:color="DDDDDD"/>
              <w:left w:val="single" w:sz="6" w:space="0" w:color="DDDDDD"/>
              <w:bottom w:val="single" w:sz="6" w:space="0" w:color="DDDDDD"/>
              <w:right w:val="single" w:sz="6" w:space="0" w:color="DDDDDD"/>
            </w:tcBorders>
            <w:shd w:val="clear" w:color="auto" w:fill="F0F0F0"/>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bCs/>
                <w:sz w:val="16"/>
                <w:szCs w:val="16"/>
                <w:lang w:eastAsia="en-GB"/>
              </w:rPr>
            </w:pPr>
            <w:r w:rsidRPr="00DF102B">
              <w:rPr>
                <w:rFonts w:ascii="Verdana" w:eastAsia="Times New Roman" w:hAnsi="Verdana" w:cs="Arial"/>
                <w:bCs/>
                <w:sz w:val="16"/>
                <w:szCs w:val="16"/>
                <w:lang w:eastAsia="en-GB"/>
              </w:rPr>
              <w:t>Number</w:t>
            </w:r>
          </w:p>
        </w:tc>
        <w:tc>
          <w:tcPr>
            <w:tcW w:w="2539" w:type="dxa"/>
            <w:tcBorders>
              <w:top w:val="single" w:sz="6" w:space="0" w:color="DDDDDD"/>
              <w:left w:val="single" w:sz="6" w:space="0" w:color="DDDDDD"/>
              <w:bottom w:val="single" w:sz="6" w:space="0" w:color="DDDDDD"/>
              <w:right w:val="single" w:sz="6" w:space="0" w:color="DDDDDD"/>
            </w:tcBorders>
            <w:shd w:val="clear" w:color="auto" w:fill="F0F0F0"/>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bCs/>
                <w:sz w:val="16"/>
                <w:szCs w:val="16"/>
                <w:lang w:eastAsia="en-GB"/>
              </w:rPr>
            </w:pPr>
            <w:r w:rsidRPr="00DF102B">
              <w:rPr>
                <w:rFonts w:ascii="Verdana" w:eastAsia="Times New Roman" w:hAnsi="Verdana" w:cs="Arial"/>
                <w:bCs/>
                <w:sz w:val="16"/>
                <w:szCs w:val="16"/>
                <w:lang w:eastAsia="en-GB"/>
              </w:rPr>
              <w:t>Parameter</w:t>
            </w:r>
          </w:p>
        </w:tc>
        <w:tc>
          <w:tcPr>
            <w:tcW w:w="721" w:type="dxa"/>
            <w:tcBorders>
              <w:top w:val="single" w:sz="6" w:space="0" w:color="DDDDDD"/>
              <w:left w:val="single" w:sz="6" w:space="0" w:color="DDDDDD"/>
              <w:bottom w:val="single" w:sz="6" w:space="0" w:color="DDDDDD"/>
              <w:right w:val="single" w:sz="6" w:space="0" w:color="DDDDDD"/>
            </w:tcBorders>
            <w:shd w:val="clear" w:color="auto" w:fill="F0F0F0"/>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bCs/>
                <w:sz w:val="16"/>
                <w:szCs w:val="16"/>
                <w:lang w:eastAsia="en-GB"/>
              </w:rPr>
            </w:pPr>
            <w:r w:rsidRPr="00DF102B">
              <w:rPr>
                <w:rFonts w:ascii="Verdana" w:eastAsia="Times New Roman" w:hAnsi="Verdana" w:cs="Arial"/>
                <w:bCs/>
                <w:sz w:val="16"/>
                <w:szCs w:val="16"/>
                <w:lang w:eastAsia="en-GB"/>
              </w:rPr>
              <w:t>Units</w:t>
            </w:r>
          </w:p>
        </w:tc>
        <w:tc>
          <w:tcPr>
            <w:tcW w:w="5732" w:type="dxa"/>
            <w:tcBorders>
              <w:top w:val="single" w:sz="6" w:space="0" w:color="DDDDDD"/>
              <w:left w:val="single" w:sz="6" w:space="0" w:color="DDDDDD"/>
              <w:bottom w:val="single" w:sz="6" w:space="0" w:color="DDDDDD"/>
              <w:right w:val="single" w:sz="6" w:space="0" w:color="DDDDDD"/>
            </w:tcBorders>
            <w:shd w:val="clear" w:color="auto" w:fill="F0F0F0"/>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bCs/>
                <w:i/>
                <w:sz w:val="16"/>
                <w:szCs w:val="16"/>
                <w:lang w:eastAsia="en-GB"/>
              </w:rPr>
            </w:pPr>
            <w:r w:rsidRPr="00DF102B">
              <w:rPr>
                <w:rFonts w:ascii="Verdana" w:eastAsia="Times New Roman" w:hAnsi="Verdana" w:cs="Arial"/>
                <w:bCs/>
                <w:i/>
                <w:sz w:val="16"/>
                <w:szCs w:val="16"/>
                <w:lang w:eastAsia="en-GB"/>
              </w:rPr>
              <w:t>Description</w:t>
            </w:r>
          </w:p>
        </w:tc>
      </w:tr>
      <w:tr w:rsidR="00412AD0" w:rsidRPr="00DF102B" w:rsidTr="00E42384">
        <w:tc>
          <w:tcPr>
            <w:tcW w:w="766"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sz w:val="18"/>
                <w:szCs w:val="18"/>
                <w:lang w:eastAsia="en-GB"/>
              </w:rPr>
            </w:pPr>
            <w:r w:rsidRPr="00DF102B">
              <w:rPr>
                <w:rFonts w:ascii="Verdana" w:eastAsia="Times New Roman" w:hAnsi="Verdana" w:cs="Arial"/>
                <w:sz w:val="18"/>
                <w:szCs w:val="18"/>
                <w:lang w:eastAsia="en-GB"/>
              </w:rPr>
              <w:t>26</w:t>
            </w:r>
          </w:p>
        </w:tc>
        <w:tc>
          <w:tcPr>
            <w:tcW w:w="2539"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rPr>
                <w:rFonts w:ascii="Verdana" w:eastAsia="Times New Roman" w:hAnsi="Verdana" w:cs="Arial"/>
                <w:sz w:val="18"/>
                <w:szCs w:val="18"/>
                <w:lang w:eastAsia="en-GB"/>
              </w:rPr>
            </w:pPr>
            <w:r w:rsidRPr="00DF102B">
              <w:rPr>
                <w:rFonts w:ascii="Verdana" w:eastAsia="Times New Roman" w:hAnsi="Verdana" w:cs="Arial"/>
                <w:sz w:val="18"/>
                <w:szCs w:val="18"/>
                <w:lang w:eastAsia="en-GB"/>
              </w:rPr>
              <w:t>Soil heat flux</w:t>
            </w:r>
          </w:p>
        </w:tc>
        <w:tc>
          <w:tcPr>
            <w:tcW w:w="721"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rPr>
                <w:rFonts w:ascii="Verdana" w:eastAsia="Times New Roman" w:hAnsi="Verdana" w:cs="Arial"/>
                <w:sz w:val="18"/>
                <w:szCs w:val="18"/>
                <w:lang w:eastAsia="en-GB"/>
              </w:rPr>
            </w:pPr>
            <w:r w:rsidRPr="00DF102B">
              <w:rPr>
                <w:rFonts w:ascii="Verdana" w:eastAsia="Times New Roman" w:hAnsi="Verdana" w:cs="Arial"/>
                <w:sz w:val="18"/>
                <w:szCs w:val="18"/>
                <w:lang w:eastAsia="en-GB"/>
              </w:rPr>
              <w:t>W m</w:t>
            </w:r>
            <w:r w:rsidRPr="00DF102B">
              <w:rPr>
                <w:rFonts w:ascii="Verdana" w:hAnsi="Verdana"/>
                <w:sz w:val="18"/>
                <w:szCs w:val="18"/>
                <w:vertAlign w:val="superscript"/>
              </w:rPr>
              <w:t>–</w:t>
            </w:r>
            <w:r w:rsidRPr="00DF102B">
              <w:rPr>
                <w:rFonts w:ascii="Verdana" w:eastAsia="Times New Roman" w:hAnsi="Verdana" w:cs="Arial"/>
                <w:sz w:val="18"/>
                <w:szCs w:val="18"/>
                <w:vertAlign w:val="superscript"/>
                <w:lang w:eastAsia="en-GB"/>
              </w:rPr>
              <w:t>2</w:t>
            </w:r>
          </w:p>
        </w:tc>
        <w:tc>
          <w:tcPr>
            <w:tcW w:w="5732"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rPr>
                <w:rFonts w:ascii="Verdana" w:eastAsia="Times New Roman" w:hAnsi="Verdana" w:cs="Arial"/>
                <w:i/>
                <w:sz w:val="18"/>
                <w:szCs w:val="18"/>
                <w:lang w:eastAsia="en-GB"/>
              </w:rPr>
            </w:pPr>
            <w:r w:rsidRPr="00DF102B">
              <w:rPr>
                <w:rFonts w:ascii="Verdana" w:eastAsia="Times New Roman" w:hAnsi="Verdana" w:cs="Arial"/>
                <w:i/>
                <w:sz w:val="18"/>
                <w:szCs w:val="18"/>
                <w:lang w:eastAsia="en-GB"/>
              </w:rPr>
              <w:t>The soil heat flux is the energy receive by the soil to heat it per unit of surface and time. The Soil heat flux is positive when the soil receives energy (warms) and negative when the soil loses energy (cools).</w:t>
            </w:r>
          </w:p>
        </w:tc>
      </w:tr>
    </w:tbl>
    <w:p w:rsidR="00412AD0" w:rsidRPr="00DF102B" w:rsidRDefault="00412AD0" w:rsidP="00412AD0">
      <w:pPr>
        <w:snapToGrid w:val="0"/>
        <w:jc w:val="both"/>
        <w:rPr>
          <w:rFonts w:ascii="Verdana" w:hAnsi="Verdana" w:cs="Arial"/>
          <w:b/>
          <w:sz w:val="18"/>
          <w:szCs w:val="18"/>
        </w:rPr>
      </w:pPr>
    </w:p>
    <w:p w:rsidR="00412AD0" w:rsidRPr="00DF102B" w:rsidRDefault="00412AD0" w:rsidP="00BA2CBD">
      <w:pPr>
        <w:shd w:val="clear" w:color="auto" w:fill="FFFFFF"/>
        <w:spacing w:after="120"/>
        <w:rPr>
          <w:rFonts w:ascii="Verdana" w:eastAsia="Times New Roman" w:hAnsi="Verdana" w:cs="Arial"/>
          <w:b/>
          <w:bCs/>
          <w:sz w:val="18"/>
          <w:szCs w:val="18"/>
          <w:lang w:eastAsia="en-GB"/>
        </w:rPr>
      </w:pPr>
      <w:r w:rsidRPr="00DF102B">
        <w:rPr>
          <w:rFonts w:ascii="Verdana" w:eastAsia="Times New Roman" w:hAnsi="Verdana" w:cs="Arial"/>
          <w:b/>
          <w:bCs/>
          <w:sz w:val="18"/>
          <w:szCs w:val="18"/>
          <w:lang w:eastAsia="en-GB"/>
        </w:rPr>
        <w:t xml:space="preserve">Product discipline 1 </w:t>
      </w:r>
      <w:r w:rsidR="00BA2CBD" w:rsidRPr="00DF102B">
        <w:rPr>
          <w:rFonts w:ascii="Verdana" w:eastAsia="Times New Roman" w:hAnsi="Verdana" w:cs="Arial"/>
          <w:b/>
          <w:bCs/>
          <w:sz w:val="18"/>
          <w:szCs w:val="18"/>
          <w:lang w:eastAsia="en-GB"/>
        </w:rPr>
        <w:t>–</w:t>
      </w:r>
      <w:r w:rsidRPr="00DF102B">
        <w:rPr>
          <w:rFonts w:ascii="Verdana" w:eastAsia="Times New Roman" w:hAnsi="Verdana" w:cs="Arial"/>
          <w:b/>
          <w:bCs/>
          <w:sz w:val="18"/>
          <w:szCs w:val="18"/>
          <w:lang w:eastAsia="en-GB"/>
        </w:rPr>
        <w:t xml:space="preserve"> Hydrological products, parameter categ</w:t>
      </w:r>
      <w:r w:rsidR="00BA2CBD" w:rsidRPr="00DF102B">
        <w:rPr>
          <w:rFonts w:ascii="Verdana" w:eastAsia="Times New Roman" w:hAnsi="Verdana" w:cs="Arial"/>
          <w:b/>
          <w:bCs/>
          <w:sz w:val="18"/>
          <w:szCs w:val="18"/>
          <w:lang w:eastAsia="en-GB"/>
        </w:rPr>
        <w:t>ory 0: hydrology basic products</w:t>
      </w:r>
    </w:p>
    <w:tbl>
      <w:tblPr>
        <w:tblW w:w="9744" w:type="dxa"/>
        <w:tblLayout w:type="fixed"/>
        <w:tblCellMar>
          <w:top w:w="15" w:type="dxa"/>
          <w:left w:w="15" w:type="dxa"/>
          <w:bottom w:w="15" w:type="dxa"/>
          <w:right w:w="15" w:type="dxa"/>
        </w:tblCellMar>
        <w:tblLook w:val="04A0" w:firstRow="1" w:lastRow="0" w:firstColumn="1" w:lastColumn="0" w:noHBand="0" w:noVBand="1"/>
      </w:tblPr>
      <w:tblGrid>
        <w:gridCol w:w="766"/>
        <w:gridCol w:w="2268"/>
        <w:gridCol w:w="1013"/>
        <w:gridCol w:w="5697"/>
      </w:tblGrid>
      <w:tr w:rsidR="00412AD0" w:rsidRPr="00DF102B" w:rsidTr="00E42384">
        <w:trPr>
          <w:tblHeader/>
        </w:trPr>
        <w:tc>
          <w:tcPr>
            <w:tcW w:w="766"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bCs/>
                <w:sz w:val="16"/>
                <w:szCs w:val="16"/>
                <w:lang w:eastAsia="en-GB"/>
              </w:rPr>
            </w:pPr>
            <w:r w:rsidRPr="00DF102B">
              <w:rPr>
                <w:rFonts w:ascii="Verdana" w:eastAsia="Times New Roman" w:hAnsi="Verdana" w:cs="Arial"/>
                <w:bCs/>
                <w:sz w:val="16"/>
                <w:szCs w:val="16"/>
                <w:lang w:eastAsia="en-GB"/>
              </w:rPr>
              <w:t>Number</w:t>
            </w:r>
          </w:p>
        </w:tc>
        <w:tc>
          <w:tcPr>
            <w:tcW w:w="2268"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bCs/>
                <w:sz w:val="16"/>
                <w:szCs w:val="16"/>
                <w:lang w:eastAsia="en-GB"/>
              </w:rPr>
            </w:pPr>
            <w:r w:rsidRPr="00DF102B">
              <w:rPr>
                <w:rFonts w:ascii="Verdana" w:eastAsia="Times New Roman" w:hAnsi="Verdana" w:cs="Arial"/>
                <w:bCs/>
                <w:sz w:val="16"/>
                <w:szCs w:val="16"/>
                <w:lang w:eastAsia="en-GB"/>
              </w:rPr>
              <w:t>Parameter</w:t>
            </w:r>
          </w:p>
        </w:tc>
        <w:tc>
          <w:tcPr>
            <w:tcW w:w="1013"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bCs/>
                <w:sz w:val="16"/>
                <w:szCs w:val="16"/>
                <w:lang w:eastAsia="en-GB"/>
              </w:rPr>
            </w:pPr>
            <w:r w:rsidRPr="00DF102B">
              <w:rPr>
                <w:rFonts w:ascii="Verdana" w:eastAsia="Times New Roman" w:hAnsi="Verdana" w:cs="Arial"/>
                <w:bCs/>
                <w:sz w:val="16"/>
                <w:szCs w:val="16"/>
                <w:lang w:eastAsia="en-GB"/>
              </w:rPr>
              <w:t>Units</w:t>
            </w:r>
          </w:p>
        </w:tc>
        <w:tc>
          <w:tcPr>
            <w:tcW w:w="5697"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bCs/>
                <w:i/>
                <w:sz w:val="16"/>
                <w:szCs w:val="16"/>
                <w:lang w:eastAsia="en-GB"/>
              </w:rPr>
            </w:pPr>
            <w:r w:rsidRPr="00DF102B">
              <w:rPr>
                <w:rFonts w:ascii="Verdana" w:eastAsia="Times New Roman" w:hAnsi="Verdana" w:cs="Arial"/>
                <w:bCs/>
                <w:i/>
                <w:sz w:val="16"/>
                <w:szCs w:val="16"/>
                <w:lang w:eastAsia="en-GB"/>
              </w:rPr>
              <w:t>Description</w:t>
            </w:r>
          </w:p>
        </w:tc>
      </w:tr>
      <w:tr w:rsidR="00412AD0" w:rsidRPr="00DF102B" w:rsidTr="00E42384">
        <w:tc>
          <w:tcPr>
            <w:tcW w:w="766"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sz w:val="18"/>
                <w:szCs w:val="18"/>
                <w:lang w:eastAsia="en-GB"/>
              </w:rPr>
            </w:pPr>
            <w:r w:rsidRPr="00DF102B">
              <w:rPr>
                <w:rFonts w:ascii="Verdana" w:eastAsia="Times New Roman" w:hAnsi="Verdana" w:cs="Arial"/>
                <w:sz w:val="18"/>
                <w:szCs w:val="18"/>
                <w:lang w:eastAsia="en-GB"/>
              </w:rPr>
              <w:t>16</w:t>
            </w:r>
          </w:p>
        </w:tc>
        <w:tc>
          <w:tcPr>
            <w:tcW w:w="2268"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rPr>
                <w:rFonts w:ascii="Verdana" w:eastAsia="Times New Roman" w:hAnsi="Verdana" w:cs="Arial"/>
                <w:sz w:val="18"/>
                <w:szCs w:val="18"/>
                <w:lang w:eastAsia="en-GB"/>
              </w:rPr>
            </w:pPr>
            <w:r w:rsidRPr="00DF102B">
              <w:rPr>
                <w:rFonts w:ascii="Verdana" w:eastAsia="Times New Roman" w:hAnsi="Verdana" w:cs="Arial"/>
                <w:sz w:val="18"/>
                <w:szCs w:val="18"/>
                <w:lang w:eastAsia="en-GB"/>
              </w:rPr>
              <w:t>Percolation rate</w:t>
            </w:r>
          </w:p>
        </w:tc>
        <w:tc>
          <w:tcPr>
            <w:tcW w:w="1013"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rPr>
                <w:rFonts w:ascii="Verdana" w:eastAsia="Times New Roman" w:hAnsi="Verdana" w:cs="Arial"/>
                <w:sz w:val="18"/>
                <w:szCs w:val="18"/>
                <w:lang w:eastAsia="en-GB"/>
              </w:rPr>
            </w:pPr>
            <w:r w:rsidRPr="00DF102B">
              <w:rPr>
                <w:rFonts w:ascii="Verdana" w:eastAsia="Times New Roman" w:hAnsi="Verdana" w:cs="Arial"/>
                <w:sz w:val="18"/>
                <w:szCs w:val="18"/>
                <w:lang w:eastAsia="en-GB"/>
              </w:rPr>
              <w:t>kg m</w:t>
            </w:r>
            <w:r w:rsidRPr="00DF102B">
              <w:rPr>
                <w:rFonts w:ascii="Verdana" w:hAnsi="Verdana"/>
                <w:sz w:val="18"/>
                <w:szCs w:val="18"/>
                <w:vertAlign w:val="superscript"/>
              </w:rPr>
              <w:t>–</w:t>
            </w:r>
            <w:r w:rsidRPr="00DF102B">
              <w:rPr>
                <w:rFonts w:ascii="Verdana" w:eastAsia="Times New Roman" w:hAnsi="Verdana" w:cs="Arial"/>
                <w:sz w:val="18"/>
                <w:szCs w:val="18"/>
                <w:vertAlign w:val="superscript"/>
                <w:lang w:eastAsia="en-GB"/>
              </w:rPr>
              <w:t xml:space="preserve">2 </w:t>
            </w:r>
            <w:r w:rsidRPr="00DF102B">
              <w:rPr>
                <w:rFonts w:ascii="Verdana" w:eastAsia="Times New Roman" w:hAnsi="Verdana" w:cs="Arial"/>
                <w:sz w:val="18"/>
                <w:szCs w:val="18"/>
                <w:lang w:eastAsia="en-GB"/>
              </w:rPr>
              <w:t>s</w:t>
            </w:r>
            <w:r w:rsidRPr="00DF102B">
              <w:rPr>
                <w:rFonts w:ascii="Verdana" w:hAnsi="Verdana"/>
                <w:sz w:val="18"/>
                <w:szCs w:val="18"/>
                <w:vertAlign w:val="superscript"/>
              </w:rPr>
              <w:t>–</w:t>
            </w:r>
            <w:r w:rsidRPr="00DF102B">
              <w:rPr>
                <w:rFonts w:ascii="Verdana" w:eastAsia="Times New Roman" w:hAnsi="Verdana" w:cs="Arial"/>
                <w:sz w:val="18"/>
                <w:szCs w:val="18"/>
                <w:vertAlign w:val="superscript"/>
                <w:lang w:eastAsia="en-GB"/>
              </w:rPr>
              <w:t>1</w:t>
            </w:r>
          </w:p>
        </w:tc>
        <w:tc>
          <w:tcPr>
            <w:tcW w:w="5697"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rPr>
                <w:rFonts w:ascii="Verdana" w:eastAsia="Times New Roman" w:hAnsi="Verdana" w:cs="Arial"/>
                <w:i/>
                <w:sz w:val="18"/>
                <w:szCs w:val="18"/>
                <w:lang w:eastAsia="en-GB"/>
              </w:rPr>
            </w:pPr>
            <w:r w:rsidRPr="00DF102B">
              <w:rPr>
                <w:rFonts w:ascii="Verdana" w:eastAsia="Times New Roman" w:hAnsi="Verdana" w:cs="Arial"/>
                <w:i/>
                <w:sz w:val="18"/>
                <w:szCs w:val="18"/>
                <w:lang w:eastAsia="en-GB"/>
              </w:rPr>
              <w:t xml:space="preserve">The percolation is the downward movement of water under hydrostatic pressure in the saturated zone. This water might still end up in rivers and lakes as discharge but it is a slower process than water runoff or drainage. Such defined percolation is an input for hydrological models together with </w:t>
            </w:r>
            <w:r w:rsidRPr="00DF102B">
              <w:rPr>
                <w:rFonts w:ascii="Verdana" w:eastAsia="Times New Roman" w:hAnsi="Verdana" w:cs="Arial"/>
                <w:i/>
                <w:sz w:val="18"/>
                <w:szCs w:val="18"/>
                <w:lang w:eastAsia="en-GB"/>
              </w:rPr>
              <w:lastRenderedPageBreak/>
              <w:t>e.g. water runoff. </w:t>
            </w:r>
          </w:p>
        </w:tc>
      </w:tr>
    </w:tbl>
    <w:p w:rsidR="00412AD0" w:rsidRPr="00DF102B" w:rsidRDefault="00412AD0" w:rsidP="00412AD0">
      <w:pPr>
        <w:snapToGrid w:val="0"/>
        <w:jc w:val="both"/>
        <w:rPr>
          <w:rFonts w:ascii="Verdana" w:hAnsi="Verdana" w:cs="Arial"/>
          <w:b/>
          <w:sz w:val="18"/>
          <w:szCs w:val="18"/>
        </w:rPr>
      </w:pPr>
    </w:p>
    <w:p w:rsidR="00412AD0" w:rsidRPr="00DF102B" w:rsidRDefault="00412AD0" w:rsidP="00BA2CBD">
      <w:pPr>
        <w:shd w:val="clear" w:color="auto" w:fill="FFFFFF"/>
        <w:spacing w:after="120"/>
        <w:rPr>
          <w:rFonts w:ascii="Verdana" w:eastAsia="Times New Roman" w:hAnsi="Verdana" w:cs="Arial"/>
          <w:b/>
          <w:bCs/>
          <w:sz w:val="18"/>
          <w:szCs w:val="18"/>
          <w:lang w:eastAsia="en-GB"/>
        </w:rPr>
      </w:pPr>
      <w:r w:rsidRPr="00DF102B">
        <w:rPr>
          <w:rFonts w:ascii="Verdana" w:eastAsia="Times New Roman" w:hAnsi="Verdana" w:cs="Arial"/>
          <w:b/>
          <w:bCs/>
          <w:sz w:val="18"/>
          <w:szCs w:val="18"/>
          <w:lang w:eastAsia="en-GB"/>
        </w:rPr>
        <w:t xml:space="preserve">Product discipline 2 </w:t>
      </w:r>
      <w:r w:rsidR="00BA2CBD" w:rsidRPr="00DF102B">
        <w:rPr>
          <w:rFonts w:ascii="Verdana" w:eastAsia="Times New Roman" w:hAnsi="Verdana" w:cs="Arial"/>
          <w:b/>
          <w:bCs/>
          <w:sz w:val="18"/>
          <w:szCs w:val="18"/>
          <w:lang w:eastAsia="en-GB"/>
        </w:rPr>
        <w:t>–</w:t>
      </w:r>
      <w:r w:rsidRPr="00DF102B">
        <w:rPr>
          <w:rFonts w:ascii="Verdana" w:eastAsia="Times New Roman" w:hAnsi="Verdana" w:cs="Arial"/>
          <w:b/>
          <w:bCs/>
          <w:sz w:val="18"/>
          <w:szCs w:val="18"/>
          <w:lang w:eastAsia="en-GB"/>
        </w:rPr>
        <w:t xml:space="preserve"> Land surface products, para</w:t>
      </w:r>
      <w:r w:rsidR="00E42384" w:rsidRPr="00DF102B">
        <w:rPr>
          <w:rFonts w:ascii="Verdana" w:eastAsia="Times New Roman" w:hAnsi="Verdana" w:cs="Arial"/>
          <w:b/>
          <w:bCs/>
          <w:sz w:val="18"/>
          <w:szCs w:val="18"/>
          <w:lang w:eastAsia="en-GB"/>
        </w:rPr>
        <w:t>meter category 3: soil products</w:t>
      </w:r>
    </w:p>
    <w:tbl>
      <w:tblPr>
        <w:tblW w:w="0" w:type="auto"/>
        <w:tblCellMar>
          <w:top w:w="15" w:type="dxa"/>
          <w:left w:w="15" w:type="dxa"/>
          <w:bottom w:w="15" w:type="dxa"/>
          <w:right w:w="15" w:type="dxa"/>
        </w:tblCellMar>
        <w:tblLook w:val="04A0" w:firstRow="1" w:lastRow="0" w:firstColumn="1" w:lastColumn="0" w:noHBand="0" w:noVBand="1"/>
      </w:tblPr>
      <w:tblGrid>
        <w:gridCol w:w="754"/>
        <w:gridCol w:w="2634"/>
        <w:gridCol w:w="708"/>
        <w:gridCol w:w="5727"/>
      </w:tblGrid>
      <w:tr w:rsidR="00412AD0" w:rsidRPr="00DF102B" w:rsidTr="00A43285">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bCs/>
                <w:sz w:val="16"/>
                <w:szCs w:val="16"/>
                <w:lang w:eastAsia="en-GB"/>
              </w:rPr>
            </w:pPr>
            <w:r w:rsidRPr="00DF102B">
              <w:rPr>
                <w:rFonts w:ascii="Verdana" w:eastAsia="Times New Roman" w:hAnsi="Verdana" w:cs="Arial"/>
                <w:bCs/>
                <w:sz w:val="16"/>
                <w:szCs w:val="16"/>
                <w:lang w:eastAsia="en-GB"/>
              </w:rPr>
              <w:t>Number</w:t>
            </w:r>
          </w:p>
        </w:tc>
        <w:tc>
          <w:tcPr>
            <w:tcW w:w="2634" w:type="dxa"/>
            <w:tcBorders>
              <w:top w:val="single" w:sz="6" w:space="0" w:color="DDDDDD"/>
              <w:left w:val="single" w:sz="6" w:space="0" w:color="DDDDDD"/>
              <w:bottom w:val="single" w:sz="6" w:space="0" w:color="DDDDDD"/>
              <w:right w:val="single" w:sz="6" w:space="0" w:color="DDDDDD"/>
            </w:tcBorders>
            <w:shd w:val="clear" w:color="auto" w:fill="F0F0F0"/>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bCs/>
                <w:sz w:val="16"/>
                <w:szCs w:val="16"/>
                <w:lang w:eastAsia="en-GB"/>
              </w:rPr>
            </w:pPr>
            <w:r w:rsidRPr="00DF102B">
              <w:rPr>
                <w:rFonts w:ascii="Verdana" w:eastAsia="Times New Roman" w:hAnsi="Verdana" w:cs="Arial"/>
                <w:bCs/>
                <w:sz w:val="16"/>
                <w:szCs w:val="16"/>
                <w:lang w:eastAsia="en-GB"/>
              </w:rPr>
              <w:t>Parameter</w:t>
            </w:r>
          </w:p>
        </w:tc>
        <w:tc>
          <w:tcPr>
            <w:tcW w:w="708" w:type="dxa"/>
            <w:tcBorders>
              <w:top w:val="single" w:sz="6" w:space="0" w:color="DDDDDD"/>
              <w:left w:val="single" w:sz="6" w:space="0" w:color="DDDDDD"/>
              <w:bottom w:val="single" w:sz="6" w:space="0" w:color="DDDDDD"/>
              <w:right w:val="single" w:sz="6" w:space="0" w:color="DDDDDD"/>
            </w:tcBorders>
            <w:shd w:val="clear" w:color="auto" w:fill="F0F0F0"/>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bCs/>
                <w:sz w:val="16"/>
                <w:szCs w:val="16"/>
                <w:lang w:eastAsia="en-GB"/>
              </w:rPr>
            </w:pPr>
            <w:r w:rsidRPr="00DF102B">
              <w:rPr>
                <w:rFonts w:ascii="Verdana" w:eastAsia="Times New Roman" w:hAnsi="Verdana" w:cs="Arial"/>
                <w:bCs/>
                <w:sz w:val="16"/>
                <w:szCs w:val="16"/>
                <w:lang w:eastAsia="en-GB"/>
              </w:rPr>
              <w:t>Units</w:t>
            </w:r>
          </w:p>
        </w:tc>
        <w:tc>
          <w:tcPr>
            <w:tcW w:w="5727" w:type="dxa"/>
            <w:tcBorders>
              <w:top w:val="single" w:sz="6" w:space="0" w:color="DDDDDD"/>
              <w:left w:val="single" w:sz="6" w:space="0" w:color="DDDDDD"/>
              <w:bottom w:val="single" w:sz="6" w:space="0" w:color="DDDDDD"/>
              <w:right w:val="single" w:sz="6" w:space="0" w:color="DDDDDD"/>
            </w:tcBorders>
            <w:shd w:val="clear" w:color="auto" w:fill="F0F0F0"/>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bCs/>
                <w:i/>
                <w:sz w:val="16"/>
                <w:szCs w:val="16"/>
                <w:lang w:eastAsia="en-GB"/>
              </w:rPr>
            </w:pPr>
            <w:r w:rsidRPr="00DF102B">
              <w:rPr>
                <w:rFonts w:ascii="Verdana" w:eastAsia="Times New Roman" w:hAnsi="Verdana" w:cs="Arial"/>
                <w:bCs/>
                <w:i/>
                <w:sz w:val="16"/>
                <w:szCs w:val="16"/>
                <w:lang w:eastAsia="en-GB"/>
              </w:rPr>
              <w:t>Description</w:t>
            </w:r>
          </w:p>
        </w:tc>
      </w:tr>
      <w:tr w:rsidR="00412AD0" w:rsidRPr="00DF102B" w:rsidTr="00A43285">
        <w:tc>
          <w:tcPr>
            <w:tcW w:w="0" w:type="auto"/>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jc w:val="center"/>
              <w:rPr>
                <w:rFonts w:ascii="Verdana" w:eastAsia="Times New Roman" w:hAnsi="Verdana" w:cs="Arial"/>
                <w:sz w:val="18"/>
                <w:szCs w:val="18"/>
                <w:lang w:eastAsia="en-GB"/>
              </w:rPr>
            </w:pPr>
            <w:r w:rsidRPr="00DF102B">
              <w:rPr>
                <w:rFonts w:ascii="Verdana" w:eastAsia="Times New Roman" w:hAnsi="Verdana" w:cs="Arial"/>
                <w:sz w:val="18"/>
                <w:szCs w:val="18"/>
                <w:lang w:eastAsia="en-GB"/>
              </w:rPr>
              <w:t>27</w:t>
            </w:r>
          </w:p>
        </w:tc>
        <w:tc>
          <w:tcPr>
            <w:tcW w:w="2634"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BA2CBD" w:rsidP="00A43285">
            <w:pPr>
              <w:rPr>
                <w:rFonts w:ascii="Verdana" w:eastAsia="Times New Roman" w:hAnsi="Verdana" w:cs="Arial"/>
                <w:sz w:val="18"/>
                <w:szCs w:val="18"/>
                <w:lang w:eastAsia="en-GB"/>
              </w:rPr>
            </w:pPr>
            <w:r w:rsidRPr="00DF102B">
              <w:rPr>
                <w:rFonts w:ascii="Verdana" w:eastAsia="Times New Roman" w:hAnsi="Verdana" w:cs="Arial"/>
                <w:sz w:val="18"/>
                <w:szCs w:val="18"/>
                <w:lang w:eastAsia="en-GB"/>
              </w:rPr>
              <w:t>Soil depth</w:t>
            </w:r>
          </w:p>
        </w:tc>
        <w:tc>
          <w:tcPr>
            <w:tcW w:w="708"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rPr>
                <w:rFonts w:ascii="Verdana" w:eastAsia="Times New Roman" w:hAnsi="Verdana" w:cs="Arial"/>
                <w:sz w:val="18"/>
                <w:szCs w:val="18"/>
                <w:lang w:eastAsia="en-GB"/>
              </w:rPr>
            </w:pPr>
            <w:r w:rsidRPr="00DF102B">
              <w:rPr>
                <w:rFonts w:ascii="Verdana" w:eastAsia="Times New Roman" w:hAnsi="Verdana" w:cs="Arial"/>
                <w:sz w:val="18"/>
                <w:szCs w:val="18"/>
                <w:lang w:eastAsia="en-GB"/>
              </w:rPr>
              <w:t>m</w:t>
            </w:r>
          </w:p>
        </w:tc>
        <w:tc>
          <w:tcPr>
            <w:tcW w:w="5727"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DF102B" w:rsidRDefault="00412AD0" w:rsidP="00A43285">
            <w:pPr>
              <w:rPr>
                <w:rFonts w:ascii="Verdana" w:eastAsia="Times New Roman" w:hAnsi="Verdana" w:cs="Arial"/>
                <w:i/>
                <w:sz w:val="18"/>
                <w:szCs w:val="18"/>
                <w:lang w:eastAsia="en-GB"/>
              </w:rPr>
            </w:pPr>
            <w:r w:rsidRPr="00DF102B">
              <w:rPr>
                <w:rFonts w:ascii="Verdana" w:eastAsia="Times New Roman" w:hAnsi="Verdana" w:cs="Arial"/>
                <w:i/>
                <w:sz w:val="18"/>
                <w:szCs w:val="18"/>
                <w:lang w:eastAsia="en-GB"/>
              </w:rPr>
              <w:t>Soil depth, positive downward. It is meant to be used together with the type of level "soil level" to encode the depth of the level at each grid point.</w:t>
            </w:r>
          </w:p>
        </w:tc>
      </w:tr>
    </w:tbl>
    <w:p w:rsidR="00412AD0" w:rsidRPr="00DF102B" w:rsidRDefault="00412AD0" w:rsidP="00412AD0">
      <w:pPr>
        <w:snapToGrid w:val="0"/>
        <w:jc w:val="both"/>
        <w:rPr>
          <w:rFonts w:ascii="Verdana" w:hAnsi="Verdana" w:cs="Arial"/>
          <w:b/>
          <w:sz w:val="18"/>
          <w:szCs w:val="18"/>
        </w:rPr>
      </w:pPr>
    </w:p>
    <w:p w:rsidR="00412AD0" w:rsidRPr="00DF102B" w:rsidRDefault="00412AD0" w:rsidP="00412AD0">
      <w:pPr>
        <w:snapToGrid w:val="0"/>
        <w:jc w:val="both"/>
        <w:rPr>
          <w:rFonts w:ascii="Verdana" w:hAnsi="Verdana" w:cs="Arial"/>
          <w:b/>
          <w:sz w:val="18"/>
          <w:szCs w:val="18"/>
        </w:rPr>
      </w:pPr>
    </w:p>
    <w:p w:rsidR="00412AD0" w:rsidRPr="00DF102B" w:rsidRDefault="00E42384" w:rsidP="00412AD0">
      <w:pPr>
        <w:spacing w:after="120"/>
        <w:rPr>
          <w:rFonts w:ascii="Verdana" w:eastAsia="Times New Roman" w:hAnsi="Verdana" w:cs="Arial"/>
          <w:sz w:val="18"/>
          <w:szCs w:val="18"/>
          <w:lang w:eastAsia="en-GB"/>
        </w:rPr>
      </w:pPr>
      <w:r w:rsidRPr="00DF102B">
        <w:rPr>
          <w:rFonts w:ascii="Verdana" w:eastAsia="Times New Roman" w:hAnsi="Verdana" w:cs="Arial"/>
          <w:sz w:val="18"/>
          <w:szCs w:val="18"/>
          <w:lang w:eastAsia="en-GB"/>
        </w:rPr>
        <w:t>In GRIB Code table 4.5,</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66"/>
        <w:gridCol w:w="2410"/>
        <w:gridCol w:w="865"/>
        <w:gridCol w:w="5727"/>
      </w:tblGrid>
      <w:tr w:rsidR="00412AD0" w:rsidRPr="00DF102B" w:rsidTr="00A43285">
        <w:trPr>
          <w:tblHeader/>
        </w:trPr>
        <w:tc>
          <w:tcPr>
            <w:tcW w:w="766" w:type="dxa"/>
            <w:tcBorders>
              <w:top w:val="single" w:sz="6" w:space="0" w:color="DDDDDD"/>
              <w:left w:val="single" w:sz="6" w:space="0" w:color="DDDDDD"/>
              <w:bottom w:val="single" w:sz="6" w:space="0" w:color="DDDDDD"/>
              <w:right w:val="single" w:sz="6" w:space="0" w:color="DDDDDD"/>
            </w:tcBorders>
            <w:shd w:val="clear" w:color="auto" w:fill="F0F0F0"/>
            <w:tcMar>
              <w:top w:w="57" w:type="dxa"/>
              <w:left w:w="57" w:type="dxa"/>
              <w:bottom w:w="57" w:type="dxa"/>
              <w:right w:w="57" w:type="dxa"/>
            </w:tcMar>
            <w:hideMark/>
          </w:tcPr>
          <w:p w:rsidR="00412AD0" w:rsidRPr="00DF102B" w:rsidRDefault="00412AD0" w:rsidP="00A43285">
            <w:pPr>
              <w:spacing w:line="240" w:lineRule="atLeast"/>
              <w:jc w:val="center"/>
              <w:rPr>
                <w:rFonts w:ascii="Verdana" w:eastAsia="Times New Roman" w:hAnsi="Verdana" w:cs="Arial"/>
                <w:bCs/>
                <w:sz w:val="16"/>
                <w:szCs w:val="16"/>
                <w:lang w:eastAsia="en-GB"/>
              </w:rPr>
            </w:pPr>
            <w:r w:rsidRPr="00DF102B">
              <w:rPr>
                <w:rFonts w:ascii="Verdana" w:eastAsia="Times New Roman" w:hAnsi="Verdana" w:cs="Arial"/>
                <w:bCs/>
                <w:sz w:val="16"/>
                <w:szCs w:val="16"/>
                <w:lang w:eastAsia="en-GB"/>
              </w:rPr>
              <w:t>Code figure</w:t>
            </w:r>
          </w:p>
        </w:tc>
        <w:tc>
          <w:tcPr>
            <w:tcW w:w="2410" w:type="dxa"/>
            <w:tcBorders>
              <w:top w:val="single" w:sz="6" w:space="0" w:color="DDDDDD"/>
              <w:left w:val="single" w:sz="6" w:space="0" w:color="DDDDDD"/>
              <w:bottom w:val="single" w:sz="6" w:space="0" w:color="DDDDDD"/>
              <w:right w:val="single" w:sz="6" w:space="0" w:color="DDDDDD"/>
            </w:tcBorders>
            <w:shd w:val="clear" w:color="auto" w:fill="F0F0F0"/>
            <w:tcMar>
              <w:top w:w="57" w:type="dxa"/>
              <w:left w:w="57" w:type="dxa"/>
              <w:bottom w:w="57" w:type="dxa"/>
              <w:right w:w="57" w:type="dxa"/>
            </w:tcMar>
            <w:hideMark/>
          </w:tcPr>
          <w:p w:rsidR="00412AD0" w:rsidRPr="00DF102B" w:rsidRDefault="00412AD0" w:rsidP="00A43285">
            <w:pPr>
              <w:spacing w:line="240" w:lineRule="atLeast"/>
              <w:jc w:val="center"/>
              <w:rPr>
                <w:rFonts w:ascii="Verdana" w:eastAsia="Times New Roman" w:hAnsi="Verdana" w:cs="Arial"/>
                <w:bCs/>
                <w:sz w:val="16"/>
                <w:szCs w:val="16"/>
                <w:lang w:eastAsia="en-GB"/>
              </w:rPr>
            </w:pPr>
            <w:r w:rsidRPr="00DF102B">
              <w:rPr>
                <w:rFonts w:ascii="Verdana" w:eastAsia="Times New Roman" w:hAnsi="Verdana" w:cs="Arial"/>
                <w:bCs/>
                <w:sz w:val="16"/>
                <w:szCs w:val="16"/>
                <w:lang w:eastAsia="en-GB"/>
              </w:rPr>
              <w:t>Meaning</w:t>
            </w:r>
          </w:p>
        </w:tc>
        <w:tc>
          <w:tcPr>
            <w:tcW w:w="850" w:type="dxa"/>
            <w:tcBorders>
              <w:top w:val="single" w:sz="6" w:space="0" w:color="DDDDDD"/>
              <w:left w:val="single" w:sz="6" w:space="0" w:color="DDDDDD"/>
              <w:bottom w:val="single" w:sz="6" w:space="0" w:color="DDDDDD"/>
              <w:right w:val="single" w:sz="6" w:space="0" w:color="DDDDDD"/>
            </w:tcBorders>
            <w:shd w:val="clear" w:color="auto" w:fill="F0F0F0"/>
            <w:tcMar>
              <w:top w:w="57" w:type="dxa"/>
              <w:left w:w="57" w:type="dxa"/>
              <w:bottom w:w="57" w:type="dxa"/>
              <w:right w:w="57" w:type="dxa"/>
            </w:tcMar>
            <w:hideMark/>
          </w:tcPr>
          <w:p w:rsidR="00412AD0" w:rsidRPr="00DF102B" w:rsidRDefault="00412AD0" w:rsidP="00A43285">
            <w:pPr>
              <w:spacing w:line="240" w:lineRule="atLeast"/>
              <w:jc w:val="center"/>
              <w:rPr>
                <w:rFonts w:ascii="Verdana" w:eastAsia="Times New Roman" w:hAnsi="Verdana" w:cs="Arial"/>
                <w:bCs/>
                <w:sz w:val="16"/>
                <w:szCs w:val="16"/>
                <w:lang w:eastAsia="en-GB"/>
              </w:rPr>
            </w:pPr>
            <w:r w:rsidRPr="00DF102B">
              <w:rPr>
                <w:rFonts w:ascii="Verdana" w:eastAsia="Times New Roman" w:hAnsi="Verdana" w:cs="Arial"/>
                <w:bCs/>
                <w:sz w:val="16"/>
                <w:szCs w:val="16"/>
                <w:lang w:eastAsia="en-GB"/>
              </w:rPr>
              <w:t>Units</w:t>
            </w:r>
          </w:p>
        </w:tc>
        <w:tc>
          <w:tcPr>
            <w:tcW w:w="5727" w:type="dxa"/>
            <w:tcBorders>
              <w:top w:val="single" w:sz="6" w:space="0" w:color="DDDDDD"/>
              <w:left w:val="single" w:sz="6" w:space="0" w:color="DDDDDD"/>
              <w:bottom w:val="single" w:sz="6" w:space="0" w:color="DDDDDD"/>
              <w:right w:val="single" w:sz="6" w:space="0" w:color="DDDDDD"/>
            </w:tcBorders>
            <w:shd w:val="clear" w:color="auto" w:fill="F0F0F0"/>
            <w:tcMar>
              <w:top w:w="57" w:type="dxa"/>
              <w:left w:w="57" w:type="dxa"/>
              <w:bottom w:w="57" w:type="dxa"/>
              <w:right w:w="57" w:type="dxa"/>
            </w:tcMar>
            <w:hideMark/>
          </w:tcPr>
          <w:p w:rsidR="00412AD0" w:rsidRPr="00DF102B" w:rsidRDefault="00412AD0" w:rsidP="00A43285">
            <w:pPr>
              <w:spacing w:line="240" w:lineRule="atLeast"/>
              <w:jc w:val="center"/>
              <w:rPr>
                <w:rFonts w:ascii="Verdana" w:eastAsia="Times New Roman" w:hAnsi="Verdana" w:cs="Arial"/>
                <w:bCs/>
                <w:i/>
                <w:sz w:val="16"/>
                <w:szCs w:val="16"/>
                <w:lang w:eastAsia="en-GB"/>
              </w:rPr>
            </w:pPr>
            <w:r w:rsidRPr="00DF102B">
              <w:rPr>
                <w:rFonts w:ascii="Verdana" w:eastAsia="Times New Roman" w:hAnsi="Verdana" w:cs="Arial"/>
                <w:bCs/>
                <w:i/>
                <w:sz w:val="16"/>
                <w:szCs w:val="16"/>
                <w:lang w:eastAsia="en-GB"/>
              </w:rPr>
              <w:t>Description</w:t>
            </w:r>
          </w:p>
        </w:tc>
      </w:tr>
      <w:tr w:rsidR="00412AD0" w:rsidRPr="00DF102B" w:rsidTr="00A43285">
        <w:tc>
          <w:tcPr>
            <w:tcW w:w="766" w:type="dxa"/>
            <w:tcBorders>
              <w:top w:val="single" w:sz="6" w:space="0" w:color="DDDDDD"/>
              <w:left w:val="single" w:sz="6" w:space="0" w:color="DDDDDD"/>
              <w:bottom w:val="single" w:sz="6" w:space="0" w:color="DDDDDD"/>
              <w:right w:val="single" w:sz="6" w:space="0" w:color="DDDDDD"/>
            </w:tcBorders>
            <w:shd w:val="clear" w:color="auto" w:fill="FFFFFF"/>
            <w:tcMar>
              <w:top w:w="57" w:type="dxa"/>
              <w:left w:w="57" w:type="dxa"/>
              <w:bottom w:w="57" w:type="dxa"/>
              <w:right w:w="57" w:type="dxa"/>
            </w:tcMar>
            <w:hideMark/>
          </w:tcPr>
          <w:p w:rsidR="00412AD0" w:rsidRPr="00DF102B" w:rsidRDefault="00412AD0" w:rsidP="00A43285">
            <w:pPr>
              <w:spacing w:line="240" w:lineRule="atLeast"/>
              <w:jc w:val="center"/>
              <w:rPr>
                <w:rFonts w:ascii="Verdana" w:eastAsia="Times New Roman" w:hAnsi="Verdana" w:cs="Arial"/>
                <w:sz w:val="18"/>
                <w:szCs w:val="18"/>
                <w:lang w:eastAsia="en-GB"/>
              </w:rPr>
            </w:pPr>
            <w:r w:rsidRPr="00DF102B">
              <w:rPr>
                <w:rFonts w:ascii="Verdana" w:eastAsia="Times New Roman" w:hAnsi="Verdana" w:cs="Arial"/>
                <w:sz w:val="18"/>
                <w:szCs w:val="18"/>
                <w:lang w:eastAsia="en-GB"/>
              </w:rPr>
              <w:t>151</w:t>
            </w:r>
          </w:p>
        </w:tc>
        <w:tc>
          <w:tcPr>
            <w:tcW w:w="2410" w:type="dxa"/>
            <w:tcBorders>
              <w:top w:val="single" w:sz="6" w:space="0" w:color="DDDDDD"/>
              <w:left w:val="single" w:sz="6" w:space="0" w:color="DDDDDD"/>
              <w:bottom w:val="single" w:sz="6" w:space="0" w:color="DDDDDD"/>
              <w:right w:val="single" w:sz="6" w:space="0" w:color="DDDDDD"/>
            </w:tcBorders>
            <w:shd w:val="clear" w:color="auto" w:fill="FFFFFF"/>
            <w:tcMar>
              <w:top w:w="57" w:type="dxa"/>
              <w:left w:w="57" w:type="dxa"/>
              <w:bottom w:w="57" w:type="dxa"/>
              <w:right w:w="57" w:type="dxa"/>
            </w:tcMar>
            <w:hideMark/>
          </w:tcPr>
          <w:p w:rsidR="00412AD0" w:rsidRPr="00DF102B" w:rsidRDefault="00412AD0" w:rsidP="00A43285">
            <w:pPr>
              <w:spacing w:line="240" w:lineRule="atLeast"/>
              <w:rPr>
                <w:rFonts w:ascii="Verdana" w:eastAsia="Times New Roman" w:hAnsi="Verdana" w:cs="Arial"/>
                <w:sz w:val="18"/>
                <w:szCs w:val="18"/>
                <w:lang w:eastAsia="en-GB"/>
              </w:rPr>
            </w:pPr>
            <w:r w:rsidRPr="00DF102B">
              <w:rPr>
                <w:rFonts w:ascii="Verdana" w:eastAsia="Times New Roman" w:hAnsi="Verdana" w:cs="Arial"/>
                <w:sz w:val="18"/>
                <w:szCs w:val="18"/>
                <w:lang w:eastAsia="en-GB"/>
              </w:rPr>
              <w:t>Soil level (see Note 5)</w:t>
            </w:r>
          </w:p>
        </w:tc>
        <w:tc>
          <w:tcPr>
            <w:tcW w:w="850" w:type="dxa"/>
            <w:tcBorders>
              <w:top w:val="single" w:sz="6" w:space="0" w:color="DDDDDD"/>
              <w:left w:val="single" w:sz="6" w:space="0" w:color="DDDDDD"/>
              <w:bottom w:val="single" w:sz="6" w:space="0" w:color="DDDDDD"/>
              <w:right w:val="single" w:sz="6" w:space="0" w:color="DDDDDD"/>
            </w:tcBorders>
            <w:shd w:val="clear" w:color="auto" w:fill="FFFFFF"/>
            <w:tcMar>
              <w:top w:w="57" w:type="dxa"/>
              <w:left w:w="57" w:type="dxa"/>
              <w:bottom w:w="57" w:type="dxa"/>
              <w:right w:w="57" w:type="dxa"/>
            </w:tcMar>
            <w:hideMark/>
          </w:tcPr>
          <w:p w:rsidR="00412AD0" w:rsidRPr="00DF102B" w:rsidRDefault="00412AD0" w:rsidP="00A43285">
            <w:pPr>
              <w:spacing w:line="240" w:lineRule="atLeast"/>
              <w:rPr>
                <w:rFonts w:ascii="Verdana" w:eastAsia="Times New Roman" w:hAnsi="Verdana" w:cs="Arial"/>
                <w:sz w:val="18"/>
                <w:szCs w:val="18"/>
                <w:lang w:eastAsia="en-GB"/>
              </w:rPr>
            </w:pPr>
            <w:r w:rsidRPr="00DF102B">
              <w:rPr>
                <w:rFonts w:ascii="Verdana" w:eastAsia="Times New Roman" w:hAnsi="Verdana" w:cs="Arial"/>
                <w:sz w:val="18"/>
                <w:szCs w:val="18"/>
                <w:lang w:eastAsia="en-GB"/>
              </w:rPr>
              <w:t>Numeric</w:t>
            </w:r>
          </w:p>
        </w:tc>
        <w:tc>
          <w:tcPr>
            <w:tcW w:w="5727" w:type="dxa"/>
            <w:tcBorders>
              <w:top w:val="single" w:sz="6" w:space="0" w:color="DDDDDD"/>
              <w:left w:val="single" w:sz="6" w:space="0" w:color="DDDDDD"/>
              <w:bottom w:val="single" w:sz="6" w:space="0" w:color="DDDDDD"/>
              <w:right w:val="single" w:sz="6" w:space="0" w:color="DDDDDD"/>
            </w:tcBorders>
            <w:shd w:val="clear" w:color="auto" w:fill="FFFFFF"/>
            <w:tcMar>
              <w:top w:w="57" w:type="dxa"/>
              <w:left w:w="57" w:type="dxa"/>
              <w:bottom w:w="57" w:type="dxa"/>
              <w:right w:w="57" w:type="dxa"/>
            </w:tcMar>
            <w:hideMark/>
          </w:tcPr>
          <w:p w:rsidR="00412AD0" w:rsidRPr="00DF102B" w:rsidRDefault="00412AD0" w:rsidP="00A43285">
            <w:pPr>
              <w:spacing w:line="240" w:lineRule="atLeast"/>
              <w:rPr>
                <w:rFonts w:ascii="Verdana" w:eastAsia="Times New Roman" w:hAnsi="Verdana" w:cs="Arial"/>
                <w:i/>
                <w:sz w:val="18"/>
                <w:szCs w:val="18"/>
                <w:lang w:eastAsia="en-GB"/>
              </w:rPr>
            </w:pPr>
            <w:r w:rsidRPr="00DF102B">
              <w:rPr>
                <w:rFonts w:ascii="Verdana" w:eastAsia="Times New Roman" w:hAnsi="Verdana" w:cs="Arial"/>
                <w:i/>
                <w:sz w:val="18"/>
                <w:szCs w:val="18"/>
                <w:lang w:eastAsia="en-GB"/>
              </w:rPr>
              <w:t>This level represents a soil model level. The aim of this type of the level is to encode a field referred to a soil level that has variable depth across the model domain. The non-constant depth is then encoded as a parameter "soil depth" discipline 2, category 3 and parameter number 27. </w:t>
            </w:r>
          </w:p>
        </w:tc>
      </w:tr>
    </w:tbl>
    <w:p w:rsidR="00412AD0" w:rsidRPr="00DF102B" w:rsidRDefault="00412AD0" w:rsidP="00412AD0">
      <w:pPr>
        <w:snapToGrid w:val="0"/>
        <w:jc w:val="both"/>
        <w:rPr>
          <w:rFonts w:ascii="Verdana" w:hAnsi="Verdana" w:cs="Arial"/>
          <w:b/>
          <w:sz w:val="20"/>
          <w:szCs w:val="20"/>
        </w:rPr>
      </w:pPr>
    </w:p>
    <w:p w:rsidR="00412AD0" w:rsidRPr="00DF102B" w:rsidRDefault="00412AD0" w:rsidP="00412AD0">
      <w:pPr>
        <w:snapToGrid w:val="0"/>
        <w:jc w:val="both"/>
        <w:rPr>
          <w:rFonts w:ascii="Verdana" w:hAnsi="Verdana" w:cs="Arial"/>
          <w:b/>
          <w:sz w:val="20"/>
          <w:szCs w:val="20"/>
        </w:rPr>
      </w:pPr>
    </w:p>
    <w:p w:rsidR="00412AD0" w:rsidRPr="00DF102B" w:rsidRDefault="00412AD0" w:rsidP="00412AD0">
      <w:pPr>
        <w:rPr>
          <w:rFonts w:ascii="Verdana" w:hAnsi="Verdana"/>
          <w:b/>
          <w:sz w:val="20"/>
          <w:szCs w:val="20"/>
          <w:u w:val="single"/>
          <w:lang w:eastAsia="ja-JP"/>
        </w:rPr>
      </w:pPr>
      <w:r w:rsidRPr="00DF102B">
        <w:rPr>
          <w:rFonts w:ascii="Verdana" w:hAnsi="Verdana"/>
          <w:b/>
          <w:sz w:val="20"/>
          <w:szCs w:val="20"/>
          <w:u w:val="single"/>
          <w:lang w:eastAsia="ja-JP"/>
        </w:rPr>
        <w:t>Add a Note:</w:t>
      </w:r>
    </w:p>
    <w:p w:rsidR="00412AD0" w:rsidRPr="00DF102B" w:rsidRDefault="00412AD0" w:rsidP="00412AD0">
      <w:pPr>
        <w:rPr>
          <w:rFonts w:ascii="Verdana" w:hAnsi="Verdana"/>
          <w:b/>
          <w:sz w:val="20"/>
          <w:szCs w:val="20"/>
          <w:u w:val="single"/>
          <w:lang w:eastAsia="ja-JP"/>
        </w:rPr>
      </w:pPr>
    </w:p>
    <w:p w:rsidR="00412AD0" w:rsidRPr="00DF102B" w:rsidRDefault="00412AD0" w:rsidP="00412AD0">
      <w:pPr>
        <w:spacing w:after="120"/>
        <w:rPr>
          <w:rFonts w:ascii="Verdana" w:hAnsi="Verdana"/>
          <w:sz w:val="18"/>
          <w:szCs w:val="18"/>
          <w:lang w:eastAsia="ja-JP"/>
        </w:rPr>
      </w:pPr>
      <w:r w:rsidRPr="00DF102B">
        <w:rPr>
          <w:rFonts w:ascii="Verdana" w:hAnsi="Verdana"/>
          <w:sz w:val="18"/>
          <w:szCs w:val="18"/>
          <w:lang w:eastAsia="ja-JP"/>
        </w:rPr>
        <w:t>In GRIB Code table 4.5,</w:t>
      </w:r>
    </w:p>
    <w:p w:rsidR="00412AD0" w:rsidRPr="00DF102B" w:rsidRDefault="00412AD0" w:rsidP="00412AD0">
      <w:pPr>
        <w:ind w:left="567" w:hanging="567"/>
        <w:jc w:val="both"/>
        <w:rPr>
          <w:rFonts w:ascii="Verdana" w:eastAsia="Times New Roman" w:hAnsi="Verdana" w:cs="Arial"/>
          <w:sz w:val="18"/>
          <w:szCs w:val="18"/>
          <w:lang w:eastAsia="en-GB"/>
        </w:rPr>
      </w:pPr>
      <w:r w:rsidRPr="00DF102B">
        <w:rPr>
          <w:rFonts w:ascii="Verdana" w:eastAsia="Times New Roman" w:hAnsi="Verdana" w:cs="Arial"/>
          <w:sz w:val="18"/>
          <w:szCs w:val="18"/>
          <w:lang w:eastAsia="en-GB"/>
        </w:rPr>
        <w:t>Notes:</w:t>
      </w:r>
    </w:p>
    <w:p w:rsidR="00412AD0" w:rsidRPr="00DF102B" w:rsidRDefault="00412AD0" w:rsidP="00412AD0">
      <w:pPr>
        <w:ind w:left="567" w:hanging="567"/>
        <w:jc w:val="both"/>
        <w:rPr>
          <w:rFonts w:ascii="Verdana" w:eastAsia="Times New Roman" w:hAnsi="Verdana" w:cs="Arial"/>
          <w:sz w:val="18"/>
          <w:szCs w:val="18"/>
          <w:lang w:eastAsia="en-GB"/>
        </w:rPr>
      </w:pPr>
      <w:r w:rsidRPr="00DF102B">
        <w:rPr>
          <w:rFonts w:ascii="Verdana" w:eastAsia="Times New Roman" w:hAnsi="Verdana" w:cs="Arial"/>
          <w:sz w:val="18"/>
          <w:szCs w:val="18"/>
          <w:lang w:eastAsia="en-GB"/>
        </w:rPr>
        <w:t>(5)</w:t>
      </w:r>
      <w:r w:rsidRPr="00DF102B">
        <w:rPr>
          <w:rFonts w:ascii="Verdana" w:eastAsia="Times New Roman" w:hAnsi="Verdana" w:cs="Arial"/>
          <w:sz w:val="18"/>
          <w:szCs w:val="18"/>
          <w:lang w:eastAsia="en-GB"/>
        </w:rPr>
        <w:tab/>
        <w:t>The soil level represents a model level for which the depth is not constant across the model domain. The depth in metres of the level is provided by another GRIB message with the parameter "soil depth" with discipline 2, category 3 and parameter number 27.</w:t>
      </w:r>
    </w:p>
    <w:p w:rsidR="00412AD0" w:rsidRPr="00DF102B" w:rsidRDefault="00412AD0" w:rsidP="00412AD0">
      <w:pPr>
        <w:rPr>
          <w:rFonts w:ascii="Verdana" w:eastAsia="Times New Roman" w:hAnsi="Verdana" w:cs="Arial"/>
          <w:sz w:val="20"/>
          <w:szCs w:val="20"/>
          <w:lang w:eastAsia="en-GB"/>
        </w:rPr>
      </w:pPr>
    </w:p>
    <w:p w:rsidR="00412AD0" w:rsidRPr="00DF102B" w:rsidRDefault="00412AD0" w:rsidP="00412AD0">
      <w:pPr>
        <w:rPr>
          <w:rFonts w:ascii="Verdana" w:eastAsia="Times New Roman" w:hAnsi="Verdana" w:cs="Arial"/>
          <w:sz w:val="20"/>
          <w:szCs w:val="20"/>
          <w:lang w:eastAsia="en-GB"/>
        </w:rPr>
      </w:pPr>
    </w:p>
    <w:p w:rsidR="00412AD0" w:rsidRPr="00DF102B" w:rsidRDefault="00412AD0" w:rsidP="00412AD0">
      <w:pPr>
        <w:jc w:val="both"/>
        <w:rPr>
          <w:rFonts w:ascii="Verdana" w:hAnsi="Verdana" w:cs="Arial"/>
          <w:b/>
          <w:sz w:val="20"/>
          <w:szCs w:val="20"/>
        </w:rPr>
      </w:pPr>
    </w:p>
    <w:p w:rsidR="00412AD0" w:rsidRPr="00DF102B" w:rsidRDefault="00412AD0" w:rsidP="003401D3">
      <w:pPr>
        <w:snapToGrid w:val="0"/>
        <w:ind w:left="426" w:hanging="426"/>
        <w:jc w:val="both"/>
        <w:rPr>
          <w:rFonts w:ascii="Verdana" w:hAnsi="Verdana" w:cs="Arial"/>
          <w:b/>
          <w:sz w:val="20"/>
          <w:szCs w:val="20"/>
        </w:rPr>
      </w:pPr>
      <w:r w:rsidRPr="00DF102B">
        <w:rPr>
          <w:rFonts w:ascii="Verdana" w:hAnsi="Verdana" w:cs="Arial"/>
          <w:b/>
          <w:sz w:val="20"/>
          <w:szCs w:val="20"/>
        </w:rPr>
        <w:t>3.</w:t>
      </w:r>
      <w:r w:rsidRPr="00DF102B">
        <w:rPr>
          <w:rFonts w:ascii="Verdana" w:hAnsi="Verdana" w:cs="Arial"/>
          <w:b/>
          <w:sz w:val="20"/>
          <w:szCs w:val="20"/>
        </w:rPr>
        <w:tab/>
      </w:r>
      <w:bookmarkStart w:id="64" w:name="P2015_2_3"/>
      <w:bookmarkEnd w:id="64"/>
      <w:r w:rsidR="003401D3" w:rsidRPr="00DF102B">
        <w:rPr>
          <w:rFonts w:ascii="Verdana" w:hAnsi="Verdana" w:cs="Arial"/>
          <w:b/>
          <w:sz w:val="20"/>
          <w:szCs w:val="20"/>
        </w:rPr>
        <w:t xml:space="preserve">PFC2015-2-3 </w:t>
      </w:r>
      <w:r w:rsidRPr="00DF102B">
        <w:rPr>
          <w:rFonts w:ascii="Verdana" w:hAnsi="Verdana" w:cs="Arial"/>
          <w:b/>
          <w:sz w:val="20"/>
          <w:szCs w:val="20"/>
        </w:rPr>
        <w:t>GRIB2 parameters for new forecast and post-processing products [</w:t>
      </w:r>
      <w:r w:rsidRPr="00BA0013">
        <w:rPr>
          <w:rFonts w:ascii="Verdana" w:hAnsi="Verdana" w:cs="Arial"/>
          <w:b/>
          <w:color w:val="FF0000"/>
          <w:sz w:val="20"/>
          <w:szCs w:val="20"/>
        </w:rPr>
        <w:t>FT2016-1</w:t>
      </w:r>
      <w:r w:rsidRPr="00DF102B">
        <w:rPr>
          <w:rFonts w:ascii="Verdana" w:hAnsi="Verdana" w:cs="Arial"/>
          <w:b/>
          <w:sz w:val="20"/>
          <w:szCs w:val="20"/>
        </w:rPr>
        <w:t>]</w:t>
      </w:r>
      <w:r w:rsidR="00362A8F" w:rsidRPr="00DF102B">
        <w:rPr>
          <w:rFonts w:ascii="Verdana" w:hAnsi="Verdana" w:cs="Arial"/>
          <w:sz w:val="20"/>
          <w:szCs w:val="20"/>
        </w:rPr>
        <w:t xml:space="preserve"> &lt;</w:t>
      </w:r>
      <w:hyperlink w:anchor="A2016_4_1_grib" w:history="1">
        <w:r w:rsidR="00362A8F" w:rsidRPr="00DF102B">
          <w:rPr>
            <w:rStyle w:val="Hyperlink"/>
            <w:rFonts w:ascii="Verdana" w:hAnsi="Verdana" w:cs="Arial"/>
            <w:sz w:val="20"/>
            <w:szCs w:val="20"/>
            <w:u w:val="none"/>
          </w:rPr>
          <w:t>para 4.1</w:t>
        </w:r>
      </w:hyperlink>
      <w:r w:rsidR="00362A8F" w:rsidRPr="00DF102B">
        <w:rPr>
          <w:rFonts w:ascii="Verdana" w:hAnsi="Verdana" w:cs="Arial"/>
          <w:sz w:val="20"/>
          <w:szCs w:val="20"/>
        </w:rPr>
        <w:t>&gt;</w:t>
      </w:r>
    </w:p>
    <w:p w:rsidR="00412AD0" w:rsidRPr="00DF102B" w:rsidRDefault="00412AD0" w:rsidP="00412AD0">
      <w:pPr>
        <w:rPr>
          <w:rFonts w:ascii="Verdana" w:eastAsia="Times New Roman" w:hAnsi="Verdana"/>
          <w:sz w:val="20"/>
          <w:szCs w:val="20"/>
          <w:lang w:eastAsia="en-GB"/>
        </w:rPr>
      </w:pPr>
    </w:p>
    <w:p w:rsidR="00412AD0" w:rsidRPr="00DF102B" w:rsidRDefault="00412AD0" w:rsidP="00412AD0">
      <w:pPr>
        <w:rPr>
          <w:rFonts w:ascii="Verdana" w:hAnsi="Verdana"/>
          <w:b/>
          <w:sz w:val="20"/>
          <w:szCs w:val="20"/>
          <w:u w:val="single"/>
          <w:lang w:eastAsia="ja-JP"/>
        </w:rPr>
      </w:pPr>
      <w:r w:rsidRPr="00DF102B">
        <w:rPr>
          <w:rFonts w:ascii="Verdana" w:hAnsi="Verdana"/>
          <w:b/>
          <w:sz w:val="20"/>
          <w:szCs w:val="20"/>
          <w:u w:val="single"/>
          <w:lang w:eastAsia="ja-JP"/>
        </w:rPr>
        <w:t>Add entries:</w:t>
      </w:r>
    </w:p>
    <w:p w:rsidR="00412AD0" w:rsidRPr="00DF102B" w:rsidRDefault="00412AD0" w:rsidP="00412AD0">
      <w:pPr>
        <w:rPr>
          <w:rFonts w:ascii="Verdana" w:hAnsi="Verdana"/>
          <w:b/>
          <w:sz w:val="18"/>
          <w:szCs w:val="18"/>
          <w:u w:val="single"/>
          <w:lang w:eastAsia="ja-JP"/>
        </w:rPr>
      </w:pPr>
    </w:p>
    <w:p w:rsidR="00412AD0" w:rsidRPr="00DF102B" w:rsidRDefault="00412AD0" w:rsidP="00412AD0">
      <w:pPr>
        <w:spacing w:after="120"/>
        <w:rPr>
          <w:rFonts w:ascii="Verdana" w:hAnsi="Verdana"/>
          <w:sz w:val="18"/>
          <w:szCs w:val="18"/>
        </w:rPr>
      </w:pPr>
      <w:r w:rsidRPr="00DF102B">
        <w:rPr>
          <w:rFonts w:ascii="Verdana" w:hAnsi="Verdana"/>
          <w:sz w:val="18"/>
          <w:szCs w:val="18"/>
        </w:rPr>
        <w:t>In GRIB Code table 4.2,</w:t>
      </w:r>
    </w:p>
    <w:p w:rsidR="00412AD0" w:rsidRPr="00DF102B" w:rsidRDefault="00412AD0" w:rsidP="00BA2CBD">
      <w:pPr>
        <w:pStyle w:val="BodyText"/>
        <w:rPr>
          <w:rFonts w:ascii="Verdana" w:hAnsi="Verdana"/>
          <w:b/>
          <w:sz w:val="18"/>
          <w:szCs w:val="18"/>
        </w:rPr>
      </w:pPr>
      <w:r w:rsidRPr="00DF102B">
        <w:rPr>
          <w:rFonts w:ascii="Verdana" w:hAnsi="Verdana"/>
          <w:b/>
          <w:sz w:val="18"/>
          <w:szCs w:val="18"/>
        </w:rPr>
        <w:t xml:space="preserve">Product Discipline 0 </w:t>
      </w:r>
      <w:r w:rsidR="00BA2CBD" w:rsidRPr="00DF102B">
        <w:rPr>
          <w:rFonts w:ascii="Verdana" w:eastAsia="Times New Roman" w:hAnsi="Verdana" w:cs="Arial"/>
          <w:b/>
          <w:bCs/>
          <w:sz w:val="18"/>
          <w:szCs w:val="18"/>
          <w:lang w:eastAsia="en-GB"/>
        </w:rPr>
        <w:t>–</w:t>
      </w:r>
      <w:r w:rsidRPr="00DF102B">
        <w:rPr>
          <w:rFonts w:ascii="Verdana" w:hAnsi="Verdana"/>
          <w:b/>
          <w:sz w:val="18"/>
          <w:szCs w:val="18"/>
        </w:rPr>
        <w:t xml:space="preserve"> Meteorological products, Parameter category 1: moisture</w:t>
      </w:r>
    </w:p>
    <w:tbl>
      <w:tblPr>
        <w:tblW w:w="8647" w:type="dxa"/>
        <w:tblInd w:w="-176" w:type="dxa"/>
        <w:tblLayout w:type="fixed"/>
        <w:tblLook w:val="04A0" w:firstRow="1" w:lastRow="0" w:firstColumn="1" w:lastColumn="0" w:noHBand="0" w:noVBand="1"/>
      </w:tblPr>
      <w:tblGrid>
        <w:gridCol w:w="1134"/>
        <w:gridCol w:w="6095"/>
        <w:gridCol w:w="1418"/>
      </w:tblGrid>
      <w:tr w:rsidR="00412AD0" w:rsidRPr="00DF102B" w:rsidTr="00A43285">
        <w:tc>
          <w:tcPr>
            <w:tcW w:w="1134" w:type="dxa"/>
            <w:hideMark/>
          </w:tcPr>
          <w:p w:rsidR="00412AD0" w:rsidRPr="00DF102B" w:rsidRDefault="00412AD0" w:rsidP="00A43285">
            <w:pPr>
              <w:pStyle w:val="BodyText"/>
              <w:snapToGrid w:val="0"/>
              <w:spacing w:after="0"/>
              <w:rPr>
                <w:rFonts w:ascii="Verdana" w:hAnsi="Verdana"/>
                <w:sz w:val="16"/>
                <w:szCs w:val="16"/>
              </w:rPr>
            </w:pPr>
            <w:r w:rsidRPr="00DF102B">
              <w:rPr>
                <w:rFonts w:ascii="Verdana" w:hAnsi="Verdana"/>
                <w:bCs/>
                <w:sz w:val="16"/>
                <w:szCs w:val="16"/>
              </w:rPr>
              <w:t>Number</w:t>
            </w:r>
          </w:p>
        </w:tc>
        <w:tc>
          <w:tcPr>
            <w:tcW w:w="6095" w:type="dxa"/>
            <w:hideMark/>
          </w:tcPr>
          <w:p w:rsidR="00412AD0" w:rsidRPr="00DF102B" w:rsidRDefault="00412AD0" w:rsidP="00A43285">
            <w:pPr>
              <w:pStyle w:val="BodyText"/>
              <w:snapToGrid w:val="0"/>
              <w:spacing w:after="0"/>
              <w:rPr>
                <w:rFonts w:ascii="Verdana" w:hAnsi="Verdana"/>
                <w:sz w:val="16"/>
                <w:szCs w:val="16"/>
              </w:rPr>
            </w:pPr>
            <w:r w:rsidRPr="00DF102B">
              <w:rPr>
                <w:rFonts w:ascii="Verdana" w:hAnsi="Verdana"/>
                <w:bCs/>
                <w:sz w:val="16"/>
                <w:szCs w:val="16"/>
              </w:rPr>
              <w:t>Parameter</w:t>
            </w:r>
          </w:p>
        </w:tc>
        <w:tc>
          <w:tcPr>
            <w:tcW w:w="1418" w:type="dxa"/>
            <w:hideMark/>
          </w:tcPr>
          <w:p w:rsidR="00412AD0" w:rsidRPr="00DF102B" w:rsidRDefault="00412AD0" w:rsidP="00A43285">
            <w:pPr>
              <w:pStyle w:val="BodyText"/>
              <w:snapToGrid w:val="0"/>
              <w:spacing w:after="0"/>
              <w:rPr>
                <w:rFonts w:ascii="Verdana" w:hAnsi="Verdana"/>
                <w:sz w:val="16"/>
                <w:szCs w:val="16"/>
              </w:rPr>
            </w:pPr>
            <w:r w:rsidRPr="00DF102B">
              <w:rPr>
                <w:rFonts w:ascii="Verdana" w:hAnsi="Verdana"/>
                <w:bCs/>
                <w:sz w:val="16"/>
                <w:szCs w:val="16"/>
              </w:rPr>
              <w:t>Units</w:t>
            </w:r>
          </w:p>
        </w:tc>
      </w:tr>
      <w:tr w:rsidR="00412AD0" w:rsidRPr="00DF102B" w:rsidTr="00A43285">
        <w:tc>
          <w:tcPr>
            <w:tcW w:w="1134" w:type="dxa"/>
            <w:shd w:val="clear" w:color="auto" w:fill="FFFFFF"/>
          </w:tcPr>
          <w:p w:rsidR="00412AD0" w:rsidRPr="00DF102B" w:rsidRDefault="00412AD0" w:rsidP="00A43285">
            <w:pPr>
              <w:pStyle w:val="BodyText"/>
              <w:snapToGrid w:val="0"/>
              <w:spacing w:before="60" w:after="0"/>
              <w:jc w:val="center"/>
              <w:rPr>
                <w:rFonts w:ascii="Verdana" w:hAnsi="Verdana"/>
                <w:bCs/>
                <w:sz w:val="18"/>
                <w:szCs w:val="18"/>
              </w:rPr>
            </w:pPr>
            <w:r w:rsidRPr="00DF102B">
              <w:rPr>
                <w:rFonts w:ascii="Verdana" w:hAnsi="Verdana"/>
                <w:bCs/>
                <w:sz w:val="18"/>
                <w:szCs w:val="18"/>
              </w:rPr>
              <w:t>109</w:t>
            </w:r>
          </w:p>
        </w:tc>
        <w:tc>
          <w:tcPr>
            <w:tcW w:w="6095" w:type="dxa"/>
            <w:shd w:val="clear" w:color="auto" w:fill="FFFFFF"/>
          </w:tcPr>
          <w:p w:rsidR="00412AD0" w:rsidRPr="00DF102B" w:rsidRDefault="00412AD0" w:rsidP="00BA2CBD">
            <w:pPr>
              <w:pStyle w:val="BodyText"/>
              <w:snapToGrid w:val="0"/>
              <w:spacing w:before="60" w:after="0"/>
              <w:rPr>
                <w:rFonts w:ascii="Verdana" w:hAnsi="Verdana"/>
                <w:bCs/>
                <w:sz w:val="18"/>
                <w:szCs w:val="18"/>
              </w:rPr>
            </w:pPr>
            <w:r w:rsidRPr="00DF102B">
              <w:rPr>
                <w:rFonts w:ascii="Verdana" w:hAnsi="Verdana"/>
                <w:bCs/>
                <w:sz w:val="18"/>
                <w:szCs w:val="18"/>
              </w:rPr>
              <w:t>Mass density of liquid water coating on hail expressed as mass of liqu</w:t>
            </w:r>
            <w:r w:rsidR="00BA2CBD" w:rsidRPr="00DF102B">
              <w:rPr>
                <w:rFonts w:ascii="Verdana" w:hAnsi="Verdana"/>
                <w:bCs/>
                <w:sz w:val="18"/>
                <w:szCs w:val="18"/>
              </w:rPr>
              <w:t>id water per unit volume of air</w:t>
            </w:r>
          </w:p>
        </w:tc>
        <w:tc>
          <w:tcPr>
            <w:tcW w:w="1418" w:type="dxa"/>
            <w:shd w:val="clear" w:color="auto" w:fill="FFFFFF"/>
          </w:tcPr>
          <w:p w:rsidR="00412AD0" w:rsidRPr="00DF102B" w:rsidRDefault="00412AD0" w:rsidP="00A43285">
            <w:pPr>
              <w:pStyle w:val="BodyText"/>
              <w:snapToGrid w:val="0"/>
              <w:spacing w:before="60" w:after="0"/>
              <w:rPr>
                <w:rFonts w:ascii="Verdana" w:hAnsi="Verdana"/>
                <w:bCs/>
                <w:sz w:val="18"/>
                <w:szCs w:val="18"/>
              </w:rPr>
            </w:pPr>
            <w:r w:rsidRPr="00DF102B">
              <w:rPr>
                <w:rFonts w:ascii="Verdana" w:hAnsi="Verdana"/>
                <w:bCs/>
                <w:sz w:val="18"/>
                <w:szCs w:val="18"/>
              </w:rPr>
              <w:t>kg m</w:t>
            </w:r>
            <w:r w:rsidRPr="00DF102B">
              <w:rPr>
                <w:rFonts w:ascii="Verdana" w:hAnsi="Verdana"/>
                <w:sz w:val="18"/>
                <w:szCs w:val="18"/>
                <w:vertAlign w:val="superscript"/>
              </w:rPr>
              <w:t>–</w:t>
            </w:r>
            <w:r w:rsidRPr="00DF102B">
              <w:rPr>
                <w:rFonts w:ascii="Verdana" w:hAnsi="Verdana"/>
                <w:bCs/>
                <w:sz w:val="18"/>
                <w:szCs w:val="18"/>
                <w:vertAlign w:val="superscript"/>
              </w:rPr>
              <w:t>3</w:t>
            </w:r>
          </w:p>
        </w:tc>
      </w:tr>
      <w:tr w:rsidR="00412AD0" w:rsidRPr="00DF102B" w:rsidTr="00A43285">
        <w:tc>
          <w:tcPr>
            <w:tcW w:w="1134" w:type="dxa"/>
            <w:shd w:val="clear" w:color="auto" w:fill="FFFFFF"/>
            <w:hideMark/>
          </w:tcPr>
          <w:p w:rsidR="00412AD0" w:rsidRPr="00DF102B" w:rsidRDefault="00412AD0" w:rsidP="00A43285">
            <w:pPr>
              <w:pStyle w:val="BodyText"/>
              <w:snapToGrid w:val="0"/>
              <w:spacing w:before="60" w:after="0"/>
              <w:jc w:val="center"/>
              <w:rPr>
                <w:rFonts w:ascii="Verdana" w:hAnsi="Verdana"/>
                <w:bCs/>
                <w:sz w:val="18"/>
                <w:szCs w:val="18"/>
              </w:rPr>
            </w:pPr>
            <w:r w:rsidRPr="00DF102B">
              <w:rPr>
                <w:rFonts w:ascii="Verdana" w:hAnsi="Verdana"/>
                <w:bCs/>
                <w:sz w:val="18"/>
                <w:szCs w:val="18"/>
              </w:rPr>
              <w:t>110</w:t>
            </w:r>
          </w:p>
        </w:tc>
        <w:tc>
          <w:tcPr>
            <w:tcW w:w="6095" w:type="dxa"/>
            <w:shd w:val="clear" w:color="auto" w:fill="FFFFFF"/>
            <w:hideMark/>
          </w:tcPr>
          <w:p w:rsidR="00412AD0" w:rsidRPr="00DF102B" w:rsidRDefault="00412AD0" w:rsidP="00BA2CBD">
            <w:pPr>
              <w:pStyle w:val="BodyText"/>
              <w:snapToGrid w:val="0"/>
              <w:spacing w:before="60" w:after="0"/>
              <w:rPr>
                <w:rFonts w:ascii="Verdana" w:hAnsi="Verdana"/>
                <w:bCs/>
                <w:sz w:val="18"/>
                <w:szCs w:val="18"/>
              </w:rPr>
            </w:pPr>
            <w:r w:rsidRPr="00DF102B">
              <w:rPr>
                <w:rFonts w:ascii="Verdana" w:hAnsi="Verdana"/>
                <w:bCs/>
                <w:sz w:val="18"/>
                <w:szCs w:val="18"/>
              </w:rPr>
              <w:t>Specific mass of liquid water coating on hail expressed as mass of liquid water per unit mass of moist air</w:t>
            </w:r>
          </w:p>
        </w:tc>
        <w:tc>
          <w:tcPr>
            <w:tcW w:w="1418" w:type="dxa"/>
            <w:shd w:val="clear" w:color="auto" w:fill="FFFFFF"/>
          </w:tcPr>
          <w:p w:rsidR="00412AD0" w:rsidRPr="00DF102B" w:rsidRDefault="00412AD0" w:rsidP="00A43285">
            <w:pPr>
              <w:pStyle w:val="BodyText"/>
              <w:snapToGrid w:val="0"/>
              <w:spacing w:before="60" w:after="0"/>
              <w:rPr>
                <w:rFonts w:ascii="Verdana" w:hAnsi="Verdana"/>
                <w:bCs/>
                <w:sz w:val="18"/>
                <w:szCs w:val="18"/>
              </w:rPr>
            </w:pPr>
            <w:r w:rsidRPr="00DF102B">
              <w:rPr>
                <w:rFonts w:ascii="Verdana" w:hAnsi="Verdana"/>
                <w:bCs/>
                <w:sz w:val="18"/>
                <w:szCs w:val="18"/>
              </w:rPr>
              <w:t>kg kg</w:t>
            </w:r>
            <w:r w:rsidRPr="00DF102B">
              <w:rPr>
                <w:rFonts w:ascii="Verdana" w:hAnsi="Verdana"/>
                <w:sz w:val="18"/>
                <w:szCs w:val="18"/>
                <w:vertAlign w:val="superscript"/>
              </w:rPr>
              <w:t>–</w:t>
            </w:r>
            <w:r w:rsidRPr="00DF102B">
              <w:rPr>
                <w:rFonts w:ascii="Verdana" w:hAnsi="Verdana"/>
                <w:bCs/>
                <w:sz w:val="18"/>
                <w:szCs w:val="18"/>
                <w:vertAlign w:val="superscript"/>
              </w:rPr>
              <w:t>1</w:t>
            </w:r>
          </w:p>
        </w:tc>
      </w:tr>
      <w:tr w:rsidR="00412AD0" w:rsidRPr="00DF102B" w:rsidTr="00A43285">
        <w:tc>
          <w:tcPr>
            <w:tcW w:w="1134" w:type="dxa"/>
            <w:shd w:val="clear" w:color="auto" w:fill="auto"/>
          </w:tcPr>
          <w:p w:rsidR="00412AD0" w:rsidRPr="00DF102B" w:rsidRDefault="00412AD0" w:rsidP="00A43285">
            <w:pPr>
              <w:pStyle w:val="BodyText"/>
              <w:snapToGrid w:val="0"/>
              <w:spacing w:before="60" w:after="0"/>
              <w:jc w:val="center"/>
              <w:rPr>
                <w:rFonts w:ascii="Verdana" w:hAnsi="Verdana"/>
                <w:bCs/>
                <w:sz w:val="18"/>
                <w:szCs w:val="18"/>
              </w:rPr>
            </w:pPr>
            <w:r w:rsidRPr="00DF102B">
              <w:rPr>
                <w:rFonts w:ascii="Verdana" w:hAnsi="Verdana"/>
                <w:bCs/>
                <w:sz w:val="18"/>
                <w:szCs w:val="18"/>
              </w:rPr>
              <w:t>111</w:t>
            </w:r>
          </w:p>
        </w:tc>
        <w:tc>
          <w:tcPr>
            <w:tcW w:w="6095" w:type="dxa"/>
            <w:shd w:val="clear" w:color="auto" w:fill="auto"/>
          </w:tcPr>
          <w:p w:rsidR="00412AD0" w:rsidRPr="00DF102B" w:rsidRDefault="00412AD0" w:rsidP="00BA2CBD">
            <w:pPr>
              <w:pStyle w:val="BodyText"/>
              <w:snapToGrid w:val="0"/>
              <w:spacing w:before="60" w:after="0"/>
              <w:rPr>
                <w:rFonts w:ascii="Verdana" w:hAnsi="Verdana"/>
                <w:bCs/>
                <w:sz w:val="18"/>
                <w:szCs w:val="18"/>
              </w:rPr>
            </w:pPr>
            <w:r w:rsidRPr="00DF102B">
              <w:rPr>
                <w:rFonts w:ascii="Verdana" w:hAnsi="Verdana"/>
                <w:bCs/>
                <w:sz w:val="18"/>
                <w:szCs w:val="18"/>
              </w:rPr>
              <w:t>Mass mixing ratio of liquid water coating on hail expressed as mass of liquid water per unit mass of dry air</w:t>
            </w:r>
          </w:p>
        </w:tc>
        <w:tc>
          <w:tcPr>
            <w:tcW w:w="1418" w:type="dxa"/>
            <w:shd w:val="clear" w:color="auto" w:fill="auto"/>
          </w:tcPr>
          <w:p w:rsidR="00412AD0" w:rsidRPr="00DF102B" w:rsidRDefault="00412AD0" w:rsidP="00A43285">
            <w:pPr>
              <w:pStyle w:val="BodyText"/>
              <w:snapToGrid w:val="0"/>
              <w:spacing w:before="60" w:after="0"/>
              <w:rPr>
                <w:rFonts w:ascii="Verdana" w:hAnsi="Verdana"/>
                <w:bCs/>
                <w:sz w:val="18"/>
                <w:szCs w:val="18"/>
              </w:rPr>
            </w:pPr>
            <w:r w:rsidRPr="00DF102B">
              <w:rPr>
                <w:rFonts w:ascii="Verdana" w:hAnsi="Verdana"/>
                <w:bCs/>
                <w:sz w:val="18"/>
                <w:szCs w:val="18"/>
              </w:rPr>
              <w:t>kg kg</w:t>
            </w:r>
            <w:r w:rsidRPr="00DF102B">
              <w:rPr>
                <w:rFonts w:ascii="Verdana" w:hAnsi="Verdana"/>
                <w:sz w:val="18"/>
                <w:szCs w:val="18"/>
                <w:vertAlign w:val="superscript"/>
              </w:rPr>
              <w:t>–</w:t>
            </w:r>
            <w:r w:rsidRPr="00DF102B">
              <w:rPr>
                <w:rFonts w:ascii="Verdana" w:hAnsi="Verdana"/>
                <w:bCs/>
                <w:sz w:val="18"/>
                <w:szCs w:val="18"/>
                <w:vertAlign w:val="superscript"/>
              </w:rPr>
              <w:t>1</w:t>
            </w:r>
          </w:p>
        </w:tc>
      </w:tr>
      <w:tr w:rsidR="00412AD0" w:rsidRPr="00DF102B" w:rsidTr="00A43285">
        <w:tc>
          <w:tcPr>
            <w:tcW w:w="1134" w:type="dxa"/>
            <w:shd w:val="clear" w:color="auto" w:fill="auto"/>
          </w:tcPr>
          <w:p w:rsidR="00412AD0" w:rsidRPr="00DF102B" w:rsidRDefault="00412AD0" w:rsidP="00A43285">
            <w:pPr>
              <w:pStyle w:val="BodyText"/>
              <w:snapToGrid w:val="0"/>
              <w:spacing w:before="60" w:after="0"/>
              <w:jc w:val="center"/>
              <w:rPr>
                <w:rFonts w:ascii="Verdana" w:hAnsi="Verdana"/>
                <w:bCs/>
                <w:sz w:val="18"/>
                <w:szCs w:val="18"/>
              </w:rPr>
            </w:pPr>
            <w:r w:rsidRPr="00DF102B">
              <w:rPr>
                <w:rFonts w:ascii="Verdana" w:hAnsi="Verdana"/>
                <w:bCs/>
                <w:sz w:val="18"/>
                <w:szCs w:val="18"/>
              </w:rPr>
              <w:t>112</w:t>
            </w:r>
          </w:p>
        </w:tc>
        <w:tc>
          <w:tcPr>
            <w:tcW w:w="6095" w:type="dxa"/>
            <w:shd w:val="clear" w:color="auto" w:fill="auto"/>
          </w:tcPr>
          <w:p w:rsidR="00412AD0" w:rsidRPr="00DF102B" w:rsidRDefault="00412AD0" w:rsidP="00BA2CBD">
            <w:pPr>
              <w:pStyle w:val="BodyText"/>
              <w:snapToGrid w:val="0"/>
              <w:spacing w:before="60" w:after="0"/>
              <w:rPr>
                <w:rFonts w:ascii="Verdana" w:hAnsi="Verdana"/>
                <w:bCs/>
                <w:sz w:val="18"/>
                <w:szCs w:val="18"/>
              </w:rPr>
            </w:pPr>
            <w:r w:rsidRPr="00DF102B">
              <w:rPr>
                <w:rFonts w:ascii="Verdana" w:hAnsi="Verdana"/>
                <w:bCs/>
                <w:sz w:val="18"/>
                <w:szCs w:val="18"/>
              </w:rPr>
              <w:t xml:space="preserve">Mass density of liquid water coating on </w:t>
            </w:r>
            <w:proofErr w:type="spellStart"/>
            <w:r w:rsidRPr="00DF102B">
              <w:rPr>
                <w:rFonts w:ascii="Verdana" w:hAnsi="Verdana"/>
                <w:bCs/>
                <w:sz w:val="18"/>
                <w:szCs w:val="18"/>
              </w:rPr>
              <w:t>graupel</w:t>
            </w:r>
            <w:proofErr w:type="spellEnd"/>
            <w:r w:rsidR="00BA2CBD" w:rsidRPr="00DF102B">
              <w:rPr>
                <w:rFonts w:ascii="Verdana" w:hAnsi="Verdana"/>
                <w:bCs/>
                <w:sz w:val="18"/>
                <w:szCs w:val="18"/>
              </w:rPr>
              <w:t xml:space="preserve"> </w:t>
            </w:r>
            <w:r w:rsidRPr="00DF102B">
              <w:rPr>
                <w:rFonts w:ascii="Verdana" w:hAnsi="Verdana"/>
                <w:bCs/>
                <w:sz w:val="18"/>
                <w:szCs w:val="18"/>
              </w:rPr>
              <w:t>expressed as mass of liquid water per unit volume of air</w:t>
            </w:r>
          </w:p>
        </w:tc>
        <w:tc>
          <w:tcPr>
            <w:tcW w:w="1418" w:type="dxa"/>
            <w:shd w:val="clear" w:color="auto" w:fill="auto"/>
          </w:tcPr>
          <w:p w:rsidR="00412AD0" w:rsidRPr="00DF102B" w:rsidRDefault="00412AD0" w:rsidP="00A43285">
            <w:pPr>
              <w:pStyle w:val="BodyText"/>
              <w:snapToGrid w:val="0"/>
              <w:spacing w:before="60" w:after="0"/>
              <w:rPr>
                <w:rFonts w:ascii="Verdana" w:hAnsi="Verdana"/>
                <w:bCs/>
                <w:sz w:val="18"/>
                <w:szCs w:val="18"/>
              </w:rPr>
            </w:pPr>
            <w:r w:rsidRPr="00DF102B">
              <w:rPr>
                <w:rFonts w:ascii="Verdana" w:hAnsi="Verdana"/>
                <w:bCs/>
                <w:sz w:val="18"/>
                <w:szCs w:val="18"/>
              </w:rPr>
              <w:t>kg m</w:t>
            </w:r>
            <w:r w:rsidRPr="00DF102B">
              <w:rPr>
                <w:rFonts w:ascii="Verdana" w:hAnsi="Verdana"/>
                <w:sz w:val="18"/>
                <w:szCs w:val="18"/>
                <w:vertAlign w:val="superscript"/>
              </w:rPr>
              <w:t>–</w:t>
            </w:r>
            <w:r w:rsidRPr="00DF102B">
              <w:rPr>
                <w:rFonts w:ascii="Verdana" w:hAnsi="Verdana"/>
                <w:bCs/>
                <w:sz w:val="18"/>
                <w:szCs w:val="18"/>
                <w:vertAlign w:val="superscript"/>
              </w:rPr>
              <w:t>3</w:t>
            </w:r>
          </w:p>
        </w:tc>
      </w:tr>
      <w:tr w:rsidR="00412AD0" w:rsidRPr="00DF102B" w:rsidTr="00A43285">
        <w:tc>
          <w:tcPr>
            <w:tcW w:w="1134" w:type="dxa"/>
            <w:shd w:val="clear" w:color="auto" w:fill="auto"/>
          </w:tcPr>
          <w:p w:rsidR="00412AD0" w:rsidRPr="00DF102B" w:rsidRDefault="00412AD0" w:rsidP="00A43285">
            <w:pPr>
              <w:pStyle w:val="BodyText"/>
              <w:snapToGrid w:val="0"/>
              <w:spacing w:before="60" w:after="0"/>
              <w:jc w:val="center"/>
              <w:rPr>
                <w:rFonts w:ascii="Verdana" w:hAnsi="Verdana"/>
                <w:bCs/>
                <w:sz w:val="18"/>
                <w:szCs w:val="18"/>
              </w:rPr>
            </w:pPr>
            <w:r w:rsidRPr="00DF102B">
              <w:rPr>
                <w:rFonts w:ascii="Verdana" w:hAnsi="Verdana"/>
                <w:bCs/>
                <w:sz w:val="18"/>
                <w:szCs w:val="18"/>
              </w:rPr>
              <w:t>113</w:t>
            </w:r>
          </w:p>
        </w:tc>
        <w:tc>
          <w:tcPr>
            <w:tcW w:w="6095" w:type="dxa"/>
            <w:shd w:val="clear" w:color="auto" w:fill="auto"/>
          </w:tcPr>
          <w:p w:rsidR="00412AD0" w:rsidRPr="00DF102B" w:rsidRDefault="00412AD0" w:rsidP="00BA2CBD">
            <w:pPr>
              <w:pStyle w:val="BodyText"/>
              <w:snapToGrid w:val="0"/>
              <w:spacing w:before="60" w:after="0"/>
              <w:rPr>
                <w:rFonts w:ascii="Verdana" w:hAnsi="Verdana"/>
                <w:bCs/>
                <w:sz w:val="18"/>
                <w:szCs w:val="18"/>
              </w:rPr>
            </w:pPr>
            <w:r w:rsidRPr="00DF102B">
              <w:rPr>
                <w:rFonts w:ascii="Verdana" w:hAnsi="Verdana"/>
                <w:bCs/>
                <w:sz w:val="18"/>
                <w:szCs w:val="18"/>
              </w:rPr>
              <w:t xml:space="preserve">Specific mass of liquid water coating on </w:t>
            </w:r>
            <w:proofErr w:type="spellStart"/>
            <w:r w:rsidRPr="00DF102B">
              <w:rPr>
                <w:rFonts w:ascii="Verdana" w:hAnsi="Verdana"/>
                <w:bCs/>
                <w:sz w:val="18"/>
                <w:szCs w:val="18"/>
              </w:rPr>
              <w:t>graupel</w:t>
            </w:r>
            <w:proofErr w:type="spellEnd"/>
            <w:r w:rsidRPr="00DF102B">
              <w:rPr>
                <w:rFonts w:ascii="Verdana" w:hAnsi="Verdana"/>
                <w:bCs/>
                <w:sz w:val="18"/>
                <w:szCs w:val="18"/>
              </w:rPr>
              <w:t xml:space="preserve"> expressed as mass of liquid water per unit mass of moist air</w:t>
            </w:r>
          </w:p>
        </w:tc>
        <w:tc>
          <w:tcPr>
            <w:tcW w:w="1418" w:type="dxa"/>
            <w:shd w:val="clear" w:color="auto" w:fill="auto"/>
          </w:tcPr>
          <w:p w:rsidR="00412AD0" w:rsidRPr="00DF102B" w:rsidRDefault="00412AD0" w:rsidP="00A43285">
            <w:pPr>
              <w:pStyle w:val="BodyText"/>
              <w:snapToGrid w:val="0"/>
              <w:spacing w:before="60" w:after="0"/>
              <w:rPr>
                <w:rFonts w:ascii="Verdana" w:hAnsi="Verdana"/>
                <w:bCs/>
                <w:sz w:val="18"/>
                <w:szCs w:val="18"/>
              </w:rPr>
            </w:pPr>
            <w:r w:rsidRPr="00DF102B">
              <w:rPr>
                <w:rFonts w:ascii="Verdana" w:hAnsi="Verdana"/>
                <w:bCs/>
                <w:sz w:val="18"/>
                <w:szCs w:val="18"/>
              </w:rPr>
              <w:t>kg kg</w:t>
            </w:r>
            <w:r w:rsidRPr="00DF102B">
              <w:rPr>
                <w:rFonts w:ascii="Verdana" w:hAnsi="Verdana"/>
                <w:sz w:val="18"/>
                <w:szCs w:val="18"/>
                <w:vertAlign w:val="superscript"/>
              </w:rPr>
              <w:t>–</w:t>
            </w:r>
            <w:r w:rsidRPr="00DF102B">
              <w:rPr>
                <w:rFonts w:ascii="Verdana" w:hAnsi="Verdana"/>
                <w:bCs/>
                <w:sz w:val="18"/>
                <w:szCs w:val="18"/>
                <w:vertAlign w:val="superscript"/>
              </w:rPr>
              <w:t>1</w:t>
            </w:r>
          </w:p>
        </w:tc>
      </w:tr>
      <w:tr w:rsidR="00412AD0" w:rsidRPr="00DF102B" w:rsidTr="00A43285">
        <w:tc>
          <w:tcPr>
            <w:tcW w:w="1134" w:type="dxa"/>
            <w:shd w:val="clear" w:color="auto" w:fill="auto"/>
          </w:tcPr>
          <w:p w:rsidR="00412AD0" w:rsidRPr="00DF102B" w:rsidRDefault="00412AD0" w:rsidP="00A43285">
            <w:pPr>
              <w:pStyle w:val="BodyText"/>
              <w:snapToGrid w:val="0"/>
              <w:spacing w:before="60" w:after="0"/>
              <w:jc w:val="center"/>
              <w:rPr>
                <w:rFonts w:ascii="Verdana" w:hAnsi="Verdana"/>
                <w:bCs/>
                <w:sz w:val="18"/>
                <w:szCs w:val="18"/>
              </w:rPr>
            </w:pPr>
            <w:r w:rsidRPr="00DF102B">
              <w:rPr>
                <w:rFonts w:ascii="Verdana" w:hAnsi="Verdana"/>
                <w:bCs/>
                <w:sz w:val="18"/>
                <w:szCs w:val="18"/>
              </w:rPr>
              <w:t>114</w:t>
            </w:r>
          </w:p>
        </w:tc>
        <w:tc>
          <w:tcPr>
            <w:tcW w:w="6095" w:type="dxa"/>
            <w:shd w:val="clear" w:color="auto" w:fill="auto"/>
          </w:tcPr>
          <w:p w:rsidR="00412AD0" w:rsidRPr="00DF102B" w:rsidRDefault="00412AD0" w:rsidP="00A43285">
            <w:pPr>
              <w:pStyle w:val="BodyText"/>
              <w:snapToGrid w:val="0"/>
              <w:spacing w:before="60" w:after="0"/>
              <w:rPr>
                <w:rFonts w:ascii="Verdana" w:hAnsi="Verdana"/>
                <w:bCs/>
                <w:sz w:val="18"/>
                <w:szCs w:val="18"/>
              </w:rPr>
            </w:pPr>
            <w:r w:rsidRPr="00DF102B">
              <w:rPr>
                <w:rFonts w:ascii="Verdana" w:hAnsi="Verdana"/>
                <w:bCs/>
                <w:sz w:val="18"/>
                <w:szCs w:val="18"/>
              </w:rPr>
              <w:t xml:space="preserve">Mass mixing ratio of liquid water coating on </w:t>
            </w:r>
            <w:proofErr w:type="spellStart"/>
            <w:r w:rsidRPr="00DF102B">
              <w:rPr>
                <w:rFonts w:ascii="Verdana" w:hAnsi="Verdana"/>
                <w:bCs/>
                <w:sz w:val="18"/>
                <w:szCs w:val="18"/>
              </w:rPr>
              <w:t>graupel</w:t>
            </w:r>
            <w:proofErr w:type="spellEnd"/>
            <w:r w:rsidRPr="00DF102B">
              <w:rPr>
                <w:rFonts w:ascii="Verdana" w:hAnsi="Verdana"/>
                <w:bCs/>
                <w:sz w:val="18"/>
                <w:szCs w:val="18"/>
              </w:rPr>
              <w:t xml:space="preserve"> expressed as mass of liquid water per unit mass of dry air</w:t>
            </w:r>
          </w:p>
        </w:tc>
        <w:tc>
          <w:tcPr>
            <w:tcW w:w="1418" w:type="dxa"/>
            <w:shd w:val="clear" w:color="auto" w:fill="auto"/>
          </w:tcPr>
          <w:p w:rsidR="00412AD0" w:rsidRPr="00DF102B" w:rsidRDefault="00412AD0" w:rsidP="00A43285">
            <w:pPr>
              <w:pStyle w:val="BodyText"/>
              <w:snapToGrid w:val="0"/>
              <w:spacing w:before="60" w:after="0"/>
              <w:rPr>
                <w:rFonts w:ascii="Verdana" w:hAnsi="Verdana"/>
                <w:bCs/>
                <w:sz w:val="18"/>
                <w:szCs w:val="18"/>
              </w:rPr>
            </w:pPr>
            <w:r w:rsidRPr="00DF102B">
              <w:rPr>
                <w:rFonts w:ascii="Verdana" w:hAnsi="Verdana"/>
                <w:bCs/>
                <w:sz w:val="18"/>
                <w:szCs w:val="18"/>
              </w:rPr>
              <w:t>kg kg</w:t>
            </w:r>
            <w:r w:rsidRPr="00DF102B">
              <w:rPr>
                <w:rFonts w:ascii="Verdana" w:hAnsi="Verdana"/>
                <w:sz w:val="18"/>
                <w:szCs w:val="18"/>
                <w:vertAlign w:val="superscript"/>
              </w:rPr>
              <w:t>–</w:t>
            </w:r>
            <w:r w:rsidRPr="00DF102B">
              <w:rPr>
                <w:rFonts w:ascii="Verdana" w:hAnsi="Verdana"/>
                <w:bCs/>
                <w:sz w:val="18"/>
                <w:szCs w:val="18"/>
                <w:vertAlign w:val="superscript"/>
              </w:rPr>
              <w:t>1</w:t>
            </w:r>
          </w:p>
        </w:tc>
      </w:tr>
      <w:tr w:rsidR="00412AD0" w:rsidRPr="00DF102B" w:rsidTr="00A43285">
        <w:tc>
          <w:tcPr>
            <w:tcW w:w="1134" w:type="dxa"/>
            <w:shd w:val="clear" w:color="auto" w:fill="auto"/>
          </w:tcPr>
          <w:p w:rsidR="00412AD0" w:rsidRPr="00DF102B" w:rsidRDefault="00412AD0" w:rsidP="00A43285">
            <w:pPr>
              <w:pStyle w:val="BodyText"/>
              <w:snapToGrid w:val="0"/>
              <w:spacing w:before="60" w:after="0"/>
              <w:jc w:val="center"/>
              <w:rPr>
                <w:rFonts w:ascii="Verdana" w:hAnsi="Verdana"/>
                <w:bCs/>
                <w:sz w:val="18"/>
                <w:szCs w:val="18"/>
              </w:rPr>
            </w:pPr>
            <w:r w:rsidRPr="00DF102B">
              <w:rPr>
                <w:rFonts w:ascii="Verdana" w:hAnsi="Verdana"/>
                <w:bCs/>
                <w:sz w:val="18"/>
                <w:szCs w:val="18"/>
              </w:rPr>
              <w:t>115</w:t>
            </w:r>
          </w:p>
        </w:tc>
        <w:tc>
          <w:tcPr>
            <w:tcW w:w="6095" w:type="dxa"/>
            <w:shd w:val="clear" w:color="auto" w:fill="auto"/>
          </w:tcPr>
          <w:p w:rsidR="00412AD0" w:rsidRPr="00DF102B" w:rsidRDefault="00412AD0" w:rsidP="00BA2CBD">
            <w:pPr>
              <w:pStyle w:val="BodyText"/>
              <w:snapToGrid w:val="0"/>
              <w:spacing w:before="60" w:after="0"/>
              <w:rPr>
                <w:rFonts w:ascii="Verdana" w:hAnsi="Verdana"/>
                <w:bCs/>
                <w:sz w:val="18"/>
                <w:szCs w:val="18"/>
              </w:rPr>
            </w:pPr>
            <w:r w:rsidRPr="00DF102B">
              <w:rPr>
                <w:rFonts w:ascii="Verdana" w:hAnsi="Verdana"/>
                <w:bCs/>
                <w:sz w:val="18"/>
                <w:szCs w:val="18"/>
              </w:rPr>
              <w:t>Mass density of liquid water coating on snow expressed as mass of liquid water per unit volume of air</w:t>
            </w:r>
          </w:p>
        </w:tc>
        <w:tc>
          <w:tcPr>
            <w:tcW w:w="1418" w:type="dxa"/>
            <w:shd w:val="clear" w:color="auto" w:fill="auto"/>
          </w:tcPr>
          <w:p w:rsidR="00412AD0" w:rsidRPr="00DF102B" w:rsidRDefault="00412AD0" w:rsidP="00A43285">
            <w:pPr>
              <w:pStyle w:val="BodyText"/>
              <w:snapToGrid w:val="0"/>
              <w:spacing w:before="60" w:after="0"/>
              <w:rPr>
                <w:rFonts w:ascii="Verdana" w:hAnsi="Verdana"/>
                <w:bCs/>
                <w:sz w:val="18"/>
                <w:szCs w:val="18"/>
              </w:rPr>
            </w:pPr>
            <w:r w:rsidRPr="00DF102B">
              <w:rPr>
                <w:rFonts w:ascii="Verdana" w:hAnsi="Verdana"/>
                <w:bCs/>
                <w:sz w:val="18"/>
                <w:szCs w:val="18"/>
              </w:rPr>
              <w:t>kg m</w:t>
            </w:r>
            <w:r w:rsidRPr="00DF102B">
              <w:rPr>
                <w:rFonts w:ascii="Verdana" w:hAnsi="Verdana"/>
                <w:sz w:val="18"/>
                <w:szCs w:val="18"/>
                <w:vertAlign w:val="superscript"/>
              </w:rPr>
              <w:t>–</w:t>
            </w:r>
            <w:r w:rsidRPr="00DF102B">
              <w:rPr>
                <w:rFonts w:ascii="Verdana" w:hAnsi="Verdana"/>
                <w:bCs/>
                <w:sz w:val="18"/>
                <w:szCs w:val="18"/>
                <w:vertAlign w:val="superscript"/>
              </w:rPr>
              <w:t>3</w:t>
            </w:r>
          </w:p>
        </w:tc>
      </w:tr>
      <w:tr w:rsidR="00412AD0" w:rsidRPr="00DF102B" w:rsidTr="00A43285">
        <w:tc>
          <w:tcPr>
            <w:tcW w:w="1134" w:type="dxa"/>
            <w:shd w:val="clear" w:color="auto" w:fill="auto"/>
          </w:tcPr>
          <w:p w:rsidR="00412AD0" w:rsidRPr="00DF102B" w:rsidRDefault="00412AD0" w:rsidP="00A43285">
            <w:pPr>
              <w:pStyle w:val="BodyText"/>
              <w:snapToGrid w:val="0"/>
              <w:spacing w:before="60" w:after="0"/>
              <w:jc w:val="center"/>
              <w:rPr>
                <w:rFonts w:ascii="Verdana" w:hAnsi="Verdana"/>
                <w:bCs/>
                <w:sz w:val="18"/>
                <w:szCs w:val="18"/>
              </w:rPr>
            </w:pPr>
            <w:r w:rsidRPr="00DF102B">
              <w:rPr>
                <w:rFonts w:ascii="Verdana" w:hAnsi="Verdana"/>
                <w:bCs/>
                <w:sz w:val="18"/>
                <w:szCs w:val="18"/>
              </w:rPr>
              <w:t>116</w:t>
            </w:r>
          </w:p>
        </w:tc>
        <w:tc>
          <w:tcPr>
            <w:tcW w:w="6095" w:type="dxa"/>
            <w:shd w:val="clear" w:color="auto" w:fill="auto"/>
          </w:tcPr>
          <w:p w:rsidR="00412AD0" w:rsidRPr="00DF102B" w:rsidRDefault="00412AD0" w:rsidP="00BA2CBD">
            <w:pPr>
              <w:pStyle w:val="BodyText"/>
              <w:snapToGrid w:val="0"/>
              <w:spacing w:before="60" w:after="0"/>
              <w:rPr>
                <w:rFonts w:ascii="Verdana" w:hAnsi="Verdana"/>
                <w:bCs/>
                <w:sz w:val="18"/>
                <w:szCs w:val="18"/>
              </w:rPr>
            </w:pPr>
            <w:r w:rsidRPr="00DF102B">
              <w:rPr>
                <w:rFonts w:ascii="Verdana" w:hAnsi="Verdana"/>
                <w:bCs/>
                <w:sz w:val="18"/>
                <w:szCs w:val="18"/>
              </w:rPr>
              <w:t>Specific mass of liquid water coating on snow</w:t>
            </w:r>
            <w:r w:rsidR="00BA2CBD" w:rsidRPr="00DF102B">
              <w:rPr>
                <w:rFonts w:ascii="Verdana" w:hAnsi="Verdana"/>
                <w:bCs/>
                <w:sz w:val="18"/>
                <w:szCs w:val="18"/>
              </w:rPr>
              <w:t xml:space="preserve"> </w:t>
            </w:r>
            <w:r w:rsidRPr="00DF102B">
              <w:rPr>
                <w:rFonts w:ascii="Verdana" w:hAnsi="Verdana"/>
                <w:bCs/>
                <w:sz w:val="18"/>
                <w:szCs w:val="18"/>
              </w:rPr>
              <w:t>expressed as mass of liquid water per unit mass of moist air</w:t>
            </w:r>
          </w:p>
        </w:tc>
        <w:tc>
          <w:tcPr>
            <w:tcW w:w="1418" w:type="dxa"/>
            <w:shd w:val="clear" w:color="auto" w:fill="auto"/>
          </w:tcPr>
          <w:p w:rsidR="00412AD0" w:rsidRPr="00DF102B" w:rsidRDefault="00412AD0" w:rsidP="00A43285">
            <w:pPr>
              <w:pStyle w:val="BodyText"/>
              <w:snapToGrid w:val="0"/>
              <w:spacing w:before="60" w:after="0"/>
              <w:rPr>
                <w:rFonts w:ascii="Verdana" w:hAnsi="Verdana"/>
                <w:bCs/>
                <w:sz w:val="18"/>
                <w:szCs w:val="18"/>
              </w:rPr>
            </w:pPr>
            <w:r w:rsidRPr="00DF102B">
              <w:rPr>
                <w:rFonts w:ascii="Verdana" w:hAnsi="Verdana"/>
                <w:bCs/>
                <w:sz w:val="18"/>
                <w:szCs w:val="18"/>
              </w:rPr>
              <w:t>kg kg</w:t>
            </w:r>
            <w:r w:rsidRPr="00DF102B">
              <w:rPr>
                <w:rFonts w:ascii="Verdana" w:hAnsi="Verdana"/>
                <w:sz w:val="18"/>
                <w:szCs w:val="18"/>
                <w:vertAlign w:val="superscript"/>
              </w:rPr>
              <w:t>–</w:t>
            </w:r>
            <w:r w:rsidRPr="00DF102B">
              <w:rPr>
                <w:rFonts w:ascii="Verdana" w:hAnsi="Verdana"/>
                <w:bCs/>
                <w:sz w:val="18"/>
                <w:szCs w:val="18"/>
                <w:vertAlign w:val="superscript"/>
              </w:rPr>
              <w:t>1</w:t>
            </w:r>
          </w:p>
        </w:tc>
      </w:tr>
      <w:tr w:rsidR="00412AD0" w:rsidRPr="00DF102B" w:rsidTr="00A43285">
        <w:tc>
          <w:tcPr>
            <w:tcW w:w="1134" w:type="dxa"/>
            <w:shd w:val="clear" w:color="auto" w:fill="auto"/>
          </w:tcPr>
          <w:p w:rsidR="00412AD0" w:rsidRPr="00DF102B" w:rsidRDefault="00412AD0" w:rsidP="00A43285">
            <w:pPr>
              <w:pStyle w:val="BodyText"/>
              <w:snapToGrid w:val="0"/>
              <w:spacing w:before="60" w:after="0"/>
              <w:jc w:val="center"/>
              <w:rPr>
                <w:rFonts w:ascii="Verdana" w:hAnsi="Verdana"/>
                <w:bCs/>
                <w:sz w:val="18"/>
                <w:szCs w:val="18"/>
              </w:rPr>
            </w:pPr>
            <w:r w:rsidRPr="00DF102B">
              <w:rPr>
                <w:rFonts w:ascii="Verdana" w:hAnsi="Verdana"/>
                <w:bCs/>
                <w:sz w:val="18"/>
                <w:szCs w:val="18"/>
              </w:rPr>
              <w:t>117</w:t>
            </w:r>
          </w:p>
        </w:tc>
        <w:tc>
          <w:tcPr>
            <w:tcW w:w="6095" w:type="dxa"/>
            <w:shd w:val="clear" w:color="auto" w:fill="auto"/>
          </w:tcPr>
          <w:p w:rsidR="00412AD0" w:rsidRPr="00DF102B" w:rsidRDefault="00412AD0" w:rsidP="00BA2CBD">
            <w:pPr>
              <w:pStyle w:val="BodyText"/>
              <w:snapToGrid w:val="0"/>
              <w:spacing w:before="60" w:after="0"/>
              <w:rPr>
                <w:rFonts w:ascii="Verdana" w:hAnsi="Verdana"/>
                <w:bCs/>
                <w:sz w:val="18"/>
                <w:szCs w:val="18"/>
              </w:rPr>
            </w:pPr>
            <w:r w:rsidRPr="00DF102B">
              <w:rPr>
                <w:rFonts w:ascii="Verdana" w:hAnsi="Verdana"/>
                <w:bCs/>
                <w:sz w:val="18"/>
                <w:szCs w:val="18"/>
              </w:rPr>
              <w:t>Mass mixing ratio of liquid water coating on snow expressed as mass of liquid water per unit mass of dry air</w:t>
            </w:r>
          </w:p>
        </w:tc>
        <w:tc>
          <w:tcPr>
            <w:tcW w:w="1418" w:type="dxa"/>
            <w:shd w:val="clear" w:color="auto" w:fill="auto"/>
          </w:tcPr>
          <w:p w:rsidR="00412AD0" w:rsidRPr="00DF102B" w:rsidRDefault="00412AD0" w:rsidP="00A43285">
            <w:pPr>
              <w:pStyle w:val="BodyText"/>
              <w:snapToGrid w:val="0"/>
              <w:spacing w:before="60" w:after="0"/>
              <w:rPr>
                <w:rFonts w:ascii="Verdana" w:hAnsi="Verdana"/>
                <w:bCs/>
                <w:sz w:val="18"/>
                <w:szCs w:val="18"/>
              </w:rPr>
            </w:pPr>
            <w:r w:rsidRPr="00DF102B">
              <w:rPr>
                <w:rFonts w:ascii="Verdana" w:hAnsi="Verdana"/>
                <w:bCs/>
                <w:sz w:val="18"/>
                <w:szCs w:val="18"/>
              </w:rPr>
              <w:t>kg kg</w:t>
            </w:r>
            <w:r w:rsidRPr="00DF102B">
              <w:rPr>
                <w:rFonts w:ascii="Verdana" w:hAnsi="Verdana"/>
                <w:sz w:val="18"/>
                <w:szCs w:val="18"/>
                <w:vertAlign w:val="superscript"/>
              </w:rPr>
              <w:t>–</w:t>
            </w:r>
            <w:r w:rsidRPr="00DF102B">
              <w:rPr>
                <w:rFonts w:ascii="Verdana" w:hAnsi="Verdana"/>
                <w:bCs/>
                <w:sz w:val="18"/>
                <w:szCs w:val="18"/>
                <w:vertAlign w:val="superscript"/>
              </w:rPr>
              <w:t>1</w:t>
            </w:r>
          </w:p>
        </w:tc>
      </w:tr>
    </w:tbl>
    <w:p w:rsidR="00412AD0" w:rsidRPr="00DF102B" w:rsidRDefault="00412AD0" w:rsidP="00412AD0">
      <w:pPr>
        <w:snapToGrid w:val="0"/>
        <w:rPr>
          <w:rFonts w:ascii="Verdana" w:hAnsi="Verdana"/>
          <w:sz w:val="18"/>
          <w:szCs w:val="18"/>
          <w:lang w:eastAsia="ja-JP"/>
        </w:rPr>
      </w:pPr>
    </w:p>
    <w:p w:rsidR="00412AD0" w:rsidRPr="00DF102B" w:rsidRDefault="00412AD0" w:rsidP="00BA2CBD">
      <w:pPr>
        <w:pStyle w:val="BodyText"/>
        <w:rPr>
          <w:rFonts w:ascii="Verdana" w:hAnsi="Verdana"/>
          <w:b/>
          <w:sz w:val="18"/>
          <w:szCs w:val="18"/>
        </w:rPr>
      </w:pPr>
      <w:r w:rsidRPr="00DF102B">
        <w:rPr>
          <w:rFonts w:ascii="Verdana" w:hAnsi="Verdana"/>
          <w:b/>
          <w:sz w:val="18"/>
          <w:szCs w:val="18"/>
        </w:rPr>
        <w:t xml:space="preserve">Product Discipline 0 </w:t>
      </w:r>
      <w:r w:rsidR="00BA2CBD" w:rsidRPr="00DF102B">
        <w:rPr>
          <w:rFonts w:ascii="Verdana" w:eastAsia="Times New Roman" w:hAnsi="Verdana" w:cs="Arial"/>
          <w:b/>
          <w:bCs/>
          <w:sz w:val="18"/>
          <w:szCs w:val="18"/>
          <w:lang w:eastAsia="en-GB"/>
        </w:rPr>
        <w:t>–</w:t>
      </w:r>
      <w:r w:rsidRPr="00DF102B">
        <w:rPr>
          <w:rFonts w:ascii="Verdana" w:hAnsi="Verdana"/>
          <w:b/>
          <w:sz w:val="18"/>
          <w:szCs w:val="18"/>
        </w:rPr>
        <w:t xml:space="preserve"> Meteorological products, Parameter category 17: electrodynamics</w:t>
      </w:r>
    </w:p>
    <w:tbl>
      <w:tblPr>
        <w:tblW w:w="8222" w:type="dxa"/>
        <w:tblInd w:w="-176" w:type="dxa"/>
        <w:tblLayout w:type="fixed"/>
        <w:tblLook w:val="04A0" w:firstRow="1" w:lastRow="0" w:firstColumn="1" w:lastColumn="0" w:noHBand="0" w:noVBand="1"/>
      </w:tblPr>
      <w:tblGrid>
        <w:gridCol w:w="1134"/>
        <w:gridCol w:w="5245"/>
        <w:gridCol w:w="1843"/>
      </w:tblGrid>
      <w:tr w:rsidR="00412AD0" w:rsidRPr="00DF102B" w:rsidTr="00A43285">
        <w:tc>
          <w:tcPr>
            <w:tcW w:w="1134" w:type="dxa"/>
            <w:hideMark/>
          </w:tcPr>
          <w:p w:rsidR="00412AD0" w:rsidRPr="00DF102B" w:rsidRDefault="00412AD0" w:rsidP="00A43285">
            <w:pPr>
              <w:rPr>
                <w:rFonts w:ascii="Verdana" w:hAnsi="Verdana" w:cs="Arial"/>
                <w:sz w:val="16"/>
                <w:szCs w:val="16"/>
              </w:rPr>
            </w:pPr>
            <w:r w:rsidRPr="00DF102B">
              <w:rPr>
                <w:rFonts w:ascii="Verdana" w:hAnsi="Verdana" w:cs="Arial"/>
                <w:bCs/>
                <w:sz w:val="16"/>
                <w:szCs w:val="16"/>
              </w:rPr>
              <w:t>Number</w:t>
            </w:r>
          </w:p>
        </w:tc>
        <w:tc>
          <w:tcPr>
            <w:tcW w:w="5245" w:type="dxa"/>
            <w:hideMark/>
          </w:tcPr>
          <w:p w:rsidR="00412AD0" w:rsidRPr="00DF102B" w:rsidRDefault="00412AD0" w:rsidP="00A43285">
            <w:pPr>
              <w:rPr>
                <w:rFonts w:ascii="Verdana" w:hAnsi="Verdana" w:cs="Arial"/>
                <w:sz w:val="16"/>
                <w:szCs w:val="16"/>
              </w:rPr>
            </w:pPr>
            <w:r w:rsidRPr="00DF102B">
              <w:rPr>
                <w:rFonts w:ascii="Verdana" w:hAnsi="Verdana" w:cs="Arial"/>
                <w:bCs/>
                <w:sz w:val="16"/>
                <w:szCs w:val="16"/>
              </w:rPr>
              <w:t>Parameter</w:t>
            </w:r>
          </w:p>
        </w:tc>
        <w:tc>
          <w:tcPr>
            <w:tcW w:w="1843" w:type="dxa"/>
            <w:hideMark/>
          </w:tcPr>
          <w:p w:rsidR="00412AD0" w:rsidRPr="00DF102B" w:rsidRDefault="00412AD0" w:rsidP="00A43285">
            <w:pPr>
              <w:rPr>
                <w:rFonts w:ascii="Verdana" w:hAnsi="Verdana" w:cs="Arial"/>
                <w:sz w:val="16"/>
                <w:szCs w:val="16"/>
              </w:rPr>
            </w:pPr>
            <w:r w:rsidRPr="00DF102B">
              <w:rPr>
                <w:rFonts w:ascii="Verdana" w:hAnsi="Verdana" w:cs="Arial"/>
                <w:bCs/>
                <w:sz w:val="16"/>
                <w:szCs w:val="16"/>
              </w:rPr>
              <w:t>Units</w:t>
            </w:r>
          </w:p>
        </w:tc>
      </w:tr>
      <w:tr w:rsidR="00412AD0" w:rsidRPr="00DF102B" w:rsidTr="00A43285">
        <w:tc>
          <w:tcPr>
            <w:tcW w:w="1134" w:type="dxa"/>
            <w:shd w:val="clear" w:color="auto" w:fill="FFFFFF"/>
            <w:vAlign w:val="center"/>
          </w:tcPr>
          <w:p w:rsidR="00412AD0" w:rsidRPr="00DF102B" w:rsidRDefault="00412AD0" w:rsidP="00A43285">
            <w:pPr>
              <w:spacing w:before="60"/>
              <w:jc w:val="center"/>
              <w:rPr>
                <w:rFonts w:ascii="Verdana" w:hAnsi="Verdana" w:cs="Arial"/>
                <w:bCs/>
                <w:sz w:val="18"/>
                <w:szCs w:val="18"/>
              </w:rPr>
            </w:pPr>
            <w:r w:rsidRPr="00DF102B">
              <w:rPr>
                <w:rFonts w:ascii="Verdana" w:hAnsi="Verdana" w:cs="Arial"/>
                <w:bCs/>
                <w:sz w:val="18"/>
                <w:szCs w:val="18"/>
              </w:rPr>
              <w:t>1</w:t>
            </w:r>
          </w:p>
        </w:tc>
        <w:tc>
          <w:tcPr>
            <w:tcW w:w="5245" w:type="dxa"/>
            <w:shd w:val="clear" w:color="auto" w:fill="FFFFFF"/>
            <w:vAlign w:val="center"/>
          </w:tcPr>
          <w:p w:rsidR="00412AD0" w:rsidRPr="00DF102B" w:rsidRDefault="00412AD0" w:rsidP="00A43285">
            <w:pPr>
              <w:spacing w:before="60"/>
              <w:rPr>
                <w:rFonts w:ascii="Verdana" w:hAnsi="Verdana" w:cs="Arial"/>
                <w:bCs/>
                <w:sz w:val="18"/>
                <w:szCs w:val="18"/>
              </w:rPr>
            </w:pPr>
            <w:r w:rsidRPr="00DF102B">
              <w:rPr>
                <w:rFonts w:ascii="Verdana" w:hAnsi="Verdana" w:cs="Arial"/>
                <w:bCs/>
                <w:sz w:val="18"/>
                <w:szCs w:val="18"/>
              </w:rPr>
              <w:t>Lightning potential index (LPI) (see Note)</w:t>
            </w:r>
          </w:p>
        </w:tc>
        <w:tc>
          <w:tcPr>
            <w:tcW w:w="1843" w:type="dxa"/>
            <w:shd w:val="clear" w:color="auto" w:fill="FFFFFF"/>
            <w:vAlign w:val="center"/>
          </w:tcPr>
          <w:p w:rsidR="00412AD0" w:rsidRPr="00DF102B" w:rsidRDefault="00412AD0" w:rsidP="00A43285">
            <w:pPr>
              <w:spacing w:before="60"/>
              <w:rPr>
                <w:rFonts w:ascii="Verdana" w:hAnsi="Verdana" w:cs="Arial"/>
                <w:bCs/>
                <w:sz w:val="18"/>
                <w:szCs w:val="18"/>
              </w:rPr>
            </w:pPr>
            <w:r w:rsidRPr="00DF102B">
              <w:rPr>
                <w:rFonts w:ascii="Verdana" w:hAnsi="Verdana" w:cs="Arial"/>
                <w:bCs/>
                <w:sz w:val="18"/>
                <w:szCs w:val="18"/>
              </w:rPr>
              <w:t>J kg</w:t>
            </w:r>
            <w:r w:rsidRPr="00DF102B">
              <w:rPr>
                <w:rFonts w:ascii="Verdana" w:hAnsi="Verdana"/>
                <w:sz w:val="18"/>
                <w:szCs w:val="18"/>
                <w:vertAlign w:val="superscript"/>
              </w:rPr>
              <w:t>–</w:t>
            </w:r>
            <w:r w:rsidRPr="00DF102B">
              <w:rPr>
                <w:rFonts w:ascii="Verdana" w:hAnsi="Verdana"/>
                <w:bCs/>
                <w:sz w:val="18"/>
                <w:szCs w:val="18"/>
                <w:vertAlign w:val="superscript"/>
              </w:rPr>
              <w:t>1</w:t>
            </w:r>
          </w:p>
        </w:tc>
      </w:tr>
    </w:tbl>
    <w:p w:rsidR="00412AD0" w:rsidRPr="00DF102B" w:rsidRDefault="00412AD0" w:rsidP="00412AD0">
      <w:pPr>
        <w:rPr>
          <w:rFonts w:ascii="Verdana" w:hAnsi="Verdana" w:cs="Arial"/>
          <w:sz w:val="18"/>
          <w:szCs w:val="18"/>
        </w:rPr>
      </w:pPr>
    </w:p>
    <w:p w:rsidR="00412AD0" w:rsidRPr="00DF102B" w:rsidRDefault="00412AD0" w:rsidP="00412AD0">
      <w:pPr>
        <w:rPr>
          <w:rFonts w:ascii="Verdana" w:hAnsi="Verdana" w:cs="Arial"/>
          <w:sz w:val="18"/>
          <w:szCs w:val="18"/>
        </w:rPr>
      </w:pPr>
      <w:r w:rsidRPr="00DF102B">
        <w:rPr>
          <w:rFonts w:ascii="Verdana" w:hAnsi="Verdana" w:cs="Arial"/>
          <w:sz w:val="18"/>
          <w:szCs w:val="18"/>
        </w:rPr>
        <w:t>Note:</w:t>
      </w:r>
      <w:r w:rsidRPr="00DF102B">
        <w:rPr>
          <w:rFonts w:ascii="Verdana" w:hAnsi="Verdana" w:cs="Arial"/>
          <w:sz w:val="18"/>
          <w:szCs w:val="18"/>
        </w:rPr>
        <w:tab/>
        <w:t>Definition of LPI after Lynn et. al.:</w:t>
      </w:r>
    </w:p>
    <w:p w:rsidR="00412AD0" w:rsidRPr="00DF102B" w:rsidRDefault="00412AD0" w:rsidP="00412AD0">
      <w:pPr>
        <w:pStyle w:val="PlainText"/>
        <w:keepNext/>
        <w:ind w:left="567"/>
        <w:rPr>
          <w:rFonts w:ascii="Verdana" w:hAnsi="Verdana" w:cs="Arial"/>
          <w:sz w:val="18"/>
          <w:szCs w:val="18"/>
          <w:lang w:val="en-US"/>
        </w:rPr>
      </w:pPr>
      <w:r w:rsidRPr="00DF102B">
        <w:rPr>
          <w:rFonts w:ascii="Verdana" w:hAnsi="Verdana" w:cs="Arial"/>
          <w:sz w:val="18"/>
          <w:szCs w:val="18"/>
          <w:lang w:val="en-US"/>
        </w:rPr>
        <w:t xml:space="preserve">Lynn, B., and Y. </w:t>
      </w:r>
      <w:proofErr w:type="spellStart"/>
      <w:r w:rsidRPr="00DF102B">
        <w:rPr>
          <w:rFonts w:ascii="Verdana" w:hAnsi="Verdana" w:cs="Arial"/>
          <w:sz w:val="18"/>
          <w:szCs w:val="18"/>
          <w:lang w:val="en-US"/>
        </w:rPr>
        <w:t>Yair</w:t>
      </w:r>
      <w:proofErr w:type="spellEnd"/>
      <w:r w:rsidRPr="00DF102B">
        <w:rPr>
          <w:rFonts w:ascii="Verdana" w:hAnsi="Verdana" w:cs="Arial"/>
          <w:sz w:val="18"/>
          <w:szCs w:val="18"/>
          <w:lang w:val="en-US"/>
        </w:rPr>
        <w:t xml:space="preserve">, 2010: Prediction of lightning flash density with the WRF model, Adv. </w:t>
      </w:r>
      <w:proofErr w:type="spellStart"/>
      <w:r w:rsidRPr="00DF102B">
        <w:rPr>
          <w:rFonts w:ascii="Verdana" w:hAnsi="Verdana" w:cs="Arial"/>
          <w:sz w:val="18"/>
          <w:szCs w:val="18"/>
          <w:lang w:val="en-US"/>
        </w:rPr>
        <w:t>Geosci</w:t>
      </w:r>
      <w:proofErr w:type="spellEnd"/>
      <w:r w:rsidRPr="00DF102B">
        <w:rPr>
          <w:rFonts w:ascii="Verdana" w:hAnsi="Verdana" w:cs="Arial"/>
          <w:sz w:val="18"/>
          <w:szCs w:val="18"/>
          <w:lang w:val="en-US"/>
        </w:rPr>
        <w:t>., 23, 11-16</w:t>
      </w:r>
    </w:p>
    <w:p w:rsidR="00412AD0" w:rsidRPr="00DF102B" w:rsidRDefault="00412AD0" w:rsidP="00412AD0">
      <w:pPr>
        <w:pStyle w:val="PlainText"/>
        <w:keepNext/>
        <w:ind w:left="567"/>
        <w:rPr>
          <w:rFonts w:ascii="Verdana" w:hAnsi="Verdana" w:cs="Arial"/>
          <w:sz w:val="18"/>
          <w:szCs w:val="18"/>
          <w:lang w:val="en-US"/>
        </w:rPr>
      </w:pPr>
      <w:proofErr w:type="spellStart"/>
      <w:r w:rsidRPr="00DF102B">
        <w:rPr>
          <w:rFonts w:ascii="Verdana" w:hAnsi="Verdana" w:cs="Arial"/>
          <w:sz w:val="18"/>
          <w:szCs w:val="18"/>
          <w:lang w:val="en-US"/>
        </w:rPr>
        <w:t>Yair</w:t>
      </w:r>
      <w:proofErr w:type="spellEnd"/>
      <w:r w:rsidRPr="00DF102B">
        <w:rPr>
          <w:rFonts w:ascii="Verdana" w:hAnsi="Verdana" w:cs="Arial"/>
          <w:sz w:val="18"/>
          <w:szCs w:val="18"/>
          <w:lang w:val="en-US"/>
        </w:rPr>
        <w:t xml:space="preserve">, Y.,  B. Lynn, C. Price, V. </w:t>
      </w:r>
      <w:proofErr w:type="spellStart"/>
      <w:r w:rsidRPr="00DF102B">
        <w:rPr>
          <w:rFonts w:ascii="Verdana" w:hAnsi="Verdana" w:cs="Arial"/>
          <w:sz w:val="18"/>
          <w:szCs w:val="18"/>
          <w:lang w:val="en-US"/>
        </w:rPr>
        <w:t>Kotroni</w:t>
      </w:r>
      <w:proofErr w:type="spellEnd"/>
      <w:r w:rsidRPr="00DF102B">
        <w:rPr>
          <w:rFonts w:ascii="Verdana" w:hAnsi="Verdana" w:cs="Arial"/>
          <w:sz w:val="18"/>
          <w:szCs w:val="18"/>
          <w:lang w:val="en-US"/>
        </w:rPr>
        <w:t xml:space="preserve">, K. </w:t>
      </w:r>
      <w:proofErr w:type="spellStart"/>
      <w:r w:rsidRPr="00DF102B">
        <w:rPr>
          <w:rFonts w:ascii="Verdana" w:hAnsi="Verdana" w:cs="Arial"/>
          <w:sz w:val="18"/>
          <w:szCs w:val="18"/>
          <w:lang w:val="en-US"/>
        </w:rPr>
        <w:t>Lagouvardos</w:t>
      </w:r>
      <w:proofErr w:type="spellEnd"/>
      <w:r w:rsidRPr="00DF102B">
        <w:rPr>
          <w:rFonts w:ascii="Verdana" w:hAnsi="Verdana" w:cs="Arial"/>
          <w:sz w:val="18"/>
          <w:szCs w:val="18"/>
          <w:lang w:val="en-US"/>
        </w:rPr>
        <w:t xml:space="preserve">, E. Morin, A. Mugnai, and M. </w:t>
      </w:r>
      <w:proofErr w:type="spellStart"/>
      <w:r w:rsidRPr="00DF102B">
        <w:rPr>
          <w:rFonts w:ascii="Verdana" w:hAnsi="Verdana" w:cs="Arial"/>
          <w:sz w:val="18"/>
          <w:szCs w:val="18"/>
          <w:lang w:val="en-US"/>
        </w:rPr>
        <w:t>Llasat</w:t>
      </w:r>
      <w:proofErr w:type="spellEnd"/>
      <w:r w:rsidRPr="00DF102B">
        <w:rPr>
          <w:rFonts w:ascii="Verdana" w:hAnsi="Verdana" w:cs="Arial"/>
          <w:sz w:val="18"/>
          <w:szCs w:val="18"/>
          <w:lang w:val="en-US"/>
        </w:rPr>
        <w:t xml:space="preserve">, 2010: </w:t>
      </w:r>
    </w:p>
    <w:p w:rsidR="00412AD0" w:rsidRPr="00DF102B" w:rsidRDefault="00412AD0" w:rsidP="00412AD0">
      <w:pPr>
        <w:pStyle w:val="PlainText"/>
        <w:keepNext/>
        <w:ind w:left="567"/>
        <w:rPr>
          <w:rFonts w:ascii="Verdana" w:hAnsi="Verdana" w:cs="Arial"/>
          <w:sz w:val="18"/>
          <w:szCs w:val="18"/>
          <w:lang w:val="en-US"/>
        </w:rPr>
      </w:pPr>
      <w:r w:rsidRPr="00DF102B">
        <w:rPr>
          <w:rFonts w:ascii="Verdana" w:hAnsi="Verdana" w:cs="Arial"/>
          <w:sz w:val="18"/>
          <w:szCs w:val="18"/>
          <w:lang w:val="en-US"/>
        </w:rPr>
        <w:t xml:space="preserve">Predicting the potential for lightning activity in Mediterranean storms based on the Weather </w:t>
      </w:r>
    </w:p>
    <w:p w:rsidR="00412AD0" w:rsidRPr="00DF102B" w:rsidRDefault="00412AD0" w:rsidP="00412AD0">
      <w:pPr>
        <w:pStyle w:val="PlainText"/>
        <w:keepNext/>
        <w:ind w:left="567"/>
        <w:rPr>
          <w:rFonts w:ascii="Verdana" w:hAnsi="Verdana" w:cs="Arial"/>
          <w:sz w:val="18"/>
          <w:szCs w:val="18"/>
          <w:lang w:val="en-US"/>
        </w:rPr>
      </w:pPr>
      <w:r w:rsidRPr="00DF102B">
        <w:rPr>
          <w:rFonts w:ascii="Verdana" w:hAnsi="Verdana" w:cs="Arial"/>
          <w:sz w:val="18"/>
          <w:szCs w:val="18"/>
          <w:lang w:val="en-US"/>
        </w:rPr>
        <w:t xml:space="preserve">Research and Forecasting (WRF) model dynamic and microphysical fields, JGR, 115, D04205, </w:t>
      </w:r>
    </w:p>
    <w:p w:rsidR="00412AD0" w:rsidRPr="00DF102B" w:rsidRDefault="00412AD0" w:rsidP="00412AD0">
      <w:pPr>
        <w:keepNext/>
        <w:ind w:left="567"/>
        <w:rPr>
          <w:rFonts w:ascii="Verdana" w:hAnsi="Verdana" w:cs="Arial"/>
          <w:sz w:val="18"/>
          <w:szCs w:val="18"/>
        </w:rPr>
      </w:pPr>
      <w:r w:rsidRPr="00DF102B">
        <w:rPr>
          <w:rFonts w:ascii="Verdana" w:hAnsi="Verdana" w:cs="Arial"/>
          <w:sz w:val="18"/>
          <w:szCs w:val="18"/>
        </w:rPr>
        <w:t>doi:10.1029/2008JD010868</w:t>
      </w:r>
    </w:p>
    <w:p w:rsidR="00412AD0" w:rsidRPr="00DF102B" w:rsidRDefault="00412AD0" w:rsidP="00412AD0">
      <w:pPr>
        <w:snapToGrid w:val="0"/>
        <w:rPr>
          <w:rFonts w:ascii="Verdana" w:hAnsi="Verdana"/>
          <w:sz w:val="18"/>
          <w:szCs w:val="18"/>
          <w:lang w:eastAsia="ja-JP"/>
        </w:rPr>
      </w:pPr>
    </w:p>
    <w:p w:rsidR="00412AD0" w:rsidRPr="00DF102B" w:rsidRDefault="00412AD0" w:rsidP="00412AD0">
      <w:pPr>
        <w:pStyle w:val="BodyText"/>
        <w:rPr>
          <w:rFonts w:ascii="Verdana" w:hAnsi="Verdana"/>
          <w:b/>
          <w:sz w:val="18"/>
          <w:szCs w:val="18"/>
        </w:rPr>
      </w:pPr>
      <w:r w:rsidRPr="00DF102B">
        <w:rPr>
          <w:rFonts w:ascii="Verdana" w:hAnsi="Verdana"/>
          <w:b/>
          <w:sz w:val="18"/>
          <w:szCs w:val="18"/>
        </w:rPr>
        <w:t>Product Discipline 0 – Meteorological products, Parameter category 20: atmospheric chemical constituents</w:t>
      </w:r>
    </w:p>
    <w:tbl>
      <w:tblPr>
        <w:tblW w:w="8222" w:type="dxa"/>
        <w:tblInd w:w="-176" w:type="dxa"/>
        <w:tblLayout w:type="fixed"/>
        <w:tblLook w:val="04A0" w:firstRow="1" w:lastRow="0" w:firstColumn="1" w:lastColumn="0" w:noHBand="0" w:noVBand="1"/>
      </w:tblPr>
      <w:tblGrid>
        <w:gridCol w:w="1134"/>
        <w:gridCol w:w="5245"/>
        <w:gridCol w:w="1843"/>
      </w:tblGrid>
      <w:tr w:rsidR="00412AD0" w:rsidRPr="00DF102B" w:rsidTr="00A43285">
        <w:trPr>
          <w:trHeight w:val="262"/>
        </w:trPr>
        <w:tc>
          <w:tcPr>
            <w:tcW w:w="1134" w:type="dxa"/>
            <w:vAlign w:val="center"/>
            <w:hideMark/>
          </w:tcPr>
          <w:p w:rsidR="00412AD0" w:rsidRPr="00DF102B" w:rsidRDefault="00412AD0" w:rsidP="00A43285">
            <w:pPr>
              <w:pStyle w:val="Heading4"/>
              <w:spacing w:before="0" w:after="0"/>
              <w:jc w:val="center"/>
              <w:rPr>
                <w:rFonts w:ascii="Verdana" w:eastAsia="MS Gothic" w:hAnsi="Verdana" w:cs="Arial"/>
                <w:b w:val="0"/>
                <w:bCs w:val="0"/>
                <w:sz w:val="16"/>
                <w:szCs w:val="16"/>
              </w:rPr>
            </w:pPr>
            <w:r w:rsidRPr="00DF102B">
              <w:rPr>
                <w:rFonts w:ascii="Verdana" w:eastAsia="MS Gothic" w:hAnsi="Verdana" w:cs="Arial"/>
                <w:b w:val="0"/>
                <w:sz w:val="16"/>
                <w:szCs w:val="16"/>
              </w:rPr>
              <w:t>Number</w:t>
            </w:r>
          </w:p>
        </w:tc>
        <w:tc>
          <w:tcPr>
            <w:tcW w:w="5245" w:type="dxa"/>
            <w:vAlign w:val="center"/>
            <w:hideMark/>
          </w:tcPr>
          <w:p w:rsidR="00412AD0" w:rsidRPr="00DF102B" w:rsidRDefault="00412AD0" w:rsidP="00A43285">
            <w:pPr>
              <w:pStyle w:val="Heading4"/>
              <w:spacing w:before="0" w:after="0"/>
              <w:jc w:val="center"/>
              <w:rPr>
                <w:rFonts w:ascii="Verdana" w:eastAsia="MS Gothic" w:hAnsi="Verdana" w:cs="Arial"/>
                <w:b w:val="0"/>
                <w:bCs w:val="0"/>
                <w:sz w:val="16"/>
                <w:szCs w:val="16"/>
              </w:rPr>
            </w:pPr>
            <w:r w:rsidRPr="00DF102B">
              <w:rPr>
                <w:rFonts w:ascii="Verdana" w:eastAsia="MS Gothic" w:hAnsi="Verdana" w:cs="Arial"/>
                <w:b w:val="0"/>
                <w:sz w:val="16"/>
                <w:szCs w:val="16"/>
              </w:rPr>
              <w:t>Parameter</w:t>
            </w:r>
          </w:p>
        </w:tc>
        <w:tc>
          <w:tcPr>
            <w:tcW w:w="1843" w:type="dxa"/>
            <w:vAlign w:val="center"/>
            <w:hideMark/>
          </w:tcPr>
          <w:p w:rsidR="00412AD0" w:rsidRPr="00DF102B" w:rsidRDefault="00412AD0" w:rsidP="00A43285">
            <w:pPr>
              <w:pStyle w:val="Heading4"/>
              <w:spacing w:before="0" w:after="0"/>
              <w:jc w:val="center"/>
              <w:rPr>
                <w:rFonts w:ascii="Verdana" w:eastAsia="MS Gothic" w:hAnsi="Verdana" w:cs="Arial"/>
                <w:b w:val="0"/>
                <w:bCs w:val="0"/>
                <w:sz w:val="16"/>
                <w:szCs w:val="16"/>
              </w:rPr>
            </w:pPr>
            <w:r w:rsidRPr="00DF102B">
              <w:rPr>
                <w:rFonts w:ascii="Verdana" w:eastAsia="MS Gothic" w:hAnsi="Verdana" w:cs="Arial"/>
                <w:b w:val="0"/>
                <w:sz w:val="16"/>
                <w:szCs w:val="16"/>
              </w:rPr>
              <w:t>Units</w:t>
            </w:r>
          </w:p>
        </w:tc>
      </w:tr>
      <w:tr w:rsidR="00412AD0" w:rsidRPr="00DF102B" w:rsidTr="00A43285">
        <w:trPr>
          <w:trHeight w:val="292"/>
        </w:trPr>
        <w:tc>
          <w:tcPr>
            <w:tcW w:w="1134" w:type="dxa"/>
            <w:shd w:val="clear" w:color="auto" w:fill="auto"/>
            <w:vAlign w:val="center"/>
          </w:tcPr>
          <w:p w:rsidR="00412AD0" w:rsidRPr="00DF102B" w:rsidRDefault="00412AD0" w:rsidP="00A43285">
            <w:pPr>
              <w:pStyle w:val="Heading4"/>
              <w:spacing w:before="60" w:after="0"/>
              <w:jc w:val="center"/>
              <w:rPr>
                <w:rFonts w:ascii="Verdana" w:hAnsi="Verdana" w:cs="Arial"/>
                <w:b w:val="0"/>
                <w:sz w:val="18"/>
                <w:szCs w:val="18"/>
              </w:rPr>
            </w:pPr>
            <w:r w:rsidRPr="00DF102B">
              <w:rPr>
                <w:rFonts w:ascii="Verdana" w:hAnsi="Verdana" w:cs="Arial"/>
                <w:b w:val="0"/>
                <w:sz w:val="18"/>
                <w:szCs w:val="18"/>
              </w:rPr>
              <w:t>59</w:t>
            </w:r>
          </w:p>
        </w:tc>
        <w:tc>
          <w:tcPr>
            <w:tcW w:w="5245" w:type="dxa"/>
            <w:shd w:val="clear" w:color="auto" w:fill="auto"/>
            <w:vAlign w:val="center"/>
          </w:tcPr>
          <w:p w:rsidR="00412AD0" w:rsidRPr="00DF102B" w:rsidRDefault="00412AD0" w:rsidP="00A43285">
            <w:pPr>
              <w:pStyle w:val="Heading4"/>
              <w:spacing w:before="60" w:after="0"/>
              <w:rPr>
                <w:rFonts w:ascii="Verdana" w:hAnsi="Verdana" w:cs="Arial"/>
                <w:b w:val="0"/>
                <w:sz w:val="18"/>
                <w:szCs w:val="18"/>
              </w:rPr>
            </w:pPr>
            <w:r w:rsidRPr="00DF102B">
              <w:rPr>
                <w:rFonts w:ascii="Verdana" w:hAnsi="Verdana" w:cs="Arial"/>
                <w:b w:val="0"/>
                <w:sz w:val="18"/>
                <w:szCs w:val="18"/>
              </w:rPr>
              <w:t xml:space="preserve">Aerosol number concentration </w:t>
            </w:r>
            <w:r w:rsidRPr="00DF102B">
              <w:rPr>
                <w:rFonts w:ascii="Verdana" w:hAnsi="Verdana" w:cs="Arial"/>
                <w:b w:val="0"/>
                <w:color w:val="FF0000"/>
                <w:sz w:val="18"/>
                <w:szCs w:val="18"/>
              </w:rPr>
              <w:t>(see Note 2)</w:t>
            </w:r>
          </w:p>
        </w:tc>
        <w:tc>
          <w:tcPr>
            <w:tcW w:w="1843" w:type="dxa"/>
            <w:shd w:val="clear" w:color="auto" w:fill="auto"/>
            <w:vAlign w:val="center"/>
          </w:tcPr>
          <w:p w:rsidR="00412AD0" w:rsidRPr="00DF102B" w:rsidRDefault="00412AD0" w:rsidP="00A43285">
            <w:pPr>
              <w:pStyle w:val="Heading4"/>
              <w:spacing w:before="60" w:after="0"/>
              <w:rPr>
                <w:rFonts w:ascii="Verdana" w:hAnsi="Verdana" w:cs="Arial"/>
                <w:b w:val="0"/>
                <w:sz w:val="18"/>
                <w:szCs w:val="18"/>
              </w:rPr>
            </w:pPr>
            <w:r w:rsidRPr="00DF102B">
              <w:rPr>
                <w:rFonts w:ascii="Verdana" w:hAnsi="Verdana" w:cs="Arial"/>
                <w:b w:val="0"/>
                <w:sz w:val="18"/>
                <w:szCs w:val="18"/>
              </w:rPr>
              <w:t>m</w:t>
            </w:r>
            <w:r w:rsidRPr="00DF102B">
              <w:rPr>
                <w:rFonts w:ascii="Verdana" w:hAnsi="Verdana" w:cs="Arial"/>
                <w:b w:val="0"/>
                <w:sz w:val="18"/>
                <w:szCs w:val="18"/>
                <w:vertAlign w:val="superscript"/>
              </w:rPr>
              <w:t>–3</w:t>
            </w:r>
          </w:p>
        </w:tc>
      </w:tr>
      <w:tr w:rsidR="00412AD0" w:rsidRPr="00DF102B" w:rsidTr="00A43285">
        <w:trPr>
          <w:trHeight w:val="251"/>
        </w:trPr>
        <w:tc>
          <w:tcPr>
            <w:tcW w:w="1134" w:type="dxa"/>
            <w:shd w:val="clear" w:color="auto" w:fill="auto"/>
            <w:vAlign w:val="center"/>
            <w:hideMark/>
          </w:tcPr>
          <w:p w:rsidR="00412AD0" w:rsidRPr="00DF102B" w:rsidRDefault="00412AD0" w:rsidP="00A43285">
            <w:pPr>
              <w:pStyle w:val="Heading4"/>
              <w:spacing w:before="60" w:after="0"/>
              <w:jc w:val="center"/>
              <w:rPr>
                <w:rFonts w:ascii="Verdana" w:hAnsi="Verdana" w:cs="Arial"/>
                <w:b w:val="0"/>
                <w:sz w:val="18"/>
                <w:szCs w:val="18"/>
              </w:rPr>
            </w:pPr>
            <w:r w:rsidRPr="00DF102B">
              <w:rPr>
                <w:rFonts w:ascii="Verdana" w:hAnsi="Verdana" w:cs="Arial"/>
                <w:b w:val="0"/>
                <w:sz w:val="18"/>
                <w:szCs w:val="18"/>
              </w:rPr>
              <w:t>60</w:t>
            </w:r>
          </w:p>
        </w:tc>
        <w:tc>
          <w:tcPr>
            <w:tcW w:w="5245" w:type="dxa"/>
            <w:shd w:val="clear" w:color="auto" w:fill="auto"/>
            <w:vAlign w:val="center"/>
            <w:hideMark/>
          </w:tcPr>
          <w:p w:rsidR="00412AD0" w:rsidRPr="00DF102B" w:rsidRDefault="00412AD0" w:rsidP="00A43285">
            <w:pPr>
              <w:pStyle w:val="Heading4"/>
              <w:spacing w:before="60" w:after="0"/>
              <w:rPr>
                <w:rFonts w:ascii="Verdana" w:hAnsi="Verdana" w:cs="Arial"/>
                <w:b w:val="0"/>
                <w:sz w:val="18"/>
                <w:szCs w:val="18"/>
              </w:rPr>
            </w:pPr>
            <w:r w:rsidRPr="00DF102B">
              <w:rPr>
                <w:rFonts w:ascii="Verdana" w:hAnsi="Verdana" w:cs="Arial"/>
                <w:b w:val="0"/>
                <w:sz w:val="18"/>
                <w:szCs w:val="18"/>
              </w:rPr>
              <w:t>Aerosol specific number concentration (see Note 2)</w:t>
            </w:r>
          </w:p>
        </w:tc>
        <w:tc>
          <w:tcPr>
            <w:tcW w:w="1843" w:type="dxa"/>
            <w:shd w:val="clear" w:color="auto" w:fill="auto"/>
            <w:vAlign w:val="center"/>
            <w:hideMark/>
          </w:tcPr>
          <w:p w:rsidR="00412AD0" w:rsidRPr="00DF102B" w:rsidRDefault="00412AD0" w:rsidP="00A43285">
            <w:pPr>
              <w:pStyle w:val="Heading4"/>
              <w:spacing w:before="60" w:after="0"/>
              <w:rPr>
                <w:rFonts w:ascii="Verdana" w:hAnsi="Verdana" w:cs="Arial"/>
                <w:b w:val="0"/>
                <w:sz w:val="18"/>
                <w:szCs w:val="18"/>
              </w:rPr>
            </w:pPr>
            <w:r w:rsidRPr="00DF102B">
              <w:rPr>
                <w:rFonts w:ascii="Verdana" w:hAnsi="Verdana" w:cs="Arial"/>
                <w:b w:val="0"/>
                <w:sz w:val="18"/>
                <w:szCs w:val="18"/>
              </w:rPr>
              <w:t>kg</w:t>
            </w:r>
            <w:r w:rsidRPr="00DF102B">
              <w:rPr>
                <w:rFonts w:ascii="Verdana" w:hAnsi="Verdana" w:cs="Arial"/>
                <w:b w:val="0"/>
                <w:sz w:val="18"/>
                <w:szCs w:val="18"/>
                <w:vertAlign w:val="superscript"/>
              </w:rPr>
              <w:t>–1</w:t>
            </w:r>
          </w:p>
        </w:tc>
      </w:tr>
      <w:tr w:rsidR="00412AD0" w:rsidRPr="00DF102B" w:rsidTr="00A43285">
        <w:trPr>
          <w:trHeight w:val="269"/>
        </w:trPr>
        <w:tc>
          <w:tcPr>
            <w:tcW w:w="1134" w:type="dxa"/>
            <w:shd w:val="clear" w:color="auto" w:fill="auto"/>
            <w:vAlign w:val="center"/>
          </w:tcPr>
          <w:p w:rsidR="00412AD0" w:rsidRPr="00DF102B" w:rsidRDefault="00412AD0" w:rsidP="00A43285">
            <w:pPr>
              <w:pStyle w:val="Heading4"/>
              <w:spacing w:before="60" w:after="0"/>
              <w:jc w:val="center"/>
              <w:rPr>
                <w:rFonts w:ascii="Verdana" w:hAnsi="Verdana" w:cs="Arial"/>
                <w:b w:val="0"/>
                <w:sz w:val="18"/>
                <w:szCs w:val="18"/>
              </w:rPr>
            </w:pPr>
            <w:r w:rsidRPr="00DF102B">
              <w:rPr>
                <w:rFonts w:ascii="Verdana" w:hAnsi="Verdana" w:cs="Arial"/>
                <w:b w:val="0"/>
                <w:sz w:val="18"/>
                <w:szCs w:val="18"/>
              </w:rPr>
              <w:t>61</w:t>
            </w:r>
          </w:p>
        </w:tc>
        <w:tc>
          <w:tcPr>
            <w:tcW w:w="5245" w:type="dxa"/>
            <w:shd w:val="clear" w:color="auto" w:fill="auto"/>
            <w:vAlign w:val="center"/>
          </w:tcPr>
          <w:p w:rsidR="00412AD0" w:rsidRPr="00DF102B" w:rsidRDefault="00412AD0" w:rsidP="00A43285">
            <w:pPr>
              <w:pStyle w:val="Heading4"/>
              <w:spacing w:before="60" w:after="0"/>
              <w:rPr>
                <w:rFonts w:ascii="Verdana" w:hAnsi="Verdana" w:cs="Arial"/>
                <w:b w:val="0"/>
                <w:sz w:val="18"/>
                <w:szCs w:val="18"/>
              </w:rPr>
            </w:pPr>
            <w:r w:rsidRPr="00DF102B">
              <w:rPr>
                <w:rFonts w:ascii="Verdana" w:hAnsi="Verdana" w:cs="Arial"/>
                <w:b w:val="0"/>
                <w:sz w:val="18"/>
                <w:szCs w:val="18"/>
              </w:rPr>
              <w:t>Maximum of mass density in layer (see Note 1)</w:t>
            </w:r>
          </w:p>
        </w:tc>
        <w:tc>
          <w:tcPr>
            <w:tcW w:w="1843" w:type="dxa"/>
            <w:shd w:val="clear" w:color="auto" w:fill="auto"/>
            <w:vAlign w:val="center"/>
          </w:tcPr>
          <w:p w:rsidR="00412AD0" w:rsidRPr="00DF102B" w:rsidRDefault="00412AD0" w:rsidP="00A43285">
            <w:pPr>
              <w:pStyle w:val="Heading4"/>
              <w:spacing w:before="60" w:after="0"/>
              <w:rPr>
                <w:rFonts w:ascii="Verdana" w:hAnsi="Verdana" w:cs="Arial"/>
                <w:b w:val="0"/>
                <w:sz w:val="18"/>
                <w:szCs w:val="18"/>
              </w:rPr>
            </w:pPr>
            <w:r w:rsidRPr="00DF102B">
              <w:rPr>
                <w:rFonts w:ascii="Verdana" w:hAnsi="Verdana" w:cs="Arial"/>
                <w:b w:val="0"/>
                <w:sz w:val="18"/>
                <w:szCs w:val="18"/>
              </w:rPr>
              <w:t>kg m</w:t>
            </w:r>
            <w:r w:rsidRPr="00DF102B">
              <w:rPr>
                <w:rFonts w:ascii="Verdana" w:hAnsi="Verdana" w:cs="Arial"/>
                <w:b w:val="0"/>
                <w:sz w:val="18"/>
                <w:szCs w:val="18"/>
                <w:vertAlign w:val="superscript"/>
              </w:rPr>
              <w:t>–3</w:t>
            </w:r>
          </w:p>
        </w:tc>
      </w:tr>
      <w:tr w:rsidR="00412AD0" w:rsidRPr="00DF102B" w:rsidTr="00A43285">
        <w:trPr>
          <w:trHeight w:val="259"/>
        </w:trPr>
        <w:tc>
          <w:tcPr>
            <w:tcW w:w="1134" w:type="dxa"/>
            <w:shd w:val="clear" w:color="auto" w:fill="auto"/>
            <w:vAlign w:val="center"/>
          </w:tcPr>
          <w:p w:rsidR="00412AD0" w:rsidRPr="00DF102B" w:rsidRDefault="00412AD0" w:rsidP="00A43285">
            <w:pPr>
              <w:pStyle w:val="Heading4"/>
              <w:spacing w:before="60" w:after="0"/>
              <w:jc w:val="center"/>
              <w:rPr>
                <w:rFonts w:ascii="Verdana" w:hAnsi="Verdana" w:cs="Arial"/>
                <w:b w:val="0"/>
                <w:sz w:val="18"/>
                <w:szCs w:val="18"/>
              </w:rPr>
            </w:pPr>
            <w:r w:rsidRPr="00DF102B">
              <w:rPr>
                <w:rFonts w:ascii="Verdana" w:hAnsi="Verdana" w:cs="Arial"/>
                <w:b w:val="0"/>
                <w:sz w:val="18"/>
                <w:szCs w:val="18"/>
              </w:rPr>
              <w:t>62</w:t>
            </w:r>
          </w:p>
        </w:tc>
        <w:tc>
          <w:tcPr>
            <w:tcW w:w="5245" w:type="dxa"/>
            <w:shd w:val="clear" w:color="auto" w:fill="auto"/>
            <w:vAlign w:val="center"/>
          </w:tcPr>
          <w:p w:rsidR="00412AD0" w:rsidRPr="00DF102B" w:rsidRDefault="00412AD0" w:rsidP="00A43285">
            <w:pPr>
              <w:pStyle w:val="Heading4"/>
              <w:spacing w:before="60" w:after="0"/>
              <w:rPr>
                <w:rFonts w:ascii="Verdana" w:hAnsi="Verdana" w:cs="Arial"/>
                <w:b w:val="0"/>
                <w:sz w:val="18"/>
                <w:szCs w:val="18"/>
              </w:rPr>
            </w:pPr>
            <w:r w:rsidRPr="00DF102B">
              <w:rPr>
                <w:rFonts w:ascii="Verdana" w:hAnsi="Verdana" w:cs="Arial"/>
                <w:b w:val="0"/>
                <w:sz w:val="18"/>
                <w:szCs w:val="18"/>
              </w:rPr>
              <w:t>Height of maximum mass density</w:t>
            </w:r>
          </w:p>
        </w:tc>
        <w:tc>
          <w:tcPr>
            <w:tcW w:w="1843" w:type="dxa"/>
            <w:shd w:val="clear" w:color="auto" w:fill="auto"/>
            <w:vAlign w:val="center"/>
          </w:tcPr>
          <w:p w:rsidR="00412AD0" w:rsidRPr="00DF102B" w:rsidRDefault="00412AD0" w:rsidP="00A43285">
            <w:pPr>
              <w:pStyle w:val="Heading4"/>
              <w:spacing w:before="60" w:after="0"/>
              <w:rPr>
                <w:rFonts w:ascii="Verdana" w:hAnsi="Verdana" w:cs="Arial"/>
                <w:b w:val="0"/>
                <w:sz w:val="18"/>
                <w:szCs w:val="18"/>
              </w:rPr>
            </w:pPr>
            <w:r w:rsidRPr="00DF102B">
              <w:rPr>
                <w:rFonts w:ascii="Verdana" w:hAnsi="Verdana" w:cs="Arial"/>
                <w:b w:val="0"/>
                <w:sz w:val="18"/>
                <w:szCs w:val="18"/>
              </w:rPr>
              <w:t>m</w:t>
            </w:r>
          </w:p>
        </w:tc>
      </w:tr>
    </w:tbl>
    <w:p w:rsidR="00412AD0" w:rsidRPr="00DF102B" w:rsidRDefault="00412AD0" w:rsidP="00412AD0">
      <w:pPr>
        <w:snapToGrid w:val="0"/>
        <w:rPr>
          <w:rFonts w:ascii="Verdana" w:hAnsi="Verdana" w:cs="Arial"/>
          <w:sz w:val="18"/>
          <w:szCs w:val="18"/>
        </w:rPr>
      </w:pPr>
    </w:p>
    <w:p w:rsidR="00412AD0" w:rsidRPr="00DF102B" w:rsidRDefault="00412AD0" w:rsidP="00412AD0">
      <w:pPr>
        <w:snapToGrid w:val="0"/>
        <w:rPr>
          <w:rFonts w:ascii="Verdana" w:hAnsi="Verdana" w:cs="Arial"/>
          <w:sz w:val="18"/>
          <w:szCs w:val="18"/>
        </w:rPr>
      </w:pPr>
      <w:r w:rsidRPr="00DF102B">
        <w:rPr>
          <w:rFonts w:ascii="Verdana" w:hAnsi="Verdana" w:cs="Arial"/>
          <w:sz w:val="18"/>
          <w:szCs w:val="18"/>
        </w:rPr>
        <w:t xml:space="preserve">Notes: </w:t>
      </w:r>
    </w:p>
    <w:p w:rsidR="00412AD0" w:rsidRPr="00DF102B" w:rsidRDefault="00412AD0" w:rsidP="00412AD0">
      <w:pPr>
        <w:ind w:left="567" w:hanging="567"/>
        <w:jc w:val="both"/>
        <w:rPr>
          <w:rFonts w:ascii="Verdana" w:hAnsi="Verdana" w:cs="Arial"/>
          <w:sz w:val="18"/>
          <w:szCs w:val="18"/>
        </w:rPr>
      </w:pPr>
      <w:r w:rsidRPr="00DF102B">
        <w:rPr>
          <w:rFonts w:ascii="Verdana" w:hAnsi="Verdana" w:cs="Arial"/>
          <w:sz w:val="18"/>
          <w:szCs w:val="18"/>
        </w:rPr>
        <w:t>(1)</w:t>
      </w:r>
      <w:r w:rsidRPr="00DF102B">
        <w:rPr>
          <w:rFonts w:ascii="Verdana" w:hAnsi="Verdana" w:cs="Arial"/>
          <w:sz w:val="18"/>
          <w:szCs w:val="18"/>
        </w:rPr>
        <w:tab/>
      </w:r>
      <w:proofErr w:type="spellStart"/>
      <w:r w:rsidRPr="00DF102B">
        <w:rPr>
          <w:rFonts w:ascii="Verdana" w:hAnsi="Verdana"/>
          <w:sz w:val="18"/>
          <w:szCs w:val="18"/>
        </w:rPr>
        <w:t>FirstFixedSurface</w:t>
      </w:r>
      <w:proofErr w:type="spellEnd"/>
      <w:r w:rsidRPr="00DF102B">
        <w:rPr>
          <w:rFonts w:ascii="Verdana" w:hAnsi="Verdana"/>
          <w:sz w:val="18"/>
          <w:szCs w:val="18"/>
        </w:rPr>
        <w:t xml:space="preserve"> and </w:t>
      </w:r>
      <w:proofErr w:type="spellStart"/>
      <w:r w:rsidRPr="00DF102B">
        <w:rPr>
          <w:rFonts w:ascii="Verdana" w:hAnsi="Verdana"/>
          <w:sz w:val="18"/>
          <w:szCs w:val="18"/>
        </w:rPr>
        <w:t>SecondFixedSurface</w:t>
      </w:r>
      <w:proofErr w:type="spellEnd"/>
      <w:r w:rsidRPr="00DF102B">
        <w:rPr>
          <w:rFonts w:ascii="Verdana" w:hAnsi="Verdana"/>
          <w:sz w:val="18"/>
          <w:szCs w:val="18"/>
        </w:rPr>
        <w:t xml:space="preserve"> of Code table 4.5 (Fixed surface types and units) to define the vertical extent, i.e. </w:t>
      </w:r>
      <w:proofErr w:type="spellStart"/>
      <w:r w:rsidRPr="00DF102B">
        <w:rPr>
          <w:rFonts w:ascii="Verdana" w:hAnsi="Verdana"/>
          <w:sz w:val="18"/>
          <w:szCs w:val="18"/>
        </w:rPr>
        <w:t>FirstFixedSurface</w:t>
      </w:r>
      <w:proofErr w:type="spellEnd"/>
      <w:r w:rsidRPr="00DF102B">
        <w:rPr>
          <w:rFonts w:ascii="Verdana" w:hAnsi="Verdana"/>
          <w:sz w:val="18"/>
          <w:szCs w:val="18"/>
        </w:rPr>
        <w:t xml:space="preserve"> can be set to 1 (Ground or water surface) and </w:t>
      </w:r>
      <w:proofErr w:type="spellStart"/>
      <w:r w:rsidRPr="00DF102B">
        <w:rPr>
          <w:rFonts w:ascii="Verdana" w:hAnsi="Verdana"/>
          <w:sz w:val="18"/>
          <w:szCs w:val="18"/>
        </w:rPr>
        <w:t>SecondFixedSurface</w:t>
      </w:r>
      <w:proofErr w:type="spellEnd"/>
      <w:r w:rsidRPr="00DF102B">
        <w:rPr>
          <w:rFonts w:ascii="Verdana" w:hAnsi="Verdana"/>
          <w:sz w:val="18"/>
          <w:szCs w:val="18"/>
        </w:rPr>
        <w:t xml:space="preserve"> set to 7 (Tropopause) for a restriction to the troposphere.</w:t>
      </w:r>
    </w:p>
    <w:p w:rsidR="00412AD0" w:rsidRPr="00DF102B" w:rsidRDefault="00412AD0" w:rsidP="00412AD0">
      <w:pPr>
        <w:ind w:left="567" w:hanging="567"/>
        <w:jc w:val="both"/>
        <w:rPr>
          <w:rFonts w:ascii="Verdana" w:hAnsi="Verdana" w:cs="Arial"/>
          <w:sz w:val="18"/>
          <w:szCs w:val="18"/>
        </w:rPr>
      </w:pPr>
      <w:r w:rsidRPr="00DF102B">
        <w:rPr>
          <w:rFonts w:ascii="Verdana" w:hAnsi="Verdana" w:cs="Arial"/>
          <w:sz w:val="18"/>
          <w:szCs w:val="18"/>
        </w:rPr>
        <w:t>(2)</w:t>
      </w:r>
      <w:r w:rsidRPr="00DF102B">
        <w:rPr>
          <w:rFonts w:ascii="Verdana" w:hAnsi="Verdana" w:cs="Arial"/>
          <w:sz w:val="18"/>
          <w:szCs w:val="18"/>
        </w:rPr>
        <w:tab/>
        <w:t>The term “number density” is used as well for “number concentration” (code number 59); conversion factor between “number density” (59) and “specific number concentration” (60) is “mass density” [kg m</w:t>
      </w:r>
      <w:r w:rsidRPr="00DF102B">
        <w:rPr>
          <w:rFonts w:ascii="Verdana" w:hAnsi="Verdana"/>
          <w:sz w:val="18"/>
          <w:szCs w:val="18"/>
          <w:vertAlign w:val="superscript"/>
        </w:rPr>
        <w:t>–</w:t>
      </w:r>
      <w:r w:rsidRPr="00DF102B">
        <w:rPr>
          <w:rFonts w:ascii="Verdana" w:hAnsi="Verdana" w:cs="Arial"/>
          <w:sz w:val="18"/>
          <w:szCs w:val="18"/>
          <w:vertAlign w:val="superscript"/>
        </w:rPr>
        <w:t>3</w:t>
      </w:r>
      <w:r w:rsidRPr="00DF102B">
        <w:rPr>
          <w:rFonts w:ascii="Verdana" w:hAnsi="Verdana" w:cs="Arial"/>
          <w:sz w:val="18"/>
          <w:szCs w:val="18"/>
        </w:rPr>
        <w:t>].</w:t>
      </w:r>
    </w:p>
    <w:p w:rsidR="00412AD0" w:rsidRPr="00DF102B" w:rsidRDefault="00412AD0" w:rsidP="00412AD0">
      <w:pPr>
        <w:snapToGrid w:val="0"/>
        <w:rPr>
          <w:rFonts w:ascii="Verdana" w:hAnsi="Verdana"/>
          <w:sz w:val="20"/>
          <w:szCs w:val="20"/>
          <w:lang w:eastAsia="ja-JP"/>
        </w:rPr>
      </w:pPr>
    </w:p>
    <w:p w:rsidR="00412AD0" w:rsidRPr="00DF102B" w:rsidRDefault="00412AD0" w:rsidP="00412AD0">
      <w:pPr>
        <w:snapToGrid w:val="0"/>
        <w:rPr>
          <w:rFonts w:ascii="Verdana" w:hAnsi="Verdana"/>
          <w:sz w:val="20"/>
          <w:szCs w:val="20"/>
          <w:lang w:eastAsia="ja-JP"/>
        </w:rPr>
      </w:pPr>
    </w:p>
    <w:p w:rsidR="00412AD0" w:rsidRPr="00DF102B" w:rsidRDefault="00412AD0" w:rsidP="00412AD0">
      <w:pPr>
        <w:snapToGrid w:val="0"/>
        <w:rPr>
          <w:rFonts w:ascii="Verdana" w:hAnsi="Verdana"/>
          <w:b/>
          <w:sz w:val="20"/>
          <w:szCs w:val="20"/>
          <w:u w:val="single"/>
          <w:lang w:eastAsia="ja-JP"/>
        </w:rPr>
      </w:pPr>
      <w:r w:rsidRPr="00DF102B">
        <w:rPr>
          <w:rFonts w:ascii="Verdana" w:hAnsi="Verdana"/>
          <w:b/>
          <w:sz w:val="20"/>
          <w:szCs w:val="20"/>
          <w:u w:val="single"/>
          <w:lang w:eastAsia="ja-JP"/>
        </w:rPr>
        <w:t>Amend entries:</w:t>
      </w:r>
    </w:p>
    <w:p w:rsidR="00412AD0" w:rsidRPr="00DF102B" w:rsidRDefault="00412AD0" w:rsidP="00412AD0">
      <w:pPr>
        <w:snapToGrid w:val="0"/>
        <w:rPr>
          <w:rFonts w:ascii="Verdana" w:hAnsi="Verdana"/>
          <w:b/>
          <w:sz w:val="20"/>
          <w:szCs w:val="20"/>
          <w:u w:val="single"/>
          <w:lang w:eastAsia="ja-JP"/>
        </w:rPr>
      </w:pPr>
    </w:p>
    <w:p w:rsidR="00412AD0" w:rsidRPr="00DF102B" w:rsidRDefault="00412AD0" w:rsidP="00412AD0">
      <w:pPr>
        <w:snapToGrid w:val="0"/>
        <w:rPr>
          <w:rFonts w:ascii="Verdana" w:hAnsi="Verdana"/>
          <w:sz w:val="18"/>
          <w:szCs w:val="18"/>
          <w:u w:val="single"/>
          <w:lang w:eastAsia="ja-JP"/>
        </w:rPr>
      </w:pPr>
      <w:r w:rsidRPr="00DF102B">
        <w:rPr>
          <w:rFonts w:ascii="Verdana" w:hAnsi="Verdana"/>
          <w:sz w:val="18"/>
          <w:szCs w:val="18"/>
          <w:lang w:eastAsia="ja-JP"/>
        </w:rPr>
        <w:t xml:space="preserve">In parameter numbers 1, 56 and 58 in </w:t>
      </w:r>
      <w:r w:rsidRPr="00DF102B">
        <w:rPr>
          <w:rFonts w:ascii="Verdana" w:hAnsi="Verdana"/>
          <w:sz w:val="18"/>
          <w:szCs w:val="18"/>
        </w:rPr>
        <w:t>Product Discipline 0 – Meteorological products, Parameter category 20: atmospheric chemical constituents of GRIB Code table 4.2,</w:t>
      </w:r>
    </w:p>
    <w:p w:rsidR="00412AD0" w:rsidRPr="00DF102B" w:rsidRDefault="00412AD0" w:rsidP="00412AD0">
      <w:pPr>
        <w:snapToGrid w:val="0"/>
        <w:rPr>
          <w:rFonts w:ascii="Verdana" w:hAnsi="Verdana"/>
          <w:sz w:val="18"/>
          <w:szCs w:val="18"/>
          <w:lang w:eastAsia="ja-JP"/>
        </w:rPr>
      </w:pPr>
    </w:p>
    <w:p w:rsidR="00412AD0" w:rsidRPr="00DF102B" w:rsidRDefault="00412AD0" w:rsidP="00412AD0">
      <w:pPr>
        <w:snapToGrid w:val="0"/>
        <w:rPr>
          <w:rFonts w:ascii="Verdana" w:hAnsi="Verdana"/>
          <w:sz w:val="18"/>
          <w:szCs w:val="18"/>
          <w:lang w:eastAsia="ja-JP"/>
        </w:rPr>
      </w:pPr>
      <w:r w:rsidRPr="00DF102B">
        <w:rPr>
          <w:rFonts w:ascii="Verdana" w:hAnsi="Verdana"/>
          <w:sz w:val="18"/>
          <w:szCs w:val="18"/>
          <w:lang w:eastAsia="ja-JP"/>
        </w:rPr>
        <w:t>"see Note" to "see Note 1"</w:t>
      </w:r>
    </w:p>
    <w:p w:rsidR="00412AD0" w:rsidRPr="00DF102B" w:rsidRDefault="00412AD0" w:rsidP="00412AD0">
      <w:pPr>
        <w:snapToGrid w:val="0"/>
        <w:rPr>
          <w:rFonts w:ascii="Verdana" w:hAnsi="Verdana"/>
          <w:sz w:val="18"/>
          <w:szCs w:val="18"/>
          <w:lang w:eastAsia="ja-JP"/>
        </w:rPr>
      </w:pPr>
    </w:p>
    <w:p w:rsidR="00412AD0" w:rsidRPr="00DF102B" w:rsidRDefault="00412AD0" w:rsidP="00412AD0">
      <w:pPr>
        <w:snapToGrid w:val="0"/>
        <w:rPr>
          <w:rFonts w:ascii="Verdana" w:hAnsi="Verdana"/>
          <w:sz w:val="18"/>
          <w:szCs w:val="18"/>
          <w:lang w:eastAsia="ja-JP"/>
        </w:rPr>
      </w:pPr>
    </w:p>
    <w:p w:rsidR="00412AD0" w:rsidRPr="00DF102B" w:rsidRDefault="00412AD0" w:rsidP="00412AD0">
      <w:pPr>
        <w:snapToGrid w:val="0"/>
        <w:rPr>
          <w:rFonts w:ascii="Verdana" w:hAnsi="Verdana"/>
          <w:b/>
          <w:sz w:val="20"/>
          <w:szCs w:val="20"/>
          <w:u w:val="single"/>
          <w:lang w:eastAsia="ja-JP"/>
        </w:rPr>
      </w:pPr>
      <w:r w:rsidRPr="00DF102B">
        <w:rPr>
          <w:rFonts w:ascii="Verdana" w:hAnsi="Verdana"/>
          <w:b/>
          <w:sz w:val="20"/>
          <w:szCs w:val="20"/>
          <w:u w:val="single"/>
          <w:lang w:eastAsia="ja-JP"/>
        </w:rPr>
        <w:t>Add a note to parameter number 10 and add entries:</w:t>
      </w:r>
    </w:p>
    <w:p w:rsidR="00412AD0" w:rsidRPr="00DF102B" w:rsidRDefault="00412AD0" w:rsidP="00412AD0">
      <w:pPr>
        <w:snapToGrid w:val="0"/>
        <w:rPr>
          <w:rFonts w:ascii="Verdana" w:hAnsi="Verdana"/>
          <w:b/>
          <w:sz w:val="18"/>
          <w:szCs w:val="18"/>
          <w:u w:val="single"/>
          <w:lang w:eastAsia="ja-JP"/>
        </w:rPr>
      </w:pPr>
    </w:p>
    <w:p w:rsidR="00412AD0" w:rsidRPr="00DF102B" w:rsidRDefault="00412AD0" w:rsidP="00412AD0">
      <w:pPr>
        <w:pStyle w:val="BodyText"/>
        <w:rPr>
          <w:rFonts w:ascii="Verdana" w:hAnsi="Verdana"/>
          <w:sz w:val="18"/>
          <w:szCs w:val="18"/>
        </w:rPr>
      </w:pPr>
      <w:r w:rsidRPr="00DF102B">
        <w:rPr>
          <w:rFonts w:ascii="Verdana" w:hAnsi="Verdana"/>
          <w:sz w:val="18"/>
          <w:szCs w:val="18"/>
        </w:rPr>
        <w:t>In GRIB Code table 4.2,</w:t>
      </w:r>
    </w:p>
    <w:p w:rsidR="00412AD0" w:rsidRPr="00DF102B" w:rsidRDefault="00412AD0" w:rsidP="00412AD0">
      <w:pPr>
        <w:pStyle w:val="BodyText"/>
        <w:rPr>
          <w:rFonts w:ascii="Verdana" w:hAnsi="Verdana"/>
          <w:b/>
          <w:sz w:val="18"/>
          <w:szCs w:val="18"/>
        </w:rPr>
      </w:pPr>
      <w:r w:rsidRPr="00DF102B">
        <w:rPr>
          <w:rFonts w:ascii="Verdana" w:hAnsi="Verdana"/>
          <w:b/>
          <w:sz w:val="18"/>
          <w:szCs w:val="18"/>
        </w:rPr>
        <w:t>Product Discipline 0 – Meteorological products, Parameter category 18: nuclear/radiology</w:t>
      </w:r>
    </w:p>
    <w:tbl>
      <w:tblPr>
        <w:tblW w:w="8222" w:type="dxa"/>
        <w:tblInd w:w="-176" w:type="dxa"/>
        <w:tblLayout w:type="fixed"/>
        <w:tblLook w:val="04A0" w:firstRow="1" w:lastRow="0" w:firstColumn="1" w:lastColumn="0" w:noHBand="0" w:noVBand="1"/>
      </w:tblPr>
      <w:tblGrid>
        <w:gridCol w:w="1134"/>
        <w:gridCol w:w="5245"/>
        <w:gridCol w:w="1843"/>
      </w:tblGrid>
      <w:tr w:rsidR="00412AD0" w:rsidRPr="00DF102B" w:rsidTr="00A43285">
        <w:tc>
          <w:tcPr>
            <w:tcW w:w="1134" w:type="dxa"/>
            <w:hideMark/>
          </w:tcPr>
          <w:p w:rsidR="00412AD0" w:rsidRPr="00DF102B" w:rsidRDefault="00412AD0" w:rsidP="00A43285">
            <w:pPr>
              <w:pStyle w:val="Heading4"/>
              <w:spacing w:before="0" w:after="0"/>
              <w:jc w:val="center"/>
              <w:rPr>
                <w:rFonts w:ascii="Verdana" w:eastAsia="MS Gothic" w:hAnsi="Verdana" w:cs="Arial"/>
                <w:b w:val="0"/>
                <w:bCs w:val="0"/>
                <w:sz w:val="16"/>
                <w:szCs w:val="16"/>
              </w:rPr>
            </w:pPr>
            <w:r w:rsidRPr="00DF102B">
              <w:rPr>
                <w:rFonts w:ascii="Verdana" w:eastAsia="MS Gothic" w:hAnsi="Verdana" w:cs="Arial"/>
                <w:b w:val="0"/>
                <w:sz w:val="16"/>
                <w:szCs w:val="16"/>
              </w:rPr>
              <w:t>Number</w:t>
            </w:r>
          </w:p>
        </w:tc>
        <w:tc>
          <w:tcPr>
            <w:tcW w:w="5245" w:type="dxa"/>
            <w:hideMark/>
          </w:tcPr>
          <w:p w:rsidR="00412AD0" w:rsidRPr="00DF102B" w:rsidRDefault="00412AD0" w:rsidP="00A43285">
            <w:pPr>
              <w:pStyle w:val="Heading4"/>
              <w:spacing w:before="0" w:after="0"/>
              <w:rPr>
                <w:rFonts w:ascii="Verdana" w:eastAsia="MS Gothic" w:hAnsi="Verdana" w:cs="Arial"/>
                <w:b w:val="0"/>
                <w:bCs w:val="0"/>
                <w:sz w:val="16"/>
                <w:szCs w:val="16"/>
              </w:rPr>
            </w:pPr>
            <w:r w:rsidRPr="00DF102B">
              <w:rPr>
                <w:rFonts w:ascii="Verdana" w:eastAsia="MS Gothic" w:hAnsi="Verdana" w:cs="Arial"/>
                <w:b w:val="0"/>
                <w:sz w:val="16"/>
                <w:szCs w:val="16"/>
              </w:rPr>
              <w:t>Parameter</w:t>
            </w:r>
          </w:p>
        </w:tc>
        <w:tc>
          <w:tcPr>
            <w:tcW w:w="1843" w:type="dxa"/>
            <w:hideMark/>
          </w:tcPr>
          <w:p w:rsidR="00412AD0" w:rsidRPr="00DF102B" w:rsidRDefault="00412AD0" w:rsidP="00A43285">
            <w:pPr>
              <w:pStyle w:val="Heading4"/>
              <w:spacing w:before="0" w:after="0"/>
              <w:rPr>
                <w:rFonts w:ascii="Verdana" w:eastAsia="MS Gothic" w:hAnsi="Verdana" w:cs="Arial"/>
                <w:b w:val="0"/>
                <w:bCs w:val="0"/>
                <w:sz w:val="16"/>
                <w:szCs w:val="16"/>
              </w:rPr>
            </w:pPr>
            <w:r w:rsidRPr="00DF102B">
              <w:rPr>
                <w:rFonts w:ascii="Verdana" w:eastAsia="MS Gothic" w:hAnsi="Verdana" w:cs="Arial"/>
                <w:b w:val="0"/>
                <w:sz w:val="16"/>
                <w:szCs w:val="16"/>
              </w:rPr>
              <w:t>Units</w:t>
            </w:r>
          </w:p>
        </w:tc>
      </w:tr>
      <w:tr w:rsidR="00412AD0" w:rsidRPr="00DF102B" w:rsidTr="00A43285">
        <w:tc>
          <w:tcPr>
            <w:tcW w:w="1134" w:type="dxa"/>
            <w:shd w:val="clear" w:color="auto" w:fill="auto"/>
          </w:tcPr>
          <w:p w:rsidR="00412AD0" w:rsidRPr="00DF102B" w:rsidRDefault="00412AD0" w:rsidP="00A43285">
            <w:pPr>
              <w:pStyle w:val="Heading4"/>
              <w:spacing w:before="60" w:after="0"/>
              <w:jc w:val="center"/>
              <w:rPr>
                <w:rFonts w:ascii="Verdana" w:hAnsi="Verdana" w:cs="Arial"/>
                <w:b w:val="0"/>
                <w:sz w:val="18"/>
                <w:szCs w:val="18"/>
              </w:rPr>
            </w:pPr>
            <w:r w:rsidRPr="00DF102B">
              <w:rPr>
                <w:rFonts w:ascii="Verdana" w:hAnsi="Verdana" w:cs="Arial"/>
                <w:b w:val="0"/>
                <w:sz w:val="18"/>
                <w:szCs w:val="18"/>
              </w:rPr>
              <w:t>10</w:t>
            </w:r>
          </w:p>
        </w:tc>
        <w:tc>
          <w:tcPr>
            <w:tcW w:w="5245" w:type="dxa"/>
            <w:shd w:val="clear" w:color="auto" w:fill="auto"/>
          </w:tcPr>
          <w:p w:rsidR="00412AD0" w:rsidRPr="00DF102B" w:rsidRDefault="00412AD0" w:rsidP="00A43285">
            <w:pPr>
              <w:pStyle w:val="Heading4"/>
              <w:spacing w:before="60" w:after="0"/>
              <w:rPr>
                <w:rFonts w:ascii="Verdana" w:hAnsi="Verdana" w:cs="Arial"/>
                <w:b w:val="0"/>
                <w:sz w:val="18"/>
                <w:szCs w:val="18"/>
              </w:rPr>
            </w:pPr>
            <w:r w:rsidRPr="00DF102B">
              <w:rPr>
                <w:rFonts w:ascii="Verdana" w:hAnsi="Verdana" w:cs="Arial"/>
                <w:b w:val="0"/>
                <w:sz w:val="18"/>
                <w:szCs w:val="18"/>
              </w:rPr>
              <w:t xml:space="preserve">Air concentration </w:t>
            </w:r>
            <w:r w:rsidRPr="00DF102B">
              <w:rPr>
                <w:rFonts w:ascii="Verdana" w:hAnsi="Verdana" w:cs="Arial"/>
                <w:b w:val="0"/>
                <w:color w:val="FF0000"/>
                <w:sz w:val="18"/>
                <w:szCs w:val="18"/>
              </w:rPr>
              <w:t>(see Note 3)</w:t>
            </w:r>
          </w:p>
        </w:tc>
        <w:tc>
          <w:tcPr>
            <w:tcW w:w="1843" w:type="dxa"/>
            <w:shd w:val="clear" w:color="auto" w:fill="auto"/>
          </w:tcPr>
          <w:p w:rsidR="00412AD0" w:rsidRPr="00DF102B" w:rsidRDefault="00412AD0" w:rsidP="00A43285">
            <w:pPr>
              <w:pStyle w:val="Heading4"/>
              <w:spacing w:before="60" w:after="0"/>
              <w:rPr>
                <w:rFonts w:ascii="Verdana" w:hAnsi="Verdana" w:cs="Arial"/>
                <w:b w:val="0"/>
                <w:sz w:val="18"/>
                <w:szCs w:val="18"/>
              </w:rPr>
            </w:pPr>
            <w:proofErr w:type="spellStart"/>
            <w:r w:rsidRPr="00DF102B">
              <w:rPr>
                <w:rFonts w:ascii="Verdana" w:hAnsi="Verdana" w:cs="Arial"/>
                <w:b w:val="0"/>
                <w:sz w:val="18"/>
                <w:szCs w:val="18"/>
              </w:rPr>
              <w:t>Bq</w:t>
            </w:r>
            <w:proofErr w:type="spellEnd"/>
            <w:r w:rsidRPr="00DF102B">
              <w:rPr>
                <w:rFonts w:ascii="Verdana" w:hAnsi="Verdana" w:cs="Arial"/>
                <w:b w:val="0"/>
                <w:sz w:val="18"/>
                <w:szCs w:val="18"/>
              </w:rPr>
              <w:t xml:space="preserve"> m</w:t>
            </w:r>
            <w:r w:rsidRPr="00DF102B">
              <w:rPr>
                <w:rFonts w:ascii="Verdana" w:hAnsi="Verdana" w:cs="Arial"/>
                <w:b w:val="0"/>
                <w:sz w:val="18"/>
                <w:szCs w:val="18"/>
                <w:vertAlign w:val="superscript"/>
              </w:rPr>
              <w:t>–3</w:t>
            </w:r>
          </w:p>
        </w:tc>
      </w:tr>
      <w:tr w:rsidR="00412AD0" w:rsidRPr="00DF102B" w:rsidTr="00A43285">
        <w:tc>
          <w:tcPr>
            <w:tcW w:w="1134" w:type="dxa"/>
            <w:shd w:val="clear" w:color="auto" w:fill="auto"/>
            <w:hideMark/>
          </w:tcPr>
          <w:p w:rsidR="00412AD0" w:rsidRPr="00DF102B" w:rsidRDefault="00412AD0" w:rsidP="00A43285">
            <w:pPr>
              <w:pStyle w:val="Heading4"/>
              <w:spacing w:before="60" w:after="0"/>
              <w:jc w:val="center"/>
              <w:rPr>
                <w:rFonts w:ascii="Verdana" w:hAnsi="Verdana" w:cs="Arial"/>
                <w:b w:val="0"/>
                <w:sz w:val="18"/>
                <w:szCs w:val="18"/>
              </w:rPr>
            </w:pPr>
            <w:r w:rsidRPr="00DF102B">
              <w:rPr>
                <w:rFonts w:ascii="Verdana" w:hAnsi="Verdana" w:cs="Arial"/>
                <w:b w:val="0"/>
                <w:sz w:val="18"/>
                <w:szCs w:val="18"/>
              </w:rPr>
              <w:t>14</w:t>
            </w:r>
          </w:p>
        </w:tc>
        <w:tc>
          <w:tcPr>
            <w:tcW w:w="5245" w:type="dxa"/>
            <w:shd w:val="clear" w:color="auto" w:fill="auto"/>
            <w:hideMark/>
          </w:tcPr>
          <w:p w:rsidR="00412AD0" w:rsidRPr="00DF102B" w:rsidRDefault="00412AD0" w:rsidP="00A43285">
            <w:pPr>
              <w:pStyle w:val="Heading4"/>
              <w:spacing w:before="60" w:after="0"/>
              <w:rPr>
                <w:rFonts w:ascii="Verdana" w:hAnsi="Verdana" w:cs="Arial"/>
                <w:b w:val="0"/>
                <w:sz w:val="18"/>
                <w:szCs w:val="18"/>
              </w:rPr>
            </w:pPr>
            <w:r w:rsidRPr="00DF102B">
              <w:rPr>
                <w:rFonts w:ascii="Verdana" w:hAnsi="Verdana" w:cs="Arial"/>
                <w:b w:val="0"/>
                <w:sz w:val="18"/>
                <w:szCs w:val="18"/>
              </w:rPr>
              <w:t>Specific activity concentration (see Note 3)</w:t>
            </w:r>
          </w:p>
        </w:tc>
        <w:tc>
          <w:tcPr>
            <w:tcW w:w="1843" w:type="dxa"/>
            <w:shd w:val="clear" w:color="auto" w:fill="auto"/>
            <w:hideMark/>
          </w:tcPr>
          <w:p w:rsidR="00412AD0" w:rsidRPr="00DF102B" w:rsidRDefault="00412AD0" w:rsidP="00A43285">
            <w:pPr>
              <w:pStyle w:val="Heading4"/>
              <w:spacing w:before="60" w:after="0"/>
              <w:rPr>
                <w:rFonts w:ascii="Verdana" w:hAnsi="Verdana" w:cs="Arial"/>
                <w:b w:val="0"/>
                <w:sz w:val="18"/>
                <w:szCs w:val="18"/>
              </w:rPr>
            </w:pPr>
            <w:proofErr w:type="spellStart"/>
            <w:r w:rsidRPr="00DF102B">
              <w:rPr>
                <w:rFonts w:ascii="Verdana" w:hAnsi="Verdana" w:cs="Arial"/>
                <w:b w:val="0"/>
                <w:sz w:val="18"/>
                <w:szCs w:val="18"/>
              </w:rPr>
              <w:t>Bq</w:t>
            </w:r>
            <w:proofErr w:type="spellEnd"/>
            <w:r w:rsidRPr="00DF102B">
              <w:rPr>
                <w:rFonts w:ascii="Verdana" w:hAnsi="Verdana" w:cs="Arial"/>
                <w:b w:val="0"/>
                <w:sz w:val="18"/>
                <w:szCs w:val="18"/>
              </w:rPr>
              <w:t xml:space="preserve"> kg</w:t>
            </w:r>
            <w:r w:rsidRPr="00DF102B">
              <w:rPr>
                <w:rFonts w:ascii="Verdana" w:hAnsi="Verdana" w:cs="Arial"/>
                <w:b w:val="0"/>
                <w:sz w:val="18"/>
                <w:szCs w:val="18"/>
                <w:vertAlign w:val="superscript"/>
              </w:rPr>
              <w:t>–1</w:t>
            </w:r>
          </w:p>
        </w:tc>
      </w:tr>
      <w:tr w:rsidR="00412AD0" w:rsidRPr="00DF102B" w:rsidTr="00A43285">
        <w:tc>
          <w:tcPr>
            <w:tcW w:w="1134" w:type="dxa"/>
            <w:shd w:val="clear" w:color="auto" w:fill="auto"/>
          </w:tcPr>
          <w:p w:rsidR="00412AD0" w:rsidRPr="00DF102B" w:rsidRDefault="00412AD0" w:rsidP="00A43285">
            <w:pPr>
              <w:pStyle w:val="Heading4"/>
              <w:spacing w:before="60" w:after="0"/>
              <w:jc w:val="center"/>
              <w:rPr>
                <w:rFonts w:ascii="Verdana" w:hAnsi="Verdana" w:cs="Arial"/>
                <w:b w:val="0"/>
                <w:sz w:val="18"/>
                <w:szCs w:val="18"/>
              </w:rPr>
            </w:pPr>
            <w:r w:rsidRPr="00DF102B">
              <w:rPr>
                <w:rFonts w:ascii="Verdana" w:hAnsi="Verdana" w:cs="Arial"/>
                <w:b w:val="0"/>
                <w:sz w:val="18"/>
                <w:szCs w:val="18"/>
              </w:rPr>
              <w:t>15</w:t>
            </w:r>
          </w:p>
        </w:tc>
        <w:tc>
          <w:tcPr>
            <w:tcW w:w="5245" w:type="dxa"/>
            <w:shd w:val="clear" w:color="auto" w:fill="auto"/>
          </w:tcPr>
          <w:p w:rsidR="00412AD0" w:rsidRPr="00DF102B" w:rsidRDefault="00412AD0" w:rsidP="00A43285">
            <w:pPr>
              <w:pStyle w:val="Heading4"/>
              <w:spacing w:before="60" w:after="0"/>
              <w:rPr>
                <w:rFonts w:ascii="Verdana" w:hAnsi="Verdana" w:cs="Arial"/>
                <w:b w:val="0"/>
                <w:sz w:val="18"/>
                <w:szCs w:val="18"/>
              </w:rPr>
            </w:pPr>
            <w:r w:rsidRPr="00DF102B">
              <w:rPr>
                <w:rFonts w:ascii="Verdana" w:hAnsi="Verdana" w:cs="Arial"/>
                <w:b w:val="0"/>
                <w:sz w:val="18"/>
                <w:szCs w:val="18"/>
              </w:rPr>
              <w:t>Maximum of air concentration in layer</w:t>
            </w:r>
          </w:p>
        </w:tc>
        <w:tc>
          <w:tcPr>
            <w:tcW w:w="1843" w:type="dxa"/>
            <w:shd w:val="clear" w:color="auto" w:fill="auto"/>
          </w:tcPr>
          <w:p w:rsidR="00412AD0" w:rsidRPr="00DF102B" w:rsidRDefault="00412AD0" w:rsidP="00A43285">
            <w:pPr>
              <w:pStyle w:val="Heading4"/>
              <w:spacing w:before="60" w:after="0"/>
              <w:rPr>
                <w:rFonts w:ascii="Verdana" w:hAnsi="Verdana" w:cs="Arial"/>
                <w:b w:val="0"/>
                <w:sz w:val="18"/>
                <w:szCs w:val="18"/>
              </w:rPr>
            </w:pPr>
            <w:proofErr w:type="spellStart"/>
            <w:r w:rsidRPr="00DF102B">
              <w:rPr>
                <w:rFonts w:ascii="Verdana" w:hAnsi="Verdana" w:cs="Arial"/>
                <w:b w:val="0"/>
                <w:sz w:val="18"/>
                <w:szCs w:val="18"/>
              </w:rPr>
              <w:t>Bq</w:t>
            </w:r>
            <w:proofErr w:type="spellEnd"/>
            <w:r w:rsidRPr="00DF102B">
              <w:rPr>
                <w:rFonts w:ascii="Verdana" w:hAnsi="Verdana" w:cs="Arial"/>
                <w:b w:val="0"/>
                <w:sz w:val="18"/>
                <w:szCs w:val="18"/>
              </w:rPr>
              <w:t xml:space="preserve"> m</w:t>
            </w:r>
            <w:r w:rsidRPr="00DF102B">
              <w:rPr>
                <w:rFonts w:ascii="Verdana" w:hAnsi="Verdana" w:cs="Arial"/>
                <w:b w:val="0"/>
                <w:sz w:val="18"/>
                <w:szCs w:val="18"/>
                <w:vertAlign w:val="superscript"/>
              </w:rPr>
              <w:t>–3</w:t>
            </w:r>
          </w:p>
        </w:tc>
      </w:tr>
      <w:tr w:rsidR="00412AD0" w:rsidRPr="00DF102B" w:rsidTr="00A43285">
        <w:tc>
          <w:tcPr>
            <w:tcW w:w="1134" w:type="dxa"/>
            <w:shd w:val="clear" w:color="auto" w:fill="auto"/>
          </w:tcPr>
          <w:p w:rsidR="00412AD0" w:rsidRPr="00DF102B" w:rsidRDefault="00412AD0" w:rsidP="00A43285">
            <w:pPr>
              <w:pStyle w:val="Heading4"/>
              <w:spacing w:before="60" w:after="0"/>
              <w:jc w:val="center"/>
              <w:rPr>
                <w:rFonts w:ascii="Verdana" w:hAnsi="Verdana" w:cs="Arial"/>
                <w:b w:val="0"/>
                <w:sz w:val="18"/>
                <w:szCs w:val="18"/>
              </w:rPr>
            </w:pPr>
            <w:r w:rsidRPr="00DF102B">
              <w:rPr>
                <w:rFonts w:ascii="Verdana" w:hAnsi="Verdana" w:cs="Arial"/>
                <w:b w:val="0"/>
                <w:sz w:val="18"/>
                <w:szCs w:val="18"/>
              </w:rPr>
              <w:t>16</w:t>
            </w:r>
          </w:p>
        </w:tc>
        <w:tc>
          <w:tcPr>
            <w:tcW w:w="5245" w:type="dxa"/>
            <w:shd w:val="clear" w:color="auto" w:fill="auto"/>
          </w:tcPr>
          <w:p w:rsidR="00412AD0" w:rsidRPr="00DF102B" w:rsidRDefault="00412AD0" w:rsidP="00A43285">
            <w:pPr>
              <w:pStyle w:val="Heading4"/>
              <w:spacing w:before="60" w:after="0"/>
              <w:rPr>
                <w:rFonts w:ascii="Verdana" w:hAnsi="Verdana" w:cs="Arial"/>
                <w:b w:val="0"/>
                <w:sz w:val="18"/>
                <w:szCs w:val="18"/>
              </w:rPr>
            </w:pPr>
            <w:r w:rsidRPr="00DF102B">
              <w:rPr>
                <w:rFonts w:ascii="Verdana" w:hAnsi="Verdana" w:cs="Arial"/>
                <w:b w:val="0"/>
                <w:sz w:val="18"/>
                <w:szCs w:val="18"/>
              </w:rPr>
              <w:t>Height of maximum air concentration</w:t>
            </w:r>
          </w:p>
        </w:tc>
        <w:tc>
          <w:tcPr>
            <w:tcW w:w="1843" w:type="dxa"/>
            <w:shd w:val="clear" w:color="auto" w:fill="auto"/>
          </w:tcPr>
          <w:p w:rsidR="00412AD0" w:rsidRPr="00DF102B" w:rsidRDefault="00412AD0" w:rsidP="00A43285">
            <w:pPr>
              <w:pStyle w:val="Heading4"/>
              <w:spacing w:before="60" w:after="0"/>
              <w:rPr>
                <w:rFonts w:ascii="Verdana" w:hAnsi="Verdana" w:cs="Arial"/>
                <w:b w:val="0"/>
                <w:sz w:val="18"/>
                <w:szCs w:val="18"/>
              </w:rPr>
            </w:pPr>
            <w:r w:rsidRPr="00DF102B">
              <w:rPr>
                <w:rFonts w:ascii="Verdana" w:hAnsi="Verdana" w:cs="Arial"/>
                <w:b w:val="0"/>
                <w:sz w:val="18"/>
                <w:szCs w:val="18"/>
              </w:rPr>
              <w:t>m</w:t>
            </w:r>
          </w:p>
        </w:tc>
      </w:tr>
    </w:tbl>
    <w:p w:rsidR="00412AD0" w:rsidRPr="00DF102B" w:rsidRDefault="00412AD0" w:rsidP="00412AD0">
      <w:pPr>
        <w:snapToGrid w:val="0"/>
        <w:rPr>
          <w:rFonts w:ascii="Verdana" w:hAnsi="Verdana" w:cs="Arial"/>
          <w:sz w:val="18"/>
          <w:szCs w:val="18"/>
        </w:rPr>
      </w:pPr>
    </w:p>
    <w:p w:rsidR="00412AD0" w:rsidRPr="00DF102B" w:rsidRDefault="00412AD0" w:rsidP="00412AD0">
      <w:pPr>
        <w:snapToGrid w:val="0"/>
        <w:rPr>
          <w:rFonts w:ascii="Verdana" w:hAnsi="Verdana" w:cs="Arial"/>
          <w:sz w:val="18"/>
          <w:szCs w:val="18"/>
        </w:rPr>
      </w:pPr>
      <w:r w:rsidRPr="00DF102B">
        <w:rPr>
          <w:rFonts w:ascii="Verdana" w:hAnsi="Verdana" w:cs="Arial"/>
          <w:sz w:val="18"/>
          <w:szCs w:val="18"/>
        </w:rPr>
        <w:t xml:space="preserve">Notes: </w:t>
      </w:r>
    </w:p>
    <w:p w:rsidR="00412AD0" w:rsidRPr="00DF102B" w:rsidRDefault="00412AD0" w:rsidP="00412AD0">
      <w:pPr>
        <w:snapToGrid w:val="0"/>
        <w:spacing w:before="60"/>
        <w:ind w:left="567" w:hanging="567"/>
        <w:rPr>
          <w:rFonts w:ascii="Verdana" w:hAnsi="Verdana" w:cs="Arial"/>
          <w:sz w:val="18"/>
          <w:szCs w:val="18"/>
        </w:rPr>
      </w:pPr>
      <w:r w:rsidRPr="00DF102B">
        <w:rPr>
          <w:rFonts w:ascii="Verdana" w:hAnsi="Verdana" w:cs="Arial"/>
          <w:sz w:val="18"/>
          <w:szCs w:val="18"/>
        </w:rPr>
        <w:t>(3)</w:t>
      </w:r>
      <w:r w:rsidRPr="00DF102B">
        <w:rPr>
          <w:rFonts w:ascii="Verdana" w:hAnsi="Verdana" w:cs="Arial"/>
          <w:sz w:val="18"/>
          <w:szCs w:val="18"/>
        </w:rPr>
        <w:tab/>
        <w:t>Conversion factor between “Specific activity concentration” (14) and “Air concentration” (10) is “mass density” [kg m</w:t>
      </w:r>
      <w:r w:rsidRPr="00DF102B">
        <w:rPr>
          <w:rFonts w:ascii="Verdana" w:hAnsi="Verdana" w:cs="Arial"/>
          <w:sz w:val="18"/>
          <w:szCs w:val="18"/>
          <w:vertAlign w:val="superscript"/>
        </w:rPr>
        <w:t>–3</w:t>
      </w:r>
      <w:r w:rsidRPr="00DF102B">
        <w:rPr>
          <w:rFonts w:ascii="Verdana" w:hAnsi="Verdana" w:cs="Arial"/>
          <w:sz w:val="18"/>
          <w:szCs w:val="18"/>
        </w:rPr>
        <w:t>].</w:t>
      </w:r>
    </w:p>
    <w:p w:rsidR="00412AD0" w:rsidRPr="00DF102B" w:rsidRDefault="00412AD0" w:rsidP="00412AD0">
      <w:pPr>
        <w:snapToGrid w:val="0"/>
        <w:rPr>
          <w:rFonts w:ascii="Verdana" w:hAnsi="Verdana"/>
          <w:sz w:val="18"/>
          <w:szCs w:val="18"/>
          <w:lang w:eastAsia="ja-JP"/>
        </w:rPr>
      </w:pPr>
    </w:p>
    <w:p w:rsidR="00412AD0" w:rsidRPr="00DF102B" w:rsidRDefault="00412AD0" w:rsidP="00412AD0">
      <w:pPr>
        <w:pStyle w:val="BodyText"/>
        <w:rPr>
          <w:rFonts w:ascii="Verdana" w:hAnsi="Verdana"/>
          <w:b/>
          <w:sz w:val="18"/>
          <w:szCs w:val="18"/>
        </w:rPr>
      </w:pPr>
      <w:r w:rsidRPr="00DF102B">
        <w:rPr>
          <w:rFonts w:ascii="Verdana" w:hAnsi="Verdana"/>
          <w:b/>
          <w:sz w:val="18"/>
          <w:szCs w:val="18"/>
        </w:rPr>
        <w:t>Product Discipline 0 – Meteorological products, Parameter category 19: physical atmospheric properties</w:t>
      </w:r>
    </w:p>
    <w:tbl>
      <w:tblPr>
        <w:tblW w:w="0" w:type="auto"/>
        <w:tblLook w:val="04A0" w:firstRow="1" w:lastRow="0" w:firstColumn="1" w:lastColumn="0" w:noHBand="0" w:noVBand="1"/>
      </w:tblPr>
      <w:tblGrid>
        <w:gridCol w:w="1051"/>
        <w:gridCol w:w="4650"/>
        <w:gridCol w:w="2120"/>
      </w:tblGrid>
      <w:tr w:rsidR="00412AD0" w:rsidRPr="00DF102B" w:rsidTr="00A43285">
        <w:tc>
          <w:tcPr>
            <w:tcW w:w="1051" w:type="dxa"/>
            <w:hideMark/>
          </w:tcPr>
          <w:p w:rsidR="00412AD0" w:rsidRPr="00DF102B" w:rsidRDefault="00412AD0" w:rsidP="00A43285">
            <w:pPr>
              <w:pStyle w:val="Heading4"/>
              <w:spacing w:before="0" w:after="0"/>
              <w:rPr>
                <w:rFonts w:ascii="Verdana" w:eastAsia="MS Gothic" w:hAnsi="Verdana" w:cs="Arial"/>
                <w:b w:val="0"/>
                <w:bCs w:val="0"/>
                <w:sz w:val="16"/>
                <w:szCs w:val="16"/>
              </w:rPr>
            </w:pPr>
            <w:r w:rsidRPr="00DF102B">
              <w:rPr>
                <w:rFonts w:ascii="Verdana" w:eastAsia="MS Gothic" w:hAnsi="Verdana" w:cs="Arial"/>
                <w:b w:val="0"/>
                <w:sz w:val="16"/>
                <w:szCs w:val="16"/>
              </w:rPr>
              <w:t>Number</w:t>
            </w:r>
          </w:p>
        </w:tc>
        <w:tc>
          <w:tcPr>
            <w:tcW w:w="4650" w:type="dxa"/>
            <w:hideMark/>
          </w:tcPr>
          <w:p w:rsidR="00412AD0" w:rsidRPr="00DF102B" w:rsidRDefault="00412AD0" w:rsidP="00A43285">
            <w:pPr>
              <w:pStyle w:val="Heading4"/>
              <w:spacing w:before="0" w:after="0"/>
              <w:rPr>
                <w:rFonts w:ascii="Verdana" w:eastAsia="MS Gothic" w:hAnsi="Verdana" w:cs="Arial"/>
                <w:b w:val="0"/>
                <w:bCs w:val="0"/>
                <w:sz w:val="16"/>
                <w:szCs w:val="16"/>
              </w:rPr>
            </w:pPr>
            <w:r w:rsidRPr="00DF102B">
              <w:rPr>
                <w:rFonts w:ascii="Verdana" w:eastAsia="MS Gothic" w:hAnsi="Verdana" w:cs="Arial"/>
                <w:b w:val="0"/>
                <w:sz w:val="16"/>
                <w:szCs w:val="16"/>
              </w:rPr>
              <w:t>Parameter</w:t>
            </w:r>
          </w:p>
        </w:tc>
        <w:tc>
          <w:tcPr>
            <w:tcW w:w="2120" w:type="dxa"/>
            <w:hideMark/>
          </w:tcPr>
          <w:p w:rsidR="00412AD0" w:rsidRPr="00DF102B" w:rsidRDefault="00412AD0" w:rsidP="00A43285">
            <w:pPr>
              <w:pStyle w:val="Heading4"/>
              <w:spacing w:before="0" w:after="0"/>
              <w:rPr>
                <w:rFonts w:ascii="Verdana" w:eastAsia="MS Gothic" w:hAnsi="Verdana" w:cs="Arial"/>
                <w:b w:val="0"/>
                <w:bCs w:val="0"/>
                <w:sz w:val="16"/>
                <w:szCs w:val="16"/>
              </w:rPr>
            </w:pPr>
            <w:r w:rsidRPr="00DF102B">
              <w:rPr>
                <w:rFonts w:ascii="Verdana" w:eastAsia="MS Gothic" w:hAnsi="Verdana" w:cs="Arial"/>
                <w:b w:val="0"/>
                <w:sz w:val="16"/>
                <w:szCs w:val="16"/>
              </w:rPr>
              <w:t>Units</w:t>
            </w:r>
          </w:p>
        </w:tc>
      </w:tr>
      <w:tr w:rsidR="00412AD0" w:rsidRPr="00DF102B" w:rsidTr="00A43285">
        <w:tc>
          <w:tcPr>
            <w:tcW w:w="1051" w:type="dxa"/>
            <w:shd w:val="clear" w:color="auto" w:fill="FFFFFF"/>
          </w:tcPr>
          <w:p w:rsidR="00412AD0" w:rsidRPr="00DF102B" w:rsidRDefault="00412AD0" w:rsidP="00A43285">
            <w:pPr>
              <w:pStyle w:val="Heading4"/>
              <w:spacing w:before="60" w:after="0"/>
              <w:jc w:val="center"/>
              <w:rPr>
                <w:rFonts w:ascii="Verdana" w:hAnsi="Verdana" w:cs="Arial"/>
                <w:b w:val="0"/>
                <w:sz w:val="18"/>
                <w:szCs w:val="18"/>
              </w:rPr>
            </w:pPr>
            <w:r w:rsidRPr="00DF102B">
              <w:rPr>
                <w:rFonts w:ascii="Verdana" w:hAnsi="Verdana" w:cs="Arial"/>
                <w:b w:val="0"/>
                <w:sz w:val="18"/>
                <w:szCs w:val="18"/>
              </w:rPr>
              <w:t>30</w:t>
            </w:r>
          </w:p>
        </w:tc>
        <w:tc>
          <w:tcPr>
            <w:tcW w:w="4650" w:type="dxa"/>
            <w:shd w:val="clear" w:color="auto" w:fill="FFFFFF"/>
          </w:tcPr>
          <w:p w:rsidR="00412AD0" w:rsidRPr="00DF102B" w:rsidRDefault="00412AD0" w:rsidP="00A43285">
            <w:pPr>
              <w:pStyle w:val="Heading4"/>
              <w:spacing w:before="60" w:after="0"/>
              <w:rPr>
                <w:rFonts w:ascii="Verdana" w:hAnsi="Verdana" w:cs="Arial"/>
                <w:b w:val="0"/>
                <w:sz w:val="18"/>
                <w:szCs w:val="18"/>
              </w:rPr>
            </w:pPr>
            <w:r w:rsidRPr="00DF102B">
              <w:rPr>
                <w:rFonts w:ascii="Verdana" w:hAnsi="Verdana" w:cs="Arial"/>
                <w:b w:val="0"/>
                <w:sz w:val="18"/>
                <w:szCs w:val="18"/>
              </w:rPr>
              <w:t>Eddy dissipation parameter (see Note 3)</w:t>
            </w:r>
          </w:p>
        </w:tc>
        <w:tc>
          <w:tcPr>
            <w:tcW w:w="2120" w:type="dxa"/>
            <w:shd w:val="clear" w:color="auto" w:fill="FFFFFF"/>
          </w:tcPr>
          <w:p w:rsidR="00412AD0" w:rsidRPr="00DF102B" w:rsidRDefault="00412AD0" w:rsidP="00A43285">
            <w:pPr>
              <w:pStyle w:val="Heading4"/>
              <w:spacing w:before="60" w:after="0"/>
              <w:rPr>
                <w:rFonts w:ascii="Verdana" w:hAnsi="Verdana" w:cs="Arial"/>
                <w:b w:val="0"/>
                <w:sz w:val="18"/>
                <w:szCs w:val="18"/>
              </w:rPr>
            </w:pPr>
            <w:r w:rsidRPr="00DF102B">
              <w:rPr>
                <w:rFonts w:ascii="Verdana" w:hAnsi="Verdana" w:cs="Arial"/>
                <w:b w:val="0"/>
                <w:sz w:val="18"/>
                <w:szCs w:val="18"/>
              </w:rPr>
              <w:t>m</w:t>
            </w:r>
            <w:r w:rsidRPr="00DF102B">
              <w:rPr>
                <w:rFonts w:ascii="Verdana" w:hAnsi="Verdana" w:cs="Arial"/>
                <w:b w:val="0"/>
                <w:sz w:val="18"/>
                <w:szCs w:val="18"/>
                <w:vertAlign w:val="superscript"/>
              </w:rPr>
              <w:t xml:space="preserve">2/3  </w:t>
            </w:r>
            <w:r w:rsidRPr="00DF102B">
              <w:rPr>
                <w:rFonts w:ascii="Verdana" w:hAnsi="Verdana" w:cs="Arial"/>
                <w:b w:val="0"/>
                <w:sz w:val="18"/>
                <w:szCs w:val="18"/>
              </w:rPr>
              <w:t>s</w:t>
            </w:r>
            <w:r w:rsidRPr="00DF102B">
              <w:rPr>
                <w:rFonts w:ascii="Verdana" w:hAnsi="Verdana" w:cs="Arial"/>
                <w:b w:val="0"/>
                <w:sz w:val="18"/>
                <w:szCs w:val="18"/>
                <w:vertAlign w:val="superscript"/>
              </w:rPr>
              <w:t>–1</w:t>
            </w:r>
          </w:p>
        </w:tc>
      </w:tr>
      <w:tr w:rsidR="00412AD0" w:rsidRPr="00DF102B" w:rsidTr="00A43285">
        <w:tc>
          <w:tcPr>
            <w:tcW w:w="1051" w:type="dxa"/>
            <w:shd w:val="clear" w:color="auto" w:fill="FFFFFF"/>
          </w:tcPr>
          <w:p w:rsidR="00412AD0" w:rsidRPr="00DF102B" w:rsidRDefault="00412AD0" w:rsidP="00A43285">
            <w:pPr>
              <w:pStyle w:val="Heading4"/>
              <w:spacing w:before="60" w:after="0"/>
              <w:jc w:val="center"/>
              <w:rPr>
                <w:rFonts w:ascii="Verdana" w:hAnsi="Verdana" w:cs="Arial"/>
                <w:b w:val="0"/>
                <w:sz w:val="18"/>
                <w:szCs w:val="18"/>
              </w:rPr>
            </w:pPr>
            <w:r w:rsidRPr="00DF102B">
              <w:rPr>
                <w:rFonts w:ascii="Verdana" w:hAnsi="Verdana" w:cs="Arial"/>
                <w:b w:val="0"/>
                <w:sz w:val="18"/>
                <w:szCs w:val="18"/>
              </w:rPr>
              <w:t>31</w:t>
            </w:r>
          </w:p>
        </w:tc>
        <w:tc>
          <w:tcPr>
            <w:tcW w:w="4650" w:type="dxa"/>
            <w:shd w:val="clear" w:color="auto" w:fill="FFFFFF"/>
          </w:tcPr>
          <w:p w:rsidR="00412AD0" w:rsidRPr="00DF102B" w:rsidRDefault="00412AD0" w:rsidP="00A43285">
            <w:pPr>
              <w:pStyle w:val="Heading4"/>
              <w:spacing w:before="60" w:after="0"/>
              <w:rPr>
                <w:rFonts w:ascii="Verdana" w:hAnsi="Verdana" w:cs="Arial"/>
                <w:b w:val="0"/>
                <w:sz w:val="18"/>
                <w:szCs w:val="18"/>
              </w:rPr>
            </w:pPr>
            <w:r w:rsidRPr="00DF102B">
              <w:rPr>
                <w:rFonts w:ascii="Verdana" w:hAnsi="Verdana" w:cs="Arial"/>
                <w:b w:val="0"/>
                <w:sz w:val="18"/>
                <w:szCs w:val="18"/>
              </w:rPr>
              <w:t>Maximum of Eddy dissipation parameter in layer</w:t>
            </w:r>
          </w:p>
        </w:tc>
        <w:tc>
          <w:tcPr>
            <w:tcW w:w="2120" w:type="dxa"/>
            <w:shd w:val="clear" w:color="auto" w:fill="FFFFFF"/>
          </w:tcPr>
          <w:p w:rsidR="00412AD0" w:rsidRPr="00DF102B" w:rsidRDefault="00412AD0" w:rsidP="00A43285">
            <w:pPr>
              <w:pStyle w:val="Heading4"/>
              <w:spacing w:before="60" w:after="0"/>
              <w:rPr>
                <w:rFonts w:ascii="Verdana" w:hAnsi="Verdana" w:cs="Arial"/>
                <w:b w:val="0"/>
                <w:sz w:val="18"/>
                <w:szCs w:val="18"/>
              </w:rPr>
            </w:pPr>
            <w:r w:rsidRPr="00DF102B">
              <w:rPr>
                <w:rFonts w:ascii="Verdana" w:hAnsi="Verdana" w:cs="Arial"/>
                <w:b w:val="0"/>
                <w:sz w:val="18"/>
                <w:szCs w:val="18"/>
              </w:rPr>
              <w:t>m</w:t>
            </w:r>
            <w:r w:rsidRPr="00DF102B">
              <w:rPr>
                <w:rFonts w:ascii="Verdana" w:hAnsi="Verdana" w:cs="Arial"/>
                <w:b w:val="0"/>
                <w:sz w:val="18"/>
                <w:szCs w:val="18"/>
                <w:vertAlign w:val="superscript"/>
              </w:rPr>
              <w:t xml:space="preserve">2/3  </w:t>
            </w:r>
            <w:r w:rsidRPr="00DF102B">
              <w:rPr>
                <w:rFonts w:ascii="Verdana" w:hAnsi="Verdana" w:cs="Arial"/>
                <w:b w:val="0"/>
                <w:sz w:val="18"/>
                <w:szCs w:val="18"/>
              </w:rPr>
              <w:t>s</w:t>
            </w:r>
            <w:r w:rsidRPr="00DF102B">
              <w:rPr>
                <w:rFonts w:ascii="Verdana" w:hAnsi="Verdana" w:cs="Arial"/>
                <w:b w:val="0"/>
                <w:sz w:val="18"/>
                <w:szCs w:val="18"/>
                <w:vertAlign w:val="superscript"/>
              </w:rPr>
              <w:t>–1</w:t>
            </w:r>
          </w:p>
        </w:tc>
      </w:tr>
    </w:tbl>
    <w:p w:rsidR="00412AD0" w:rsidRPr="00DF102B" w:rsidRDefault="00412AD0" w:rsidP="00412AD0">
      <w:pPr>
        <w:snapToGrid w:val="0"/>
        <w:rPr>
          <w:rFonts w:ascii="Verdana" w:hAnsi="Verdana" w:cs="Arial"/>
          <w:sz w:val="18"/>
          <w:szCs w:val="18"/>
        </w:rPr>
      </w:pPr>
    </w:p>
    <w:p w:rsidR="00412AD0" w:rsidRPr="00DF102B" w:rsidRDefault="00412AD0" w:rsidP="00412AD0">
      <w:pPr>
        <w:snapToGrid w:val="0"/>
        <w:rPr>
          <w:rFonts w:ascii="Verdana" w:hAnsi="Verdana" w:cs="Arial"/>
          <w:sz w:val="18"/>
          <w:szCs w:val="18"/>
        </w:rPr>
      </w:pPr>
      <w:r w:rsidRPr="00DF102B">
        <w:rPr>
          <w:rFonts w:ascii="Verdana" w:hAnsi="Verdana" w:cs="Arial"/>
          <w:sz w:val="18"/>
          <w:szCs w:val="18"/>
        </w:rPr>
        <w:t>Notes:</w:t>
      </w:r>
    </w:p>
    <w:p w:rsidR="00412AD0" w:rsidRPr="00DF102B" w:rsidRDefault="00412AD0" w:rsidP="00412AD0">
      <w:pPr>
        <w:snapToGrid w:val="0"/>
        <w:ind w:left="567" w:hanging="567"/>
        <w:rPr>
          <w:rFonts w:ascii="Verdana" w:hAnsi="Verdana" w:cs="Arial"/>
          <w:sz w:val="18"/>
          <w:szCs w:val="18"/>
        </w:rPr>
      </w:pPr>
      <w:r w:rsidRPr="00DF102B">
        <w:rPr>
          <w:rFonts w:ascii="Verdana" w:hAnsi="Verdana" w:cs="Arial"/>
          <w:sz w:val="18"/>
          <w:szCs w:val="18"/>
        </w:rPr>
        <w:t>(3)</w:t>
      </w:r>
      <w:r w:rsidRPr="00DF102B">
        <w:rPr>
          <w:rFonts w:ascii="Verdana" w:hAnsi="Verdana" w:cs="Arial"/>
          <w:sz w:val="18"/>
          <w:szCs w:val="18"/>
        </w:rPr>
        <w:tab/>
        <w:t>Eddy dissipation parameter is third root of eddy dissipation rate [m</w:t>
      </w:r>
      <w:r w:rsidRPr="00DF102B">
        <w:rPr>
          <w:rFonts w:ascii="Verdana" w:hAnsi="Verdana" w:cs="Arial"/>
          <w:sz w:val="18"/>
          <w:szCs w:val="18"/>
          <w:vertAlign w:val="superscript"/>
        </w:rPr>
        <w:t>2</w:t>
      </w:r>
      <w:r w:rsidRPr="00DF102B">
        <w:rPr>
          <w:rFonts w:ascii="Verdana" w:hAnsi="Verdana" w:cs="Arial"/>
          <w:sz w:val="18"/>
          <w:szCs w:val="18"/>
        </w:rPr>
        <w:t xml:space="preserve"> s</w:t>
      </w:r>
      <w:r w:rsidRPr="00DF102B">
        <w:rPr>
          <w:rFonts w:ascii="Verdana" w:hAnsi="Verdana" w:cs="Arial"/>
          <w:sz w:val="18"/>
          <w:szCs w:val="18"/>
          <w:vertAlign w:val="superscript"/>
        </w:rPr>
        <w:t>–3</w:t>
      </w:r>
      <w:r w:rsidRPr="00DF102B">
        <w:rPr>
          <w:rFonts w:ascii="Verdana" w:hAnsi="Verdana" w:cs="Arial"/>
          <w:sz w:val="18"/>
          <w:szCs w:val="18"/>
        </w:rPr>
        <w:t>].</w:t>
      </w:r>
    </w:p>
    <w:p w:rsidR="00412AD0" w:rsidRPr="00DF102B" w:rsidRDefault="00412AD0" w:rsidP="00412AD0">
      <w:pPr>
        <w:snapToGrid w:val="0"/>
        <w:rPr>
          <w:rFonts w:ascii="Verdana" w:hAnsi="Verdana"/>
          <w:sz w:val="18"/>
          <w:szCs w:val="18"/>
          <w:lang w:eastAsia="ja-JP"/>
        </w:rPr>
      </w:pPr>
    </w:p>
    <w:p w:rsidR="00412AD0" w:rsidRPr="00DF102B" w:rsidRDefault="00412AD0" w:rsidP="00412AD0">
      <w:pPr>
        <w:snapToGrid w:val="0"/>
        <w:rPr>
          <w:rFonts w:ascii="Verdana" w:hAnsi="Verdana"/>
          <w:sz w:val="18"/>
          <w:szCs w:val="18"/>
          <w:lang w:eastAsia="ja-JP"/>
        </w:rPr>
      </w:pPr>
    </w:p>
    <w:p w:rsidR="00412AD0" w:rsidRPr="00DF102B" w:rsidRDefault="00412AD0" w:rsidP="00412AD0">
      <w:pPr>
        <w:pStyle w:val="BodyText"/>
        <w:rPr>
          <w:rFonts w:ascii="Verdana" w:hAnsi="Verdana" w:cs="Arial"/>
          <w:sz w:val="18"/>
          <w:szCs w:val="18"/>
        </w:rPr>
      </w:pPr>
      <w:r w:rsidRPr="00DF102B">
        <w:rPr>
          <w:rFonts w:ascii="Verdana" w:hAnsi="Verdana" w:cs="Arial"/>
          <w:sz w:val="18"/>
          <w:szCs w:val="18"/>
        </w:rPr>
        <w:t>In GRIB Code table 4.5,</w:t>
      </w:r>
    </w:p>
    <w:tbl>
      <w:tblPr>
        <w:tblW w:w="0" w:type="auto"/>
        <w:tblLook w:val="04A0" w:firstRow="1" w:lastRow="0" w:firstColumn="1" w:lastColumn="0" w:noHBand="0" w:noVBand="1"/>
      </w:tblPr>
      <w:tblGrid>
        <w:gridCol w:w="1417"/>
        <w:gridCol w:w="5103"/>
        <w:gridCol w:w="1667"/>
      </w:tblGrid>
      <w:tr w:rsidR="00412AD0" w:rsidRPr="00DF102B" w:rsidTr="00A43285">
        <w:tc>
          <w:tcPr>
            <w:tcW w:w="1417" w:type="dxa"/>
            <w:hideMark/>
          </w:tcPr>
          <w:p w:rsidR="00412AD0" w:rsidRPr="00DF102B" w:rsidRDefault="00412AD0" w:rsidP="00A43285">
            <w:pPr>
              <w:pStyle w:val="Heading4"/>
              <w:spacing w:before="0" w:after="0"/>
              <w:rPr>
                <w:rFonts w:ascii="Verdana" w:eastAsia="MS Gothic" w:hAnsi="Verdana" w:cs="Arial"/>
                <w:b w:val="0"/>
                <w:bCs w:val="0"/>
                <w:sz w:val="16"/>
                <w:szCs w:val="16"/>
              </w:rPr>
            </w:pPr>
            <w:r w:rsidRPr="00DF102B">
              <w:rPr>
                <w:rFonts w:ascii="Verdana" w:eastAsia="MS Gothic" w:hAnsi="Verdana" w:cs="Arial"/>
                <w:b w:val="0"/>
                <w:sz w:val="16"/>
                <w:szCs w:val="16"/>
              </w:rPr>
              <w:t>Code figure</w:t>
            </w:r>
          </w:p>
        </w:tc>
        <w:tc>
          <w:tcPr>
            <w:tcW w:w="5103" w:type="dxa"/>
            <w:hideMark/>
          </w:tcPr>
          <w:p w:rsidR="00412AD0" w:rsidRPr="00DF102B" w:rsidRDefault="00412AD0" w:rsidP="00A43285">
            <w:pPr>
              <w:pStyle w:val="Heading4"/>
              <w:spacing w:before="0" w:after="0"/>
              <w:rPr>
                <w:rFonts w:ascii="Verdana" w:eastAsia="MS Gothic" w:hAnsi="Verdana" w:cs="Arial"/>
                <w:b w:val="0"/>
                <w:bCs w:val="0"/>
                <w:sz w:val="16"/>
                <w:szCs w:val="16"/>
              </w:rPr>
            </w:pPr>
            <w:r w:rsidRPr="00DF102B">
              <w:rPr>
                <w:rFonts w:ascii="Verdana" w:eastAsia="MS Gothic" w:hAnsi="Verdana" w:cs="Arial"/>
                <w:b w:val="0"/>
                <w:sz w:val="16"/>
                <w:szCs w:val="16"/>
              </w:rPr>
              <w:t>Meaning</w:t>
            </w:r>
          </w:p>
        </w:tc>
        <w:tc>
          <w:tcPr>
            <w:tcW w:w="1667" w:type="dxa"/>
            <w:hideMark/>
          </w:tcPr>
          <w:p w:rsidR="00412AD0" w:rsidRPr="00DF102B" w:rsidRDefault="00412AD0" w:rsidP="00A43285">
            <w:pPr>
              <w:pStyle w:val="Heading4"/>
              <w:spacing w:before="0" w:after="0"/>
              <w:rPr>
                <w:rFonts w:ascii="Verdana" w:eastAsia="MS Gothic" w:hAnsi="Verdana" w:cs="Arial"/>
                <w:b w:val="0"/>
                <w:bCs w:val="0"/>
                <w:sz w:val="16"/>
                <w:szCs w:val="16"/>
              </w:rPr>
            </w:pPr>
            <w:r w:rsidRPr="00DF102B">
              <w:rPr>
                <w:rFonts w:ascii="Verdana" w:eastAsia="MS Gothic" w:hAnsi="Verdana" w:cs="Arial"/>
                <w:b w:val="0"/>
                <w:sz w:val="16"/>
                <w:szCs w:val="16"/>
              </w:rPr>
              <w:t>Unit</w:t>
            </w:r>
          </w:p>
        </w:tc>
      </w:tr>
      <w:tr w:rsidR="00412AD0" w:rsidRPr="00DF102B" w:rsidTr="00A43285">
        <w:tc>
          <w:tcPr>
            <w:tcW w:w="1417" w:type="dxa"/>
            <w:shd w:val="clear" w:color="auto" w:fill="auto"/>
          </w:tcPr>
          <w:p w:rsidR="00412AD0" w:rsidRPr="00DF102B" w:rsidRDefault="00412AD0" w:rsidP="00A43285">
            <w:pPr>
              <w:pStyle w:val="Heading4"/>
              <w:spacing w:before="60" w:after="0"/>
              <w:jc w:val="center"/>
              <w:rPr>
                <w:rFonts w:ascii="Verdana" w:hAnsi="Verdana" w:cs="Arial"/>
                <w:b w:val="0"/>
                <w:sz w:val="18"/>
                <w:szCs w:val="18"/>
              </w:rPr>
            </w:pPr>
            <w:r w:rsidRPr="00DF102B">
              <w:rPr>
                <w:rFonts w:ascii="Verdana" w:hAnsi="Verdana" w:cs="Arial"/>
                <w:b w:val="0"/>
                <w:sz w:val="18"/>
                <w:szCs w:val="18"/>
              </w:rPr>
              <w:t>13</w:t>
            </w:r>
          </w:p>
        </w:tc>
        <w:tc>
          <w:tcPr>
            <w:tcW w:w="5103" w:type="dxa"/>
            <w:shd w:val="clear" w:color="auto" w:fill="auto"/>
          </w:tcPr>
          <w:p w:rsidR="00412AD0" w:rsidRPr="00DF102B" w:rsidRDefault="00412AD0" w:rsidP="00A43285">
            <w:pPr>
              <w:pStyle w:val="Heading4"/>
              <w:spacing w:before="60" w:after="0"/>
              <w:rPr>
                <w:rFonts w:ascii="Verdana" w:hAnsi="Verdana" w:cs="Arial"/>
                <w:b w:val="0"/>
                <w:sz w:val="18"/>
                <w:szCs w:val="18"/>
              </w:rPr>
            </w:pPr>
            <w:r w:rsidRPr="00DF102B">
              <w:rPr>
                <w:rFonts w:ascii="Verdana" w:hAnsi="Verdana" w:cs="Arial"/>
                <w:b w:val="0"/>
                <w:sz w:val="18"/>
                <w:szCs w:val="18"/>
              </w:rPr>
              <w:t>Level of free convection (LFC)</w:t>
            </w:r>
          </w:p>
        </w:tc>
        <w:tc>
          <w:tcPr>
            <w:tcW w:w="1667" w:type="dxa"/>
            <w:shd w:val="clear" w:color="auto" w:fill="auto"/>
          </w:tcPr>
          <w:p w:rsidR="00412AD0" w:rsidRPr="00DF102B" w:rsidRDefault="00412AD0" w:rsidP="00A43285">
            <w:pPr>
              <w:pStyle w:val="Heading4"/>
              <w:spacing w:before="60" w:after="0"/>
              <w:rPr>
                <w:rFonts w:ascii="Verdana" w:hAnsi="Verdana" w:cs="Arial"/>
                <w:b w:val="0"/>
                <w:sz w:val="18"/>
                <w:szCs w:val="18"/>
              </w:rPr>
            </w:pPr>
            <w:r w:rsidRPr="00DF102B">
              <w:rPr>
                <w:rFonts w:ascii="Verdana" w:hAnsi="Verdana" w:cs="Arial"/>
                <w:b w:val="0"/>
                <w:sz w:val="18"/>
                <w:szCs w:val="18"/>
              </w:rPr>
              <w:t>-</w:t>
            </w:r>
          </w:p>
        </w:tc>
      </w:tr>
      <w:tr w:rsidR="00412AD0" w:rsidRPr="00DF102B" w:rsidTr="00A43285">
        <w:tc>
          <w:tcPr>
            <w:tcW w:w="1417" w:type="dxa"/>
            <w:shd w:val="clear" w:color="auto" w:fill="auto"/>
          </w:tcPr>
          <w:p w:rsidR="00412AD0" w:rsidRPr="00DF102B" w:rsidRDefault="00412AD0" w:rsidP="00A43285">
            <w:pPr>
              <w:pStyle w:val="Heading4"/>
              <w:spacing w:before="60" w:after="0"/>
              <w:jc w:val="center"/>
              <w:rPr>
                <w:rFonts w:ascii="Verdana" w:hAnsi="Verdana" w:cs="Arial"/>
                <w:b w:val="0"/>
                <w:sz w:val="18"/>
                <w:szCs w:val="18"/>
              </w:rPr>
            </w:pPr>
            <w:r w:rsidRPr="00DF102B">
              <w:rPr>
                <w:rFonts w:ascii="Verdana" w:hAnsi="Verdana" w:cs="Arial"/>
                <w:b w:val="0"/>
                <w:sz w:val="18"/>
                <w:szCs w:val="18"/>
              </w:rPr>
              <w:t>14</w:t>
            </w:r>
          </w:p>
        </w:tc>
        <w:tc>
          <w:tcPr>
            <w:tcW w:w="5103" w:type="dxa"/>
            <w:shd w:val="clear" w:color="auto" w:fill="auto"/>
          </w:tcPr>
          <w:p w:rsidR="00412AD0" w:rsidRPr="00DF102B" w:rsidRDefault="00412AD0" w:rsidP="00A43285">
            <w:pPr>
              <w:pStyle w:val="Heading4"/>
              <w:spacing w:before="60" w:after="0"/>
              <w:rPr>
                <w:rFonts w:ascii="Verdana" w:hAnsi="Verdana" w:cs="Arial"/>
                <w:b w:val="0"/>
                <w:sz w:val="18"/>
                <w:szCs w:val="18"/>
              </w:rPr>
            </w:pPr>
            <w:r w:rsidRPr="00DF102B">
              <w:rPr>
                <w:rFonts w:ascii="Verdana" w:hAnsi="Verdana" w:cs="Arial"/>
                <w:b w:val="0"/>
                <w:sz w:val="18"/>
                <w:szCs w:val="18"/>
              </w:rPr>
              <w:t>Convective condensation level (CCL)</w:t>
            </w:r>
          </w:p>
        </w:tc>
        <w:tc>
          <w:tcPr>
            <w:tcW w:w="1667" w:type="dxa"/>
            <w:shd w:val="clear" w:color="auto" w:fill="auto"/>
          </w:tcPr>
          <w:p w:rsidR="00412AD0" w:rsidRPr="00DF102B" w:rsidRDefault="00412AD0" w:rsidP="00A43285">
            <w:pPr>
              <w:pStyle w:val="Heading4"/>
              <w:spacing w:before="60" w:after="0"/>
              <w:rPr>
                <w:rFonts w:ascii="Verdana" w:hAnsi="Verdana" w:cs="Arial"/>
                <w:b w:val="0"/>
                <w:sz w:val="18"/>
                <w:szCs w:val="18"/>
              </w:rPr>
            </w:pPr>
            <w:r w:rsidRPr="00DF102B">
              <w:rPr>
                <w:rFonts w:ascii="Verdana" w:hAnsi="Verdana" w:cs="Arial"/>
                <w:b w:val="0"/>
                <w:sz w:val="18"/>
                <w:szCs w:val="18"/>
              </w:rPr>
              <w:t>-</w:t>
            </w:r>
          </w:p>
        </w:tc>
      </w:tr>
      <w:tr w:rsidR="00412AD0" w:rsidRPr="00DF102B" w:rsidTr="00A43285">
        <w:tc>
          <w:tcPr>
            <w:tcW w:w="1417" w:type="dxa"/>
            <w:shd w:val="clear" w:color="auto" w:fill="auto"/>
          </w:tcPr>
          <w:p w:rsidR="00412AD0" w:rsidRPr="00DF102B" w:rsidRDefault="00412AD0" w:rsidP="00A43285">
            <w:pPr>
              <w:pStyle w:val="Heading4"/>
              <w:spacing w:before="60" w:after="0"/>
              <w:jc w:val="center"/>
              <w:rPr>
                <w:rFonts w:ascii="Verdana" w:hAnsi="Verdana" w:cs="Arial"/>
                <w:b w:val="0"/>
                <w:sz w:val="18"/>
                <w:szCs w:val="18"/>
              </w:rPr>
            </w:pPr>
            <w:r w:rsidRPr="00DF102B">
              <w:rPr>
                <w:rFonts w:ascii="Verdana" w:hAnsi="Verdana" w:cs="Arial"/>
                <w:b w:val="0"/>
                <w:sz w:val="18"/>
                <w:szCs w:val="18"/>
              </w:rPr>
              <w:t>15</w:t>
            </w:r>
          </w:p>
        </w:tc>
        <w:tc>
          <w:tcPr>
            <w:tcW w:w="5103" w:type="dxa"/>
            <w:shd w:val="clear" w:color="auto" w:fill="auto"/>
          </w:tcPr>
          <w:p w:rsidR="00412AD0" w:rsidRPr="00DF102B" w:rsidRDefault="00412AD0" w:rsidP="00A43285">
            <w:pPr>
              <w:pStyle w:val="Heading4"/>
              <w:spacing w:before="60" w:after="0"/>
              <w:rPr>
                <w:rFonts w:ascii="Verdana" w:hAnsi="Verdana" w:cs="Arial"/>
                <w:b w:val="0"/>
                <w:sz w:val="18"/>
                <w:szCs w:val="18"/>
              </w:rPr>
            </w:pPr>
            <w:r w:rsidRPr="00DF102B">
              <w:rPr>
                <w:rFonts w:ascii="Verdana" w:hAnsi="Verdana" w:cs="Arial"/>
                <w:b w:val="0"/>
                <w:sz w:val="18"/>
                <w:szCs w:val="18"/>
              </w:rPr>
              <w:t>Level of neutral buoyancy or equilibrium level (LNB)</w:t>
            </w:r>
          </w:p>
        </w:tc>
        <w:tc>
          <w:tcPr>
            <w:tcW w:w="1667" w:type="dxa"/>
            <w:shd w:val="clear" w:color="auto" w:fill="auto"/>
          </w:tcPr>
          <w:p w:rsidR="00412AD0" w:rsidRPr="00DF102B" w:rsidRDefault="00412AD0" w:rsidP="00A43285">
            <w:pPr>
              <w:pStyle w:val="Heading4"/>
              <w:spacing w:before="60" w:after="0"/>
              <w:rPr>
                <w:rFonts w:ascii="Verdana" w:hAnsi="Verdana" w:cs="Arial"/>
                <w:b w:val="0"/>
                <w:sz w:val="18"/>
                <w:szCs w:val="18"/>
              </w:rPr>
            </w:pPr>
            <w:r w:rsidRPr="00DF102B">
              <w:rPr>
                <w:rFonts w:ascii="Verdana" w:hAnsi="Verdana" w:cs="Arial"/>
                <w:b w:val="0"/>
                <w:sz w:val="18"/>
                <w:szCs w:val="18"/>
              </w:rPr>
              <w:t>-</w:t>
            </w:r>
          </w:p>
        </w:tc>
      </w:tr>
    </w:tbl>
    <w:p w:rsidR="00412AD0" w:rsidRPr="00DF102B" w:rsidRDefault="00412AD0" w:rsidP="00412AD0">
      <w:pPr>
        <w:rPr>
          <w:rFonts w:ascii="Verdana" w:hAnsi="Verdana"/>
          <w:sz w:val="20"/>
          <w:szCs w:val="20"/>
        </w:rPr>
      </w:pPr>
    </w:p>
    <w:p w:rsidR="00412AD0" w:rsidRPr="00DF102B" w:rsidRDefault="00412AD0" w:rsidP="00412AD0">
      <w:pPr>
        <w:rPr>
          <w:rFonts w:ascii="Verdana" w:hAnsi="Verdana"/>
          <w:sz w:val="20"/>
          <w:szCs w:val="20"/>
        </w:rPr>
      </w:pPr>
    </w:p>
    <w:p w:rsidR="00090F73" w:rsidRDefault="00090F73" w:rsidP="00090F73">
      <w:pPr>
        <w:snapToGrid w:val="0"/>
        <w:ind w:left="426" w:hanging="426"/>
        <w:jc w:val="both"/>
        <w:rPr>
          <w:rFonts w:ascii="Verdana" w:hAnsi="Verdana" w:cs="Arial"/>
          <w:b/>
          <w:sz w:val="20"/>
          <w:szCs w:val="20"/>
        </w:rPr>
      </w:pPr>
      <w:r>
        <w:rPr>
          <w:rFonts w:ascii="Verdana" w:hAnsi="Verdana" w:cs="Arial"/>
          <w:b/>
          <w:sz w:val="20"/>
          <w:szCs w:val="20"/>
        </w:rPr>
        <w:t>4</w:t>
      </w:r>
      <w:r w:rsidRPr="00DF102B">
        <w:rPr>
          <w:rFonts w:ascii="Verdana" w:hAnsi="Verdana" w:cs="Arial"/>
          <w:b/>
          <w:sz w:val="20"/>
          <w:szCs w:val="20"/>
        </w:rPr>
        <w:t>.</w:t>
      </w:r>
      <w:r w:rsidRPr="00DF102B">
        <w:rPr>
          <w:rFonts w:ascii="Verdana" w:hAnsi="Verdana" w:cs="Arial"/>
          <w:b/>
          <w:sz w:val="20"/>
          <w:szCs w:val="20"/>
        </w:rPr>
        <w:tab/>
      </w:r>
      <w:bookmarkStart w:id="65" w:name="P2016_2_1"/>
      <w:bookmarkEnd w:id="65"/>
      <w:r w:rsidRPr="00DF102B">
        <w:rPr>
          <w:rFonts w:ascii="Verdana" w:hAnsi="Verdana" w:cs="Arial"/>
          <w:b/>
          <w:sz w:val="20"/>
          <w:szCs w:val="20"/>
        </w:rPr>
        <w:t>PFC201</w:t>
      </w:r>
      <w:r>
        <w:rPr>
          <w:rFonts w:ascii="Verdana" w:hAnsi="Verdana" w:cs="Arial"/>
          <w:b/>
          <w:sz w:val="20"/>
          <w:szCs w:val="20"/>
        </w:rPr>
        <w:t>6-2</w:t>
      </w:r>
      <w:r w:rsidRPr="00DF102B">
        <w:rPr>
          <w:rFonts w:ascii="Verdana" w:hAnsi="Verdana" w:cs="Arial"/>
          <w:b/>
          <w:sz w:val="20"/>
          <w:szCs w:val="20"/>
        </w:rPr>
        <w:t>-</w:t>
      </w:r>
      <w:r>
        <w:rPr>
          <w:rFonts w:ascii="Verdana" w:hAnsi="Verdana" w:cs="Arial"/>
          <w:b/>
          <w:sz w:val="20"/>
          <w:szCs w:val="20"/>
        </w:rPr>
        <w:t>1</w:t>
      </w:r>
      <w:r>
        <w:rPr>
          <w:rFonts w:ascii="Verdana" w:hAnsi="Verdana" w:cs="Arial"/>
          <w:b/>
          <w:sz w:val="20"/>
          <w:szCs w:val="20"/>
        </w:rPr>
        <w:tab/>
        <w:t>New entry in common code table C-8</w:t>
      </w:r>
      <w:r w:rsidRPr="00DF102B">
        <w:rPr>
          <w:rFonts w:ascii="Verdana" w:hAnsi="Verdana" w:cs="Arial"/>
          <w:b/>
          <w:sz w:val="20"/>
          <w:szCs w:val="20"/>
        </w:rPr>
        <w:t xml:space="preserve"> [</w:t>
      </w:r>
      <w:r w:rsidRPr="00BA0013">
        <w:rPr>
          <w:rFonts w:ascii="Verdana" w:hAnsi="Verdana" w:cs="Arial"/>
          <w:b/>
          <w:color w:val="FF0000"/>
          <w:sz w:val="20"/>
          <w:szCs w:val="20"/>
        </w:rPr>
        <w:t>FT2017-1</w:t>
      </w:r>
      <w:r w:rsidRPr="00DF102B">
        <w:rPr>
          <w:rFonts w:ascii="Verdana" w:hAnsi="Verdana" w:cs="Arial"/>
          <w:b/>
          <w:sz w:val="20"/>
          <w:szCs w:val="20"/>
        </w:rPr>
        <w:t>]</w:t>
      </w:r>
      <w:r w:rsidRPr="00DF102B">
        <w:rPr>
          <w:rFonts w:ascii="Verdana" w:hAnsi="Verdana" w:cs="Arial"/>
          <w:sz w:val="20"/>
          <w:szCs w:val="20"/>
        </w:rPr>
        <w:t xml:space="preserve"> &lt;</w:t>
      </w:r>
      <w:hyperlink w:anchor="A2016_4_1_bufr" w:history="1">
        <w:r w:rsidRPr="00DF102B">
          <w:rPr>
            <w:rStyle w:val="Hyperlink"/>
            <w:rFonts w:ascii="Verdana" w:hAnsi="Verdana" w:cs="Arial"/>
            <w:sz w:val="20"/>
            <w:szCs w:val="20"/>
            <w:u w:val="none"/>
          </w:rPr>
          <w:t>para 4.1</w:t>
        </w:r>
      </w:hyperlink>
      <w:r w:rsidRPr="00DF102B">
        <w:rPr>
          <w:rFonts w:ascii="Verdana" w:hAnsi="Verdana" w:cs="Arial"/>
          <w:sz w:val="20"/>
          <w:szCs w:val="20"/>
        </w:rPr>
        <w:t>&gt;</w:t>
      </w:r>
    </w:p>
    <w:p w:rsidR="00090F73" w:rsidRDefault="00090F73" w:rsidP="00090F73">
      <w:pPr>
        <w:snapToGrid w:val="0"/>
        <w:ind w:left="426" w:hanging="426"/>
        <w:jc w:val="both"/>
        <w:rPr>
          <w:rFonts w:ascii="Verdana" w:hAnsi="Verdana" w:cs="Arial"/>
          <w:b/>
          <w:sz w:val="20"/>
          <w:szCs w:val="20"/>
        </w:rPr>
      </w:pPr>
    </w:p>
    <w:p w:rsidR="00090F73" w:rsidRPr="008F27C5" w:rsidRDefault="00090F73" w:rsidP="00090F73">
      <w:pPr>
        <w:snapToGrid w:val="0"/>
        <w:rPr>
          <w:rFonts w:ascii="Verdana" w:hAnsi="Verdana"/>
          <w:b/>
          <w:sz w:val="20"/>
          <w:szCs w:val="20"/>
          <w:u w:val="single"/>
          <w:lang w:eastAsia="ja-JP"/>
        </w:rPr>
      </w:pPr>
      <w:r w:rsidRPr="008F27C5">
        <w:rPr>
          <w:rFonts w:ascii="Verdana" w:hAnsi="Verdana"/>
          <w:b/>
          <w:sz w:val="20"/>
          <w:szCs w:val="20"/>
          <w:u w:val="single"/>
          <w:lang w:eastAsia="ja-JP"/>
        </w:rPr>
        <w:t>Add an entry:</w:t>
      </w:r>
    </w:p>
    <w:p w:rsidR="00090F73" w:rsidRDefault="00090F73" w:rsidP="00090F73">
      <w:pPr>
        <w:snapToGrid w:val="0"/>
        <w:ind w:left="426" w:hanging="426"/>
        <w:jc w:val="both"/>
        <w:rPr>
          <w:rFonts w:ascii="Verdana" w:hAnsi="Verdana" w:cs="Arial"/>
          <w:b/>
          <w:sz w:val="20"/>
          <w:szCs w:val="20"/>
        </w:rPr>
      </w:pPr>
    </w:p>
    <w:p w:rsidR="00090F73" w:rsidRPr="008F27C5" w:rsidRDefault="00090F73" w:rsidP="00090F73">
      <w:pPr>
        <w:snapToGrid w:val="0"/>
        <w:jc w:val="both"/>
        <w:rPr>
          <w:rFonts w:ascii="Verdana" w:hAnsi="Verdana" w:cs="Arial"/>
          <w:sz w:val="20"/>
          <w:szCs w:val="20"/>
        </w:rPr>
      </w:pPr>
      <w:r w:rsidRPr="008F27C5">
        <w:rPr>
          <w:rFonts w:ascii="Verdana" w:hAnsi="Verdana" w:cs="Arial"/>
          <w:sz w:val="20"/>
          <w:szCs w:val="20"/>
        </w:rPr>
        <w:t xml:space="preserve">in </w:t>
      </w:r>
      <w:r>
        <w:rPr>
          <w:rFonts w:ascii="Verdana" w:hAnsi="Verdana" w:cs="Arial"/>
          <w:sz w:val="20"/>
          <w:szCs w:val="20"/>
        </w:rPr>
        <w:t xml:space="preserve">common </w:t>
      </w:r>
      <w:r w:rsidRPr="008F27C5">
        <w:rPr>
          <w:rFonts w:ascii="Verdana" w:hAnsi="Verdana" w:cs="Arial"/>
          <w:sz w:val="20"/>
          <w:szCs w:val="20"/>
        </w:rPr>
        <w:t xml:space="preserve">code table </w:t>
      </w:r>
      <w:r>
        <w:rPr>
          <w:rFonts w:ascii="Verdana" w:hAnsi="Verdana" w:cs="Arial"/>
          <w:sz w:val="20"/>
          <w:szCs w:val="20"/>
        </w:rPr>
        <w:t>C-8</w:t>
      </w:r>
      <w:r w:rsidRPr="008F27C5">
        <w:rPr>
          <w:rFonts w:ascii="Verdana" w:hAnsi="Verdana" w:cs="Arial"/>
          <w:sz w:val="20"/>
          <w:szCs w:val="20"/>
        </w:rPr>
        <w:t>,</w:t>
      </w:r>
    </w:p>
    <w:p w:rsidR="00090F73" w:rsidRDefault="00090F73" w:rsidP="00090F73">
      <w:pPr>
        <w:snapToGrid w:val="0"/>
        <w:ind w:left="426" w:hanging="426"/>
        <w:jc w:val="both"/>
        <w:rPr>
          <w:rFonts w:ascii="Verdana" w:hAnsi="Verdana" w:cs="Arial"/>
          <w:b/>
          <w:sz w:val="20"/>
          <w:szCs w:val="20"/>
        </w:rPr>
      </w:pPr>
    </w:p>
    <w:tbl>
      <w:tblPr>
        <w:tblStyle w:val="TableGrid"/>
        <w:tblW w:w="0" w:type="auto"/>
        <w:tblLook w:val="04A0" w:firstRow="1" w:lastRow="0" w:firstColumn="1" w:lastColumn="0" w:noHBand="0" w:noVBand="1"/>
      </w:tblPr>
      <w:tblGrid>
        <w:gridCol w:w="771"/>
        <w:gridCol w:w="1035"/>
        <w:gridCol w:w="1872"/>
        <w:gridCol w:w="1701"/>
        <w:gridCol w:w="4389"/>
      </w:tblGrid>
      <w:tr w:rsidR="00090F73" w:rsidRPr="00DF102B" w:rsidTr="00233DD8">
        <w:tc>
          <w:tcPr>
            <w:tcW w:w="771" w:type="dxa"/>
            <w:tcBorders>
              <w:top w:val="single" w:sz="4" w:space="0" w:color="auto"/>
              <w:left w:val="single" w:sz="4" w:space="0" w:color="auto"/>
              <w:bottom w:val="single" w:sz="4" w:space="0" w:color="auto"/>
              <w:right w:val="single" w:sz="4" w:space="0" w:color="auto"/>
            </w:tcBorders>
            <w:hideMark/>
          </w:tcPr>
          <w:p w:rsidR="00090F73" w:rsidRPr="00DF102B" w:rsidRDefault="00090F73" w:rsidP="00233DD8">
            <w:pPr>
              <w:snapToGrid w:val="0"/>
              <w:jc w:val="center"/>
              <w:rPr>
                <w:rFonts w:ascii="Verdana" w:hAnsi="Verdana"/>
                <w:bCs/>
                <w:sz w:val="16"/>
                <w:szCs w:val="16"/>
                <w:lang w:eastAsia="en-US"/>
              </w:rPr>
            </w:pPr>
            <w:r w:rsidRPr="00DF102B">
              <w:rPr>
                <w:rFonts w:ascii="Verdana" w:hAnsi="Verdana"/>
                <w:bCs/>
                <w:sz w:val="16"/>
                <w:szCs w:val="16"/>
              </w:rPr>
              <w:t>Code</w:t>
            </w:r>
          </w:p>
        </w:tc>
        <w:tc>
          <w:tcPr>
            <w:tcW w:w="1035" w:type="dxa"/>
            <w:tcBorders>
              <w:top w:val="single" w:sz="4" w:space="0" w:color="auto"/>
              <w:left w:val="single" w:sz="4" w:space="0" w:color="auto"/>
              <w:bottom w:val="single" w:sz="4" w:space="0" w:color="auto"/>
              <w:right w:val="single" w:sz="4" w:space="0" w:color="auto"/>
            </w:tcBorders>
            <w:hideMark/>
          </w:tcPr>
          <w:p w:rsidR="00090F73" w:rsidRPr="00DF102B" w:rsidRDefault="00090F73" w:rsidP="00233DD8">
            <w:pPr>
              <w:snapToGrid w:val="0"/>
              <w:jc w:val="center"/>
              <w:rPr>
                <w:rFonts w:ascii="Verdana" w:hAnsi="Verdana"/>
                <w:bCs/>
                <w:sz w:val="16"/>
                <w:szCs w:val="16"/>
                <w:lang w:eastAsia="en-US"/>
              </w:rPr>
            </w:pPr>
            <w:r w:rsidRPr="00DF102B">
              <w:rPr>
                <w:rFonts w:ascii="Verdana" w:hAnsi="Verdana"/>
                <w:bCs/>
                <w:sz w:val="16"/>
                <w:szCs w:val="16"/>
              </w:rPr>
              <w:t>Agency</w:t>
            </w:r>
          </w:p>
        </w:tc>
        <w:tc>
          <w:tcPr>
            <w:tcW w:w="1872" w:type="dxa"/>
            <w:tcBorders>
              <w:top w:val="single" w:sz="4" w:space="0" w:color="auto"/>
              <w:left w:val="single" w:sz="4" w:space="0" w:color="auto"/>
              <w:bottom w:val="single" w:sz="4" w:space="0" w:color="auto"/>
              <w:right w:val="single" w:sz="4" w:space="0" w:color="auto"/>
            </w:tcBorders>
            <w:hideMark/>
          </w:tcPr>
          <w:p w:rsidR="00090F73" w:rsidRPr="00DF102B" w:rsidRDefault="00090F73" w:rsidP="00233DD8">
            <w:pPr>
              <w:snapToGrid w:val="0"/>
              <w:jc w:val="center"/>
              <w:rPr>
                <w:rFonts w:ascii="Verdana" w:hAnsi="Verdana"/>
                <w:bCs/>
                <w:sz w:val="16"/>
                <w:szCs w:val="16"/>
                <w:lang w:eastAsia="en-US"/>
              </w:rPr>
            </w:pPr>
            <w:r w:rsidRPr="00DF102B">
              <w:rPr>
                <w:rFonts w:ascii="Verdana" w:hAnsi="Verdana"/>
                <w:bCs/>
                <w:sz w:val="16"/>
                <w:szCs w:val="16"/>
              </w:rPr>
              <w:t>Type</w:t>
            </w:r>
          </w:p>
        </w:tc>
        <w:tc>
          <w:tcPr>
            <w:tcW w:w="1701" w:type="dxa"/>
            <w:tcBorders>
              <w:top w:val="single" w:sz="4" w:space="0" w:color="auto"/>
              <w:left w:val="single" w:sz="4" w:space="0" w:color="auto"/>
              <w:bottom w:val="single" w:sz="4" w:space="0" w:color="auto"/>
              <w:right w:val="single" w:sz="4" w:space="0" w:color="auto"/>
            </w:tcBorders>
            <w:hideMark/>
          </w:tcPr>
          <w:p w:rsidR="00090F73" w:rsidRPr="00DF102B" w:rsidRDefault="00090F73" w:rsidP="00233DD8">
            <w:pPr>
              <w:snapToGrid w:val="0"/>
              <w:jc w:val="center"/>
              <w:rPr>
                <w:rFonts w:ascii="Verdana" w:hAnsi="Verdana"/>
                <w:bCs/>
                <w:sz w:val="16"/>
                <w:szCs w:val="16"/>
                <w:lang w:eastAsia="en-US"/>
              </w:rPr>
            </w:pPr>
            <w:r w:rsidRPr="00DF102B">
              <w:rPr>
                <w:rFonts w:ascii="Verdana" w:hAnsi="Verdana"/>
                <w:bCs/>
                <w:sz w:val="16"/>
                <w:szCs w:val="16"/>
              </w:rPr>
              <w:t>Short name</w:t>
            </w:r>
          </w:p>
        </w:tc>
        <w:tc>
          <w:tcPr>
            <w:tcW w:w="4389" w:type="dxa"/>
            <w:tcBorders>
              <w:top w:val="single" w:sz="4" w:space="0" w:color="auto"/>
              <w:left w:val="single" w:sz="4" w:space="0" w:color="auto"/>
              <w:bottom w:val="single" w:sz="4" w:space="0" w:color="auto"/>
              <w:right w:val="single" w:sz="4" w:space="0" w:color="auto"/>
            </w:tcBorders>
            <w:hideMark/>
          </w:tcPr>
          <w:p w:rsidR="00090F73" w:rsidRPr="00DF102B" w:rsidRDefault="00090F73" w:rsidP="00233DD8">
            <w:pPr>
              <w:snapToGrid w:val="0"/>
              <w:jc w:val="center"/>
              <w:rPr>
                <w:rFonts w:ascii="Verdana" w:hAnsi="Verdana"/>
                <w:bCs/>
                <w:sz w:val="16"/>
                <w:szCs w:val="16"/>
                <w:lang w:eastAsia="en-US"/>
              </w:rPr>
            </w:pPr>
            <w:r w:rsidRPr="00DF102B">
              <w:rPr>
                <w:rFonts w:ascii="Verdana" w:hAnsi="Verdana"/>
                <w:bCs/>
                <w:sz w:val="16"/>
                <w:szCs w:val="16"/>
              </w:rPr>
              <w:t>Long name</w:t>
            </w:r>
          </w:p>
        </w:tc>
      </w:tr>
      <w:tr w:rsidR="00090F73" w:rsidRPr="008F27C5" w:rsidTr="00233DD8">
        <w:tc>
          <w:tcPr>
            <w:tcW w:w="771" w:type="dxa"/>
          </w:tcPr>
          <w:p w:rsidR="00090F73" w:rsidRPr="008F27C5" w:rsidRDefault="00090F73" w:rsidP="00233DD8">
            <w:pPr>
              <w:snapToGrid w:val="0"/>
              <w:jc w:val="center"/>
              <w:rPr>
                <w:rFonts w:ascii="Verdana" w:hAnsi="Verdana"/>
                <w:sz w:val="18"/>
                <w:szCs w:val="18"/>
                <w:lang w:eastAsia="en-US"/>
              </w:rPr>
            </w:pPr>
            <w:r w:rsidRPr="008F27C5">
              <w:rPr>
                <w:rFonts w:ascii="Verdana" w:hAnsi="Verdana"/>
                <w:sz w:val="18"/>
                <w:szCs w:val="18"/>
                <w:lang w:eastAsia="en-US"/>
              </w:rPr>
              <w:t>617</w:t>
            </w:r>
          </w:p>
        </w:tc>
        <w:tc>
          <w:tcPr>
            <w:tcW w:w="1035" w:type="dxa"/>
          </w:tcPr>
          <w:p w:rsidR="00090F73" w:rsidRPr="008F27C5" w:rsidRDefault="00090F73" w:rsidP="00233DD8">
            <w:pPr>
              <w:snapToGrid w:val="0"/>
              <w:jc w:val="both"/>
              <w:rPr>
                <w:rFonts w:ascii="Verdana" w:hAnsi="Verdana"/>
                <w:sz w:val="18"/>
                <w:szCs w:val="18"/>
                <w:lang w:eastAsia="en-US"/>
              </w:rPr>
            </w:pPr>
            <w:r>
              <w:rPr>
                <w:rFonts w:ascii="Verdana" w:hAnsi="Verdana"/>
                <w:sz w:val="18"/>
                <w:szCs w:val="18"/>
                <w:lang w:eastAsia="en-US"/>
              </w:rPr>
              <w:t>NOAA</w:t>
            </w:r>
          </w:p>
        </w:tc>
        <w:tc>
          <w:tcPr>
            <w:tcW w:w="1872" w:type="dxa"/>
          </w:tcPr>
          <w:p w:rsidR="00090F73" w:rsidRPr="008F27C5" w:rsidRDefault="000D1987" w:rsidP="000D1987">
            <w:pPr>
              <w:snapToGrid w:val="0"/>
              <w:rPr>
                <w:rFonts w:ascii="Verdana" w:hAnsi="Verdana"/>
                <w:sz w:val="18"/>
                <w:szCs w:val="18"/>
                <w:lang w:eastAsia="en-US"/>
              </w:rPr>
            </w:pPr>
            <w:r>
              <w:rPr>
                <w:rFonts w:ascii="Verdana" w:hAnsi="Verdana"/>
                <w:sz w:val="18"/>
                <w:szCs w:val="18"/>
                <w:lang w:eastAsia="en-US"/>
              </w:rPr>
              <w:t>I</w:t>
            </w:r>
            <w:r w:rsidR="00090F73">
              <w:rPr>
                <w:rFonts w:ascii="Verdana" w:hAnsi="Verdana"/>
                <w:sz w:val="18"/>
                <w:szCs w:val="18"/>
                <w:lang w:eastAsia="en-US"/>
              </w:rPr>
              <w:t xml:space="preserve">maging </w:t>
            </w:r>
            <w:r>
              <w:rPr>
                <w:rFonts w:ascii="Verdana" w:hAnsi="Verdana"/>
                <w:sz w:val="18"/>
                <w:szCs w:val="18"/>
                <w:lang w:eastAsia="en-US"/>
              </w:rPr>
              <w:t xml:space="preserve">multi-spectral </w:t>
            </w:r>
            <w:r w:rsidR="00090F73">
              <w:rPr>
                <w:rFonts w:ascii="Verdana" w:hAnsi="Verdana"/>
                <w:sz w:val="18"/>
                <w:szCs w:val="18"/>
                <w:lang w:eastAsia="en-US"/>
              </w:rPr>
              <w:t>radiometer</w:t>
            </w:r>
          </w:p>
        </w:tc>
        <w:tc>
          <w:tcPr>
            <w:tcW w:w="1701" w:type="dxa"/>
          </w:tcPr>
          <w:p w:rsidR="00090F73" w:rsidRPr="008F27C5" w:rsidRDefault="00090F73" w:rsidP="00233DD8">
            <w:pPr>
              <w:snapToGrid w:val="0"/>
              <w:jc w:val="both"/>
              <w:rPr>
                <w:rFonts w:ascii="Verdana" w:hAnsi="Verdana"/>
                <w:sz w:val="18"/>
                <w:szCs w:val="18"/>
                <w:lang w:eastAsia="en-US"/>
              </w:rPr>
            </w:pPr>
            <w:r>
              <w:rPr>
                <w:rFonts w:ascii="Verdana" w:hAnsi="Verdana"/>
                <w:sz w:val="18"/>
                <w:szCs w:val="18"/>
                <w:lang w:eastAsia="en-US"/>
              </w:rPr>
              <w:t>ABI</w:t>
            </w:r>
          </w:p>
        </w:tc>
        <w:tc>
          <w:tcPr>
            <w:tcW w:w="4389" w:type="dxa"/>
          </w:tcPr>
          <w:p w:rsidR="00090F73" w:rsidRPr="008F27C5" w:rsidRDefault="00090F73" w:rsidP="00233DD8">
            <w:pPr>
              <w:snapToGrid w:val="0"/>
              <w:jc w:val="both"/>
              <w:rPr>
                <w:rFonts w:ascii="Verdana" w:hAnsi="Verdana"/>
                <w:sz w:val="18"/>
                <w:szCs w:val="18"/>
                <w:lang w:eastAsia="en-US"/>
              </w:rPr>
            </w:pPr>
            <w:r>
              <w:rPr>
                <w:rFonts w:ascii="Verdana" w:hAnsi="Verdana"/>
                <w:sz w:val="18"/>
                <w:szCs w:val="18"/>
                <w:lang w:eastAsia="en-US"/>
              </w:rPr>
              <w:t>Advanced baseline imager</w:t>
            </w:r>
          </w:p>
        </w:tc>
      </w:tr>
      <w:tr w:rsidR="000D1987" w:rsidRPr="008F27C5" w:rsidTr="00233DD8">
        <w:tc>
          <w:tcPr>
            <w:tcW w:w="771" w:type="dxa"/>
          </w:tcPr>
          <w:p w:rsidR="000D1987" w:rsidRPr="008F27C5" w:rsidRDefault="000D1987" w:rsidP="00233DD8">
            <w:pPr>
              <w:snapToGrid w:val="0"/>
              <w:jc w:val="center"/>
              <w:rPr>
                <w:rFonts w:ascii="Verdana" w:hAnsi="Verdana"/>
                <w:sz w:val="18"/>
                <w:szCs w:val="18"/>
                <w:lang w:eastAsia="en-US"/>
              </w:rPr>
            </w:pPr>
            <w:r>
              <w:rPr>
                <w:rFonts w:ascii="Verdana" w:hAnsi="Verdana"/>
                <w:sz w:val="18"/>
                <w:szCs w:val="18"/>
                <w:lang w:eastAsia="en-US"/>
              </w:rPr>
              <w:t>618</w:t>
            </w:r>
          </w:p>
        </w:tc>
        <w:tc>
          <w:tcPr>
            <w:tcW w:w="1035" w:type="dxa"/>
          </w:tcPr>
          <w:p w:rsidR="000D1987" w:rsidRDefault="000D1987" w:rsidP="00233DD8">
            <w:pPr>
              <w:snapToGrid w:val="0"/>
              <w:jc w:val="both"/>
              <w:rPr>
                <w:rFonts w:ascii="Verdana" w:hAnsi="Verdana"/>
                <w:sz w:val="18"/>
                <w:szCs w:val="18"/>
                <w:lang w:eastAsia="en-US"/>
              </w:rPr>
            </w:pPr>
            <w:r>
              <w:rPr>
                <w:rFonts w:ascii="Verdana" w:hAnsi="Verdana"/>
                <w:sz w:val="18"/>
                <w:szCs w:val="18"/>
                <w:lang w:eastAsia="en-US"/>
              </w:rPr>
              <w:t>NOAA</w:t>
            </w:r>
          </w:p>
        </w:tc>
        <w:tc>
          <w:tcPr>
            <w:tcW w:w="1872" w:type="dxa"/>
          </w:tcPr>
          <w:p w:rsidR="000D1987" w:rsidRDefault="000D1987" w:rsidP="000D1987">
            <w:pPr>
              <w:snapToGrid w:val="0"/>
              <w:rPr>
                <w:rFonts w:ascii="Verdana" w:hAnsi="Verdana"/>
                <w:sz w:val="18"/>
                <w:szCs w:val="18"/>
                <w:lang w:eastAsia="en-US"/>
              </w:rPr>
            </w:pPr>
            <w:r>
              <w:rPr>
                <w:rFonts w:ascii="Verdana" w:hAnsi="Verdana"/>
                <w:sz w:val="18"/>
                <w:szCs w:val="18"/>
                <w:lang w:eastAsia="en-US"/>
              </w:rPr>
              <w:t>High-resolution optical imager</w:t>
            </w:r>
          </w:p>
        </w:tc>
        <w:tc>
          <w:tcPr>
            <w:tcW w:w="1701" w:type="dxa"/>
          </w:tcPr>
          <w:p w:rsidR="000D1987" w:rsidRDefault="000D1987" w:rsidP="00233DD8">
            <w:pPr>
              <w:snapToGrid w:val="0"/>
              <w:jc w:val="both"/>
              <w:rPr>
                <w:rFonts w:ascii="Verdana" w:hAnsi="Verdana"/>
                <w:sz w:val="18"/>
                <w:szCs w:val="18"/>
                <w:lang w:eastAsia="en-US"/>
              </w:rPr>
            </w:pPr>
            <w:r>
              <w:rPr>
                <w:rFonts w:ascii="Verdana" w:hAnsi="Verdana"/>
                <w:sz w:val="18"/>
                <w:szCs w:val="18"/>
                <w:lang w:eastAsia="en-US"/>
              </w:rPr>
              <w:t>GLM</w:t>
            </w:r>
          </w:p>
        </w:tc>
        <w:tc>
          <w:tcPr>
            <w:tcW w:w="4389" w:type="dxa"/>
          </w:tcPr>
          <w:p w:rsidR="000D1987" w:rsidRDefault="000D1987" w:rsidP="00233DD8">
            <w:pPr>
              <w:snapToGrid w:val="0"/>
              <w:jc w:val="both"/>
              <w:rPr>
                <w:rFonts w:ascii="Verdana" w:hAnsi="Verdana"/>
                <w:sz w:val="18"/>
                <w:szCs w:val="18"/>
                <w:lang w:eastAsia="en-US"/>
              </w:rPr>
            </w:pPr>
            <w:r>
              <w:rPr>
                <w:rFonts w:ascii="Verdana" w:hAnsi="Verdana"/>
                <w:sz w:val="18"/>
                <w:szCs w:val="18"/>
                <w:lang w:eastAsia="en-US"/>
              </w:rPr>
              <w:t>Geostationary lightning mapper</w:t>
            </w:r>
          </w:p>
        </w:tc>
      </w:tr>
    </w:tbl>
    <w:p w:rsidR="00090F73" w:rsidRPr="00DF102B" w:rsidRDefault="00090F73" w:rsidP="00090F73">
      <w:pPr>
        <w:rPr>
          <w:rFonts w:ascii="Verdana" w:eastAsia="Times New Roman" w:hAnsi="Verdana" w:cs="Arial"/>
          <w:sz w:val="20"/>
          <w:szCs w:val="20"/>
          <w:lang w:eastAsia="en-GB"/>
        </w:rPr>
      </w:pPr>
    </w:p>
    <w:p w:rsidR="00090F73" w:rsidRPr="00DF102B" w:rsidRDefault="00090F73" w:rsidP="00090F73">
      <w:pPr>
        <w:rPr>
          <w:rFonts w:ascii="Verdana" w:eastAsia="Times New Roman" w:hAnsi="Verdana" w:cs="Arial"/>
          <w:sz w:val="20"/>
          <w:szCs w:val="20"/>
          <w:lang w:eastAsia="en-GB"/>
        </w:rPr>
      </w:pPr>
    </w:p>
    <w:p w:rsidR="00090F73" w:rsidRPr="00DF102B" w:rsidRDefault="00090F73" w:rsidP="00090F73">
      <w:pPr>
        <w:jc w:val="both"/>
        <w:rPr>
          <w:rFonts w:ascii="Verdana" w:hAnsi="Verdana" w:cs="Arial"/>
          <w:b/>
          <w:sz w:val="20"/>
          <w:szCs w:val="20"/>
        </w:rPr>
      </w:pPr>
    </w:p>
    <w:p w:rsidR="00090F73" w:rsidRDefault="00090F73" w:rsidP="00090F73">
      <w:pPr>
        <w:snapToGrid w:val="0"/>
        <w:ind w:left="426" w:hanging="426"/>
        <w:jc w:val="both"/>
        <w:rPr>
          <w:rFonts w:ascii="Verdana" w:hAnsi="Verdana" w:cs="Arial"/>
          <w:b/>
          <w:sz w:val="20"/>
          <w:szCs w:val="20"/>
        </w:rPr>
      </w:pPr>
      <w:r>
        <w:rPr>
          <w:rFonts w:ascii="Verdana" w:hAnsi="Verdana" w:cs="Arial"/>
          <w:b/>
          <w:sz w:val="20"/>
          <w:szCs w:val="20"/>
        </w:rPr>
        <w:t>5</w:t>
      </w:r>
      <w:r w:rsidRPr="00DF102B">
        <w:rPr>
          <w:rFonts w:ascii="Verdana" w:hAnsi="Verdana" w:cs="Arial"/>
          <w:b/>
          <w:sz w:val="20"/>
          <w:szCs w:val="20"/>
        </w:rPr>
        <w:t>.</w:t>
      </w:r>
      <w:r w:rsidRPr="00DF102B">
        <w:rPr>
          <w:rFonts w:ascii="Verdana" w:hAnsi="Verdana" w:cs="Arial"/>
          <w:b/>
          <w:sz w:val="20"/>
          <w:szCs w:val="20"/>
        </w:rPr>
        <w:tab/>
      </w:r>
      <w:bookmarkStart w:id="66" w:name="P2016_2_2"/>
      <w:bookmarkEnd w:id="66"/>
      <w:r w:rsidRPr="00DF102B">
        <w:rPr>
          <w:rFonts w:ascii="Verdana" w:hAnsi="Verdana" w:cs="Arial"/>
          <w:b/>
          <w:sz w:val="20"/>
          <w:szCs w:val="20"/>
        </w:rPr>
        <w:t>PFC201</w:t>
      </w:r>
      <w:r>
        <w:rPr>
          <w:rFonts w:ascii="Verdana" w:hAnsi="Verdana" w:cs="Arial"/>
          <w:b/>
          <w:sz w:val="20"/>
          <w:szCs w:val="20"/>
        </w:rPr>
        <w:t>6</w:t>
      </w:r>
      <w:r w:rsidRPr="00DF102B">
        <w:rPr>
          <w:rFonts w:ascii="Verdana" w:hAnsi="Verdana" w:cs="Arial"/>
          <w:b/>
          <w:sz w:val="20"/>
          <w:szCs w:val="20"/>
        </w:rPr>
        <w:t>-2-</w:t>
      </w:r>
      <w:r>
        <w:rPr>
          <w:rFonts w:ascii="Verdana" w:hAnsi="Verdana" w:cs="Arial"/>
          <w:b/>
          <w:sz w:val="20"/>
          <w:szCs w:val="20"/>
        </w:rPr>
        <w:t>2</w:t>
      </w:r>
      <w:r>
        <w:rPr>
          <w:rFonts w:ascii="Verdana" w:hAnsi="Verdana" w:cs="Arial"/>
          <w:b/>
          <w:sz w:val="20"/>
          <w:szCs w:val="20"/>
        </w:rPr>
        <w:tab/>
        <w:t xml:space="preserve">New entry in GRIB2 code table 4.2 </w:t>
      </w:r>
      <w:r w:rsidRPr="00DF102B">
        <w:rPr>
          <w:rFonts w:ascii="Verdana" w:hAnsi="Verdana" w:cs="Arial"/>
          <w:b/>
          <w:sz w:val="20"/>
          <w:szCs w:val="20"/>
        </w:rPr>
        <w:t>[</w:t>
      </w:r>
      <w:r w:rsidRPr="00BA0013">
        <w:rPr>
          <w:rFonts w:ascii="Verdana" w:hAnsi="Verdana" w:cs="Arial"/>
          <w:b/>
          <w:color w:val="FF0000"/>
          <w:sz w:val="20"/>
          <w:szCs w:val="20"/>
        </w:rPr>
        <w:t>FT2017-1</w:t>
      </w:r>
      <w:r w:rsidRPr="00DF102B">
        <w:rPr>
          <w:rFonts w:ascii="Verdana" w:hAnsi="Verdana" w:cs="Arial"/>
          <w:b/>
          <w:sz w:val="20"/>
          <w:szCs w:val="20"/>
        </w:rPr>
        <w:t>]</w:t>
      </w:r>
      <w:r w:rsidRPr="00DF102B">
        <w:rPr>
          <w:rFonts w:ascii="Verdana" w:hAnsi="Verdana" w:cs="Arial"/>
          <w:sz w:val="20"/>
          <w:szCs w:val="20"/>
        </w:rPr>
        <w:t xml:space="preserve"> &lt;</w:t>
      </w:r>
      <w:hyperlink w:anchor="A2016_4_1_grib" w:history="1">
        <w:r w:rsidRPr="00DF102B">
          <w:rPr>
            <w:rStyle w:val="Hyperlink"/>
            <w:rFonts w:ascii="Verdana" w:hAnsi="Verdana" w:cs="Arial"/>
            <w:sz w:val="20"/>
            <w:szCs w:val="20"/>
            <w:u w:val="none"/>
          </w:rPr>
          <w:t>para 4.1</w:t>
        </w:r>
      </w:hyperlink>
      <w:r w:rsidRPr="00DF102B">
        <w:rPr>
          <w:rFonts w:ascii="Verdana" w:hAnsi="Verdana" w:cs="Arial"/>
          <w:sz w:val="20"/>
          <w:szCs w:val="20"/>
        </w:rPr>
        <w:t>&gt;</w:t>
      </w:r>
    </w:p>
    <w:p w:rsidR="00090F73" w:rsidRDefault="00090F73" w:rsidP="00090F73">
      <w:pPr>
        <w:snapToGrid w:val="0"/>
        <w:ind w:left="426" w:hanging="426"/>
        <w:jc w:val="both"/>
        <w:rPr>
          <w:rFonts w:ascii="Verdana" w:hAnsi="Verdana" w:cs="Arial"/>
          <w:b/>
          <w:sz w:val="20"/>
          <w:szCs w:val="20"/>
        </w:rPr>
      </w:pPr>
    </w:p>
    <w:p w:rsidR="00090F73" w:rsidRPr="008F27C5" w:rsidRDefault="00090F73" w:rsidP="00090F73">
      <w:pPr>
        <w:snapToGrid w:val="0"/>
        <w:rPr>
          <w:rFonts w:ascii="Verdana" w:hAnsi="Verdana"/>
          <w:b/>
          <w:sz w:val="20"/>
          <w:szCs w:val="20"/>
          <w:u w:val="single"/>
          <w:lang w:eastAsia="ja-JP"/>
        </w:rPr>
      </w:pPr>
      <w:r w:rsidRPr="008F27C5">
        <w:rPr>
          <w:rFonts w:ascii="Verdana" w:hAnsi="Verdana"/>
          <w:b/>
          <w:sz w:val="20"/>
          <w:szCs w:val="20"/>
          <w:u w:val="single"/>
          <w:lang w:eastAsia="ja-JP"/>
        </w:rPr>
        <w:t>Add an entry:</w:t>
      </w:r>
    </w:p>
    <w:p w:rsidR="00090F73" w:rsidRDefault="00090F73" w:rsidP="00090F73">
      <w:pPr>
        <w:snapToGrid w:val="0"/>
        <w:ind w:left="426" w:hanging="426"/>
        <w:jc w:val="both"/>
        <w:rPr>
          <w:rFonts w:ascii="Verdana" w:hAnsi="Verdana" w:cs="Arial"/>
          <w:b/>
          <w:sz w:val="20"/>
          <w:szCs w:val="20"/>
        </w:rPr>
      </w:pPr>
    </w:p>
    <w:p w:rsidR="00090F73" w:rsidRDefault="00090F73" w:rsidP="00090F73">
      <w:pPr>
        <w:snapToGrid w:val="0"/>
        <w:jc w:val="both"/>
        <w:rPr>
          <w:rFonts w:ascii="Verdana" w:hAnsi="Verdana" w:cs="Arial"/>
          <w:sz w:val="20"/>
          <w:szCs w:val="20"/>
        </w:rPr>
      </w:pPr>
      <w:r w:rsidRPr="008F27C5">
        <w:rPr>
          <w:rFonts w:ascii="Verdana" w:hAnsi="Verdana" w:cs="Arial"/>
          <w:sz w:val="20"/>
          <w:szCs w:val="20"/>
        </w:rPr>
        <w:t xml:space="preserve">in </w:t>
      </w:r>
      <w:r>
        <w:rPr>
          <w:rFonts w:ascii="Verdana" w:hAnsi="Verdana" w:cs="Arial"/>
          <w:sz w:val="20"/>
          <w:szCs w:val="20"/>
        </w:rPr>
        <w:t xml:space="preserve">GRIB2 </w:t>
      </w:r>
      <w:r w:rsidRPr="008F27C5">
        <w:rPr>
          <w:rFonts w:ascii="Verdana" w:hAnsi="Verdana" w:cs="Arial"/>
          <w:sz w:val="20"/>
          <w:szCs w:val="20"/>
        </w:rPr>
        <w:t xml:space="preserve">code table </w:t>
      </w:r>
      <w:r>
        <w:rPr>
          <w:rFonts w:ascii="Verdana" w:hAnsi="Verdana" w:cs="Arial"/>
          <w:sz w:val="20"/>
          <w:szCs w:val="20"/>
        </w:rPr>
        <w:t>4.2</w:t>
      </w:r>
      <w:r w:rsidRPr="008F27C5">
        <w:rPr>
          <w:rFonts w:ascii="Verdana" w:hAnsi="Verdana" w:cs="Arial"/>
          <w:sz w:val="20"/>
          <w:szCs w:val="20"/>
        </w:rPr>
        <w:t>,</w:t>
      </w:r>
    </w:p>
    <w:p w:rsidR="00090F73" w:rsidRPr="008F27C5" w:rsidRDefault="00090F73" w:rsidP="00090F73">
      <w:pPr>
        <w:snapToGrid w:val="0"/>
        <w:rPr>
          <w:rFonts w:ascii="Verdana" w:hAnsi="Verdana" w:cs="Arial"/>
          <w:sz w:val="18"/>
          <w:szCs w:val="18"/>
        </w:rPr>
      </w:pPr>
    </w:p>
    <w:p w:rsidR="00090F73" w:rsidRDefault="00090F73" w:rsidP="00090F73">
      <w:pPr>
        <w:snapToGrid w:val="0"/>
        <w:rPr>
          <w:rFonts w:ascii="Verdana" w:eastAsia="Times New Roman" w:hAnsi="Verdana" w:cs="Arial"/>
          <w:b/>
          <w:bCs/>
          <w:color w:val="000000"/>
          <w:sz w:val="18"/>
          <w:szCs w:val="18"/>
          <w:lang w:eastAsia="ja-JP"/>
        </w:rPr>
      </w:pPr>
      <w:r w:rsidRPr="008F27C5">
        <w:rPr>
          <w:rFonts w:ascii="Verdana" w:hAnsi="Verdana" w:cs="Arial"/>
          <w:b/>
          <w:sz w:val="18"/>
          <w:szCs w:val="18"/>
        </w:rPr>
        <w:t xml:space="preserve">Product discipline 0 </w:t>
      </w:r>
      <w:r w:rsidRPr="008F27C5">
        <w:rPr>
          <w:rFonts w:ascii="Verdana" w:eastAsia="Times New Roman" w:hAnsi="Verdana" w:cs="Arial"/>
          <w:b/>
          <w:bCs/>
          <w:color w:val="000000"/>
          <w:sz w:val="18"/>
          <w:szCs w:val="18"/>
          <w:lang w:eastAsia="ja-JP"/>
        </w:rPr>
        <w:t>–</w:t>
      </w:r>
      <w:r>
        <w:rPr>
          <w:rFonts w:ascii="Verdana" w:eastAsia="Times New Roman" w:hAnsi="Verdana" w:cs="Arial"/>
          <w:b/>
          <w:bCs/>
          <w:color w:val="000000"/>
          <w:sz w:val="18"/>
          <w:szCs w:val="18"/>
          <w:lang w:eastAsia="ja-JP"/>
        </w:rPr>
        <w:t xml:space="preserve"> Meteorological products, Parameter category 7: </w:t>
      </w:r>
      <w:proofErr w:type="spellStart"/>
      <w:r>
        <w:rPr>
          <w:rFonts w:ascii="Verdana" w:eastAsia="Times New Roman" w:hAnsi="Verdana" w:cs="Arial"/>
          <w:b/>
          <w:bCs/>
          <w:color w:val="000000"/>
          <w:sz w:val="18"/>
          <w:szCs w:val="18"/>
          <w:lang w:eastAsia="ja-JP"/>
        </w:rPr>
        <w:t>thermodynamical</w:t>
      </w:r>
      <w:proofErr w:type="spellEnd"/>
      <w:r>
        <w:rPr>
          <w:rFonts w:ascii="Verdana" w:eastAsia="Times New Roman" w:hAnsi="Verdana" w:cs="Arial"/>
          <w:b/>
          <w:bCs/>
          <w:color w:val="000000"/>
          <w:sz w:val="18"/>
          <w:szCs w:val="18"/>
          <w:lang w:eastAsia="ja-JP"/>
        </w:rPr>
        <w:t xml:space="preserve"> stability</w:t>
      </w:r>
    </w:p>
    <w:p w:rsidR="00090F73" w:rsidRPr="008F27C5" w:rsidRDefault="00090F73" w:rsidP="00090F73">
      <w:pPr>
        <w:snapToGrid w:val="0"/>
        <w:rPr>
          <w:rFonts w:ascii="Verdana" w:eastAsia="Times New Roman" w:hAnsi="Verdana" w:cs="Arial"/>
          <w:bCs/>
          <w:color w:val="000000"/>
          <w:sz w:val="18"/>
          <w:szCs w:val="18"/>
          <w:lang w:eastAsia="ja-JP"/>
        </w:rPr>
      </w:pPr>
    </w:p>
    <w:p w:rsidR="00090F73" w:rsidRPr="00B25ED1" w:rsidRDefault="00090F73" w:rsidP="00090F73">
      <w:pPr>
        <w:tabs>
          <w:tab w:val="center" w:pos="284"/>
          <w:tab w:val="left" w:pos="851"/>
          <w:tab w:val="left" w:pos="5670"/>
        </w:tabs>
        <w:snapToGrid w:val="0"/>
        <w:rPr>
          <w:rFonts w:ascii="Verdana" w:hAnsi="Verdana" w:cs="Arial"/>
          <w:sz w:val="18"/>
          <w:szCs w:val="18"/>
        </w:rPr>
      </w:pPr>
      <w:r w:rsidRPr="00B25ED1">
        <w:rPr>
          <w:rFonts w:ascii="Verdana" w:hAnsi="Verdana" w:cs="Arial"/>
          <w:sz w:val="18"/>
          <w:szCs w:val="18"/>
        </w:rPr>
        <w:tab/>
        <w:t>19</w:t>
      </w:r>
      <w:r w:rsidRPr="00B25ED1">
        <w:rPr>
          <w:rFonts w:ascii="Verdana" w:hAnsi="Verdana" w:cs="Arial"/>
          <w:sz w:val="18"/>
          <w:szCs w:val="18"/>
        </w:rPr>
        <w:tab/>
        <w:t xml:space="preserve">Convective available potential energy </w:t>
      </w:r>
      <w:r w:rsidRPr="00B25ED1">
        <w:rPr>
          <w:rFonts w:ascii="Verdana" w:eastAsia="Times New Roman" w:hAnsi="Verdana" w:cs="Arial"/>
          <w:bCs/>
          <w:color w:val="000000"/>
          <w:sz w:val="18"/>
          <w:szCs w:val="18"/>
          <w:lang w:eastAsia="ja-JP"/>
        </w:rPr>
        <w:t>–</w:t>
      </w:r>
      <w:r w:rsidRPr="00B25ED1">
        <w:rPr>
          <w:rFonts w:ascii="Verdana" w:hAnsi="Verdana" w:cs="Arial"/>
          <w:sz w:val="18"/>
          <w:szCs w:val="18"/>
        </w:rPr>
        <w:t xml:space="preserve"> shear</w:t>
      </w:r>
      <w:r w:rsidRPr="00B25ED1">
        <w:rPr>
          <w:rFonts w:ascii="Verdana" w:hAnsi="Verdana" w:cs="Arial"/>
          <w:sz w:val="18"/>
          <w:szCs w:val="18"/>
        </w:rPr>
        <w:tab/>
        <w:t>m</w:t>
      </w:r>
      <w:r w:rsidRPr="00B25ED1">
        <w:rPr>
          <w:rFonts w:ascii="Verdana" w:hAnsi="Verdana" w:cs="Arial"/>
          <w:sz w:val="20"/>
          <w:szCs w:val="20"/>
          <w:vertAlign w:val="superscript"/>
        </w:rPr>
        <w:t>2</w:t>
      </w:r>
      <w:r w:rsidRPr="00B25ED1">
        <w:rPr>
          <w:rFonts w:ascii="Verdana" w:hAnsi="Verdana" w:cs="Arial"/>
          <w:sz w:val="18"/>
          <w:szCs w:val="18"/>
        </w:rPr>
        <w:t xml:space="preserve"> s</w:t>
      </w:r>
      <w:r w:rsidRPr="00B25ED1">
        <w:rPr>
          <w:rFonts w:ascii="Verdana" w:eastAsia="Times New Roman" w:hAnsi="Verdana" w:cs="Arial"/>
          <w:bCs/>
          <w:color w:val="000000"/>
          <w:sz w:val="20"/>
          <w:szCs w:val="20"/>
          <w:vertAlign w:val="superscript"/>
          <w:lang w:eastAsia="ja-JP"/>
        </w:rPr>
        <w:t>–</w:t>
      </w:r>
      <w:r w:rsidRPr="00B25ED1">
        <w:rPr>
          <w:rFonts w:ascii="Verdana" w:hAnsi="Verdana" w:cs="Arial"/>
          <w:sz w:val="20"/>
          <w:szCs w:val="20"/>
          <w:vertAlign w:val="superscript"/>
        </w:rPr>
        <w:t>2</w:t>
      </w:r>
    </w:p>
    <w:p w:rsidR="00090F73" w:rsidRDefault="00090F73" w:rsidP="00090F73">
      <w:pPr>
        <w:snapToGrid w:val="0"/>
        <w:rPr>
          <w:rFonts w:ascii="Verdana" w:hAnsi="Verdana" w:cs="Arial"/>
          <w:sz w:val="18"/>
          <w:szCs w:val="18"/>
        </w:rPr>
      </w:pPr>
    </w:p>
    <w:p w:rsidR="00090F73" w:rsidRDefault="00090F73" w:rsidP="00090F73">
      <w:pPr>
        <w:snapToGrid w:val="0"/>
        <w:rPr>
          <w:rFonts w:ascii="Verdana" w:hAnsi="Verdana" w:cs="Arial"/>
          <w:sz w:val="18"/>
          <w:szCs w:val="18"/>
        </w:rPr>
      </w:pPr>
      <w:r>
        <w:rPr>
          <w:rFonts w:ascii="Verdana" w:hAnsi="Verdana" w:cs="Arial"/>
          <w:sz w:val="18"/>
          <w:szCs w:val="18"/>
        </w:rPr>
        <w:t xml:space="preserve">Description: </w:t>
      </w:r>
    </w:p>
    <w:p w:rsidR="00090F73" w:rsidRDefault="00090F73" w:rsidP="00090F73">
      <w:pPr>
        <w:snapToGrid w:val="0"/>
        <w:rPr>
          <w:rFonts w:ascii="Verdana" w:hAnsi="Verdana" w:cs="Arial"/>
          <w:sz w:val="18"/>
          <w:szCs w:val="18"/>
        </w:rPr>
      </w:pPr>
    </w:p>
    <w:p w:rsidR="00A05E97" w:rsidRDefault="00090F73" w:rsidP="00A05E97">
      <w:pPr>
        <w:snapToGrid w:val="0"/>
        <w:spacing w:before="120"/>
        <w:rPr>
          <w:rFonts w:ascii="Verdana" w:eastAsia="Times New Roman" w:hAnsi="Verdana" w:cs="Arial"/>
          <w:bCs/>
          <w:color w:val="000000"/>
          <w:sz w:val="18"/>
          <w:szCs w:val="18"/>
          <w:lang w:eastAsia="ja-JP"/>
        </w:rPr>
      </w:pPr>
      <w:r w:rsidRPr="008F27C5">
        <w:rPr>
          <w:rFonts w:ascii="Verdana" w:eastAsia="Times New Roman" w:hAnsi="Verdana" w:cs="Arial"/>
          <w:bCs/>
          <w:color w:val="000000"/>
          <w:sz w:val="18"/>
          <w:szCs w:val="18"/>
          <w:lang w:eastAsia="ja-JP"/>
        </w:rPr>
        <w:t xml:space="preserve">CAPE-shear parameter is a product of wind shear and </w:t>
      </w:r>
      <w:proofErr w:type="spellStart"/>
      <w:r w:rsidRPr="008F27C5">
        <w:rPr>
          <w:rFonts w:ascii="Verdana" w:eastAsia="Times New Roman" w:hAnsi="Verdana" w:cs="Arial"/>
          <w:bCs/>
          <w:color w:val="000000"/>
          <w:sz w:val="18"/>
          <w:szCs w:val="18"/>
          <w:lang w:eastAsia="ja-JP"/>
        </w:rPr>
        <w:t>sqrt</w:t>
      </w:r>
      <w:proofErr w:type="spellEnd"/>
      <w:r w:rsidRPr="008F27C5">
        <w:rPr>
          <w:rFonts w:ascii="Verdana" w:eastAsia="Times New Roman" w:hAnsi="Verdana" w:cs="Arial"/>
          <w:bCs/>
          <w:color w:val="000000"/>
          <w:sz w:val="18"/>
          <w:szCs w:val="18"/>
          <w:lang w:eastAsia="ja-JP"/>
        </w:rPr>
        <w:t>(CAPE):</w:t>
      </w:r>
    </w:p>
    <w:p w:rsidR="00A05E97" w:rsidRDefault="00090F73" w:rsidP="00A05E97">
      <w:pPr>
        <w:snapToGrid w:val="0"/>
        <w:spacing w:before="120"/>
        <w:rPr>
          <w:rFonts w:ascii="Verdana" w:eastAsia="Times New Roman" w:hAnsi="Verdana" w:cs="Arial"/>
          <w:bCs/>
          <w:color w:val="000000"/>
          <w:sz w:val="18"/>
          <w:szCs w:val="18"/>
          <w:lang w:eastAsia="ja-JP"/>
        </w:rPr>
      </w:pPr>
      <w:r>
        <w:rPr>
          <w:rFonts w:ascii="Verdana" w:eastAsia="Times New Roman" w:hAnsi="Verdana" w:cs="Arial"/>
          <w:bCs/>
          <w:color w:val="000000"/>
          <w:sz w:val="18"/>
          <w:szCs w:val="18"/>
          <w:lang w:eastAsia="ja-JP"/>
        </w:rPr>
        <w:t xml:space="preserve">     </w:t>
      </w:r>
      <w:r w:rsidRPr="008F27C5">
        <w:rPr>
          <w:rFonts w:ascii="Verdana" w:eastAsia="Times New Roman" w:hAnsi="Verdana" w:cs="Arial"/>
          <w:bCs/>
          <w:color w:val="000000"/>
          <w:sz w:val="18"/>
          <w:szCs w:val="18"/>
          <w:lang w:eastAsia="ja-JP"/>
        </w:rPr>
        <w:t>CAPE-shear parameter = wind</w:t>
      </w:r>
      <w:r>
        <w:rPr>
          <w:rFonts w:ascii="Verdana" w:eastAsia="Times New Roman" w:hAnsi="Verdana" w:cs="Arial"/>
          <w:bCs/>
          <w:color w:val="000000"/>
          <w:sz w:val="18"/>
          <w:szCs w:val="18"/>
          <w:lang w:eastAsia="ja-JP"/>
        </w:rPr>
        <w:t xml:space="preserve"> </w:t>
      </w:r>
      <w:r w:rsidRPr="008F27C5">
        <w:rPr>
          <w:rFonts w:ascii="Verdana" w:eastAsia="Times New Roman" w:hAnsi="Verdana" w:cs="Arial"/>
          <w:bCs/>
          <w:color w:val="000000"/>
          <w:sz w:val="18"/>
          <w:szCs w:val="18"/>
          <w:lang w:eastAsia="ja-JP"/>
        </w:rPr>
        <w:t>shear*</w:t>
      </w:r>
      <w:proofErr w:type="spellStart"/>
      <w:r w:rsidRPr="008F27C5">
        <w:rPr>
          <w:rFonts w:ascii="Verdana" w:eastAsia="Times New Roman" w:hAnsi="Verdana" w:cs="Arial"/>
          <w:bCs/>
          <w:color w:val="000000"/>
          <w:sz w:val="18"/>
          <w:szCs w:val="18"/>
          <w:lang w:eastAsia="ja-JP"/>
        </w:rPr>
        <w:t>sqrt</w:t>
      </w:r>
      <w:proofErr w:type="spellEnd"/>
      <w:r w:rsidRPr="008F27C5">
        <w:rPr>
          <w:rFonts w:ascii="Verdana" w:eastAsia="Times New Roman" w:hAnsi="Verdana" w:cs="Arial"/>
          <w:bCs/>
          <w:color w:val="000000"/>
          <w:sz w:val="18"/>
          <w:szCs w:val="18"/>
          <w:lang w:eastAsia="ja-JP"/>
        </w:rPr>
        <w:t>(CAPE)</w:t>
      </w:r>
    </w:p>
    <w:p w:rsidR="00090F73" w:rsidRPr="008F27C5" w:rsidRDefault="00A05E97" w:rsidP="00A05E97">
      <w:pPr>
        <w:snapToGrid w:val="0"/>
        <w:spacing w:before="120"/>
        <w:rPr>
          <w:rFonts w:ascii="Verdana" w:eastAsia="Times New Roman" w:hAnsi="Verdana" w:cs="Arial"/>
          <w:bCs/>
          <w:color w:val="000000"/>
          <w:sz w:val="18"/>
          <w:szCs w:val="18"/>
          <w:lang w:eastAsia="ja-JP"/>
        </w:rPr>
      </w:pPr>
      <w:r>
        <w:rPr>
          <w:rFonts w:ascii="Verdana" w:eastAsia="Times New Roman" w:hAnsi="Verdana" w:cs="Arial"/>
          <w:bCs/>
          <w:color w:val="000000"/>
          <w:sz w:val="18"/>
          <w:szCs w:val="18"/>
          <w:lang w:eastAsia="ja-JP"/>
        </w:rPr>
        <w:t>W</w:t>
      </w:r>
      <w:r w:rsidR="00090F73" w:rsidRPr="008F27C5">
        <w:rPr>
          <w:rFonts w:ascii="Verdana" w:eastAsia="Times New Roman" w:hAnsi="Verdana" w:cs="Arial"/>
          <w:bCs/>
          <w:color w:val="000000"/>
          <w:sz w:val="18"/>
          <w:szCs w:val="18"/>
          <w:lang w:eastAsia="ja-JP"/>
        </w:rPr>
        <w:t xml:space="preserve">ind shear denotes the deep layer shear defined as the </w:t>
      </w:r>
      <w:r>
        <w:rPr>
          <w:rFonts w:ascii="Verdana" w:eastAsia="Times New Roman" w:hAnsi="Verdana" w:cs="Arial"/>
          <w:bCs/>
          <w:color w:val="000000"/>
          <w:sz w:val="18"/>
          <w:szCs w:val="18"/>
          <w:lang w:eastAsia="ja-JP"/>
        </w:rPr>
        <w:t>absolute value</w:t>
      </w:r>
      <w:r w:rsidR="00090F73" w:rsidRPr="008F27C5">
        <w:rPr>
          <w:rFonts w:ascii="Verdana" w:eastAsia="Times New Roman" w:hAnsi="Verdana" w:cs="Arial"/>
          <w:bCs/>
          <w:color w:val="000000"/>
          <w:sz w:val="18"/>
          <w:szCs w:val="18"/>
          <w:lang w:eastAsia="ja-JP"/>
        </w:rPr>
        <w:t xml:space="preserve"> of the wind vector difference between two levels and the second term </w:t>
      </w:r>
      <w:proofErr w:type="spellStart"/>
      <w:r w:rsidR="00090F73" w:rsidRPr="008F27C5">
        <w:rPr>
          <w:rFonts w:ascii="Verdana" w:eastAsia="Times New Roman" w:hAnsi="Verdana" w:cs="Arial"/>
          <w:bCs/>
          <w:color w:val="000000"/>
          <w:sz w:val="18"/>
          <w:szCs w:val="18"/>
          <w:lang w:eastAsia="ja-JP"/>
        </w:rPr>
        <w:t>sqrt</w:t>
      </w:r>
      <w:proofErr w:type="spellEnd"/>
      <w:r w:rsidR="00090F73" w:rsidRPr="008F27C5">
        <w:rPr>
          <w:rFonts w:ascii="Verdana" w:eastAsia="Times New Roman" w:hAnsi="Verdana" w:cs="Arial"/>
          <w:bCs/>
          <w:color w:val="000000"/>
          <w:sz w:val="18"/>
          <w:szCs w:val="18"/>
          <w:lang w:eastAsia="ja-JP"/>
        </w:rPr>
        <w:t>(CAPE) is the square root of the standard convective available potential energy</w:t>
      </w:r>
      <w:r w:rsidR="00090F73">
        <w:rPr>
          <w:rFonts w:ascii="Verdana" w:eastAsia="Times New Roman" w:hAnsi="Verdana" w:cs="Arial"/>
          <w:bCs/>
          <w:color w:val="000000"/>
          <w:sz w:val="18"/>
          <w:szCs w:val="18"/>
          <w:lang w:eastAsia="ja-JP"/>
        </w:rPr>
        <w:t>.</w:t>
      </w:r>
    </w:p>
    <w:p w:rsidR="00090F73" w:rsidRPr="00DF102B" w:rsidRDefault="00090F73" w:rsidP="00090F73">
      <w:pPr>
        <w:rPr>
          <w:rFonts w:ascii="Verdana" w:eastAsia="Times New Roman" w:hAnsi="Verdana" w:cs="Arial"/>
          <w:sz w:val="20"/>
          <w:szCs w:val="20"/>
          <w:lang w:eastAsia="en-GB"/>
        </w:rPr>
      </w:pPr>
    </w:p>
    <w:p w:rsidR="00A05E97" w:rsidRDefault="00A05E97" w:rsidP="00A05E97">
      <w:pPr>
        <w:rPr>
          <w:rFonts w:ascii="Verdana" w:eastAsia="Times New Roman" w:hAnsi="Verdana" w:cs="Arial"/>
          <w:sz w:val="20"/>
          <w:szCs w:val="20"/>
          <w:lang w:eastAsia="en-GB"/>
        </w:rPr>
      </w:pPr>
    </w:p>
    <w:p w:rsidR="00A05E97" w:rsidRPr="00A05E97" w:rsidRDefault="00A05E97" w:rsidP="00A05E97">
      <w:pPr>
        <w:rPr>
          <w:rFonts w:ascii="Verdana" w:eastAsia="Times New Roman" w:hAnsi="Verdana" w:cs="Arial"/>
          <w:sz w:val="20"/>
          <w:szCs w:val="20"/>
          <w:lang w:eastAsia="en-GB"/>
        </w:rPr>
      </w:pPr>
    </w:p>
    <w:p w:rsidR="00090F73" w:rsidRDefault="00090F73" w:rsidP="00090F73">
      <w:pPr>
        <w:snapToGrid w:val="0"/>
        <w:ind w:left="426" w:hanging="426"/>
        <w:jc w:val="both"/>
        <w:rPr>
          <w:rFonts w:ascii="Verdana" w:hAnsi="Verdana" w:cs="Arial"/>
          <w:b/>
          <w:sz w:val="20"/>
          <w:szCs w:val="20"/>
        </w:rPr>
      </w:pPr>
      <w:r>
        <w:rPr>
          <w:rFonts w:ascii="Verdana" w:hAnsi="Verdana" w:cs="Arial"/>
          <w:b/>
          <w:sz w:val="20"/>
          <w:szCs w:val="20"/>
        </w:rPr>
        <w:t>6</w:t>
      </w:r>
      <w:r w:rsidRPr="00DF102B">
        <w:rPr>
          <w:rFonts w:ascii="Verdana" w:hAnsi="Verdana" w:cs="Arial"/>
          <w:b/>
          <w:sz w:val="20"/>
          <w:szCs w:val="20"/>
        </w:rPr>
        <w:t>.</w:t>
      </w:r>
      <w:r w:rsidRPr="00DF102B">
        <w:rPr>
          <w:rFonts w:ascii="Verdana" w:hAnsi="Verdana" w:cs="Arial"/>
          <w:b/>
          <w:sz w:val="20"/>
          <w:szCs w:val="20"/>
        </w:rPr>
        <w:tab/>
      </w:r>
      <w:bookmarkStart w:id="67" w:name="P2016_2_3"/>
      <w:bookmarkEnd w:id="67"/>
      <w:r w:rsidRPr="00DF102B">
        <w:rPr>
          <w:rFonts w:ascii="Verdana" w:hAnsi="Verdana" w:cs="Arial"/>
          <w:b/>
          <w:sz w:val="20"/>
          <w:szCs w:val="20"/>
        </w:rPr>
        <w:t>PFC201</w:t>
      </w:r>
      <w:r>
        <w:rPr>
          <w:rFonts w:ascii="Verdana" w:hAnsi="Verdana" w:cs="Arial"/>
          <w:b/>
          <w:sz w:val="20"/>
          <w:szCs w:val="20"/>
        </w:rPr>
        <w:t>6</w:t>
      </w:r>
      <w:r w:rsidRPr="00DF102B">
        <w:rPr>
          <w:rFonts w:ascii="Verdana" w:hAnsi="Verdana" w:cs="Arial"/>
          <w:b/>
          <w:sz w:val="20"/>
          <w:szCs w:val="20"/>
        </w:rPr>
        <w:t>-</w:t>
      </w:r>
      <w:r>
        <w:rPr>
          <w:rFonts w:ascii="Verdana" w:hAnsi="Verdana" w:cs="Arial"/>
          <w:b/>
          <w:sz w:val="20"/>
          <w:szCs w:val="20"/>
        </w:rPr>
        <w:t>2</w:t>
      </w:r>
      <w:r w:rsidRPr="00DF102B">
        <w:rPr>
          <w:rFonts w:ascii="Verdana" w:hAnsi="Verdana" w:cs="Arial"/>
          <w:b/>
          <w:sz w:val="20"/>
          <w:szCs w:val="20"/>
        </w:rPr>
        <w:t>-</w:t>
      </w:r>
      <w:r>
        <w:rPr>
          <w:rFonts w:ascii="Verdana" w:hAnsi="Verdana" w:cs="Arial"/>
          <w:b/>
          <w:sz w:val="20"/>
          <w:szCs w:val="20"/>
        </w:rPr>
        <w:t>3</w:t>
      </w:r>
      <w:r>
        <w:rPr>
          <w:rFonts w:ascii="Verdana" w:hAnsi="Verdana" w:cs="Arial"/>
          <w:b/>
          <w:sz w:val="20"/>
          <w:szCs w:val="20"/>
        </w:rPr>
        <w:tab/>
        <w:t xml:space="preserve">New entry in common code table C-12 </w:t>
      </w:r>
      <w:r w:rsidRPr="00DF102B">
        <w:rPr>
          <w:rFonts w:ascii="Verdana" w:hAnsi="Verdana" w:cs="Arial"/>
          <w:b/>
          <w:sz w:val="20"/>
          <w:szCs w:val="20"/>
        </w:rPr>
        <w:t>[</w:t>
      </w:r>
      <w:r w:rsidRPr="00BA0013">
        <w:rPr>
          <w:rFonts w:ascii="Verdana" w:hAnsi="Verdana" w:cs="Arial"/>
          <w:b/>
          <w:color w:val="FF0000"/>
          <w:sz w:val="20"/>
          <w:szCs w:val="20"/>
        </w:rPr>
        <w:t>FT2017-1</w:t>
      </w:r>
      <w:r w:rsidRPr="00DF102B">
        <w:rPr>
          <w:rFonts w:ascii="Verdana" w:hAnsi="Verdana" w:cs="Arial"/>
          <w:b/>
          <w:sz w:val="20"/>
          <w:szCs w:val="20"/>
        </w:rPr>
        <w:t>]</w:t>
      </w:r>
      <w:r w:rsidRPr="00DF102B">
        <w:rPr>
          <w:rFonts w:ascii="Verdana" w:hAnsi="Verdana" w:cs="Arial"/>
          <w:sz w:val="20"/>
          <w:szCs w:val="20"/>
        </w:rPr>
        <w:t xml:space="preserve"> &lt;</w:t>
      </w:r>
      <w:hyperlink w:anchor="A2016_4_1_bufr" w:history="1">
        <w:r w:rsidRPr="00DF102B">
          <w:rPr>
            <w:rStyle w:val="Hyperlink"/>
            <w:rFonts w:ascii="Verdana" w:hAnsi="Verdana" w:cs="Arial"/>
            <w:sz w:val="20"/>
            <w:szCs w:val="20"/>
            <w:u w:val="none"/>
          </w:rPr>
          <w:t>para 4.1</w:t>
        </w:r>
      </w:hyperlink>
      <w:r w:rsidRPr="00DF102B">
        <w:rPr>
          <w:rFonts w:ascii="Verdana" w:hAnsi="Verdana" w:cs="Arial"/>
          <w:sz w:val="20"/>
          <w:szCs w:val="20"/>
        </w:rPr>
        <w:t>&gt;</w:t>
      </w:r>
    </w:p>
    <w:p w:rsidR="00090F73" w:rsidRDefault="00090F73" w:rsidP="00090F73">
      <w:pPr>
        <w:snapToGrid w:val="0"/>
        <w:ind w:left="426" w:hanging="426"/>
        <w:jc w:val="both"/>
        <w:rPr>
          <w:rFonts w:ascii="Verdana" w:hAnsi="Verdana" w:cs="Arial"/>
          <w:b/>
          <w:sz w:val="20"/>
          <w:szCs w:val="20"/>
        </w:rPr>
      </w:pPr>
    </w:p>
    <w:p w:rsidR="00090F73" w:rsidRPr="008F27C5" w:rsidRDefault="00090F73" w:rsidP="00090F73">
      <w:pPr>
        <w:snapToGrid w:val="0"/>
        <w:rPr>
          <w:rFonts w:ascii="Verdana" w:hAnsi="Verdana"/>
          <w:b/>
          <w:sz w:val="20"/>
          <w:szCs w:val="20"/>
          <w:u w:val="single"/>
          <w:lang w:eastAsia="ja-JP"/>
        </w:rPr>
      </w:pPr>
      <w:r w:rsidRPr="008F27C5">
        <w:rPr>
          <w:rFonts w:ascii="Verdana" w:hAnsi="Verdana"/>
          <w:b/>
          <w:sz w:val="20"/>
          <w:szCs w:val="20"/>
          <w:u w:val="single"/>
          <w:lang w:eastAsia="ja-JP"/>
        </w:rPr>
        <w:t>Add an entry:</w:t>
      </w:r>
    </w:p>
    <w:p w:rsidR="00090F73" w:rsidRDefault="00090F73" w:rsidP="00090F73">
      <w:pPr>
        <w:snapToGrid w:val="0"/>
        <w:ind w:left="426" w:hanging="426"/>
        <w:jc w:val="both"/>
        <w:rPr>
          <w:rFonts w:ascii="Verdana" w:hAnsi="Verdana" w:cs="Arial"/>
          <w:b/>
          <w:sz w:val="20"/>
          <w:szCs w:val="20"/>
        </w:rPr>
      </w:pPr>
    </w:p>
    <w:p w:rsidR="00090F73" w:rsidRDefault="00090F73" w:rsidP="00090F73">
      <w:pPr>
        <w:snapToGrid w:val="0"/>
        <w:rPr>
          <w:rFonts w:ascii="Verdana" w:hAnsi="Verdana" w:cs="Arial"/>
          <w:sz w:val="20"/>
          <w:szCs w:val="20"/>
        </w:rPr>
      </w:pPr>
      <w:r w:rsidRPr="008F27C5">
        <w:rPr>
          <w:rFonts w:ascii="Verdana" w:hAnsi="Verdana" w:cs="Arial"/>
          <w:sz w:val="20"/>
          <w:szCs w:val="20"/>
        </w:rPr>
        <w:t>in</w:t>
      </w:r>
      <w:r>
        <w:rPr>
          <w:rFonts w:ascii="Verdana" w:hAnsi="Verdana" w:cs="Arial"/>
          <w:sz w:val="20"/>
          <w:szCs w:val="20"/>
        </w:rPr>
        <w:t xml:space="preserve"> common </w:t>
      </w:r>
      <w:r w:rsidRPr="008F27C5">
        <w:rPr>
          <w:rFonts w:ascii="Verdana" w:hAnsi="Verdana" w:cs="Arial"/>
          <w:sz w:val="20"/>
          <w:szCs w:val="20"/>
        </w:rPr>
        <w:t xml:space="preserve">code table </w:t>
      </w:r>
      <w:r>
        <w:rPr>
          <w:rFonts w:ascii="Verdana" w:hAnsi="Verdana" w:cs="Arial"/>
          <w:sz w:val="20"/>
          <w:szCs w:val="20"/>
        </w:rPr>
        <w:t>C-12</w:t>
      </w:r>
      <w:r w:rsidRPr="008F27C5">
        <w:rPr>
          <w:rFonts w:ascii="Verdana" w:hAnsi="Verdana" w:cs="Arial"/>
          <w:sz w:val="20"/>
          <w:szCs w:val="20"/>
        </w:rPr>
        <w:t>,</w:t>
      </w:r>
    </w:p>
    <w:p w:rsidR="00090F73" w:rsidRPr="00B25ED1" w:rsidRDefault="00090F73" w:rsidP="00090F73">
      <w:pPr>
        <w:snapToGrid w:val="0"/>
        <w:jc w:val="both"/>
        <w:rPr>
          <w:rFonts w:ascii="Verdana" w:hAnsi="Verdana" w:cs="Arial"/>
          <w:sz w:val="20"/>
          <w:szCs w:val="20"/>
        </w:rPr>
      </w:pPr>
    </w:p>
    <w:p w:rsidR="00090F73" w:rsidRPr="00B25ED1" w:rsidRDefault="00090F73" w:rsidP="00090F73">
      <w:pPr>
        <w:snapToGrid w:val="0"/>
        <w:rPr>
          <w:rFonts w:ascii="Verdana" w:hAnsi="Verdana" w:cs="Arial"/>
          <w:sz w:val="20"/>
          <w:szCs w:val="20"/>
        </w:rPr>
      </w:pPr>
      <w:r w:rsidRPr="00B25ED1">
        <w:rPr>
          <w:rFonts w:ascii="Verdana" w:hAnsi="Verdana" w:cs="Arial"/>
          <w:sz w:val="20"/>
          <w:szCs w:val="20"/>
        </w:rPr>
        <w:t>under</w:t>
      </w:r>
      <w:r>
        <w:rPr>
          <w:rFonts w:ascii="Verdana" w:hAnsi="Verdana" w:cs="Arial"/>
          <w:sz w:val="20"/>
          <w:szCs w:val="20"/>
        </w:rPr>
        <w:t xml:space="preserve"> 254 "EUMETSAT Operation Centre",</w:t>
      </w:r>
    </w:p>
    <w:p w:rsidR="00090F73" w:rsidRDefault="00090F73" w:rsidP="00090F73">
      <w:pPr>
        <w:snapToGrid w:val="0"/>
        <w:jc w:val="both"/>
        <w:rPr>
          <w:rFonts w:ascii="Verdana" w:hAnsi="Verdana" w:cs="Arial"/>
          <w:sz w:val="20"/>
          <w:szCs w:val="20"/>
        </w:rPr>
      </w:pPr>
    </w:p>
    <w:p w:rsidR="00090F73" w:rsidRPr="00B25ED1" w:rsidRDefault="00090F73" w:rsidP="00090F73">
      <w:pPr>
        <w:tabs>
          <w:tab w:val="center" w:pos="426"/>
          <w:tab w:val="left" w:pos="851"/>
        </w:tabs>
        <w:snapToGrid w:val="0"/>
        <w:jc w:val="both"/>
        <w:rPr>
          <w:rFonts w:ascii="Verdana" w:hAnsi="Verdana" w:cs="Arial"/>
          <w:sz w:val="20"/>
          <w:szCs w:val="20"/>
        </w:rPr>
      </w:pPr>
      <w:r>
        <w:rPr>
          <w:rFonts w:ascii="Verdana" w:hAnsi="Verdana" w:cs="Arial"/>
          <w:sz w:val="20"/>
          <w:szCs w:val="20"/>
        </w:rPr>
        <w:tab/>
        <w:t>125</w:t>
      </w:r>
      <w:r>
        <w:rPr>
          <w:rFonts w:ascii="Verdana" w:hAnsi="Verdana" w:cs="Arial"/>
          <w:sz w:val="20"/>
          <w:szCs w:val="20"/>
        </w:rPr>
        <w:tab/>
        <w:t>Ford Island, Hawaii</w:t>
      </w:r>
    </w:p>
    <w:p w:rsidR="00090F73" w:rsidRPr="00B25ED1" w:rsidRDefault="00090F73" w:rsidP="00090F73">
      <w:pPr>
        <w:snapToGrid w:val="0"/>
        <w:jc w:val="both"/>
        <w:rPr>
          <w:rFonts w:ascii="Verdana" w:hAnsi="Verdana" w:cs="Arial"/>
          <w:sz w:val="20"/>
          <w:szCs w:val="20"/>
        </w:rPr>
      </w:pPr>
    </w:p>
    <w:p w:rsidR="00090F73" w:rsidRDefault="00090F73" w:rsidP="00090F73">
      <w:pPr>
        <w:snapToGrid w:val="0"/>
        <w:rPr>
          <w:rFonts w:eastAsia="Times New Roman" w:cs="Arial"/>
          <w:b/>
          <w:bCs/>
          <w:color w:val="000000"/>
          <w:sz w:val="24"/>
          <w:szCs w:val="24"/>
          <w:lang w:eastAsia="ja-JP"/>
        </w:rPr>
      </w:pPr>
    </w:p>
    <w:p w:rsidR="00090F73" w:rsidRDefault="00090F73" w:rsidP="00090F73">
      <w:pPr>
        <w:snapToGrid w:val="0"/>
        <w:ind w:left="426" w:hanging="426"/>
        <w:jc w:val="both"/>
        <w:rPr>
          <w:rFonts w:ascii="Verdana" w:hAnsi="Verdana" w:cs="Arial"/>
          <w:b/>
          <w:sz w:val="20"/>
          <w:szCs w:val="20"/>
        </w:rPr>
      </w:pPr>
    </w:p>
    <w:p w:rsidR="00090F73" w:rsidRPr="00DF102B" w:rsidRDefault="00090F73" w:rsidP="00090F73">
      <w:pPr>
        <w:snapToGrid w:val="0"/>
        <w:ind w:left="426" w:hanging="426"/>
        <w:jc w:val="both"/>
        <w:rPr>
          <w:rFonts w:ascii="Verdana" w:hAnsi="Verdana" w:cs="Arial"/>
          <w:b/>
          <w:sz w:val="20"/>
          <w:szCs w:val="20"/>
        </w:rPr>
      </w:pPr>
      <w:r>
        <w:rPr>
          <w:rFonts w:ascii="Verdana" w:hAnsi="Verdana" w:cs="Arial"/>
          <w:b/>
          <w:sz w:val="20"/>
          <w:szCs w:val="20"/>
        </w:rPr>
        <w:t>7</w:t>
      </w:r>
      <w:r w:rsidRPr="00DF102B">
        <w:rPr>
          <w:rFonts w:ascii="Verdana" w:hAnsi="Verdana" w:cs="Arial"/>
          <w:b/>
          <w:sz w:val="20"/>
          <w:szCs w:val="20"/>
        </w:rPr>
        <w:t>.</w:t>
      </w:r>
      <w:r w:rsidRPr="00DF102B">
        <w:rPr>
          <w:rFonts w:ascii="Verdana" w:hAnsi="Verdana" w:cs="Arial"/>
          <w:b/>
          <w:sz w:val="20"/>
          <w:szCs w:val="20"/>
        </w:rPr>
        <w:tab/>
      </w:r>
      <w:bookmarkStart w:id="68" w:name="P2016_2_4"/>
      <w:bookmarkEnd w:id="68"/>
      <w:r w:rsidRPr="00DF102B">
        <w:rPr>
          <w:rFonts w:ascii="Verdana" w:hAnsi="Verdana" w:cs="Arial"/>
          <w:b/>
          <w:sz w:val="20"/>
          <w:szCs w:val="20"/>
        </w:rPr>
        <w:t>PFC201</w:t>
      </w:r>
      <w:r>
        <w:rPr>
          <w:rFonts w:ascii="Verdana" w:hAnsi="Verdana" w:cs="Arial"/>
          <w:b/>
          <w:sz w:val="20"/>
          <w:szCs w:val="20"/>
        </w:rPr>
        <w:t>6</w:t>
      </w:r>
      <w:r w:rsidRPr="00DF102B">
        <w:rPr>
          <w:rFonts w:ascii="Verdana" w:hAnsi="Verdana" w:cs="Arial"/>
          <w:b/>
          <w:sz w:val="20"/>
          <w:szCs w:val="20"/>
        </w:rPr>
        <w:t>-</w:t>
      </w:r>
      <w:r>
        <w:rPr>
          <w:rFonts w:ascii="Verdana" w:hAnsi="Verdana" w:cs="Arial"/>
          <w:b/>
          <w:sz w:val="20"/>
          <w:szCs w:val="20"/>
        </w:rPr>
        <w:t>2</w:t>
      </w:r>
      <w:r w:rsidRPr="00DF102B">
        <w:rPr>
          <w:rFonts w:ascii="Verdana" w:hAnsi="Verdana" w:cs="Arial"/>
          <w:b/>
          <w:sz w:val="20"/>
          <w:szCs w:val="20"/>
        </w:rPr>
        <w:t>-</w:t>
      </w:r>
      <w:r>
        <w:rPr>
          <w:rFonts w:ascii="Verdana" w:hAnsi="Verdana" w:cs="Arial"/>
          <w:b/>
          <w:sz w:val="20"/>
          <w:szCs w:val="20"/>
        </w:rPr>
        <w:t>4</w:t>
      </w:r>
      <w:r>
        <w:rPr>
          <w:rFonts w:ascii="Verdana" w:hAnsi="Verdana" w:cs="Arial"/>
          <w:b/>
          <w:sz w:val="20"/>
          <w:szCs w:val="20"/>
        </w:rPr>
        <w:tab/>
      </w:r>
      <w:r w:rsidRPr="00E9224F">
        <w:rPr>
          <w:rFonts w:ascii="Verdana" w:hAnsi="Verdana" w:cs="Arial"/>
          <w:b/>
          <w:sz w:val="20"/>
          <w:szCs w:val="20"/>
        </w:rPr>
        <w:t xml:space="preserve">New </w:t>
      </w:r>
      <w:r>
        <w:rPr>
          <w:rFonts w:ascii="Verdana" w:hAnsi="Verdana" w:cs="Arial"/>
          <w:b/>
          <w:sz w:val="20"/>
          <w:szCs w:val="20"/>
        </w:rPr>
        <w:t xml:space="preserve">GRIB2 </w:t>
      </w:r>
      <w:r w:rsidRPr="00E9224F">
        <w:rPr>
          <w:rFonts w:ascii="Verdana" w:hAnsi="Verdana" w:cs="Arial"/>
          <w:b/>
          <w:sz w:val="20"/>
          <w:szCs w:val="20"/>
        </w:rPr>
        <w:t>templates related to distribution functions and associated table entries</w:t>
      </w:r>
      <w:r w:rsidRPr="00DF102B">
        <w:rPr>
          <w:rFonts w:ascii="Verdana" w:hAnsi="Verdana" w:cs="Arial"/>
          <w:b/>
          <w:sz w:val="20"/>
          <w:szCs w:val="20"/>
        </w:rPr>
        <w:t xml:space="preserve"> [</w:t>
      </w:r>
      <w:r w:rsidRPr="00BA0013">
        <w:rPr>
          <w:rFonts w:ascii="Verdana" w:hAnsi="Verdana" w:cs="Arial"/>
          <w:b/>
          <w:color w:val="FF0000"/>
          <w:sz w:val="20"/>
          <w:szCs w:val="20"/>
        </w:rPr>
        <w:t>FT2017-1</w:t>
      </w:r>
      <w:r w:rsidRPr="00DF102B">
        <w:rPr>
          <w:rFonts w:ascii="Verdana" w:hAnsi="Verdana" w:cs="Arial"/>
          <w:b/>
          <w:sz w:val="20"/>
          <w:szCs w:val="20"/>
        </w:rPr>
        <w:t>]</w:t>
      </w:r>
      <w:r w:rsidRPr="00DF102B">
        <w:rPr>
          <w:rFonts w:ascii="Verdana" w:hAnsi="Verdana" w:cs="Arial"/>
          <w:sz w:val="20"/>
          <w:szCs w:val="20"/>
        </w:rPr>
        <w:t xml:space="preserve"> &lt;</w:t>
      </w:r>
      <w:hyperlink w:anchor="A2016_4_1_grib" w:history="1">
        <w:r w:rsidRPr="00DF102B">
          <w:rPr>
            <w:rStyle w:val="Hyperlink"/>
            <w:rFonts w:ascii="Verdana" w:hAnsi="Verdana" w:cs="Arial"/>
            <w:sz w:val="20"/>
            <w:szCs w:val="20"/>
            <w:u w:val="none"/>
          </w:rPr>
          <w:t>para 4.1</w:t>
        </w:r>
      </w:hyperlink>
      <w:r w:rsidRPr="00DF102B">
        <w:rPr>
          <w:rFonts w:ascii="Verdana" w:hAnsi="Verdana" w:cs="Arial"/>
          <w:sz w:val="20"/>
          <w:szCs w:val="20"/>
        </w:rPr>
        <w:t>&gt;</w:t>
      </w:r>
    </w:p>
    <w:p w:rsidR="00090F73" w:rsidRPr="00DF102B" w:rsidRDefault="00090F73" w:rsidP="00090F73">
      <w:pPr>
        <w:rPr>
          <w:rFonts w:ascii="Verdana" w:hAnsi="Verdana"/>
          <w:sz w:val="20"/>
          <w:szCs w:val="20"/>
        </w:rPr>
      </w:pPr>
    </w:p>
    <w:p w:rsidR="00090F73" w:rsidRDefault="00090F73" w:rsidP="00090F73">
      <w:pPr>
        <w:snapToGrid w:val="0"/>
        <w:rPr>
          <w:rFonts w:ascii="Verdana" w:hAnsi="Verdana"/>
          <w:b/>
          <w:sz w:val="20"/>
          <w:szCs w:val="20"/>
          <w:u w:val="single"/>
          <w:lang w:eastAsia="ja-JP"/>
        </w:rPr>
      </w:pPr>
      <w:r w:rsidRPr="00E9224F">
        <w:rPr>
          <w:rFonts w:ascii="Verdana" w:hAnsi="Verdana"/>
          <w:b/>
          <w:sz w:val="20"/>
          <w:szCs w:val="20"/>
          <w:u w:val="single"/>
          <w:lang w:eastAsia="ja-JP"/>
        </w:rPr>
        <w:lastRenderedPageBreak/>
        <w:t>Add entr</w:t>
      </w:r>
      <w:r>
        <w:rPr>
          <w:rFonts w:ascii="Verdana" w:hAnsi="Verdana"/>
          <w:b/>
          <w:sz w:val="20"/>
          <w:szCs w:val="20"/>
          <w:u w:val="single"/>
          <w:lang w:eastAsia="ja-JP"/>
        </w:rPr>
        <w:t>ies:</w:t>
      </w:r>
    </w:p>
    <w:p w:rsidR="00090F73" w:rsidRDefault="00090F73" w:rsidP="00090F73">
      <w:pPr>
        <w:snapToGrid w:val="0"/>
        <w:rPr>
          <w:rFonts w:ascii="Verdana" w:hAnsi="Verdana"/>
          <w:b/>
          <w:sz w:val="20"/>
          <w:szCs w:val="20"/>
          <w:u w:val="single"/>
          <w:lang w:eastAsia="ja-JP"/>
        </w:rPr>
      </w:pPr>
    </w:p>
    <w:p w:rsidR="00090F73" w:rsidRPr="00E9224F" w:rsidRDefault="00090F73" w:rsidP="00090F73">
      <w:pPr>
        <w:snapToGrid w:val="0"/>
        <w:rPr>
          <w:rFonts w:ascii="Verdana" w:hAnsi="Verdana"/>
          <w:sz w:val="18"/>
          <w:szCs w:val="18"/>
          <w:lang w:eastAsia="ja-JP"/>
        </w:rPr>
      </w:pPr>
      <w:r w:rsidRPr="00E9224F">
        <w:rPr>
          <w:rFonts w:ascii="Verdana" w:hAnsi="Verdana"/>
          <w:sz w:val="18"/>
          <w:szCs w:val="18"/>
          <w:lang w:eastAsia="ja-JP"/>
        </w:rPr>
        <w:t xml:space="preserve">in </w:t>
      </w:r>
      <w:r>
        <w:rPr>
          <w:rFonts w:ascii="Verdana" w:hAnsi="Verdana"/>
          <w:sz w:val="18"/>
          <w:szCs w:val="18"/>
          <w:lang w:eastAsia="ja-JP"/>
        </w:rPr>
        <w:t>code table 4.240,</w:t>
      </w:r>
    </w:p>
    <w:p w:rsidR="00090F73" w:rsidRPr="00E9224F" w:rsidRDefault="00090F73" w:rsidP="00090F73">
      <w:pPr>
        <w:tabs>
          <w:tab w:val="left" w:pos="1418"/>
        </w:tabs>
        <w:ind w:left="1418" w:hanging="1418"/>
        <w:rPr>
          <w:rFonts w:ascii="Verdana" w:hAnsi="Verdana"/>
          <w:sz w:val="18"/>
          <w:szCs w:val="18"/>
          <w:lang w:val="en-US"/>
        </w:rPr>
      </w:pPr>
    </w:p>
    <w:p w:rsidR="00090F73" w:rsidRPr="00E9224F" w:rsidRDefault="00090F73" w:rsidP="00090F73">
      <w:pPr>
        <w:tabs>
          <w:tab w:val="center" w:pos="567"/>
        </w:tabs>
        <w:ind w:left="1134" w:hanging="1134"/>
        <w:rPr>
          <w:rFonts w:ascii="Verdana" w:hAnsi="Verdana"/>
          <w:sz w:val="18"/>
          <w:szCs w:val="18"/>
          <w:lang w:val="en-US"/>
        </w:rPr>
      </w:pPr>
      <w:r>
        <w:rPr>
          <w:rFonts w:ascii="Verdana" w:hAnsi="Verdana"/>
          <w:sz w:val="18"/>
          <w:szCs w:val="18"/>
          <w:lang w:val="en-US"/>
        </w:rPr>
        <w:tab/>
      </w:r>
      <w:r w:rsidRPr="00E9224F">
        <w:rPr>
          <w:rFonts w:ascii="Verdana" w:hAnsi="Verdana"/>
          <w:sz w:val="18"/>
          <w:szCs w:val="18"/>
          <w:lang w:val="en-US"/>
        </w:rPr>
        <w:t>8</w:t>
      </w:r>
      <w:r w:rsidRPr="00E9224F">
        <w:rPr>
          <w:rFonts w:ascii="Verdana" w:hAnsi="Verdana"/>
          <w:sz w:val="18"/>
          <w:szCs w:val="18"/>
          <w:lang w:val="en-US"/>
        </w:rPr>
        <w:tab/>
        <w:t xml:space="preserve">No distribution function. </w:t>
      </w:r>
      <w:r>
        <w:rPr>
          <w:rFonts w:ascii="Verdana" w:hAnsi="Verdana"/>
          <w:sz w:val="18"/>
          <w:szCs w:val="18"/>
          <w:lang w:val="en-US"/>
        </w:rPr>
        <w:t xml:space="preserve"> </w:t>
      </w:r>
      <w:r w:rsidRPr="00E9224F">
        <w:rPr>
          <w:rFonts w:ascii="Verdana" w:hAnsi="Verdana"/>
          <w:sz w:val="18"/>
          <w:szCs w:val="18"/>
          <w:lang w:val="en-US"/>
        </w:rPr>
        <w:t>The encoded variable is derived from variables characterized by type of distribution function of type no. 7 (see above) with fixed variance σ (p1) and fixed particle density ρ (p2)</w:t>
      </w:r>
    </w:p>
    <w:p w:rsidR="00090F73" w:rsidRPr="00E9224F" w:rsidRDefault="00090F73" w:rsidP="00090F73">
      <w:pPr>
        <w:rPr>
          <w:rFonts w:ascii="Verdana" w:hAnsi="Verdana"/>
          <w:sz w:val="18"/>
          <w:szCs w:val="18"/>
          <w:lang w:val="en-US"/>
        </w:rPr>
      </w:pPr>
    </w:p>
    <w:p w:rsidR="00090F73" w:rsidRPr="00E9224F" w:rsidRDefault="00090F73" w:rsidP="00090F73">
      <w:pPr>
        <w:rPr>
          <w:rFonts w:ascii="Verdana" w:hAnsi="Verdana"/>
          <w:sz w:val="18"/>
          <w:szCs w:val="18"/>
          <w:lang w:val="en-US"/>
        </w:rPr>
      </w:pPr>
      <w:r w:rsidRPr="00E9224F">
        <w:rPr>
          <w:rFonts w:ascii="Verdana" w:hAnsi="Verdana"/>
          <w:sz w:val="18"/>
          <w:szCs w:val="18"/>
          <w:lang w:val="en-US"/>
        </w:rPr>
        <w:t xml:space="preserve"> </w:t>
      </w:r>
    </w:p>
    <w:p w:rsidR="00090F73" w:rsidRDefault="00090F73" w:rsidP="00090F73">
      <w:pPr>
        <w:rPr>
          <w:rFonts w:ascii="Verdana" w:hAnsi="Verdana"/>
          <w:sz w:val="18"/>
          <w:szCs w:val="18"/>
          <w:lang w:val="en-US"/>
        </w:rPr>
      </w:pPr>
      <w:r w:rsidRPr="00E9224F">
        <w:rPr>
          <w:rFonts w:ascii="Verdana" w:hAnsi="Verdana"/>
          <w:sz w:val="18"/>
          <w:szCs w:val="18"/>
          <w:lang w:val="en-US"/>
        </w:rPr>
        <w:t xml:space="preserve">in </w:t>
      </w:r>
      <w:r>
        <w:rPr>
          <w:rFonts w:ascii="Verdana" w:hAnsi="Verdana"/>
          <w:sz w:val="18"/>
          <w:szCs w:val="18"/>
          <w:lang w:val="en-US"/>
        </w:rPr>
        <w:t>code table 4.0,</w:t>
      </w:r>
    </w:p>
    <w:p w:rsidR="00090F73" w:rsidRPr="00E9224F" w:rsidRDefault="00090F73" w:rsidP="00090F73">
      <w:pPr>
        <w:rPr>
          <w:rFonts w:ascii="Verdana" w:hAnsi="Verdana"/>
          <w:sz w:val="18"/>
          <w:szCs w:val="18"/>
          <w:lang w:val="en-US"/>
        </w:rPr>
      </w:pPr>
    </w:p>
    <w:p w:rsidR="00090F73" w:rsidRPr="00E9224F" w:rsidRDefault="00090F73" w:rsidP="00090F73">
      <w:pPr>
        <w:tabs>
          <w:tab w:val="center" w:pos="567"/>
        </w:tabs>
        <w:ind w:left="1134" w:hanging="1134"/>
        <w:rPr>
          <w:rFonts w:ascii="Verdana" w:hAnsi="Verdana"/>
          <w:sz w:val="18"/>
          <w:szCs w:val="18"/>
          <w:lang w:val="en-US"/>
        </w:rPr>
      </w:pPr>
      <w:r>
        <w:rPr>
          <w:rFonts w:ascii="Verdana" w:hAnsi="Verdana"/>
          <w:sz w:val="18"/>
          <w:szCs w:val="18"/>
          <w:lang w:val="en-US"/>
        </w:rPr>
        <w:tab/>
      </w:r>
      <w:r w:rsidRPr="00E9224F">
        <w:rPr>
          <w:rFonts w:ascii="Verdana" w:hAnsi="Verdana"/>
          <w:sz w:val="18"/>
          <w:szCs w:val="18"/>
          <w:lang w:val="en-US"/>
        </w:rPr>
        <w:t>67</w:t>
      </w:r>
      <w:r w:rsidRPr="00E9224F">
        <w:rPr>
          <w:rFonts w:ascii="Verdana" w:hAnsi="Verdana"/>
          <w:sz w:val="18"/>
          <w:szCs w:val="18"/>
          <w:lang w:val="en-US"/>
        </w:rPr>
        <w:tab/>
        <w:t>Average, accumulation and/or extreme values or other statistically processed values at a horizontal level or in a horizontal layer in a continuous or non-continuous time interval for atmospheric chemical constituents based on a distribution function</w:t>
      </w:r>
    </w:p>
    <w:p w:rsidR="00090F73" w:rsidRPr="00E9224F" w:rsidRDefault="00090F73" w:rsidP="00432ECE">
      <w:pPr>
        <w:tabs>
          <w:tab w:val="center" w:pos="567"/>
        </w:tabs>
        <w:spacing w:before="120"/>
        <w:ind w:left="1134" w:hanging="1134"/>
        <w:rPr>
          <w:rFonts w:ascii="Verdana" w:hAnsi="Verdana"/>
          <w:sz w:val="18"/>
          <w:szCs w:val="18"/>
          <w:lang w:val="en-US"/>
        </w:rPr>
      </w:pPr>
      <w:r>
        <w:rPr>
          <w:rFonts w:ascii="Verdana" w:hAnsi="Verdana"/>
          <w:sz w:val="18"/>
          <w:szCs w:val="18"/>
          <w:lang w:val="en-US"/>
        </w:rPr>
        <w:tab/>
      </w:r>
      <w:r w:rsidRPr="00E9224F">
        <w:rPr>
          <w:rFonts w:ascii="Verdana" w:hAnsi="Verdana"/>
          <w:sz w:val="18"/>
          <w:szCs w:val="18"/>
          <w:lang w:val="en-US"/>
        </w:rPr>
        <w:t>68</w:t>
      </w:r>
      <w:r w:rsidRPr="00E9224F">
        <w:rPr>
          <w:rFonts w:ascii="Verdana" w:hAnsi="Verdana"/>
          <w:sz w:val="18"/>
          <w:szCs w:val="18"/>
          <w:lang w:val="en-US"/>
        </w:rPr>
        <w:tab/>
        <w:t>Individual ensemble forecast, control and perturbed, at a horizontal level or in a horizontal layer in a continuous or non-continuous time interval for atmospheric chemical constituents based on a distribution function</w:t>
      </w:r>
    </w:p>
    <w:p w:rsidR="00090F73" w:rsidRPr="00E9224F" w:rsidRDefault="00090F73" w:rsidP="00090F73">
      <w:pPr>
        <w:jc w:val="both"/>
        <w:rPr>
          <w:rFonts w:ascii="Verdana" w:hAnsi="Verdana"/>
          <w:sz w:val="18"/>
          <w:szCs w:val="18"/>
        </w:rPr>
      </w:pPr>
    </w:p>
    <w:p w:rsidR="00090F73" w:rsidRPr="00E9224F" w:rsidRDefault="00090F73" w:rsidP="00090F73">
      <w:pPr>
        <w:jc w:val="both"/>
        <w:rPr>
          <w:rFonts w:ascii="Verdana" w:hAnsi="Verdana"/>
          <w:sz w:val="18"/>
          <w:szCs w:val="18"/>
        </w:rPr>
      </w:pPr>
    </w:p>
    <w:p w:rsidR="00090F73" w:rsidRPr="00E9224F" w:rsidRDefault="00090F73" w:rsidP="00090F73">
      <w:pPr>
        <w:snapToGrid w:val="0"/>
        <w:rPr>
          <w:rFonts w:ascii="Verdana" w:hAnsi="Verdana"/>
          <w:b/>
          <w:sz w:val="20"/>
          <w:szCs w:val="20"/>
          <w:u w:val="single"/>
          <w:lang w:eastAsia="ja-JP"/>
        </w:rPr>
      </w:pPr>
      <w:r w:rsidRPr="00E9224F">
        <w:rPr>
          <w:rFonts w:ascii="Verdana" w:hAnsi="Verdana"/>
          <w:b/>
          <w:sz w:val="20"/>
          <w:szCs w:val="20"/>
          <w:u w:val="single"/>
          <w:lang w:eastAsia="ja-JP"/>
        </w:rPr>
        <w:t>Add product definition templates 4.67 and 4.68</w:t>
      </w:r>
      <w:r>
        <w:rPr>
          <w:rFonts w:ascii="Verdana" w:hAnsi="Verdana"/>
          <w:b/>
          <w:sz w:val="20"/>
          <w:szCs w:val="20"/>
          <w:u w:val="single"/>
          <w:lang w:eastAsia="ja-JP"/>
        </w:rPr>
        <w:t>:</w:t>
      </w:r>
    </w:p>
    <w:p w:rsidR="00090F73" w:rsidRPr="00E9224F" w:rsidRDefault="00090F73" w:rsidP="00090F73">
      <w:pPr>
        <w:tabs>
          <w:tab w:val="left" w:pos="3234"/>
        </w:tabs>
        <w:ind w:left="3261" w:right="170" w:hanging="3261"/>
        <w:rPr>
          <w:rFonts w:ascii="Verdana" w:hAnsi="Verdana" w:cs="Arial"/>
          <w:bCs/>
          <w:iCs/>
          <w:sz w:val="18"/>
          <w:szCs w:val="18"/>
          <w:lang w:val="en-US"/>
        </w:rPr>
      </w:pPr>
    </w:p>
    <w:p w:rsidR="00090F73" w:rsidRPr="00E9224F" w:rsidRDefault="00090F73" w:rsidP="00090F73">
      <w:pPr>
        <w:ind w:left="3544" w:right="170" w:hanging="3544"/>
        <w:rPr>
          <w:rFonts w:ascii="Verdana" w:hAnsi="Verdana" w:cs="Arial"/>
          <w:b/>
          <w:bCs/>
          <w:i/>
          <w:iCs/>
          <w:sz w:val="18"/>
          <w:szCs w:val="18"/>
          <w:lang w:val="en-US"/>
        </w:rPr>
      </w:pPr>
      <w:r w:rsidRPr="00E9224F">
        <w:rPr>
          <w:rFonts w:ascii="Verdana" w:hAnsi="Verdana" w:cs="Arial"/>
          <w:b/>
          <w:bCs/>
          <w:i/>
          <w:iCs/>
          <w:sz w:val="18"/>
          <w:szCs w:val="18"/>
          <w:lang w:val="en-US"/>
        </w:rPr>
        <w:t>Product definition template 4.67 – Average, accumulation and/or extreme values or other statistically processed values at a horizontal level or in a horizontal layer in a continuous or non-continuous time interval for atmospheric chemical constituents based on a distribution function</w:t>
      </w:r>
    </w:p>
    <w:p w:rsidR="00090F73" w:rsidRPr="00E9224F" w:rsidRDefault="00090F73" w:rsidP="00090F73">
      <w:pPr>
        <w:tabs>
          <w:tab w:val="left" w:pos="3234"/>
        </w:tabs>
        <w:ind w:left="3261" w:right="170" w:hanging="3261"/>
        <w:rPr>
          <w:rFonts w:ascii="Verdana" w:hAnsi="Verdana" w:cs="Arial"/>
          <w:b/>
          <w:bCs/>
          <w:i/>
          <w:iCs/>
          <w:sz w:val="18"/>
          <w:szCs w:val="18"/>
          <w:lang w:val="en-US"/>
        </w:rPr>
      </w:pPr>
    </w:p>
    <w:p w:rsidR="00090F73" w:rsidRPr="00E9224F" w:rsidRDefault="00090F73" w:rsidP="00090F73">
      <w:pPr>
        <w:widowControl w:val="0"/>
        <w:tabs>
          <w:tab w:val="left" w:pos="1843"/>
          <w:tab w:val="left" w:pos="8647"/>
        </w:tabs>
        <w:autoSpaceDE w:val="0"/>
        <w:autoSpaceDN w:val="0"/>
        <w:adjustRightInd w:val="0"/>
        <w:ind w:left="2127" w:hanging="2127"/>
        <w:rPr>
          <w:rFonts w:ascii="Verdana" w:hAnsi="Verdana" w:cs="Arial"/>
          <w:sz w:val="16"/>
          <w:szCs w:val="16"/>
          <w:lang w:val="en-US"/>
        </w:rPr>
      </w:pPr>
      <w:r w:rsidRPr="00E9224F">
        <w:rPr>
          <w:rFonts w:ascii="Verdana" w:hAnsi="Verdana" w:cs="Arial"/>
          <w:sz w:val="16"/>
          <w:szCs w:val="16"/>
          <w:lang w:val="en-US"/>
        </w:rPr>
        <w:t>Octet No.</w:t>
      </w:r>
      <w:r w:rsidRPr="00E9224F">
        <w:rPr>
          <w:rFonts w:ascii="Verdana" w:hAnsi="Verdana" w:cs="Arial"/>
          <w:sz w:val="16"/>
          <w:szCs w:val="16"/>
          <w:lang w:val="en-US"/>
        </w:rPr>
        <w:tab/>
        <w:t>Contents</w:t>
      </w:r>
    </w:p>
    <w:p w:rsidR="00090F73" w:rsidRPr="00E9224F"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Pr>
          <w:rFonts w:ascii="Verdana" w:hAnsi="Verdana" w:cs="Arial"/>
          <w:sz w:val="18"/>
          <w:szCs w:val="18"/>
          <w:lang w:val="en-US"/>
        </w:rPr>
        <w:tab/>
      </w:r>
      <w:r w:rsidRPr="00E9224F">
        <w:rPr>
          <w:rFonts w:ascii="Verdana" w:hAnsi="Verdana" w:cs="Arial"/>
          <w:sz w:val="18"/>
          <w:szCs w:val="18"/>
          <w:lang w:val="en-US"/>
        </w:rPr>
        <w:t>10</w:t>
      </w:r>
      <w:r w:rsidRPr="00E9224F">
        <w:rPr>
          <w:rFonts w:ascii="Verdana" w:hAnsi="Verdana" w:cs="Arial"/>
          <w:sz w:val="18"/>
          <w:szCs w:val="18"/>
          <w:lang w:val="en-US"/>
        </w:rPr>
        <w:tab/>
        <w:t>Parameter category (see Code table 4.1)</w:t>
      </w:r>
    </w:p>
    <w:p w:rsidR="00090F73" w:rsidRPr="00E9224F"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E9224F">
        <w:rPr>
          <w:rFonts w:ascii="Verdana" w:hAnsi="Verdana" w:cs="Arial"/>
          <w:sz w:val="18"/>
          <w:szCs w:val="18"/>
          <w:lang w:val="en-US"/>
        </w:rPr>
        <w:tab/>
        <w:t>11</w:t>
      </w:r>
      <w:r w:rsidRPr="00E9224F">
        <w:rPr>
          <w:rFonts w:ascii="Verdana" w:hAnsi="Verdana" w:cs="Arial"/>
          <w:sz w:val="18"/>
          <w:szCs w:val="18"/>
          <w:lang w:val="en-US"/>
        </w:rPr>
        <w:tab/>
        <w:t>Parameter number (see Code table 4.2)</w:t>
      </w:r>
    </w:p>
    <w:p w:rsidR="00090F73" w:rsidRPr="00E9224F"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E9224F">
        <w:rPr>
          <w:rFonts w:ascii="Verdana" w:hAnsi="Verdana" w:cs="Arial"/>
          <w:sz w:val="18"/>
          <w:szCs w:val="18"/>
          <w:lang w:val="en-US"/>
        </w:rPr>
        <w:tab/>
        <w:t>12–13</w:t>
      </w:r>
      <w:r w:rsidRPr="00E9224F">
        <w:rPr>
          <w:rFonts w:ascii="Verdana" w:hAnsi="Verdana" w:cs="Arial"/>
          <w:sz w:val="18"/>
          <w:szCs w:val="18"/>
          <w:lang w:val="en-US"/>
        </w:rPr>
        <w:tab/>
        <w:t>Atmospheric chemical constituent type (see Code table 4.230)</w:t>
      </w:r>
    </w:p>
    <w:p w:rsidR="00090F73" w:rsidRPr="00E9224F"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E9224F">
        <w:rPr>
          <w:rFonts w:ascii="Verdana" w:hAnsi="Verdana" w:cs="Arial"/>
          <w:sz w:val="18"/>
          <w:szCs w:val="18"/>
          <w:lang w:val="en-US"/>
        </w:rPr>
        <w:tab/>
        <w:t>14–15</w:t>
      </w:r>
      <w:r w:rsidRPr="00E9224F">
        <w:rPr>
          <w:rFonts w:ascii="Verdana" w:hAnsi="Verdana" w:cs="Arial"/>
          <w:sz w:val="18"/>
          <w:szCs w:val="18"/>
          <w:lang w:val="en-US"/>
        </w:rPr>
        <w:tab/>
        <w:t>Number of mode (N) of distribution (see Note 2)</w:t>
      </w:r>
    </w:p>
    <w:p w:rsidR="00090F73" w:rsidRPr="00E9224F"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E9224F">
        <w:rPr>
          <w:rFonts w:ascii="Verdana" w:hAnsi="Verdana" w:cs="Arial"/>
          <w:sz w:val="18"/>
          <w:szCs w:val="18"/>
          <w:lang w:val="en-US"/>
        </w:rPr>
        <w:tab/>
        <w:t>16–17</w:t>
      </w:r>
      <w:r w:rsidRPr="00E9224F">
        <w:rPr>
          <w:rFonts w:ascii="Verdana" w:hAnsi="Verdana" w:cs="Arial"/>
          <w:sz w:val="18"/>
          <w:szCs w:val="18"/>
          <w:lang w:val="en-US"/>
        </w:rPr>
        <w:tab/>
        <w:t>Mode number (l)</w:t>
      </w:r>
    </w:p>
    <w:p w:rsidR="00090F73" w:rsidRPr="00086F25"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086F25">
        <w:rPr>
          <w:rFonts w:ascii="Verdana" w:hAnsi="Verdana" w:cs="Arial"/>
          <w:sz w:val="18"/>
          <w:szCs w:val="18"/>
          <w:lang w:val="en-US"/>
        </w:rPr>
        <w:tab/>
        <w:t>18–19</w:t>
      </w:r>
      <w:r w:rsidRPr="00086F25">
        <w:rPr>
          <w:rFonts w:ascii="Verdana" w:hAnsi="Verdana" w:cs="Arial"/>
          <w:sz w:val="18"/>
          <w:szCs w:val="18"/>
          <w:lang w:val="en-US"/>
        </w:rPr>
        <w:tab/>
        <w:t>Type of distribution function (see Code table 4.240, see Note 3)</w:t>
      </w:r>
    </w:p>
    <w:p w:rsidR="00090F73" w:rsidRPr="00E9224F"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086F25">
        <w:rPr>
          <w:rFonts w:ascii="Verdana" w:hAnsi="Verdana" w:cs="Arial"/>
          <w:sz w:val="18"/>
          <w:szCs w:val="18"/>
          <w:lang w:val="en-US"/>
        </w:rPr>
        <w:tab/>
        <w:t>20</w:t>
      </w:r>
      <w:r w:rsidRPr="00086F25">
        <w:rPr>
          <w:rFonts w:ascii="Verdana" w:hAnsi="Verdana" w:cs="Arial"/>
          <w:sz w:val="18"/>
          <w:szCs w:val="18"/>
          <w:lang w:val="en-US"/>
        </w:rPr>
        <w:tab/>
        <w:t>Number of following function parameters (N</w:t>
      </w:r>
      <w:r w:rsidRPr="00E9224F">
        <w:rPr>
          <w:rFonts w:ascii="Verdana" w:hAnsi="Verdana" w:cs="Arial"/>
          <w:sz w:val="18"/>
          <w:szCs w:val="18"/>
          <w:vertAlign w:val="subscript"/>
          <w:lang w:val="en-US"/>
        </w:rPr>
        <w:t>p</w:t>
      </w:r>
      <w:r w:rsidRPr="00E9224F">
        <w:rPr>
          <w:rFonts w:ascii="Verdana" w:hAnsi="Verdana" w:cs="Arial"/>
          <w:sz w:val="18"/>
          <w:szCs w:val="18"/>
          <w:lang w:val="en-US"/>
        </w:rPr>
        <w:t>), defined by type given in octets 18–19 (Type of distribution function)</w:t>
      </w:r>
    </w:p>
    <w:p w:rsidR="00090F73" w:rsidRPr="00E9224F" w:rsidRDefault="00090F73" w:rsidP="00232CCC">
      <w:pPr>
        <w:widowControl w:val="0"/>
        <w:tabs>
          <w:tab w:val="center" w:pos="426"/>
          <w:tab w:val="left" w:pos="2127"/>
          <w:tab w:val="left" w:pos="8505"/>
        </w:tabs>
        <w:autoSpaceDE w:val="0"/>
        <w:autoSpaceDN w:val="0"/>
        <w:adjustRightInd w:val="0"/>
        <w:spacing w:before="120"/>
        <w:ind w:left="1134" w:hanging="1134"/>
        <w:rPr>
          <w:rFonts w:ascii="Verdana" w:hAnsi="Verdana" w:cs="Arial"/>
          <w:i/>
          <w:sz w:val="18"/>
          <w:szCs w:val="18"/>
          <w:lang w:val="en-US"/>
        </w:rPr>
      </w:pPr>
      <w:r w:rsidRPr="00E9224F">
        <w:rPr>
          <w:rFonts w:ascii="Verdana" w:hAnsi="Verdana" w:cs="Arial"/>
          <w:sz w:val="18"/>
          <w:szCs w:val="18"/>
          <w:lang w:val="en-US"/>
        </w:rPr>
        <w:tab/>
      </w:r>
      <w:r>
        <w:rPr>
          <w:rFonts w:ascii="Verdana" w:hAnsi="Verdana" w:cs="Arial"/>
          <w:sz w:val="18"/>
          <w:szCs w:val="18"/>
          <w:lang w:val="en-US"/>
        </w:rPr>
        <w:tab/>
      </w:r>
      <w:r w:rsidRPr="00E9224F">
        <w:rPr>
          <w:rFonts w:ascii="Verdana" w:hAnsi="Verdana" w:cs="Arial"/>
          <w:i/>
          <w:sz w:val="18"/>
          <w:szCs w:val="18"/>
          <w:lang w:val="en-US"/>
        </w:rPr>
        <w:t>Repeat the following 5 octets for the number of function parameters (n = 1,</w:t>
      </w:r>
      <w:r w:rsidRPr="00E9224F">
        <w:rPr>
          <w:rFonts w:ascii="Verdana" w:hAnsi="Verdana" w:cs="Arial"/>
          <w:sz w:val="18"/>
          <w:szCs w:val="18"/>
          <w:lang w:val="en-US"/>
        </w:rPr>
        <w:t xml:space="preserve"> </w:t>
      </w:r>
      <w:r w:rsidRPr="00E9224F">
        <w:rPr>
          <w:rFonts w:ascii="Verdana" w:hAnsi="Verdana" w:cs="Arial"/>
          <w:i/>
          <w:sz w:val="18"/>
          <w:szCs w:val="18"/>
          <w:lang w:val="en-US"/>
        </w:rPr>
        <w:t>Np), if Np &gt; 0</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21+5(n–1)</w:t>
      </w:r>
      <w:r w:rsidRPr="00E9224F">
        <w:rPr>
          <w:rFonts w:ascii="Verdana" w:hAnsi="Verdana" w:cs="Arial"/>
          <w:sz w:val="18"/>
          <w:szCs w:val="18"/>
          <w:lang w:val="en-US"/>
        </w:rPr>
        <w:tab/>
        <w:t>List of scale factor of fixed distribution function parameter (p1–</w:t>
      </w:r>
      <w:proofErr w:type="spellStart"/>
      <w:r w:rsidRPr="00E9224F">
        <w:rPr>
          <w:rFonts w:ascii="Verdana" w:hAnsi="Verdana" w:cs="Arial"/>
          <w:sz w:val="18"/>
          <w:szCs w:val="18"/>
          <w:lang w:val="en-US"/>
        </w:rPr>
        <w:t>pNp</w:t>
      </w:r>
      <w:proofErr w:type="spellEnd"/>
      <w:r w:rsidRPr="00E9224F">
        <w:rPr>
          <w:rFonts w:ascii="Verdana" w:hAnsi="Verdana" w:cs="Arial"/>
          <w:sz w:val="18"/>
          <w:szCs w:val="18"/>
          <w:lang w:val="en-US"/>
        </w:rPr>
        <w:t xml:space="preserve">), defined by type of distribution in octets 18–19 </w:t>
      </w:r>
    </w:p>
    <w:p w:rsidR="00090F73" w:rsidRPr="00086F25" w:rsidRDefault="00090F73" w:rsidP="00232CCC">
      <w:pPr>
        <w:widowControl w:val="0"/>
        <w:tabs>
          <w:tab w:val="center" w:pos="284"/>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(22+5(n–1))–(25+5(n–1))</w:t>
      </w:r>
      <w:r w:rsidRPr="00086F25">
        <w:rPr>
          <w:rFonts w:ascii="Verdana" w:hAnsi="Verdana" w:cs="Arial"/>
          <w:sz w:val="18"/>
          <w:szCs w:val="18"/>
          <w:lang w:val="en-US"/>
        </w:rPr>
        <w:tab/>
        <w:t>List of scaled value of fixed distribution function parameter (p1–</w:t>
      </w:r>
      <w:proofErr w:type="spellStart"/>
      <w:r w:rsidRPr="00086F25">
        <w:rPr>
          <w:rFonts w:ascii="Verdana" w:hAnsi="Verdana" w:cs="Arial"/>
          <w:sz w:val="18"/>
          <w:szCs w:val="18"/>
          <w:lang w:val="en-US"/>
        </w:rPr>
        <w:t>pNp</w:t>
      </w:r>
      <w:proofErr w:type="spellEnd"/>
      <w:r w:rsidRPr="00086F25">
        <w:rPr>
          <w:rFonts w:ascii="Verdana" w:hAnsi="Verdana" w:cs="Arial"/>
          <w:sz w:val="18"/>
          <w:szCs w:val="18"/>
          <w:lang w:val="en-US"/>
        </w:rPr>
        <w:t xml:space="preserve">), defined by type of distribution in octets 18–19 </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21+5Np</w:t>
      </w:r>
      <w:r w:rsidRPr="00E9224F">
        <w:rPr>
          <w:rFonts w:ascii="Verdana" w:hAnsi="Verdana" w:cs="Arial"/>
          <w:sz w:val="18"/>
          <w:szCs w:val="18"/>
          <w:lang w:val="en-US"/>
        </w:rPr>
        <w:tab/>
        <w:t>Type of generating process (see Code table 4.3)</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22+5Np</w:t>
      </w:r>
      <w:r w:rsidRPr="00E9224F">
        <w:rPr>
          <w:rFonts w:ascii="Verdana" w:hAnsi="Verdana" w:cs="Arial"/>
          <w:sz w:val="18"/>
          <w:szCs w:val="18"/>
          <w:lang w:val="en-US"/>
        </w:rPr>
        <w:tab/>
        <w:t xml:space="preserve">Background generating process identifier (defined by originating </w:t>
      </w:r>
      <w:proofErr w:type="spellStart"/>
      <w:r w:rsidRPr="00E9224F">
        <w:rPr>
          <w:rFonts w:ascii="Verdana" w:hAnsi="Verdana" w:cs="Arial"/>
          <w:sz w:val="18"/>
          <w:szCs w:val="18"/>
          <w:lang w:val="en-US"/>
        </w:rPr>
        <w:t>centre</w:t>
      </w:r>
      <w:proofErr w:type="spellEnd"/>
      <w:r w:rsidRPr="00E9224F">
        <w:rPr>
          <w:rFonts w:ascii="Verdana" w:hAnsi="Verdana" w:cs="Arial"/>
          <w:sz w:val="18"/>
          <w:szCs w:val="18"/>
          <w:lang w:val="en-US"/>
        </w:rPr>
        <w:t>)</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23+5Np</w:t>
      </w:r>
      <w:r w:rsidRPr="00E9224F">
        <w:rPr>
          <w:rFonts w:ascii="Verdana" w:hAnsi="Verdana" w:cs="Arial"/>
          <w:sz w:val="18"/>
          <w:szCs w:val="18"/>
          <w:lang w:val="en-US"/>
        </w:rPr>
        <w:tab/>
        <w:t xml:space="preserve">Analysis or forecast generating process identifier (defined by originating </w:t>
      </w:r>
      <w:proofErr w:type="spellStart"/>
      <w:r w:rsidRPr="00E9224F">
        <w:rPr>
          <w:rFonts w:ascii="Verdana" w:hAnsi="Verdana" w:cs="Arial"/>
          <w:sz w:val="18"/>
          <w:szCs w:val="18"/>
          <w:lang w:val="en-US"/>
        </w:rPr>
        <w:t>centre</w:t>
      </w:r>
      <w:proofErr w:type="spellEnd"/>
      <w:r w:rsidRPr="00E9224F">
        <w:rPr>
          <w:rFonts w:ascii="Verdana" w:hAnsi="Verdana" w:cs="Arial"/>
          <w:sz w:val="18"/>
          <w:szCs w:val="18"/>
          <w:lang w:val="en-US"/>
        </w:rPr>
        <w:t>)</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(24+5Np)–(25+5Np)</w:t>
      </w:r>
      <w:r w:rsidRPr="00E9224F">
        <w:rPr>
          <w:rFonts w:ascii="Verdana" w:hAnsi="Verdana" w:cs="Arial"/>
          <w:sz w:val="18"/>
          <w:szCs w:val="18"/>
          <w:lang w:val="en-US"/>
        </w:rPr>
        <w:tab/>
        <w:t>Hours of observational data cut-off after reference time (see Note 1)</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26+5Np</w:t>
      </w:r>
      <w:r w:rsidRPr="00E9224F">
        <w:rPr>
          <w:rFonts w:ascii="Verdana" w:hAnsi="Verdana" w:cs="Arial"/>
          <w:sz w:val="18"/>
          <w:szCs w:val="18"/>
          <w:lang w:val="en-US"/>
        </w:rPr>
        <w:tab/>
        <w:t>Minutes of observational data cut-off after reference time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27+5Np</w:t>
      </w:r>
      <w:r w:rsidRPr="00E9224F">
        <w:rPr>
          <w:rFonts w:ascii="Verdana" w:hAnsi="Verdana" w:cs="Arial"/>
          <w:sz w:val="18"/>
          <w:szCs w:val="18"/>
          <w:lang w:val="en-US"/>
        </w:rPr>
        <w:tab/>
        <w:t>Indicator of unit of time range (see Code table 4.4)</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(28+5Np)–(31+5Np)</w:t>
      </w:r>
      <w:r w:rsidRPr="00E9224F">
        <w:rPr>
          <w:rFonts w:ascii="Verdana" w:hAnsi="Verdana" w:cs="Arial"/>
          <w:sz w:val="18"/>
          <w:szCs w:val="18"/>
          <w:lang w:val="en-US"/>
        </w:rPr>
        <w:tab/>
        <w:t>Forecast time in units defined by the previous octet (see Note 4)</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32+5Np</w:t>
      </w:r>
      <w:r w:rsidRPr="00E9224F">
        <w:rPr>
          <w:rFonts w:ascii="Verdana" w:hAnsi="Verdana" w:cs="Arial"/>
          <w:sz w:val="18"/>
          <w:szCs w:val="18"/>
          <w:lang w:val="en-US"/>
        </w:rPr>
        <w:tab/>
        <w:t>Type of first fixed surface (see Code table 4.5)</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33+5Np</w:t>
      </w:r>
      <w:r w:rsidRPr="00E9224F">
        <w:rPr>
          <w:rFonts w:ascii="Verdana" w:hAnsi="Verdana" w:cs="Arial"/>
          <w:sz w:val="18"/>
          <w:szCs w:val="18"/>
          <w:lang w:val="en-US"/>
        </w:rPr>
        <w:tab/>
        <w:t>Scale factor of first fixed surface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(34+5Np)–(37+5Np)</w:t>
      </w:r>
      <w:r w:rsidRPr="00E9224F">
        <w:rPr>
          <w:rFonts w:ascii="Verdana" w:hAnsi="Verdana" w:cs="Arial"/>
          <w:sz w:val="18"/>
          <w:szCs w:val="18"/>
          <w:lang w:val="en-US"/>
        </w:rPr>
        <w:tab/>
        <w:t>Scaled value of first fixed surface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38+5Np</w:t>
      </w:r>
      <w:r w:rsidRPr="00E9224F">
        <w:rPr>
          <w:rFonts w:ascii="Verdana" w:hAnsi="Verdana" w:cs="Arial"/>
          <w:sz w:val="18"/>
          <w:szCs w:val="18"/>
          <w:lang w:val="en-US"/>
        </w:rPr>
        <w:tab/>
        <w:t>Type of second fixed surface (see Code table 4.5)</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lastRenderedPageBreak/>
        <w:t>39+5Np</w:t>
      </w:r>
      <w:r w:rsidRPr="00E9224F">
        <w:rPr>
          <w:rFonts w:ascii="Verdana" w:hAnsi="Verdana" w:cs="Arial"/>
          <w:sz w:val="18"/>
          <w:szCs w:val="18"/>
          <w:lang w:val="en-US"/>
        </w:rPr>
        <w:tab/>
        <w:t>Scale factor of second fixed surface</w:t>
      </w:r>
    </w:p>
    <w:p w:rsidR="00090F73"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(40+5Np)–(43+5Np)</w:t>
      </w:r>
      <w:r w:rsidRPr="00E9224F">
        <w:rPr>
          <w:rFonts w:ascii="Verdana" w:hAnsi="Verdana" w:cs="Arial"/>
          <w:sz w:val="18"/>
          <w:szCs w:val="18"/>
          <w:lang w:val="en-US"/>
        </w:rPr>
        <w:tab/>
        <w:t>Scaled value of second fixed surface</w:t>
      </w:r>
    </w:p>
    <w:p w:rsidR="00232CCC" w:rsidRPr="00E9224F" w:rsidRDefault="00232CCC"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noProof/>
          <w:sz w:val="18"/>
          <w:szCs w:val="18"/>
          <w:lang w:eastAsia="ja-JP"/>
        </w:rPr>
        <mc:AlternateContent>
          <mc:Choice Requires="wps">
            <w:drawing>
              <wp:anchor distT="0" distB="0" distL="114300" distR="114300" simplePos="0" relativeHeight="251679744" behindDoc="0" locked="0" layoutInCell="1" allowOverlap="1" wp14:anchorId="68D0FCF4" wp14:editId="348509F6">
                <wp:simplePos x="0" y="0"/>
                <wp:positionH relativeFrom="column">
                  <wp:posOffset>2172823</wp:posOffset>
                </wp:positionH>
                <wp:positionV relativeFrom="paragraph">
                  <wp:posOffset>27500</wp:posOffset>
                </wp:positionV>
                <wp:extent cx="57150" cy="1184031"/>
                <wp:effectExtent l="0" t="0" r="19050" b="16510"/>
                <wp:wrapNone/>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184031"/>
                        </a:xfrm>
                        <a:prstGeom prst="rightBrace">
                          <a:avLst>
                            <a:gd name="adj1" fmla="val 169907"/>
                            <a:gd name="adj2" fmla="val 4204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88" style="position:absolute;margin-left:171.1pt;margin-top:2.15pt;width:4.5pt;height:9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IDhAIAADA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" adj="1771,9082"/>
            </w:pict>
          </mc:Fallback>
        </mc:AlternateContent>
      </w:r>
      <w:r w:rsidRPr="00E9224F">
        <w:rPr>
          <w:rFonts w:ascii="Verdana" w:hAnsi="Verdana" w:cs="Arial"/>
          <w:sz w:val="18"/>
          <w:szCs w:val="18"/>
          <w:lang w:val="en-US"/>
        </w:rPr>
        <w:t>(44+5Np)–(45+5Np)</w:t>
      </w:r>
      <w:r w:rsidRPr="00E9224F">
        <w:rPr>
          <w:rFonts w:ascii="Verdana" w:hAnsi="Verdana" w:cs="Arial"/>
          <w:sz w:val="18"/>
          <w:szCs w:val="18"/>
          <w:lang w:val="en-US"/>
        </w:rPr>
        <w:tab/>
        <w:t>Year</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w:t>
      </w:r>
      <w:r w:rsidRPr="00086F25">
        <w:rPr>
          <w:rFonts w:ascii="Verdana" w:hAnsi="Verdana" w:cs="Arial"/>
          <w:sz w:val="18"/>
          <w:szCs w:val="18"/>
          <w:lang w:val="en-US"/>
        </w:rPr>
        <w:t>46+5Np)</w:t>
      </w:r>
      <w:r w:rsidRPr="00086F25">
        <w:rPr>
          <w:rFonts w:ascii="Verdana" w:hAnsi="Verdana" w:cs="Arial"/>
          <w:sz w:val="18"/>
          <w:szCs w:val="18"/>
          <w:lang w:val="en-US"/>
        </w:rPr>
        <w:tab/>
        <w:t>Month</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ab/>
        <w:t>(47+5Np)</w:t>
      </w:r>
      <w:r w:rsidRPr="00086F25">
        <w:rPr>
          <w:rFonts w:ascii="Verdana" w:hAnsi="Verdana" w:cs="Arial"/>
          <w:sz w:val="18"/>
          <w:szCs w:val="18"/>
          <w:lang w:val="en-US"/>
        </w:rPr>
        <w:tab/>
        <w:t>Day          Time of end of overall time interval</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ab/>
        <w:t>(48+5Np)</w:t>
      </w:r>
      <w:r w:rsidRPr="00086F25">
        <w:rPr>
          <w:rFonts w:ascii="Verdana" w:hAnsi="Verdana" w:cs="Arial"/>
          <w:sz w:val="18"/>
          <w:szCs w:val="18"/>
          <w:lang w:val="en-US"/>
        </w:rPr>
        <w:tab/>
        <w:t>Hour</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(49+5Np)</w:t>
      </w:r>
      <w:r w:rsidRPr="00E9224F">
        <w:rPr>
          <w:rFonts w:ascii="Verdana" w:hAnsi="Verdana" w:cs="Arial"/>
          <w:sz w:val="18"/>
          <w:szCs w:val="18"/>
          <w:lang w:val="en-US"/>
        </w:rPr>
        <w:tab/>
        <w:t>Minute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(50+5Np)</w:t>
      </w:r>
      <w:r w:rsidRPr="00E9224F">
        <w:rPr>
          <w:rFonts w:ascii="Verdana" w:hAnsi="Verdana" w:cs="Arial"/>
          <w:sz w:val="18"/>
          <w:szCs w:val="18"/>
          <w:lang w:val="en-US"/>
        </w:rPr>
        <w:tab/>
        <w:t>Second</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(51+5Np)</w:t>
      </w:r>
      <w:r w:rsidRPr="00E9224F">
        <w:rPr>
          <w:rFonts w:ascii="Verdana" w:hAnsi="Verdana" w:cs="Arial"/>
          <w:sz w:val="18"/>
          <w:szCs w:val="18"/>
          <w:lang w:val="en-US"/>
        </w:rPr>
        <w:tab/>
        <w:t>n – number of time range specifications describing the time intervals used to calculate the statistically processed field</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(52+5Np)–(55+5Np)</w:t>
      </w:r>
      <w:r w:rsidRPr="00E9224F">
        <w:rPr>
          <w:rFonts w:ascii="Verdana" w:hAnsi="Verdana" w:cs="Arial"/>
          <w:sz w:val="18"/>
          <w:szCs w:val="18"/>
          <w:lang w:val="en-US"/>
        </w:rPr>
        <w:tab/>
        <w:t xml:space="preserve">Total number of data values missing in statistical process </w:t>
      </w:r>
      <w:r w:rsidRPr="00E9224F">
        <w:rPr>
          <w:rFonts w:ascii="Verdana" w:hAnsi="Verdana" w:cs="Arial"/>
          <w:sz w:val="18"/>
          <w:szCs w:val="18"/>
          <w:lang w:val="en-US"/>
        </w:rPr>
        <w:br/>
      </w:r>
      <w:r w:rsidRPr="00E9224F">
        <w:rPr>
          <w:rFonts w:ascii="Verdana" w:hAnsi="Verdana" w:cs="Arial"/>
          <w:i/>
          <w:sz w:val="18"/>
          <w:szCs w:val="18"/>
          <w:lang w:val="en-US"/>
        </w:rPr>
        <w:t>(56+5Np)–(67+5Np)   Specification of the outermost (or only) time range over which statistical processing is done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(56+5Np)</w:t>
      </w:r>
      <w:r w:rsidRPr="00E9224F">
        <w:rPr>
          <w:rFonts w:ascii="Verdana" w:hAnsi="Verdana" w:cs="Arial"/>
          <w:sz w:val="18"/>
          <w:szCs w:val="18"/>
          <w:lang w:val="en-US"/>
        </w:rPr>
        <w:tab/>
        <w:t>Statistical process used to calculate the processed field from the field at each time increment during the time range (see Code table 4.10)</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(57+5Np)</w:t>
      </w:r>
      <w:r w:rsidRPr="00E9224F">
        <w:rPr>
          <w:rFonts w:ascii="Verdana" w:hAnsi="Verdana" w:cs="Arial"/>
          <w:sz w:val="18"/>
          <w:szCs w:val="18"/>
          <w:lang w:val="en-US"/>
        </w:rPr>
        <w:tab/>
        <w:t>Type of time increment between successive fields used in the statistical processing (see Code table 4.11)</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(58+5Np)</w:t>
      </w:r>
      <w:r w:rsidRPr="00E9224F">
        <w:rPr>
          <w:rFonts w:ascii="Verdana" w:hAnsi="Verdana" w:cs="Arial"/>
          <w:sz w:val="18"/>
          <w:szCs w:val="18"/>
          <w:lang w:val="en-US"/>
        </w:rPr>
        <w:tab/>
        <w:t>Indicator of unit of time for time range over which statistical processing is done (see Code table 4.4)</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(59+5Np)–(62+5Np)</w:t>
      </w:r>
      <w:r w:rsidRPr="00E9224F">
        <w:rPr>
          <w:rFonts w:ascii="Verdana" w:hAnsi="Verdana" w:cs="Arial"/>
          <w:sz w:val="18"/>
          <w:szCs w:val="18"/>
          <w:lang w:val="en-US"/>
        </w:rPr>
        <w:tab/>
        <w:t>Length of the time range over which statistical processing is done, in units defined by the previous octet</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(63+5Np)</w:t>
      </w:r>
      <w:r w:rsidRPr="00E9224F">
        <w:rPr>
          <w:rFonts w:ascii="Verdana" w:hAnsi="Verdana" w:cs="Arial"/>
          <w:sz w:val="18"/>
          <w:szCs w:val="18"/>
          <w:lang w:val="en-US"/>
        </w:rPr>
        <w:tab/>
        <w:t>Indicator of unit of time for the increment between the successive fields used (see Code table 4.4)</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i/>
          <w:sz w:val="18"/>
          <w:szCs w:val="18"/>
          <w:lang w:val="en-US"/>
        </w:rPr>
      </w:pPr>
      <w:r w:rsidRPr="00E9224F">
        <w:rPr>
          <w:rFonts w:ascii="Verdana" w:hAnsi="Verdana" w:cs="Arial"/>
          <w:sz w:val="18"/>
          <w:szCs w:val="18"/>
          <w:lang w:val="en-US"/>
        </w:rPr>
        <w:tab/>
        <w:t>(64+5Np)–(67+5Np)</w:t>
      </w:r>
      <w:r w:rsidRPr="00E9224F">
        <w:rPr>
          <w:rFonts w:ascii="Verdana" w:hAnsi="Verdana" w:cs="Arial"/>
          <w:sz w:val="18"/>
          <w:szCs w:val="18"/>
          <w:lang w:val="en-US"/>
        </w:rPr>
        <w:tab/>
        <w:t>Time increment between successive fields, in units defined by the previous octet (see Notes 5 and 6)</w:t>
      </w:r>
      <w:r w:rsidRPr="00E9224F">
        <w:rPr>
          <w:rFonts w:ascii="Verdana" w:hAnsi="Verdana" w:cs="Arial"/>
          <w:sz w:val="18"/>
          <w:szCs w:val="18"/>
          <w:lang w:val="en-US"/>
        </w:rPr>
        <w:br/>
      </w:r>
      <w:r w:rsidRPr="00E9224F">
        <w:rPr>
          <w:rFonts w:ascii="Verdana" w:hAnsi="Verdana" w:cs="Arial"/>
          <w:i/>
          <w:sz w:val="18"/>
          <w:szCs w:val="18"/>
          <w:lang w:val="en-US"/>
        </w:rPr>
        <w:t>(68+5Np)–</w:t>
      </w:r>
      <w:proofErr w:type="spellStart"/>
      <w:r w:rsidRPr="00E9224F">
        <w:rPr>
          <w:rFonts w:ascii="Verdana" w:hAnsi="Verdana" w:cs="Arial"/>
          <w:i/>
          <w:sz w:val="18"/>
          <w:szCs w:val="18"/>
          <w:lang w:val="en-US"/>
        </w:rPr>
        <w:t>nn</w:t>
      </w:r>
      <w:proofErr w:type="spellEnd"/>
      <w:r w:rsidRPr="00E9224F">
        <w:rPr>
          <w:rFonts w:ascii="Verdana" w:hAnsi="Verdana" w:cs="Arial"/>
          <w:i/>
          <w:sz w:val="18"/>
          <w:szCs w:val="18"/>
          <w:lang w:val="en-US"/>
        </w:rPr>
        <w:t xml:space="preserve">   These octets are included only if n &gt; 1, where </w:t>
      </w:r>
      <w:proofErr w:type="spellStart"/>
      <w:r w:rsidRPr="00E9224F">
        <w:rPr>
          <w:rFonts w:ascii="Verdana" w:hAnsi="Verdana" w:cs="Arial"/>
          <w:i/>
          <w:sz w:val="18"/>
          <w:szCs w:val="18"/>
          <w:lang w:val="en-US"/>
        </w:rPr>
        <w:t>nn</w:t>
      </w:r>
      <w:proofErr w:type="spellEnd"/>
      <w:r w:rsidRPr="00E9224F">
        <w:rPr>
          <w:rFonts w:ascii="Verdana" w:hAnsi="Verdana" w:cs="Arial"/>
          <w:i/>
          <w:sz w:val="18"/>
          <w:szCs w:val="18"/>
          <w:lang w:val="en-US"/>
        </w:rPr>
        <w:t xml:space="preserve"> = </w:t>
      </w:r>
      <w:r w:rsidRPr="00E9224F">
        <w:rPr>
          <w:rFonts w:ascii="Verdana" w:hAnsi="Verdana" w:cs="Arial"/>
          <w:sz w:val="18"/>
          <w:szCs w:val="18"/>
          <w:lang w:val="en-US"/>
        </w:rPr>
        <w:t>(55+5Np)</w:t>
      </w:r>
      <w:r w:rsidRPr="00E9224F">
        <w:rPr>
          <w:rFonts w:ascii="Verdana" w:hAnsi="Verdana" w:cs="Arial"/>
          <w:i/>
          <w:sz w:val="18"/>
          <w:szCs w:val="18"/>
          <w:lang w:val="en-US"/>
        </w:rPr>
        <w:t xml:space="preserve"> + 12 x n</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(68+5Np)–(79+5Np)</w:t>
      </w:r>
      <w:r w:rsidRPr="00E9224F">
        <w:rPr>
          <w:rFonts w:ascii="Verdana" w:hAnsi="Verdana" w:cs="Arial"/>
          <w:sz w:val="18"/>
          <w:szCs w:val="18"/>
          <w:lang w:val="en-US"/>
        </w:rPr>
        <w:tab/>
        <w:t>As octets (56+5Np) to (67+5Np), next innermost step of processing</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(80+5Np)–</w:t>
      </w:r>
      <w:proofErr w:type="spellStart"/>
      <w:r w:rsidRPr="00E9224F">
        <w:rPr>
          <w:rFonts w:ascii="Verdana" w:hAnsi="Verdana" w:cs="Arial"/>
          <w:sz w:val="18"/>
          <w:szCs w:val="18"/>
          <w:lang w:val="en-US"/>
        </w:rPr>
        <w:t>nn</w:t>
      </w:r>
      <w:proofErr w:type="spellEnd"/>
      <w:r w:rsidRPr="00E9224F">
        <w:rPr>
          <w:rFonts w:ascii="Verdana" w:hAnsi="Verdana" w:cs="Arial"/>
          <w:sz w:val="18"/>
          <w:szCs w:val="18"/>
          <w:lang w:val="en-US"/>
        </w:rPr>
        <w:tab/>
        <w:t>Additional time range specifications, included in accordance with the value of n. Contents as octets (56+5Np) to (67+5Np), repeated as necessary</w:t>
      </w:r>
    </w:p>
    <w:p w:rsidR="00090F73" w:rsidRPr="00E9224F" w:rsidRDefault="00090F73" w:rsidP="00090F73">
      <w:pPr>
        <w:widowControl w:val="0"/>
        <w:tabs>
          <w:tab w:val="center" w:pos="284"/>
          <w:tab w:val="left" w:pos="8505"/>
        </w:tabs>
        <w:autoSpaceDE w:val="0"/>
        <w:autoSpaceDN w:val="0"/>
        <w:adjustRightInd w:val="0"/>
        <w:ind w:left="2127" w:hanging="2127"/>
        <w:rPr>
          <w:rFonts w:ascii="Verdana" w:hAnsi="Verdana" w:cs="Arial"/>
          <w:sz w:val="18"/>
          <w:szCs w:val="18"/>
          <w:lang w:val="en-US"/>
        </w:rPr>
      </w:pPr>
    </w:p>
    <w:p w:rsidR="00090F73" w:rsidRPr="00E9224F" w:rsidRDefault="00090F73" w:rsidP="00090F73">
      <w:pPr>
        <w:autoSpaceDE w:val="0"/>
        <w:autoSpaceDN w:val="0"/>
        <w:adjustRightInd w:val="0"/>
        <w:rPr>
          <w:rFonts w:ascii="Verdana" w:eastAsia="PMingLiU" w:hAnsi="Verdana" w:cs="Arial"/>
          <w:sz w:val="18"/>
          <w:szCs w:val="18"/>
          <w:lang w:val="en-US" w:eastAsia="zh-CN"/>
        </w:rPr>
      </w:pPr>
      <w:r w:rsidRPr="00E9224F">
        <w:rPr>
          <w:rFonts w:ascii="Verdana" w:eastAsia="PMingLiU" w:hAnsi="Verdana" w:cs="Arial"/>
          <w:sz w:val="18"/>
          <w:szCs w:val="18"/>
          <w:lang w:val="en-US" w:eastAsia="zh-CN"/>
        </w:rPr>
        <w:t>Notes:</w:t>
      </w:r>
    </w:p>
    <w:p w:rsidR="00090F73" w:rsidRPr="00086F25" w:rsidRDefault="00090F73" w:rsidP="00232CCC">
      <w:pPr>
        <w:widowControl w:val="0"/>
        <w:autoSpaceDE w:val="0"/>
        <w:autoSpaceDN w:val="0"/>
        <w:adjustRightInd w:val="0"/>
        <w:spacing w:before="120"/>
        <w:ind w:left="567" w:hanging="567"/>
        <w:rPr>
          <w:rFonts w:ascii="Verdana" w:eastAsia="PMingLiU" w:hAnsi="Verdana" w:cs="Arial"/>
          <w:sz w:val="18"/>
          <w:szCs w:val="18"/>
          <w:lang w:val="en-US" w:eastAsia="zh-CN"/>
        </w:rPr>
      </w:pPr>
      <w:r>
        <w:rPr>
          <w:rFonts w:ascii="Verdana" w:eastAsia="PMingLiU" w:hAnsi="Verdana" w:cs="Arial"/>
          <w:sz w:val="18"/>
          <w:szCs w:val="18"/>
          <w:lang w:val="en-US" w:eastAsia="zh-CN"/>
        </w:rPr>
        <w:t>(1)</w:t>
      </w:r>
      <w:r>
        <w:rPr>
          <w:rFonts w:ascii="Verdana" w:eastAsia="PMingLiU" w:hAnsi="Verdana" w:cs="Arial"/>
          <w:sz w:val="18"/>
          <w:szCs w:val="18"/>
          <w:lang w:val="en-US" w:eastAsia="zh-CN"/>
        </w:rPr>
        <w:tab/>
      </w:r>
      <w:r w:rsidRPr="00086F25">
        <w:rPr>
          <w:rFonts w:ascii="Verdana" w:eastAsia="PMingLiU" w:hAnsi="Verdana" w:cs="Arial"/>
          <w:sz w:val="18"/>
          <w:szCs w:val="18"/>
          <w:lang w:val="en-US" w:eastAsia="zh-CN"/>
        </w:rPr>
        <w:t>Hours greater than 65534 will be coded as 65534.</w:t>
      </w:r>
    </w:p>
    <w:p w:rsidR="00090F73" w:rsidRPr="00086F25" w:rsidRDefault="00090F73" w:rsidP="00232CCC">
      <w:pPr>
        <w:widowControl w:val="0"/>
        <w:autoSpaceDE w:val="0"/>
        <w:autoSpaceDN w:val="0"/>
        <w:adjustRightInd w:val="0"/>
        <w:spacing w:before="120"/>
        <w:ind w:left="567" w:hanging="567"/>
        <w:rPr>
          <w:rFonts w:ascii="Verdana" w:eastAsia="PMingLiU" w:hAnsi="Verdana" w:cs="Arial"/>
          <w:sz w:val="18"/>
          <w:szCs w:val="18"/>
          <w:lang w:val="en-US" w:eastAsia="zh-CN"/>
        </w:rPr>
      </w:pPr>
      <w:r>
        <w:rPr>
          <w:rFonts w:ascii="Verdana" w:eastAsia="PMingLiU" w:hAnsi="Verdana" w:cs="Arial"/>
          <w:sz w:val="18"/>
          <w:szCs w:val="18"/>
          <w:lang w:val="en-US" w:eastAsia="zh-CN"/>
        </w:rPr>
        <w:t>(2)</w:t>
      </w:r>
      <w:r>
        <w:rPr>
          <w:rFonts w:ascii="Verdana" w:eastAsia="PMingLiU" w:hAnsi="Verdana" w:cs="Arial"/>
          <w:sz w:val="18"/>
          <w:szCs w:val="18"/>
          <w:lang w:val="en-US" w:eastAsia="zh-CN"/>
        </w:rPr>
        <w:tab/>
      </w:r>
      <w:r w:rsidRPr="00086F25">
        <w:rPr>
          <w:rFonts w:ascii="Verdana" w:eastAsia="PMingLiU" w:hAnsi="Verdana" w:cs="Arial"/>
          <w:sz w:val="18"/>
          <w:szCs w:val="18"/>
          <w:lang w:val="en-US" w:eastAsia="zh-CN"/>
        </w:rPr>
        <w:t>If Number of mode (N) &gt; 1, then between x N fields with mode number l = 1, …, N define the distribution function.  x is the number of variable parameters in the distribution function.</w:t>
      </w:r>
    </w:p>
    <w:p w:rsidR="00090F73" w:rsidRPr="00086F25" w:rsidRDefault="00090F73" w:rsidP="00232CCC">
      <w:pPr>
        <w:widowControl w:val="0"/>
        <w:autoSpaceDE w:val="0"/>
        <w:autoSpaceDN w:val="0"/>
        <w:adjustRightInd w:val="0"/>
        <w:spacing w:before="120"/>
        <w:ind w:left="567" w:hanging="567"/>
        <w:rPr>
          <w:rFonts w:ascii="Verdana" w:eastAsia="PMingLiU" w:hAnsi="Verdana" w:cs="Arial"/>
          <w:sz w:val="18"/>
          <w:szCs w:val="18"/>
          <w:lang w:val="en-US" w:eastAsia="zh-CN"/>
        </w:rPr>
      </w:pPr>
      <w:r>
        <w:rPr>
          <w:rFonts w:ascii="Verdana" w:eastAsia="PMingLiU" w:hAnsi="Verdana" w:cs="Arial"/>
          <w:sz w:val="18"/>
          <w:szCs w:val="18"/>
          <w:lang w:val="en-US" w:eastAsia="zh-CN"/>
        </w:rPr>
        <w:t>(3)</w:t>
      </w:r>
      <w:r>
        <w:rPr>
          <w:rFonts w:ascii="Verdana" w:eastAsia="PMingLiU" w:hAnsi="Verdana" w:cs="Arial"/>
          <w:sz w:val="18"/>
          <w:szCs w:val="18"/>
          <w:lang w:val="en-US" w:eastAsia="zh-CN"/>
        </w:rPr>
        <w:tab/>
      </w:r>
      <w:r w:rsidRPr="00086F25">
        <w:rPr>
          <w:rFonts w:ascii="Verdana" w:eastAsia="PMingLiU" w:hAnsi="Verdana" w:cs="Arial"/>
          <w:sz w:val="18"/>
          <w:szCs w:val="18"/>
          <w:lang w:val="en-US" w:eastAsia="zh-CN"/>
        </w:rPr>
        <w:t xml:space="preserve">For more information, see Attachment III (Distribution functions in GRIB) in Part B of this volume (I.2 – </w:t>
      </w:r>
      <w:proofErr w:type="spellStart"/>
      <w:r w:rsidRPr="00086F25">
        <w:rPr>
          <w:rFonts w:ascii="Verdana" w:eastAsia="PMingLiU" w:hAnsi="Verdana" w:cs="Arial"/>
          <w:sz w:val="18"/>
          <w:szCs w:val="18"/>
          <w:lang w:val="en-US" w:eastAsia="zh-CN"/>
        </w:rPr>
        <w:t>Att.III</w:t>
      </w:r>
      <w:proofErr w:type="spellEnd"/>
      <w:r w:rsidRPr="00086F25">
        <w:rPr>
          <w:rFonts w:ascii="Verdana" w:eastAsia="PMingLiU" w:hAnsi="Verdana" w:cs="Arial"/>
          <w:sz w:val="18"/>
          <w:szCs w:val="18"/>
          <w:lang w:val="en-US" w:eastAsia="zh-CN"/>
        </w:rPr>
        <w:t>/GRIB – 1 to 2).</w:t>
      </w:r>
    </w:p>
    <w:p w:rsidR="00090F73" w:rsidRPr="00086F25" w:rsidRDefault="00090F73" w:rsidP="00232CCC">
      <w:pPr>
        <w:widowControl w:val="0"/>
        <w:autoSpaceDE w:val="0"/>
        <w:autoSpaceDN w:val="0"/>
        <w:adjustRightInd w:val="0"/>
        <w:spacing w:before="120"/>
        <w:ind w:left="567" w:hanging="567"/>
        <w:rPr>
          <w:rFonts w:ascii="Verdana" w:hAnsi="Verdana" w:cs="Arial"/>
          <w:sz w:val="18"/>
          <w:szCs w:val="18"/>
          <w:lang w:eastAsia="ja-JP"/>
        </w:rPr>
      </w:pPr>
      <w:r>
        <w:rPr>
          <w:rFonts w:ascii="Verdana" w:hAnsi="Verdana" w:cs="Arial"/>
          <w:sz w:val="18"/>
          <w:szCs w:val="18"/>
          <w:lang w:eastAsia="ja-JP"/>
        </w:rPr>
        <w:t>(4)</w:t>
      </w:r>
      <w:r>
        <w:rPr>
          <w:rFonts w:ascii="Verdana" w:hAnsi="Verdana" w:cs="Arial"/>
          <w:sz w:val="18"/>
          <w:szCs w:val="18"/>
          <w:lang w:eastAsia="ja-JP"/>
        </w:rPr>
        <w:tab/>
      </w:r>
      <w:r w:rsidRPr="00086F25">
        <w:rPr>
          <w:rFonts w:ascii="Verdana" w:hAnsi="Verdana" w:cs="Arial"/>
          <w:sz w:val="18"/>
          <w:szCs w:val="18"/>
          <w:lang w:eastAsia="ja-JP"/>
        </w:rPr>
        <w:t>The reference time in section 1 and the forecast time together define the beginning of the overall time interval.</w:t>
      </w:r>
    </w:p>
    <w:p w:rsidR="00090F73" w:rsidRPr="00086F25" w:rsidRDefault="00090F73" w:rsidP="00232CCC">
      <w:pPr>
        <w:widowControl w:val="0"/>
        <w:autoSpaceDE w:val="0"/>
        <w:autoSpaceDN w:val="0"/>
        <w:adjustRightInd w:val="0"/>
        <w:spacing w:before="120"/>
        <w:ind w:left="567" w:hanging="567"/>
        <w:rPr>
          <w:rFonts w:ascii="Verdana" w:hAnsi="Verdana" w:cs="Arial"/>
          <w:sz w:val="18"/>
          <w:szCs w:val="18"/>
          <w:lang w:eastAsia="ja-JP"/>
        </w:rPr>
      </w:pPr>
      <w:r>
        <w:rPr>
          <w:rFonts w:ascii="Verdana" w:hAnsi="Verdana" w:cs="Arial"/>
          <w:spacing w:val="-4"/>
          <w:sz w:val="18"/>
          <w:szCs w:val="18"/>
          <w:lang w:eastAsia="ja-JP"/>
        </w:rPr>
        <w:t>(5)</w:t>
      </w:r>
      <w:r>
        <w:rPr>
          <w:rFonts w:ascii="Verdana" w:hAnsi="Verdana" w:cs="Arial"/>
          <w:spacing w:val="-4"/>
          <w:sz w:val="18"/>
          <w:szCs w:val="18"/>
          <w:lang w:eastAsia="ja-JP"/>
        </w:rPr>
        <w:tab/>
      </w:r>
      <w:r w:rsidRPr="00086F25">
        <w:rPr>
          <w:rFonts w:ascii="Verdana" w:hAnsi="Verdana" w:cs="Arial"/>
          <w:spacing w:val="-4"/>
          <w:sz w:val="18"/>
          <w:szCs w:val="18"/>
          <w:lang w:eastAsia="ja-JP"/>
        </w:rPr>
        <w:t xml:space="preserve">An increment of zero means that the statistical processing is the result of a continuous (or near continuous) process, not the processing of a number of discrete samples. </w:t>
      </w:r>
      <w:r w:rsidR="00B01AF5">
        <w:rPr>
          <w:rFonts w:ascii="Verdana" w:hAnsi="Verdana" w:cs="Arial"/>
          <w:spacing w:val="-4"/>
          <w:sz w:val="18"/>
          <w:szCs w:val="18"/>
          <w:lang w:eastAsia="ja-JP"/>
        </w:rPr>
        <w:t xml:space="preserve"> </w:t>
      </w:r>
      <w:r w:rsidRPr="00086F25">
        <w:rPr>
          <w:rFonts w:ascii="Verdana" w:hAnsi="Verdana" w:cs="Arial"/>
          <w:spacing w:val="-4"/>
          <w:sz w:val="18"/>
          <w:szCs w:val="18"/>
          <w:lang w:eastAsia="ja-JP"/>
        </w:rPr>
        <w:t>Examples of such continuous processes are the temperatures measured by analogue maximum and minimum thermometers or thermographs, and the rainfall measured by a rain gauge.</w:t>
      </w:r>
    </w:p>
    <w:p w:rsidR="00090F73" w:rsidRPr="00086F25" w:rsidRDefault="00090F73" w:rsidP="00232CCC">
      <w:pPr>
        <w:widowControl w:val="0"/>
        <w:autoSpaceDE w:val="0"/>
        <w:autoSpaceDN w:val="0"/>
        <w:adjustRightInd w:val="0"/>
        <w:spacing w:before="120"/>
        <w:ind w:left="567" w:hanging="567"/>
        <w:rPr>
          <w:rFonts w:ascii="Verdana" w:hAnsi="Verdana" w:cs="Arial"/>
          <w:spacing w:val="-2"/>
          <w:sz w:val="18"/>
          <w:szCs w:val="18"/>
          <w:lang w:eastAsia="ja-JP"/>
        </w:rPr>
      </w:pPr>
      <w:r>
        <w:rPr>
          <w:rFonts w:ascii="Verdana" w:hAnsi="Verdana" w:cs="Arial"/>
          <w:spacing w:val="-2"/>
          <w:sz w:val="18"/>
          <w:szCs w:val="18"/>
          <w:lang w:eastAsia="ja-JP"/>
        </w:rPr>
        <w:t>(6)</w:t>
      </w:r>
      <w:r>
        <w:rPr>
          <w:rFonts w:ascii="Verdana" w:hAnsi="Verdana" w:cs="Arial"/>
          <w:spacing w:val="-2"/>
          <w:sz w:val="18"/>
          <w:szCs w:val="18"/>
          <w:lang w:eastAsia="ja-JP"/>
        </w:rPr>
        <w:tab/>
      </w:r>
      <w:r w:rsidRPr="00086F25">
        <w:rPr>
          <w:rFonts w:ascii="Verdana" w:hAnsi="Verdana" w:cs="Arial"/>
          <w:spacing w:val="-2"/>
          <w:sz w:val="18"/>
          <w:szCs w:val="18"/>
          <w:lang w:eastAsia="ja-JP"/>
        </w:rPr>
        <w:t xml:space="preserve">The reference and forecast times are successively set to their initial values plus or minus the increment, as defined by the type of time increment. </w:t>
      </w:r>
      <w:r w:rsidR="00B01AF5">
        <w:rPr>
          <w:rFonts w:ascii="Verdana" w:hAnsi="Verdana" w:cs="Arial"/>
          <w:spacing w:val="-2"/>
          <w:sz w:val="18"/>
          <w:szCs w:val="18"/>
          <w:lang w:eastAsia="ja-JP"/>
        </w:rPr>
        <w:t xml:space="preserve"> </w:t>
      </w:r>
      <w:r w:rsidRPr="00086F25">
        <w:rPr>
          <w:rFonts w:ascii="Verdana" w:hAnsi="Verdana" w:cs="Arial"/>
          <w:spacing w:val="-2"/>
          <w:sz w:val="18"/>
          <w:szCs w:val="18"/>
          <w:lang w:eastAsia="ja-JP"/>
        </w:rPr>
        <w:t>For all but the innermost (last) time range, the next inner range is then processed using these reference and forecast times as the initial reference and forecast times.</w:t>
      </w:r>
    </w:p>
    <w:p w:rsidR="00090F73" w:rsidRPr="00E9224F" w:rsidRDefault="00090F73" w:rsidP="00090F73">
      <w:pPr>
        <w:rPr>
          <w:rFonts w:ascii="Verdana" w:hAnsi="Verdana"/>
          <w:sz w:val="18"/>
          <w:szCs w:val="18"/>
          <w:lang w:val="en-US"/>
        </w:rPr>
      </w:pPr>
    </w:p>
    <w:p w:rsidR="00090F73" w:rsidRPr="00E9224F" w:rsidRDefault="00090F73" w:rsidP="00090F73">
      <w:pPr>
        <w:rPr>
          <w:rFonts w:ascii="Verdana" w:hAnsi="Verdana"/>
          <w:sz w:val="18"/>
          <w:szCs w:val="18"/>
          <w:lang w:val="en-US"/>
        </w:rPr>
      </w:pPr>
    </w:p>
    <w:p w:rsidR="00090F73" w:rsidRPr="00E9224F" w:rsidRDefault="00090F73" w:rsidP="00090F73">
      <w:pPr>
        <w:ind w:left="3544" w:right="170" w:hanging="3544"/>
        <w:rPr>
          <w:rFonts w:ascii="Verdana" w:hAnsi="Verdana" w:cs="Arial"/>
          <w:b/>
          <w:bCs/>
          <w:i/>
          <w:iCs/>
          <w:sz w:val="18"/>
          <w:szCs w:val="18"/>
          <w:lang w:val="en-US"/>
        </w:rPr>
      </w:pPr>
      <w:r w:rsidRPr="00E9224F">
        <w:rPr>
          <w:rFonts w:ascii="Verdana" w:hAnsi="Verdana" w:cs="Arial"/>
          <w:b/>
          <w:bCs/>
          <w:i/>
          <w:iCs/>
          <w:sz w:val="18"/>
          <w:szCs w:val="18"/>
          <w:lang w:val="en-US"/>
        </w:rPr>
        <w:t>Product definition template 4.</w:t>
      </w:r>
      <w:r w:rsidRPr="00E9224F">
        <w:rPr>
          <w:rFonts w:ascii="Verdana" w:hAnsi="Verdana"/>
          <w:sz w:val="18"/>
          <w:szCs w:val="18"/>
        </w:rPr>
        <w:t xml:space="preserve"> </w:t>
      </w:r>
      <w:r w:rsidRPr="00E9224F">
        <w:rPr>
          <w:rFonts w:ascii="Verdana" w:hAnsi="Verdana" w:cs="Arial"/>
          <w:b/>
          <w:bCs/>
          <w:i/>
          <w:iCs/>
          <w:sz w:val="18"/>
          <w:szCs w:val="18"/>
          <w:lang w:val="en-US"/>
        </w:rPr>
        <w:t xml:space="preserve">68 - Individual ensemble forecast, control and perturbed, at a horizontal level or in a horizontal layer in a continuous or </w:t>
      </w:r>
      <w:r w:rsidRPr="00E9224F">
        <w:rPr>
          <w:rFonts w:ascii="Verdana" w:hAnsi="Verdana" w:cs="Arial"/>
          <w:b/>
          <w:bCs/>
          <w:i/>
          <w:iCs/>
          <w:sz w:val="18"/>
          <w:szCs w:val="18"/>
          <w:lang w:val="en-US"/>
        </w:rPr>
        <w:lastRenderedPageBreak/>
        <w:t>non-continuous time interval for atmospheric chemical constituents based on a distribution function</w:t>
      </w:r>
    </w:p>
    <w:p w:rsidR="00090F73" w:rsidRPr="00086F25" w:rsidRDefault="00090F73" w:rsidP="00090F73">
      <w:pPr>
        <w:widowControl w:val="0"/>
        <w:tabs>
          <w:tab w:val="left" w:pos="1843"/>
          <w:tab w:val="left" w:pos="8647"/>
        </w:tabs>
        <w:autoSpaceDE w:val="0"/>
        <w:autoSpaceDN w:val="0"/>
        <w:adjustRightInd w:val="0"/>
        <w:ind w:left="2127" w:hanging="2127"/>
        <w:rPr>
          <w:rFonts w:ascii="Verdana" w:hAnsi="Verdana" w:cs="Arial"/>
          <w:sz w:val="16"/>
          <w:szCs w:val="16"/>
          <w:lang w:val="en-US"/>
        </w:rPr>
      </w:pPr>
      <w:r w:rsidRPr="00086F25">
        <w:rPr>
          <w:rFonts w:ascii="Verdana" w:hAnsi="Verdana" w:cs="Arial"/>
          <w:sz w:val="16"/>
          <w:szCs w:val="16"/>
          <w:lang w:val="en-US"/>
        </w:rPr>
        <w:t>Octet No.</w:t>
      </w:r>
      <w:r w:rsidRPr="00086F25">
        <w:rPr>
          <w:rFonts w:ascii="Verdana" w:hAnsi="Verdana" w:cs="Arial"/>
          <w:sz w:val="16"/>
          <w:szCs w:val="16"/>
          <w:lang w:val="en-US"/>
        </w:rPr>
        <w:tab/>
        <w:t>Contents</w:t>
      </w:r>
    </w:p>
    <w:p w:rsidR="00090F73" w:rsidRPr="00E9224F"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E9224F">
        <w:rPr>
          <w:rFonts w:ascii="Verdana" w:hAnsi="Verdana" w:cs="Arial"/>
          <w:sz w:val="18"/>
          <w:szCs w:val="18"/>
          <w:lang w:val="en-US"/>
        </w:rPr>
        <w:tab/>
        <w:t>10</w:t>
      </w:r>
      <w:r w:rsidRPr="00E9224F">
        <w:rPr>
          <w:rFonts w:ascii="Verdana" w:hAnsi="Verdana" w:cs="Arial"/>
          <w:sz w:val="18"/>
          <w:szCs w:val="18"/>
          <w:lang w:val="en-US"/>
        </w:rPr>
        <w:tab/>
        <w:t>Parameter category (see Code table 4.1)</w:t>
      </w:r>
    </w:p>
    <w:p w:rsidR="00090F73" w:rsidRPr="00086F25"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086F25">
        <w:rPr>
          <w:rFonts w:ascii="Verdana" w:hAnsi="Verdana" w:cs="Arial"/>
          <w:sz w:val="18"/>
          <w:szCs w:val="18"/>
          <w:lang w:val="en-US"/>
        </w:rPr>
        <w:tab/>
        <w:t>11</w:t>
      </w:r>
      <w:r w:rsidRPr="00086F25">
        <w:rPr>
          <w:rFonts w:ascii="Verdana" w:hAnsi="Verdana" w:cs="Arial"/>
          <w:sz w:val="18"/>
          <w:szCs w:val="18"/>
          <w:lang w:val="en-US"/>
        </w:rPr>
        <w:tab/>
        <w:t>Parameter number (see Code table 4.2)</w:t>
      </w:r>
    </w:p>
    <w:p w:rsidR="00090F73" w:rsidRPr="00086F25"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086F25">
        <w:rPr>
          <w:rFonts w:ascii="Verdana" w:hAnsi="Verdana" w:cs="Arial"/>
          <w:sz w:val="18"/>
          <w:szCs w:val="18"/>
          <w:lang w:val="en-US"/>
        </w:rPr>
        <w:tab/>
        <w:t>12–13</w:t>
      </w:r>
      <w:r w:rsidRPr="00086F25">
        <w:rPr>
          <w:rFonts w:ascii="Verdana" w:hAnsi="Verdana" w:cs="Arial"/>
          <w:sz w:val="18"/>
          <w:szCs w:val="18"/>
          <w:lang w:val="en-US"/>
        </w:rPr>
        <w:tab/>
        <w:t>Atmospheric chemical constituent type (see Code table 4.230)</w:t>
      </w:r>
    </w:p>
    <w:p w:rsidR="00090F73" w:rsidRPr="00086F25"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086F25">
        <w:rPr>
          <w:rFonts w:ascii="Verdana" w:hAnsi="Verdana" w:cs="Arial"/>
          <w:sz w:val="18"/>
          <w:szCs w:val="18"/>
          <w:lang w:val="en-US"/>
        </w:rPr>
        <w:tab/>
        <w:t>14–15</w:t>
      </w:r>
      <w:r w:rsidRPr="00086F25">
        <w:rPr>
          <w:rFonts w:ascii="Verdana" w:hAnsi="Verdana" w:cs="Arial"/>
          <w:sz w:val="18"/>
          <w:szCs w:val="18"/>
          <w:lang w:val="en-US"/>
        </w:rPr>
        <w:tab/>
        <w:t>Number of mode (N) of distribution (see Note 2)</w:t>
      </w:r>
    </w:p>
    <w:p w:rsidR="00090F73" w:rsidRPr="00086F25"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086F25">
        <w:rPr>
          <w:rFonts w:ascii="Verdana" w:hAnsi="Verdana" w:cs="Arial"/>
          <w:sz w:val="18"/>
          <w:szCs w:val="18"/>
          <w:lang w:val="en-US"/>
        </w:rPr>
        <w:tab/>
        <w:t>16–17</w:t>
      </w:r>
      <w:r w:rsidRPr="00086F25">
        <w:rPr>
          <w:rFonts w:ascii="Verdana" w:hAnsi="Verdana" w:cs="Arial"/>
          <w:sz w:val="18"/>
          <w:szCs w:val="18"/>
          <w:lang w:val="en-US"/>
        </w:rPr>
        <w:tab/>
        <w:t>Mode number (l)</w:t>
      </w:r>
    </w:p>
    <w:p w:rsidR="00090F73" w:rsidRPr="00E9224F"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E9224F">
        <w:rPr>
          <w:rFonts w:ascii="Verdana" w:hAnsi="Verdana" w:cs="Arial"/>
          <w:sz w:val="18"/>
          <w:szCs w:val="18"/>
          <w:lang w:val="en-US"/>
        </w:rPr>
        <w:tab/>
        <w:t>18–19</w:t>
      </w:r>
      <w:r w:rsidRPr="00E9224F">
        <w:rPr>
          <w:rFonts w:ascii="Verdana" w:hAnsi="Verdana" w:cs="Arial"/>
          <w:sz w:val="18"/>
          <w:szCs w:val="18"/>
          <w:lang w:val="en-US"/>
        </w:rPr>
        <w:tab/>
        <w:t>Type of distribution function (see Code table 4.240, see Note 3)</w:t>
      </w:r>
    </w:p>
    <w:p w:rsidR="00090F73" w:rsidRPr="00E9224F"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E9224F">
        <w:rPr>
          <w:rFonts w:ascii="Verdana" w:hAnsi="Verdana" w:cs="Arial"/>
          <w:sz w:val="18"/>
          <w:szCs w:val="18"/>
          <w:lang w:val="en-US"/>
        </w:rPr>
        <w:tab/>
        <w:t>20</w:t>
      </w:r>
      <w:r w:rsidRPr="00E9224F">
        <w:rPr>
          <w:rFonts w:ascii="Verdana" w:hAnsi="Verdana" w:cs="Arial"/>
          <w:sz w:val="18"/>
          <w:szCs w:val="18"/>
          <w:lang w:val="en-US"/>
        </w:rPr>
        <w:tab/>
        <w:t>Number of following function parameters (N</w:t>
      </w:r>
      <w:r w:rsidRPr="00086F25">
        <w:rPr>
          <w:rFonts w:ascii="Verdana" w:hAnsi="Verdana" w:cs="Arial"/>
          <w:sz w:val="18"/>
          <w:szCs w:val="18"/>
          <w:lang w:val="en-US"/>
        </w:rPr>
        <w:t>p</w:t>
      </w:r>
      <w:r w:rsidRPr="00E9224F">
        <w:rPr>
          <w:rFonts w:ascii="Verdana" w:hAnsi="Verdana" w:cs="Arial"/>
          <w:sz w:val="18"/>
          <w:szCs w:val="18"/>
          <w:lang w:val="en-US"/>
        </w:rPr>
        <w:t>), defined by type given in octets 18–19 (Type of distribution function)</w:t>
      </w:r>
    </w:p>
    <w:p w:rsidR="00090F73" w:rsidRPr="00086F25"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i/>
          <w:sz w:val="18"/>
          <w:szCs w:val="18"/>
          <w:lang w:val="en-US"/>
        </w:rPr>
      </w:pPr>
      <w:r w:rsidRPr="00086F25">
        <w:rPr>
          <w:rFonts w:ascii="Verdana" w:hAnsi="Verdana" w:cs="Arial"/>
          <w:sz w:val="18"/>
          <w:szCs w:val="18"/>
          <w:lang w:val="en-US"/>
        </w:rPr>
        <w:tab/>
      </w:r>
      <w:r>
        <w:rPr>
          <w:rFonts w:ascii="Verdana" w:hAnsi="Verdana" w:cs="Arial"/>
          <w:sz w:val="18"/>
          <w:szCs w:val="18"/>
          <w:lang w:val="en-US"/>
        </w:rPr>
        <w:tab/>
      </w:r>
      <w:r w:rsidRPr="00086F25">
        <w:rPr>
          <w:rFonts w:ascii="Verdana" w:hAnsi="Verdana" w:cs="Arial"/>
          <w:i/>
          <w:sz w:val="18"/>
          <w:szCs w:val="18"/>
          <w:lang w:val="en-US"/>
        </w:rPr>
        <w:t>Repeat the following 5 octets for the number of function parameters (n = 1,</w:t>
      </w:r>
      <w:r w:rsidRPr="00086F25">
        <w:rPr>
          <w:rFonts w:ascii="Verdana" w:hAnsi="Verdana" w:cs="Arial"/>
          <w:sz w:val="18"/>
          <w:szCs w:val="18"/>
          <w:lang w:val="en-US"/>
        </w:rPr>
        <w:t xml:space="preserve"> </w:t>
      </w:r>
      <w:r w:rsidRPr="00086F25">
        <w:rPr>
          <w:rFonts w:ascii="Verdana" w:hAnsi="Verdana" w:cs="Arial"/>
          <w:i/>
          <w:sz w:val="18"/>
          <w:szCs w:val="18"/>
          <w:lang w:val="en-US"/>
        </w:rPr>
        <w:t>Np), if Np &gt; 0</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21+5(n–1)</w:t>
      </w:r>
      <w:r w:rsidRPr="00086F25">
        <w:rPr>
          <w:rFonts w:ascii="Verdana" w:hAnsi="Verdana" w:cs="Arial"/>
          <w:sz w:val="18"/>
          <w:szCs w:val="18"/>
          <w:lang w:val="en-US"/>
        </w:rPr>
        <w:tab/>
        <w:t>List of scale factor of fixed distribution function parameter (p1–</w:t>
      </w:r>
      <w:proofErr w:type="spellStart"/>
      <w:r w:rsidRPr="00086F25">
        <w:rPr>
          <w:rFonts w:ascii="Verdana" w:hAnsi="Verdana" w:cs="Arial"/>
          <w:sz w:val="18"/>
          <w:szCs w:val="18"/>
          <w:lang w:val="en-US"/>
        </w:rPr>
        <w:t>pNp</w:t>
      </w:r>
      <w:proofErr w:type="spellEnd"/>
      <w:r w:rsidRPr="00086F25">
        <w:rPr>
          <w:rFonts w:ascii="Verdana" w:hAnsi="Verdana" w:cs="Arial"/>
          <w:sz w:val="18"/>
          <w:szCs w:val="18"/>
          <w:lang w:val="en-US"/>
        </w:rPr>
        <w:t xml:space="preserve">), defined by type of distribution in octets 18–19 </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(22+5(n–1))–(25+5(n–1))</w:t>
      </w:r>
      <w:r w:rsidRPr="00086F25">
        <w:rPr>
          <w:rFonts w:ascii="Verdana" w:hAnsi="Verdana" w:cs="Arial"/>
          <w:sz w:val="18"/>
          <w:szCs w:val="18"/>
          <w:lang w:val="en-US"/>
        </w:rPr>
        <w:tab/>
        <w:t>List of scaled value of fixed distribution function parameter (p1–</w:t>
      </w:r>
      <w:proofErr w:type="spellStart"/>
      <w:r w:rsidRPr="00086F25">
        <w:rPr>
          <w:rFonts w:ascii="Verdana" w:hAnsi="Verdana" w:cs="Arial"/>
          <w:sz w:val="18"/>
          <w:szCs w:val="18"/>
          <w:lang w:val="en-US"/>
        </w:rPr>
        <w:t>pNp</w:t>
      </w:r>
      <w:proofErr w:type="spellEnd"/>
      <w:r w:rsidRPr="00086F25">
        <w:rPr>
          <w:rFonts w:ascii="Verdana" w:hAnsi="Verdana" w:cs="Arial"/>
          <w:sz w:val="18"/>
          <w:szCs w:val="18"/>
          <w:lang w:val="en-US"/>
        </w:rPr>
        <w:t xml:space="preserve">), defined by type </w:t>
      </w:r>
      <w:r w:rsidR="001C47D5">
        <w:rPr>
          <w:rFonts w:ascii="Verdana" w:hAnsi="Verdana" w:cs="Arial"/>
          <w:sz w:val="18"/>
          <w:szCs w:val="18"/>
          <w:lang w:val="en-US"/>
        </w:rPr>
        <w:t>of distribution in octets 18–19</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21+5Np</w:t>
      </w:r>
      <w:r w:rsidRPr="00086F25">
        <w:rPr>
          <w:rFonts w:ascii="Verdana" w:hAnsi="Verdana" w:cs="Arial"/>
          <w:sz w:val="18"/>
          <w:szCs w:val="18"/>
          <w:lang w:val="en-US"/>
        </w:rPr>
        <w:tab/>
        <w:t>Type of generating process (see Code table 4.3)</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22+5Np</w:t>
      </w:r>
      <w:r w:rsidRPr="00086F25">
        <w:rPr>
          <w:rFonts w:ascii="Verdana" w:hAnsi="Verdana" w:cs="Arial"/>
          <w:sz w:val="18"/>
          <w:szCs w:val="18"/>
          <w:lang w:val="en-US"/>
        </w:rPr>
        <w:tab/>
        <w:t xml:space="preserve">Background generating process identifier (defined by originating </w:t>
      </w:r>
      <w:proofErr w:type="spellStart"/>
      <w:r w:rsidRPr="00086F25">
        <w:rPr>
          <w:rFonts w:ascii="Verdana" w:hAnsi="Verdana" w:cs="Arial"/>
          <w:sz w:val="18"/>
          <w:szCs w:val="18"/>
          <w:lang w:val="en-US"/>
        </w:rPr>
        <w:t>centre</w:t>
      </w:r>
      <w:proofErr w:type="spellEnd"/>
      <w:r w:rsidRPr="00086F25">
        <w:rPr>
          <w:rFonts w:ascii="Verdana" w:hAnsi="Verdana" w:cs="Arial"/>
          <w:sz w:val="18"/>
          <w:szCs w:val="18"/>
          <w:lang w:val="en-US"/>
        </w:rPr>
        <w:t>)</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23+5Np</w:t>
      </w:r>
      <w:r w:rsidRPr="00E9224F">
        <w:rPr>
          <w:rFonts w:ascii="Verdana" w:hAnsi="Verdana" w:cs="Arial"/>
          <w:sz w:val="18"/>
          <w:szCs w:val="18"/>
          <w:lang w:val="en-US"/>
        </w:rPr>
        <w:tab/>
        <w:t xml:space="preserve">Analysis or forecast generating process identifier (defined by originating </w:t>
      </w:r>
      <w:proofErr w:type="spellStart"/>
      <w:r w:rsidRPr="00E9224F">
        <w:rPr>
          <w:rFonts w:ascii="Verdana" w:hAnsi="Verdana" w:cs="Arial"/>
          <w:sz w:val="18"/>
          <w:szCs w:val="18"/>
          <w:lang w:val="en-US"/>
        </w:rPr>
        <w:t>centre</w:t>
      </w:r>
      <w:proofErr w:type="spellEnd"/>
      <w:r w:rsidRPr="00E9224F">
        <w:rPr>
          <w:rFonts w:ascii="Verdana" w:hAnsi="Verdana" w:cs="Arial"/>
          <w:sz w:val="18"/>
          <w:szCs w:val="18"/>
          <w:lang w:val="en-US"/>
        </w:rPr>
        <w:t>)</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(24+5Np)–(25+5Np)</w:t>
      </w:r>
      <w:r w:rsidRPr="00E9224F">
        <w:rPr>
          <w:rFonts w:ascii="Verdana" w:hAnsi="Verdana" w:cs="Arial"/>
          <w:sz w:val="18"/>
          <w:szCs w:val="18"/>
          <w:lang w:val="en-US"/>
        </w:rPr>
        <w:tab/>
        <w:t>Hours of observational data cut-off after reference time (see Note 1)</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26+5Np</w:t>
      </w:r>
      <w:r w:rsidRPr="00E9224F">
        <w:rPr>
          <w:rFonts w:ascii="Verdana" w:hAnsi="Verdana" w:cs="Arial"/>
          <w:sz w:val="18"/>
          <w:szCs w:val="18"/>
          <w:lang w:val="en-US"/>
        </w:rPr>
        <w:tab/>
        <w:t>Minutes of observational data cut-off after reference time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27+5Np</w:t>
      </w:r>
      <w:r w:rsidRPr="00E9224F">
        <w:rPr>
          <w:rFonts w:ascii="Verdana" w:hAnsi="Verdana" w:cs="Arial"/>
          <w:sz w:val="18"/>
          <w:szCs w:val="18"/>
          <w:lang w:val="en-US"/>
        </w:rPr>
        <w:tab/>
        <w:t>Indicator of unit of time range (see Code table 4.4)</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(28+5Np)–(31+5Np)</w:t>
      </w:r>
      <w:r w:rsidRPr="00E9224F">
        <w:rPr>
          <w:rFonts w:ascii="Verdana" w:hAnsi="Verdana" w:cs="Arial"/>
          <w:sz w:val="18"/>
          <w:szCs w:val="18"/>
          <w:lang w:val="en-US"/>
        </w:rPr>
        <w:tab/>
        <w:t>Forecast time in units defined by the previous octet (see Note 4)</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32+5Np</w:t>
      </w:r>
      <w:r w:rsidRPr="00E9224F">
        <w:rPr>
          <w:rFonts w:ascii="Verdana" w:hAnsi="Verdana" w:cs="Arial"/>
          <w:sz w:val="18"/>
          <w:szCs w:val="18"/>
          <w:lang w:val="en-US"/>
        </w:rPr>
        <w:tab/>
        <w:t>Type of first fixed surface (see Code table 4.5)</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33+5Np</w:t>
      </w:r>
      <w:r w:rsidRPr="00E9224F">
        <w:rPr>
          <w:rFonts w:ascii="Verdana" w:hAnsi="Verdana" w:cs="Arial"/>
          <w:sz w:val="18"/>
          <w:szCs w:val="18"/>
          <w:lang w:val="en-US"/>
        </w:rPr>
        <w:tab/>
        <w:t>Scale factor of first fixed surface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(34+5Np)–(37+5Np)</w:t>
      </w:r>
      <w:r w:rsidRPr="00E9224F">
        <w:rPr>
          <w:rFonts w:ascii="Verdana" w:hAnsi="Verdana" w:cs="Arial"/>
          <w:sz w:val="18"/>
          <w:szCs w:val="18"/>
          <w:lang w:val="en-US"/>
        </w:rPr>
        <w:tab/>
        <w:t>Scaled value of first fixed surface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38+5Np</w:t>
      </w:r>
      <w:r w:rsidRPr="00E9224F">
        <w:rPr>
          <w:rFonts w:ascii="Verdana" w:hAnsi="Verdana" w:cs="Arial"/>
          <w:sz w:val="18"/>
          <w:szCs w:val="18"/>
          <w:lang w:val="en-US"/>
        </w:rPr>
        <w:tab/>
        <w:t>Type of second fixed surface (see Code table 4.5)</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39+5Np</w:t>
      </w:r>
      <w:r w:rsidRPr="00E9224F">
        <w:rPr>
          <w:rFonts w:ascii="Verdana" w:hAnsi="Verdana" w:cs="Arial"/>
          <w:sz w:val="18"/>
          <w:szCs w:val="18"/>
          <w:lang w:val="en-US"/>
        </w:rPr>
        <w:tab/>
        <w:t>Scale factor of second fixed surface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(40+5Np)–(43+5Np)</w:t>
      </w:r>
      <w:r w:rsidRPr="00E9224F">
        <w:rPr>
          <w:rFonts w:ascii="Verdana" w:hAnsi="Verdana" w:cs="Arial"/>
          <w:sz w:val="18"/>
          <w:szCs w:val="18"/>
          <w:lang w:val="en-US"/>
        </w:rPr>
        <w:tab/>
        <w:t>Scaled value of second fixed surface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44+5Np</w:t>
      </w:r>
      <w:r w:rsidRPr="00E9224F">
        <w:rPr>
          <w:rFonts w:ascii="Verdana" w:hAnsi="Verdana" w:cs="Arial"/>
          <w:sz w:val="18"/>
          <w:szCs w:val="18"/>
          <w:lang w:val="en-US"/>
        </w:rPr>
        <w:tab/>
        <w:t>Type of ensemble forecast (see code table 4.6)</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45+5Np</w:t>
      </w:r>
      <w:r w:rsidRPr="00E9224F">
        <w:rPr>
          <w:rFonts w:ascii="Verdana" w:hAnsi="Verdana" w:cs="Arial"/>
          <w:sz w:val="18"/>
          <w:szCs w:val="18"/>
          <w:lang w:val="en-US"/>
        </w:rPr>
        <w:tab/>
        <w:t>Perturbation number</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46+5Np</w:t>
      </w:r>
      <w:r w:rsidRPr="00E9224F">
        <w:rPr>
          <w:rFonts w:ascii="Verdana" w:hAnsi="Verdana" w:cs="Arial"/>
          <w:sz w:val="18"/>
          <w:szCs w:val="18"/>
          <w:lang w:val="en-US"/>
        </w:rPr>
        <w:tab/>
        <w:t>Number of forecasts in ensemble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noProof/>
          <w:sz w:val="18"/>
          <w:szCs w:val="18"/>
          <w:lang w:eastAsia="ja-JP"/>
        </w:rPr>
        <mc:AlternateContent>
          <mc:Choice Requires="wps">
            <w:drawing>
              <wp:anchor distT="0" distB="0" distL="114300" distR="114300" simplePos="0" relativeHeight="251680768" behindDoc="0" locked="0" layoutInCell="1" allowOverlap="1" wp14:anchorId="6EDBFCBA" wp14:editId="087B6E06">
                <wp:simplePos x="0" y="0"/>
                <wp:positionH relativeFrom="column">
                  <wp:posOffset>2219716</wp:posOffset>
                </wp:positionH>
                <wp:positionV relativeFrom="paragraph">
                  <wp:posOffset>118110</wp:posOffset>
                </wp:positionV>
                <wp:extent cx="57150" cy="1160585"/>
                <wp:effectExtent l="0" t="0" r="19050" b="20955"/>
                <wp:wrapNone/>
                <wp:docPr id="3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160585"/>
                        </a:xfrm>
                        <a:prstGeom prst="rightBrace">
                          <a:avLst>
                            <a:gd name="adj1" fmla="val 169907"/>
                            <a:gd name="adj2" fmla="val 4204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88" style="position:absolute;margin-left:174.8pt;margin-top:9.3pt;width:4.5pt;height:9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0mhQIAADA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" adj="1807,9082"/>
            </w:pict>
          </mc:Fallback>
        </mc:AlternateContent>
      </w:r>
      <w:r w:rsidRPr="00E9224F">
        <w:rPr>
          <w:rFonts w:ascii="Verdana" w:hAnsi="Verdana" w:cs="Arial"/>
          <w:sz w:val="18"/>
          <w:szCs w:val="18"/>
          <w:lang w:val="en-US"/>
        </w:rPr>
        <w:t>(47+5Np)–(48+5Np)</w:t>
      </w:r>
      <w:r w:rsidRPr="00E9224F">
        <w:rPr>
          <w:rFonts w:ascii="Verdana" w:hAnsi="Verdana" w:cs="Arial"/>
          <w:sz w:val="18"/>
          <w:szCs w:val="18"/>
          <w:lang w:val="en-US"/>
        </w:rPr>
        <w:tab/>
        <w:t>Year</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ab/>
        <w:t>(49+5Np)</w:t>
      </w:r>
      <w:r w:rsidRPr="00086F25">
        <w:rPr>
          <w:rFonts w:ascii="Verdana" w:hAnsi="Verdana" w:cs="Arial"/>
          <w:sz w:val="18"/>
          <w:szCs w:val="18"/>
          <w:lang w:val="en-US"/>
        </w:rPr>
        <w:tab/>
        <w:t>Month</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ab/>
        <w:t>(50+5Np)</w:t>
      </w:r>
      <w:r w:rsidRPr="00086F25">
        <w:rPr>
          <w:rFonts w:ascii="Verdana" w:hAnsi="Verdana" w:cs="Arial"/>
          <w:sz w:val="18"/>
          <w:szCs w:val="18"/>
          <w:lang w:val="en-US"/>
        </w:rPr>
        <w:tab/>
        <w:t>Day          Time of end of overall time interval</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ab/>
        <w:t>(51+5Np)</w:t>
      </w:r>
      <w:r w:rsidRPr="00086F25">
        <w:rPr>
          <w:rFonts w:ascii="Verdana" w:hAnsi="Verdana" w:cs="Arial"/>
          <w:sz w:val="18"/>
          <w:szCs w:val="18"/>
          <w:lang w:val="en-US"/>
        </w:rPr>
        <w:tab/>
        <w:t>Hour</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ab/>
        <w:t>(52+5Np)</w:t>
      </w:r>
      <w:r w:rsidRPr="00086F25">
        <w:rPr>
          <w:rFonts w:ascii="Verdana" w:hAnsi="Verdana" w:cs="Arial"/>
          <w:sz w:val="18"/>
          <w:szCs w:val="18"/>
          <w:lang w:val="en-US"/>
        </w:rPr>
        <w:tab/>
        <w:t>Minute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(53+5Np)</w:t>
      </w:r>
      <w:r w:rsidRPr="00E9224F">
        <w:rPr>
          <w:rFonts w:ascii="Verdana" w:hAnsi="Verdana" w:cs="Arial"/>
          <w:sz w:val="18"/>
          <w:szCs w:val="18"/>
          <w:lang w:val="en-US"/>
        </w:rPr>
        <w:tab/>
        <w:t>Second</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(54+5Np)</w:t>
      </w:r>
      <w:r w:rsidRPr="00E9224F">
        <w:rPr>
          <w:rFonts w:ascii="Verdana" w:hAnsi="Verdana" w:cs="Arial"/>
          <w:sz w:val="18"/>
          <w:szCs w:val="18"/>
          <w:lang w:val="en-US"/>
        </w:rPr>
        <w:tab/>
        <w:t>n – number of time range specifications describing the time intervals used to calculate the statistically processed field</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(55+5Np)–(58+5Np)</w:t>
      </w:r>
      <w:r w:rsidRPr="00E9224F">
        <w:rPr>
          <w:rFonts w:ascii="Verdana" w:hAnsi="Verdana" w:cs="Arial"/>
          <w:sz w:val="18"/>
          <w:szCs w:val="18"/>
          <w:lang w:val="en-US"/>
        </w:rPr>
        <w:tab/>
        <w:t>Total number of data values missing in statistical process</w:t>
      </w:r>
      <w:r w:rsidRPr="00E9224F">
        <w:rPr>
          <w:rFonts w:ascii="Verdana" w:hAnsi="Verdana" w:cs="Arial"/>
          <w:sz w:val="18"/>
          <w:szCs w:val="18"/>
          <w:lang w:val="en-US"/>
        </w:rPr>
        <w:br/>
      </w:r>
      <w:r w:rsidRPr="00086F25">
        <w:rPr>
          <w:rFonts w:ascii="Verdana" w:hAnsi="Verdana" w:cs="Arial"/>
          <w:sz w:val="18"/>
          <w:szCs w:val="18"/>
          <w:lang w:val="en-US"/>
        </w:rPr>
        <w:t>(59+5Np)–(70+5Np)   Specification of the outermost (or only) time range over which statistical processing is done</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ab/>
        <w:t>(59+5Np)</w:t>
      </w:r>
      <w:r w:rsidRPr="00086F25">
        <w:rPr>
          <w:rFonts w:ascii="Verdana" w:hAnsi="Verdana" w:cs="Arial"/>
          <w:sz w:val="18"/>
          <w:szCs w:val="18"/>
          <w:lang w:val="en-US"/>
        </w:rPr>
        <w:tab/>
        <w:t>Statistical process used to calculate the processed field from the field at each time increment during the time range (see Code table 4.10)</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lastRenderedPageBreak/>
        <w:tab/>
        <w:t>(60+5Np)</w:t>
      </w:r>
      <w:r w:rsidRPr="00086F25">
        <w:rPr>
          <w:rFonts w:ascii="Verdana" w:hAnsi="Verdana" w:cs="Arial"/>
          <w:sz w:val="18"/>
          <w:szCs w:val="18"/>
          <w:lang w:val="en-US"/>
        </w:rPr>
        <w:tab/>
        <w:t>Type of time increment between successive fields used in the statistical processing (see Code table 4.11)</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(61+5Np)</w:t>
      </w:r>
      <w:r w:rsidRPr="00E9224F">
        <w:rPr>
          <w:rFonts w:ascii="Verdana" w:hAnsi="Verdana" w:cs="Arial"/>
          <w:sz w:val="18"/>
          <w:szCs w:val="18"/>
          <w:lang w:val="en-US"/>
        </w:rPr>
        <w:tab/>
        <w:t>Indicator of unit of time for time range over which statistical processing is done (see Code table 4.4)</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(62+5Np)–(65+5Np)</w:t>
      </w:r>
      <w:r w:rsidRPr="00E9224F">
        <w:rPr>
          <w:rFonts w:ascii="Verdana" w:hAnsi="Verdana" w:cs="Arial"/>
          <w:sz w:val="18"/>
          <w:szCs w:val="18"/>
          <w:lang w:val="en-US"/>
        </w:rPr>
        <w:tab/>
        <w:t>Length of the time range over which statistical processing is done, in units defined by the previous octet</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(66+5Np)</w:t>
      </w:r>
      <w:r w:rsidRPr="00E9224F">
        <w:rPr>
          <w:rFonts w:ascii="Verdana" w:hAnsi="Verdana" w:cs="Arial"/>
          <w:sz w:val="18"/>
          <w:szCs w:val="18"/>
          <w:lang w:val="en-US"/>
        </w:rPr>
        <w:tab/>
        <w:t>Indicator of unit of time for the increment between the successive fields used (see Code table 4.4)</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(67+5Np)–(70+5Np)</w:t>
      </w:r>
      <w:r w:rsidRPr="00E9224F">
        <w:rPr>
          <w:rFonts w:ascii="Verdana" w:hAnsi="Verdana" w:cs="Arial"/>
          <w:sz w:val="18"/>
          <w:szCs w:val="18"/>
          <w:lang w:val="en-US"/>
        </w:rPr>
        <w:tab/>
        <w:t>Time increment between successive fields, in units defined by the previous octet (see Notes 5 and 6)</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r>
      <w:r w:rsidRPr="00E9224F">
        <w:rPr>
          <w:rFonts w:ascii="Verdana" w:hAnsi="Verdana" w:cs="Arial"/>
          <w:sz w:val="18"/>
          <w:szCs w:val="18"/>
          <w:lang w:val="en-US"/>
        </w:rPr>
        <w:tab/>
      </w:r>
      <w:r w:rsidRPr="00086F25">
        <w:rPr>
          <w:rFonts w:ascii="Verdana" w:hAnsi="Verdana" w:cs="Arial"/>
          <w:sz w:val="18"/>
          <w:szCs w:val="18"/>
          <w:lang w:val="en-US"/>
        </w:rPr>
        <w:t>(71+5Np)–</w:t>
      </w:r>
      <w:proofErr w:type="spellStart"/>
      <w:r w:rsidRPr="00086F25">
        <w:rPr>
          <w:rFonts w:ascii="Verdana" w:hAnsi="Verdana" w:cs="Arial"/>
          <w:sz w:val="18"/>
          <w:szCs w:val="18"/>
          <w:lang w:val="en-US"/>
        </w:rPr>
        <w:t>nn</w:t>
      </w:r>
      <w:proofErr w:type="spellEnd"/>
      <w:r w:rsidRPr="00086F25">
        <w:rPr>
          <w:rFonts w:ascii="Verdana" w:hAnsi="Verdana" w:cs="Arial"/>
          <w:sz w:val="18"/>
          <w:szCs w:val="18"/>
          <w:lang w:val="en-US"/>
        </w:rPr>
        <w:t xml:space="preserve">   These octets are included only if n &gt; 1, where </w:t>
      </w:r>
      <w:proofErr w:type="spellStart"/>
      <w:r w:rsidRPr="00086F25">
        <w:rPr>
          <w:rFonts w:ascii="Verdana" w:hAnsi="Verdana" w:cs="Arial"/>
          <w:sz w:val="18"/>
          <w:szCs w:val="18"/>
          <w:lang w:val="en-US"/>
        </w:rPr>
        <w:t>nn</w:t>
      </w:r>
      <w:proofErr w:type="spellEnd"/>
      <w:r w:rsidRPr="00086F25">
        <w:rPr>
          <w:rFonts w:ascii="Verdana" w:hAnsi="Verdana" w:cs="Arial"/>
          <w:sz w:val="18"/>
          <w:szCs w:val="18"/>
          <w:lang w:val="en-US"/>
        </w:rPr>
        <w:t xml:space="preserve"> = (58+5Np) + 12 x n</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ab/>
        <w:t>(71+5Np)–(82+5Np)</w:t>
      </w:r>
      <w:r w:rsidRPr="00086F25">
        <w:rPr>
          <w:rFonts w:ascii="Verdana" w:hAnsi="Verdana" w:cs="Arial"/>
          <w:sz w:val="18"/>
          <w:szCs w:val="18"/>
          <w:lang w:val="en-US"/>
        </w:rPr>
        <w:tab/>
        <w:t>As octets (59+5Np) to (70+5Np), next innermost step of processing</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ab/>
        <w:t>(83+5Np)–</w:t>
      </w:r>
      <w:proofErr w:type="spellStart"/>
      <w:r w:rsidRPr="00086F25">
        <w:rPr>
          <w:rFonts w:ascii="Verdana" w:hAnsi="Verdana" w:cs="Arial"/>
          <w:sz w:val="18"/>
          <w:szCs w:val="18"/>
          <w:lang w:val="en-US"/>
        </w:rPr>
        <w:t>nn</w:t>
      </w:r>
      <w:proofErr w:type="spellEnd"/>
      <w:r w:rsidRPr="00086F25">
        <w:rPr>
          <w:rFonts w:ascii="Verdana" w:hAnsi="Verdana" w:cs="Arial"/>
          <w:sz w:val="18"/>
          <w:szCs w:val="18"/>
          <w:lang w:val="en-US"/>
        </w:rPr>
        <w:tab/>
        <w:t xml:space="preserve">Additional time range specifications, included in accordance with the value of n. </w:t>
      </w:r>
      <w:r w:rsidR="001C47D5">
        <w:rPr>
          <w:rFonts w:ascii="Verdana" w:hAnsi="Verdana" w:cs="Arial"/>
          <w:sz w:val="18"/>
          <w:szCs w:val="18"/>
          <w:lang w:val="en-US"/>
        </w:rPr>
        <w:t xml:space="preserve"> </w:t>
      </w:r>
      <w:r w:rsidRPr="00086F25">
        <w:rPr>
          <w:rFonts w:ascii="Verdana" w:hAnsi="Verdana" w:cs="Arial"/>
          <w:sz w:val="18"/>
          <w:szCs w:val="18"/>
          <w:lang w:val="en-US"/>
        </w:rPr>
        <w:t>Contents as octets (59+5Np) to (70+5Np), repeated as necessary</w:t>
      </w:r>
    </w:p>
    <w:p w:rsidR="00090F73" w:rsidRPr="00086F25" w:rsidRDefault="00090F73" w:rsidP="00090F73">
      <w:pPr>
        <w:widowControl w:val="0"/>
        <w:tabs>
          <w:tab w:val="center" w:pos="284"/>
          <w:tab w:val="left" w:pos="8505"/>
        </w:tabs>
        <w:autoSpaceDE w:val="0"/>
        <w:autoSpaceDN w:val="0"/>
        <w:adjustRightInd w:val="0"/>
        <w:ind w:left="2127" w:hanging="2127"/>
        <w:rPr>
          <w:rFonts w:ascii="Verdana" w:hAnsi="Verdana" w:cs="Arial"/>
          <w:sz w:val="18"/>
          <w:szCs w:val="18"/>
          <w:lang w:val="en-US"/>
        </w:rPr>
      </w:pPr>
    </w:p>
    <w:p w:rsidR="00090F73" w:rsidRPr="00086F25" w:rsidRDefault="00090F73" w:rsidP="00090F73">
      <w:pPr>
        <w:autoSpaceDE w:val="0"/>
        <w:autoSpaceDN w:val="0"/>
        <w:adjustRightInd w:val="0"/>
        <w:rPr>
          <w:rFonts w:ascii="Verdana" w:eastAsia="PMingLiU" w:hAnsi="Verdana" w:cs="Arial"/>
          <w:sz w:val="18"/>
          <w:szCs w:val="18"/>
          <w:lang w:val="en-US" w:eastAsia="zh-CN"/>
        </w:rPr>
      </w:pPr>
      <w:r w:rsidRPr="00086F25">
        <w:rPr>
          <w:rFonts w:ascii="Verdana" w:eastAsia="PMingLiU" w:hAnsi="Verdana" w:cs="Arial"/>
          <w:sz w:val="18"/>
          <w:szCs w:val="18"/>
          <w:lang w:val="en-US" w:eastAsia="zh-CN"/>
        </w:rPr>
        <w:t>Notes:</w:t>
      </w:r>
    </w:p>
    <w:p w:rsidR="00090F73" w:rsidRPr="00086F25" w:rsidRDefault="00090F73" w:rsidP="00232CCC">
      <w:pPr>
        <w:widowControl w:val="0"/>
        <w:autoSpaceDE w:val="0"/>
        <w:autoSpaceDN w:val="0"/>
        <w:adjustRightInd w:val="0"/>
        <w:spacing w:before="120"/>
        <w:ind w:left="567" w:hanging="567"/>
        <w:rPr>
          <w:rFonts w:ascii="Verdana" w:eastAsia="PMingLiU" w:hAnsi="Verdana" w:cs="Arial"/>
          <w:sz w:val="18"/>
          <w:szCs w:val="18"/>
          <w:lang w:val="en-US" w:eastAsia="zh-CN"/>
        </w:rPr>
      </w:pPr>
      <w:r>
        <w:rPr>
          <w:rFonts w:ascii="Verdana" w:eastAsia="PMingLiU" w:hAnsi="Verdana" w:cs="Arial"/>
          <w:sz w:val="18"/>
          <w:szCs w:val="18"/>
          <w:lang w:val="en-US" w:eastAsia="zh-CN"/>
        </w:rPr>
        <w:t>(1)</w:t>
      </w:r>
      <w:r>
        <w:rPr>
          <w:rFonts w:ascii="Verdana" w:eastAsia="PMingLiU" w:hAnsi="Verdana" w:cs="Arial"/>
          <w:sz w:val="18"/>
          <w:szCs w:val="18"/>
          <w:lang w:val="en-US" w:eastAsia="zh-CN"/>
        </w:rPr>
        <w:tab/>
      </w:r>
      <w:r w:rsidRPr="00086F25">
        <w:rPr>
          <w:rFonts w:ascii="Verdana" w:eastAsia="PMingLiU" w:hAnsi="Verdana" w:cs="Arial"/>
          <w:sz w:val="18"/>
          <w:szCs w:val="18"/>
          <w:lang w:val="en-US" w:eastAsia="zh-CN"/>
        </w:rPr>
        <w:t>Hours greater than 65534 will be coded as 65534.</w:t>
      </w:r>
    </w:p>
    <w:p w:rsidR="00090F73" w:rsidRPr="00086F25" w:rsidRDefault="00090F73" w:rsidP="00232CCC">
      <w:pPr>
        <w:widowControl w:val="0"/>
        <w:autoSpaceDE w:val="0"/>
        <w:autoSpaceDN w:val="0"/>
        <w:adjustRightInd w:val="0"/>
        <w:spacing w:before="120"/>
        <w:ind w:left="567" w:hanging="567"/>
        <w:rPr>
          <w:rFonts w:ascii="Verdana" w:eastAsia="PMingLiU" w:hAnsi="Verdana" w:cs="Arial"/>
          <w:sz w:val="18"/>
          <w:szCs w:val="18"/>
          <w:lang w:val="en-US" w:eastAsia="zh-CN"/>
        </w:rPr>
      </w:pPr>
      <w:r>
        <w:rPr>
          <w:rFonts w:ascii="Verdana" w:eastAsia="PMingLiU" w:hAnsi="Verdana" w:cs="Arial"/>
          <w:sz w:val="18"/>
          <w:szCs w:val="18"/>
          <w:lang w:val="en-US" w:eastAsia="zh-CN"/>
        </w:rPr>
        <w:t>(2)</w:t>
      </w:r>
      <w:r>
        <w:rPr>
          <w:rFonts w:ascii="Verdana" w:eastAsia="PMingLiU" w:hAnsi="Verdana" w:cs="Arial"/>
          <w:sz w:val="18"/>
          <w:szCs w:val="18"/>
          <w:lang w:val="en-US" w:eastAsia="zh-CN"/>
        </w:rPr>
        <w:tab/>
      </w:r>
      <w:r w:rsidRPr="00086F25">
        <w:rPr>
          <w:rFonts w:ascii="Verdana" w:eastAsia="PMingLiU" w:hAnsi="Verdana" w:cs="Arial"/>
          <w:sz w:val="18"/>
          <w:szCs w:val="18"/>
          <w:lang w:val="en-US" w:eastAsia="zh-CN"/>
        </w:rPr>
        <w:t>If Number of mode (N) &gt; 1, then between x N fields with mode number l = 1, …, N define the distribution function.  x is the number of variable parameters in the distribution function.</w:t>
      </w:r>
    </w:p>
    <w:p w:rsidR="00090F73" w:rsidRPr="00086F25" w:rsidRDefault="00090F73" w:rsidP="00232CCC">
      <w:pPr>
        <w:widowControl w:val="0"/>
        <w:autoSpaceDE w:val="0"/>
        <w:autoSpaceDN w:val="0"/>
        <w:adjustRightInd w:val="0"/>
        <w:spacing w:before="120"/>
        <w:ind w:left="567" w:hanging="567"/>
        <w:rPr>
          <w:rFonts w:ascii="Verdana" w:eastAsia="PMingLiU" w:hAnsi="Verdana" w:cs="Arial"/>
          <w:sz w:val="18"/>
          <w:szCs w:val="18"/>
          <w:lang w:val="en-US" w:eastAsia="zh-CN"/>
        </w:rPr>
      </w:pPr>
      <w:r>
        <w:rPr>
          <w:rFonts w:ascii="Verdana" w:eastAsia="PMingLiU" w:hAnsi="Verdana" w:cs="Arial"/>
          <w:sz w:val="18"/>
          <w:szCs w:val="18"/>
          <w:lang w:val="en-US" w:eastAsia="zh-CN"/>
        </w:rPr>
        <w:t>(3)</w:t>
      </w:r>
      <w:r>
        <w:rPr>
          <w:rFonts w:ascii="Verdana" w:eastAsia="PMingLiU" w:hAnsi="Verdana" w:cs="Arial"/>
          <w:sz w:val="18"/>
          <w:szCs w:val="18"/>
          <w:lang w:val="en-US" w:eastAsia="zh-CN"/>
        </w:rPr>
        <w:tab/>
      </w:r>
      <w:r w:rsidRPr="00086F25">
        <w:rPr>
          <w:rFonts w:ascii="Verdana" w:eastAsia="PMingLiU" w:hAnsi="Verdana" w:cs="Arial"/>
          <w:sz w:val="18"/>
          <w:szCs w:val="18"/>
          <w:lang w:val="en-US" w:eastAsia="zh-CN"/>
        </w:rPr>
        <w:t xml:space="preserve">For more information, see Attachment III (Distribution functions in GRIB) in Part B of this volume (I.2 – </w:t>
      </w:r>
      <w:proofErr w:type="spellStart"/>
      <w:r w:rsidRPr="00086F25">
        <w:rPr>
          <w:rFonts w:ascii="Verdana" w:eastAsia="PMingLiU" w:hAnsi="Verdana" w:cs="Arial"/>
          <w:sz w:val="18"/>
          <w:szCs w:val="18"/>
          <w:lang w:val="en-US" w:eastAsia="zh-CN"/>
        </w:rPr>
        <w:t>Att.III</w:t>
      </w:r>
      <w:proofErr w:type="spellEnd"/>
      <w:r w:rsidRPr="00086F25">
        <w:rPr>
          <w:rFonts w:ascii="Verdana" w:eastAsia="PMingLiU" w:hAnsi="Verdana" w:cs="Arial"/>
          <w:sz w:val="18"/>
          <w:szCs w:val="18"/>
          <w:lang w:val="en-US" w:eastAsia="zh-CN"/>
        </w:rPr>
        <w:t>/GRIB – 1 to 2).</w:t>
      </w:r>
    </w:p>
    <w:p w:rsidR="00090F73" w:rsidRPr="00086F25" w:rsidRDefault="00090F73" w:rsidP="00232CCC">
      <w:pPr>
        <w:widowControl w:val="0"/>
        <w:autoSpaceDE w:val="0"/>
        <w:autoSpaceDN w:val="0"/>
        <w:adjustRightInd w:val="0"/>
        <w:spacing w:before="120"/>
        <w:ind w:left="567" w:hanging="567"/>
        <w:rPr>
          <w:rFonts w:ascii="Verdana" w:eastAsia="PMingLiU" w:hAnsi="Verdana" w:cs="Arial"/>
          <w:sz w:val="18"/>
          <w:szCs w:val="18"/>
          <w:lang w:val="en-US" w:eastAsia="zh-CN"/>
        </w:rPr>
      </w:pPr>
      <w:r>
        <w:rPr>
          <w:rFonts w:ascii="Verdana" w:eastAsia="PMingLiU" w:hAnsi="Verdana" w:cs="Arial"/>
          <w:sz w:val="18"/>
          <w:szCs w:val="18"/>
          <w:lang w:val="en-US" w:eastAsia="zh-CN"/>
        </w:rPr>
        <w:t>(4)</w:t>
      </w:r>
      <w:r>
        <w:rPr>
          <w:rFonts w:ascii="Verdana" w:eastAsia="PMingLiU" w:hAnsi="Verdana" w:cs="Arial"/>
          <w:sz w:val="18"/>
          <w:szCs w:val="18"/>
          <w:lang w:val="en-US" w:eastAsia="zh-CN"/>
        </w:rPr>
        <w:tab/>
      </w:r>
      <w:r w:rsidRPr="00086F25">
        <w:rPr>
          <w:rFonts w:ascii="Verdana" w:eastAsia="PMingLiU" w:hAnsi="Verdana" w:cs="Arial"/>
          <w:sz w:val="18"/>
          <w:szCs w:val="18"/>
          <w:lang w:val="en-US" w:eastAsia="zh-CN"/>
        </w:rPr>
        <w:t>The reference time in section 1 and the forecast time together define the beginning of the overall time interval.</w:t>
      </w:r>
    </w:p>
    <w:p w:rsidR="00090F73" w:rsidRPr="00086F25" w:rsidRDefault="00090F73" w:rsidP="00232CCC">
      <w:pPr>
        <w:widowControl w:val="0"/>
        <w:autoSpaceDE w:val="0"/>
        <w:autoSpaceDN w:val="0"/>
        <w:adjustRightInd w:val="0"/>
        <w:spacing w:before="120"/>
        <w:ind w:left="567" w:hanging="567"/>
        <w:rPr>
          <w:rFonts w:ascii="Verdana" w:eastAsia="PMingLiU" w:hAnsi="Verdana" w:cs="Arial"/>
          <w:sz w:val="18"/>
          <w:szCs w:val="18"/>
          <w:lang w:val="en-US" w:eastAsia="zh-CN"/>
        </w:rPr>
      </w:pPr>
      <w:r>
        <w:rPr>
          <w:rFonts w:ascii="Verdana" w:eastAsia="PMingLiU" w:hAnsi="Verdana" w:cs="Arial"/>
          <w:sz w:val="18"/>
          <w:szCs w:val="18"/>
          <w:lang w:val="en-US" w:eastAsia="zh-CN"/>
        </w:rPr>
        <w:t>(5)</w:t>
      </w:r>
      <w:r>
        <w:rPr>
          <w:rFonts w:ascii="Verdana" w:eastAsia="PMingLiU" w:hAnsi="Verdana" w:cs="Arial"/>
          <w:sz w:val="18"/>
          <w:szCs w:val="18"/>
          <w:lang w:val="en-US" w:eastAsia="zh-CN"/>
        </w:rPr>
        <w:tab/>
      </w:r>
      <w:r w:rsidRPr="00086F25">
        <w:rPr>
          <w:rFonts w:ascii="Verdana" w:eastAsia="PMingLiU" w:hAnsi="Verdana" w:cs="Arial"/>
          <w:sz w:val="18"/>
          <w:szCs w:val="18"/>
          <w:lang w:val="en-US" w:eastAsia="zh-CN"/>
        </w:rPr>
        <w:t xml:space="preserve">An increment of zero means that the statistical processing is the result of a continuous (or near continuous) process, not the processing of a number of discrete samples. </w:t>
      </w:r>
      <w:r w:rsidR="00232CCC">
        <w:rPr>
          <w:rFonts w:ascii="Verdana" w:eastAsia="PMingLiU" w:hAnsi="Verdana" w:cs="Arial"/>
          <w:sz w:val="18"/>
          <w:szCs w:val="18"/>
          <w:lang w:val="en-US" w:eastAsia="zh-CN"/>
        </w:rPr>
        <w:t xml:space="preserve"> </w:t>
      </w:r>
      <w:r w:rsidRPr="00086F25">
        <w:rPr>
          <w:rFonts w:ascii="Verdana" w:eastAsia="PMingLiU" w:hAnsi="Verdana" w:cs="Arial"/>
          <w:sz w:val="18"/>
          <w:szCs w:val="18"/>
          <w:lang w:val="en-US" w:eastAsia="zh-CN"/>
        </w:rPr>
        <w:t>Examples of such continuous processes are the temperatures measured by analogue maximum and minimum thermometers or thermographs, and the rainfall measured by a rain gauge.</w:t>
      </w:r>
    </w:p>
    <w:p w:rsidR="00090F73" w:rsidRPr="00086F25" w:rsidRDefault="00090F73" w:rsidP="00232CCC">
      <w:pPr>
        <w:widowControl w:val="0"/>
        <w:autoSpaceDE w:val="0"/>
        <w:autoSpaceDN w:val="0"/>
        <w:adjustRightInd w:val="0"/>
        <w:spacing w:before="120"/>
        <w:ind w:left="567" w:hanging="567"/>
        <w:rPr>
          <w:rFonts w:ascii="Verdana" w:eastAsia="PMingLiU" w:hAnsi="Verdana" w:cs="Arial"/>
          <w:sz w:val="18"/>
          <w:szCs w:val="18"/>
          <w:lang w:val="en-US" w:eastAsia="zh-CN"/>
        </w:rPr>
      </w:pPr>
      <w:r>
        <w:rPr>
          <w:rFonts w:ascii="Verdana" w:eastAsia="PMingLiU" w:hAnsi="Verdana" w:cs="Arial"/>
          <w:sz w:val="18"/>
          <w:szCs w:val="18"/>
          <w:lang w:val="en-US" w:eastAsia="zh-CN"/>
        </w:rPr>
        <w:t>(6)</w:t>
      </w:r>
      <w:r>
        <w:rPr>
          <w:rFonts w:ascii="Verdana" w:eastAsia="PMingLiU" w:hAnsi="Verdana" w:cs="Arial"/>
          <w:sz w:val="18"/>
          <w:szCs w:val="18"/>
          <w:lang w:val="en-US" w:eastAsia="zh-CN"/>
        </w:rPr>
        <w:tab/>
      </w:r>
      <w:r w:rsidRPr="00086F25">
        <w:rPr>
          <w:rFonts w:ascii="Verdana" w:eastAsia="PMingLiU" w:hAnsi="Verdana" w:cs="Arial"/>
          <w:sz w:val="18"/>
          <w:szCs w:val="18"/>
          <w:lang w:val="en-US" w:eastAsia="zh-CN"/>
        </w:rPr>
        <w:t xml:space="preserve">The reference and forecast times are successively set to their initial values plus or minus the increment, as defined by the type of time increment. </w:t>
      </w:r>
      <w:r w:rsidR="00232CCC">
        <w:rPr>
          <w:rFonts w:ascii="Verdana" w:eastAsia="PMingLiU" w:hAnsi="Verdana" w:cs="Arial"/>
          <w:sz w:val="18"/>
          <w:szCs w:val="18"/>
          <w:lang w:val="en-US" w:eastAsia="zh-CN"/>
        </w:rPr>
        <w:t xml:space="preserve"> </w:t>
      </w:r>
      <w:r w:rsidRPr="00086F25">
        <w:rPr>
          <w:rFonts w:ascii="Verdana" w:eastAsia="PMingLiU" w:hAnsi="Verdana" w:cs="Arial"/>
          <w:sz w:val="18"/>
          <w:szCs w:val="18"/>
          <w:lang w:val="en-US" w:eastAsia="zh-CN"/>
        </w:rPr>
        <w:t>For all but the innermost (last) time range, the next inner range is then processed using these reference and forecast times as the initial reference and forecast times.</w:t>
      </w:r>
    </w:p>
    <w:p w:rsidR="00412AD0" w:rsidRPr="00DF102B" w:rsidRDefault="00412AD0" w:rsidP="00412AD0">
      <w:pPr>
        <w:snapToGrid w:val="0"/>
        <w:jc w:val="both"/>
        <w:rPr>
          <w:rFonts w:ascii="Verdana" w:hAnsi="Verdana" w:cs="Arial"/>
          <w:sz w:val="20"/>
          <w:szCs w:val="20"/>
        </w:rPr>
      </w:pPr>
    </w:p>
    <w:p w:rsidR="00584FEA" w:rsidRDefault="00584FEA" w:rsidP="005652D7">
      <w:pPr>
        <w:snapToGrid w:val="0"/>
        <w:jc w:val="both"/>
        <w:rPr>
          <w:rFonts w:ascii="Verdana" w:hAnsi="Verdana" w:cs="Arial"/>
          <w:sz w:val="20"/>
          <w:szCs w:val="20"/>
        </w:rPr>
      </w:pPr>
    </w:p>
    <w:p w:rsidR="00D36CC4" w:rsidRPr="00DF102B" w:rsidRDefault="00D36CC4" w:rsidP="00D36CC4">
      <w:pPr>
        <w:snapToGrid w:val="0"/>
        <w:ind w:left="426" w:hanging="426"/>
        <w:jc w:val="both"/>
        <w:rPr>
          <w:rFonts w:ascii="Verdana" w:hAnsi="Verdana" w:cs="Arial"/>
          <w:b/>
          <w:sz w:val="20"/>
          <w:szCs w:val="20"/>
        </w:rPr>
      </w:pPr>
      <w:r>
        <w:rPr>
          <w:rFonts w:ascii="Verdana" w:hAnsi="Verdana" w:cs="Arial"/>
          <w:b/>
          <w:sz w:val="20"/>
          <w:szCs w:val="20"/>
        </w:rPr>
        <w:t>8</w:t>
      </w:r>
      <w:r w:rsidRPr="00DF102B">
        <w:rPr>
          <w:rFonts w:ascii="Verdana" w:hAnsi="Verdana" w:cs="Arial"/>
          <w:b/>
          <w:sz w:val="20"/>
          <w:szCs w:val="20"/>
        </w:rPr>
        <w:t>.</w:t>
      </w:r>
      <w:r w:rsidRPr="00DF102B">
        <w:rPr>
          <w:rFonts w:ascii="Verdana" w:hAnsi="Verdana" w:cs="Arial"/>
          <w:b/>
          <w:sz w:val="20"/>
          <w:szCs w:val="20"/>
        </w:rPr>
        <w:tab/>
      </w:r>
      <w:bookmarkStart w:id="69" w:name="P2016_2_5"/>
      <w:bookmarkEnd w:id="69"/>
      <w:r w:rsidRPr="00DF102B">
        <w:rPr>
          <w:rFonts w:ascii="Verdana" w:hAnsi="Verdana" w:cs="Arial"/>
          <w:b/>
          <w:sz w:val="20"/>
          <w:szCs w:val="20"/>
        </w:rPr>
        <w:t>PFC201</w:t>
      </w:r>
      <w:r>
        <w:rPr>
          <w:rFonts w:ascii="Verdana" w:hAnsi="Verdana" w:cs="Arial"/>
          <w:b/>
          <w:sz w:val="20"/>
          <w:szCs w:val="20"/>
        </w:rPr>
        <w:t>6</w:t>
      </w:r>
      <w:r w:rsidRPr="00DF102B">
        <w:rPr>
          <w:rFonts w:ascii="Verdana" w:hAnsi="Verdana" w:cs="Arial"/>
          <w:b/>
          <w:sz w:val="20"/>
          <w:szCs w:val="20"/>
        </w:rPr>
        <w:t>-</w:t>
      </w:r>
      <w:r>
        <w:rPr>
          <w:rFonts w:ascii="Verdana" w:hAnsi="Verdana" w:cs="Arial"/>
          <w:b/>
          <w:sz w:val="20"/>
          <w:szCs w:val="20"/>
        </w:rPr>
        <w:t>2</w:t>
      </w:r>
      <w:r w:rsidRPr="00DF102B">
        <w:rPr>
          <w:rFonts w:ascii="Verdana" w:hAnsi="Verdana" w:cs="Arial"/>
          <w:b/>
          <w:sz w:val="20"/>
          <w:szCs w:val="20"/>
        </w:rPr>
        <w:t>-</w:t>
      </w:r>
      <w:r>
        <w:rPr>
          <w:rFonts w:ascii="Verdana" w:hAnsi="Verdana" w:cs="Arial"/>
          <w:b/>
          <w:sz w:val="20"/>
          <w:szCs w:val="20"/>
        </w:rPr>
        <w:t>5</w:t>
      </w:r>
      <w:r>
        <w:rPr>
          <w:rFonts w:ascii="Verdana" w:hAnsi="Verdana" w:cs="Arial"/>
          <w:b/>
          <w:sz w:val="20"/>
          <w:szCs w:val="20"/>
        </w:rPr>
        <w:tab/>
      </w:r>
      <w:r w:rsidR="00635C5E">
        <w:rPr>
          <w:rFonts w:ascii="Verdana" w:hAnsi="Verdana" w:cs="Arial"/>
          <w:b/>
          <w:sz w:val="20"/>
          <w:szCs w:val="20"/>
        </w:rPr>
        <w:t>Clarification of an entry in code table 0 01 150</w:t>
      </w:r>
      <w:r w:rsidRPr="00DF102B">
        <w:rPr>
          <w:rFonts w:ascii="Verdana" w:hAnsi="Verdana" w:cs="Arial"/>
          <w:b/>
          <w:sz w:val="20"/>
          <w:szCs w:val="20"/>
        </w:rPr>
        <w:t xml:space="preserve"> [</w:t>
      </w:r>
      <w:r w:rsidRPr="00BA0013">
        <w:rPr>
          <w:rFonts w:ascii="Verdana" w:hAnsi="Verdana" w:cs="Arial"/>
          <w:b/>
          <w:color w:val="FF0000"/>
          <w:sz w:val="20"/>
          <w:szCs w:val="20"/>
        </w:rPr>
        <w:t>FT2017-1</w:t>
      </w:r>
      <w:r w:rsidRPr="00DF102B">
        <w:rPr>
          <w:rFonts w:ascii="Verdana" w:hAnsi="Verdana" w:cs="Arial"/>
          <w:b/>
          <w:sz w:val="20"/>
          <w:szCs w:val="20"/>
        </w:rPr>
        <w:t>]</w:t>
      </w:r>
      <w:r w:rsidRPr="00DF102B">
        <w:rPr>
          <w:rFonts w:ascii="Verdana" w:hAnsi="Verdana" w:cs="Arial"/>
          <w:sz w:val="20"/>
          <w:szCs w:val="20"/>
        </w:rPr>
        <w:t xml:space="preserve"> &lt;</w:t>
      </w:r>
      <w:hyperlink w:anchor="A2016_4_1_grib" w:history="1">
        <w:r w:rsidRPr="00DF102B">
          <w:rPr>
            <w:rStyle w:val="Hyperlink"/>
            <w:rFonts w:ascii="Verdana" w:hAnsi="Verdana" w:cs="Arial"/>
            <w:sz w:val="20"/>
            <w:szCs w:val="20"/>
            <w:u w:val="none"/>
          </w:rPr>
          <w:t>para 4.1</w:t>
        </w:r>
      </w:hyperlink>
      <w:r w:rsidRPr="00DF102B">
        <w:rPr>
          <w:rFonts w:ascii="Verdana" w:hAnsi="Verdana" w:cs="Arial"/>
          <w:sz w:val="20"/>
          <w:szCs w:val="20"/>
        </w:rPr>
        <w:t>&gt;</w:t>
      </w:r>
    </w:p>
    <w:p w:rsidR="00D36CC4" w:rsidRPr="00DF102B" w:rsidRDefault="00D36CC4" w:rsidP="00D36CC4">
      <w:pPr>
        <w:rPr>
          <w:rFonts w:ascii="Verdana" w:hAnsi="Verdana"/>
          <w:sz w:val="20"/>
          <w:szCs w:val="20"/>
        </w:rPr>
      </w:pPr>
    </w:p>
    <w:p w:rsidR="00D36CC4" w:rsidRPr="00635C5E" w:rsidRDefault="00635C5E" w:rsidP="00635C5E">
      <w:pPr>
        <w:snapToGrid w:val="0"/>
        <w:rPr>
          <w:rFonts w:ascii="Verdana" w:hAnsi="Verdana"/>
          <w:b/>
          <w:sz w:val="20"/>
          <w:szCs w:val="20"/>
          <w:u w:val="single"/>
          <w:lang w:eastAsia="ja-JP"/>
        </w:rPr>
      </w:pPr>
      <w:r>
        <w:rPr>
          <w:rFonts w:ascii="Verdana" w:hAnsi="Verdana"/>
          <w:b/>
          <w:sz w:val="20"/>
          <w:szCs w:val="20"/>
          <w:u w:val="single"/>
          <w:lang w:eastAsia="ja-JP"/>
        </w:rPr>
        <w:t xml:space="preserve">Amend </w:t>
      </w:r>
      <w:r w:rsidR="00D36CC4" w:rsidRPr="00635C5E">
        <w:rPr>
          <w:rFonts w:ascii="Verdana" w:hAnsi="Verdana"/>
          <w:b/>
          <w:sz w:val="20"/>
          <w:szCs w:val="20"/>
          <w:u w:val="single"/>
          <w:lang w:eastAsia="ja-JP"/>
        </w:rPr>
        <w:t>the entry 4 and Note 2</w:t>
      </w:r>
      <w:r>
        <w:rPr>
          <w:rFonts w:ascii="Verdana" w:hAnsi="Verdana"/>
          <w:b/>
          <w:sz w:val="20"/>
          <w:szCs w:val="20"/>
          <w:u w:val="single"/>
          <w:lang w:eastAsia="ja-JP"/>
        </w:rPr>
        <w:t>:</w:t>
      </w:r>
    </w:p>
    <w:p w:rsidR="00D36CC4" w:rsidRPr="00091F40" w:rsidRDefault="00D36CC4" w:rsidP="00D36CC4">
      <w:pPr>
        <w:rPr>
          <w:lang w:val="en-US"/>
        </w:rPr>
      </w:pPr>
    </w:p>
    <w:p w:rsidR="00D36CC4" w:rsidRPr="00091F40" w:rsidRDefault="00635C5E" w:rsidP="00D36CC4">
      <w:pPr>
        <w:jc w:val="both"/>
        <w:rPr>
          <w:rFonts w:ascii="Verdana" w:hAnsi="Verdana"/>
          <w:color w:val="00000A"/>
          <w:sz w:val="18"/>
          <w:szCs w:val="18"/>
          <w:lang w:val="en-US"/>
        </w:rPr>
      </w:pPr>
      <w:r>
        <w:rPr>
          <w:rFonts w:ascii="Verdana" w:hAnsi="Verdana"/>
          <w:color w:val="00000A"/>
          <w:sz w:val="18"/>
          <w:szCs w:val="18"/>
          <w:lang w:val="en-US"/>
        </w:rPr>
        <w:t>In c</w:t>
      </w:r>
      <w:r w:rsidR="00D36CC4" w:rsidRPr="00091F40">
        <w:rPr>
          <w:rFonts w:ascii="Verdana" w:hAnsi="Verdana"/>
          <w:color w:val="00000A"/>
          <w:sz w:val="18"/>
          <w:szCs w:val="18"/>
          <w:lang w:val="en-US"/>
        </w:rPr>
        <w:t>ode table 0 01 150</w:t>
      </w:r>
      <w:r>
        <w:rPr>
          <w:rFonts w:ascii="Verdana" w:hAnsi="Verdana"/>
          <w:color w:val="00000A"/>
          <w:sz w:val="18"/>
          <w:szCs w:val="18"/>
          <w:lang w:val="en-US"/>
        </w:rPr>
        <w:t>,</w:t>
      </w:r>
      <w:r w:rsidR="00D36CC4" w:rsidRPr="00091F40">
        <w:rPr>
          <w:rFonts w:ascii="Verdana" w:hAnsi="Verdana"/>
          <w:color w:val="00000A"/>
          <w:sz w:val="18"/>
          <w:szCs w:val="18"/>
          <w:lang w:val="en-US"/>
        </w:rPr>
        <w:t xml:space="preserve"> </w:t>
      </w:r>
    </w:p>
    <w:p w:rsidR="00D36CC4" w:rsidRPr="00091F40" w:rsidRDefault="00D36CC4" w:rsidP="00D36CC4">
      <w:pPr>
        <w:jc w:val="both"/>
        <w:rPr>
          <w:rFonts w:ascii="Verdana" w:hAnsi="Verdana"/>
          <w:color w:val="00000A"/>
          <w:sz w:val="18"/>
          <w:szCs w:val="18"/>
          <w:lang w:val="en-US"/>
        </w:rPr>
      </w:pPr>
    </w:p>
    <w:tbl>
      <w:tblPr>
        <w:tblW w:w="7952" w:type="dxa"/>
        <w:tblCellMar>
          <w:left w:w="14" w:type="dxa"/>
          <w:right w:w="14" w:type="dxa"/>
        </w:tblCellMar>
        <w:tblLook w:val="04A0" w:firstRow="1" w:lastRow="0" w:firstColumn="1" w:lastColumn="0" w:noHBand="0" w:noVBand="1"/>
      </w:tblPr>
      <w:tblGrid>
        <w:gridCol w:w="1148"/>
        <w:gridCol w:w="6804"/>
      </w:tblGrid>
      <w:tr w:rsidR="00D36CC4" w:rsidRPr="00091F40" w:rsidTr="00F62669">
        <w:trPr>
          <w:tblHeader/>
        </w:trPr>
        <w:tc>
          <w:tcPr>
            <w:tcW w:w="1148" w:type="dxa"/>
            <w:shd w:val="clear" w:color="auto" w:fill="auto"/>
          </w:tcPr>
          <w:p w:rsidR="00D36CC4" w:rsidRPr="00091F40" w:rsidRDefault="00D36CC4" w:rsidP="00635C5E">
            <w:pPr>
              <w:snapToGrid w:val="0"/>
              <w:jc w:val="center"/>
              <w:rPr>
                <w:rFonts w:ascii="Verdana" w:hAnsi="Verdana"/>
                <w:color w:val="00000A"/>
                <w:sz w:val="16"/>
                <w:szCs w:val="16"/>
                <w:lang w:val="en-US" w:eastAsia="en-US"/>
              </w:rPr>
            </w:pPr>
            <w:r w:rsidRPr="00091F40">
              <w:rPr>
                <w:rFonts w:ascii="Verdana" w:hAnsi="Verdana"/>
                <w:color w:val="00000A"/>
                <w:sz w:val="16"/>
                <w:szCs w:val="16"/>
                <w:lang w:val="en-US"/>
              </w:rPr>
              <w:t>Code figure</w:t>
            </w:r>
          </w:p>
        </w:tc>
        <w:tc>
          <w:tcPr>
            <w:tcW w:w="6804" w:type="dxa"/>
            <w:shd w:val="clear" w:color="auto" w:fill="auto"/>
          </w:tcPr>
          <w:p w:rsidR="00D36CC4" w:rsidRPr="00091F40" w:rsidRDefault="00D36CC4" w:rsidP="00F62669">
            <w:pPr>
              <w:snapToGrid w:val="0"/>
              <w:jc w:val="both"/>
              <w:rPr>
                <w:rFonts w:ascii="Verdana" w:hAnsi="Verdana"/>
                <w:color w:val="00000A"/>
                <w:sz w:val="16"/>
                <w:szCs w:val="16"/>
                <w:lang w:val="en-US" w:eastAsia="en-US"/>
              </w:rPr>
            </w:pPr>
          </w:p>
        </w:tc>
      </w:tr>
      <w:tr w:rsidR="00D36CC4" w:rsidRPr="00091F40" w:rsidTr="00F62669">
        <w:tc>
          <w:tcPr>
            <w:tcW w:w="1148" w:type="dxa"/>
            <w:shd w:val="clear" w:color="auto" w:fill="auto"/>
          </w:tcPr>
          <w:p w:rsidR="00D36CC4" w:rsidRPr="00091F40" w:rsidRDefault="00D36CC4" w:rsidP="00F62669">
            <w:pPr>
              <w:snapToGrid w:val="0"/>
              <w:jc w:val="center"/>
              <w:rPr>
                <w:rFonts w:ascii="Verdana" w:hAnsi="Verdana"/>
                <w:color w:val="00000A"/>
                <w:sz w:val="18"/>
                <w:szCs w:val="18"/>
                <w:lang w:val="en-US"/>
              </w:rPr>
            </w:pPr>
          </w:p>
          <w:p w:rsidR="00D36CC4" w:rsidRPr="00091F40" w:rsidRDefault="00D36CC4" w:rsidP="00F62669">
            <w:pPr>
              <w:snapToGrid w:val="0"/>
              <w:jc w:val="center"/>
              <w:rPr>
                <w:rFonts w:ascii="Verdana" w:hAnsi="Verdana"/>
                <w:color w:val="00000A"/>
                <w:sz w:val="18"/>
                <w:szCs w:val="18"/>
                <w:lang w:val="en-US" w:eastAsia="en-US"/>
              </w:rPr>
            </w:pPr>
            <w:r w:rsidRPr="00091F40">
              <w:rPr>
                <w:rFonts w:ascii="Verdana" w:hAnsi="Verdana"/>
                <w:color w:val="00000A"/>
                <w:sz w:val="18"/>
                <w:szCs w:val="18"/>
                <w:lang w:val="en-US"/>
              </w:rPr>
              <w:t>4</w:t>
            </w:r>
          </w:p>
        </w:tc>
        <w:tc>
          <w:tcPr>
            <w:tcW w:w="6804" w:type="dxa"/>
            <w:shd w:val="clear" w:color="auto" w:fill="auto"/>
          </w:tcPr>
          <w:p w:rsidR="00D36CC4" w:rsidRPr="00091F40" w:rsidRDefault="00D36CC4" w:rsidP="00F62669">
            <w:pPr>
              <w:snapToGrid w:val="0"/>
              <w:jc w:val="both"/>
              <w:rPr>
                <w:rFonts w:ascii="Verdana" w:hAnsi="Verdana"/>
                <w:color w:val="FF0000"/>
                <w:sz w:val="18"/>
                <w:szCs w:val="18"/>
                <w:lang w:val="en-US" w:eastAsia="en-US"/>
              </w:rPr>
            </w:pPr>
            <w:r w:rsidRPr="00091F40">
              <w:rPr>
                <w:rFonts w:ascii="Verdana" w:hAnsi="Verdana"/>
                <w:color w:val="FF0000"/>
                <w:sz w:val="18"/>
                <w:szCs w:val="18"/>
                <w:lang w:val="en-US"/>
              </w:rPr>
              <w:t>Ellipsoidal datum using the International Reference Meridian and the International Reference Pole as the prime meridian and prime pole, respectively, and the origin of the International Terrestrial Reference System (ITRS) (see Note 2). International Reference Meridian, International Reference Pole and ITRS are maintained by the International Earth Rotation and Reference Systems Service (IERS)</w:t>
            </w:r>
          </w:p>
        </w:tc>
      </w:tr>
    </w:tbl>
    <w:p w:rsidR="00D36CC4" w:rsidRPr="00091F40" w:rsidRDefault="00D36CC4" w:rsidP="00D36CC4">
      <w:pPr>
        <w:jc w:val="both"/>
        <w:rPr>
          <w:rFonts w:ascii="Verdana" w:hAnsi="Verdana"/>
          <w:color w:val="00000A"/>
          <w:sz w:val="18"/>
          <w:szCs w:val="18"/>
          <w:lang w:val="en-US" w:eastAsia="en-US"/>
        </w:rPr>
      </w:pPr>
    </w:p>
    <w:p w:rsidR="00D36CC4" w:rsidRPr="00091F40" w:rsidRDefault="00D36CC4" w:rsidP="00D36CC4">
      <w:pPr>
        <w:jc w:val="both"/>
        <w:rPr>
          <w:rFonts w:ascii="Verdana" w:hAnsi="Verdana"/>
          <w:color w:val="00000A"/>
          <w:sz w:val="18"/>
          <w:szCs w:val="18"/>
          <w:lang w:val="en-US"/>
        </w:rPr>
      </w:pPr>
      <w:r w:rsidRPr="00091F40">
        <w:rPr>
          <w:rFonts w:ascii="Verdana" w:hAnsi="Verdana"/>
          <w:color w:val="00000A"/>
          <w:sz w:val="18"/>
          <w:szCs w:val="18"/>
          <w:lang w:val="en-US"/>
        </w:rPr>
        <w:t>Notes:</w:t>
      </w:r>
    </w:p>
    <w:p w:rsidR="00C55E65" w:rsidRDefault="00D36CC4" w:rsidP="00D36CC4">
      <w:pPr>
        <w:ind w:left="709" w:hanging="709"/>
        <w:rPr>
          <w:rFonts w:ascii="Verdana" w:hAnsi="Verdana"/>
          <w:color w:val="FF0000"/>
          <w:sz w:val="18"/>
          <w:szCs w:val="18"/>
          <w:lang w:val="en-US"/>
        </w:rPr>
      </w:pPr>
      <w:r w:rsidRPr="00091F40">
        <w:rPr>
          <w:rFonts w:ascii="Verdana" w:hAnsi="Verdana"/>
          <w:color w:val="00000A"/>
          <w:sz w:val="18"/>
          <w:szCs w:val="18"/>
          <w:lang w:val="en-US"/>
        </w:rPr>
        <w:t>(2)</w:t>
      </w:r>
      <w:r w:rsidRPr="00091F40">
        <w:rPr>
          <w:rFonts w:ascii="Verdana" w:hAnsi="Verdana"/>
          <w:color w:val="00000A"/>
          <w:sz w:val="18"/>
          <w:szCs w:val="18"/>
          <w:lang w:val="en-US"/>
        </w:rPr>
        <w:tab/>
      </w:r>
      <w:r w:rsidRPr="00091F40">
        <w:rPr>
          <w:rFonts w:ascii="Verdana" w:hAnsi="Verdana"/>
          <w:color w:val="FF0000"/>
          <w:sz w:val="18"/>
          <w:szCs w:val="18"/>
          <w:lang w:val="en-US"/>
        </w:rPr>
        <w:t>When Code figure 4 is used to specify a custom coordinate reference system, the ellipsoidal datum shall be an oblate ellipsoid of revolution, where the major axis is uniplanar with the equatorial plane and the minor axis traverses the prime meridian towards the prime pole. North corresponds to the direction from the equator to the prime pole. East corresponds to the counter-clockwise direction from the prime meridian as viewed from above the North Pole. In this case, the semi-major and semi-minor axes must be specified (e.g. by descriptors 0 01 152 and 0 01 153).</w:t>
      </w:r>
    </w:p>
    <w:p w:rsidR="00C55E65" w:rsidRDefault="00C55E65" w:rsidP="00C55E65">
      <w:pPr>
        <w:snapToGrid w:val="0"/>
        <w:ind w:left="426" w:hanging="426"/>
        <w:jc w:val="both"/>
        <w:rPr>
          <w:rFonts w:ascii="Verdana" w:hAnsi="Verdana" w:cs="Arial"/>
          <w:b/>
          <w:sz w:val="20"/>
          <w:szCs w:val="20"/>
        </w:rPr>
      </w:pPr>
    </w:p>
    <w:p w:rsidR="00C55E65" w:rsidRDefault="00C55E65" w:rsidP="00C55E65">
      <w:pPr>
        <w:snapToGrid w:val="0"/>
        <w:ind w:left="426" w:hanging="426"/>
        <w:jc w:val="both"/>
        <w:rPr>
          <w:rFonts w:ascii="Verdana" w:hAnsi="Verdana" w:cs="Arial"/>
          <w:b/>
          <w:sz w:val="20"/>
          <w:szCs w:val="20"/>
        </w:rPr>
      </w:pPr>
    </w:p>
    <w:p w:rsidR="00C55E65" w:rsidRDefault="00C55E65" w:rsidP="00C55E65">
      <w:pPr>
        <w:snapToGrid w:val="0"/>
        <w:ind w:left="426" w:hanging="426"/>
        <w:jc w:val="both"/>
        <w:rPr>
          <w:rFonts w:ascii="Verdana" w:hAnsi="Verdana" w:cs="Arial"/>
          <w:b/>
          <w:sz w:val="20"/>
          <w:szCs w:val="20"/>
        </w:rPr>
      </w:pPr>
    </w:p>
    <w:p w:rsidR="00C55E65" w:rsidRPr="00DF102B" w:rsidRDefault="00C55E65" w:rsidP="00C55E65">
      <w:pPr>
        <w:snapToGrid w:val="0"/>
        <w:ind w:left="426" w:hanging="426"/>
        <w:jc w:val="both"/>
        <w:rPr>
          <w:rFonts w:ascii="Verdana" w:hAnsi="Verdana" w:cs="Arial"/>
          <w:b/>
          <w:sz w:val="20"/>
          <w:szCs w:val="20"/>
        </w:rPr>
      </w:pPr>
      <w:r>
        <w:rPr>
          <w:rFonts w:ascii="Verdana" w:hAnsi="Verdana" w:cs="Arial"/>
          <w:b/>
          <w:sz w:val="20"/>
          <w:szCs w:val="20"/>
        </w:rPr>
        <w:lastRenderedPageBreak/>
        <w:t>9</w:t>
      </w:r>
      <w:r w:rsidRPr="00DF102B">
        <w:rPr>
          <w:rFonts w:ascii="Verdana" w:hAnsi="Verdana" w:cs="Arial"/>
          <w:b/>
          <w:sz w:val="20"/>
          <w:szCs w:val="20"/>
        </w:rPr>
        <w:t>.</w:t>
      </w:r>
      <w:r w:rsidRPr="00DF102B">
        <w:rPr>
          <w:rFonts w:ascii="Verdana" w:hAnsi="Verdana" w:cs="Arial"/>
          <w:b/>
          <w:sz w:val="20"/>
          <w:szCs w:val="20"/>
        </w:rPr>
        <w:tab/>
      </w:r>
      <w:bookmarkStart w:id="70" w:name="P2016_2_6"/>
      <w:bookmarkStart w:id="71" w:name="_GoBack"/>
      <w:bookmarkEnd w:id="70"/>
      <w:bookmarkEnd w:id="71"/>
      <w:r w:rsidRPr="00DF102B">
        <w:rPr>
          <w:rFonts w:ascii="Verdana" w:hAnsi="Verdana" w:cs="Arial"/>
          <w:b/>
          <w:sz w:val="20"/>
          <w:szCs w:val="20"/>
        </w:rPr>
        <w:t>PFC201</w:t>
      </w:r>
      <w:r>
        <w:rPr>
          <w:rFonts w:ascii="Verdana" w:hAnsi="Verdana" w:cs="Arial"/>
          <w:b/>
          <w:sz w:val="20"/>
          <w:szCs w:val="20"/>
        </w:rPr>
        <w:t>6</w:t>
      </w:r>
      <w:r w:rsidRPr="00DF102B">
        <w:rPr>
          <w:rFonts w:ascii="Verdana" w:hAnsi="Verdana" w:cs="Arial"/>
          <w:b/>
          <w:sz w:val="20"/>
          <w:szCs w:val="20"/>
        </w:rPr>
        <w:t>-</w:t>
      </w:r>
      <w:r>
        <w:rPr>
          <w:rFonts w:ascii="Verdana" w:hAnsi="Verdana" w:cs="Arial"/>
          <w:b/>
          <w:sz w:val="20"/>
          <w:szCs w:val="20"/>
        </w:rPr>
        <w:t>2</w:t>
      </w:r>
      <w:r w:rsidRPr="00DF102B">
        <w:rPr>
          <w:rFonts w:ascii="Verdana" w:hAnsi="Verdana" w:cs="Arial"/>
          <w:b/>
          <w:sz w:val="20"/>
          <w:szCs w:val="20"/>
        </w:rPr>
        <w:t>-</w:t>
      </w:r>
      <w:r>
        <w:rPr>
          <w:rFonts w:ascii="Verdana" w:hAnsi="Verdana" w:cs="Arial"/>
          <w:b/>
          <w:sz w:val="20"/>
          <w:szCs w:val="20"/>
        </w:rPr>
        <w:t>6</w:t>
      </w:r>
      <w:r>
        <w:rPr>
          <w:rFonts w:ascii="Verdana" w:hAnsi="Verdana" w:cs="Arial"/>
          <w:b/>
          <w:sz w:val="20"/>
          <w:szCs w:val="20"/>
        </w:rPr>
        <w:tab/>
      </w:r>
      <w:r>
        <w:t>New entry in common code table C-5</w:t>
      </w:r>
      <w:r w:rsidRPr="00DF102B">
        <w:rPr>
          <w:rFonts w:ascii="Verdana" w:hAnsi="Verdana" w:cs="Arial"/>
          <w:b/>
          <w:sz w:val="20"/>
          <w:szCs w:val="20"/>
        </w:rPr>
        <w:t xml:space="preserve"> [</w:t>
      </w:r>
      <w:r w:rsidRPr="00BA0013">
        <w:rPr>
          <w:rFonts w:ascii="Verdana" w:hAnsi="Verdana" w:cs="Arial"/>
          <w:b/>
          <w:color w:val="FF0000"/>
          <w:sz w:val="20"/>
          <w:szCs w:val="20"/>
        </w:rPr>
        <w:t>FT2017-1</w:t>
      </w:r>
      <w:r w:rsidRPr="00DF102B">
        <w:rPr>
          <w:rFonts w:ascii="Verdana" w:hAnsi="Verdana" w:cs="Arial"/>
          <w:b/>
          <w:sz w:val="20"/>
          <w:szCs w:val="20"/>
        </w:rPr>
        <w:t>]</w:t>
      </w:r>
      <w:r w:rsidRPr="00DF102B">
        <w:rPr>
          <w:rFonts w:ascii="Verdana" w:hAnsi="Verdana" w:cs="Arial"/>
          <w:sz w:val="20"/>
          <w:szCs w:val="20"/>
        </w:rPr>
        <w:t xml:space="preserve"> &lt;</w:t>
      </w:r>
      <w:hyperlink w:anchor="A2016_4_1_grib" w:history="1">
        <w:r w:rsidRPr="00DF102B">
          <w:rPr>
            <w:rStyle w:val="Hyperlink"/>
            <w:rFonts w:ascii="Verdana" w:hAnsi="Verdana" w:cs="Arial"/>
            <w:sz w:val="20"/>
            <w:szCs w:val="20"/>
            <w:u w:val="none"/>
          </w:rPr>
          <w:t>para 4.1</w:t>
        </w:r>
      </w:hyperlink>
      <w:r w:rsidRPr="00DF102B">
        <w:rPr>
          <w:rFonts w:ascii="Verdana" w:hAnsi="Verdana" w:cs="Arial"/>
          <w:sz w:val="20"/>
          <w:szCs w:val="20"/>
        </w:rPr>
        <w:t>&gt;</w:t>
      </w:r>
    </w:p>
    <w:p w:rsidR="00C55E65" w:rsidRPr="00DF102B" w:rsidRDefault="00C55E65" w:rsidP="00C55E65">
      <w:pPr>
        <w:rPr>
          <w:rFonts w:ascii="Verdana" w:hAnsi="Verdana"/>
          <w:sz w:val="20"/>
          <w:szCs w:val="20"/>
        </w:rPr>
      </w:pPr>
    </w:p>
    <w:p w:rsidR="00C55E65" w:rsidRPr="00635C5E" w:rsidRDefault="00C55E65" w:rsidP="00C55E65">
      <w:pPr>
        <w:snapToGrid w:val="0"/>
        <w:rPr>
          <w:rFonts w:ascii="Verdana" w:hAnsi="Verdana"/>
          <w:b/>
          <w:sz w:val="20"/>
          <w:szCs w:val="20"/>
          <w:u w:val="single"/>
          <w:lang w:eastAsia="ja-JP"/>
        </w:rPr>
      </w:pPr>
      <w:r>
        <w:rPr>
          <w:rFonts w:ascii="Verdana" w:hAnsi="Verdana"/>
          <w:b/>
          <w:sz w:val="20"/>
          <w:szCs w:val="20"/>
          <w:u w:val="single"/>
          <w:lang w:eastAsia="ja-JP"/>
        </w:rPr>
        <w:t>Add an entry:</w:t>
      </w:r>
    </w:p>
    <w:p w:rsidR="00C55E65" w:rsidRPr="00091F40" w:rsidRDefault="00C55E65" w:rsidP="00C55E65">
      <w:pPr>
        <w:rPr>
          <w:lang w:val="en-US"/>
        </w:rPr>
      </w:pPr>
    </w:p>
    <w:p w:rsidR="00C55E65" w:rsidRDefault="00C55E65" w:rsidP="00C55E65">
      <w:pPr>
        <w:jc w:val="both"/>
        <w:rPr>
          <w:rFonts w:ascii="Verdana" w:hAnsi="Verdana"/>
          <w:color w:val="00000A"/>
          <w:sz w:val="18"/>
          <w:szCs w:val="18"/>
          <w:lang w:val="en-US"/>
        </w:rPr>
      </w:pPr>
      <w:r>
        <w:rPr>
          <w:rFonts w:ascii="Verdana" w:hAnsi="Verdana"/>
          <w:color w:val="00000A"/>
          <w:sz w:val="18"/>
          <w:szCs w:val="18"/>
          <w:lang w:val="en-US"/>
        </w:rPr>
        <w:t xml:space="preserve">in Common Code </w:t>
      </w:r>
      <w:r w:rsidRPr="00091F40">
        <w:rPr>
          <w:rFonts w:ascii="Verdana" w:hAnsi="Verdana"/>
          <w:color w:val="00000A"/>
          <w:sz w:val="18"/>
          <w:szCs w:val="18"/>
          <w:lang w:val="en-US"/>
        </w:rPr>
        <w:t xml:space="preserve">table </w:t>
      </w:r>
      <w:r>
        <w:rPr>
          <w:rFonts w:ascii="Verdana" w:hAnsi="Verdana"/>
          <w:color w:val="00000A"/>
          <w:sz w:val="18"/>
          <w:szCs w:val="18"/>
          <w:lang w:val="en-US"/>
        </w:rPr>
        <w:t>C-5,</w:t>
      </w:r>
    </w:p>
    <w:p w:rsidR="00C55E65" w:rsidRPr="00091F40" w:rsidRDefault="00C55E65" w:rsidP="00C55E65">
      <w:pPr>
        <w:jc w:val="both"/>
        <w:rPr>
          <w:rFonts w:ascii="Verdana" w:hAnsi="Verdana"/>
          <w:color w:val="00000A"/>
          <w:sz w:val="18"/>
          <w:szCs w:val="18"/>
          <w:lang w:val="en-US"/>
        </w:rPr>
      </w:pPr>
      <w:r w:rsidRPr="00091F40">
        <w:rPr>
          <w:rFonts w:ascii="Verdana" w:hAnsi="Verdana"/>
          <w:color w:val="00000A"/>
          <w:sz w:val="18"/>
          <w:szCs w:val="1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559"/>
        <w:gridCol w:w="1559"/>
        <w:gridCol w:w="4678"/>
      </w:tblGrid>
      <w:tr w:rsidR="00C55E65" w:rsidRPr="00C55E65" w:rsidTr="00C55E65">
        <w:trPr>
          <w:trHeight w:val="175"/>
        </w:trPr>
        <w:tc>
          <w:tcPr>
            <w:tcW w:w="1668" w:type="dxa"/>
          </w:tcPr>
          <w:p w:rsidR="00C55E65" w:rsidRPr="00C55E65" w:rsidRDefault="00C55E65" w:rsidP="00C55E65">
            <w:pPr>
              <w:suppressAutoHyphens w:val="0"/>
              <w:autoSpaceDE w:val="0"/>
              <w:autoSpaceDN w:val="0"/>
              <w:adjustRightInd w:val="0"/>
              <w:jc w:val="center"/>
              <w:rPr>
                <w:rFonts w:ascii="Verdana" w:hAnsi="Verdana" w:cs="Verdana"/>
                <w:color w:val="000000"/>
                <w:sz w:val="16"/>
                <w:szCs w:val="16"/>
                <w:lang w:eastAsia="ja-JP"/>
              </w:rPr>
            </w:pPr>
            <w:r w:rsidRPr="00C55E65">
              <w:rPr>
                <w:rFonts w:ascii="Verdana" w:hAnsi="Verdana" w:cs="Verdana"/>
                <w:color w:val="000000"/>
                <w:sz w:val="16"/>
                <w:szCs w:val="16"/>
                <w:lang w:eastAsia="ja-JP"/>
              </w:rPr>
              <w:t>Code figure for I6I6I6</w:t>
            </w:r>
          </w:p>
        </w:tc>
        <w:tc>
          <w:tcPr>
            <w:tcW w:w="1559" w:type="dxa"/>
          </w:tcPr>
          <w:p w:rsidR="00C55E65" w:rsidRPr="00C55E65" w:rsidRDefault="00C55E65" w:rsidP="00C55E65">
            <w:pPr>
              <w:suppressAutoHyphens w:val="0"/>
              <w:autoSpaceDE w:val="0"/>
              <w:autoSpaceDN w:val="0"/>
              <w:adjustRightInd w:val="0"/>
              <w:jc w:val="center"/>
              <w:rPr>
                <w:rFonts w:ascii="Verdana" w:hAnsi="Verdana" w:cs="Verdana"/>
                <w:color w:val="000000"/>
                <w:sz w:val="16"/>
                <w:szCs w:val="16"/>
                <w:lang w:eastAsia="ja-JP"/>
              </w:rPr>
            </w:pPr>
            <w:r w:rsidRPr="00C55E65">
              <w:rPr>
                <w:rFonts w:ascii="Verdana" w:hAnsi="Verdana" w:cs="Verdana"/>
                <w:color w:val="000000"/>
                <w:sz w:val="16"/>
                <w:szCs w:val="16"/>
                <w:lang w:eastAsia="ja-JP"/>
              </w:rPr>
              <w:t>Code figure for BUFR</w:t>
            </w:r>
          </w:p>
        </w:tc>
        <w:tc>
          <w:tcPr>
            <w:tcW w:w="1559" w:type="dxa"/>
          </w:tcPr>
          <w:p w:rsidR="00C55E65" w:rsidRPr="00C55E65" w:rsidRDefault="00C55E65" w:rsidP="00C55E65">
            <w:pPr>
              <w:suppressAutoHyphens w:val="0"/>
              <w:autoSpaceDE w:val="0"/>
              <w:autoSpaceDN w:val="0"/>
              <w:adjustRightInd w:val="0"/>
              <w:jc w:val="center"/>
              <w:rPr>
                <w:rFonts w:ascii="Verdana" w:hAnsi="Verdana" w:cs="Verdana"/>
                <w:color w:val="000000"/>
                <w:sz w:val="16"/>
                <w:szCs w:val="16"/>
                <w:lang w:eastAsia="ja-JP"/>
              </w:rPr>
            </w:pPr>
            <w:r w:rsidRPr="00C55E65">
              <w:rPr>
                <w:rFonts w:ascii="Verdana" w:hAnsi="Verdana" w:cs="Verdana"/>
                <w:color w:val="000000"/>
                <w:sz w:val="16"/>
                <w:szCs w:val="16"/>
                <w:lang w:eastAsia="ja-JP"/>
              </w:rPr>
              <w:t>Code figure for GRIB</w:t>
            </w:r>
          </w:p>
        </w:tc>
        <w:tc>
          <w:tcPr>
            <w:tcW w:w="4678" w:type="dxa"/>
          </w:tcPr>
          <w:p w:rsidR="00C55E65" w:rsidRPr="00C55E65" w:rsidRDefault="00C55E65" w:rsidP="00C55E65">
            <w:pPr>
              <w:suppressAutoHyphens w:val="0"/>
              <w:autoSpaceDE w:val="0"/>
              <w:autoSpaceDN w:val="0"/>
              <w:adjustRightInd w:val="0"/>
              <w:jc w:val="center"/>
              <w:rPr>
                <w:rFonts w:ascii="Verdana" w:hAnsi="Verdana" w:cs="Verdana"/>
                <w:color w:val="000000"/>
                <w:sz w:val="16"/>
                <w:szCs w:val="16"/>
                <w:lang w:eastAsia="ja-JP"/>
              </w:rPr>
            </w:pPr>
            <w:r w:rsidRPr="00C55E65">
              <w:rPr>
                <w:rFonts w:ascii="Verdana" w:hAnsi="Verdana" w:cs="Verdana"/>
                <w:color w:val="000000"/>
                <w:sz w:val="16"/>
                <w:szCs w:val="16"/>
                <w:lang w:eastAsia="ja-JP"/>
              </w:rPr>
              <w:t>Short name</w:t>
            </w:r>
          </w:p>
        </w:tc>
      </w:tr>
      <w:tr w:rsidR="00C55E65" w:rsidRPr="00C55E65" w:rsidTr="00C55E65">
        <w:trPr>
          <w:trHeight w:val="87"/>
        </w:trPr>
        <w:tc>
          <w:tcPr>
            <w:tcW w:w="1668" w:type="dxa"/>
          </w:tcPr>
          <w:p w:rsidR="00C55E65" w:rsidRPr="00C55E65" w:rsidRDefault="00C55E65" w:rsidP="00C55E65">
            <w:pPr>
              <w:suppressAutoHyphens w:val="0"/>
              <w:autoSpaceDE w:val="0"/>
              <w:autoSpaceDN w:val="0"/>
              <w:adjustRightInd w:val="0"/>
              <w:jc w:val="center"/>
              <w:rPr>
                <w:rFonts w:ascii="Verdana" w:hAnsi="Verdana" w:cs="Verdana"/>
                <w:color w:val="000000"/>
                <w:sz w:val="18"/>
                <w:szCs w:val="18"/>
                <w:lang w:eastAsia="ja-JP"/>
              </w:rPr>
            </w:pPr>
            <w:r w:rsidRPr="00C55E65">
              <w:rPr>
                <w:rFonts w:ascii="Verdana" w:hAnsi="Verdana" w:cs="Verdana"/>
                <w:color w:val="000000"/>
                <w:sz w:val="18"/>
                <w:szCs w:val="18"/>
                <w:lang w:eastAsia="ja-JP"/>
              </w:rPr>
              <w:t>422</w:t>
            </w:r>
          </w:p>
        </w:tc>
        <w:tc>
          <w:tcPr>
            <w:tcW w:w="1559" w:type="dxa"/>
          </w:tcPr>
          <w:p w:rsidR="00C55E65" w:rsidRPr="00C55E65" w:rsidRDefault="00C55E65" w:rsidP="00C55E65">
            <w:pPr>
              <w:suppressAutoHyphens w:val="0"/>
              <w:autoSpaceDE w:val="0"/>
              <w:autoSpaceDN w:val="0"/>
              <w:adjustRightInd w:val="0"/>
              <w:jc w:val="center"/>
              <w:rPr>
                <w:rFonts w:ascii="Verdana" w:hAnsi="Verdana" w:cs="Verdana"/>
                <w:color w:val="000000"/>
                <w:sz w:val="18"/>
                <w:szCs w:val="18"/>
                <w:lang w:eastAsia="ja-JP"/>
              </w:rPr>
            </w:pPr>
            <w:r w:rsidRPr="00C55E65">
              <w:rPr>
                <w:rFonts w:ascii="Verdana" w:hAnsi="Verdana" w:cs="Verdana"/>
                <w:color w:val="000000"/>
                <w:sz w:val="18"/>
                <w:szCs w:val="18"/>
                <w:lang w:eastAsia="ja-JP"/>
              </w:rPr>
              <w:t>422</w:t>
            </w:r>
          </w:p>
        </w:tc>
        <w:tc>
          <w:tcPr>
            <w:tcW w:w="1559" w:type="dxa"/>
          </w:tcPr>
          <w:p w:rsidR="00C55E65" w:rsidRPr="00C55E65" w:rsidRDefault="00C55E65" w:rsidP="00C55E65">
            <w:pPr>
              <w:suppressAutoHyphens w:val="0"/>
              <w:autoSpaceDE w:val="0"/>
              <w:autoSpaceDN w:val="0"/>
              <w:adjustRightInd w:val="0"/>
              <w:jc w:val="center"/>
              <w:rPr>
                <w:rFonts w:ascii="Verdana" w:hAnsi="Verdana" w:cs="Verdana"/>
                <w:color w:val="000000"/>
                <w:sz w:val="18"/>
                <w:szCs w:val="18"/>
                <w:lang w:eastAsia="ja-JP"/>
              </w:rPr>
            </w:pPr>
            <w:r w:rsidRPr="00C55E65">
              <w:rPr>
                <w:rFonts w:ascii="Verdana" w:hAnsi="Verdana" w:cs="Verdana"/>
                <w:color w:val="000000"/>
                <w:sz w:val="18"/>
                <w:szCs w:val="18"/>
                <w:lang w:eastAsia="ja-JP"/>
              </w:rPr>
              <w:t>422</w:t>
            </w:r>
          </w:p>
        </w:tc>
        <w:tc>
          <w:tcPr>
            <w:tcW w:w="4678" w:type="dxa"/>
          </w:tcPr>
          <w:p w:rsidR="00C55E65" w:rsidRPr="00C55E65" w:rsidRDefault="00C55E65" w:rsidP="00C55E65">
            <w:pPr>
              <w:suppressAutoHyphens w:val="0"/>
              <w:autoSpaceDE w:val="0"/>
              <w:autoSpaceDN w:val="0"/>
              <w:adjustRightInd w:val="0"/>
              <w:rPr>
                <w:rFonts w:ascii="Verdana" w:hAnsi="Verdana" w:cs="Verdana"/>
                <w:color w:val="000000"/>
                <w:sz w:val="18"/>
                <w:szCs w:val="18"/>
                <w:lang w:eastAsia="ja-JP"/>
              </w:rPr>
            </w:pPr>
            <w:r w:rsidRPr="00C55E65">
              <w:rPr>
                <w:rFonts w:ascii="Verdana" w:hAnsi="Verdana" w:cs="Verdana"/>
                <w:color w:val="000000"/>
                <w:sz w:val="18"/>
                <w:szCs w:val="18"/>
                <w:lang w:eastAsia="ja-JP"/>
              </w:rPr>
              <w:t xml:space="preserve">ScatSat-1 </w:t>
            </w:r>
          </w:p>
        </w:tc>
      </w:tr>
    </w:tbl>
    <w:p w:rsidR="00D36CC4" w:rsidRPr="00091F40" w:rsidRDefault="00D36CC4" w:rsidP="00D36CC4">
      <w:pPr>
        <w:ind w:left="709" w:hanging="709"/>
        <w:rPr>
          <w:rFonts w:ascii="Verdana" w:hAnsi="Verdana"/>
          <w:color w:val="00000A"/>
          <w:sz w:val="18"/>
          <w:szCs w:val="18"/>
          <w:lang w:val="en-US"/>
        </w:rPr>
      </w:pPr>
      <w:r w:rsidRPr="00091F40">
        <w:rPr>
          <w:rFonts w:ascii="Verdana" w:hAnsi="Verdana"/>
          <w:color w:val="00000A"/>
          <w:sz w:val="18"/>
          <w:szCs w:val="18"/>
          <w:lang w:val="en-US"/>
        </w:rPr>
        <w:t xml:space="preserve"> </w:t>
      </w:r>
    </w:p>
    <w:p w:rsidR="00D36CC4" w:rsidRPr="00DF102B" w:rsidRDefault="00D36CC4" w:rsidP="005652D7">
      <w:pPr>
        <w:snapToGrid w:val="0"/>
        <w:jc w:val="both"/>
        <w:rPr>
          <w:rFonts w:ascii="Verdana" w:hAnsi="Verdana" w:cs="Arial"/>
          <w:sz w:val="20"/>
          <w:szCs w:val="20"/>
        </w:rPr>
        <w:sectPr w:rsidR="00D36CC4" w:rsidRPr="00DF102B" w:rsidSect="00A4435C">
          <w:headerReference w:type="default" r:id="rId80"/>
          <w:footerReference w:type="default" r:id="rId81"/>
          <w:pgSz w:w="11907" w:h="16839" w:code="9"/>
          <w:pgMar w:top="1009" w:right="1009" w:bottom="1009" w:left="1009" w:header="720" w:footer="720" w:gutter="0"/>
          <w:pgNumType w:start="1"/>
          <w:cols w:space="720"/>
          <w:docGrid w:linePitch="360"/>
        </w:sectPr>
      </w:pPr>
    </w:p>
    <w:p w:rsidR="00584FEA" w:rsidRPr="00DF102B" w:rsidRDefault="00584FEA" w:rsidP="006D43F3">
      <w:pPr>
        <w:snapToGrid w:val="0"/>
        <w:jc w:val="center"/>
        <w:rPr>
          <w:rFonts w:ascii="Verdana" w:hAnsi="Verdana" w:cs="Arial"/>
          <w:b/>
          <w:sz w:val="20"/>
          <w:szCs w:val="20"/>
        </w:rPr>
      </w:pPr>
      <w:r w:rsidRPr="00DF102B">
        <w:rPr>
          <w:rFonts w:ascii="Verdana" w:hAnsi="Verdana" w:cs="Arial"/>
          <w:b/>
          <w:sz w:val="20"/>
          <w:szCs w:val="20"/>
          <w:lang w:eastAsia="ja-JP"/>
        </w:rPr>
        <w:lastRenderedPageBreak/>
        <w:t xml:space="preserve">[REVISIONS AND </w:t>
      </w:r>
      <w:r w:rsidR="00BF312F" w:rsidRPr="00DF102B">
        <w:rPr>
          <w:rFonts w:ascii="Verdana" w:hAnsi="Verdana" w:cs="Arial"/>
          <w:b/>
          <w:sz w:val="20"/>
          <w:szCs w:val="20"/>
          <w:lang w:eastAsia="ja-JP"/>
        </w:rPr>
        <w:t>ADDITION</w:t>
      </w:r>
      <w:r w:rsidR="00D10FFB" w:rsidRPr="00DF102B">
        <w:rPr>
          <w:rFonts w:ascii="Verdana" w:hAnsi="Verdana" w:cs="Arial"/>
          <w:b/>
          <w:sz w:val="20"/>
          <w:szCs w:val="20"/>
          <w:lang w:eastAsia="ja-JP"/>
        </w:rPr>
        <w:t>S</w:t>
      </w:r>
      <w:r w:rsidRPr="00DF102B">
        <w:rPr>
          <w:rFonts w:ascii="Verdana" w:hAnsi="Verdana" w:cs="Arial"/>
          <w:b/>
          <w:sz w:val="20"/>
          <w:szCs w:val="20"/>
          <w:lang w:eastAsia="ja-JP"/>
        </w:rPr>
        <w:t xml:space="preserve"> </w:t>
      </w:r>
      <w:r w:rsidR="00BA2173" w:rsidRPr="00DF102B">
        <w:rPr>
          <w:rFonts w:ascii="Verdana" w:hAnsi="Verdana" w:cs="Arial"/>
          <w:b/>
          <w:sz w:val="20"/>
          <w:szCs w:val="20"/>
          <w:lang w:eastAsia="ja-JP"/>
        </w:rPr>
        <w:t xml:space="preserve">IN RELATION TO </w:t>
      </w:r>
      <w:r w:rsidR="00B523D6" w:rsidRPr="00DF102B">
        <w:rPr>
          <w:rFonts w:ascii="Verdana" w:hAnsi="Verdana" w:cs="Arial"/>
          <w:b/>
          <w:sz w:val="20"/>
          <w:szCs w:val="20"/>
          <w:lang w:eastAsia="ja-JP"/>
        </w:rPr>
        <w:t>IPET-DRMM-</w:t>
      </w:r>
      <w:r w:rsidR="00CB778F" w:rsidRPr="00DF102B">
        <w:rPr>
          <w:rFonts w:ascii="Verdana" w:hAnsi="Verdana" w:cs="Arial"/>
          <w:b/>
          <w:sz w:val="20"/>
          <w:szCs w:val="20"/>
          <w:lang w:eastAsia="ja-JP"/>
        </w:rPr>
        <w:t>I</w:t>
      </w:r>
      <w:r w:rsidR="006D43F3" w:rsidRPr="00DF102B">
        <w:rPr>
          <w:rFonts w:ascii="Verdana" w:hAnsi="Verdana" w:cs="Arial"/>
          <w:b/>
          <w:sz w:val="20"/>
          <w:szCs w:val="20"/>
          <w:lang w:eastAsia="ja-JP"/>
        </w:rPr>
        <w:t>V</w:t>
      </w:r>
      <w:r w:rsidRPr="00DF102B">
        <w:rPr>
          <w:rFonts w:ascii="Verdana" w:hAnsi="Verdana" w:cs="Arial"/>
          <w:b/>
          <w:sz w:val="20"/>
          <w:szCs w:val="20"/>
          <w:lang w:eastAsia="ja-JP"/>
        </w:rPr>
        <w:t>]</w:t>
      </w:r>
    </w:p>
    <w:p w:rsidR="00BF312F" w:rsidRPr="00DF102B" w:rsidRDefault="00BF312F" w:rsidP="00584FEA">
      <w:pPr>
        <w:snapToGrid w:val="0"/>
        <w:jc w:val="both"/>
        <w:rPr>
          <w:rFonts w:ascii="Verdana" w:hAnsi="Verdana" w:cs="Arial"/>
          <w:b/>
          <w:sz w:val="20"/>
          <w:szCs w:val="20"/>
        </w:rPr>
      </w:pPr>
    </w:p>
    <w:p w:rsidR="00BF312F" w:rsidRPr="00DF102B" w:rsidRDefault="00BF312F" w:rsidP="00584FEA">
      <w:pPr>
        <w:snapToGrid w:val="0"/>
        <w:jc w:val="both"/>
        <w:rPr>
          <w:rFonts w:ascii="Verdana" w:hAnsi="Verdana" w:cs="Arial"/>
          <w:b/>
          <w:sz w:val="20"/>
          <w:szCs w:val="20"/>
        </w:rPr>
      </w:pPr>
    </w:p>
    <w:p w:rsidR="00584FEA" w:rsidRPr="00DF102B" w:rsidRDefault="00A51CB5" w:rsidP="00AE251B">
      <w:pPr>
        <w:snapToGrid w:val="0"/>
        <w:jc w:val="both"/>
        <w:rPr>
          <w:rFonts w:ascii="Verdana" w:hAnsi="Verdana" w:cs="Arial"/>
          <w:sz w:val="20"/>
          <w:szCs w:val="20"/>
        </w:rPr>
      </w:pPr>
      <w:r w:rsidRPr="00DF102B">
        <w:rPr>
          <w:rFonts w:ascii="Verdana" w:hAnsi="Verdana" w:cs="Arial"/>
          <w:sz w:val="20"/>
          <w:szCs w:val="20"/>
        </w:rPr>
        <w:t>The f</w:t>
      </w:r>
      <w:r w:rsidR="00584FEA" w:rsidRPr="00DF102B">
        <w:rPr>
          <w:rFonts w:ascii="Verdana" w:hAnsi="Verdana" w:cs="Arial"/>
          <w:sz w:val="20"/>
          <w:szCs w:val="20"/>
        </w:rPr>
        <w:t xml:space="preserve">ollowing </w:t>
      </w:r>
      <w:r w:rsidRPr="00DF102B">
        <w:rPr>
          <w:rFonts w:ascii="Verdana" w:hAnsi="Verdana" w:cs="Arial"/>
          <w:sz w:val="20"/>
          <w:szCs w:val="20"/>
        </w:rPr>
        <w:t xml:space="preserve">lists </w:t>
      </w:r>
      <w:r w:rsidR="00584FEA" w:rsidRPr="00DF102B">
        <w:rPr>
          <w:rFonts w:ascii="Verdana" w:hAnsi="Verdana" w:cs="Arial"/>
          <w:sz w:val="20"/>
          <w:szCs w:val="20"/>
        </w:rPr>
        <w:t xml:space="preserve">amendments revised </w:t>
      </w:r>
      <w:r w:rsidR="00982284" w:rsidRPr="00DF102B">
        <w:rPr>
          <w:rFonts w:ascii="Verdana" w:hAnsi="Verdana" w:cs="Arial"/>
          <w:sz w:val="20"/>
          <w:szCs w:val="20"/>
        </w:rPr>
        <w:t xml:space="preserve">or additionally proposed </w:t>
      </w:r>
      <w:r w:rsidR="002B27A4" w:rsidRPr="00DF102B">
        <w:rPr>
          <w:rFonts w:ascii="Verdana" w:hAnsi="Verdana" w:cs="Arial"/>
          <w:sz w:val="20"/>
          <w:szCs w:val="20"/>
        </w:rPr>
        <w:t xml:space="preserve">in relation to </w:t>
      </w:r>
      <w:r w:rsidR="00D10FFB" w:rsidRPr="00DF102B">
        <w:rPr>
          <w:rFonts w:ascii="Verdana" w:hAnsi="Verdana" w:cs="Arial"/>
          <w:sz w:val="20"/>
          <w:szCs w:val="20"/>
        </w:rPr>
        <w:t xml:space="preserve">the </w:t>
      </w:r>
      <w:r w:rsidRPr="00DF102B">
        <w:rPr>
          <w:rFonts w:ascii="Verdana" w:hAnsi="Verdana" w:cs="Arial"/>
          <w:sz w:val="20"/>
          <w:szCs w:val="20"/>
        </w:rPr>
        <w:t>IPET-DRMM-</w:t>
      </w:r>
      <w:r w:rsidR="00CB778F" w:rsidRPr="00DF102B">
        <w:rPr>
          <w:rFonts w:ascii="Verdana" w:hAnsi="Verdana" w:cs="Arial"/>
          <w:sz w:val="20"/>
          <w:szCs w:val="20"/>
        </w:rPr>
        <w:t>I</w:t>
      </w:r>
      <w:r w:rsidR="00AE251B" w:rsidRPr="00DF102B">
        <w:rPr>
          <w:rFonts w:ascii="Verdana" w:hAnsi="Verdana" w:cs="Arial"/>
          <w:sz w:val="20"/>
          <w:szCs w:val="20"/>
        </w:rPr>
        <w:t>V</w:t>
      </w:r>
      <w:r w:rsidR="00BF312F" w:rsidRPr="00DF102B">
        <w:rPr>
          <w:rFonts w:ascii="Verdana" w:hAnsi="Verdana" w:cs="Arial"/>
          <w:sz w:val="20"/>
          <w:szCs w:val="20"/>
        </w:rPr>
        <w:t xml:space="preserve"> for approval</w:t>
      </w:r>
      <w:r w:rsidR="00982284" w:rsidRPr="00DF102B">
        <w:rPr>
          <w:rFonts w:ascii="Verdana" w:hAnsi="Verdana" w:cs="Arial"/>
          <w:sz w:val="20"/>
          <w:szCs w:val="20"/>
        </w:rPr>
        <w:t>.</w:t>
      </w:r>
    </w:p>
    <w:p w:rsidR="00A51CB5" w:rsidRPr="00DF102B" w:rsidRDefault="00A51CB5" w:rsidP="00584FEA">
      <w:pPr>
        <w:snapToGrid w:val="0"/>
        <w:jc w:val="both"/>
        <w:rPr>
          <w:rFonts w:ascii="Verdana" w:hAnsi="Verdana" w:cs="Arial"/>
          <w:sz w:val="20"/>
          <w:szCs w:val="20"/>
        </w:rPr>
      </w:pPr>
    </w:p>
    <w:p w:rsidR="00A51CB5" w:rsidRPr="00DF102B" w:rsidRDefault="00A51CB5" w:rsidP="00584FEA">
      <w:pPr>
        <w:snapToGrid w:val="0"/>
        <w:jc w:val="both"/>
        <w:rPr>
          <w:rFonts w:ascii="Verdana" w:hAnsi="Verdana" w:cs="Arial"/>
          <w:sz w:val="20"/>
          <w:szCs w:val="20"/>
        </w:rPr>
      </w:pPr>
      <w:r w:rsidRPr="00DF102B">
        <w:rPr>
          <w:rFonts w:ascii="Verdana" w:hAnsi="Verdana" w:cs="Arial"/>
          <w:sz w:val="20"/>
          <w:szCs w:val="20"/>
        </w:rPr>
        <w:t>Some amendments editorially corrected may not be shown</w:t>
      </w:r>
      <w:r w:rsidR="008B200D" w:rsidRPr="00DF102B">
        <w:rPr>
          <w:rFonts w:ascii="Verdana" w:hAnsi="Verdana" w:cs="Arial"/>
          <w:sz w:val="20"/>
          <w:szCs w:val="20"/>
        </w:rPr>
        <w:t xml:space="preserve"> here</w:t>
      </w:r>
      <w:r w:rsidRPr="00DF102B">
        <w:rPr>
          <w:rFonts w:ascii="Verdana" w:hAnsi="Verdana" w:cs="Arial"/>
          <w:sz w:val="20"/>
          <w:szCs w:val="20"/>
        </w:rPr>
        <w:t xml:space="preserve">, e.g. </w:t>
      </w:r>
      <w:proofErr w:type="spellStart"/>
      <w:r w:rsidRPr="00DF102B">
        <w:rPr>
          <w:rFonts w:ascii="Verdana" w:hAnsi="Verdana" w:cs="Arial"/>
          <w:sz w:val="20"/>
          <w:szCs w:val="20"/>
        </w:rPr>
        <w:t>center</w:t>
      </w:r>
      <w:proofErr w:type="spellEnd"/>
      <w:r w:rsidRPr="00DF102B">
        <w:rPr>
          <w:rFonts w:ascii="Verdana" w:hAnsi="Verdana" w:cs="Arial"/>
          <w:sz w:val="20"/>
          <w:szCs w:val="20"/>
        </w:rPr>
        <w:t xml:space="preserve"> to centre, sea surface to sea-surface, dew point to dewpoint.</w:t>
      </w:r>
    </w:p>
    <w:p w:rsidR="00A73BD1" w:rsidRDefault="00A73BD1" w:rsidP="00A73BD1">
      <w:pPr>
        <w:snapToGrid w:val="0"/>
        <w:jc w:val="both"/>
        <w:rPr>
          <w:rFonts w:ascii="Verdana" w:hAnsi="Verdana" w:cs="Arial"/>
          <w:sz w:val="20"/>
          <w:szCs w:val="20"/>
        </w:rPr>
      </w:pPr>
    </w:p>
    <w:p w:rsidR="00032433" w:rsidRDefault="00032433" w:rsidP="00A73BD1">
      <w:pPr>
        <w:snapToGrid w:val="0"/>
        <w:jc w:val="both"/>
        <w:rPr>
          <w:rFonts w:ascii="Verdana" w:hAnsi="Verdana" w:cs="Arial"/>
          <w:sz w:val="20"/>
          <w:szCs w:val="20"/>
        </w:rPr>
      </w:pPr>
    </w:p>
    <w:p w:rsidR="00E06D9F" w:rsidRPr="00032433" w:rsidRDefault="00032433" w:rsidP="00032433">
      <w:pPr>
        <w:snapToGrid w:val="0"/>
        <w:ind w:left="567" w:hanging="567"/>
        <w:jc w:val="both"/>
        <w:rPr>
          <w:rFonts w:ascii="Verdana" w:hAnsi="Verdana" w:cs="Arial"/>
          <w:b/>
          <w:bCs/>
        </w:rPr>
      </w:pPr>
      <w:bookmarkStart w:id="72" w:name="A2016_3_2_3_add"/>
      <w:bookmarkEnd w:id="72"/>
      <w:r w:rsidRPr="00032433">
        <w:rPr>
          <w:rFonts w:ascii="Verdana" w:hAnsi="Verdana"/>
          <w:b/>
          <w:bCs/>
        </w:rPr>
        <w:t>1.</w:t>
      </w:r>
      <w:r w:rsidRPr="00032433">
        <w:rPr>
          <w:rFonts w:ascii="Verdana" w:hAnsi="Verdana"/>
          <w:b/>
          <w:bCs/>
        </w:rPr>
        <w:tab/>
        <w:t>New entries in Common Code Table C-5</w:t>
      </w:r>
      <w:r>
        <w:rPr>
          <w:rFonts w:ascii="Verdana" w:hAnsi="Verdana"/>
          <w:b/>
          <w:bCs/>
        </w:rPr>
        <w:t xml:space="preserve"> [FT2016-2]</w:t>
      </w:r>
      <w:hyperlink r:id="rId82" w:anchor="S2016_3_2_3" w:history="1">
        <w:r w:rsidRPr="009A4675">
          <w:rPr>
            <w:rStyle w:val="Hyperlink"/>
            <w:rFonts w:ascii="Verdana" w:hAnsi="Verdana" w:cs="Arial"/>
            <w:b/>
            <w:u w:val="none"/>
          </w:rPr>
          <w:sym w:font="Wingdings" w:char="F0DB"/>
        </w:r>
      </w:hyperlink>
    </w:p>
    <w:p w:rsidR="00032433" w:rsidRPr="00DF102B" w:rsidRDefault="00032433" w:rsidP="00A73BD1">
      <w:pPr>
        <w:snapToGrid w:val="0"/>
        <w:jc w:val="both"/>
        <w:rPr>
          <w:rFonts w:ascii="Verdana" w:hAnsi="Verdana" w:cs="Arial"/>
          <w:sz w:val="20"/>
          <w:szCs w:val="20"/>
        </w:rPr>
      </w:pPr>
    </w:p>
    <w:p w:rsidR="002E59A6" w:rsidRPr="00E06D9F" w:rsidRDefault="00E06D9F" w:rsidP="00A73BD1">
      <w:pPr>
        <w:snapToGrid w:val="0"/>
        <w:jc w:val="both"/>
        <w:rPr>
          <w:rFonts w:ascii="Verdana" w:hAnsi="Verdana" w:cs="Arial"/>
          <w:b/>
          <w:bCs/>
          <w:sz w:val="20"/>
          <w:szCs w:val="20"/>
          <w:u w:val="single"/>
        </w:rPr>
      </w:pPr>
      <w:r w:rsidRPr="00E06D9F">
        <w:rPr>
          <w:rFonts w:ascii="Verdana" w:hAnsi="Verdana" w:cs="Arial"/>
          <w:b/>
          <w:bCs/>
          <w:sz w:val="20"/>
          <w:szCs w:val="20"/>
          <w:u w:val="single"/>
        </w:rPr>
        <w:t>Add entries:</w:t>
      </w:r>
    </w:p>
    <w:p w:rsidR="00E06D9F" w:rsidRDefault="00E06D9F" w:rsidP="00A73BD1">
      <w:pPr>
        <w:snapToGrid w:val="0"/>
        <w:jc w:val="both"/>
        <w:rPr>
          <w:rFonts w:ascii="Verdana" w:hAnsi="Verdana" w:cs="Arial"/>
          <w:sz w:val="20"/>
          <w:szCs w:val="20"/>
        </w:rPr>
      </w:pPr>
    </w:p>
    <w:p w:rsidR="00E06D9F" w:rsidRPr="00E06D9F" w:rsidRDefault="00E06D9F" w:rsidP="00A73BD1">
      <w:pPr>
        <w:snapToGrid w:val="0"/>
        <w:jc w:val="both"/>
        <w:rPr>
          <w:rFonts w:ascii="Verdana" w:hAnsi="Verdana" w:cs="Arial"/>
          <w:sz w:val="18"/>
          <w:szCs w:val="18"/>
        </w:rPr>
      </w:pPr>
      <w:r w:rsidRPr="00E06D9F">
        <w:rPr>
          <w:rFonts w:ascii="Verdana" w:hAnsi="Verdana" w:cs="Arial"/>
          <w:sz w:val="18"/>
          <w:szCs w:val="18"/>
        </w:rPr>
        <w:t>in common code table C-5,</w:t>
      </w:r>
    </w:p>
    <w:p w:rsidR="003D67BB" w:rsidRPr="00E06D9F" w:rsidRDefault="003D67BB" w:rsidP="00584FEA">
      <w:pPr>
        <w:widowControl w:val="0"/>
        <w:tabs>
          <w:tab w:val="center" w:pos="426"/>
          <w:tab w:val="center" w:pos="1843"/>
          <w:tab w:val="center" w:pos="3261"/>
          <w:tab w:val="left" w:pos="4253"/>
          <w:tab w:val="left" w:pos="8647"/>
        </w:tabs>
        <w:autoSpaceDE w:val="0"/>
        <w:autoSpaceDN w:val="0"/>
        <w:adjustRightInd w:val="0"/>
        <w:spacing w:before="120" w:line="220" w:lineRule="exact"/>
        <w:rPr>
          <w:rFonts w:ascii="Verdana" w:hAnsi="Verdana" w:cs="Arial"/>
          <w:color w:val="222222"/>
          <w:sz w:val="18"/>
          <w:szCs w:val="1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551"/>
        <w:gridCol w:w="1591"/>
        <w:gridCol w:w="5157"/>
      </w:tblGrid>
      <w:tr w:rsidR="00E06D9F" w:rsidRPr="00DF102B" w:rsidTr="00F53ABF">
        <w:tc>
          <w:tcPr>
            <w:tcW w:w="1556" w:type="dxa"/>
            <w:tcBorders>
              <w:top w:val="single" w:sz="4" w:space="0" w:color="auto"/>
              <w:left w:val="single" w:sz="4" w:space="0" w:color="auto"/>
              <w:bottom w:val="single" w:sz="4" w:space="0" w:color="auto"/>
              <w:right w:val="single" w:sz="4" w:space="0" w:color="auto"/>
            </w:tcBorders>
            <w:hideMark/>
          </w:tcPr>
          <w:p w:rsidR="00E06D9F" w:rsidRPr="00DF102B" w:rsidRDefault="00E06D9F" w:rsidP="00F53ABF">
            <w:pPr>
              <w:snapToGrid w:val="0"/>
              <w:jc w:val="center"/>
              <w:rPr>
                <w:rFonts w:ascii="Verdana" w:hAnsi="Verdana"/>
                <w:bCs/>
                <w:sz w:val="16"/>
                <w:szCs w:val="16"/>
                <w:lang w:val="en-US" w:eastAsia="en-US"/>
              </w:rPr>
            </w:pPr>
            <w:r w:rsidRPr="00DF102B">
              <w:rPr>
                <w:rFonts w:ascii="Verdana" w:hAnsi="Verdana"/>
                <w:bCs/>
                <w:sz w:val="16"/>
                <w:szCs w:val="16"/>
                <w:lang w:val="en-US"/>
              </w:rPr>
              <w:t>Code figure for I</w:t>
            </w:r>
            <w:r w:rsidRPr="00DF102B">
              <w:rPr>
                <w:rFonts w:ascii="Verdana" w:hAnsi="Verdana"/>
                <w:bCs/>
                <w:sz w:val="16"/>
                <w:szCs w:val="16"/>
                <w:vertAlign w:val="subscript"/>
                <w:lang w:val="en-US"/>
              </w:rPr>
              <w:t>6</w:t>
            </w:r>
            <w:r w:rsidRPr="00DF102B">
              <w:rPr>
                <w:rFonts w:ascii="Verdana" w:hAnsi="Verdana"/>
                <w:bCs/>
                <w:sz w:val="16"/>
                <w:szCs w:val="16"/>
                <w:lang w:val="en-US"/>
              </w:rPr>
              <w:t>I</w:t>
            </w:r>
            <w:r w:rsidRPr="00DF102B">
              <w:rPr>
                <w:rFonts w:ascii="Verdana" w:hAnsi="Verdana"/>
                <w:bCs/>
                <w:sz w:val="16"/>
                <w:szCs w:val="16"/>
                <w:vertAlign w:val="subscript"/>
                <w:lang w:val="en-US"/>
              </w:rPr>
              <w:t>6</w:t>
            </w:r>
            <w:r w:rsidRPr="00DF102B">
              <w:rPr>
                <w:rFonts w:ascii="Verdana" w:hAnsi="Verdana"/>
                <w:bCs/>
                <w:sz w:val="16"/>
                <w:szCs w:val="16"/>
                <w:lang w:val="en-US"/>
              </w:rPr>
              <w:t>I</w:t>
            </w:r>
            <w:r w:rsidRPr="00DF102B">
              <w:rPr>
                <w:rFonts w:ascii="Verdana" w:hAnsi="Verdana"/>
                <w:bCs/>
                <w:sz w:val="16"/>
                <w:szCs w:val="16"/>
                <w:vertAlign w:val="subscript"/>
                <w:lang w:val="en-US"/>
              </w:rPr>
              <w:t>6</w:t>
            </w:r>
          </w:p>
        </w:tc>
        <w:tc>
          <w:tcPr>
            <w:tcW w:w="1551" w:type="dxa"/>
            <w:tcBorders>
              <w:top w:val="single" w:sz="4" w:space="0" w:color="auto"/>
              <w:left w:val="single" w:sz="4" w:space="0" w:color="auto"/>
              <w:bottom w:val="single" w:sz="4" w:space="0" w:color="auto"/>
              <w:right w:val="single" w:sz="4" w:space="0" w:color="auto"/>
            </w:tcBorders>
            <w:hideMark/>
          </w:tcPr>
          <w:p w:rsidR="00E06D9F" w:rsidRPr="00DF102B" w:rsidRDefault="00E06D9F" w:rsidP="00F53ABF">
            <w:pPr>
              <w:snapToGrid w:val="0"/>
              <w:jc w:val="center"/>
              <w:rPr>
                <w:rFonts w:ascii="Verdana" w:hAnsi="Verdana"/>
                <w:bCs/>
                <w:sz w:val="16"/>
                <w:szCs w:val="16"/>
                <w:lang w:val="en-US" w:eastAsia="en-US"/>
              </w:rPr>
            </w:pPr>
            <w:r w:rsidRPr="00DF102B">
              <w:rPr>
                <w:rFonts w:ascii="Verdana" w:hAnsi="Verdana"/>
                <w:bCs/>
                <w:sz w:val="16"/>
                <w:szCs w:val="16"/>
                <w:lang w:val="en-US"/>
              </w:rPr>
              <w:t>Code figure for BUFR</w:t>
            </w:r>
          </w:p>
        </w:tc>
        <w:tc>
          <w:tcPr>
            <w:tcW w:w="1591" w:type="dxa"/>
            <w:tcBorders>
              <w:top w:val="single" w:sz="4" w:space="0" w:color="auto"/>
              <w:left w:val="single" w:sz="4" w:space="0" w:color="auto"/>
              <w:bottom w:val="single" w:sz="4" w:space="0" w:color="auto"/>
              <w:right w:val="single" w:sz="4" w:space="0" w:color="auto"/>
            </w:tcBorders>
            <w:hideMark/>
          </w:tcPr>
          <w:p w:rsidR="00E06D9F" w:rsidRPr="00DF102B" w:rsidRDefault="00E06D9F" w:rsidP="00F53ABF">
            <w:pPr>
              <w:snapToGrid w:val="0"/>
              <w:jc w:val="center"/>
              <w:rPr>
                <w:rFonts w:ascii="Verdana" w:hAnsi="Verdana"/>
                <w:bCs/>
                <w:sz w:val="16"/>
                <w:szCs w:val="16"/>
                <w:lang w:val="en-US" w:eastAsia="en-US"/>
              </w:rPr>
            </w:pPr>
            <w:r w:rsidRPr="00DF102B">
              <w:rPr>
                <w:rFonts w:ascii="Verdana" w:hAnsi="Verdana"/>
                <w:bCs/>
                <w:sz w:val="16"/>
                <w:szCs w:val="16"/>
                <w:lang w:val="en-US"/>
              </w:rPr>
              <w:t>Code figure for GRIB2</w:t>
            </w:r>
          </w:p>
        </w:tc>
        <w:tc>
          <w:tcPr>
            <w:tcW w:w="5157" w:type="dxa"/>
            <w:tcBorders>
              <w:top w:val="single" w:sz="4" w:space="0" w:color="auto"/>
              <w:left w:val="single" w:sz="4" w:space="0" w:color="auto"/>
              <w:bottom w:val="single" w:sz="4" w:space="0" w:color="auto"/>
              <w:right w:val="single" w:sz="4" w:space="0" w:color="auto"/>
            </w:tcBorders>
          </w:tcPr>
          <w:p w:rsidR="00E06D9F" w:rsidRPr="00DF102B" w:rsidRDefault="00E06D9F" w:rsidP="00F53ABF">
            <w:pPr>
              <w:snapToGrid w:val="0"/>
              <w:jc w:val="both"/>
              <w:rPr>
                <w:rFonts w:ascii="Verdana" w:hAnsi="Verdana"/>
                <w:bCs/>
                <w:sz w:val="16"/>
                <w:szCs w:val="16"/>
                <w:lang w:val="en-US" w:eastAsia="en-US"/>
              </w:rPr>
            </w:pPr>
          </w:p>
        </w:tc>
      </w:tr>
      <w:tr w:rsidR="00E06D9F" w:rsidRPr="00EF406D" w:rsidTr="00F53ABF">
        <w:tc>
          <w:tcPr>
            <w:tcW w:w="1556" w:type="dxa"/>
            <w:tcBorders>
              <w:top w:val="single" w:sz="4" w:space="0" w:color="auto"/>
              <w:left w:val="single" w:sz="4" w:space="0" w:color="auto"/>
              <w:bottom w:val="single" w:sz="4" w:space="0" w:color="auto"/>
              <w:right w:val="single" w:sz="4" w:space="0" w:color="auto"/>
            </w:tcBorders>
          </w:tcPr>
          <w:p w:rsidR="00E06D9F" w:rsidRPr="00EF406D" w:rsidRDefault="00E06D9F" w:rsidP="00F53ABF">
            <w:pPr>
              <w:snapToGrid w:val="0"/>
              <w:jc w:val="center"/>
              <w:rPr>
                <w:rFonts w:ascii="Verdana" w:hAnsi="Verdana"/>
                <w:sz w:val="18"/>
                <w:szCs w:val="18"/>
                <w:lang w:val="en-US"/>
              </w:rPr>
            </w:pPr>
            <w:r w:rsidRPr="00EF406D">
              <w:rPr>
                <w:rFonts w:ascii="Verdana" w:hAnsi="Verdana"/>
                <w:sz w:val="18"/>
                <w:szCs w:val="18"/>
              </w:rPr>
              <w:t>225</w:t>
            </w:r>
          </w:p>
        </w:tc>
        <w:tc>
          <w:tcPr>
            <w:tcW w:w="1551" w:type="dxa"/>
            <w:tcBorders>
              <w:top w:val="single" w:sz="4" w:space="0" w:color="auto"/>
              <w:left w:val="single" w:sz="4" w:space="0" w:color="auto"/>
              <w:bottom w:val="single" w:sz="4" w:space="0" w:color="auto"/>
              <w:right w:val="single" w:sz="4" w:space="0" w:color="auto"/>
            </w:tcBorders>
          </w:tcPr>
          <w:p w:rsidR="00E06D9F" w:rsidRPr="00EF406D" w:rsidRDefault="00E06D9F" w:rsidP="00F53ABF">
            <w:pPr>
              <w:snapToGrid w:val="0"/>
              <w:jc w:val="center"/>
              <w:rPr>
                <w:rFonts w:ascii="Verdana" w:hAnsi="Verdana"/>
                <w:sz w:val="18"/>
                <w:szCs w:val="18"/>
                <w:lang w:val="en-US"/>
              </w:rPr>
            </w:pPr>
            <w:r w:rsidRPr="00EF406D">
              <w:rPr>
                <w:rFonts w:ascii="Verdana" w:hAnsi="Verdana"/>
                <w:sz w:val="18"/>
                <w:szCs w:val="18"/>
              </w:rPr>
              <w:t>225</w:t>
            </w:r>
          </w:p>
        </w:tc>
        <w:tc>
          <w:tcPr>
            <w:tcW w:w="1591" w:type="dxa"/>
            <w:tcBorders>
              <w:top w:val="single" w:sz="4" w:space="0" w:color="auto"/>
              <w:left w:val="single" w:sz="4" w:space="0" w:color="auto"/>
              <w:bottom w:val="single" w:sz="4" w:space="0" w:color="auto"/>
              <w:right w:val="single" w:sz="4" w:space="0" w:color="auto"/>
            </w:tcBorders>
          </w:tcPr>
          <w:p w:rsidR="00E06D9F" w:rsidRPr="00EF406D" w:rsidRDefault="00E06D9F" w:rsidP="00F53ABF">
            <w:pPr>
              <w:snapToGrid w:val="0"/>
              <w:jc w:val="center"/>
              <w:rPr>
                <w:rFonts w:ascii="Verdana" w:hAnsi="Verdana"/>
                <w:sz w:val="18"/>
                <w:szCs w:val="18"/>
                <w:lang w:val="en-US"/>
              </w:rPr>
            </w:pPr>
            <w:r w:rsidRPr="00EF406D">
              <w:rPr>
                <w:rFonts w:ascii="Verdana" w:hAnsi="Verdana"/>
                <w:sz w:val="18"/>
                <w:szCs w:val="18"/>
              </w:rPr>
              <w:t>225</w:t>
            </w:r>
          </w:p>
        </w:tc>
        <w:tc>
          <w:tcPr>
            <w:tcW w:w="5157" w:type="dxa"/>
            <w:tcBorders>
              <w:top w:val="single" w:sz="4" w:space="0" w:color="auto"/>
              <w:left w:val="single" w:sz="4" w:space="0" w:color="auto"/>
              <w:bottom w:val="single" w:sz="4" w:space="0" w:color="auto"/>
              <w:right w:val="single" w:sz="4" w:space="0" w:color="auto"/>
            </w:tcBorders>
          </w:tcPr>
          <w:p w:rsidR="00E06D9F" w:rsidRPr="00EF406D" w:rsidRDefault="00E06D9F" w:rsidP="00F53ABF">
            <w:pPr>
              <w:rPr>
                <w:rFonts w:ascii="Verdana" w:hAnsi="Verdana"/>
                <w:sz w:val="18"/>
                <w:szCs w:val="18"/>
              </w:rPr>
            </w:pPr>
            <w:r w:rsidRPr="00EF406D">
              <w:rPr>
                <w:rFonts w:ascii="Verdana" w:hAnsi="Verdana"/>
                <w:sz w:val="18"/>
                <w:szCs w:val="18"/>
              </w:rPr>
              <w:t>NOAA 20</w:t>
            </w:r>
          </w:p>
        </w:tc>
      </w:tr>
      <w:tr w:rsidR="00E06D9F" w:rsidRPr="00EF406D" w:rsidTr="00F53ABF">
        <w:tc>
          <w:tcPr>
            <w:tcW w:w="1556" w:type="dxa"/>
            <w:tcBorders>
              <w:top w:val="single" w:sz="4" w:space="0" w:color="auto"/>
              <w:left w:val="single" w:sz="4" w:space="0" w:color="auto"/>
              <w:bottom w:val="single" w:sz="4" w:space="0" w:color="auto"/>
              <w:right w:val="single" w:sz="4" w:space="0" w:color="auto"/>
            </w:tcBorders>
          </w:tcPr>
          <w:p w:rsidR="00E06D9F" w:rsidRPr="00EF406D" w:rsidRDefault="00E06D9F" w:rsidP="00F53ABF">
            <w:pPr>
              <w:snapToGrid w:val="0"/>
              <w:jc w:val="center"/>
              <w:rPr>
                <w:rFonts w:ascii="Verdana" w:hAnsi="Verdana"/>
                <w:sz w:val="18"/>
                <w:szCs w:val="18"/>
                <w:lang w:val="en-US"/>
              </w:rPr>
            </w:pPr>
            <w:r w:rsidRPr="00EF406D">
              <w:rPr>
                <w:rFonts w:ascii="Verdana" w:hAnsi="Verdana"/>
                <w:sz w:val="18"/>
                <w:szCs w:val="18"/>
              </w:rPr>
              <w:t>226</w:t>
            </w:r>
          </w:p>
        </w:tc>
        <w:tc>
          <w:tcPr>
            <w:tcW w:w="1551" w:type="dxa"/>
            <w:tcBorders>
              <w:top w:val="single" w:sz="4" w:space="0" w:color="auto"/>
              <w:left w:val="single" w:sz="4" w:space="0" w:color="auto"/>
              <w:bottom w:val="single" w:sz="4" w:space="0" w:color="auto"/>
              <w:right w:val="single" w:sz="4" w:space="0" w:color="auto"/>
            </w:tcBorders>
          </w:tcPr>
          <w:p w:rsidR="00E06D9F" w:rsidRPr="00EF406D" w:rsidRDefault="00E06D9F" w:rsidP="00F53ABF">
            <w:pPr>
              <w:snapToGrid w:val="0"/>
              <w:jc w:val="center"/>
              <w:rPr>
                <w:rFonts w:ascii="Verdana" w:hAnsi="Verdana"/>
                <w:sz w:val="18"/>
                <w:szCs w:val="18"/>
                <w:lang w:val="en-US"/>
              </w:rPr>
            </w:pPr>
            <w:r w:rsidRPr="00EF406D">
              <w:rPr>
                <w:rFonts w:ascii="Verdana" w:hAnsi="Verdana"/>
                <w:sz w:val="18"/>
                <w:szCs w:val="18"/>
              </w:rPr>
              <w:t>226</w:t>
            </w:r>
          </w:p>
        </w:tc>
        <w:tc>
          <w:tcPr>
            <w:tcW w:w="1591" w:type="dxa"/>
            <w:tcBorders>
              <w:top w:val="single" w:sz="4" w:space="0" w:color="auto"/>
              <w:left w:val="single" w:sz="4" w:space="0" w:color="auto"/>
              <w:bottom w:val="single" w:sz="4" w:space="0" w:color="auto"/>
              <w:right w:val="single" w:sz="4" w:space="0" w:color="auto"/>
            </w:tcBorders>
          </w:tcPr>
          <w:p w:rsidR="00E06D9F" w:rsidRPr="00EF406D" w:rsidRDefault="00E06D9F" w:rsidP="00F53ABF">
            <w:pPr>
              <w:snapToGrid w:val="0"/>
              <w:jc w:val="center"/>
              <w:rPr>
                <w:rFonts w:ascii="Verdana" w:hAnsi="Verdana"/>
                <w:sz w:val="18"/>
                <w:szCs w:val="18"/>
                <w:lang w:val="en-US"/>
              </w:rPr>
            </w:pPr>
            <w:r w:rsidRPr="00EF406D">
              <w:rPr>
                <w:rFonts w:ascii="Verdana" w:hAnsi="Verdana"/>
                <w:sz w:val="18"/>
                <w:szCs w:val="18"/>
              </w:rPr>
              <w:t>226</w:t>
            </w:r>
          </w:p>
        </w:tc>
        <w:tc>
          <w:tcPr>
            <w:tcW w:w="5157" w:type="dxa"/>
            <w:tcBorders>
              <w:top w:val="single" w:sz="4" w:space="0" w:color="auto"/>
              <w:left w:val="single" w:sz="4" w:space="0" w:color="auto"/>
              <w:bottom w:val="single" w:sz="4" w:space="0" w:color="auto"/>
              <w:right w:val="single" w:sz="4" w:space="0" w:color="auto"/>
            </w:tcBorders>
          </w:tcPr>
          <w:p w:rsidR="00E06D9F" w:rsidRPr="00EF406D" w:rsidRDefault="00E06D9F" w:rsidP="00F53ABF">
            <w:pPr>
              <w:rPr>
                <w:rFonts w:ascii="Verdana" w:hAnsi="Verdana"/>
                <w:sz w:val="18"/>
                <w:szCs w:val="18"/>
              </w:rPr>
            </w:pPr>
            <w:r w:rsidRPr="00EF406D">
              <w:rPr>
                <w:rFonts w:ascii="Verdana" w:hAnsi="Verdana"/>
                <w:sz w:val="18"/>
                <w:szCs w:val="18"/>
              </w:rPr>
              <w:t>NOAA 21</w:t>
            </w:r>
          </w:p>
        </w:tc>
      </w:tr>
    </w:tbl>
    <w:p w:rsidR="00E37A8C" w:rsidRPr="00DF102B" w:rsidRDefault="00E37A8C" w:rsidP="00584FEA">
      <w:pPr>
        <w:widowControl w:val="0"/>
        <w:tabs>
          <w:tab w:val="center" w:pos="426"/>
          <w:tab w:val="center" w:pos="1843"/>
          <w:tab w:val="center" w:pos="3261"/>
          <w:tab w:val="left" w:pos="4253"/>
          <w:tab w:val="left" w:pos="8647"/>
        </w:tabs>
        <w:autoSpaceDE w:val="0"/>
        <w:autoSpaceDN w:val="0"/>
        <w:adjustRightInd w:val="0"/>
        <w:spacing w:before="120" w:line="220" w:lineRule="exact"/>
        <w:rPr>
          <w:rFonts w:ascii="Verdana" w:hAnsi="Verdana" w:cs="Arial"/>
          <w:sz w:val="20"/>
          <w:szCs w:val="20"/>
        </w:rPr>
        <w:sectPr w:rsidR="00E37A8C" w:rsidRPr="00DF102B" w:rsidSect="00A4435C">
          <w:headerReference w:type="default" r:id="rId83"/>
          <w:footerReference w:type="default" r:id="rId84"/>
          <w:pgSz w:w="11907" w:h="16839" w:code="9"/>
          <w:pgMar w:top="1009" w:right="1009" w:bottom="1009" w:left="1009" w:header="720" w:footer="720" w:gutter="0"/>
          <w:pgNumType w:start="1"/>
          <w:cols w:space="720"/>
          <w:docGrid w:linePitch="360"/>
        </w:sectPr>
      </w:pPr>
    </w:p>
    <w:p w:rsidR="00090F73" w:rsidRDefault="00090F73">
      <w:pPr>
        <w:suppressAutoHyphens w:val="0"/>
        <w:rPr>
          <w:rFonts w:ascii="Verdana" w:hAnsi="Verdana" w:cs="Arial"/>
          <w:b/>
          <w:sz w:val="20"/>
          <w:szCs w:val="20"/>
        </w:rPr>
      </w:pPr>
      <w:r>
        <w:rPr>
          <w:rFonts w:ascii="Verdana" w:hAnsi="Verdana" w:cs="Arial"/>
          <w:b/>
          <w:sz w:val="20"/>
          <w:szCs w:val="20"/>
        </w:rPr>
        <w:lastRenderedPageBreak/>
        <w:br w:type="page"/>
      </w:r>
    </w:p>
    <w:p w:rsidR="00584FEA" w:rsidRPr="00DF102B" w:rsidRDefault="00A51CB5" w:rsidP="00A51CB5">
      <w:pPr>
        <w:widowControl w:val="0"/>
        <w:tabs>
          <w:tab w:val="center" w:pos="426"/>
          <w:tab w:val="center" w:pos="1843"/>
          <w:tab w:val="center" w:pos="3261"/>
          <w:tab w:val="left" w:pos="4253"/>
          <w:tab w:val="left" w:pos="8647"/>
        </w:tabs>
        <w:autoSpaceDE w:val="0"/>
        <w:autoSpaceDN w:val="0"/>
        <w:adjustRightInd w:val="0"/>
        <w:spacing w:before="120" w:line="220" w:lineRule="exact"/>
        <w:jc w:val="center"/>
        <w:rPr>
          <w:rFonts w:ascii="Verdana" w:hAnsi="Verdana" w:cs="Arial"/>
          <w:b/>
          <w:sz w:val="20"/>
          <w:szCs w:val="20"/>
        </w:rPr>
      </w:pPr>
      <w:r w:rsidRPr="00DF102B">
        <w:rPr>
          <w:rFonts w:ascii="Verdana" w:hAnsi="Verdana" w:cs="Arial"/>
          <w:b/>
          <w:sz w:val="20"/>
          <w:szCs w:val="20"/>
        </w:rPr>
        <w:lastRenderedPageBreak/>
        <w:t>[</w:t>
      </w:r>
      <w:r w:rsidRPr="00DF102B">
        <w:rPr>
          <w:rFonts w:ascii="Verdana" w:hAnsi="Verdana" w:cs="Arial"/>
          <w:b/>
          <w:sz w:val="20"/>
          <w:szCs w:val="20"/>
          <w:lang w:eastAsia="ja-JP"/>
        </w:rPr>
        <w:t>PROPOSALS</w:t>
      </w:r>
      <w:r w:rsidR="00105DDC" w:rsidRPr="00DF102B">
        <w:rPr>
          <w:rFonts w:ascii="Verdana" w:hAnsi="Verdana" w:cs="Arial"/>
          <w:b/>
          <w:sz w:val="20"/>
          <w:szCs w:val="20"/>
          <w:lang w:eastAsia="ja-JP"/>
        </w:rPr>
        <w:t xml:space="preserve"> </w:t>
      </w:r>
      <w:r w:rsidRPr="00DF102B">
        <w:rPr>
          <w:rFonts w:ascii="Verdana" w:hAnsi="Verdana" w:cs="Arial"/>
          <w:b/>
          <w:sz w:val="20"/>
          <w:szCs w:val="20"/>
          <w:lang w:eastAsia="ja-JP"/>
        </w:rPr>
        <w:t>UNDER VALIDATION</w:t>
      </w:r>
      <w:r w:rsidRPr="00DF102B">
        <w:rPr>
          <w:rFonts w:ascii="Verdana" w:hAnsi="Verdana" w:cs="Arial"/>
          <w:b/>
          <w:sz w:val="20"/>
          <w:szCs w:val="20"/>
        </w:rPr>
        <w:t>]</w:t>
      </w:r>
    </w:p>
    <w:p w:rsidR="00A51CB5" w:rsidRPr="00DF102B" w:rsidRDefault="00A51CB5" w:rsidP="00A51CB5">
      <w:pPr>
        <w:widowControl w:val="0"/>
        <w:tabs>
          <w:tab w:val="center" w:pos="426"/>
          <w:tab w:val="center" w:pos="1843"/>
          <w:tab w:val="center" w:pos="3261"/>
          <w:tab w:val="left" w:pos="4253"/>
          <w:tab w:val="left" w:pos="8647"/>
        </w:tabs>
        <w:autoSpaceDE w:val="0"/>
        <w:autoSpaceDN w:val="0"/>
        <w:adjustRightInd w:val="0"/>
        <w:spacing w:before="120" w:line="220" w:lineRule="exact"/>
        <w:rPr>
          <w:rFonts w:ascii="Verdana" w:hAnsi="Verdana" w:cs="Arial"/>
          <w:b/>
          <w:sz w:val="20"/>
          <w:szCs w:val="20"/>
        </w:rPr>
      </w:pPr>
    </w:p>
    <w:p w:rsidR="00D534C5" w:rsidRPr="00DF102B" w:rsidRDefault="00D534C5" w:rsidP="00A51CB5">
      <w:pPr>
        <w:widowControl w:val="0"/>
        <w:tabs>
          <w:tab w:val="center" w:pos="426"/>
          <w:tab w:val="center" w:pos="1843"/>
          <w:tab w:val="center" w:pos="3261"/>
          <w:tab w:val="left" w:pos="4253"/>
          <w:tab w:val="left" w:pos="8647"/>
        </w:tabs>
        <w:autoSpaceDE w:val="0"/>
        <w:autoSpaceDN w:val="0"/>
        <w:adjustRightInd w:val="0"/>
        <w:spacing w:before="120" w:line="220" w:lineRule="exact"/>
        <w:rPr>
          <w:rFonts w:ascii="Verdana" w:hAnsi="Verdana" w:cs="Arial"/>
          <w:b/>
          <w:sz w:val="20"/>
          <w:szCs w:val="20"/>
        </w:rPr>
      </w:pPr>
    </w:p>
    <w:p w:rsidR="00A51CB5" w:rsidRPr="00DF102B" w:rsidRDefault="00D534C5" w:rsidP="00D534C5">
      <w:pPr>
        <w:widowControl w:val="0"/>
        <w:tabs>
          <w:tab w:val="center" w:pos="426"/>
          <w:tab w:val="center" w:pos="1843"/>
          <w:tab w:val="center" w:pos="3261"/>
          <w:tab w:val="left" w:pos="4253"/>
          <w:tab w:val="left" w:pos="8647"/>
        </w:tabs>
        <w:autoSpaceDE w:val="0"/>
        <w:autoSpaceDN w:val="0"/>
        <w:adjustRightInd w:val="0"/>
        <w:rPr>
          <w:rFonts w:ascii="Verdana" w:hAnsi="Verdana" w:cs="Arial"/>
          <w:b/>
          <w:sz w:val="20"/>
          <w:szCs w:val="20"/>
        </w:rPr>
      </w:pPr>
      <w:r w:rsidRPr="00DF102B">
        <w:rPr>
          <w:rFonts w:ascii="Verdana" w:eastAsia="Times New Roman" w:hAnsi="Verdana" w:cs="Arial"/>
          <w:b/>
          <w:bCs/>
          <w:color w:val="000000"/>
          <w:sz w:val="20"/>
          <w:szCs w:val="20"/>
        </w:rPr>
        <w:t>FM 92 GRIB</w:t>
      </w:r>
    </w:p>
    <w:p w:rsidR="00E45BBB" w:rsidRPr="00DF102B" w:rsidRDefault="00E45BBB" w:rsidP="00E45BBB">
      <w:pPr>
        <w:widowControl w:val="0"/>
        <w:tabs>
          <w:tab w:val="center" w:pos="426"/>
          <w:tab w:val="center" w:pos="1843"/>
          <w:tab w:val="center" w:pos="3261"/>
          <w:tab w:val="left" w:pos="4253"/>
          <w:tab w:val="left" w:pos="8647"/>
        </w:tabs>
        <w:autoSpaceDE w:val="0"/>
        <w:autoSpaceDN w:val="0"/>
        <w:adjustRightInd w:val="0"/>
        <w:rPr>
          <w:rFonts w:ascii="Verdana" w:hAnsi="Verdana" w:cs="Arial"/>
          <w:b/>
          <w:sz w:val="20"/>
          <w:szCs w:val="20"/>
        </w:rPr>
      </w:pPr>
    </w:p>
    <w:p w:rsidR="00A70569" w:rsidRPr="00DF102B" w:rsidRDefault="00A70569" w:rsidP="00A70569">
      <w:pPr>
        <w:numPr>
          <w:ilvl w:val="0"/>
          <w:numId w:val="15"/>
        </w:numPr>
        <w:snapToGrid w:val="0"/>
        <w:jc w:val="both"/>
        <w:rPr>
          <w:rFonts w:ascii="Verdana" w:hAnsi="Verdana" w:cs="Arial"/>
          <w:b/>
          <w:sz w:val="20"/>
          <w:szCs w:val="20"/>
        </w:rPr>
      </w:pPr>
      <w:bookmarkStart w:id="73" w:name="A2015_2_1_1"/>
      <w:bookmarkEnd w:id="73"/>
      <w:r w:rsidRPr="00DF102B">
        <w:rPr>
          <w:rFonts w:ascii="Verdana" w:hAnsi="Verdana" w:cs="Arial"/>
          <w:b/>
          <w:sz w:val="20"/>
          <w:szCs w:val="20"/>
        </w:rPr>
        <w:t xml:space="preserve">2015-2.1.1(DRMM-III) </w:t>
      </w:r>
      <w:r w:rsidRPr="00DF102B">
        <w:rPr>
          <w:rFonts w:cs="Arial"/>
          <w:b/>
          <w:color w:val="000000"/>
        </w:rPr>
        <w:t xml:space="preserve">Complete encoding of information required for </w:t>
      </w:r>
      <w:proofErr w:type="spellStart"/>
      <w:r w:rsidRPr="00DF102B">
        <w:rPr>
          <w:rFonts w:cs="Arial"/>
          <w:b/>
          <w:color w:val="000000"/>
        </w:rPr>
        <w:t>georeferencing</w:t>
      </w:r>
      <w:proofErr w:type="spellEnd"/>
      <w:r w:rsidRPr="00DF102B">
        <w:rPr>
          <w:rFonts w:cs="Arial"/>
          <w:b/>
          <w:color w:val="000000"/>
        </w:rPr>
        <w:t xml:space="preserve"> grid points in GRIB</w:t>
      </w:r>
      <w:r w:rsidRPr="00DF102B">
        <w:rPr>
          <w:rFonts w:ascii="Verdana" w:hAnsi="Verdana" w:cs="Arial"/>
          <w:b/>
          <w:sz w:val="20"/>
          <w:szCs w:val="20"/>
        </w:rPr>
        <w:t xml:space="preserve"> [</w:t>
      </w:r>
      <w:r w:rsidRPr="00BA0013">
        <w:rPr>
          <w:rFonts w:ascii="Verdana" w:hAnsi="Verdana" w:cs="Arial"/>
          <w:b/>
          <w:sz w:val="20"/>
          <w:szCs w:val="20"/>
        </w:rPr>
        <w:t>ABC2016</w:t>
      </w:r>
      <w:r w:rsidRPr="00DF102B">
        <w:rPr>
          <w:rFonts w:ascii="Verdana" w:hAnsi="Verdana" w:cs="Arial"/>
          <w:b/>
          <w:sz w:val="20"/>
          <w:szCs w:val="20"/>
        </w:rPr>
        <w:t>]</w:t>
      </w:r>
      <w:r w:rsidRPr="00DF102B">
        <w:rPr>
          <w:rFonts w:ascii="Verdana" w:hAnsi="Verdana" w:cs="Arial"/>
          <w:b/>
          <w:sz w:val="20"/>
          <w:szCs w:val="20"/>
          <w:lang w:eastAsia="ja-JP"/>
        </w:rPr>
        <w:t xml:space="preserve"> </w:t>
      </w:r>
      <w:r w:rsidRPr="00DF102B">
        <w:rPr>
          <w:rFonts w:ascii="Verdana" w:hAnsi="Verdana" w:cs="Arial"/>
          <w:sz w:val="20"/>
          <w:szCs w:val="20"/>
        </w:rPr>
        <w:t>&lt;</w:t>
      </w:r>
      <w:hyperlink w:anchor="A2016_4_1_grib" w:history="1">
        <w:r w:rsidRPr="00DF102B">
          <w:rPr>
            <w:rStyle w:val="Hyperlink"/>
            <w:rFonts w:ascii="Verdana" w:hAnsi="Verdana" w:cs="Arial"/>
            <w:sz w:val="20"/>
            <w:szCs w:val="20"/>
            <w:u w:val="none"/>
          </w:rPr>
          <w:t>para 4.1</w:t>
        </w:r>
      </w:hyperlink>
      <w:r w:rsidRPr="00DF102B">
        <w:rPr>
          <w:rFonts w:ascii="Verdana" w:hAnsi="Verdana" w:cs="Arial"/>
          <w:sz w:val="20"/>
          <w:szCs w:val="20"/>
        </w:rPr>
        <w:t>&gt;</w:t>
      </w:r>
    </w:p>
    <w:p w:rsidR="00A70569" w:rsidRPr="00DF102B" w:rsidRDefault="00A70569" w:rsidP="00A70569">
      <w:pPr>
        <w:snapToGrid w:val="0"/>
        <w:jc w:val="both"/>
        <w:rPr>
          <w:rFonts w:ascii="Verdana" w:hAnsi="Verdana" w:cs="Arial"/>
          <w:bCs/>
          <w:sz w:val="20"/>
          <w:szCs w:val="20"/>
        </w:rPr>
      </w:pPr>
    </w:p>
    <w:p w:rsidR="00A70569" w:rsidRPr="00DF102B" w:rsidRDefault="00A70569" w:rsidP="00A70569">
      <w:pPr>
        <w:spacing w:after="120"/>
        <w:rPr>
          <w:rFonts w:ascii="Verdana" w:hAnsi="Verdana"/>
          <w:b/>
          <w:sz w:val="20"/>
          <w:szCs w:val="20"/>
          <w:u w:val="single"/>
          <w:lang w:eastAsia="ja-JP"/>
        </w:rPr>
      </w:pPr>
      <w:r w:rsidRPr="00DF102B">
        <w:rPr>
          <w:rFonts w:ascii="Verdana" w:hAnsi="Verdana"/>
          <w:b/>
          <w:sz w:val="20"/>
          <w:szCs w:val="20"/>
          <w:u w:val="single"/>
          <w:lang w:eastAsia="ja-JP"/>
        </w:rPr>
        <w:t>Add a new note:</w:t>
      </w:r>
    </w:p>
    <w:p w:rsidR="00A70569" w:rsidRPr="00DF102B" w:rsidRDefault="00A70569" w:rsidP="00A70569">
      <w:pPr>
        <w:ind w:left="567" w:hanging="567"/>
        <w:jc w:val="both"/>
        <w:rPr>
          <w:rFonts w:ascii="Verdana" w:hAnsi="Verdana"/>
          <w:sz w:val="18"/>
          <w:szCs w:val="18"/>
        </w:rPr>
      </w:pPr>
      <w:r w:rsidRPr="00DF102B">
        <w:rPr>
          <w:rFonts w:ascii="Verdana" w:hAnsi="Verdana"/>
          <w:sz w:val="18"/>
          <w:szCs w:val="18"/>
        </w:rPr>
        <w:t>(2)</w:t>
      </w:r>
      <w:r w:rsidRPr="00DF102B">
        <w:rPr>
          <w:rFonts w:ascii="Verdana" w:hAnsi="Verdana"/>
          <w:sz w:val="18"/>
          <w:szCs w:val="18"/>
        </w:rPr>
        <w:tab/>
        <w:t>With respect to the Code figures 0, 1, 3, 6, and 7, coordinates can only be unambiguously interpreted, if the coordinate reference system, in which they are embedded, is known. Therefore, defining the shape of the Earth alone without coordinate system axis origins is ambiguous. Generally, the prime meridian defined in the geodetic system WGS84 can be safely assumed to be the longitudinal origin. However, because these code figures do not specify the longitudinal origin explicitly, it is suggested to contact the originating centre, if high precision coordinates are needed in order to obtain the precise details of the coordinate system used.</w:t>
      </w:r>
    </w:p>
    <w:p w:rsidR="00A70569" w:rsidRPr="00DF102B" w:rsidRDefault="00A70569" w:rsidP="00A70569">
      <w:pPr>
        <w:jc w:val="both"/>
        <w:rPr>
          <w:rFonts w:ascii="Verdana" w:hAnsi="Verdana"/>
          <w:sz w:val="20"/>
          <w:szCs w:val="20"/>
        </w:rPr>
      </w:pPr>
    </w:p>
    <w:p w:rsidR="00A70569" w:rsidRPr="00DF102B" w:rsidRDefault="00A70569" w:rsidP="00A70569">
      <w:pPr>
        <w:jc w:val="both"/>
        <w:rPr>
          <w:rFonts w:ascii="Verdana" w:hAnsi="Verdana"/>
          <w:sz w:val="20"/>
          <w:szCs w:val="20"/>
        </w:rPr>
      </w:pPr>
    </w:p>
    <w:p w:rsidR="00A70569" w:rsidRPr="00DF102B" w:rsidRDefault="00A70569" w:rsidP="00A70569">
      <w:pPr>
        <w:snapToGrid w:val="0"/>
        <w:jc w:val="both"/>
        <w:rPr>
          <w:rFonts w:ascii="Verdana" w:hAnsi="Verdana" w:cs="Arial"/>
          <w:sz w:val="20"/>
          <w:szCs w:val="20"/>
        </w:rPr>
      </w:pPr>
    </w:p>
    <w:p w:rsidR="00A70569" w:rsidRPr="00DF102B" w:rsidRDefault="00A70569" w:rsidP="00134811">
      <w:pPr>
        <w:numPr>
          <w:ilvl w:val="0"/>
          <w:numId w:val="15"/>
        </w:numPr>
        <w:snapToGrid w:val="0"/>
        <w:jc w:val="both"/>
        <w:rPr>
          <w:rFonts w:ascii="Verdana" w:hAnsi="Verdana" w:cs="Arial"/>
          <w:b/>
          <w:sz w:val="20"/>
          <w:szCs w:val="20"/>
        </w:rPr>
      </w:pPr>
      <w:bookmarkStart w:id="74" w:name="A2015_2_1_2"/>
      <w:bookmarkEnd w:id="74"/>
      <w:r w:rsidRPr="00DF102B">
        <w:rPr>
          <w:rFonts w:ascii="Verdana" w:hAnsi="Verdana" w:cs="Arial"/>
          <w:b/>
          <w:sz w:val="20"/>
          <w:szCs w:val="20"/>
        </w:rPr>
        <w:t xml:space="preserve">2015-2.1.2(DRMM-III) </w:t>
      </w:r>
      <w:r w:rsidRPr="00DF102B">
        <w:rPr>
          <w:rFonts w:ascii="Verdana" w:eastAsia="Times New Roman" w:hAnsi="Verdana" w:cs="Arial"/>
          <w:b/>
          <w:sz w:val="20"/>
          <w:szCs w:val="20"/>
        </w:rPr>
        <w:t>New GRIB2 Regulations and notes to make it clear that forecast times may be negative</w:t>
      </w:r>
      <w:r w:rsidRPr="00DF102B">
        <w:rPr>
          <w:rFonts w:ascii="Verdana" w:hAnsi="Verdana" w:cs="Arial"/>
          <w:b/>
          <w:sz w:val="20"/>
          <w:szCs w:val="20"/>
        </w:rPr>
        <w:t xml:space="preserve"> [</w:t>
      </w:r>
      <w:r w:rsidR="00134811" w:rsidRPr="00BA0013">
        <w:rPr>
          <w:rFonts w:ascii="Verdana" w:eastAsia="Times New Roman" w:hAnsi="Verdana" w:cs="Arial"/>
          <w:b/>
          <w:bCs/>
          <w:color w:val="FF0000"/>
          <w:sz w:val="20"/>
          <w:szCs w:val="20"/>
        </w:rPr>
        <w:t>ABC2017</w:t>
      </w:r>
      <w:r w:rsidRPr="00DF102B">
        <w:rPr>
          <w:rFonts w:ascii="Verdana" w:hAnsi="Verdana" w:cs="Arial"/>
          <w:b/>
          <w:sz w:val="20"/>
          <w:szCs w:val="20"/>
        </w:rPr>
        <w:t>]</w:t>
      </w:r>
      <w:r w:rsidRPr="00DF102B">
        <w:rPr>
          <w:rFonts w:ascii="Verdana" w:hAnsi="Verdana" w:cs="Arial"/>
          <w:b/>
          <w:sz w:val="20"/>
          <w:szCs w:val="20"/>
          <w:lang w:eastAsia="ja-JP"/>
        </w:rPr>
        <w:t xml:space="preserve"> </w:t>
      </w:r>
      <w:r w:rsidRPr="00DF102B">
        <w:rPr>
          <w:rFonts w:ascii="Verdana" w:hAnsi="Verdana" w:cs="Arial"/>
          <w:sz w:val="20"/>
          <w:szCs w:val="20"/>
        </w:rPr>
        <w:t>&lt;</w:t>
      </w:r>
      <w:hyperlink w:anchor="A2016_4_1_grib" w:history="1">
        <w:r w:rsidRPr="00DF102B">
          <w:rPr>
            <w:rStyle w:val="Hyperlink"/>
            <w:rFonts w:ascii="Verdana" w:hAnsi="Verdana" w:cs="Arial"/>
            <w:sz w:val="20"/>
            <w:szCs w:val="20"/>
            <w:u w:val="none"/>
          </w:rPr>
          <w:t>para 4.1</w:t>
        </w:r>
      </w:hyperlink>
      <w:r w:rsidRPr="00DF102B">
        <w:rPr>
          <w:rFonts w:ascii="Verdana" w:hAnsi="Verdana" w:cs="Arial"/>
          <w:sz w:val="20"/>
          <w:szCs w:val="20"/>
        </w:rPr>
        <w:t>&gt;</w:t>
      </w:r>
    </w:p>
    <w:p w:rsidR="00A70569" w:rsidRPr="00DF102B" w:rsidRDefault="00A70569" w:rsidP="00A70569">
      <w:pPr>
        <w:rPr>
          <w:rFonts w:ascii="Verdana" w:hAnsi="Verdana"/>
          <w:sz w:val="20"/>
          <w:szCs w:val="20"/>
        </w:rPr>
      </w:pPr>
    </w:p>
    <w:p w:rsidR="00A70569" w:rsidRPr="00DF102B" w:rsidRDefault="00A70569" w:rsidP="00A70569">
      <w:pPr>
        <w:spacing w:after="120"/>
        <w:rPr>
          <w:rFonts w:ascii="Verdana" w:hAnsi="Verdana"/>
          <w:b/>
          <w:sz w:val="20"/>
          <w:szCs w:val="20"/>
          <w:u w:val="single"/>
          <w:lang w:eastAsia="ja-JP"/>
        </w:rPr>
      </w:pPr>
      <w:r w:rsidRPr="00DF102B">
        <w:rPr>
          <w:rFonts w:ascii="Verdana" w:hAnsi="Verdana"/>
          <w:b/>
          <w:sz w:val="20"/>
          <w:szCs w:val="20"/>
          <w:u w:val="single"/>
          <w:lang w:eastAsia="ja-JP"/>
        </w:rPr>
        <w:t>Add a regulation:</w:t>
      </w:r>
    </w:p>
    <w:p w:rsidR="00A70569" w:rsidRPr="00DF102B" w:rsidRDefault="00A70569" w:rsidP="00A70569">
      <w:pPr>
        <w:ind w:left="1134" w:hanging="1134"/>
        <w:jc w:val="both"/>
        <w:rPr>
          <w:rFonts w:ascii="Verdana" w:hAnsi="Verdana"/>
          <w:sz w:val="18"/>
          <w:szCs w:val="18"/>
        </w:rPr>
      </w:pPr>
      <w:r w:rsidRPr="00DF102B">
        <w:rPr>
          <w:rFonts w:ascii="Verdana" w:hAnsi="Verdana"/>
          <w:sz w:val="18"/>
          <w:szCs w:val="18"/>
          <w:lang w:eastAsia="ja-JP"/>
        </w:rPr>
        <w:t>92.6.3</w:t>
      </w:r>
      <w:r w:rsidRPr="00DF102B">
        <w:rPr>
          <w:rFonts w:ascii="Verdana" w:hAnsi="Verdana"/>
          <w:sz w:val="18"/>
          <w:szCs w:val="18"/>
          <w:lang w:eastAsia="ja-JP"/>
        </w:rPr>
        <w:tab/>
      </w:r>
      <w:r w:rsidRPr="00DF102B">
        <w:rPr>
          <w:rFonts w:ascii="Verdana" w:hAnsi="Verdana"/>
          <w:sz w:val="18"/>
          <w:szCs w:val="18"/>
        </w:rPr>
        <w:t>In product definition templates that refer to a forecast time or offset from reference time, this may be negative to refer to times or intervals that begin before the reference time, if this is applicable.</w:t>
      </w:r>
    </w:p>
    <w:p w:rsidR="00A70569" w:rsidRPr="00DF102B" w:rsidRDefault="00A70569" w:rsidP="00A70569">
      <w:pPr>
        <w:rPr>
          <w:rFonts w:ascii="Verdana" w:hAnsi="Verdana"/>
          <w:sz w:val="20"/>
          <w:szCs w:val="20"/>
        </w:rPr>
      </w:pPr>
    </w:p>
    <w:p w:rsidR="00A70569" w:rsidRPr="00DF102B" w:rsidRDefault="00A70569" w:rsidP="00A70569">
      <w:pPr>
        <w:snapToGrid w:val="0"/>
        <w:jc w:val="both"/>
        <w:rPr>
          <w:rFonts w:ascii="Verdana" w:hAnsi="Verdana" w:cs="Arial"/>
          <w:sz w:val="20"/>
          <w:szCs w:val="20"/>
        </w:rPr>
      </w:pPr>
    </w:p>
    <w:p w:rsidR="00A70569" w:rsidRPr="00DF102B" w:rsidRDefault="00A70569" w:rsidP="00A70569">
      <w:pPr>
        <w:snapToGrid w:val="0"/>
        <w:jc w:val="both"/>
        <w:rPr>
          <w:rFonts w:ascii="Verdana" w:hAnsi="Verdana" w:cs="Arial"/>
          <w:sz w:val="20"/>
          <w:szCs w:val="20"/>
        </w:rPr>
      </w:pPr>
    </w:p>
    <w:p w:rsidR="00A70569" w:rsidRPr="00DF102B" w:rsidRDefault="00A70569" w:rsidP="00A70569">
      <w:pPr>
        <w:numPr>
          <w:ilvl w:val="0"/>
          <w:numId w:val="15"/>
        </w:numPr>
        <w:snapToGrid w:val="0"/>
        <w:jc w:val="both"/>
        <w:rPr>
          <w:rFonts w:ascii="Verdana" w:hAnsi="Verdana" w:cs="Arial"/>
          <w:b/>
          <w:sz w:val="20"/>
          <w:szCs w:val="20"/>
        </w:rPr>
      </w:pPr>
      <w:bookmarkStart w:id="75" w:name="A2015_2_2_1"/>
      <w:bookmarkEnd w:id="75"/>
      <w:r w:rsidRPr="00DF102B">
        <w:rPr>
          <w:rFonts w:ascii="Verdana" w:hAnsi="Verdana" w:cs="Arial"/>
          <w:b/>
          <w:sz w:val="20"/>
          <w:szCs w:val="20"/>
        </w:rPr>
        <w:t>2015-2.2.1/2.2.2(DRMM-III</w:t>
      </w:r>
      <w:r w:rsidRPr="00DF102B">
        <w:rPr>
          <w:rFonts w:ascii="Verdana" w:hAnsi="Verdana" w:cs="Arial"/>
          <w:b/>
          <w:sz w:val="20"/>
          <w:szCs w:val="20"/>
          <w:lang w:eastAsia="ja-JP"/>
        </w:rPr>
        <w:t xml:space="preserve">) </w:t>
      </w:r>
      <w:hyperlink w:anchor="A2015_2_2_1" w:history="1">
        <w:r w:rsidR="00B55A75" w:rsidRPr="00DF102B">
          <w:rPr>
            <w:rFonts w:ascii="Verdana" w:hAnsi="Verdana" w:cs="Arial"/>
            <w:b/>
            <w:sz w:val="20"/>
            <w:szCs w:val="20"/>
            <w:lang w:eastAsia="ja-JP"/>
          </w:rPr>
          <w:t>New parameters in GRIB2 Code table 4.2/New GRIB2 parameters and product definition template for observational satellite data</w:t>
        </w:r>
      </w:hyperlink>
      <w:r w:rsidR="00B55A75" w:rsidRPr="00DF102B">
        <w:rPr>
          <w:rFonts w:ascii="Verdana" w:hAnsi="Verdana" w:cs="Arial"/>
          <w:b/>
          <w:sz w:val="20"/>
          <w:szCs w:val="20"/>
          <w:lang w:eastAsia="ja-JP"/>
        </w:rPr>
        <w:t xml:space="preserve"> </w:t>
      </w:r>
      <w:r w:rsidRPr="00DF102B">
        <w:rPr>
          <w:rFonts w:ascii="Verdana" w:hAnsi="Verdana" w:cs="Arial"/>
          <w:b/>
          <w:sz w:val="20"/>
          <w:szCs w:val="20"/>
          <w:lang w:eastAsia="ja-JP"/>
        </w:rPr>
        <w:t xml:space="preserve">[Validation] </w:t>
      </w:r>
      <w:r w:rsidRPr="00DF102B">
        <w:rPr>
          <w:rFonts w:ascii="Verdana" w:hAnsi="Verdana" w:cs="Arial"/>
          <w:sz w:val="20"/>
          <w:szCs w:val="20"/>
        </w:rPr>
        <w:t>&lt;</w:t>
      </w:r>
      <w:hyperlink w:anchor="A2016_4_1_grib" w:history="1">
        <w:r w:rsidRPr="00DF102B">
          <w:rPr>
            <w:rStyle w:val="Hyperlink"/>
            <w:rFonts w:ascii="Verdana" w:hAnsi="Verdana" w:cs="Arial"/>
            <w:sz w:val="20"/>
            <w:szCs w:val="20"/>
            <w:u w:val="none"/>
          </w:rPr>
          <w:t>para 4.1</w:t>
        </w:r>
      </w:hyperlink>
      <w:r w:rsidRPr="00DF102B">
        <w:rPr>
          <w:rFonts w:ascii="Verdana" w:hAnsi="Verdana" w:cs="Arial"/>
          <w:sz w:val="20"/>
          <w:szCs w:val="20"/>
        </w:rPr>
        <w:t>&gt;</w:t>
      </w:r>
    </w:p>
    <w:p w:rsidR="00A70569" w:rsidRPr="00DF102B" w:rsidRDefault="00A70569" w:rsidP="00A70569">
      <w:pPr>
        <w:snapToGrid w:val="0"/>
        <w:jc w:val="both"/>
        <w:rPr>
          <w:rFonts w:ascii="Verdana" w:hAnsi="Verdana"/>
          <w:b/>
          <w:bCs/>
          <w:sz w:val="20"/>
          <w:szCs w:val="20"/>
        </w:rPr>
      </w:pPr>
    </w:p>
    <w:p w:rsidR="00A70569" w:rsidRPr="00DF102B" w:rsidRDefault="00A70569" w:rsidP="00A70569">
      <w:pPr>
        <w:spacing w:after="120"/>
        <w:rPr>
          <w:rFonts w:ascii="Verdana" w:hAnsi="Verdana"/>
          <w:b/>
          <w:sz w:val="20"/>
          <w:szCs w:val="20"/>
          <w:u w:val="single"/>
          <w:lang w:eastAsia="ja-JP"/>
        </w:rPr>
      </w:pPr>
      <w:r w:rsidRPr="00DF102B">
        <w:rPr>
          <w:rFonts w:ascii="Verdana" w:hAnsi="Verdana"/>
          <w:b/>
          <w:sz w:val="20"/>
          <w:szCs w:val="20"/>
          <w:u w:val="single"/>
          <w:lang w:eastAsia="ja-JP"/>
        </w:rPr>
        <w:t>Add entries:</w:t>
      </w:r>
    </w:p>
    <w:p w:rsidR="00A70569" w:rsidRPr="00DF102B" w:rsidRDefault="00A70569" w:rsidP="00A70569">
      <w:pPr>
        <w:widowControl w:val="0"/>
        <w:tabs>
          <w:tab w:val="left" w:pos="226"/>
        </w:tabs>
        <w:autoSpaceDE w:val="0"/>
        <w:autoSpaceDN w:val="0"/>
        <w:adjustRightInd w:val="0"/>
        <w:rPr>
          <w:rFonts w:ascii="Verdana" w:hAnsi="Verdana" w:cs="Arial"/>
          <w:bCs/>
          <w:iCs/>
          <w:sz w:val="18"/>
          <w:szCs w:val="18"/>
          <w:lang w:eastAsia="ja-JP"/>
        </w:rPr>
      </w:pPr>
      <w:r w:rsidRPr="00DF102B">
        <w:rPr>
          <w:rFonts w:ascii="Verdana" w:hAnsi="Verdana" w:cs="Arial"/>
          <w:bCs/>
          <w:iCs/>
          <w:sz w:val="18"/>
          <w:szCs w:val="18"/>
          <w:lang w:eastAsia="ja-JP"/>
        </w:rPr>
        <w:t>I</w:t>
      </w:r>
      <w:r w:rsidRPr="00DF102B">
        <w:rPr>
          <w:rFonts w:ascii="Verdana" w:hAnsi="Verdana" w:cs="Arial"/>
          <w:bCs/>
          <w:iCs/>
          <w:sz w:val="18"/>
          <w:szCs w:val="18"/>
        </w:rPr>
        <w:t xml:space="preserve">n Code </w:t>
      </w:r>
      <w:r w:rsidRPr="00DF102B">
        <w:rPr>
          <w:rFonts w:ascii="Verdana" w:hAnsi="Verdana" w:cs="Arial"/>
          <w:bCs/>
          <w:iCs/>
          <w:sz w:val="18"/>
          <w:szCs w:val="18"/>
          <w:lang w:eastAsia="ja-JP"/>
        </w:rPr>
        <w:t>t</w:t>
      </w:r>
      <w:r w:rsidRPr="00DF102B">
        <w:rPr>
          <w:rFonts w:ascii="Verdana" w:hAnsi="Verdana" w:cs="Arial"/>
          <w:bCs/>
          <w:iCs/>
          <w:sz w:val="18"/>
          <w:szCs w:val="18"/>
        </w:rPr>
        <w:t>able 4.1</w:t>
      </w:r>
      <w:r w:rsidRPr="00DF102B">
        <w:rPr>
          <w:rFonts w:ascii="Verdana" w:hAnsi="Verdana" w:cs="Arial"/>
          <w:bCs/>
          <w:iCs/>
          <w:sz w:val="18"/>
          <w:szCs w:val="18"/>
          <w:lang w:eastAsia="ja-JP"/>
        </w:rPr>
        <w:t>,</w:t>
      </w:r>
    </w:p>
    <w:p w:rsidR="00A70569" w:rsidRPr="00DF102B" w:rsidRDefault="00A70569" w:rsidP="00A70569">
      <w:pPr>
        <w:widowControl w:val="0"/>
        <w:tabs>
          <w:tab w:val="left" w:pos="226"/>
        </w:tabs>
        <w:autoSpaceDE w:val="0"/>
        <w:autoSpaceDN w:val="0"/>
        <w:adjustRightInd w:val="0"/>
        <w:rPr>
          <w:rFonts w:ascii="Verdana" w:hAnsi="Verdana" w:cs="Arial"/>
          <w:bCs/>
          <w:iCs/>
          <w:sz w:val="18"/>
          <w:szCs w:val="18"/>
        </w:rPr>
      </w:pPr>
    </w:p>
    <w:p w:rsidR="00A70569" w:rsidRPr="00DF102B" w:rsidRDefault="00A70569" w:rsidP="00A70569">
      <w:pPr>
        <w:rPr>
          <w:rFonts w:ascii="Verdana" w:eastAsia="Arial" w:hAnsi="Verdana" w:cs="Arial"/>
          <w:color w:val="000000"/>
          <w:sz w:val="18"/>
          <w:szCs w:val="18"/>
          <w:lang w:val="en-US" w:eastAsia="en-US"/>
        </w:rPr>
      </w:pPr>
      <w:r w:rsidRPr="00DF102B">
        <w:rPr>
          <w:rFonts w:ascii="Verdana" w:eastAsia="Arial" w:hAnsi="Verdana" w:cs="Arial"/>
          <w:color w:val="000000"/>
          <w:sz w:val="18"/>
          <w:szCs w:val="18"/>
          <w:lang w:val="en-US" w:eastAsia="en-US"/>
        </w:rPr>
        <w:t>Discipline 3 (Space products)</w:t>
      </w:r>
    </w:p>
    <w:p w:rsidR="00A70569" w:rsidRPr="00DF102B" w:rsidRDefault="00A70569" w:rsidP="00A70569">
      <w:pPr>
        <w:tabs>
          <w:tab w:val="center" w:pos="426"/>
          <w:tab w:val="left" w:pos="851"/>
          <w:tab w:val="left" w:pos="5812"/>
        </w:tabs>
        <w:rPr>
          <w:rFonts w:ascii="Verdana" w:eastAsia="Arial" w:hAnsi="Verdana" w:cs="Arial"/>
          <w:b/>
          <w:color w:val="000000"/>
          <w:sz w:val="18"/>
          <w:szCs w:val="18"/>
          <w:lang w:val="en-US" w:eastAsia="en-US"/>
        </w:rPr>
      </w:pPr>
      <w:r w:rsidRPr="00DF102B">
        <w:rPr>
          <w:rFonts w:ascii="Verdana" w:eastAsia="Arial" w:hAnsi="Verdana" w:cs="Arial"/>
          <w:color w:val="000000"/>
          <w:sz w:val="18"/>
          <w:szCs w:val="18"/>
          <w:lang w:val="en-US" w:eastAsia="en-US"/>
        </w:rPr>
        <w:tab/>
        <w:t>191</w:t>
      </w:r>
      <w:r w:rsidRPr="00DF102B">
        <w:rPr>
          <w:rFonts w:ascii="Verdana" w:eastAsia="Arial" w:hAnsi="Verdana" w:cs="Arial"/>
          <w:color w:val="000000"/>
          <w:sz w:val="18"/>
          <w:szCs w:val="18"/>
          <w:lang w:val="en-US" w:eastAsia="en-US"/>
        </w:rPr>
        <w:tab/>
        <w:t>Miscellaneous</w:t>
      </w:r>
    </w:p>
    <w:p w:rsidR="00A70569" w:rsidRPr="00DF102B" w:rsidRDefault="00A70569" w:rsidP="00A70569">
      <w:pPr>
        <w:widowControl w:val="0"/>
        <w:tabs>
          <w:tab w:val="left" w:pos="226"/>
        </w:tabs>
        <w:autoSpaceDE w:val="0"/>
        <w:autoSpaceDN w:val="0"/>
        <w:adjustRightInd w:val="0"/>
        <w:rPr>
          <w:rFonts w:ascii="Verdana" w:hAnsi="Verdana" w:cs="Arial"/>
          <w:bCs/>
          <w:iCs/>
          <w:sz w:val="18"/>
          <w:szCs w:val="18"/>
        </w:rPr>
      </w:pPr>
    </w:p>
    <w:p w:rsidR="00A70569" w:rsidRPr="00DF102B" w:rsidRDefault="00A70569" w:rsidP="00A70569">
      <w:pPr>
        <w:widowControl w:val="0"/>
        <w:tabs>
          <w:tab w:val="left" w:pos="226"/>
        </w:tabs>
        <w:autoSpaceDE w:val="0"/>
        <w:autoSpaceDN w:val="0"/>
        <w:adjustRightInd w:val="0"/>
        <w:rPr>
          <w:rFonts w:ascii="Verdana" w:hAnsi="Verdana" w:cs="Arial"/>
          <w:bCs/>
          <w:iCs/>
          <w:sz w:val="18"/>
          <w:szCs w:val="18"/>
          <w:lang w:eastAsia="ja-JP"/>
        </w:rPr>
      </w:pPr>
      <w:r w:rsidRPr="00DF102B">
        <w:rPr>
          <w:rFonts w:ascii="Verdana" w:hAnsi="Verdana" w:cs="Arial"/>
          <w:bCs/>
          <w:iCs/>
          <w:sz w:val="18"/>
          <w:szCs w:val="18"/>
          <w:lang w:eastAsia="ja-JP"/>
        </w:rPr>
        <w:t>In Code Table 4.2:</w:t>
      </w:r>
    </w:p>
    <w:p w:rsidR="00A70569" w:rsidRPr="00DF102B" w:rsidRDefault="00A70569" w:rsidP="00A70569">
      <w:pPr>
        <w:widowControl w:val="0"/>
        <w:tabs>
          <w:tab w:val="left" w:pos="226"/>
        </w:tabs>
        <w:autoSpaceDE w:val="0"/>
        <w:autoSpaceDN w:val="0"/>
        <w:adjustRightInd w:val="0"/>
        <w:rPr>
          <w:rFonts w:ascii="Verdana" w:hAnsi="Verdana" w:cs="Arial"/>
          <w:sz w:val="18"/>
          <w:szCs w:val="18"/>
        </w:rPr>
      </w:pPr>
    </w:p>
    <w:p w:rsidR="00A70569" w:rsidRPr="00DF102B" w:rsidRDefault="00A70569" w:rsidP="00A70569">
      <w:pPr>
        <w:rPr>
          <w:rFonts w:ascii="Verdana" w:eastAsia="Arial" w:hAnsi="Verdana" w:cs="Arial"/>
          <w:color w:val="000000"/>
          <w:sz w:val="18"/>
          <w:szCs w:val="18"/>
          <w:lang w:val="en-US" w:eastAsia="en-US"/>
        </w:rPr>
      </w:pPr>
      <w:r w:rsidRPr="00DF102B">
        <w:rPr>
          <w:rFonts w:ascii="Verdana" w:eastAsia="Arial" w:hAnsi="Verdana" w:cs="Arial"/>
          <w:color w:val="000000"/>
          <w:sz w:val="18"/>
          <w:szCs w:val="18"/>
          <w:lang w:val="en-US" w:eastAsia="en-US"/>
        </w:rPr>
        <w:t>Discipline 3 (Space products)</w:t>
      </w:r>
      <w:r w:rsidRPr="00DF102B">
        <w:rPr>
          <w:rFonts w:ascii="Verdana" w:hAnsi="Verdana" w:cs="Arial"/>
          <w:color w:val="000000"/>
          <w:sz w:val="18"/>
          <w:szCs w:val="18"/>
          <w:lang w:val="en-US" w:eastAsia="ja-JP"/>
        </w:rPr>
        <w:t>, c</w:t>
      </w:r>
      <w:r w:rsidRPr="00DF102B">
        <w:rPr>
          <w:rFonts w:ascii="Verdana" w:eastAsia="Arial" w:hAnsi="Verdana" w:cs="Arial"/>
          <w:color w:val="000000"/>
          <w:sz w:val="18"/>
          <w:szCs w:val="18"/>
          <w:lang w:val="en-US" w:eastAsia="en-US"/>
        </w:rPr>
        <w:t>ategory 1 (Quantitative products)</w:t>
      </w:r>
    </w:p>
    <w:p w:rsidR="00A70569" w:rsidRPr="00DF102B" w:rsidRDefault="00A70569" w:rsidP="00A70569">
      <w:pPr>
        <w:tabs>
          <w:tab w:val="center" w:pos="426"/>
          <w:tab w:val="left" w:pos="851"/>
          <w:tab w:val="left" w:pos="6521"/>
        </w:tabs>
        <w:rPr>
          <w:rFonts w:ascii="Verdana" w:eastAsia="Arial" w:hAnsi="Verdana" w:cs="Arial"/>
          <w:color w:val="000000"/>
          <w:sz w:val="18"/>
          <w:szCs w:val="18"/>
          <w:lang w:val="en-US" w:eastAsia="en-US"/>
        </w:rPr>
      </w:pPr>
      <w:r w:rsidRPr="00DF102B">
        <w:rPr>
          <w:rFonts w:ascii="Verdana" w:eastAsia="Arial" w:hAnsi="Verdana" w:cs="Arial"/>
          <w:color w:val="000000"/>
          <w:sz w:val="18"/>
          <w:szCs w:val="18"/>
          <w:lang w:val="en-US" w:eastAsia="en-US"/>
        </w:rPr>
        <w:tab/>
        <w:t>18</w:t>
      </w:r>
      <w:r w:rsidRPr="00DF102B">
        <w:rPr>
          <w:rFonts w:ascii="Verdana" w:eastAsia="Arial" w:hAnsi="Verdana" w:cs="Arial"/>
          <w:color w:val="000000"/>
          <w:sz w:val="18"/>
          <w:szCs w:val="18"/>
          <w:lang w:val="en-US" w:eastAsia="en-US"/>
        </w:rPr>
        <w:tab/>
        <w:t>Water temperature</w:t>
      </w:r>
      <w:r w:rsidRPr="00DF102B">
        <w:rPr>
          <w:rFonts w:ascii="Verdana" w:eastAsia="Arial" w:hAnsi="Verdana" w:cs="Arial"/>
          <w:color w:val="000000"/>
          <w:sz w:val="18"/>
          <w:szCs w:val="18"/>
          <w:lang w:val="en-US" w:eastAsia="en-US"/>
        </w:rPr>
        <w:tab/>
        <w:t>K</w:t>
      </w:r>
    </w:p>
    <w:p w:rsidR="00A70569" w:rsidRPr="00DF102B" w:rsidRDefault="00A70569" w:rsidP="00A70569">
      <w:pPr>
        <w:rPr>
          <w:rFonts w:ascii="Verdana" w:eastAsia="Arial" w:hAnsi="Verdana" w:cs="Arial"/>
          <w:color w:val="000000"/>
          <w:sz w:val="18"/>
          <w:szCs w:val="18"/>
          <w:lang w:val="en-US" w:eastAsia="en-US"/>
        </w:rPr>
      </w:pPr>
      <w:r w:rsidRPr="00DF102B">
        <w:rPr>
          <w:rFonts w:ascii="Verdana" w:eastAsia="Arial" w:hAnsi="Verdana" w:cs="Arial"/>
          <w:color w:val="000000"/>
          <w:sz w:val="18"/>
          <w:szCs w:val="18"/>
          <w:lang w:val="en-US" w:eastAsia="en-US"/>
        </w:rPr>
        <w:t>Discipline 3 (Space products), Category 191 (Miscellaneous)</w:t>
      </w:r>
    </w:p>
    <w:p w:rsidR="00A70569" w:rsidRPr="00DF102B" w:rsidRDefault="00A70569" w:rsidP="00A70569">
      <w:pPr>
        <w:tabs>
          <w:tab w:val="center" w:pos="426"/>
          <w:tab w:val="left" w:pos="851"/>
          <w:tab w:val="left" w:pos="6521"/>
        </w:tabs>
        <w:rPr>
          <w:rFonts w:ascii="Verdana" w:eastAsia="Arial" w:hAnsi="Verdana" w:cs="Arial"/>
          <w:color w:val="000000"/>
          <w:sz w:val="18"/>
          <w:szCs w:val="18"/>
          <w:lang w:val="en-US" w:eastAsia="en-US"/>
        </w:rPr>
      </w:pPr>
      <w:r w:rsidRPr="00DF102B">
        <w:rPr>
          <w:rFonts w:ascii="Verdana" w:eastAsia="Arial" w:hAnsi="Verdana" w:cs="Arial"/>
          <w:b/>
          <w:color w:val="000000"/>
          <w:sz w:val="18"/>
          <w:szCs w:val="18"/>
          <w:lang w:val="en-US" w:eastAsia="en-US"/>
        </w:rPr>
        <w:tab/>
      </w:r>
      <w:r w:rsidRPr="00DF102B">
        <w:rPr>
          <w:rFonts w:ascii="Verdana" w:eastAsia="Arial" w:hAnsi="Verdana" w:cs="Arial"/>
          <w:color w:val="000000"/>
          <w:sz w:val="18"/>
          <w:szCs w:val="18"/>
          <w:lang w:val="en-US" w:eastAsia="en-US"/>
        </w:rPr>
        <w:t>0</w:t>
      </w:r>
      <w:r w:rsidRPr="00DF102B">
        <w:rPr>
          <w:rFonts w:ascii="Verdana" w:eastAsia="Arial" w:hAnsi="Verdana" w:cs="Arial"/>
          <w:color w:val="000000"/>
          <w:sz w:val="18"/>
          <w:szCs w:val="18"/>
          <w:lang w:val="en-US" w:eastAsia="en-US"/>
        </w:rPr>
        <w:tab/>
        <w:t>Seconds prior to initial reference time (defined in Section 1)</w:t>
      </w:r>
      <w:r w:rsidRPr="00DF102B">
        <w:rPr>
          <w:rFonts w:ascii="Verdana" w:eastAsia="Arial" w:hAnsi="Verdana" w:cs="Arial"/>
          <w:color w:val="000000"/>
          <w:sz w:val="18"/>
          <w:szCs w:val="18"/>
          <w:lang w:val="en-US" w:eastAsia="en-US"/>
        </w:rPr>
        <w:tab/>
        <w:t>s</w:t>
      </w:r>
    </w:p>
    <w:p w:rsidR="00A70569" w:rsidRPr="00DF102B" w:rsidRDefault="00A70569" w:rsidP="00A70569">
      <w:pPr>
        <w:widowControl w:val="0"/>
        <w:tabs>
          <w:tab w:val="left" w:pos="226"/>
        </w:tabs>
        <w:autoSpaceDE w:val="0"/>
        <w:autoSpaceDN w:val="0"/>
        <w:adjustRightInd w:val="0"/>
        <w:rPr>
          <w:rFonts w:ascii="Verdana" w:hAnsi="Verdana" w:cs="Arial"/>
          <w:sz w:val="20"/>
          <w:szCs w:val="20"/>
        </w:rPr>
      </w:pPr>
    </w:p>
    <w:p w:rsidR="00A70569" w:rsidRPr="00DF102B" w:rsidRDefault="00A70569" w:rsidP="00A70569">
      <w:pPr>
        <w:widowControl w:val="0"/>
        <w:tabs>
          <w:tab w:val="left" w:pos="226"/>
        </w:tabs>
        <w:autoSpaceDE w:val="0"/>
        <w:autoSpaceDN w:val="0"/>
        <w:adjustRightInd w:val="0"/>
        <w:rPr>
          <w:rFonts w:ascii="Verdana" w:hAnsi="Verdana" w:cs="Arial"/>
          <w:sz w:val="20"/>
          <w:szCs w:val="20"/>
        </w:rPr>
      </w:pPr>
    </w:p>
    <w:p w:rsidR="00A70569" w:rsidRPr="00DF102B" w:rsidRDefault="00A70569" w:rsidP="00A70569">
      <w:pPr>
        <w:spacing w:after="120"/>
        <w:rPr>
          <w:rFonts w:ascii="Verdana" w:hAnsi="Verdana"/>
          <w:b/>
          <w:sz w:val="20"/>
          <w:szCs w:val="20"/>
          <w:u w:val="single"/>
          <w:lang w:eastAsia="ja-JP"/>
        </w:rPr>
      </w:pPr>
      <w:r w:rsidRPr="00DF102B">
        <w:rPr>
          <w:rFonts w:ascii="Verdana" w:hAnsi="Verdana"/>
          <w:b/>
          <w:sz w:val="20"/>
          <w:szCs w:val="20"/>
          <w:u w:val="single"/>
          <w:lang w:eastAsia="ja-JP"/>
        </w:rPr>
        <w:t>Add a code table:</w:t>
      </w:r>
    </w:p>
    <w:p w:rsidR="00A70569" w:rsidRPr="00DF102B" w:rsidRDefault="00A70569" w:rsidP="00A70569">
      <w:pPr>
        <w:widowControl w:val="0"/>
        <w:tabs>
          <w:tab w:val="left" w:pos="226"/>
        </w:tabs>
        <w:autoSpaceDE w:val="0"/>
        <w:autoSpaceDN w:val="0"/>
        <w:adjustRightInd w:val="0"/>
        <w:rPr>
          <w:rFonts w:ascii="Verdana" w:hAnsi="Verdana" w:cs="Arial"/>
          <w:bCs/>
          <w:iCs/>
          <w:sz w:val="18"/>
          <w:szCs w:val="18"/>
        </w:rPr>
      </w:pPr>
      <w:r w:rsidRPr="00DF102B">
        <w:rPr>
          <w:rFonts w:ascii="Verdana" w:hAnsi="Verdana" w:cs="Arial"/>
          <w:bCs/>
          <w:iCs/>
          <w:sz w:val="18"/>
          <w:szCs w:val="18"/>
          <w:lang w:eastAsia="ja-JP"/>
        </w:rPr>
        <w:t>C</w:t>
      </w:r>
      <w:r w:rsidRPr="00DF102B">
        <w:rPr>
          <w:rFonts w:ascii="Verdana" w:hAnsi="Verdana" w:cs="Arial"/>
          <w:bCs/>
          <w:iCs/>
          <w:sz w:val="18"/>
          <w:szCs w:val="18"/>
        </w:rPr>
        <w:t>ode table 4.16 – Quality value associated with parameter</w:t>
      </w:r>
    </w:p>
    <w:p w:rsidR="00A70569" w:rsidRPr="00DF102B" w:rsidRDefault="00A70569" w:rsidP="00A70569">
      <w:pPr>
        <w:widowControl w:val="0"/>
        <w:tabs>
          <w:tab w:val="center" w:pos="682"/>
          <w:tab w:val="left" w:pos="2267"/>
          <w:tab w:val="left" w:pos="6689"/>
          <w:tab w:val="left" w:pos="8447"/>
        </w:tabs>
        <w:autoSpaceDE w:val="0"/>
        <w:autoSpaceDN w:val="0"/>
        <w:adjustRightInd w:val="0"/>
        <w:rPr>
          <w:rFonts w:ascii="Verdana" w:eastAsia="SimSun" w:hAnsi="Verdana" w:cs="Arial"/>
          <w:color w:val="000000"/>
          <w:sz w:val="18"/>
          <w:szCs w:val="18"/>
          <w:lang w:val="en-US" w:eastAsia="zh-CN"/>
        </w:rPr>
      </w:pPr>
      <w:r w:rsidRPr="00DF102B">
        <w:rPr>
          <w:rFonts w:ascii="Verdana" w:eastAsia="SimSun" w:hAnsi="Verdana" w:cs="Arial"/>
          <w:color w:val="000000"/>
          <w:sz w:val="18"/>
          <w:szCs w:val="18"/>
          <w:lang w:val="en-US" w:eastAsia="zh-CN"/>
        </w:rPr>
        <w:tab/>
        <w:t>Code figure</w:t>
      </w:r>
      <w:r w:rsidRPr="00DF102B">
        <w:rPr>
          <w:rFonts w:ascii="Verdana" w:eastAsia="SimSun" w:hAnsi="Verdana" w:cs="Arial"/>
          <w:color w:val="000000"/>
          <w:sz w:val="18"/>
          <w:szCs w:val="18"/>
          <w:lang w:val="en-US" w:eastAsia="zh-CN"/>
        </w:rPr>
        <w:tab/>
        <w:t>Meaning</w:t>
      </w:r>
    </w:p>
    <w:p w:rsidR="00A70569" w:rsidRPr="00DF102B" w:rsidRDefault="00A70569" w:rsidP="00A70569">
      <w:pPr>
        <w:widowControl w:val="0"/>
        <w:tabs>
          <w:tab w:val="center" w:pos="746"/>
          <w:tab w:val="left" w:pos="1984"/>
          <w:tab w:val="left" w:pos="8333"/>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ab/>
        <w:t>0</w:t>
      </w:r>
      <w:r w:rsidRPr="00DF102B">
        <w:rPr>
          <w:rFonts w:ascii="Verdana" w:eastAsia="SimSun" w:hAnsi="Verdana" w:cs="Arial"/>
          <w:sz w:val="18"/>
          <w:szCs w:val="18"/>
          <w:lang w:val="en-US" w:eastAsia="zh-CN"/>
        </w:rPr>
        <w:tab/>
        <w:t>Confidence index (see Note 2)</w:t>
      </w:r>
    </w:p>
    <w:p w:rsidR="00A70569" w:rsidRPr="00DF102B" w:rsidRDefault="00A70569" w:rsidP="00A70569">
      <w:pPr>
        <w:widowControl w:val="0"/>
        <w:tabs>
          <w:tab w:val="center" w:pos="746"/>
          <w:tab w:val="left" w:pos="1984"/>
          <w:tab w:val="left" w:pos="8333"/>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ab/>
        <w:t>1</w:t>
      </w:r>
      <w:r w:rsidRPr="00DF102B">
        <w:rPr>
          <w:rFonts w:ascii="Verdana" w:eastAsia="SimSun" w:hAnsi="Verdana" w:cs="Arial"/>
          <w:sz w:val="18"/>
          <w:szCs w:val="18"/>
          <w:lang w:val="en-US" w:eastAsia="zh-CN"/>
        </w:rPr>
        <w:tab/>
        <w:t>Quality indicator (see Note 3 and Code table 4.244)</w:t>
      </w:r>
    </w:p>
    <w:p w:rsidR="00A70569" w:rsidRPr="00DF102B" w:rsidRDefault="00A70569" w:rsidP="00A70569">
      <w:pPr>
        <w:widowControl w:val="0"/>
        <w:tabs>
          <w:tab w:val="center" w:pos="746"/>
          <w:tab w:val="left" w:pos="1984"/>
          <w:tab w:val="left" w:pos="8333"/>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ab/>
        <w:t>2</w:t>
      </w:r>
      <w:r w:rsidRPr="00DF102B">
        <w:rPr>
          <w:rFonts w:ascii="Verdana" w:eastAsia="SimSun" w:hAnsi="Verdana" w:cs="Arial"/>
          <w:sz w:val="18"/>
          <w:szCs w:val="18"/>
          <w:lang w:val="en-US" w:eastAsia="zh-CN"/>
        </w:rPr>
        <w:tab/>
        <w:t>Correlation of product with used calibration product (see Note 4)</w:t>
      </w:r>
    </w:p>
    <w:p w:rsidR="00A70569" w:rsidRPr="00DF102B" w:rsidRDefault="00A70569" w:rsidP="00A70569">
      <w:pPr>
        <w:widowControl w:val="0"/>
        <w:tabs>
          <w:tab w:val="center" w:pos="746"/>
          <w:tab w:val="left" w:pos="1984"/>
          <w:tab w:val="left" w:pos="8333"/>
        </w:tabs>
        <w:autoSpaceDE w:val="0"/>
        <w:autoSpaceDN w:val="0"/>
        <w:adjustRightInd w:val="0"/>
        <w:rPr>
          <w:rFonts w:ascii="Verdana" w:hAnsi="Verdana" w:cs="Arial"/>
          <w:sz w:val="18"/>
          <w:szCs w:val="18"/>
          <w:lang w:val="en-US" w:eastAsia="ja-JP"/>
        </w:rPr>
      </w:pPr>
      <w:r w:rsidRPr="00DF102B">
        <w:rPr>
          <w:rFonts w:ascii="Verdana" w:eastAsia="SimSun" w:hAnsi="Verdana" w:cs="Arial"/>
          <w:sz w:val="18"/>
          <w:szCs w:val="18"/>
          <w:lang w:val="en-US" w:eastAsia="zh-CN"/>
        </w:rPr>
        <w:tab/>
        <w:t>3</w:t>
      </w:r>
      <w:r w:rsidRPr="00DF102B">
        <w:rPr>
          <w:rFonts w:ascii="Verdana" w:eastAsia="SimSun" w:hAnsi="Verdana" w:cs="Arial"/>
          <w:sz w:val="18"/>
          <w:szCs w:val="18"/>
          <w:lang w:val="en-US" w:eastAsia="zh-CN"/>
        </w:rPr>
        <w:tab/>
        <w:t>Standard deviation of product from calibration product</w:t>
      </w:r>
      <w:r w:rsidRPr="00DF102B">
        <w:rPr>
          <w:rFonts w:ascii="Verdana" w:hAnsi="Verdana" w:cs="Arial"/>
          <w:sz w:val="18"/>
          <w:szCs w:val="18"/>
          <w:lang w:val="en-US" w:eastAsia="ja-JP"/>
        </w:rPr>
        <w:t xml:space="preserve"> (see Note 5)</w:t>
      </w:r>
    </w:p>
    <w:p w:rsidR="00A70569" w:rsidRPr="00DF102B" w:rsidRDefault="00A70569" w:rsidP="00A70569">
      <w:pPr>
        <w:widowControl w:val="0"/>
        <w:tabs>
          <w:tab w:val="center" w:pos="746"/>
          <w:tab w:val="left" w:pos="1984"/>
          <w:tab w:val="left" w:pos="8333"/>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ab/>
        <w:t>4-191</w:t>
      </w:r>
      <w:r w:rsidRPr="00DF102B">
        <w:rPr>
          <w:rFonts w:ascii="Verdana" w:eastAsia="SimSun" w:hAnsi="Verdana" w:cs="Arial"/>
          <w:sz w:val="18"/>
          <w:szCs w:val="18"/>
          <w:lang w:val="en-US" w:eastAsia="zh-CN"/>
        </w:rPr>
        <w:tab/>
        <w:t>Reserved</w:t>
      </w:r>
    </w:p>
    <w:p w:rsidR="00A70569" w:rsidRPr="00DF102B" w:rsidRDefault="00A70569" w:rsidP="00A70569">
      <w:pPr>
        <w:widowControl w:val="0"/>
        <w:tabs>
          <w:tab w:val="center" w:pos="746"/>
          <w:tab w:val="left" w:pos="1984"/>
          <w:tab w:val="left" w:pos="8333"/>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ab/>
        <w:t>192-254</w:t>
      </w:r>
      <w:r w:rsidRPr="00DF102B">
        <w:rPr>
          <w:rFonts w:ascii="Verdana" w:eastAsia="SimSun" w:hAnsi="Verdana" w:cs="Arial"/>
          <w:sz w:val="18"/>
          <w:szCs w:val="18"/>
          <w:lang w:val="en-US" w:eastAsia="zh-CN"/>
        </w:rPr>
        <w:tab/>
        <w:t>Reserved for local use</w:t>
      </w:r>
    </w:p>
    <w:p w:rsidR="00A70569" w:rsidRPr="00DF102B" w:rsidRDefault="00A70569" w:rsidP="00A70569">
      <w:pPr>
        <w:widowControl w:val="0"/>
        <w:tabs>
          <w:tab w:val="center" w:pos="746"/>
          <w:tab w:val="left" w:pos="1984"/>
          <w:tab w:val="left" w:pos="8333"/>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 xml:space="preserve"> </w:t>
      </w:r>
      <w:r w:rsidRPr="00DF102B">
        <w:rPr>
          <w:rFonts w:ascii="Verdana" w:eastAsia="SimSun" w:hAnsi="Verdana" w:cs="Arial"/>
          <w:sz w:val="18"/>
          <w:szCs w:val="18"/>
          <w:lang w:val="en-US" w:eastAsia="zh-CN"/>
        </w:rPr>
        <w:tab/>
        <w:t>255</w:t>
      </w:r>
      <w:r w:rsidRPr="00DF102B">
        <w:rPr>
          <w:rFonts w:ascii="Verdana" w:eastAsia="SimSun" w:hAnsi="Verdana" w:cs="Arial"/>
          <w:sz w:val="18"/>
          <w:szCs w:val="18"/>
          <w:lang w:val="en-US" w:eastAsia="zh-CN"/>
        </w:rPr>
        <w:tab/>
        <w:t>Missing</w:t>
      </w:r>
    </w:p>
    <w:p w:rsidR="00A70569" w:rsidRPr="00DF102B" w:rsidRDefault="00A70569" w:rsidP="00A70569">
      <w:pPr>
        <w:rPr>
          <w:rFonts w:ascii="Verdana" w:eastAsia="SimSun" w:hAnsi="Verdana" w:cs="Arial"/>
          <w:sz w:val="18"/>
          <w:szCs w:val="18"/>
          <w:lang w:val="en-US" w:eastAsia="zh-CN"/>
        </w:rPr>
      </w:pPr>
    </w:p>
    <w:p w:rsidR="00A70569" w:rsidRPr="00DF102B" w:rsidRDefault="00A70569" w:rsidP="00A70569">
      <w:pPr>
        <w:rPr>
          <w:rFonts w:ascii="Verdana" w:eastAsia="SimSun" w:hAnsi="Verdana" w:cs="Arial"/>
          <w:sz w:val="18"/>
          <w:szCs w:val="18"/>
          <w:lang w:val="en-US" w:eastAsia="zh-CN"/>
        </w:rPr>
      </w:pPr>
      <w:r w:rsidRPr="00DF102B">
        <w:rPr>
          <w:rFonts w:ascii="Verdana" w:eastAsia="SimSun" w:hAnsi="Verdana" w:cs="Arial"/>
          <w:sz w:val="18"/>
          <w:szCs w:val="18"/>
          <w:lang w:val="en-US" w:eastAsia="zh-CN"/>
        </w:rPr>
        <w:t>Notes:</w:t>
      </w:r>
    </w:p>
    <w:p w:rsidR="00A70569" w:rsidRPr="00DF102B" w:rsidRDefault="00A70569" w:rsidP="00A70569">
      <w:pPr>
        <w:pStyle w:val="ListParagraph"/>
        <w:ind w:left="567" w:hanging="567"/>
        <w:contextualSpacing/>
        <w:rPr>
          <w:rFonts w:ascii="Verdana" w:eastAsia="SimSun" w:hAnsi="Verdana" w:cs="Arial"/>
          <w:sz w:val="18"/>
          <w:szCs w:val="18"/>
          <w:lang w:val="en-US" w:eastAsia="zh-CN"/>
        </w:rPr>
      </w:pPr>
      <w:r w:rsidRPr="00DF102B">
        <w:rPr>
          <w:rFonts w:ascii="Verdana" w:hAnsi="Verdana" w:cs="Arial"/>
          <w:sz w:val="18"/>
          <w:szCs w:val="18"/>
          <w:lang w:val="en-US" w:eastAsia="ja-JP"/>
        </w:rPr>
        <w:lastRenderedPageBreak/>
        <w:t>(1)</w:t>
      </w:r>
      <w:r w:rsidRPr="00DF102B">
        <w:rPr>
          <w:rFonts w:ascii="Verdana" w:hAnsi="Verdana" w:cs="Arial"/>
          <w:sz w:val="18"/>
          <w:szCs w:val="18"/>
          <w:lang w:val="en-US" w:eastAsia="ja-JP"/>
        </w:rPr>
        <w:tab/>
      </w:r>
      <w:r w:rsidRPr="00DF102B">
        <w:rPr>
          <w:rFonts w:ascii="Verdana" w:eastAsia="SimSun" w:hAnsi="Verdana" w:cs="Arial"/>
          <w:sz w:val="18"/>
          <w:szCs w:val="18"/>
          <w:lang w:val="en-US" w:eastAsia="zh-CN"/>
        </w:rPr>
        <w:t>When a non-missing value is used from this code table, the original data value is a quality value associated with the parameter defined by octets 10 and 11 of the product definition template.</w:t>
      </w:r>
    </w:p>
    <w:p w:rsidR="00A70569" w:rsidRPr="00DF102B" w:rsidRDefault="00A70569" w:rsidP="00A70569">
      <w:pPr>
        <w:pStyle w:val="ListParagraph"/>
        <w:ind w:left="567" w:hanging="567"/>
        <w:contextualSpacing/>
        <w:rPr>
          <w:rFonts w:ascii="Verdana" w:eastAsia="SimSun" w:hAnsi="Verdana" w:cs="Arial"/>
          <w:sz w:val="18"/>
          <w:szCs w:val="18"/>
          <w:lang w:val="en-US" w:eastAsia="zh-CN"/>
        </w:rPr>
      </w:pPr>
      <w:r w:rsidRPr="00DF102B">
        <w:rPr>
          <w:rFonts w:ascii="Verdana" w:hAnsi="Verdana" w:cs="Arial"/>
          <w:sz w:val="18"/>
          <w:szCs w:val="18"/>
          <w:lang w:val="en-US" w:eastAsia="ja-JP"/>
        </w:rPr>
        <w:t>(2)</w:t>
      </w:r>
      <w:r w:rsidRPr="00DF102B">
        <w:rPr>
          <w:rFonts w:ascii="Verdana" w:hAnsi="Verdana" w:cs="Arial"/>
          <w:sz w:val="18"/>
          <w:szCs w:val="18"/>
          <w:lang w:val="en-US" w:eastAsia="ja-JP"/>
        </w:rPr>
        <w:tab/>
      </w:r>
      <w:r w:rsidRPr="00DF102B">
        <w:rPr>
          <w:rFonts w:ascii="Verdana" w:eastAsia="SimSun" w:hAnsi="Verdana" w:cs="Arial"/>
          <w:sz w:val="18"/>
          <w:szCs w:val="18"/>
          <w:lang w:val="en-US" w:eastAsia="zh-CN"/>
        </w:rPr>
        <w:t>The original data value is a non-dimensional number from 0 to 1, where 0 indicates no confidence and 1 indicates maximal confidence.</w:t>
      </w:r>
    </w:p>
    <w:p w:rsidR="00A70569" w:rsidRPr="00DF102B" w:rsidRDefault="00A70569" w:rsidP="00A70569">
      <w:pPr>
        <w:pStyle w:val="ListParagraph"/>
        <w:ind w:left="567" w:hanging="567"/>
        <w:contextualSpacing/>
        <w:rPr>
          <w:rFonts w:ascii="Verdana" w:eastAsia="SimSun" w:hAnsi="Verdana" w:cs="Arial"/>
          <w:sz w:val="18"/>
          <w:szCs w:val="18"/>
          <w:lang w:val="en-US" w:eastAsia="zh-CN"/>
        </w:rPr>
      </w:pPr>
      <w:r w:rsidRPr="00DF102B">
        <w:rPr>
          <w:rFonts w:ascii="Verdana" w:hAnsi="Verdana" w:cs="Arial"/>
          <w:sz w:val="18"/>
          <w:szCs w:val="18"/>
          <w:lang w:val="en-US" w:eastAsia="ja-JP"/>
        </w:rPr>
        <w:t>(3)</w:t>
      </w:r>
      <w:r w:rsidRPr="00DF102B">
        <w:rPr>
          <w:rFonts w:ascii="Verdana" w:hAnsi="Verdana" w:cs="Arial"/>
          <w:sz w:val="18"/>
          <w:szCs w:val="18"/>
          <w:lang w:val="en-US" w:eastAsia="ja-JP"/>
        </w:rPr>
        <w:tab/>
      </w:r>
      <w:r w:rsidRPr="00DF102B">
        <w:rPr>
          <w:rFonts w:ascii="Verdana" w:eastAsia="SimSun" w:hAnsi="Verdana" w:cs="Arial"/>
          <w:sz w:val="18"/>
          <w:szCs w:val="18"/>
          <w:lang w:val="en-US" w:eastAsia="zh-CN"/>
        </w:rPr>
        <w:t>The original data value is defined by Code table 4.244.</w:t>
      </w:r>
    </w:p>
    <w:p w:rsidR="00A70569" w:rsidRPr="00DF102B" w:rsidRDefault="00A70569" w:rsidP="00A70569">
      <w:pPr>
        <w:pStyle w:val="ListParagraph"/>
        <w:ind w:left="567" w:hanging="567"/>
        <w:contextualSpacing/>
        <w:rPr>
          <w:rFonts w:ascii="Verdana" w:eastAsia="SimSun" w:hAnsi="Verdana" w:cs="Arial"/>
          <w:sz w:val="18"/>
          <w:szCs w:val="18"/>
          <w:lang w:val="en-US" w:eastAsia="zh-CN"/>
        </w:rPr>
      </w:pPr>
      <w:r w:rsidRPr="00DF102B">
        <w:rPr>
          <w:rFonts w:ascii="Verdana" w:hAnsi="Verdana" w:cs="Arial"/>
          <w:sz w:val="18"/>
          <w:szCs w:val="18"/>
          <w:lang w:val="en-US" w:eastAsia="ja-JP"/>
        </w:rPr>
        <w:t>(4)</w:t>
      </w:r>
      <w:r w:rsidRPr="00DF102B">
        <w:rPr>
          <w:rFonts w:ascii="Verdana" w:hAnsi="Verdana" w:cs="Arial"/>
          <w:sz w:val="18"/>
          <w:szCs w:val="18"/>
          <w:lang w:val="en-US" w:eastAsia="ja-JP"/>
        </w:rPr>
        <w:tab/>
      </w:r>
      <w:r w:rsidRPr="00DF102B">
        <w:rPr>
          <w:rFonts w:ascii="Verdana" w:eastAsia="SimSun" w:hAnsi="Verdana" w:cs="Arial"/>
          <w:sz w:val="18"/>
          <w:szCs w:val="18"/>
          <w:lang w:val="en-US" w:eastAsia="zh-CN"/>
        </w:rPr>
        <w:t>The original data value is a non-dimensional number without units.</w:t>
      </w:r>
    </w:p>
    <w:p w:rsidR="00A70569" w:rsidRPr="00DF102B" w:rsidRDefault="00A70569" w:rsidP="00A70569">
      <w:pPr>
        <w:pStyle w:val="ListParagraph"/>
        <w:ind w:left="567" w:hanging="567"/>
        <w:contextualSpacing/>
        <w:rPr>
          <w:rFonts w:ascii="Verdana" w:eastAsia="SimSun" w:hAnsi="Verdana" w:cs="Arial"/>
          <w:sz w:val="18"/>
          <w:szCs w:val="18"/>
          <w:lang w:val="en-US" w:eastAsia="zh-CN"/>
        </w:rPr>
      </w:pPr>
      <w:r w:rsidRPr="00DF102B">
        <w:rPr>
          <w:rFonts w:ascii="Verdana" w:hAnsi="Verdana" w:cs="Arial"/>
          <w:sz w:val="18"/>
          <w:szCs w:val="18"/>
          <w:lang w:val="en-US" w:eastAsia="ja-JP"/>
        </w:rPr>
        <w:t>(5)</w:t>
      </w:r>
      <w:r w:rsidRPr="00DF102B">
        <w:rPr>
          <w:rFonts w:ascii="Verdana" w:hAnsi="Verdana" w:cs="Arial"/>
          <w:sz w:val="18"/>
          <w:szCs w:val="18"/>
          <w:lang w:val="en-US" w:eastAsia="ja-JP"/>
        </w:rPr>
        <w:tab/>
      </w:r>
      <w:r w:rsidRPr="00DF102B">
        <w:rPr>
          <w:rFonts w:ascii="Verdana" w:eastAsia="SimSun" w:hAnsi="Verdana" w:cs="Arial"/>
          <w:sz w:val="18"/>
          <w:szCs w:val="18"/>
          <w:lang w:val="en-US" w:eastAsia="zh-CN"/>
        </w:rPr>
        <w:t>The original data value is in the same units as the parameter defined by octets 10 and 11 of the product definition template.</w:t>
      </w:r>
    </w:p>
    <w:p w:rsidR="00A70569" w:rsidRPr="00DF102B" w:rsidRDefault="00A70569" w:rsidP="00A70569">
      <w:pPr>
        <w:widowControl w:val="0"/>
        <w:tabs>
          <w:tab w:val="left" w:pos="226"/>
        </w:tabs>
        <w:autoSpaceDE w:val="0"/>
        <w:autoSpaceDN w:val="0"/>
        <w:adjustRightInd w:val="0"/>
        <w:rPr>
          <w:rFonts w:ascii="Verdana" w:hAnsi="Verdana" w:cs="Arial"/>
          <w:bCs/>
          <w:iCs/>
          <w:sz w:val="18"/>
          <w:szCs w:val="18"/>
        </w:rPr>
      </w:pPr>
    </w:p>
    <w:p w:rsidR="00A70569" w:rsidRPr="00DF102B" w:rsidRDefault="00A70569" w:rsidP="00A70569">
      <w:pPr>
        <w:widowControl w:val="0"/>
        <w:tabs>
          <w:tab w:val="left" w:pos="226"/>
        </w:tabs>
        <w:autoSpaceDE w:val="0"/>
        <w:autoSpaceDN w:val="0"/>
        <w:adjustRightInd w:val="0"/>
        <w:rPr>
          <w:rFonts w:ascii="Verdana" w:hAnsi="Verdana" w:cs="Arial"/>
          <w:bCs/>
          <w:iCs/>
          <w:sz w:val="18"/>
          <w:szCs w:val="18"/>
        </w:rPr>
      </w:pPr>
    </w:p>
    <w:p w:rsidR="00A70569" w:rsidRPr="00DF102B" w:rsidRDefault="00A70569" w:rsidP="00A70569">
      <w:pPr>
        <w:widowControl w:val="0"/>
        <w:tabs>
          <w:tab w:val="left" w:pos="226"/>
        </w:tabs>
        <w:autoSpaceDE w:val="0"/>
        <w:autoSpaceDN w:val="0"/>
        <w:adjustRightInd w:val="0"/>
        <w:rPr>
          <w:rFonts w:ascii="Verdana" w:hAnsi="Verdana" w:cs="Arial"/>
          <w:bCs/>
          <w:iCs/>
          <w:sz w:val="18"/>
          <w:szCs w:val="18"/>
          <w:lang w:eastAsia="ja-JP"/>
        </w:rPr>
      </w:pPr>
      <w:r w:rsidRPr="00DF102B">
        <w:rPr>
          <w:rFonts w:ascii="Verdana" w:hAnsi="Verdana" w:cs="Arial"/>
          <w:bCs/>
          <w:iCs/>
          <w:sz w:val="18"/>
          <w:szCs w:val="18"/>
          <w:lang w:eastAsia="ja-JP"/>
        </w:rPr>
        <w:t>Code table 4.244 – Quality indicator</w:t>
      </w:r>
    </w:p>
    <w:p w:rsidR="00A70569" w:rsidRPr="00DF102B" w:rsidRDefault="00A70569" w:rsidP="00A70569">
      <w:pPr>
        <w:widowControl w:val="0"/>
        <w:tabs>
          <w:tab w:val="center" w:pos="682"/>
          <w:tab w:val="left" w:pos="2267"/>
          <w:tab w:val="left" w:pos="8447"/>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ab/>
        <w:t>Code figure</w:t>
      </w:r>
      <w:r w:rsidRPr="00DF102B">
        <w:rPr>
          <w:rFonts w:ascii="Verdana" w:eastAsia="SimSun" w:hAnsi="Verdana" w:cs="Arial"/>
          <w:sz w:val="18"/>
          <w:szCs w:val="18"/>
          <w:lang w:val="en-US" w:eastAsia="zh-CN"/>
        </w:rPr>
        <w:tab/>
        <w:t>Meaning</w:t>
      </w:r>
    </w:p>
    <w:p w:rsidR="00A70569" w:rsidRPr="00DF102B" w:rsidRDefault="00A70569" w:rsidP="00A70569">
      <w:pPr>
        <w:widowControl w:val="0"/>
        <w:tabs>
          <w:tab w:val="center" w:pos="746"/>
          <w:tab w:val="left" w:pos="1984"/>
          <w:tab w:val="left" w:pos="8333"/>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ab/>
        <w:t>0</w:t>
      </w:r>
      <w:r w:rsidRPr="00DF102B">
        <w:rPr>
          <w:rFonts w:ascii="Verdana" w:eastAsia="SimSun" w:hAnsi="Verdana" w:cs="Arial"/>
          <w:sz w:val="18"/>
          <w:szCs w:val="18"/>
          <w:lang w:val="en-US" w:eastAsia="zh-CN"/>
        </w:rPr>
        <w:tab/>
        <w:t>No quality information available</w:t>
      </w:r>
    </w:p>
    <w:p w:rsidR="00A70569" w:rsidRPr="00DF102B" w:rsidRDefault="00A70569" w:rsidP="00A70569">
      <w:pPr>
        <w:widowControl w:val="0"/>
        <w:tabs>
          <w:tab w:val="center" w:pos="746"/>
          <w:tab w:val="left" w:pos="1984"/>
          <w:tab w:val="left" w:pos="8333"/>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ab/>
        <w:t>1</w:t>
      </w:r>
      <w:r w:rsidRPr="00DF102B">
        <w:rPr>
          <w:rFonts w:ascii="Verdana" w:eastAsia="SimSun" w:hAnsi="Verdana" w:cs="Arial"/>
          <w:sz w:val="18"/>
          <w:szCs w:val="18"/>
          <w:lang w:val="en-US" w:eastAsia="zh-CN"/>
        </w:rPr>
        <w:tab/>
        <w:t>Failed</w:t>
      </w:r>
    </w:p>
    <w:p w:rsidR="00A70569" w:rsidRPr="00DF102B" w:rsidRDefault="00A70569" w:rsidP="00A70569">
      <w:pPr>
        <w:widowControl w:val="0"/>
        <w:tabs>
          <w:tab w:val="center" w:pos="746"/>
          <w:tab w:val="left" w:pos="1984"/>
          <w:tab w:val="left" w:pos="8333"/>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ab/>
        <w:t>2</w:t>
      </w:r>
      <w:r w:rsidRPr="00DF102B">
        <w:rPr>
          <w:rFonts w:ascii="Verdana" w:eastAsia="SimSun" w:hAnsi="Verdana" w:cs="Arial"/>
          <w:sz w:val="18"/>
          <w:szCs w:val="18"/>
          <w:lang w:val="en-US" w:eastAsia="zh-CN"/>
        </w:rPr>
        <w:tab/>
        <w:t>Passed</w:t>
      </w:r>
    </w:p>
    <w:p w:rsidR="00A70569" w:rsidRPr="00DF102B" w:rsidRDefault="00A70569" w:rsidP="00A70569">
      <w:pPr>
        <w:widowControl w:val="0"/>
        <w:tabs>
          <w:tab w:val="center" w:pos="746"/>
          <w:tab w:val="left" w:pos="1984"/>
          <w:tab w:val="left" w:pos="8333"/>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ab/>
        <w:t>3-191</w:t>
      </w:r>
      <w:r w:rsidRPr="00DF102B">
        <w:rPr>
          <w:rFonts w:ascii="Verdana" w:eastAsia="SimSun" w:hAnsi="Verdana" w:cs="Arial"/>
          <w:sz w:val="18"/>
          <w:szCs w:val="18"/>
          <w:lang w:val="en-US" w:eastAsia="zh-CN"/>
        </w:rPr>
        <w:tab/>
        <w:t>Reserved</w:t>
      </w:r>
    </w:p>
    <w:p w:rsidR="00A70569" w:rsidRPr="00DF102B" w:rsidRDefault="00A70569" w:rsidP="00A70569">
      <w:pPr>
        <w:widowControl w:val="0"/>
        <w:tabs>
          <w:tab w:val="center" w:pos="746"/>
          <w:tab w:val="left" w:pos="1984"/>
          <w:tab w:val="left" w:pos="8333"/>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ab/>
        <w:t>192-254</w:t>
      </w:r>
      <w:r w:rsidRPr="00DF102B">
        <w:rPr>
          <w:rFonts w:ascii="Verdana" w:eastAsia="SimSun" w:hAnsi="Verdana" w:cs="Arial"/>
          <w:sz w:val="18"/>
          <w:szCs w:val="18"/>
          <w:lang w:val="en-US" w:eastAsia="zh-CN"/>
        </w:rPr>
        <w:tab/>
        <w:t>Reserved for local use</w:t>
      </w:r>
    </w:p>
    <w:p w:rsidR="00A70569" w:rsidRPr="00DF102B" w:rsidRDefault="00A70569" w:rsidP="00A70569">
      <w:pPr>
        <w:widowControl w:val="0"/>
        <w:tabs>
          <w:tab w:val="center" w:pos="746"/>
          <w:tab w:val="left" w:pos="1984"/>
          <w:tab w:val="left" w:pos="8333"/>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ab/>
        <w:t>255</w:t>
      </w:r>
      <w:r w:rsidRPr="00DF102B">
        <w:rPr>
          <w:rFonts w:ascii="Verdana" w:eastAsia="SimSun" w:hAnsi="Verdana" w:cs="Arial"/>
          <w:sz w:val="18"/>
          <w:szCs w:val="18"/>
          <w:lang w:val="en-US" w:eastAsia="zh-CN"/>
        </w:rPr>
        <w:tab/>
        <w:t>Missing</w:t>
      </w:r>
    </w:p>
    <w:p w:rsidR="00A70569" w:rsidRPr="00DF102B" w:rsidRDefault="00A70569" w:rsidP="00A70569">
      <w:pPr>
        <w:widowControl w:val="0"/>
        <w:tabs>
          <w:tab w:val="left" w:pos="226"/>
        </w:tabs>
        <w:autoSpaceDE w:val="0"/>
        <w:autoSpaceDN w:val="0"/>
        <w:adjustRightInd w:val="0"/>
        <w:rPr>
          <w:rFonts w:ascii="Verdana" w:hAnsi="Verdana" w:cs="Arial"/>
          <w:bCs/>
          <w:iCs/>
          <w:sz w:val="18"/>
          <w:szCs w:val="18"/>
        </w:rPr>
      </w:pPr>
    </w:p>
    <w:p w:rsidR="00A70569" w:rsidRPr="00DF102B" w:rsidRDefault="00A70569" w:rsidP="00A70569">
      <w:pPr>
        <w:widowControl w:val="0"/>
        <w:tabs>
          <w:tab w:val="left" w:pos="226"/>
        </w:tabs>
        <w:autoSpaceDE w:val="0"/>
        <w:autoSpaceDN w:val="0"/>
        <w:adjustRightInd w:val="0"/>
        <w:rPr>
          <w:rFonts w:ascii="Verdana" w:hAnsi="Verdana" w:cs="Arial"/>
          <w:bCs/>
          <w:iCs/>
          <w:sz w:val="18"/>
          <w:szCs w:val="18"/>
        </w:rPr>
      </w:pPr>
    </w:p>
    <w:p w:rsidR="00A70569" w:rsidRPr="00DF102B" w:rsidRDefault="00A70569" w:rsidP="00A70569">
      <w:pPr>
        <w:spacing w:after="120"/>
        <w:rPr>
          <w:rFonts w:ascii="Verdana" w:hAnsi="Verdana"/>
          <w:b/>
          <w:sz w:val="20"/>
          <w:szCs w:val="20"/>
          <w:u w:val="single"/>
          <w:lang w:eastAsia="ja-JP"/>
        </w:rPr>
      </w:pPr>
      <w:r w:rsidRPr="00DF102B">
        <w:rPr>
          <w:rFonts w:ascii="Verdana" w:hAnsi="Verdana"/>
          <w:b/>
          <w:sz w:val="20"/>
          <w:szCs w:val="20"/>
          <w:u w:val="single"/>
          <w:lang w:eastAsia="ja-JP"/>
        </w:rPr>
        <w:t>Add a template:</w:t>
      </w:r>
    </w:p>
    <w:p w:rsidR="00A70569" w:rsidRPr="00DF102B" w:rsidRDefault="00A70569" w:rsidP="00A70569">
      <w:pPr>
        <w:widowControl w:val="0"/>
        <w:tabs>
          <w:tab w:val="left" w:pos="226"/>
        </w:tabs>
        <w:autoSpaceDE w:val="0"/>
        <w:autoSpaceDN w:val="0"/>
        <w:adjustRightInd w:val="0"/>
        <w:rPr>
          <w:rFonts w:ascii="Verdana" w:hAnsi="Verdana" w:cs="Arial"/>
          <w:bCs/>
          <w:iCs/>
          <w:sz w:val="18"/>
          <w:szCs w:val="18"/>
        </w:rPr>
      </w:pPr>
      <w:r w:rsidRPr="00DF102B">
        <w:rPr>
          <w:rFonts w:ascii="Verdana" w:hAnsi="Verdana" w:cs="Arial"/>
          <w:bCs/>
          <w:iCs/>
          <w:sz w:val="18"/>
          <w:szCs w:val="18"/>
          <w:lang w:eastAsia="ja-JP"/>
        </w:rPr>
        <w:t>P</w:t>
      </w:r>
      <w:r w:rsidRPr="00DF102B">
        <w:rPr>
          <w:rFonts w:ascii="Verdana" w:hAnsi="Verdana" w:cs="Arial"/>
          <w:bCs/>
          <w:iCs/>
          <w:sz w:val="18"/>
          <w:szCs w:val="18"/>
        </w:rPr>
        <w:t>roduct definition template 4.35 – satellite product with or without associated quality values</w:t>
      </w:r>
    </w:p>
    <w:p w:rsidR="00A70569" w:rsidRPr="00DF102B" w:rsidRDefault="00A70569" w:rsidP="00A70569">
      <w:pPr>
        <w:widowControl w:val="0"/>
        <w:tabs>
          <w:tab w:val="left" w:pos="1843"/>
          <w:tab w:val="left" w:pos="8647"/>
        </w:tabs>
        <w:autoSpaceDE w:val="0"/>
        <w:autoSpaceDN w:val="0"/>
        <w:adjustRightInd w:val="0"/>
        <w:rPr>
          <w:rFonts w:ascii="Verdana" w:hAnsi="Verdana" w:cs="Arial"/>
          <w:sz w:val="18"/>
          <w:szCs w:val="18"/>
        </w:rPr>
      </w:pPr>
      <w:r w:rsidRPr="00DF102B">
        <w:rPr>
          <w:rFonts w:ascii="Verdana" w:hAnsi="Verdana" w:cs="Arial"/>
          <w:sz w:val="18"/>
          <w:szCs w:val="18"/>
        </w:rPr>
        <w:t>Octet No.</w:t>
      </w:r>
      <w:r w:rsidRPr="00DF102B">
        <w:rPr>
          <w:rFonts w:ascii="Verdana" w:hAnsi="Verdana" w:cs="Arial"/>
          <w:sz w:val="18"/>
          <w:szCs w:val="18"/>
        </w:rPr>
        <w:tab/>
        <w:t>Contents</w:t>
      </w:r>
    </w:p>
    <w:p w:rsidR="00A70569" w:rsidRPr="00DF102B" w:rsidRDefault="00A70569" w:rsidP="00A70569">
      <w:pPr>
        <w:widowControl w:val="0"/>
        <w:tabs>
          <w:tab w:val="center" w:pos="284"/>
          <w:tab w:val="left" w:pos="1276"/>
          <w:tab w:val="left" w:pos="8505"/>
        </w:tabs>
        <w:autoSpaceDE w:val="0"/>
        <w:autoSpaceDN w:val="0"/>
        <w:adjustRightInd w:val="0"/>
        <w:rPr>
          <w:rFonts w:ascii="Verdana" w:hAnsi="Verdana" w:cs="Arial"/>
          <w:sz w:val="18"/>
          <w:szCs w:val="18"/>
        </w:rPr>
      </w:pPr>
      <w:r w:rsidRPr="00DF102B">
        <w:rPr>
          <w:rFonts w:ascii="Verdana" w:hAnsi="Verdana" w:cs="Arial"/>
          <w:sz w:val="18"/>
          <w:szCs w:val="18"/>
        </w:rPr>
        <w:tab/>
        <w:t>10</w:t>
      </w:r>
      <w:r w:rsidRPr="00DF102B">
        <w:rPr>
          <w:rFonts w:ascii="Verdana" w:hAnsi="Verdana" w:cs="Arial"/>
          <w:sz w:val="18"/>
          <w:szCs w:val="18"/>
        </w:rPr>
        <w:tab/>
        <w:t>Parameter category (see Code table 4.1)</w:t>
      </w:r>
    </w:p>
    <w:p w:rsidR="00A70569" w:rsidRPr="00DF102B" w:rsidRDefault="00A70569" w:rsidP="00A70569">
      <w:pPr>
        <w:widowControl w:val="0"/>
        <w:tabs>
          <w:tab w:val="center" w:pos="284"/>
          <w:tab w:val="left" w:pos="1276"/>
          <w:tab w:val="left" w:pos="8505"/>
        </w:tabs>
        <w:autoSpaceDE w:val="0"/>
        <w:autoSpaceDN w:val="0"/>
        <w:adjustRightInd w:val="0"/>
        <w:rPr>
          <w:rFonts w:ascii="Verdana" w:hAnsi="Verdana" w:cs="Arial"/>
          <w:sz w:val="18"/>
          <w:szCs w:val="18"/>
        </w:rPr>
      </w:pPr>
      <w:r w:rsidRPr="00DF102B">
        <w:rPr>
          <w:rFonts w:ascii="Verdana" w:hAnsi="Verdana" w:cs="Arial"/>
          <w:sz w:val="18"/>
          <w:szCs w:val="18"/>
        </w:rPr>
        <w:tab/>
        <w:t>11</w:t>
      </w:r>
      <w:r w:rsidRPr="00DF102B">
        <w:rPr>
          <w:rFonts w:ascii="Verdana" w:hAnsi="Verdana" w:cs="Arial"/>
          <w:sz w:val="18"/>
          <w:szCs w:val="18"/>
        </w:rPr>
        <w:tab/>
        <w:t>Parameter number (see Code table 4.2)</w:t>
      </w:r>
    </w:p>
    <w:p w:rsidR="00A70569" w:rsidRPr="00DF102B" w:rsidRDefault="00A70569" w:rsidP="00A70569">
      <w:pPr>
        <w:widowControl w:val="0"/>
        <w:tabs>
          <w:tab w:val="center" w:pos="284"/>
          <w:tab w:val="left" w:pos="1276"/>
          <w:tab w:val="left" w:pos="8505"/>
        </w:tabs>
        <w:autoSpaceDE w:val="0"/>
        <w:autoSpaceDN w:val="0"/>
        <w:adjustRightInd w:val="0"/>
        <w:rPr>
          <w:rFonts w:ascii="Verdana" w:hAnsi="Verdana" w:cs="Arial"/>
          <w:sz w:val="18"/>
          <w:szCs w:val="18"/>
        </w:rPr>
      </w:pPr>
      <w:r w:rsidRPr="00DF102B">
        <w:rPr>
          <w:rFonts w:ascii="Verdana" w:hAnsi="Verdana" w:cs="Arial"/>
          <w:sz w:val="18"/>
          <w:szCs w:val="18"/>
        </w:rPr>
        <w:tab/>
        <w:t>12</w:t>
      </w:r>
      <w:r w:rsidRPr="00DF102B">
        <w:rPr>
          <w:rFonts w:ascii="Verdana" w:hAnsi="Verdana" w:cs="Arial"/>
          <w:sz w:val="18"/>
          <w:szCs w:val="18"/>
        </w:rPr>
        <w:tab/>
        <w:t>Type of generating process (see Code table 4.3)</w:t>
      </w:r>
    </w:p>
    <w:p w:rsidR="00A70569" w:rsidRPr="00DF102B" w:rsidRDefault="00A70569" w:rsidP="00A70569">
      <w:pPr>
        <w:widowControl w:val="0"/>
        <w:tabs>
          <w:tab w:val="center" w:pos="284"/>
          <w:tab w:val="left" w:pos="1276"/>
          <w:tab w:val="left" w:pos="8505"/>
        </w:tabs>
        <w:autoSpaceDE w:val="0"/>
        <w:autoSpaceDN w:val="0"/>
        <w:adjustRightInd w:val="0"/>
        <w:rPr>
          <w:rFonts w:ascii="Verdana" w:hAnsi="Verdana" w:cs="Arial"/>
          <w:sz w:val="18"/>
          <w:szCs w:val="18"/>
        </w:rPr>
      </w:pPr>
      <w:r w:rsidRPr="00DF102B">
        <w:rPr>
          <w:rFonts w:ascii="Verdana" w:hAnsi="Verdana" w:cs="Arial"/>
          <w:sz w:val="18"/>
          <w:szCs w:val="18"/>
        </w:rPr>
        <w:tab/>
        <w:t>13</w:t>
      </w:r>
      <w:r w:rsidRPr="00DF102B">
        <w:rPr>
          <w:rFonts w:ascii="Verdana" w:hAnsi="Verdana" w:cs="Arial"/>
          <w:sz w:val="18"/>
          <w:szCs w:val="18"/>
        </w:rPr>
        <w:tab/>
        <w:t>Observation generating process identifier (defined by originating centres)</w:t>
      </w:r>
    </w:p>
    <w:p w:rsidR="00A70569" w:rsidRPr="00DF102B" w:rsidRDefault="00A70569" w:rsidP="00A70569">
      <w:pPr>
        <w:widowControl w:val="0"/>
        <w:tabs>
          <w:tab w:val="center" w:pos="284"/>
          <w:tab w:val="left" w:pos="1276"/>
          <w:tab w:val="left" w:pos="8505"/>
        </w:tabs>
        <w:autoSpaceDE w:val="0"/>
        <w:autoSpaceDN w:val="0"/>
        <w:adjustRightInd w:val="0"/>
        <w:rPr>
          <w:rFonts w:ascii="Verdana" w:hAnsi="Verdana" w:cs="Arial"/>
          <w:sz w:val="18"/>
          <w:szCs w:val="18"/>
        </w:rPr>
      </w:pPr>
      <w:r w:rsidRPr="00DF102B">
        <w:rPr>
          <w:rFonts w:ascii="Verdana" w:hAnsi="Verdana" w:cs="Arial"/>
          <w:sz w:val="18"/>
          <w:szCs w:val="18"/>
        </w:rPr>
        <w:tab/>
        <w:t>14</w:t>
      </w:r>
      <w:r w:rsidRPr="00DF102B">
        <w:rPr>
          <w:rFonts w:ascii="Verdana" w:hAnsi="Verdana" w:cs="Arial"/>
          <w:sz w:val="18"/>
          <w:szCs w:val="18"/>
        </w:rPr>
        <w:tab/>
        <w:t>Quality value associated with parameter (see Code Table 4.16)</w:t>
      </w:r>
    </w:p>
    <w:p w:rsidR="00A70569" w:rsidRPr="00DF102B" w:rsidRDefault="00A70569" w:rsidP="00A70569">
      <w:pPr>
        <w:widowControl w:val="0"/>
        <w:tabs>
          <w:tab w:val="center" w:pos="284"/>
          <w:tab w:val="left" w:pos="1276"/>
          <w:tab w:val="left" w:pos="8505"/>
        </w:tabs>
        <w:autoSpaceDE w:val="0"/>
        <w:autoSpaceDN w:val="0"/>
        <w:adjustRightInd w:val="0"/>
        <w:rPr>
          <w:rFonts w:ascii="Verdana" w:hAnsi="Verdana" w:cs="Arial"/>
          <w:sz w:val="18"/>
          <w:szCs w:val="18"/>
        </w:rPr>
      </w:pPr>
      <w:r w:rsidRPr="00DF102B">
        <w:rPr>
          <w:rFonts w:ascii="Verdana" w:hAnsi="Verdana" w:cs="Arial"/>
          <w:sz w:val="18"/>
          <w:szCs w:val="18"/>
        </w:rPr>
        <w:tab/>
        <w:t>15</w:t>
      </w:r>
      <w:r w:rsidRPr="00DF102B">
        <w:rPr>
          <w:rFonts w:ascii="Verdana" w:hAnsi="Verdana" w:cs="Arial"/>
          <w:sz w:val="18"/>
          <w:szCs w:val="18"/>
        </w:rPr>
        <w:tab/>
        <w:t>Number of contributing spectral bands (NB)</w:t>
      </w:r>
    </w:p>
    <w:p w:rsidR="00A70569" w:rsidRPr="00DF102B" w:rsidRDefault="00A70569" w:rsidP="00A70569">
      <w:pPr>
        <w:widowControl w:val="0"/>
        <w:tabs>
          <w:tab w:val="center" w:pos="284"/>
          <w:tab w:val="left" w:pos="1276"/>
          <w:tab w:val="left" w:pos="8505"/>
        </w:tabs>
        <w:autoSpaceDE w:val="0"/>
        <w:autoSpaceDN w:val="0"/>
        <w:adjustRightInd w:val="0"/>
        <w:rPr>
          <w:rFonts w:ascii="Verdana" w:hAnsi="Verdana" w:cs="Arial"/>
          <w:sz w:val="18"/>
          <w:szCs w:val="18"/>
        </w:rPr>
      </w:pPr>
      <w:r w:rsidRPr="00DF102B">
        <w:rPr>
          <w:rFonts w:ascii="Verdana" w:hAnsi="Verdana" w:cs="Arial"/>
          <w:sz w:val="18"/>
          <w:szCs w:val="18"/>
        </w:rPr>
        <w:tab/>
      </w:r>
      <w:r w:rsidRPr="00DF102B">
        <w:rPr>
          <w:rFonts w:ascii="Verdana" w:hAnsi="Verdana" w:cs="Arial"/>
          <w:sz w:val="18"/>
          <w:szCs w:val="18"/>
        </w:rPr>
        <w:tab/>
      </w:r>
      <w:r w:rsidRPr="00DF102B">
        <w:rPr>
          <w:rFonts w:ascii="Verdana" w:hAnsi="Verdana" w:cs="Arial"/>
          <w:i/>
          <w:sz w:val="18"/>
          <w:szCs w:val="18"/>
        </w:rPr>
        <w:t>16–   Repeat the following 11 octets for each contributing band (</w:t>
      </w:r>
      <w:proofErr w:type="spellStart"/>
      <w:r w:rsidRPr="00DF102B">
        <w:rPr>
          <w:rFonts w:ascii="Verdana" w:hAnsi="Verdana" w:cs="Arial"/>
          <w:i/>
          <w:sz w:val="18"/>
          <w:szCs w:val="18"/>
        </w:rPr>
        <w:t>nb</w:t>
      </w:r>
      <w:proofErr w:type="spellEnd"/>
      <w:r w:rsidRPr="00DF102B">
        <w:rPr>
          <w:rFonts w:ascii="Verdana" w:hAnsi="Verdana" w:cs="Arial"/>
          <w:i/>
          <w:sz w:val="18"/>
          <w:szCs w:val="18"/>
        </w:rPr>
        <w:t xml:space="preserve"> = 1, NB)</w:t>
      </w:r>
    </w:p>
    <w:p w:rsidR="00A70569" w:rsidRPr="00DF102B" w:rsidRDefault="00A70569" w:rsidP="00A70569">
      <w:pPr>
        <w:widowControl w:val="0"/>
        <w:autoSpaceDE w:val="0"/>
        <w:autoSpaceDN w:val="0"/>
        <w:ind w:left="3119" w:hanging="3119"/>
        <w:rPr>
          <w:rFonts w:ascii="Verdana" w:hAnsi="Verdana" w:cs="Arial"/>
          <w:sz w:val="18"/>
          <w:szCs w:val="18"/>
        </w:rPr>
      </w:pPr>
      <w:r w:rsidRPr="00DF102B">
        <w:rPr>
          <w:rFonts w:ascii="Verdana" w:hAnsi="Verdana" w:cs="Arial"/>
          <w:sz w:val="18"/>
          <w:szCs w:val="18"/>
        </w:rPr>
        <w:t>(16+11(</w:t>
      </w:r>
      <w:proofErr w:type="spellStart"/>
      <w:r w:rsidRPr="00DF102B">
        <w:rPr>
          <w:rFonts w:ascii="Verdana" w:hAnsi="Verdana" w:cs="Arial"/>
          <w:sz w:val="18"/>
          <w:szCs w:val="18"/>
        </w:rPr>
        <w:t>nb</w:t>
      </w:r>
      <w:proofErr w:type="spellEnd"/>
      <w:r w:rsidRPr="00DF102B">
        <w:rPr>
          <w:rFonts w:ascii="Verdana" w:hAnsi="Verdana" w:cs="Arial"/>
          <w:sz w:val="18"/>
          <w:szCs w:val="18"/>
        </w:rPr>
        <w:t>–1))–(17+11(</w:t>
      </w:r>
      <w:proofErr w:type="spellStart"/>
      <w:r w:rsidRPr="00DF102B">
        <w:rPr>
          <w:rFonts w:ascii="Verdana" w:hAnsi="Verdana" w:cs="Arial"/>
          <w:sz w:val="18"/>
          <w:szCs w:val="18"/>
        </w:rPr>
        <w:t>nb</w:t>
      </w:r>
      <w:proofErr w:type="spellEnd"/>
      <w:r w:rsidRPr="00DF102B">
        <w:rPr>
          <w:rFonts w:ascii="Verdana" w:hAnsi="Verdana" w:cs="Arial"/>
          <w:sz w:val="18"/>
          <w:szCs w:val="18"/>
        </w:rPr>
        <w:t>–1))</w:t>
      </w:r>
      <w:r w:rsidRPr="00DF102B">
        <w:rPr>
          <w:rFonts w:ascii="Verdana" w:hAnsi="Verdana" w:cs="Arial"/>
          <w:sz w:val="18"/>
          <w:szCs w:val="18"/>
        </w:rPr>
        <w:tab/>
      </w:r>
      <w:r w:rsidRPr="00DF102B">
        <w:rPr>
          <w:rFonts w:ascii="Verdana" w:hAnsi="Verdana" w:cs="Arial"/>
          <w:spacing w:val="-4"/>
          <w:sz w:val="18"/>
          <w:szCs w:val="18"/>
        </w:rPr>
        <w:t xml:space="preserve">Satellite series of band </w:t>
      </w:r>
      <w:proofErr w:type="spellStart"/>
      <w:r w:rsidRPr="00DF102B">
        <w:rPr>
          <w:rFonts w:ascii="Verdana" w:hAnsi="Verdana" w:cs="Arial"/>
          <w:spacing w:val="-4"/>
          <w:sz w:val="18"/>
          <w:szCs w:val="18"/>
        </w:rPr>
        <w:t>nb</w:t>
      </w:r>
      <w:proofErr w:type="spellEnd"/>
      <w:r w:rsidRPr="00DF102B">
        <w:rPr>
          <w:rFonts w:ascii="Verdana" w:hAnsi="Verdana" w:cs="Arial"/>
          <w:spacing w:val="-4"/>
          <w:sz w:val="18"/>
          <w:szCs w:val="18"/>
        </w:rPr>
        <w:t xml:space="preserve"> (code table defined by originating/generating centre)</w:t>
      </w:r>
    </w:p>
    <w:p w:rsidR="00A70569" w:rsidRPr="00DF102B" w:rsidRDefault="00A70569" w:rsidP="00A70569">
      <w:pPr>
        <w:widowControl w:val="0"/>
        <w:autoSpaceDE w:val="0"/>
        <w:autoSpaceDN w:val="0"/>
        <w:ind w:left="3119" w:hanging="3119"/>
        <w:rPr>
          <w:rFonts w:ascii="Verdana" w:hAnsi="Verdana" w:cs="Arial"/>
          <w:sz w:val="18"/>
          <w:szCs w:val="18"/>
        </w:rPr>
      </w:pPr>
      <w:r w:rsidRPr="00DF102B">
        <w:rPr>
          <w:rFonts w:ascii="Verdana" w:hAnsi="Verdana" w:cs="Arial"/>
          <w:sz w:val="18"/>
          <w:szCs w:val="18"/>
        </w:rPr>
        <w:t>(18+11(</w:t>
      </w:r>
      <w:proofErr w:type="spellStart"/>
      <w:r w:rsidRPr="00DF102B">
        <w:rPr>
          <w:rFonts w:ascii="Verdana" w:hAnsi="Verdana" w:cs="Arial"/>
          <w:sz w:val="18"/>
          <w:szCs w:val="18"/>
        </w:rPr>
        <w:t>nb</w:t>
      </w:r>
      <w:proofErr w:type="spellEnd"/>
      <w:r w:rsidRPr="00DF102B">
        <w:rPr>
          <w:rFonts w:ascii="Verdana" w:hAnsi="Verdana" w:cs="Arial"/>
          <w:sz w:val="18"/>
          <w:szCs w:val="18"/>
        </w:rPr>
        <w:t>–1))–(19+11(</w:t>
      </w:r>
      <w:proofErr w:type="spellStart"/>
      <w:r w:rsidRPr="00DF102B">
        <w:rPr>
          <w:rFonts w:ascii="Verdana" w:hAnsi="Verdana" w:cs="Arial"/>
          <w:sz w:val="18"/>
          <w:szCs w:val="18"/>
        </w:rPr>
        <w:t>nb</w:t>
      </w:r>
      <w:proofErr w:type="spellEnd"/>
      <w:r w:rsidRPr="00DF102B">
        <w:rPr>
          <w:rFonts w:ascii="Verdana" w:hAnsi="Verdana" w:cs="Arial"/>
          <w:sz w:val="18"/>
          <w:szCs w:val="18"/>
        </w:rPr>
        <w:t>–1))</w:t>
      </w:r>
      <w:r w:rsidRPr="00DF102B">
        <w:rPr>
          <w:rFonts w:ascii="Verdana" w:hAnsi="Verdana" w:cs="Arial"/>
          <w:sz w:val="18"/>
          <w:szCs w:val="18"/>
        </w:rPr>
        <w:tab/>
      </w:r>
      <w:r w:rsidRPr="00DF102B">
        <w:rPr>
          <w:rFonts w:ascii="Verdana" w:hAnsi="Verdana" w:cs="Arial"/>
          <w:spacing w:val="-6"/>
          <w:sz w:val="18"/>
          <w:szCs w:val="18"/>
        </w:rPr>
        <w:t xml:space="preserve">Satellite numbers of band </w:t>
      </w:r>
      <w:proofErr w:type="spellStart"/>
      <w:r w:rsidRPr="00DF102B">
        <w:rPr>
          <w:rFonts w:ascii="Verdana" w:hAnsi="Verdana" w:cs="Arial"/>
          <w:spacing w:val="-6"/>
          <w:sz w:val="18"/>
          <w:szCs w:val="18"/>
        </w:rPr>
        <w:t>nb</w:t>
      </w:r>
      <w:proofErr w:type="spellEnd"/>
      <w:r w:rsidRPr="00DF102B">
        <w:rPr>
          <w:rFonts w:ascii="Verdana" w:hAnsi="Verdana" w:cs="Arial"/>
          <w:spacing w:val="-6"/>
          <w:sz w:val="18"/>
          <w:szCs w:val="18"/>
        </w:rPr>
        <w:t xml:space="preserve"> (code table defined by originating/</w:t>
      </w:r>
      <w:r w:rsidRPr="00DF102B">
        <w:rPr>
          <w:rFonts w:ascii="Verdana" w:hAnsi="Verdana" w:cs="Arial"/>
          <w:sz w:val="18"/>
          <w:szCs w:val="18"/>
        </w:rPr>
        <w:t>generating</w:t>
      </w:r>
      <w:r w:rsidRPr="00DF102B">
        <w:rPr>
          <w:rFonts w:ascii="Verdana" w:hAnsi="Verdana" w:cs="Arial"/>
          <w:spacing w:val="-6"/>
          <w:sz w:val="18"/>
          <w:szCs w:val="18"/>
        </w:rPr>
        <w:t xml:space="preserve"> </w:t>
      </w:r>
      <w:r w:rsidRPr="00DF102B">
        <w:rPr>
          <w:rFonts w:ascii="Verdana" w:hAnsi="Verdana" w:cs="Arial"/>
          <w:sz w:val="18"/>
          <w:szCs w:val="18"/>
        </w:rPr>
        <w:t>centre)</w:t>
      </w:r>
    </w:p>
    <w:p w:rsidR="00A70569" w:rsidRPr="00DF102B" w:rsidRDefault="00A70569" w:rsidP="00A70569">
      <w:pPr>
        <w:widowControl w:val="0"/>
        <w:autoSpaceDE w:val="0"/>
        <w:autoSpaceDN w:val="0"/>
        <w:ind w:left="3119" w:hanging="3119"/>
        <w:rPr>
          <w:rFonts w:ascii="Verdana" w:hAnsi="Verdana" w:cs="Arial"/>
          <w:sz w:val="18"/>
          <w:szCs w:val="18"/>
        </w:rPr>
      </w:pPr>
      <w:r w:rsidRPr="00DF102B">
        <w:rPr>
          <w:rFonts w:ascii="Verdana" w:hAnsi="Verdana" w:cs="Arial"/>
          <w:sz w:val="18"/>
          <w:szCs w:val="18"/>
        </w:rPr>
        <w:t>(20+11(</w:t>
      </w:r>
      <w:proofErr w:type="spellStart"/>
      <w:r w:rsidRPr="00DF102B">
        <w:rPr>
          <w:rFonts w:ascii="Verdana" w:hAnsi="Verdana" w:cs="Arial"/>
          <w:sz w:val="18"/>
          <w:szCs w:val="18"/>
        </w:rPr>
        <w:t>nb</w:t>
      </w:r>
      <w:proofErr w:type="spellEnd"/>
      <w:r w:rsidRPr="00DF102B">
        <w:rPr>
          <w:rFonts w:ascii="Verdana" w:hAnsi="Verdana" w:cs="Arial"/>
          <w:sz w:val="18"/>
          <w:szCs w:val="18"/>
        </w:rPr>
        <w:t>–1))–(21+11(</w:t>
      </w:r>
      <w:proofErr w:type="spellStart"/>
      <w:r w:rsidRPr="00DF102B">
        <w:rPr>
          <w:rFonts w:ascii="Verdana" w:hAnsi="Verdana" w:cs="Arial"/>
          <w:sz w:val="18"/>
          <w:szCs w:val="18"/>
        </w:rPr>
        <w:t>nb</w:t>
      </w:r>
      <w:proofErr w:type="spellEnd"/>
      <w:r w:rsidRPr="00DF102B">
        <w:rPr>
          <w:rFonts w:ascii="Verdana" w:hAnsi="Verdana" w:cs="Arial"/>
          <w:sz w:val="18"/>
          <w:szCs w:val="18"/>
        </w:rPr>
        <w:t>–1))</w:t>
      </w:r>
      <w:r w:rsidRPr="00DF102B">
        <w:rPr>
          <w:rFonts w:ascii="Verdana" w:hAnsi="Verdana" w:cs="Arial"/>
          <w:sz w:val="18"/>
          <w:szCs w:val="18"/>
        </w:rPr>
        <w:tab/>
      </w:r>
      <w:r w:rsidRPr="00DF102B">
        <w:rPr>
          <w:rFonts w:ascii="Verdana" w:hAnsi="Verdana" w:cs="Arial"/>
          <w:spacing w:val="-6"/>
          <w:sz w:val="18"/>
          <w:szCs w:val="18"/>
        </w:rPr>
        <w:t xml:space="preserve">Instrument types of band </w:t>
      </w:r>
      <w:proofErr w:type="spellStart"/>
      <w:r w:rsidRPr="00DF102B">
        <w:rPr>
          <w:rFonts w:ascii="Verdana" w:hAnsi="Verdana" w:cs="Arial"/>
          <w:spacing w:val="-6"/>
          <w:sz w:val="18"/>
          <w:szCs w:val="18"/>
        </w:rPr>
        <w:t>nb</w:t>
      </w:r>
      <w:proofErr w:type="spellEnd"/>
      <w:r w:rsidRPr="00DF102B">
        <w:rPr>
          <w:rFonts w:ascii="Verdana" w:hAnsi="Verdana" w:cs="Arial"/>
          <w:spacing w:val="-6"/>
          <w:sz w:val="18"/>
          <w:szCs w:val="18"/>
        </w:rPr>
        <w:t xml:space="preserve"> (code table defined by originating/generating centre)</w:t>
      </w:r>
    </w:p>
    <w:p w:rsidR="00A70569" w:rsidRPr="00DF102B" w:rsidRDefault="00A70569" w:rsidP="00A70569">
      <w:pPr>
        <w:widowControl w:val="0"/>
        <w:autoSpaceDE w:val="0"/>
        <w:autoSpaceDN w:val="0"/>
        <w:ind w:left="3119" w:hanging="3119"/>
        <w:rPr>
          <w:rFonts w:ascii="Verdana" w:hAnsi="Verdana" w:cs="Arial"/>
          <w:sz w:val="18"/>
          <w:szCs w:val="18"/>
        </w:rPr>
      </w:pPr>
      <w:r w:rsidRPr="00DF102B">
        <w:rPr>
          <w:rFonts w:ascii="Verdana" w:hAnsi="Verdana" w:cs="Arial"/>
          <w:sz w:val="18"/>
          <w:szCs w:val="18"/>
        </w:rPr>
        <w:t>(22+11(</w:t>
      </w:r>
      <w:proofErr w:type="spellStart"/>
      <w:r w:rsidRPr="00DF102B">
        <w:rPr>
          <w:rFonts w:ascii="Verdana" w:hAnsi="Verdana" w:cs="Arial"/>
          <w:sz w:val="18"/>
          <w:szCs w:val="18"/>
        </w:rPr>
        <w:t>nb</w:t>
      </w:r>
      <w:proofErr w:type="spellEnd"/>
      <w:r w:rsidRPr="00DF102B">
        <w:rPr>
          <w:rFonts w:ascii="Verdana" w:hAnsi="Verdana" w:cs="Arial"/>
          <w:sz w:val="18"/>
          <w:szCs w:val="18"/>
        </w:rPr>
        <w:t>–1))</w:t>
      </w:r>
      <w:r w:rsidRPr="00DF102B">
        <w:rPr>
          <w:rFonts w:ascii="Verdana" w:hAnsi="Verdana" w:cs="Arial"/>
          <w:sz w:val="18"/>
          <w:szCs w:val="18"/>
        </w:rPr>
        <w:tab/>
        <w:t xml:space="preserve">Scale factor of central wave number of band </w:t>
      </w:r>
      <w:proofErr w:type="spellStart"/>
      <w:r w:rsidRPr="00DF102B">
        <w:rPr>
          <w:rFonts w:ascii="Verdana" w:hAnsi="Verdana" w:cs="Arial"/>
          <w:sz w:val="18"/>
          <w:szCs w:val="18"/>
        </w:rPr>
        <w:t>nb</w:t>
      </w:r>
      <w:proofErr w:type="spellEnd"/>
    </w:p>
    <w:p w:rsidR="00A70569" w:rsidRPr="00DF102B" w:rsidRDefault="00A70569" w:rsidP="00A70569">
      <w:pPr>
        <w:widowControl w:val="0"/>
        <w:autoSpaceDE w:val="0"/>
        <w:autoSpaceDN w:val="0"/>
        <w:ind w:left="3119" w:hanging="3119"/>
        <w:rPr>
          <w:rFonts w:ascii="Verdana" w:hAnsi="Verdana" w:cs="Arial"/>
          <w:sz w:val="18"/>
          <w:szCs w:val="18"/>
        </w:rPr>
      </w:pPr>
      <w:r w:rsidRPr="00DF102B">
        <w:rPr>
          <w:rFonts w:ascii="Verdana" w:hAnsi="Verdana" w:cs="Arial"/>
          <w:sz w:val="18"/>
          <w:szCs w:val="18"/>
        </w:rPr>
        <w:t>(23+11(</w:t>
      </w:r>
      <w:proofErr w:type="spellStart"/>
      <w:r w:rsidRPr="00DF102B">
        <w:rPr>
          <w:rFonts w:ascii="Verdana" w:hAnsi="Verdana" w:cs="Arial"/>
          <w:sz w:val="18"/>
          <w:szCs w:val="18"/>
        </w:rPr>
        <w:t>nb</w:t>
      </w:r>
      <w:proofErr w:type="spellEnd"/>
      <w:r w:rsidRPr="00DF102B">
        <w:rPr>
          <w:rFonts w:ascii="Verdana" w:hAnsi="Verdana" w:cs="Arial"/>
          <w:sz w:val="18"/>
          <w:szCs w:val="18"/>
        </w:rPr>
        <w:t>–1))–(26+11(</w:t>
      </w:r>
      <w:proofErr w:type="spellStart"/>
      <w:r w:rsidRPr="00DF102B">
        <w:rPr>
          <w:rFonts w:ascii="Verdana" w:hAnsi="Verdana" w:cs="Arial"/>
          <w:sz w:val="18"/>
          <w:szCs w:val="18"/>
        </w:rPr>
        <w:t>nb</w:t>
      </w:r>
      <w:proofErr w:type="spellEnd"/>
      <w:r w:rsidRPr="00DF102B">
        <w:rPr>
          <w:rFonts w:ascii="Verdana" w:hAnsi="Verdana" w:cs="Arial"/>
          <w:sz w:val="18"/>
          <w:szCs w:val="18"/>
        </w:rPr>
        <w:t>–1))</w:t>
      </w:r>
      <w:r w:rsidRPr="00DF102B">
        <w:rPr>
          <w:rFonts w:ascii="Verdana" w:hAnsi="Verdana" w:cs="Arial"/>
          <w:sz w:val="18"/>
          <w:szCs w:val="18"/>
        </w:rPr>
        <w:tab/>
        <w:t xml:space="preserve">Scaled value of central wave number of band </w:t>
      </w:r>
      <w:proofErr w:type="spellStart"/>
      <w:r w:rsidRPr="00DF102B">
        <w:rPr>
          <w:rFonts w:ascii="Verdana" w:hAnsi="Verdana" w:cs="Arial"/>
          <w:sz w:val="18"/>
          <w:szCs w:val="18"/>
        </w:rPr>
        <w:t>nb</w:t>
      </w:r>
      <w:proofErr w:type="spellEnd"/>
      <w:r w:rsidRPr="00DF102B">
        <w:rPr>
          <w:rFonts w:ascii="Verdana" w:hAnsi="Verdana" w:cs="Arial"/>
          <w:sz w:val="18"/>
          <w:szCs w:val="18"/>
        </w:rPr>
        <w:t xml:space="preserve"> (units: m</w:t>
      </w:r>
      <w:r w:rsidRPr="00DF102B">
        <w:rPr>
          <w:rFonts w:ascii="Verdana" w:hAnsi="Verdana" w:cs="Arial"/>
          <w:sz w:val="18"/>
          <w:szCs w:val="18"/>
          <w:vertAlign w:val="superscript"/>
        </w:rPr>
        <w:t>–1</w:t>
      </w:r>
      <w:r w:rsidRPr="00DF102B">
        <w:rPr>
          <w:rFonts w:ascii="Verdana" w:hAnsi="Verdana" w:cs="Arial"/>
          <w:sz w:val="18"/>
          <w:szCs w:val="18"/>
        </w:rPr>
        <w:t>)</w:t>
      </w:r>
    </w:p>
    <w:p w:rsidR="00A70569" w:rsidRPr="00DF102B" w:rsidRDefault="00A70569" w:rsidP="00A70569">
      <w:pPr>
        <w:autoSpaceDE w:val="0"/>
        <w:autoSpaceDN w:val="0"/>
        <w:ind w:left="567" w:hanging="567"/>
        <w:jc w:val="both"/>
        <w:rPr>
          <w:rFonts w:ascii="Verdana" w:hAnsi="Verdana" w:cs="Arial"/>
          <w:sz w:val="18"/>
          <w:szCs w:val="18"/>
        </w:rPr>
      </w:pPr>
    </w:p>
    <w:p w:rsidR="00A70569" w:rsidRPr="00DF102B" w:rsidRDefault="00A70569" w:rsidP="00A70569">
      <w:pPr>
        <w:autoSpaceDE w:val="0"/>
        <w:autoSpaceDN w:val="0"/>
        <w:ind w:left="567" w:hanging="567"/>
        <w:jc w:val="both"/>
        <w:rPr>
          <w:rFonts w:ascii="Verdana" w:hAnsi="Verdana" w:cs="Arial"/>
          <w:sz w:val="18"/>
          <w:szCs w:val="18"/>
        </w:rPr>
      </w:pPr>
      <w:r w:rsidRPr="00DF102B">
        <w:rPr>
          <w:rFonts w:ascii="Verdana" w:hAnsi="Verdana" w:cs="Arial"/>
          <w:sz w:val="18"/>
          <w:szCs w:val="18"/>
        </w:rPr>
        <w:t>Note:</w:t>
      </w:r>
      <w:r w:rsidRPr="00DF102B">
        <w:rPr>
          <w:rFonts w:ascii="Verdana" w:hAnsi="Verdana" w:cs="Arial"/>
          <w:sz w:val="18"/>
          <w:szCs w:val="18"/>
        </w:rPr>
        <w:tab/>
      </w:r>
      <w:r w:rsidRPr="00DF102B">
        <w:rPr>
          <w:rFonts w:ascii="Verdana" w:hAnsi="Verdana" w:cs="Arial"/>
          <w:spacing w:val="-4"/>
          <w:sz w:val="18"/>
          <w:szCs w:val="18"/>
        </w:rPr>
        <w:t xml:space="preserve">For “satellite series of band </w:t>
      </w:r>
      <w:proofErr w:type="spellStart"/>
      <w:r w:rsidRPr="00DF102B">
        <w:rPr>
          <w:rFonts w:ascii="Verdana" w:hAnsi="Verdana" w:cs="Arial"/>
          <w:spacing w:val="-4"/>
          <w:sz w:val="18"/>
          <w:szCs w:val="18"/>
        </w:rPr>
        <w:t>nb</w:t>
      </w:r>
      <w:proofErr w:type="spellEnd"/>
      <w:r w:rsidRPr="00DF102B">
        <w:rPr>
          <w:rFonts w:ascii="Verdana" w:hAnsi="Verdana" w:cs="Arial"/>
          <w:spacing w:val="-4"/>
          <w:sz w:val="18"/>
          <w:szCs w:val="18"/>
        </w:rPr>
        <w:t xml:space="preserve">”, “satellite numbers of band </w:t>
      </w:r>
      <w:proofErr w:type="spellStart"/>
      <w:r w:rsidRPr="00DF102B">
        <w:rPr>
          <w:rFonts w:ascii="Verdana" w:hAnsi="Verdana" w:cs="Arial"/>
          <w:spacing w:val="-4"/>
          <w:sz w:val="18"/>
          <w:szCs w:val="18"/>
        </w:rPr>
        <w:t>nb</w:t>
      </w:r>
      <w:proofErr w:type="spellEnd"/>
      <w:r w:rsidRPr="00DF102B">
        <w:rPr>
          <w:rFonts w:ascii="Verdana" w:hAnsi="Verdana" w:cs="Arial"/>
          <w:spacing w:val="-4"/>
          <w:sz w:val="18"/>
          <w:szCs w:val="18"/>
        </w:rPr>
        <w:t xml:space="preserve">” and “instrument types of band </w:t>
      </w:r>
      <w:proofErr w:type="spellStart"/>
      <w:r w:rsidRPr="00DF102B">
        <w:rPr>
          <w:rFonts w:ascii="Verdana" w:hAnsi="Verdana" w:cs="Arial"/>
          <w:spacing w:val="-4"/>
          <w:sz w:val="18"/>
          <w:szCs w:val="18"/>
        </w:rPr>
        <w:t>nb</w:t>
      </w:r>
      <w:proofErr w:type="spellEnd"/>
      <w:r w:rsidRPr="00DF102B">
        <w:rPr>
          <w:rFonts w:ascii="Verdana" w:hAnsi="Verdana" w:cs="Arial"/>
          <w:spacing w:val="-4"/>
          <w:sz w:val="18"/>
          <w:szCs w:val="18"/>
        </w:rPr>
        <w:t>”, it is recommended to encode the values as per BUFR Code tables 0 02 020, 0 01 007 (Common Code table C–5) and 0 02 019 (Common</w:t>
      </w:r>
      <w:r w:rsidRPr="00DF102B">
        <w:rPr>
          <w:rFonts w:ascii="Verdana" w:hAnsi="Verdana" w:cs="Arial"/>
          <w:sz w:val="18"/>
          <w:szCs w:val="18"/>
        </w:rPr>
        <w:t xml:space="preserve"> Code table C–8), respectively.</w:t>
      </w:r>
    </w:p>
    <w:p w:rsidR="00A70569" w:rsidRPr="00DF102B" w:rsidRDefault="00A70569" w:rsidP="00A70569">
      <w:pPr>
        <w:snapToGrid w:val="0"/>
        <w:jc w:val="both"/>
        <w:rPr>
          <w:rFonts w:ascii="Verdana" w:hAnsi="Verdana" w:cs="Arial"/>
          <w:bCs/>
          <w:sz w:val="20"/>
          <w:szCs w:val="20"/>
          <w:lang w:eastAsia="ja-JP"/>
        </w:rPr>
      </w:pPr>
    </w:p>
    <w:p w:rsidR="00A70569" w:rsidRPr="00DF102B" w:rsidRDefault="00A70569" w:rsidP="00A70569">
      <w:pPr>
        <w:snapToGrid w:val="0"/>
        <w:jc w:val="both"/>
        <w:rPr>
          <w:rFonts w:ascii="Verdana" w:hAnsi="Verdana" w:cs="Arial"/>
          <w:bCs/>
          <w:sz w:val="20"/>
          <w:szCs w:val="20"/>
          <w:lang w:eastAsia="ja-JP"/>
        </w:rPr>
      </w:pPr>
    </w:p>
    <w:p w:rsidR="00A70569" w:rsidRPr="00DF102B" w:rsidRDefault="00A70569" w:rsidP="00A70569">
      <w:pPr>
        <w:snapToGrid w:val="0"/>
        <w:jc w:val="both"/>
        <w:rPr>
          <w:rFonts w:ascii="Verdana" w:hAnsi="Verdana" w:cs="Arial"/>
          <w:bCs/>
          <w:sz w:val="20"/>
          <w:szCs w:val="20"/>
        </w:rPr>
      </w:pPr>
    </w:p>
    <w:p w:rsidR="00A70569" w:rsidRPr="00DF102B" w:rsidRDefault="00A70569" w:rsidP="00A70569">
      <w:pPr>
        <w:numPr>
          <w:ilvl w:val="0"/>
          <w:numId w:val="15"/>
        </w:numPr>
        <w:snapToGrid w:val="0"/>
        <w:jc w:val="both"/>
        <w:rPr>
          <w:rFonts w:ascii="Verdana" w:hAnsi="Verdana" w:cs="Arial"/>
          <w:b/>
          <w:sz w:val="20"/>
          <w:szCs w:val="20"/>
        </w:rPr>
      </w:pPr>
      <w:bookmarkStart w:id="76" w:name="A2015_2_2_3"/>
      <w:bookmarkStart w:id="77" w:name="A2015_2_2_4"/>
      <w:bookmarkStart w:id="78" w:name="A2015_2_2_5"/>
      <w:bookmarkStart w:id="79" w:name="A2015_2_2_6"/>
      <w:bookmarkStart w:id="80" w:name="A2015_2_2_7"/>
      <w:bookmarkStart w:id="81" w:name="A2015_2_2_8"/>
      <w:bookmarkEnd w:id="76"/>
      <w:bookmarkEnd w:id="77"/>
      <w:bookmarkEnd w:id="78"/>
      <w:bookmarkEnd w:id="79"/>
      <w:bookmarkEnd w:id="80"/>
      <w:bookmarkEnd w:id="81"/>
      <w:r w:rsidRPr="00DF102B">
        <w:rPr>
          <w:rFonts w:ascii="Verdana" w:hAnsi="Verdana" w:cs="Arial"/>
          <w:b/>
          <w:sz w:val="20"/>
          <w:szCs w:val="20"/>
        </w:rPr>
        <w:t>2015-2.2.8(DRMM-III)</w:t>
      </w:r>
      <w:r w:rsidRPr="00DF102B">
        <w:rPr>
          <w:rFonts w:ascii="Verdana" w:hAnsi="Verdana" w:cs="Arial"/>
          <w:b/>
          <w:sz w:val="20"/>
          <w:szCs w:val="20"/>
          <w:lang w:eastAsia="ja-JP"/>
        </w:rPr>
        <w:t xml:space="preserve"> </w:t>
      </w:r>
      <w:r w:rsidRPr="00DF102B">
        <w:rPr>
          <w:b/>
          <w:bCs/>
        </w:rPr>
        <w:t xml:space="preserve">New parameters in GRIB2 Code Table 4.2 for moisture, radiation and clouds </w:t>
      </w:r>
      <w:r w:rsidRPr="00DF102B">
        <w:rPr>
          <w:rFonts w:ascii="Verdana" w:hAnsi="Verdana" w:cs="Arial"/>
          <w:b/>
          <w:sz w:val="20"/>
          <w:szCs w:val="20"/>
          <w:lang w:eastAsia="ja-JP"/>
        </w:rPr>
        <w:t>[</w:t>
      </w:r>
      <w:r w:rsidRPr="00BA0013">
        <w:rPr>
          <w:rFonts w:ascii="Verdana" w:hAnsi="Verdana" w:cs="Arial"/>
          <w:b/>
          <w:sz w:val="20"/>
          <w:szCs w:val="20"/>
          <w:lang w:eastAsia="ja-JP"/>
        </w:rPr>
        <w:t>FT2015-2 except for Code table 4.5 (FT2016-1)</w:t>
      </w:r>
      <w:r w:rsidRPr="00DF102B">
        <w:rPr>
          <w:rFonts w:ascii="Verdana" w:hAnsi="Verdana" w:cs="Arial"/>
          <w:b/>
          <w:sz w:val="20"/>
          <w:szCs w:val="20"/>
          <w:lang w:eastAsia="ja-JP"/>
        </w:rPr>
        <w:t>]</w:t>
      </w:r>
      <w:r w:rsidRPr="00DF102B">
        <w:rPr>
          <w:rFonts w:ascii="Verdana" w:hAnsi="Verdana" w:cs="Arial"/>
          <w:sz w:val="20"/>
          <w:szCs w:val="20"/>
        </w:rPr>
        <w:t xml:space="preserve"> &lt;</w:t>
      </w:r>
      <w:hyperlink w:anchor="A2016_4_1_grib" w:history="1">
        <w:r w:rsidRPr="00DF102B">
          <w:rPr>
            <w:rStyle w:val="Hyperlink"/>
            <w:rFonts w:ascii="Verdana" w:hAnsi="Verdana" w:cs="Arial"/>
            <w:sz w:val="20"/>
            <w:szCs w:val="20"/>
            <w:u w:val="none"/>
          </w:rPr>
          <w:t>para 4.1</w:t>
        </w:r>
      </w:hyperlink>
      <w:r w:rsidRPr="00DF102B">
        <w:rPr>
          <w:rFonts w:ascii="Verdana" w:hAnsi="Verdana" w:cs="Arial"/>
          <w:sz w:val="20"/>
          <w:szCs w:val="20"/>
        </w:rPr>
        <w:t>&gt;</w:t>
      </w:r>
    </w:p>
    <w:p w:rsidR="00A70569" w:rsidRPr="00DF102B" w:rsidRDefault="00A70569" w:rsidP="00A70569">
      <w:pPr>
        <w:snapToGrid w:val="0"/>
        <w:jc w:val="both"/>
        <w:rPr>
          <w:rFonts w:ascii="Verdana" w:hAnsi="Verdana" w:cs="Arial"/>
          <w:b/>
          <w:sz w:val="20"/>
          <w:szCs w:val="20"/>
        </w:rPr>
      </w:pPr>
    </w:p>
    <w:p w:rsidR="00A70569" w:rsidRPr="00715F3F" w:rsidRDefault="00A70569" w:rsidP="00A70569">
      <w:pPr>
        <w:spacing w:after="120"/>
        <w:rPr>
          <w:rFonts w:ascii="Verdana" w:hAnsi="Verdana"/>
          <w:b/>
          <w:strike/>
          <w:color w:val="808080" w:themeColor="background1" w:themeShade="80"/>
          <w:sz w:val="20"/>
          <w:szCs w:val="20"/>
          <w:u w:val="single"/>
          <w:lang w:eastAsia="ja-JP"/>
        </w:rPr>
      </w:pPr>
      <w:r w:rsidRPr="00715F3F">
        <w:rPr>
          <w:rFonts w:ascii="Verdana" w:hAnsi="Verdana"/>
          <w:b/>
          <w:strike/>
          <w:color w:val="808080" w:themeColor="background1" w:themeShade="80"/>
          <w:sz w:val="20"/>
          <w:szCs w:val="20"/>
          <w:u w:val="single"/>
          <w:lang w:eastAsia="ja-JP"/>
        </w:rPr>
        <w:t>Add entries:</w:t>
      </w:r>
    </w:p>
    <w:p w:rsidR="00A70569" w:rsidRPr="00715F3F" w:rsidRDefault="00A70569" w:rsidP="00A70569">
      <w:pPr>
        <w:rPr>
          <w:rFonts w:ascii="Verdana" w:hAnsi="Verdana" w:cs="Arial"/>
          <w:strike/>
          <w:color w:val="808080" w:themeColor="background1" w:themeShade="80"/>
          <w:sz w:val="18"/>
          <w:szCs w:val="18"/>
          <w:lang w:val="en-AU" w:eastAsia="ja-JP"/>
        </w:rPr>
      </w:pPr>
      <w:r w:rsidRPr="00715F3F">
        <w:rPr>
          <w:rFonts w:ascii="Verdana" w:hAnsi="Verdana"/>
          <w:strike/>
          <w:color w:val="808080" w:themeColor="background1" w:themeShade="80"/>
          <w:sz w:val="18"/>
          <w:szCs w:val="18"/>
          <w:lang w:eastAsia="ja-JP"/>
        </w:rPr>
        <w:t>In C</w:t>
      </w:r>
      <w:r w:rsidRPr="00715F3F">
        <w:rPr>
          <w:rFonts w:ascii="Verdana" w:hAnsi="Verdana"/>
          <w:strike/>
          <w:color w:val="808080" w:themeColor="background1" w:themeShade="80"/>
          <w:sz w:val="18"/>
          <w:szCs w:val="18"/>
        </w:rPr>
        <w:t xml:space="preserve">ode table </w:t>
      </w:r>
      <w:r w:rsidRPr="00715F3F">
        <w:rPr>
          <w:rFonts w:ascii="Verdana" w:eastAsia="Calibri" w:hAnsi="Verdana" w:cs="Arial"/>
          <w:strike/>
          <w:color w:val="808080" w:themeColor="background1" w:themeShade="80"/>
          <w:sz w:val="18"/>
          <w:szCs w:val="18"/>
          <w:lang w:val="en-AU" w:eastAsia="en-US"/>
        </w:rPr>
        <w:t>4.</w:t>
      </w:r>
      <w:r w:rsidRPr="00715F3F">
        <w:rPr>
          <w:rFonts w:ascii="Verdana" w:hAnsi="Verdana" w:cs="Arial"/>
          <w:strike/>
          <w:color w:val="808080" w:themeColor="background1" w:themeShade="80"/>
          <w:sz w:val="18"/>
          <w:szCs w:val="18"/>
          <w:lang w:val="en-AU" w:eastAsia="ja-JP"/>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60"/>
        <w:gridCol w:w="1260"/>
        <w:gridCol w:w="3486"/>
        <w:gridCol w:w="1113"/>
        <w:gridCol w:w="1479"/>
      </w:tblGrid>
      <w:tr w:rsidR="00D643EB" w:rsidRPr="00D643EB" w:rsidTr="00866151">
        <w:tc>
          <w:tcPr>
            <w:tcW w:w="988" w:type="dxa"/>
            <w:shd w:val="clear" w:color="auto" w:fill="auto"/>
          </w:tcPr>
          <w:p w:rsidR="00A70569" w:rsidRPr="00715F3F" w:rsidRDefault="00A70569" w:rsidP="00866151">
            <w:pPr>
              <w:jc w:val="center"/>
              <w:rPr>
                <w:rFonts w:ascii="Verdana" w:hAnsi="Verdana"/>
                <w:strike/>
                <w:color w:val="808080" w:themeColor="background1" w:themeShade="80"/>
                <w:sz w:val="16"/>
                <w:szCs w:val="16"/>
              </w:rPr>
            </w:pPr>
            <w:r w:rsidRPr="00715F3F">
              <w:rPr>
                <w:rFonts w:ascii="Verdana" w:hAnsi="Verdana"/>
                <w:strike/>
                <w:color w:val="808080" w:themeColor="background1" w:themeShade="80"/>
                <w:sz w:val="16"/>
                <w:szCs w:val="16"/>
              </w:rPr>
              <w:t>Domain</w:t>
            </w:r>
          </w:p>
        </w:tc>
        <w:tc>
          <w:tcPr>
            <w:tcW w:w="1260" w:type="dxa"/>
            <w:shd w:val="clear" w:color="auto" w:fill="auto"/>
          </w:tcPr>
          <w:p w:rsidR="00A70569" w:rsidRPr="00715F3F" w:rsidRDefault="00A70569" w:rsidP="00866151">
            <w:pPr>
              <w:jc w:val="center"/>
              <w:rPr>
                <w:rFonts w:ascii="Verdana" w:hAnsi="Verdana"/>
                <w:strike/>
                <w:color w:val="808080" w:themeColor="background1" w:themeShade="80"/>
                <w:sz w:val="16"/>
                <w:szCs w:val="16"/>
              </w:rPr>
            </w:pPr>
            <w:r w:rsidRPr="00715F3F">
              <w:rPr>
                <w:rFonts w:ascii="Verdana" w:hAnsi="Verdana"/>
                <w:strike/>
                <w:color w:val="808080" w:themeColor="background1" w:themeShade="80"/>
                <w:sz w:val="16"/>
                <w:szCs w:val="16"/>
              </w:rPr>
              <w:t>Parameter Category</w:t>
            </w:r>
          </w:p>
        </w:tc>
        <w:tc>
          <w:tcPr>
            <w:tcW w:w="1260" w:type="dxa"/>
            <w:shd w:val="clear" w:color="auto" w:fill="auto"/>
          </w:tcPr>
          <w:p w:rsidR="00A70569" w:rsidRPr="00715F3F" w:rsidRDefault="00A70569" w:rsidP="00866151">
            <w:pPr>
              <w:jc w:val="center"/>
              <w:rPr>
                <w:rFonts w:ascii="Verdana" w:hAnsi="Verdana"/>
                <w:strike/>
                <w:color w:val="808080" w:themeColor="background1" w:themeShade="80"/>
                <w:sz w:val="16"/>
                <w:szCs w:val="16"/>
              </w:rPr>
            </w:pPr>
            <w:r w:rsidRPr="00715F3F">
              <w:rPr>
                <w:rFonts w:ascii="Verdana" w:hAnsi="Verdana"/>
                <w:strike/>
                <w:color w:val="808080" w:themeColor="background1" w:themeShade="80"/>
                <w:sz w:val="16"/>
                <w:szCs w:val="16"/>
              </w:rPr>
              <w:t>Parameter Number</w:t>
            </w:r>
          </w:p>
        </w:tc>
        <w:tc>
          <w:tcPr>
            <w:tcW w:w="3486" w:type="dxa"/>
            <w:shd w:val="clear" w:color="auto" w:fill="auto"/>
          </w:tcPr>
          <w:p w:rsidR="00A70569" w:rsidRPr="00715F3F" w:rsidRDefault="00A70569" w:rsidP="00866151">
            <w:pPr>
              <w:rPr>
                <w:rFonts w:ascii="Verdana" w:hAnsi="Verdana"/>
                <w:strike/>
                <w:color w:val="808080" w:themeColor="background1" w:themeShade="80"/>
                <w:sz w:val="16"/>
                <w:szCs w:val="16"/>
              </w:rPr>
            </w:pPr>
            <w:r w:rsidRPr="00715F3F">
              <w:rPr>
                <w:rFonts w:ascii="Verdana" w:hAnsi="Verdana"/>
                <w:strike/>
                <w:color w:val="808080" w:themeColor="background1" w:themeShade="80"/>
                <w:sz w:val="16"/>
                <w:szCs w:val="16"/>
              </w:rPr>
              <w:t>Description</w:t>
            </w:r>
          </w:p>
        </w:tc>
        <w:tc>
          <w:tcPr>
            <w:tcW w:w="1113" w:type="dxa"/>
            <w:shd w:val="clear" w:color="auto" w:fill="auto"/>
          </w:tcPr>
          <w:p w:rsidR="00A70569" w:rsidRPr="00715F3F" w:rsidRDefault="00A70569" w:rsidP="00866151">
            <w:pPr>
              <w:jc w:val="center"/>
              <w:rPr>
                <w:rFonts w:ascii="Verdana" w:hAnsi="Verdana"/>
                <w:strike/>
                <w:color w:val="808080" w:themeColor="background1" w:themeShade="80"/>
                <w:sz w:val="16"/>
                <w:szCs w:val="16"/>
              </w:rPr>
            </w:pPr>
            <w:r w:rsidRPr="00715F3F">
              <w:rPr>
                <w:rFonts w:ascii="Verdana" w:hAnsi="Verdana"/>
                <w:strike/>
                <w:color w:val="808080" w:themeColor="background1" w:themeShade="80"/>
                <w:sz w:val="16"/>
                <w:szCs w:val="16"/>
              </w:rPr>
              <w:t>Units</w:t>
            </w:r>
          </w:p>
        </w:tc>
        <w:tc>
          <w:tcPr>
            <w:tcW w:w="1479" w:type="dxa"/>
            <w:shd w:val="clear" w:color="auto" w:fill="auto"/>
          </w:tcPr>
          <w:p w:rsidR="00A70569" w:rsidRPr="00715F3F" w:rsidRDefault="00A70569" w:rsidP="00866151">
            <w:pPr>
              <w:rPr>
                <w:rFonts w:ascii="Verdana" w:hAnsi="Verdana"/>
                <w:strike/>
                <w:color w:val="808080" w:themeColor="background1" w:themeShade="80"/>
                <w:sz w:val="16"/>
                <w:szCs w:val="16"/>
              </w:rPr>
            </w:pPr>
            <w:r w:rsidRPr="00715F3F">
              <w:rPr>
                <w:rFonts w:ascii="Verdana" w:hAnsi="Verdana"/>
                <w:strike/>
                <w:color w:val="808080" w:themeColor="background1" w:themeShade="80"/>
                <w:sz w:val="16"/>
                <w:szCs w:val="16"/>
              </w:rPr>
              <w:t>Comment or note</w:t>
            </w:r>
          </w:p>
        </w:tc>
      </w:tr>
      <w:tr w:rsidR="00D643EB" w:rsidRPr="00D643EB" w:rsidTr="00866151">
        <w:tc>
          <w:tcPr>
            <w:tcW w:w="988"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0</w:t>
            </w:r>
          </w:p>
        </w:tc>
        <w:tc>
          <w:tcPr>
            <w:tcW w:w="1260"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0</w:t>
            </w:r>
          </w:p>
        </w:tc>
        <w:tc>
          <w:tcPr>
            <w:tcW w:w="1260"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lang w:eastAsia="ja-JP"/>
              </w:rPr>
            </w:pPr>
            <w:r w:rsidRPr="00715F3F">
              <w:rPr>
                <w:rFonts w:ascii="Verdana" w:hAnsi="Verdana" w:cs="Arial"/>
                <w:strike/>
                <w:color w:val="808080" w:themeColor="background1" w:themeShade="80"/>
                <w:sz w:val="18"/>
                <w:szCs w:val="18"/>
              </w:rPr>
              <w:t>02</w:t>
            </w:r>
            <w:r w:rsidRPr="00715F3F">
              <w:rPr>
                <w:rFonts w:ascii="Verdana" w:hAnsi="Verdana" w:cs="Arial"/>
                <w:strike/>
                <w:color w:val="808080" w:themeColor="background1" w:themeShade="80"/>
                <w:sz w:val="18"/>
                <w:szCs w:val="18"/>
                <w:lang w:eastAsia="ja-JP"/>
              </w:rPr>
              <w:t>7</w:t>
            </w:r>
          </w:p>
        </w:tc>
        <w:tc>
          <w:tcPr>
            <w:tcW w:w="3486" w:type="dxa"/>
            <w:shd w:val="clear" w:color="auto" w:fill="auto"/>
          </w:tcPr>
          <w:p w:rsidR="00A70569" w:rsidRPr="00715F3F" w:rsidRDefault="00A70569" w:rsidP="00866151">
            <w:pP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Wet bulb temperature</w:t>
            </w:r>
          </w:p>
        </w:tc>
        <w:tc>
          <w:tcPr>
            <w:tcW w:w="1113"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K</w:t>
            </w:r>
          </w:p>
        </w:tc>
        <w:tc>
          <w:tcPr>
            <w:tcW w:w="1479" w:type="dxa"/>
            <w:shd w:val="clear" w:color="auto" w:fill="auto"/>
          </w:tcPr>
          <w:p w:rsidR="00A70569" w:rsidRPr="00715F3F" w:rsidRDefault="00A70569" w:rsidP="00866151">
            <w:pPr>
              <w:rPr>
                <w:rFonts w:ascii="Verdana" w:hAnsi="Verdana" w:cs="Arial"/>
                <w:strike/>
                <w:color w:val="808080" w:themeColor="background1" w:themeShade="80"/>
                <w:sz w:val="18"/>
                <w:szCs w:val="18"/>
              </w:rPr>
            </w:pPr>
          </w:p>
        </w:tc>
      </w:tr>
      <w:tr w:rsidR="00D643EB" w:rsidRPr="00D643EB" w:rsidTr="00866151">
        <w:tc>
          <w:tcPr>
            <w:tcW w:w="988"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0</w:t>
            </w:r>
          </w:p>
        </w:tc>
        <w:tc>
          <w:tcPr>
            <w:tcW w:w="1260"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4</w:t>
            </w:r>
          </w:p>
        </w:tc>
        <w:tc>
          <w:tcPr>
            <w:tcW w:w="1260"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013</w:t>
            </w:r>
          </w:p>
        </w:tc>
        <w:tc>
          <w:tcPr>
            <w:tcW w:w="3486" w:type="dxa"/>
            <w:shd w:val="clear" w:color="auto" w:fill="auto"/>
          </w:tcPr>
          <w:p w:rsidR="00A70569" w:rsidRPr="00715F3F" w:rsidRDefault="00A70569" w:rsidP="00866151">
            <w:pP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Direct short wave radiation flux</w:t>
            </w:r>
          </w:p>
        </w:tc>
        <w:tc>
          <w:tcPr>
            <w:tcW w:w="1113"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W m</w:t>
            </w:r>
            <w:r w:rsidRPr="00715F3F">
              <w:rPr>
                <w:rFonts w:ascii="Verdana" w:hAnsi="Verdana" w:cs="Arial"/>
                <w:strike/>
                <w:color w:val="808080" w:themeColor="background1" w:themeShade="80"/>
                <w:sz w:val="18"/>
                <w:szCs w:val="18"/>
                <w:vertAlign w:val="superscript"/>
              </w:rPr>
              <w:t>-2</w:t>
            </w:r>
          </w:p>
        </w:tc>
        <w:tc>
          <w:tcPr>
            <w:tcW w:w="1479" w:type="dxa"/>
            <w:shd w:val="clear" w:color="auto" w:fill="auto"/>
          </w:tcPr>
          <w:p w:rsidR="00A70569" w:rsidRPr="00715F3F" w:rsidRDefault="00A70569" w:rsidP="00866151">
            <w:pPr>
              <w:rPr>
                <w:rFonts w:ascii="Verdana" w:hAnsi="Verdana" w:cs="Arial"/>
                <w:strike/>
                <w:color w:val="808080" w:themeColor="background1" w:themeShade="80"/>
                <w:sz w:val="18"/>
                <w:szCs w:val="18"/>
              </w:rPr>
            </w:pPr>
          </w:p>
        </w:tc>
      </w:tr>
      <w:tr w:rsidR="00D643EB" w:rsidRPr="00D643EB" w:rsidTr="00866151">
        <w:tc>
          <w:tcPr>
            <w:tcW w:w="988"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0</w:t>
            </w:r>
          </w:p>
        </w:tc>
        <w:tc>
          <w:tcPr>
            <w:tcW w:w="1260"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4</w:t>
            </w:r>
          </w:p>
        </w:tc>
        <w:tc>
          <w:tcPr>
            <w:tcW w:w="1260"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014</w:t>
            </w:r>
          </w:p>
        </w:tc>
        <w:tc>
          <w:tcPr>
            <w:tcW w:w="3486" w:type="dxa"/>
            <w:shd w:val="clear" w:color="auto" w:fill="auto"/>
          </w:tcPr>
          <w:p w:rsidR="00A70569" w:rsidRPr="00715F3F" w:rsidRDefault="00A70569" w:rsidP="00866151">
            <w:pP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Diffuse short wave radiation flux</w:t>
            </w:r>
          </w:p>
        </w:tc>
        <w:tc>
          <w:tcPr>
            <w:tcW w:w="1113"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W m</w:t>
            </w:r>
            <w:r w:rsidRPr="00715F3F">
              <w:rPr>
                <w:rFonts w:ascii="Verdana" w:hAnsi="Verdana" w:cs="Arial"/>
                <w:strike/>
                <w:color w:val="808080" w:themeColor="background1" w:themeShade="80"/>
                <w:sz w:val="18"/>
                <w:szCs w:val="18"/>
                <w:vertAlign w:val="superscript"/>
              </w:rPr>
              <w:t>-2</w:t>
            </w:r>
          </w:p>
        </w:tc>
        <w:tc>
          <w:tcPr>
            <w:tcW w:w="1479" w:type="dxa"/>
            <w:shd w:val="clear" w:color="auto" w:fill="auto"/>
          </w:tcPr>
          <w:p w:rsidR="00A70569" w:rsidRPr="00715F3F" w:rsidRDefault="00A70569" w:rsidP="00866151">
            <w:pPr>
              <w:rPr>
                <w:rFonts w:ascii="Verdana" w:hAnsi="Verdana" w:cs="Arial"/>
                <w:strike/>
                <w:color w:val="808080" w:themeColor="background1" w:themeShade="80"/>
                <w:sz w:val="18"/>
                <w:szCs w:val="18"/>
              </w:rPr>
            </w:pPr>
          </w:p>
        </w:tc>
      </w:tr>
      <w:tr w:rsidR="00D643EB" w:rsidRPr="00D643EB" w:rsidTr="00866151">
        <w:tc>
          <w:tcPr>
            <w:tcW w:w="988"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0</w:t>
            </w:r>
          </w:p>
        </w:tc>
        <w:tc>
          <w:tcPr>
            <w:tcW w:w="1260"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6</w:t>
            </w:r>
          </w:p>
        </w:tc>
        <w:tc>
          <w:tcPr>
            <w:tcW w:w="1260"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040</w:t>
            </w:r>
          </w:p>
        </w:tc>
        <w:tc>
          <w:tcPr>
            <w:tcW w:w="3486" w:type="dxa"/>
            <w:shd w:val="clear" w:color="auto" w:fill="auto"/>
          </w:tcPr>
          <w:p w:rsidR="00A70569" w:rsidRPr="00715F3F" w:rsidRDefault="00A70569" w:rsidP="00866151">
            <w:pP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Mass density of convective cloud water droplets</w:t>
            </w:r>
          </w:p>
        </w:tc>
        <w:tc>
          <w:tcPr>
            <w:tcW w:w="1113"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kg m</w:t>
            </w:r>
            <w:r w:rsidRPr="00715F3F">
              <w:rPr>
                <w:rFonts w:ascii="Verdana" w:hAnsi="Verdana" w:cs="Arial"/>
                <w:strike/>
                <w:color w:val="808080" w:themeColor="background1" w:themeShade="80"/>
                <w:sz w:val="18"/>
                <w:szCs w:val="18"/>
                <w:vertAlign w:val="superscript"/>
              </w:rPr>
              <w:t>-3</w:t>
            </w:r>
          </w:p>
        </w:tc>
        <w:tc>
          <w:tcPr>
            <w:tcW w:w="1479" w:type="dxa"/>
            <w:shd w:val="clear" w:color="auto" w:fill="auto"/>
          </w:tcPr>
          <w:p w:rsidR="00A70569" w:rsidRPr="00715F3F" w:rsidRDefault="00A70569" w:rsidP="00866151">
            <w:pPr>
              <w:rPr>
                <w:rFonts w:ascii="Verdana" w:hAnsi="Verdana" w:cs="Arial"/>
                <w:strike/>
                <w:color w:val="808080" w:themeColor="background1" w:themeShade="80"/>
                <w:sz w:val="18"/>
                <w:szCs w:val="18"/>
              </w:rPr>
            </w:pPr>
          </w:p>
        </w:tc>
      </w:tr>
      <w:tr w:rsidR="00D643EB" w:rsidRPr="00D643EB" w:rsidTr="00866151">
        <w:tc>
          <w:tcPr>
            <w:tcW w:w="988"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0</w:t>
            </w:r>
          </w:p>
        </w:tc>
        <w:tc>
          <w:tcPr>
            <w:tcW w:w="1260"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6</w:t>
            </w:r>
          </w:p>
        </w:tc>
        <w:tc>
          <w:tcPr>
            <w:tcW w:w="1260"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047</w:t>
            </w:r>
          </w:p>
        </w:tc>
        <w:tc>
          <w:tcPr>
            <w:tcW w:w="3486" w:type="dxa"/>
            <w:shd w:val="clear" w:color="auto" w:fill="auto"/>
          </w:tcPr>
          <w:p w:rsidR="00A70569" w:rsidRPr="00715F3F" w:rsidRDefault="00A70569" w:rsidP="00866151">
            <w:pP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Volume fraction of cloud water droplets</w:t>
            </w:r>
          </w:p>
        </w:tc>
        <w:tc>
          <w:tcPr>
            <w:tcW w:w="1113"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lang w:eastAsia="ja-JP"/>
              </w:rPr>
              <w:t>Numeric</w:t>
            </w:r>
          </w:p>
        </w:tc>
        <w:tc>
          <w:tcPr>
            <w:tcW w:w="1479" w:type="dxa"/>
            <w:shd w:val="clear" w:color="auto" w:fill="auto"/>
          </w:tcPr>
          <w:p w:rsidR="00A70569" w:rsidRPr="00715F3F" w:rsidRDefault="00A70569" w:rsidP="00866151">
            <w:pPr>
              <w:rPr>
                <w:rFonts w:ascii="Verdana" w:hAnsi="Verdana" w:cs="Arial"/>
                <w:strike/>
                <w:color w:val="808080" w:themeColor="background1" w:themeShade="80"/>
                <w:sz w:val="18"/>
                <w:szCs w:val="18"/>
                <w:lang w:eastAsia="ja-JP"/>
              </w:rPr>
            </w:pPr>
            <w:r w:rsidRPr="00715F3F">
              <w:rPr>
                <w:rFonts w:ascii="Verdana" w:hAnsi="Verdana" w:cs="Arial"/>
                <w:strike/>
                <w:color w:val="808080" w:themeColor="background1" w:themeShade="80"/>
                <w:sz w:val="18"/>
                <w:szCs w:val="18"/>
              </w:rPr>
              <w:t xml:space="preserve">Note </w:t>
            </w:r>
            <w:r w:rsidRPr="00715F3F">
              <w:rPr>
                <w:rFonts w:ascii="Verdana" w:hAnsi="Verdana" w:cs="Arial"/>
                <w:strike/>
                <w:color w:val="808080" w:themeColor="background1" w:themeShade="80"/>
                <w:sz w:val="18"/>
                <w:szCs w:val="18"/>
                <w:lang w:eastAsia="ja-JP"/>
              </w:rPr>
              <w:t>x</w:t>
            </w:r>
          </w:p>
        </w:tc>
      </w:tr>
      <w:tr w:rsidR="00D643EB" w:rsidRPr="00D643EB" w:rsidTr="00866151">
        <w:tc>
          <w:tcPr>
            <w:tcW w:w="988"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0</w:t>
            </w:r>
          </w:p>
        </w:tc>
        <w:tc>
          <w:tcPr>
            <w:tcW w:w="1260"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6</w:t>
            </w:r>
          </w:p>
        </w:tc>
        <w:tc>
          <w:tcPr>
            <w:tcW w:w="1260"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048</w:t>
            </w:r>
          </w:p>
        </w:tc>
        <w:tc>
          <w:tcPr>
            <w:tcW w:w="3486" w:type="dxa"/>
            <w:shd w:val="clear" w:color="auto" w:fill="auto"/>
          </w:tcPr>
          <w:p w:rsidR="00A70569" w:rsidRPr="00715F3F" w:rsidRDefault="00A70569" w:rsidP="00866151">
            <w:pP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Volume fraction of cloud ice particles</w:t>
            </w:r>
          </w:p>
        </w:tc>
        <w:tc>
          <w:tcPr>
            <w:tcW w:w="1113"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lang w:eastAsia="ja-JP"/>
              </w:rPr>
              <w:t>Numeric</w:t>
            </w:r>
          </w:p>
        </w:tc>
        <w:tc>
          <w:tcPr>
            <w:tcW w:w="1479" w:type="dxa"/>
            <w:shd w:val="clear" w:color="auto" w:fill="auto"/>
          </w:tcPr>
          <w:p w:rsidR="00A70569" w:rsidRPr="00715F3F" w:rsidRDefault="00A70569" w:rsidP="00866151">
            <w:pPr>
              <w:rPr>
                <w:rFonts w:ascii="Verdana" w:hAnsi="Verdana" w:cs="Arial"/>
                <w:strike/>
                <w:color w:val="808080" w:themeColor="background1" w:themeShade="80"/>
                <w:sz w:val="18"/>
                <w:szCs w:val="18"/>
                <w:lang w:eastAsia="ja-JP"/>
              </w:rPr>
            </w:pPr>
            <w:r w:rsidRPr="00715F3F">
              <w:rPr>
                <w:rFonts w:ascii="Verdana" w:hAnsi="Verdana" w:cs="Arial"/>
                <w:strike/>
                <w:color w:val="808080" w:themeColor="background1" w:themeShade="80"/>
                <w:sz w:val="18"/>
                <w:szCs w:val="18"/>
              </w:rPr>
              <w:t xml:space="preserve">Note </w:t>
            </w:r>
            <w:r w:rsidRPr="00715F3F">
              <w:rPr>
                <w:rFonts w:ascii="Verdana" w:hAnsi="Verdana" w:cs="Arial"/>
                <w:strike/>
                <w:color w:val="808080" w:themeColor="background1" w:themeShade="80"/>
                <w:sz w:val="18"/>
                <w:szCs w:val="18"/>
                <w:lang w:eastAsia="ja-JP"/>
              </w:rPr>
              <w:t>x</w:t>
            </w:r>
          </w:p>
        </w:tc>
      </w:tr>
      <w:tr w:rsidR="00D643EB" w:rsidRPr="00D643EB" w:rsidTr="00866151">
        <w:tc>
          <w:tcPr>
            <w:tcW w:w="988"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0</w:t>
            </w:r>
          </w:p>
        </w:tc>
        <w:tc>
          <w:tcPr>
            <w:tcW w:w="1260"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6</w:t>
            </w:r>
          </w:p>
        </w:tc>
        <w:tc>
          <w:tcPr>
            <w:tcW w:w="1260"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049</w:t>
            </w:r>
          </w:p>
        </w:tc>
        <w:tc>
          <w:tcPr>
            <w:tcW w:w="3486" w:type="dxa"/>
            <w:shd w:val="clear" w:color="auto" w:fill="auto"/>
          </w:tcPr>
          <w:p w:rsidR="00A70569" w:rsidRPr="00715F3F" w:rsidRDefault="00A70569" w:rsidP="00866151">
            <w:pP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rPr>
              <w:t>Volume fraction of cloud (ice and/or water)</w:t>
            </w:r>
          </w:p>
        </w:tc>
        <w:tc>
          <w:tcPr>
            <w:tcW w:w="1113" w:type="dxa"/>
            <w:shd w:val="clear" w:color="auto" w:fill="auto"/>
          </w:tcPr>
          <w:p w:rsidR="00A70569" w:rsidRPr="00715F3F" w:rsidRDefault="00A70569" w:rsidP="00866151">
            <w:pPr>
              <w:jc w:val="center"/>
              <w:rPr>
                <w:rFonts w:ascii="Verdana" w:hAnsi="Verdana" w:cs="Arial"/>
                <w:strike/>
                <w:color w:val="808080" w:themeColor="background1" w:themeShade="80"/>
                <w:sz w:val="18"/>
                <w:szCs w:val="18"/>
              </w:rPr>
            </w:pPr>
            <w:r w:rsidRPr="00715F3F">
              <w:rPr>
                <w:rFonts w:ascii="Verdana" w:hAnsi="Verdana" w:cs="Arial"/>
                <w:strike/>
                <w:color w:val="808080" w:themeColor="background1" w:themeShade="80"/>
                <w:sz w:val="18"/>
                <w:szCs w:val="18"/>
                <w:lang w:eastAsia="ja-JP"/>
              </w:rPr>
              <w:t>Numeric</w:t>
            </w:r>
          </w:p>
        </w:tc>
        <w:tc>
          <w:tcPr>
            <w:tcW w:w="1479" w:type="dxa"/>
            <w:shd w:val="clear" w:color="auto" w:fill="auto"/>
          </w:tcPr>
          <w:p w:rsidR="00A70569" w:rsidRPr="00715F3F" w:rsidRDefault="00A70569" w:rsidP="00866151">
            <w:pPr>
              <w:rPr>
                <w:rFonts w:ascii="Verdana" w:hAnsi="Verdana" w:cs="Arial"/>
                <w:strike/>
                <w:color w:val="808080" w:themeColor="background1" w:themeShade="80"/>
                <w:sz w:val="18"/>
                <w:szCs w:val="18"/>
                <w:lang w:eastAsia="ja-JP"/>
              </w:rPr>
            </w:pPr>
            <w:r w:rsidRPr="00715F3F">
              <w:rPr>
                <w:rFonts w:ascii="Verdana" w:hAnsi="Verdana" w:cs="Arial"/>
                <w:strike/>
                <w:color w:val="808080" w:themeColor="background1" w:themeShade="80"/>
                <w:sz w:val="18"/>
                <w:szCs w:val="18"/>
              </w:rPr>
              <w:t xml:space="preserve">Note </w:t>
            </w:r>
            <w:r w:rsidRPr="00715F3F">
              <w:rPr>
                <w:rFonts w:ascii="Verdana" w:hAnsi="Verdana" w:cs="Arial"/>
                <w:strike/>
                <w:color w:val="808080" w:themeColor="background1" w:themeShade="80"/>
                <w:sz w:val="18"/>
                <w:szCs w:val="18"/>
                <w:lang w:eastAsia="ja-JP"/>
              </w:rPr>
              <w:t>x</w:t>
            </w:r>
          </w:p>
        </w:tc>
      </w:tr>
    </w:tbl>
    <w:p w:rsidR="00A70569" w:rsidRPr="00715F3F" w:rsidRDefault="00A70569" w:rsidP="00A70569">
      <w:pPr>
        <w:rPr>
          <w:rFonts w:ascii="Verdana" w:hAnsi="Verdana"/>
          <w:strike/>
          <w:color w:val="808080" w:themeColor="background1" w:themeShade="80"/>
          <w:sz w:val="18"/>
          <w:szCs w:val="18"/>
          <w:lang w:eastAsia="ja-JP"/>
        </w:rPr>
      </w:pPr>
    </w:p>
    <w:p w:rsidR="00A70569" w:rsidRPr="00715F3F" w:rsidRDefault="00A70569" w:rsidP="00A70569">
      <w:pPr>
        <w:rPr>
          <w:rFonts w:ascii="Verdana" w:hAnsi="Verdana"/>
          <w:strike/>
          <w:color w:val="808080" w:themeColor="background1" w:themeShade="80"/>
          <w:sz w:val="18"/>
          <w:szCs w:val="18"/>
        </w:rPr>
      </w:pPr>
      <w:r w:rsidRPr="00715F3F">
        <w:rPr>
          <w:rFonts w:ascii="Verdana" w:hAnsi="Verdana"/>
          <w:strike/>
          <w:color w:val="808080" w:themeColor="background1" w:themeShade="80"/>
          <w:sz w:val="18"/>
          <w:szCs w:val="18"/>
        </w:rPr>
        <w:lastRenderedPageBreak/>
        <w:t>Note:</w:t>
      </w:r>
    </w:p>
    <w:p w:rsidR="00A70569" w:rsidRPr="00715F3F" w:rsidRDefault="00A70569" w:rsidP="00A70569">
      <w:pPr>
        <w:pStyle w:val="ListParagraph"/>
        <w:ind w:left="580" w:hangingChars="322" w:hanging="580"/>
        <w:contextualSpacing/>
        <w:rPr>
          <w:rFonts w:ascii="Verdana" w:hAnsi="Verdana"/>
          <w:strike/>
          <w:color w:val="808080" w:themeColor="background1" w:themeShade="80"/>
          <w:sz w:val="18"/>
          <w:szCs w:val="18"/>
          <w:lang w:eastAsia="ja-JP"/>
        </w:rPr>
      </w:pPr>
      <w:r w:rsidRPr="00715F3F">
        <w:rPr>
          <w:rFonts w:ascii="Verdana" w:hAnsi="Verdana"/>
          <w:strike/>
          <w:color w:val="808080" w:themeColor="background1" w:themeShade="80"/>
          <w:sz w:val="18"/>
          <w:szCs w:val="18"/>
          <w:lang w:eastAsia="ja-JP"/>
        </w:rPr>
        <w:t>(x)</w:t>
      </w:r>
      <w:r w:rsidRPr="00715F3F">
        <w:rPr>
          <w:rFonts w:ascii="Verdana" w:hAnsi="Verdana"/>
          <w:strike/>
          <w:color w:val="808080" w:themeColor="background1" w:themeShade="80"/>
          <w:sz w:val="18"/>
          <w:szCs w:val="18"/>
          <w:lang w:eastAsia="ja-JP"/>
        </w:rPr>
        <w:tab/>
      </w:r>
      <w:r w:rsidRPr="00715F3F">
        <w:rPr>
          <w:rFonts w:ascii="Verdana" w:hAnsi="Verdana"/>
          <w:strike/>
          <w:color w:val="808080" w:themeColor="background1" w:themeShade="80"/>
          <w:sz w:val="18"/>
          <w:szCs w:val="18"/>
        </w:rPr>
        <w:t>The sum of the water and ice fractions may exceed the total due to overlap between the volumes containing ice and those containing liquid water.</w:t>
      </w:r>
    </w:p>
    <w:p w:rsidR="00A70569" w:rsidRPr="00715F3F" w:rsidRDefault="00A70569" w:rsidP="00A70569">
      <w:pPr>
        <w:pStyle w:val="ListParagraph"/>
        <w:snapToGrid w:val="0"/>
        <w:ind w:left="580" w:hangingChars="322" w:hanging="580"/>
        <w:rPr>
          <w:rFonts w:ascii="Verdana" w:hAnsi="Verdana"/>
          <w:strike/>
          <w:color w:val="808080" w:themeColor="background1" w:themeShade="80"/>
          <w:sz w:val="18"/>
          <w:szCs w:val="18"/>
          <w:lang w:eastAsia="ja-JP"/>
        </w:rPr>
      </w:pPr>
    </w:p>
    <w:p w:rsidR="00A70569" w:rsidRPr="00715F3F" w:rsidRDefault="00A70569" w:rsidP="00A70569">
      <w:pPr>
        <w:snapToGrid w:val="0"/>
        <w:jc w:val="both"/>
        <w:rPr>
          <w:rFonts w:ascii="Verdana" w:hAnsi="Verdana" w:cs="Arial"/>
          <w:strike/>
          <w:color w:val="808080" w:themeColor="background1" w:themeShade="80"/>
          <w:sz w:val="18"/>
          <w:szCs w:val="18"/>
          <w:lang w:eastAsia="ja-JP"/>
        </w:rPr>
      </w:pPr>
    </w:p>
    <w:p w:rsidR="00A70569" w:rsidRPr="00DF102B" w:rsidRDefault="00A70569" w:rsidP="00A70569">
      <w:pPr>
        <w:rPr>
          <w:rFonts w:ascii="Verdana" w:hAnsi="Verdana"/>
          <w:b/>
          <w:sz w:val="20"/>
          <w:szCs w:val="20"/>
          <w:u w:val="single"/>
          <w:lang w:eastAsia="ja-JP"/>
        </w:rPr>
      </w:pPr>
      <w:r w:rsidRPr="00DF102B">
        <w:rPr>
          <w:rFonts w:ascii="Verdana" w:hAnsi="Verdana"/>
          <w:b/>
          <w:sz w:val="20"/>
          <w:szCs w:val="20"/>
          <w:u w:val="single"/>
        </w:rPr>
        <w:t>Add an entry to GRIB2 Code table 4.5</w:t>
      </w:r>
      <w:r w:rsidRPr="00BA0013">
        <w:rPr>
          <w:rFonts w:ascii="Verdana" w:hAnsi="Verdana"/>
          <w:b/>
          <w:sz w:val="20"/>
          <w:szCs w:val="20"/>
          <w:u w:val="single"/>
          <w:lang w:eastAsia="ja-JP"/>
        </w:rPr>
        <w:t xml:space="preserve"> </w:t>
      </w:r>
      <w:r w:rsidRPr="00BA0013">
        <w:rPr>
          <w:b/>
          <w:bCs/>
          <w:u w:val="single"/>
        </w:rPr>
        <w:t>Fixed surface type for cloud base fields</w:t>
      </w:r>
      <w:r w:rsidRPr="00BA0013">
        <w:rPr>
          <w:rFonts w:ascii="Verdana" w:hAnsi="Verdana"/>
          <w:b/>
          <w:sz w:val="20"/>
          <w:szCs w:val="20"/>
          <w:lang w:eastAsia="ja-JP"/>
        </w:rPr>
        <w:t xml:space="preserve"> [FT2016-1]</w:t>
      </w:r>
    </w:p>
    <w:p w:rsidR="00A70569" w:rsidRPr="00DF102B" w:rsidRDefault="00A70569" w:rsidP="00A70569">
      <w:pPr>
        <w:rPr>
          <w:rFonts w:ascii="Verdana" w:hAnsi="Verdana"/>
          <w:sz w:val="18"/>
          <w:szCs w:val="1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946"/>
        <w:gridCol w:w="912"/>
      </w:tblGrid>
      <w:tr w:rsidR="00A70569" w:rsidRPr="00DF102B" w:rsidTr="00866151">
        <w:tc>
          <w:tcPr>
            <w:tcW w:w="1384" w:type="dxa"/>
          </w:tcPr>
          <w:p w:rsidR="00A70569" w:rsidRPr="00DF102B" w:rsidRDefault="00A70569" w:rsidP="00866151">
            <w:pPr>
              <w:rPr>
                <w:rFonts w:ascii="Verdana" w:eastAsia="Times New Roman" w:hAnsi="Verdana"/>
                <w:sz w:val="16"/>
                <w:szCs w:val="16"/>
              </w:rPr>
            </w:pPr>
            <w:r w:rsidRPr="00DF102B">
              <w:rPr>
                <w:rFonts w:ascii="Verdana" w:eastAsia="Times New Roman" w:hAnsi="Verdana"/>
                <w:sz w:val="16"/>
                <w:szCs w:val="16"/>
              </w:rPr>
              <w:t>Code figure</w:t>
            </w:r>
          </w:p>
        </w:tc>
        <w:tc>
          <w:tcPr>
            <w:tcW w:w="6946" w:type="dxa"/>
          </w:tcPr>
          <w:p w:rsidR="00A70569" w:rsidRPr="00DF102B" w:rsidRDefault="00A70569" w:rsidP="00866151">
            <w:pPr>
              <w:rPr>
                <w:rFonts w:ascii="Verdana" w:eastAsia="Times New Roman" w:hAnsi="Verdana"/>
                <w:sz w:val="16"/>
                <w:szCs w:val="16"/>
              </w:rPr>
            </w:pPr>
            <w:r w:rsidRPr="00DF102B">
              <w:rPr>
                <w:rFonts w:ascii="Verdana" w:eastAsia="Times New Roman" w:hAnsi="Verdana"/>
                <w:sz w:val="16"/>
                <w:szCs w:val="16"/>
              </w:rPr>
              <w:t>Meaning</w:t>
            </w:r>
          </w:p>
        </w:tc>
        <w:tc>
          <w:tcPr>
            <w:tcW w:w="912" w:type="dxa"/>
          </w:tcPr>
          <w:p w:rsidR="00A70569" w:rsidRPr="00DF102B" w:rsidRDefault="00A70569" w:rsidP="00866151">
            <w:pPr>
              <w:rPr>
                <w:rFonts w:ascii="Verdana" w:eastAsia="Times New Roman" w:hAnsi="Verdana"/>
                <w:sz w:val="16"/>
                <w:szCs w:val="16"/>
              </w:rPr>
            </w:pPr>
            <w:r w:rsidRPr="00DF102B">
              <w:rPr>
                <w:rFonts w:ascii="Verdana" w:eastAsia="Times New Roman" w:hAnsi="Verdana"/>
                <w:sz w:val="16"/>
                <w:szCs w:val="16"/>
              </w:rPr>
              <w:t>Unit</w:t>
            </w:r>
          </w:p>
        </w:tc>
      </w:tr>
      <w:tr w:rsidR="00A70569" w:rsidRPr="00DF102B" w:rsidTr="00866151">
        <w:tc>
          <w:tcPr>
            <w:tcW w:w="1384" w:type="dxa"/>
          </w:tcPr>
          <w:p w:rsidR="00A70569" w:rsidRPr="00DF102B" w:rsidRDefault="00A70569" w:rsidP="00866151">
            <w:pPr>
              <w:rPr>
                <w:rFonts w:ascii="Verdana" w:eastAsia="Times New Roman" w:hAnsi="Verdana"/>
                <w:sz w:val="18"/>
                <w:szCs w:val="18"/>
              </w:rPr>
            </w:pPr>
            <w:r w:rsidRPr="00DF102B">
              <w:rPr>
                <w:rFonts w:ascii="Verdana" w:eastAsia="Times New Roman" w:hAnsi="Verdana"/>
                <w:sz w:val="18"/>
                <w:szCs w:val="18"/>
              </w:rPr>
              <w:t>013</w:t>
            </w:r>
          </w:p>
        </w:tc>
        <w:tc>
          <w:tcPr>
            <w:tcW w:w="6946" w:type="dxa"/>
          </w:tcPr>
          <w:p w:rsidR="00A70569" w:rsidRPr="00DF102B" w:rsidRDefault="00A70569" w:rsidP="00866151">
            <w:pPr>
              <w:rPr>
                <w:rFonts w:ascii="Verdana" w:eastAsia="Times New Roman" w:hAnsi="Verdana"/>
                <w:sz w:val="18"/>
                <w:szCs w:val="18"/>
              </w:rPr>
            </w:pPr>
            <w:r w:rsidRPr="00DF102B">
              <w:rPr>
                <w:rFonts w:ascii="Verdana" w:eastAsia="Times New Roman" w:hAnsi="Verdana"/>
                <w:sz w:val="18"/>
                <w:szCs w:val="18"/>
              </w:rPr>
              <w:t>Lowest level where vertically integrated cloud cover exceeds the specified percentage (cloud base for a given percentage cloud cover)</w:t>
            </w:r>
          </w:p>
        </w:tc>
        <w:tc>
          <w:tcPr>
            <w:tcW w:w="912" w:type="dxa"/>
          </w:tcPr>
          <w:p w:rsidR="00A70569" w:rsidRPr="00DF102B" w:rsidRDefault="00A70569" w:rsidP="00866151">
            <w:pPr>
              <w:rPr>
                <w:rFonts w:ascii="Verdana" w:eastAsia="Times New Roman" w:hAnsi="Verdana"/>
                <w:sz w:val="18"/>
                <w:szCs w:val="18"/>
              </w:rPr>
            </w:pPr>
            <w:r w:rsidRPr="00DF102B">
              <w:rPr>
                <w:rFonts w:ascii="Verdana" w:eastAsia="Times New Roman" w:hAnsi="Verdana"/>
                <w:sz w:val="18"/>
                <w:szCs w:val="18"/>
              </w:rPr>
              <w:t>%</w:t>
            </w:r>
          </w:p>
        </w:tc>
      </w:tr>
    </w:tbl>
    <w:p w:rsidR="00A70569" w:rsidRPr="00DF102B" w:rsidRDefault="00A70569" w:rsidP="00A70569">
      <w:pPr>
        <w:rPr>
          <w:rFonts w:ascii="Verdana" w:hAnsi="Verdana"/>
          <w:sz w:val="20"/>
          <w:szCs w:val="20"/>
          <w:lang w:eastAsia="ja-JP"/>
        </w:rPr>
      </w:pPr>
    </w:p>
    <w:p w:rsidR="00A70569" w:rsidRPr="00DF102B" w:rsidRDefault="00A70569" w:rsidP="00A70569">
      <w:pPr>
        <w:snapToGrid w:val="0"/>
        <w:jc w:val="both"/>
        <w:rPr>
          <w:rFonts w:ascii="Verdana" w:hAnsi="Verdana" w:cs="Arial"/>
          <w:sz w:val="20"/>
          <w:szCs w:val="20"/>
          <w:lang w:eastAsia="ja-JP"/>
        </w:rPr>
      </w:pPr>
    </w:p>
    <w:p w:rsidR="00A70569" w:rsidRPr="00DF102B" w:rsidRDefault="00A70569" w:rsidP="00A70569">
      <w:pPr>
        <w:snapToGrid w:val="0"/>
        <w:jc w:val="both"/>
        <w:rPr>
          <w:rFonts w:ascii="Verdana" w:hAnsi="Verdana" w:cs="Arial"/>
          <w:sz w:val="20"/>
          <w:szCs w:val="20"/>
        </w:rPr>
      </w:pPr>
    </w:p>
    <w:p w:rsidR="00E45BBB" w:rsidRPr="00DF102B" w:rsidRDefault="00E45BBB" w:rsidP="0000731A">
      <w:pPr>
        <w:numPr>
          <w:ilvl w:val="0"/>
          <w:numId w:val="15"/>
        </w:numPr>
        <w:snapToGrid w:val="0"/>
        <w:jc w:val="both"/>
        <w:rPr>
          <w:rFonts w:ascii="Verdana" w:hAnsi="Verdana" w:cs="Arial"/>
          <w:b/>
          <w:sz w:val="20"/>
          <w:szCs w:val="20"/>
        </w:rPr>
      </w:pPr>
      <w:bookmarkStart w:id="82" w:name="A2015_2_2_9"/>
      <w:bookmarkStart w:id="83" w:name="A2015_2_2_10"/>
      <w:bookmarkStart w:id="84" w:name="A2015_2_2_11"/>
      <w:bookmarkStart w:id="85" w:name="A2014_2_2_2"/>
      <w:bookmarkEnd w:id="82"/>
      <w:bookmarkEnd w:id="83"/>
      <w:bookmarkEnd w:id="84"/>
      <w:bookmarkEnd w:id="85"/>
      <w:r w:rsidRPr="00DF102B">
        <w:rPr>
          <w:rFonts w:ascii="Verdana" w:hAnsi="Verdana" w:cs="Arial"/>
          <w:b/>
          <w:sz w:val="20"/>
          <w:szCs w:val="20"/>
        </w:rPr>
        <w:t>2014-</w:t>
      </w:r>
      <w:r w:rsidR="00C525C5" w:rsidRPr="00DF102B">
        <w:rPr>
          <w:rFonts w:ascii="Verdana" w:hAnsi="Verdana" w:cs="Arial"/>
          <w:b/>
          <w:sz w:val="20"/>
          <w:szCs w:val="20"/>
        </w:rPr>
        <w:t>2.</w:t>
      </w:r>
      <w:r w:rsidR="00C525C5" w:rsidRPr="00DF102B">
        <w:rPr>
          <w:rFonts w:ascii="Verdana" w:hAnsi="Verdana" w:cs="Arial"/>
          <w:b/>
          <w:sz w:val="20"/>
          <w:szCs w:val="20"/>
          <w:lang w:eastAsia="ja-JP"/>
        </w:rPr>
        <w:t>2</w:t>
      </w:r>
      <w:r w:rsidR="00C525C5" w:rsidRPr="00DF102B">
        <w:rPr>
          <w:rFonts w:ascii="Verdana" w:hAnsi="Verdana" w:cs="Arial"/>
          <w:b/>
          <w:sz w:val="20"/>
          <w:szCs w:val="20"/>
        </w:rPr>
        <w:t>.2</w:t>
      </w:r>
      <w:r w:rsidRPr="00DF102B">
        <w:rPr>
          <w:rFonts w:ascii="Verdana" w:hAnsi="Verdana" w:cs="Arial"/>
          <w:b/>
          <w:sz w:val="20"/>
          <w:szCs w:val="20"/>
        </w:rPr>
        <w:t>(DRMM-II)/A product definition template for statistics over an ensemble</w:t>
      </w:r>
    </w:p>
    <w:p w:rsidR="00C525C5" w:rsidRPr="00DF102B" w:rsidRDefault="00134811" w:rsidP="00E45BBB">
      <w:pPr>
        <w:snapToGrid w:val="0"/>
        <w:ind w:left="284"/>
        <w:jc w:val="both"/>
        <w:rPr>
          <w:rFonts w:ascii="Verdana" w:hAnsi="Verdana" w:cs="Arial"/>
          <w:b/>
          <w:sz w:val="20"/>
          <w:szCs w:val="20"/>
        </w:rPr>
      </w:pPr>
      <w:r w:rsidRPr="00DF102B">
        <w:rPr>
          <w:rFonts w:ascii="Verdana" w:hAnsi="Verdana" w:cs="Arial"/>
          <w:b/>
          <w:sz w:val="20"/>
          <w:szCs w:val="20"/>
          <w:lang w:eastAsia="ja-JP"/>
        </w:rPr>
        <w:t>[Validation]</w:t>
      </w:r>
      <w:r>
        <w:rPr>
          <w:rFonts w:ascii="Verdana" w:hAnsi="Verdana" w:cs="Arial"/>
          <w:b/>
          <w:sz w:val="20"/>
          <w:szCs w:val="20"/>
          <w:lang w:eastAsia="ja-JP"/>
        </w:rPr>
        <w:t xml:space="preserve"> </w:t>
      </w:r>
      <w:r w:rsidR="00E45BBB" w:rsidRPr="00DF102B">
        <w:rPr>
          <w:rFonts w:ascii="Verdana" w:hAnsi="Verdana" w:cs="Arial"/>
          <w:sz w:val="20"/>
          <w:szCs w:val="20"/>
        </w:rPr>
        <w:t>&lt;</w:t>
      </w:r>
      <w:hyperlink w:anchor="A2016_4_1_grib" w:history="1">
        <w:r w:rsidR="00E45BBB" w:rsidRPr="00DF102B">
          <w:rPr>
            <w:rStyle w:val="Hyperlink"/>
            <w:rFonts w:ascii="Verdana" w:hAnsi="Verdana" w:cs="Arial"/>
            <w:sz w:val="20"/>
            <w:szCs w:val="20"/>
            <w:u w:val="none"/>
          </w:rPr>
          <w:t>para 4.1</w:t>
        </w:r>
      </w:hyperlink>
      <w:r w:rsidR="00E45BBB" w:rsidRPr="00DF102B">
        <w:rPr>
          <w:rFonts w:ascii="Verdana" w:hAnsi="Verdana" w:cs="Arial"/>
          <w:sz w:val="20"/>
          <w:szCs w:val="20"/>
        </w:rPr>
        <w:t>&gt;</w:t>
      </w:r>
    </w:p>
    <w:p w:rsidR="00C525C5" w:rsidRPr="00DF102B" w:rsidRDefault="00C525C5" w:rsidP="00C525C5">
      <w:pPr>
        <w:rPr>
          <w:rFonts w:ascii="Verdana" w:hAnsi="Verdana" w:cs="Arial"/>
          <w:sz w:val="20"/>
          <w:szCs w:val="20"/>
        </w:rPr>
      </w:pPr>
    </w:p>
    <w:p w:rsidR="00C525C5" w:rsidRPr="00DF102B" w:rsidRDefault="00C525C5" w:rsidP="00C525C5">
      <w:pPr>
        <w:rPr>
          <w:rFonts w:ascii="Verdana" w:hAnsi="Verdana"/>
          <w:b/>
          <w:sz w:val="20"/>
          <w:szCs w:val="20"/>
          <w:u w:val="single"/>
          <w:lang w:eastAsia="ja-JP"/>
        </w:rPr>
      </w:pPr>
      <w:r w:rsidRPr="00DF102B">
        <w:rPr>
          <w:rFonts w:ascii="Verdana" w:hAnsi="Verdana"/>
          <w:b/>
          <w:sz w:val="20"/>
          <w:szCs w:val="20"/>
          <w:u w:val="single"/>
          <w:lang w:eastAsia="ja-JP"/>
        </w:rPr>
        <w:t xml:space="preserve">Add a new template: </w:t>
      </w:r>
    </w:p>
    <w:p w:rsidR="00C525C5" w:rsidRPr="00DF102B" w:rsidRDefault="00C525C5" w:rsidP="00C525C5">
      <w:pPr>
        <w:jc w:val="both"/>
        <w:rPr>
          <w:rFonts w:ascii="Verdana" w:hAnsi="Verdana"/>
          <w:sz w:val="20"/>
          <w:szCs w:val="20"/>
        </w:rPr>
      </w:pPr>
    </w:p>
    <w:p w:rsidR="00C525C5" w:rsidRPr="00DF102B" w:rsidRDefault="00C525C5" w:rsidP="00C525C5">
      <w:pPr>
        <w:rPr>
          <w:rFonts w:ascii="Verdana" w:hAnsi="Verdana" w:cs="Arial"/>
          <w:sz w:val="20"/>
          <w:szCs w:val="20"/>
        </w:rPr>
      </w:pPr>
      <w:r w:rsidRPr="00DF102B">
        <w:rPr>
          <w:rFonts w:ascii="Verdana" w:hAnsi="Verdana" w:cs="Arial"/>
          <w:sz w:val="20"/>
          <w:szCs w:val="20"/>
        </w:rPr>
        <w:t>Product definition template 4.62 – Statistics over an ensemble reforecast, at a horizontal level or in a horizontal layer in a continuous or non-continuous time interval</w:t>
      </w:r>
    </w:p>
    <w:p w:rsidR="00C525C5" w:rsidRPr="00DF102B" w:rsidRDefault="00C525C5" w:rsidP="00C525C5">
      <w:pPr>
        <w:rPr>
          <w:rFonts w:ascii="Verdana" w:hAnsi="Verdana" w:cs="Arial"/>
          <w:sz w:val="20"/>
          <w:szCs w:val="20"/>
        </w:rPr>
      </w:pPr>
    </w:p>
    <w:p w:rsidR="00C525C5" w:rsidRPr="00DF102B" w:rsidRDefault="00C525C5" w:rsidP="00C525C5">
      <w:pPr>
        <w:tabs>
          <w:tab w:val="center" w:pos="440"/>
          <w:tab w:val="left" w:pos="1760"/>
        </w:tabs>
        <w:spacing w:before="120"/>
        <w:rPr>
          <w:rFonts w:ascii="Verdana" w:hAnsi="Verdana" w:cs="Arial"/>
          <w:sz w:val="20"/>
          <w:szCs w:val="20"/>
        </w:rPr>
      </w:pPr>
      <w:r w:rsidRPr="00DF102B">
        <w:rPr>
          <w:rFonts w:ascii="Verdana" w:hAnsi="Verdana" w:cs="Arial"/>
          <w:sz w:val="20"/>
          <w:szCs w:val="20"/>
        </w:rPr>
        <w:tab/>
        <w:t>Octet No.</w:t>
      </w:r>
      <w:r w:rsidRPr="00DF102B">
        <w:rPr>
          <w:rFonts w:ascii="Verdana" w:hAnsi="Verdana" w:cs="Arial"/>
          <w:sz w:val="20"/>
          <w:szCs w:val="20"/>
        </w:rPr>
        <w:tab/>
        <w:t>Contents</w:t>
      </w:r>
    </w:p>
    <w:p w:rsidR="00C525C5" w:rsidRPr="00DF102B" w:rsidRDefault="00C525C5" w:rsidP="00C525C5">
      <w:pPr>
        <w:tabs>
          <w:tab w:val="center" w:pos="440"/>
          <w:tab w:val="left" w:pos="1320"/>
        </w:tabs>
        <w:spacing w:before="120"/>
        <w:rPr>
          <w:rFonts w:ascii="Verdana" w:hAnsi="Verdana" w:cs="Arial"/>
          <w:sz w:val="20"/>
          <w:szCs w:val="20"/>
        </w:rPr>
      </w:pPr>
      <w:r w:rsidRPr="00DF102B">
        <w:rPr>
          <w:rFonts w:ascii="Verdana" w:hAnsi="Verdana" w:cs="Arial"/>
          <w:sz w:val="20"/>
          <w:szCs w:val="20"/>
        </w:rPr>
        <w:tab/>
        <w:t>10</w:t>
      </w:r>
      <w:r w:rsidRPr="00DF102B">
        <w:rPr>
          <w:rFonts w:ascii="Verdana" w:hAnsi="Verdana" w:cs="Arial"/>
          <w:sz w:val="20"/>
          <w:szCs w:val="20"/>
        </w:rPr>
        <w:tab/>
        <w:t xml:space="preserve">Parameter category (see Code table 4.1)  </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11</w:t>
      </w:r>
      <w:r w:rsidRPr="00DF102B">
        <w:rPr>
          <w:rFonts w:ascii="Verdana" w:hAnsi="Verdana" w:cs="Arial"/>
          <w:sz w:val="20"/>
          <w:szCs w:val="20"/>
        </w:rPr>
        <w:tab/>
        <w:t>Parameter number (see Code table 4.2)</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12</w:t>
      </w:r>
      <w:r w:rsidRPr="00DF102B">
        <w:rPr>
          <w:rFonts w:ascii="Verdana" w:hAnsi="Verdana" w:cs="Arial"/>
          <w:sz w:val="20"/>
          <w:szCs w:val="20"/>
        </w:rPr>
        <w:tab/>
        <w:t>Type of generating process (see Code table 4.3)</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13</w:t>
      </w:r>
      <w:r w:rsidRPr="00DF102B">
        <w:rPr>
          <w:rFonts w:ascii="Verdana" w:hAnsi="Verdana" w:cs="Arial"/>
          <w:sz w:val="20"/>
          <w:szCs w:val="20"/>
        </w:rPr>
        <w:tab/>
        <w:t>Background generating process identifier (defined by originating centre)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14</w:t>
      </w:r>
      <w:r w:rsidRPr="00DF102B">
        <w:rPr>
          <w:rFonts w:ascii="Verdana" w:hAnsi="Verdana" w:cs="Arial"/>
          <w:sz w:val="20"/>
          <w:szCs w:val="20"/>
        </w:rPr>
        <w:tab/>
        <w:t>Forecast generating process identifier (defined by originating centre)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15</w:t>
      </w:r>
      <w:r w:rsidRPr="00DF102B">
        <w:rPr>
          <w:rFonts w:ascii="Verdana" w:hAnsi="Verdana" w:cs="Arial"/>
          <w:sz w:val="20"/>
          <w:szCs w:val="20"/>
        </w:rPr>
        <w:tab/>
        <w:t>Indicator of unit of time range (see Code table 4.4)</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16-19</w:t>
      </w:r>
      <w:r w:rsidRPr="00DF102B">
        <w:rPr>
          <w:rFonts w:ascii="Verdana" w:hAnsi="Verdana" w:cs="Arial"/>
          <w:sz w:val="20"/>
          <w:szCs w:val="20"/>
        </w:rPr>
        <w:tab/>
        <w:t xml:space="preserve">Forecast time in units defined by octet </w:t>
      </w:r>
      <w:r w:rsidRPr="00DF102B">
        <w:rPr>
          <w:rFonts w:ascii="Verdana" w:hAnsi="Verdana" w:cs="Arial"/>
          <w:sz w:val="20"/>
          <w:szCs w:val="20"/>
          <w:lang w:eastAsia="ja-JP"/>
        </w:rPr>
        <w:t>15</w:t>
      </w:r>
      <w:r w:rsidRPr="00DF102B">
        <w:rPr>
          <w:rFonts w:ascii="Verdana" w:hAnsi="Verdana" w:cs="Arial"/>
          <w:sz w:val="20"/>
          <w:szCs w:val="20"/>
        </w:rPr>
        <w:t xml:space="preserve"> (see Note 1)</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20</w:t>
      </w:r>
      <w:r w:rsidRPr="00DF102B">
        <w:rPr>
          <w:rFonts w:ascii="Verdana" w:hAnsi="Verdana" w:cs="Arial"/>
          <w:sz w:val="20"/>
          <w:szCs w:val="20"/>
        </w:rPr>
        <w:tab/>
        <w:t>Type of first fixed surface (see Code table 4.5)</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21</w:t>
      </w:r>
      <w:r w:rsidRPr="00DF102B">
        <w:rPr>
          <w:rFonts w:ascii="Verdana" w:hAnsi="Verdana" w:cs="Arial"/>
          <w:sz w:val="20"/>
          <w:szCs w:val="20"/>
        </w:rPr>
        <w:tab/>
        <w:t>Scale factor of first fixed surface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22-25</w:t>
      </w:r>
      <w:r w:rsidRPr="00DF102B">
        <w:rPr>
          <w:rFonts w:ascii="Verdana" w:hAnsi="Verdana" w:cs="Arial"/>
          <w:sz w:val="20"/>
          <w:szCs w:val="20"/>
        </w:rPr>
        <w:tab/>
        <w:t>Scaled value of first fixed surface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26</w:t>
      </w:r>
      <w:r w:rsidRPr="00DF102B">
        <w:rPr>
          <w:rFonts w:ascii="Verdana" w:hAnsi="Verdana" w:cs="Arial"/>
          <w:sz w:val="20"/>
          <w:szCs w:val="20"/>
        </w:rPr>
        <w:tab/>
        <w:t>Type of second fixed surface (see Code table 4.5)</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27</w:t>
      </w:r>
      <w:r w:rsidRPr="00DF102B">
        <w:rPr>
          <w:rFonts w:ascii="Verdana" w:hAnsi="Verdana" w:cs="Arial"/>
          <w:sz w:val="20"/>
          <w:szCs w:val="20"/>
        </w:rPr>
        <w:tab/>
        <w:t>Scale factor of second fixed surface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28-31</w:t>
      </w:r>
      <w:r w:rsidRPr="00DF102B">
        <w:rPr>
          <w:rFonts w:ascii="Verdana" w:hAnsi="Verdana" w:cs="Arial"/>
          <w:sz w:val="20"/>
          <w:szCs w:val="20"/>
        </w:rPr>
        <w:tab/>
        <w:t>Scaled value of second fixed surface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3</w:t>
      </w:r>
      <w:r w:rsidRPr="00DF102B">
        <w:rPr>
          <w:rFonts w:ascii="Verdana" w:hAnsi="Verdana" w:cs="Arial"/>
          <w:sz w:val="20"/>
          <w:szCs w:val="20"/>
          <w:lang w:eastAsia="ja-JP"/>
        </w:rPr>
        <w:t>2</w:t>
      </w:r>
      <w:r w:rsidRPr="00DF102B">
        <w:rPr>
          <w:rFonts w:ascii="Verdana" w:hAnsi="Verdana" w:cs="Arial"/>
          <w:sz w:val="20"/>
          <w:szCs w:val="20"/>
        </w:rPr>
        <w:tab/>
        <w:t>Type of ensemble forecast (see Code table 4.6)</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3</w:t>
      </w:r>
      <w:r w:rsidRPr="00DF102B">
        <w:rPr>
          <w:rFonts w:ascii="Verdana" w:hAnsi="Verdana" w:cs="Arial"/>
          <w:sz w:val="20"/>
          <w:szCs w:val="20"/>
          <w:lang w:eastAsia="ja-JP"/>
        </w:rPr>
        <w:t>3</w:t>
      </w:r>
      <w:r w:rsidRPr="00DF102B">
        <w:rPr>
          <w:rFonts w:ascii="Verdana" w:hAnsi="Verdana" w:cs="Arial"/>
          <w:sz w:val="20"/>
          <w:szCs w:val="20"/>
        </w:rPr>
        <w:tab/>
        <w:t>Number of forecasts in ensemble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3</w:t>
      </w:r>
      <w:r w:rsidRPr="00DF102B">
        <w:rPr>
          <w:rFonts w:ascii="Verdana" w:hAnsi="Verdana" w:cs="Arial"/>
          <w:sz w:val="20"/>
          <w:szCs w:val="20"/>
          <w:lang w:eastAsia="ja-JP"/>
        </w:rPr>
        <w:t>4</w:t>
      </w:r>
      <w:r w:rsidRPr="00DF102B">
        <w:rPr>
          <w:rFonts w:ascii="Verdana" w:hAnsi="Verdana" w:cs="Arial"/>
          <w:sz w:val="20"/>
          <w:szCs w:val="20"/>
        </w:rPr>
        <w:tab/>
        <w:t>Number of years in the ensemble reforecast period (see Note 2)</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3</w:t>
      </w:r>
      <w:r w:rsidRPr="00DF102B">
        <w:rPr>
          <w:rFonts w:ascii="Verdana" w:hAnsi="Verdana" w:cs="Arial"/>
          <w:sz w:val="20"/>
          <w:szCs w:val="20"/>
          <w:lang w:eastAsia="ja-JP"/>
        </w:rPr>
        <w:t>5</w:t>
      </w:r>
      <w:r w:rsidRPr="00DF102B">
        <w:rPr>
          <w:rFonts w:ascii="Verdana" w:hAnsi="Verdana" w:cs="Arial"/>
          <w:sz w:val="20"/>
          <w:szCs w:val="20"/>
        </w:rPr>
        <w:tab/>
        <w:t>First year of ensemble reforecast period</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3</w:t>
      </w:r>
      <w:r w:rsidRPr="00DF102B">
        <w:rPr>
          <w:rFonts w:ascii="Verdana" w:hAnsi="Verdana" w:cs="Arial"/>
          <w:sz w:val="20"/>
          <w:szCs w:val="20"/>
          <w:lang w:eastAsia="ja-JP"/>
        </w:rPr>
        <w:t>6</w:t>
      </w:r>
      <w:r w:rsidRPr="00DF102B">
        <w:rPr>
          <w:rFonts w:ascii="Verdana" w:hAnsi="Verdana" w:cs="Arial"/>
          <w:sz w:val="20"/>
          <w:szCs w:val="20"/>
        </w:rPr>
        <w:tab/>
        <w:t>Last year of ensemble reforecast period</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3</w:t>
      </w:r>
      <w:r w:rsidRPr="00DF102B">
        <w:rPr>
          <w:rFonts w:ascii="Verdana" w:hAnsi="Verdana" w:cs="Arial"/>
          <w:sz w:val="20"/>
          <w:szCs w:val="20"/>
          <w:lang w:eastAsia="ja-JP"/>
        </w:rPr>
        <w:t>7</w:t>
      </w:r>
      <w:r w:rsidRPr="00DF102B">
        <w:rPr>
          <w:rFonts w:ascii="Verdana" w:hAnsi="Verdana" w:cs="Arial"/>
          <w:sz w:val="20"/>
          <w:szCs w:val="20"/>
        </w:rPr>
        <w:tab/>
        <w:t>Total number of data values possible (or expected) in statistical process over the</w:t>
      </w:r>
      <w:r w:rsidRPr="00DF102B">
        <w:rPr>
          <w:rFonts w:ascii="Verdana" w:hAnsi="Verdana" w:cs="Arial"/>
          <w:sz w:val="20"/>
          <w:szCs w:val="20"/>
        </w:rPr>
        <w:br/>
        <w:t xml:space="preserve"> </w:t>
      </w:r>
      <w:r w:rsidRPr="00DF102B">
        <w:rPr>
          <w:rFonts w:ascii="Verdana" w:hAnsi="Verdana" w:cs="Arial"/>
          <w:sz w:val="20"/>
          <w:szCs w:val="20"/>
        </w:rPr>
        <w:tab/>
      </w:r>
      <w:r w:rsidRPr="00DF102B">
        <w:rPr>
          <w:rFonts w:ascii="Verdana" w:hAnsi="Verdana" w:cs="Arial"/>
          <w:sz w:val="20"/>
          <w:szCs w:val="20"/>
        </w:rPr>
        <w:tab/>
        <w:t>ensemble reforecast</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38</w:t>
      </w:r>
      <w:r w:rsidRPr="00DF102B">
        <w:rPr>
          <w:rFonts w:ascii="Verdana" w:hAnsi="Verdana" w:cs="Arial"/>
          <w:sz w:val="20"/>
          <w:szCs w:val="20"/>
        </w:rPr>
        <w:t>-</w:t>
      </w:r>
      <w:r w:rsidRPr="00DF102B">
        <w:rPr>
          <w:rFonts w:ascii="Verdana" w:hAnsi="Verdana" w:cs="Arial"/>
          <w:sz w:val="20"/>
          <w:szCs w:val="20"/>
          <w:lang w:eastAsia="ja-JP"/>
        </w:rPr>
        <w:t>39</w:t>
      </w:r>
      <w:r w:rsidRPr="00DF102B">
        <w:rPr>
          <w:rFonts w:ascii="Verdana" w:hAnsi="Verdana" w:cs="Arial"/>
          <w:sz w:val="20"/>
          <w:szCs w:val="20"/>
        </w:rPr>
        <w:tab/>
        <w:t>Total number of data values missing in statistical process over the ensemble</w:t>
      </w:r>
      <w:r w:rsidRPr="00DF102B">
        <w:rPr>
          <w:rFonts w:ascii="Verdana" w:hAnsi="Verdana" w:cs="Arial"/>
          <w:sz w:val="20"/>
          <w:szCs w:val="20"/>
        </w:rPr>
        <w:br/>
      </w:r>
      <w:r w:rsidRPr="00DF102B">
        <w:rPr>
          <w:rFonts w:ascii="Verdana" w:hAnsi="Verdana" w:cs="Arial"/>
          <w:sz w:val="20"/>
          <w:szCs w:val="20"/>
          <w:lang w:eastAsia="ja-JP"/>
        </w:rPr>
        <w:tab/>
      </w:r>
      <w:r w:rsidRPr="00DF102B">
        <w:rPr>
          <w:rFonts w:ascii="Verdana" w:hAnsi="Verdana" w:cs="Arial"/>
          <w:sz w:val="20"/>
          <w:szCs w:val="20"/>
          <w:lang w:eastAsia="ja-JP"/>
        </w:rPr>
        <w:tab/>
      </w:r>
      <w:r w:rsidRPr="00DF102B">
        <w:rPr>
          <w:rFonts w:ascii="Verdana" w:hAnsi="Verdana" w:cs="Arial"/>
          <w:sz w:val="20"/>
          <w:szCs w:val="20"/>
        </w:rPr>
        <w:t>reforecast</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0</w:t>
      </w:r>
      <w:r w:rsidRPr="00DF102B">
        <w:rPr>
          <w:rFonts w:ascii="Verdana" w:hAnsi="Verdana" w:cs="Arial"/>
          <w:sz w:val="20"/>
          <w:szCs w:val="20"/>
        </w:rPr>
        <w:tab/>
        <w:t>Statistical process used to calculate the processed field over the ensemble reforecast</w:t>
      </w:r>
      <w:r w:rsidRPr="00DF102B">
        <w:rPr>
          <w:rFonts w:ascii="Verdana" w:hAnsi="Verdana" w:cs="Arial"/>
          <w:sz w:val="20"/>
          <w:szCs w:val="20"/>
        </w:rPr>
        <w:br/>
      </w:r>
      <w:r w:rsidRPr="00DF102B">
        <w:rPr>
          <w:rFonts w:ascii="Verdana" w:hAnsi="Verdana" w:cs="Arial"/>
          <w:sz w:val="20"/>
          <w:szCs w:val="20"/>
        </w:rPr>
        <w:tab/>
      </w:r>
      <w:r w:rsidRPr="00DF102B">
        <w:rPr>
          <w:rFonts w:ascii="Verdana" w:hAnsi="Verdana" w:cs="Arial"/>
          <w:sz w:val="20"/>
          <w:szCs w:val="20"/>
        </w:rPr>
        <w:tab/>
        <w:t>(see Code table 4.10)</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1</w:t>
      </w:r>
      <w:r w:rsidRPr="00DF102B">
        <w:rPr>
          <w:rFonts w:ascii="Verdana" w:hAnsi="Verdana" w:cs="Arial"/>
          <w:sz w:val="20"/>
          <w:szCs w:val="20"/>
        </w:rPr>
        <w:t>-4</w:t>
      </w:r>
      <w:r w:rsidRPr="00DF102B">
        <w:rPr>
          <w:rFonts w:ascii="Verdana" w:hAnsi="Verdana" w:cs="Arial"/>
          <w:sz w:val="20"/>
          <w:szCs w:val="20"/>
          <w:lang w:eastAsia="ja-JP"/>
        </w:rPr>
        <w:t>2</w:t>
      </w:r>
      <w:r w:rsidRPr="00DF102B">
        <w:rPr>
          <w:rFonts w:ascii="Verdana" w:hAnsi="Verdana" w:cs="Arial"/>
          <w:sz w:val="20"/>
          <w:szCs w:val="20"/>
        </w:rPr>
        <w:tab/>
        <w:t>Year of model version date (see Note 3)</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3</w:t>
      </w:r>
      <w:r w:rsidRPr="00DF102B">
        <w:rPr>
          <w:rFonts w:ascii="Verdana" w:hAnsi="Verdana" w:cs="Arial"/>
          <w:sz w:val="20"/>
          <w:szCs w:val="20"/>
        </w:rPr>
        <w:tab/>
        <w:t>Month of model version date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4</w:t>
      </w:r>
      <w:r w:rsidRPr="00DF102B">
        <w:rPr>
          <w:rFonts w:ascii="Verdana" w:hAnsi="Verdana" w:cs="Arial"/>
          <w:sz w:val="20"/>
          <w:szCs w:val="20"/>
        </w:rPr>
        <w:tab/>
        <w:t>Day of model version date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5</w:t>
      </w:r>
      <w:r w:rsidRPr="00DF102B">
        <w:rPr>
          <w:rFonts w:ascii="Verdana" w:hAnsi="Verdana" w:cs="Arial"/>
          <w:sz w:val="20"/>
          <w:szCs w:val="20"/>
        </w:rPr>
        <w:tab/>
        <w:t>Hour of model version date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6</w:t>
      </w:r>
      <w:r w:rsidRPr="00DF102B">
        <w:rPr>
          <w:rFonts w:ascii="Verdana" w:hAnsi="Verdana" w:cs="Arial"/>
          <w:sz w:val="20"/>
          <w:szCs w:val="20"/>
        </w:rPr>
        <w:tab/>
        <w:t>Minute of model version date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7</w:t>
      </w:r>
      <w:r w:rsidRPr="00DF102B">
        <w:rPr>
          <w:rFonts w:ascii="Verdana" w:hAnsi="Verdana" w:cs="Arial"/>
          <w:sz w:val="20"/>
          <w:szCs w:val="20"/>
        </w:rPr>
        <w:tab/>
        <w:t>Second of model version date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48</w:t>
      </w:r>
      <w:r w:rsidRPr="00DF102B">
        <w:rPr>
          <w:rFonts w:ascii="Verdana" w:hAnsi="Verdana" w:cs="Arial"/>
          <w:sz w:val="20"/>
          <w:szCs w:val="20"/>
        </w:rPr>
        <w:tab/>
        <w:t>Month of end of overall time interval (see Note 5)</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49</w:t>
      </w:r>
      <w:r w:rsidRPr="00DF102B">
        <w:rPr>
          <w:rFonts w:ascii="Verdana" w:hAnsi="Verdana" w:cs="Arial"/>
          <w:sz w:val="20"/>
          <w:szCs w:val="20"/>
        </w:rPr>
        <w:tab/>
        <w:t>Day of end of overall time interval</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5</w:t>
      </w:r>
      <w:r w:rsidRPr="00DF102B">
        <w:rPr>
          <w:rFonts w:ascii="Verdana" w:hAnsi="Verdana" w:cs="Arial"/>
          <w:sz w:val="20"/>
          <w:szCs w:val="20"/>
          <w:lang w:eastAsia="ja-JP"/>
        </w:rPr>
        <w:t>0</w:t>
      </w:r>
      <w:r w:rsidRPr="00DF102B">
        <w:rPr>
          <w:rFonts w:ascii="Verdana" w:hAnsi="Verdana" w:cs="Arial"/>
          <w:sz w:val="20"/>
          <w:szCs w:val="20"/>
        </w:rPr>
        <w:tab/>
        <w:t>Hour of end of overall time interval</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5</w:t>
      </w:r>
      <w:r w:rsidRPr="00DF102B">
        <w:rPr>
          <w:rFonts w:ascii="Verdana" w:hAnsi="Verdana" w:cs="Arial"/>
          <w:sz w:val="20"/>
          <w:szCs w:val="20"/>
          <w:lang w:eastAsia="ja-JP"/>
        </w:rPr>
        <w:t>1</w:t>
      </w:r>
      <w:r w:rsidRPr="00DF102B">
        <w:rPr>
          <w:rFonts w:ascii="Verdana" w:hAnsi="Verdana" w:cs="Arial"/>
          <w:sz w:val="20"/>
          <w:szCs w:val="20"/>
        </w:rPr>
        <w:tab/>
        <w:t>Minute of end of overall time interval</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5</w:t>
      </w:r>
      <w:r w:rsidRPr="00DF102B">
        <w:rPr>
          <w:rFonts w:ascii="Verdana" w:hAnsi="Verdana" w:cs="Arial"/>
          <w:sz w:val="20"/>
          <w:szCs w:val="20"/>
          <w:lang w:eastAsia="ja-JP"/>
        </w:rPr>
        <w:t>2</w:t>
      </w:r>
      <w:r w:rsidRPr="00DF102B">
        <w:rPr>
          <w:rFonts w:ascii="Verdana" w:hAnsi="Verdana" w:cs="Arial"/>
          <w:sz w:val="20"/>
          <w:szCs w:val="20"/>
        </w:rPr>
        <w:tab/>
        <w:t>Second of end of overall time interval</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5</w:t>
      </w:r>
      <w:r w:rsidRPr="00DF102B">
        <w:rPr>
          <w:rFonts w:ascii="Verdana" w:hAnsi="Verdana" w:cs="Arial"/>
          <w:sz w:val="20"/>
          <w:szCs w:val="20"/>
          <w:lang w:eastAsia="ja-JP"/>
        </w:rPr>
        <w:t>3</w:t>
      </w:r>
      <w:r w:rsidRPr="00DF102B">
        <w:rPr>
          <w:rFonts w:ascii="Verdana" w:hAnsi="Verdana" w:cs="Arial"/>
          <w:sz w:val="20"/>
          <w:szCs w:val="20"/>
        </w:rPr>
        <w:tab/>
        <w:t>n - number of time range specifications describing the time intervals used</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lastRenderedPageBreak/>
        <w:tab/>
      </w:r>
      <w:r w:rsidRPr="00DF102B">
        <w:rPr>
          <w:rFonts w:ascii="Verdana" w:hAnsi="Verdana" w:cs="Arial"/>
          <w:sz w:val="20"/>
          <w:szCs w:val="20"/>
        </w:rPr>
        <w:tab/>
        <w:t>to calculate the statistically processed field</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5</w:t>
      </w:r>
      <w:r w:rsidRPr="00DF102B">
        <w:rPr>
          <w:rFonts w:ascii="Verdana" w:hAnsi="Verdana" w:cs="Arial"/>
          <w:sz w:val="20"/>
          <w:szCs w:val="20"/>
          <w:lang w:eastAsia="ja-JP"/>
        </w:rPr>
        <w:t>4</w:t>
      </w:r>
      <w:r w:rsidRPr="00DF102B">
        <w:rPr>
          <w:rFonts w:ascii="Verdana" w:hAnsi="Verdana" w:cs="Arial"/>
          <w:sz w:val="20"/>
          <w:szCs w:val="20"/>
        </w:rPr>
        <w:t>-5</w:t>
      </w:r>
      <w:r w:rsidRPr="00DF102B">
        <w:rPr>
          <w:rFonts w:ascii="Verdana" w:hAnsi="Verdana" w:cs="Arial"/>
          <w:sz w:val="20"/>
          <w:szCs w:val="20"/>
          <w:lang w:eastAsia="ja-JP"/>
        </w:rPr>
        <w:t>7</w:t>
      </w:r>
      <w:r w:rsidRPr="00DF102B">
        <w:rPr>
          <w:rFonts w:ascii="Verdana" w:hAnsi="Verdana" w:cs="Arial"/>
          <w:sz w:val="20"/>
          <w:szCs w:val="20"/>
        </w:rPr>
        <w:tab/>
        <w:t>Total number of data values missing in statistical process</w:t>
      </w:r>
    </w:p>
    <w:p w:rsidR="00C525C5" w:rsidRPr="00DF102B" w:rsidRDefault="00C525C5" w:rsidP="00C525C5">
      <w:pPr>
        <w:tabs>
          <w:tab w:val="center" w:pos="440"/>
          <w:tab w:val="left" w:pos="1320"/>
        </w:tabs>
        <w:rPr>
          <w:rFonts w:ascii="Verdana" w:hAnsi="Verdana" w:cs="Arial"/>
          <w:sz w:val="20"/>
          <w:szCs w:val="20"/>
          <w:lang w:eastAsia="ja-JP"/>
        </w:rPr>
      </w:pPr>
      <w:r w:rsidRPr="00DF102B">
        <w:rPr>
          <w:rFonts w:ascii="Verdana" w:hAnsi="Verdana" w:cs="Arial"/>
          <w:sz w:val="20"/>
          <w:szCs w:val="20"/>
        </w:rPr>
        <w:tab/>
      </w:r>
      <w:r w:rsidRPr="00DF102B">
        <w:rPr>
          <w:rFonts w:ascii="Verdana" w:hAnsi="Verdana" w:cs="Arial"/>
          <w:sz w:val="20"/>
          <w:szCs w:val="20"/>
          <w:lang w:eastAsia="ja-JP"/>
        </w:rPr>
        <w:tab/>
        <w:t>58</w:t>
      </w:r>
      <w:r w:rsidRPr="00DF102B">
        <w:rPr>
          <w:rFonts w:ascii="Verdana" w:hAnsi="Verdana" w:cs="Arial"/>
          <w:sz w:val="20"/>
          <w:szCs w:val="20"/>
        </w:rPr>
        <w:t>-</w:t>
      </w:r>
      <w:r w:rsidRPr="00DF102B">
        <w:rPr>
          <w:rFonts w:ascii="Verdana" w:hAnsi="Verdana" w:cs="Arial"/>
          <w:sz w:val="20"/>
          <w:szCs w:val="20"/>
          <w:lang w:eastAsia="ja-JP"/>
        </w:rPr>
        <w:t>69</w:t>
      </w:r>
      <w:r w:rsidRPr="00DF102B">
        <w:rPr>
          <w:rFonts w:ascii="Verdana" w:hAnsi="Verdana" w:cs="Arial"/>
          <w:sz w:val="20"/>
          <w:szCs w:val="20"/>
        </w:rPr>
        <w:tab/>
        <w:t>Specification of the outermost (or only) time range over which statistical</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processing is done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58</w:t>
      </w:r>
      <w:r w:rsidRPr="00DF102B">
        <w:rPr>
          <w:rFonts w:ascii="Verdana" w:hAnsi="Verdana" w:cs="Arial"/>
          <w:sz w:val="20"/>
          <w:szCs w:val="20"/>
        </w:rPr>
        <w:tab/>
        <w:t>Statistical process used to calculate the processed field from the field at</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each time increment during the time range (see Code table 4.10)</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59</w:t>
      </w:r>
      <w:r w:rsidRPr="00DF102B">
        <w:rPr>
          <w:rFonts w:ascii="Verdana" w:hAnsi="Verdana" w:cs="Arial"/>
          <w:sz w:val="20"/>
          <w:szCs w:val="20"/>
        </w:rPr>
        <w:tab/>
        <w:t>Type of time increment between successive fields used in the statistical</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processing (see Code table 4.11)</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60</w:t>
      </w:r>
      <w:r w:rsidRPr="00DF102B">
        <w:rPr>
          <w:rFonts w:ascii="Verdana" w:hAnsi="Verdana" w:cs="Arial"/>
          <w:sz w:val="20"/>
          <w:szCs w:val="20"/>
        </w:rPr>
        <w:tab/>
        <w:t>Indicator of unit of time for time range over which statistical processing is</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done (see Code table 4.4)</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61-64</w:t>
      </w:r>
      <w:r w:rsidRPr="00DF102B">
        <w:rPr>
          <w:rFonts w:ascii="Verdana" w:hAnsi="Verdana" w:cs="Arial"/>
          <w:sz w:val="20"/>
          <w:szCs w:val="20"/>
          <w:lang w:eastAsia="ja-JP"/>
        </w:rPr>
        <w:tab/>
      </w:r>
      <w:r w:rsidRPr="00DF102B">
        <w:rPr>
          <w:rFonts w:ascii="Verdana" w:hAnsi="Verdana" w:cs="Arial"/>
          <w:sz w:val="20"/>
          <w:szCs w:val="20"/>
        </w:rPr>
        <w:t>Length of the time range over which statistical processing is done, in units</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defined by the previous octet</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65</w:t>
      </w:r>
      <w:r w:rsidRPr="00DF102B">
        <w:rPr>
          <w:rFonts w:ascii="Verdana" w:hAnsi="Verdana" w:cs="Arial"/>
          <w:sz w:val="20"/>
          <w:szCs w:val="20"/>
        </w:rPr>
        <w:tab/>
        <w:t>Indicator of unit of time for the increment between the successive fields</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used (see Code table 4.4)</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66</w:t>
      </w:r>
      <w:r w:rsidRPr="00DF102B">
        <w:rPr>
          <w:rFonts w:ascii="Verdana" w:hAnsi="Verdana" w:cs="Arial"/>
          <w:sz w:val="20"/>
          <w:szCs w:val="20"/>
        </w:rPr>
        <w:t>-</w:t>
      </w:r>
      <w:r w:rsidRPr="00DF102B">
        <w:rPr>
          <w:rFonts w:ascii="Verdana" w:hAnsi="Verdana" w:cs="Arial"/>
          <w:sz w:val="20"/>
          <w:szCs w:val="20"/>
          <w:lang w:eastAsia="ja-JP"/>
        </w:rPr>
        <w:t>69</w:t>
      </w:r>
      <w:r w:rsidRPr="00DF102B">
        <w:rPr>
          <w:rFonts w:ascii="Verdana" w:hAnsi="Verdana" w:cs="Arial"/>
          <w:sz w:val="20"/>
          <w:szCs w:val="20"/>
        </w:rPr>
        <w:tab/>
        <w:t>Time increment between successive fields, in units defined by the previous</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octet (see Note 3)</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ab/>
        <w:t>70-</w:t>
      </w:r>
      <w:r w:rsidRPr="00DF102B">
        <w:rPr>
          <w:rFonts w:ascii="Verdana" w:hAnsi="Verdana" w:cs="Arial"/>
          <w:sz w:val="20"/>
          <w:szCs w:val="20"/>
        </w:rPr>
        <w:t>nn</w:t>
      </w:r>
      <w:r w:rsidRPr="00DF102B">
        <w:rPr>
          <w:rFonts w:ascii="Verdana" w:hAnsi="Verdana" w:cs="Arial"/>
          <w:sz w:val="20"/>
          <w:szCs w:val="20"/>
        </w:rPr>
        <w:tab/>
        <w:t xml:space="preserve">These octets are included only if n&gt;1, where </w:t>
      </w:r>
      <w:proofErr w:type="spellStart"/>
      <w:r w:rsidRPr="00DF102B">
        <w:rPr>
          <w:rFonts w:ascii="Verdana" w:hAnsi="Verdana" w:cs="Arial"/>
          <w:sz w:val="20"/>
          <w:szCs w:val="20"/>
        </w:rPr>
        <w:t>nn</w:t>
      </w:r>
      <w:proofErr w:type="spellEnd"/>
      <w:r w:rsidRPr="00DF102B">
        <w:rPr>
          <w:rFonts w:ascii="Verdana" w:hAnsi="Verdana" w:cs="Arial"/>
          <w:sz w:val="20"/>
          <w:szCs w:val="20"/>
        </w:rPr>
        <w:t>=</w:t>
      </w:r>
      <w:r w:rsidRPr="00DF102B">
        <w:rPr>
          <w:rFonts w:ascii="Verdana" w:hAnsi="Verdana" w:cs="Arial"/>
          <w:sz w:val="20"/>
          <w:szCs w:val="20"/>
          <w:lang w:eastAsia="ja-JP"/>
        </w:rPr>
        <w:t>69</w:t>
      </w:r>
      <w:r w:rsidRPr="00DF102B">
        <w:rPr>
          <w:rFonts w:ascii="Verdana" w:hAnsi="Verdana" w:cs="Arial"/>
          <w:sz w:val="20"/>
          <w:szCs w:val="20"/>
        </w:rPr>
        <w:t xml:space="preserve"> + 12 x n</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70</w:t>
      </w:r>
      <w:r w:rsidRPr="00DF102B">
        <w:rPr>
          <w:rFonts w:ascii="Verdana" w:hAnsi="Verdana" w:cs="Arial"/>
          <w:sz w:val="20"/>
          <w:szCs w:val="20"/>
        </w:rPr>
        <w:t>-</w:t>
      </w:r>
      <w:r w:rsidRPr="00DF102B">
        <w:rPr>
          <w:rFonts w:ascii="Verdana" w:hAnsi="Verdana" w:cs="Arial"/>
          <w:sz w:val="20"/>
          <w:szCs w:val="20"/>
          <w:lang w:eastAsia="ja-JP"/>
        </w:rPr>
        <w:t>81</w:t>
      </w:r>
      <w:r w:rsidRPr="00DF102B">
        <w:rPr>
          <w:rFonts w:ascii="Verdana" w:hAnsi="Verdana" w:cs="Arial"/>
          <w:sz w:val="20"/>
          <w:szCs w:val="20"/>
        </w:rPr>
        <w:tab/>
        <w:t xml:space="preserve">As octets </w:t>
      </w:r>
      <w:r w:rsidRPr="00DF102B">
        <w:rPr>
          <w:rFonts w:ascii="Verdana" w:hAnsi="Verdana" w:cs="Arial"/>
          <w:sz w:val="20"/>
          <w:szCs w:val="20"/>
          <w:lang w:eastAsia="ja-JP"/>
        </w:rPr>
        <w:t>58</w:t>
      </w:r>
      <w:r w:rsidRPr="00DF102B">
        <w:rPr>
          <w:rFonts w:ascii="Verdana" w:hAnsi="Verdana" w:cs="Arial"/>
          <w:sz w:val="20"/>
          <w:szCs w:val="20"/>
        </w:rPr>
        <w:t xml:space="preserve"> to </w:t>
      </w:r>
      <w:r w:rsidRPr="00DF102B">
        <w:rPr>
          <w:rFonts w:ascii="Verdana" w:hAnsi="Verdana" w:cs="Arial"/>
          <w:sz w:val="20"/>
          <w:szCs w:val="20"/>
          <w:lang w:eastAsia="ja-JP"/>
        </w:rPr>
        <w:t>69</w:t>
      </w:r>
      <w:r w:rsidRPr="00DF102B">
        <w:rPr>
          <w:rFonts w:ascii="Verdana" w:hAnsi="Verdana" w:cs="Arial"/>
          <w:sz w:val="20"/>
          <w:szCs w:val="20"/>
        </w:rPr>
        <w:t>, next innermost step of processing</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82</w:t>
      </w:r>
      <w:r w:rsidRPr="00DF102B">
        <w:rPr>
          <w:rFonts w:ascii="Verdana" w:hAnsi="Verdana" w:cs="Arial"/>
          <w:sz w:val="20"/>
          <w:szCs w:val="20"/>
        </w:rPr>
        <w:t>-nn</w:t>
      </w:r>
      <w:r w:rsidRPr="00DF102B">
        <w:rPr>
          <w:rFonts w:ascii="Verdana" w:hAnsi="Verdana" w:cs="Arial"/>
          <w:sz w:val="20"/>
          <w:szCs w:val="20"/>
        </w:rPr>
        <w:tab/>
        <w:t>Additional time range specifications, included in accordance with the value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 xml:space="preserve">of n. Contents as octets </w:t>
      </w:r>
      <w:r w:rsidRPr="00DF102B">
        <w:rPr>
          <w:rFonts w:ascii="Verdana" w:hAnsi="Verdana" w:cs="Arial"/>
          <w:sz w:val="20"/>
          <w:szCs w:val="20"/>
          <w:lang w:eastAsia="ja-JP"/>
        </w:rPr>
        <w:t>58</w:t>
      </w:r>
      <w:r w:rsidRPr="00DF102B">
        <w:rPr>
          <w:rFonts w:ascii="Verdana" w:hAnsi="Verdana" w:cs="Arial"/>
          <w:sz w:val="20"/>
          <w:szCs w:val="20"/>
        </w:rPr>
        <w:t xml:space="preserve"> to </w:t>
      </w:r>
      <w:r w:rsidRPr="00DF102B">
        <w:rPr>
          <w:rFonts w:ascii="Verdana" w:hAnsi="Verdana" w:cs="Arial"/>
          <w:sz w:val="20"/>
          <w:szCs w:val="20"/>
          <w:lang w:eastAsia="ja-JP"/>
        </w:rPr>
        <w:t>69</w:t>
      </w:r>
      <w:r w:rsidRPr="00DF102B">
        <w:rPr>
          <w:rFonts w:ascii="Verdana" w:hAnsi="Verdana" w:cs="Arial"/>
          <w:sz w:val="20"/>
          <w:szCs w:val="20"/>
        </w:rPr>
        <w:t>, repeated as necessary</w:t>
      </w:r>
    </w:p>
    <w:p w:rsidR="00C525C5" w:rsidRPr="00DF102B" w:rsidRDefault="00C525C5" w:rsidP="00C525C5">
      <w:pPr>
        <w:rPr>
          <w:rFonts w:ascii="Verdana" w:hAnsi="Verdana" w:cs="Arial"/>
          <w:sz w:val="20"/>
          <w:szCs w:val="20"/>
        </w:rPr>
      </w:pPr>
    </w:p>
    <w:p w:rsidR="00C525C5" w:rsidRPr="00DF102B" w:rsidRDefault="00C525C5" w:rsidP="00C525C5">
      <w:pPr>
        <w:rPr>
          <w:rFonts w:ascii="Verdana" w:hAnsi="Verdana" w:cs="Arial"/>
          <w:sz w:val="20"/>
          <w:szCs w:val="20"/>
        </w:rPr>
      </w:pPr>
      <w:r w:rsidRPr="00DF102B">
        <w:rPr>
          <w:rFonts w:ascii="Verdana" w:hAnsi="Verdana" w:cs="Arial"/>
          <w:sz w:val="20"/>
          <w:szCs w:val="20"/>
        </w:rPr>
        <w:t>Notes:</w:t>
      </w:r>
    </w:p>
    <w:p w:rsidR="00C525C5" w:rsidRPr="00DF102B" w:rsidRDefault="00C525C5" w:rsidP="00C525C5">
      <w:pPr>
        <w:ind w:left="660" w:hanging="660"/>
        <w:jc w:val="both"/>
        <w:rPr>
          <w:rFonts w:ascii="Verdana" w:hAnsi="Verdana" w:cs="Arial"/>
          <w:sz w:val="20"/>
          <w:szCs w:val="20"/>
        </w:rPr>
      </w:pPr>
      <w:r w:rsidRPr="00DF102B">
        <w:rPr>
          <w:rFonts w:ascii="Verdana" w:hAnsi="Verdana" w:cs="Arial"/>
          <w:sz w:val="20"/>
          <w:szCs w:val="20"/>
        </w:rPr>
        <w:t>(1)</w:t>
      </w:r>
      <w:r w:rsidRPr="00DF102B">
        <w:rPr>
          <w:rFonts w:ascii="Verdana" w:hAnsi="Verdana" w:cs="Arial"/>
          <w:sz w:val="20"/>
          <w:szCs w:val="20"/>
        </w:rPr>
        <w:tab/>
        <w:t>The reference time in section 1 and the forecast time together define the beginning of the overall time interval.</w:t>
      </w:r>
    </w:p>
    <w:p w:rsidR="00C525C5" w:rsidRPr="00DF102B" w:rsidRDefault="00C525C5" w:rsidP="00C525C5">
      <w:pPr>
        <w:ind w:left="660" w:hanging="660"/>
        <w:rPr>
          <w:rFonts w:ascii="Verdana" w:hAnsi="Verdana" w:cs="Arial"/>
          <w:sz w:val="20"/>
          <w:szCs w:val="20"/>
        </w:rPr>
      </w:pPr>
      <w:r w:rsidRPr="00DF102B">
        <w:rPr>
          <w:rFonts w:ascii="Verdana" w:hAnsi="Verdana" w:cs="Arial"/>
          <w:sz w:val="20"/>
          <w:szCs w:val="20"/>
        </w:rPr>
        <w:t>(2)</w:t>
      </w:r>
      <w:r w:rsidRPr="00DF102B">
        <w:rPr>
          <w:rFonts w:ascii="Verdana" w:hAnsi="Verdana" w:cs="Arial"/>
          <w:sz w:val="20"/>
          <w:szCs w:val="20"/>
        </w:rPr>
        <w:tab/>
        <w:t>Octets 3</w:t>
      </w:r>
      <w:r w:rsidRPr="00DF102B">
        <w:rPr>
          <w:rFonts w:ascii="Verdana" w:hAnsi="Verdana" w:cs="Arial"/>
          <w:sz w:val="20"/>
          <w:szCs w:val="20"/>
          <w:lang w:eastAsia="ja-JP"/>
        </w:rPr>
        <w:t>4</w:t>
      </w:r>
      <w:r w:rsidRPr="00DF102B">
        <w:rPr>
          <w:rFonts w:ascii="Verdana" w:hAnsi="Verdana" w:cs="Arial"/>
          <w:sz w:val="20"/>
          <w:szCs w:val="20"/>
        </w:rPr>
        <w:t>-4</w:t>
      </w:r>
      <w:r w:rsidRPr="00DF102B">
        <w:rPr>
          <w:rFonts w:ascii="Verdana" w:hAnsi="Verdana" w:cs="Arial"/>
          <w:sz w:val="20"/>
          <w:szCs w:val="20"/>
          <w:lang w:eastAsia="ja-JP"/>
        </w:rPr>
        <w:t>0</w:t>
      </w:r>
      <w:r w:rsidRPr="00DF102B">
        <w:rPr>
          <w:rFonts w:ascii="Verdana" w:hAnsi="Verdana" w:cs="Arial"/>
          <w:sz w:val="20"/>
          <w:szCs w:val="20"/>
        </w:rPr>
        <w:t xml:space="preserve"> define a statistical process over both time and ensemble.</w:t>
      </w:r>
    </w:p>
    <w:p w:rsidR="00C525C5" w:rsidRPr="00DF102B" w:rsidRDefault="00C525C5" w:rsidP="00C525C5">
      <w:pPr>
        <w:ind w:left="660" w:hanging="660"/>
        <w:rPr>
          <w:rFonts w:ascii="Verdana" w:hAnsi="Verdana" w:cs="Arial"/>
          <w:sz w:val="20"/>
          <w:szCs w:val="20"/>
        </w:rPr>
      </w:pPr>
      <w:r w:rsidRPr="00DF102B">
        <w:rPr>
          <w:rFonts w:ascii="Verdana" w:hAnsi="Verdana" w:cs="Arial"/>
          <w:sz w:val="20"/>
          <w:szCs w:val="20"/>
        </w:rPr>
        <w:t>(3)</w:t>
      </w:r>
      <w:r w:rsidRPr="00DF102B">
        <w:rPr>
          <w:rFonts w:ascii="Verdana" w:hAnsi="Verdana" w:cs="Arial"/>
          <w:sz w:val="20"/>
          <w:szCs w:val="20"/>
        </w:rPr>
        <w:tab/>
        <w:t>This is the date to identify the model version that is used to generate the reforecast.</w:t>
      </w:r>
    </w:p>
    <w:p w:rsidR="00C525C5" w:rsidRPr="00DF102B" w:rsidRDefault="00C525C5" w:rsidP="00C525C5">
      <w:pPr>
        <w:ind w:left="660" w:hanging="660"/>
        <w:jc w:val="both"/>
        <w:rPr>
          <w:rFonts w:ascii="Verdana" w:hAnsi="Verdana" w:cs="Arial"/>
          <w:sz w:val="20"/>
          <w:szCs w:val="20"/>
        </w:rPr>
      </w:pPr>
      <w:r w:rsidRPr="00DF102B">
        <w:rPr>
          <w:rFonts w:ascii="Verdana" w:hAnsi="Verdana" w:cs="Arial"/>
          <w:sz w:val="20"/>
          <w:szCs w:val="20"/>
        </w:rPr>
        <w:t>(4)</w:t>
      </w:r>
      <w:r w:rsidRPr="00DF102B">
        <w:rPr>
          <w:rFonts w:ascii="Verdana" w:hAnsi="Verdana" w:cs="Arial"/>
          <w:sz w:val="20"/>
          <w:szCs w:val="20"/>
        </w:rPr>
        <w:tab/>
        <w:t xml:space="preserve">An increment of zero means that the statistical processing is the result of a continuous (or near continuous) process, not the processing of a number of discrete samples. Examples of such continuous processes are the temperatures measured by analogue maximum and minimum thermometers or thermographs, and the rainfall measured by a rain gauge. The reference and forecast times are successively set to their initial values plus or minus the increment, as defined by the type of time increment (one of octets </w:t>
      </w:r>
      <w:r w:rsidRPr="00DF102B">
        <w:rPr>
          <w:rFonts w:ascii="Verdana" w:hAnsi="Verdana" w:cs="Arial"/>
          <w:sz w:val="20"/>
          <w:szCs w:val="20"/>
          <w:lang w:eastAsia="ja-JP"/>
        </w:rPr>
        <w:t>59, 71. 83</w:t>
      </w:r>
      <w:r w:rsidRPr="00DF102B">
        <w:rPr>
          <w:rFonts w:ascii="Verdana" w:hAnsi="Verdana" w:cs="Arial"/>
          <w:sz w:val="20"/>
          <w:szCs w:val="20"/>
        </w:rPr>
        <w:t xml:space="preserve"> ...). </w:t>
      </w:r>
      <w:r w:rsidRPr="00DF102B">
        <w:rPr>
          <w:rFonts w:ascii="Verdana" w:hAnsi="Verdana" w:cs="Arial"/>
          <w:sz w:val="20"/>
          <w:szCs w:val="20"/>
          <w:lang w:eastAsia="ja-JP"/>
        </w:rPr>
        <w:t xml:space="preserve"> </w:t>
      </w:r>
      <w:r w:rsidRPr="00DF102B">
        <w:rPr>
          <w:rFonts w:ascii="Verdana" w:hAnsi="Verdana" w:cs="Arial"/>
          <w:sz w:val="20"/>
          <w:szCs w:val="20"/>
        </w:rPr>
        <w:t>For all but the innermost (last) time range, the next inner range is then processed using these reference and forecast times as the initial reference and forecast time.</w:t>
      </w:r>
    </w:p>
    <w:p w:rsidR="00C525C5" w:rsidRPr="00DF102B" w:rsidRDefault="00C525C5" w:rsidP="00C525C5">
      <w:pPr>
        <w:rPr>
          <w:rFonts w:ascii="Verdana" w:hAnsi="Verdana" w:cs="Arial"/>
          <w:sz w:val="20"/>
          <w:szCs w:val="20"/>
          <w:lang w:eastAsia="ja-JP"/>
        </w:rPr>
      </w:pPr>
    </w:p>
    <w:p w:rsidR="00C525C5" w:rsidRPr="00DF102B" w:rsidRDefault="00C525C5" w:rsidP="00C525C5">
      <w:pPr>
        <w:rPr>
          <w:rFonts w:ascii="Verdana" w:hAnsi="Verdana" w:cs="Arial"/>
          <w:sz w:val="20"/>
          <w:szCs w:val="20"/>
          <w:lang w:eastAsia="ja-JP"/>
        </w:rPr>
      </w:pPr>
    </w:p>
    <w:p w:rsidR="00C525C5" w:rsidRPr="00DF102B" w:rsidRDefault="00C525C5" w:rsidP="00C525C5">
      <w:pPr>
        <w:snapToGrid w:val="0"/>
        <w:jc w:val="both"/>
        <w:rPr>
          <w:rFonts w:ascii="Verdana" w:hAnsi="Verdana" w:cs="Arial"/>
          <w:b/>
          <w:sz w:val="20"/>
          <w:szCs w:val="20"/>
        </w:rPr>
      </w:pPr>
    </w:p>
    <w:p w:rsidR="00D534C5" w:rsidRPr="00DF102B" w:rsidRDefault="00D534C5" w:rsidP="0000731A">
      <w:pPr>
        <w:numPr>
          <w:ilvl w:val="0"/>
          <w:numId w:val="15"/>
        </w:numPr>
        <w:snapToGrid w:val="0"/>
        <w:jc w:val="both"/>
        <w:rPr>
          <w:rFonts w:ascii="Verdana" w:hAnsi="Verdana" w:cs="Arial"/>
          <w:b/>
          <w:sz w:val="20"/>
          <w:szCs w:val="20"/>
        </w:rPr>
      </w:pPr>
      <w:bookmarkStart w:id="86" w:name="A2014_2_2_1"/>
      <w:bookmarkStart w:id="87" w:name="A2014_2_2_7"/>
      <w:bookmarkStart w:id="88" w:name="A2012_2_2_9"/>
      <w:bookmarkStart w:id="89" w:name="A2013_2_2_9"/>
      <w:bookmarkEnd w:id="86"/>
      <w:bookmarkEnd w:id="87"/>
      <w:bookmarkEnd w:id="88"/>
      <w:bookmarkEnd w:id="89"/>
      <w:r w:rsidRPr="00DF102B">
        <w:rPr>
          <w:rFonts w:ascii="Verdana" w:hAnsi="Verdana" w:cs="Arial"/>
          <w:b/>
          <w:sz w:val="20"/>
          <w:szCs w:val="20"/>
        </w:rPr>
        <w:t>2012-</w:t>
      </w:r>
      <w:r w:rsidR="002B27A4" w:rsidRPr="00DF102B">
        <w:rPr>
          <w:rFonts w:ascii="Verdana" w:hAnsi="Verdana" w:cs="Arial"/>
          <w:b/>
          <w:sz w:val="20"/>
          <w:szCs w:val="20"/>
        </w:rPr>
        <w:t>2.2.9</w:t>
      </w:r>
      <w:r w:rsidR="00C33E01" w:rsidRPr="00DF102B">
        <w:rPr>
          <w:rFonts w:ascii="Verdana" w:hAnsi="Verdana" w:cs="Arial"/>
          <w:b/>
          <w:sz w:val="20"/>
          <w:szCs w:val="20"/>
        </w:rPr>
        <w:t>(</w:t>
      </w:r>
      <w:r w:rsidRPr="00DF102B">
        <w:rPr>
          <w:rFonts w:ascii="Verdana" w:hAnsi="Verdana" w:cs="Arial"/>
          <w:b/>
          <w:sz w:val="20"/>
          <w:szCs w:val="20"/>
        </w:rPr>
        <w:t>DRC-IV</w:t>
      </w:r>
      <w:r w:rsidR="00C33E01" w:rsidRPr="00DF102B">
        <w:rPr>
          <w:rFonts w:ascii="Verdana" w:hAnsi="Verdana" w:cs="Arial"/>
          <w:b/>
          <w:sz w:val="20"/>
          <w:szCs w:val="20"/>
        </w:rPr>
        <w:t>)</w:t>
      </w:r>
      <w:r w:rsidRPr="00DF102B">
        <w:rPr>
          <w:rFonts w:ascii="Verdana" w:hAnsi="Verdana" w:cs="Arial"/>
          <w:b/>
          <w:sz w:val="20"/>
          <w:szCs w:val="20"/>
        </w:rPr>
        <w:t>/</w:t>
      </w:r>
      <w:hyperlink r:id="rId85" w:history="1">
        <w:r w:rsidRPr="00DF102B">
          <w:rPr>
            <w:rFonts w:ascii="Verdana" w:hAnsi="Verdana" w:cs="Arial"/>
            <w:b/>
            <w:sz w:val="20"/>
            <w:szCs w:val="20"/>
          </w:rPr>
          <w:t>GRIB template for 4-D Trajectory grid definition</w:t>
        </w:r>
      </w:hyperlink>
      <w:r w:rsidR="00E45BBB" w:rsidRPr="00DF102B">
        <w:rPr>
          <w:rFonts w:ascii="Verdana" w:hAnsi="Verdana" w:cs="Arial"/>
          <w:b/>
          <w:sz w:val="20"/>
          <w:szCs w:val="20"/>
        </w:rPr>
        <w:t xml:space="preserve"> </w:t>
      </w:r>
      <w:r w:rsidR="00134811" w:rsidRPr="00DF102B">
        <w:rPr>
          <w:rFonts w:ascii="Verdana" w:hAnsi="Verdana" w:cs="Arial"/>
          <w:b/>
          <w:sz w:val="20"/>
          <w:szCs w:val="20"/>
          <w:lang w:eastAsia="ja-JP"/>
        </w:rPr>
        <w:t xml:space="preserve">[Validation] </w:t>
      </w:r>
      <w:r w:rsidR="00E45BBB" w:rsidRPr="00DF102B">
        <w:rPr>
          <w:rFonts w:ascii="Verdana" w:hAnsi="Verdana" w:cs="Arial"/>
          <w:sz w:val="20"/>
          <w:szCs w:val="20"/>
        </w:rPr>
        <w:t>&lt;</w:t>
      </w:r>
      <w:hyperlink w:anchor="A2016_4_1_grib" w:history="1">
        <w:r w:rsidR="00E45BBB" w:rsidRPr="00DF102B">
          <w:rPr>
            <w:rStyle w:val="Hyperlink"/>
            <w:rFonts w:ascii="Verdana" w:hAnsi="Verdana" w:cs="Arial"/>
            <w:sz w:val="20"/>
            <w:szCs w:val="20"/>
            <w:u w:val="none"/>
          </w:rPr>
          <w:t>para 4.1</w:t>
        </w:r>
      </w:hyperlink>
      <w:r w:rsidR="00E45BBB" w:rsidRPr="00DF102B">
        <w:rPr>
          <w:rFonts w:ascii="Verdana" w:hAnsi="Verdana" w:cs="Arial"/>
          <w:sz w:val="20"/>
          <w:szCs w:val="20"/>
        </w:rPr>
        <w:t>&gt;</w:t>
      </w:r>
    </w:p>
    <w:p w:rsidR="00D534C5" w:rsidRPr="00DF102B" w:rsidRDefault="00D534C5"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color w:val="000000"/>
          <w:sz w:val="20"/>
          <w:szCs w:val="20"/>
        </w:rPr>
      </w:pPr>
    </w:p>
    <w:p w:rsidR="00060263" w:rsidRPr="00DF102B" w:rsidRDefault="00060263" w:rsidP="00060263">
      <w:pPr>
        <w:rPr>
          <w:rFonts w:ascii="Verdana" w:hAnsi="Verdana"/>
          <w:sz w:val="20"/>
          <w:szCs w:val="20"/>
        </w:rPr>
      </w:pPr>
      <w:r w:rsidRPr="00DF102B">
        <w:rPr>
          <w:rFonts w:ascii="Verdana" w:hAnsi="Verdana"/>
          <w:b/>
          <w:sz w:val="20"/>
          <w:szCs w:val="20"/>
          <w:u w:val="single"/>
        </w:rPr>
        <w:t>Validate templates</w:t>
      </w:r>
      <w:r w:rsidRPr="00DF102B">
        <w:rPr>
          <w:rFonts w:ascii="Verdana" w:hAnsi="Verdana"/>
          <w:b/>
          <w:sz w:val="20"/>
          <w:szCs w:val="20"/>
        </w:rPr>
        <w:t>:</w:t>
      </w:r>
    </w:p>
    <w:p w:rsidR="00060263" w:rsidRPr="00DF102B" w:rsidRDefault="00060263" w:rsidP="00060263">
      <w:pPr>
        <w:rPr>
          <w:rFonts w:ascii="Verdana" w:hAnsi="Verdana"/>
          <w:sz w:val="20"/>
          <w:szCs w:val="20"/>
        </w:rPr>
      </w:pPr>
    </w:p>
    <w:p w:rsidR="00060263" w:rsidRPr="00DF102B" w:rsidRDefault="00060263" w:rsidP="00060263">
      <w:pPr>
        <w:tabs>
          <w:tab w:val="left" w:pos="426"/>
        </w:tabs>
        <w:rPr>
          <w:rFonts w:ascii="Verdana" w:hAnsi="Verdana"/>
          <w:sz w:val="20"/>
          <w:szCs w:val="20"/>
        </w:rPr>
      </w:pPr>
      <w:r w:rsidRPr="00DF102B">
        <w:rPr>
          <w:rFonts w:ascii="Verdana" w:eastAsia="SimSun" w:hAnsi="Verdana" w:cs="Arial"/>
          <w:sz w:val="20"/>
          <w:szCs w:val="20"/>
          <w:lang w:val="en-US" w:eastAsia="zh-CN"/>
        </w:rPr>
        <w:t>Grid definition template 3.1010 – 4-D trajectory grid definition</w:t>
      </w:r>
    </w:p>
    <w:p w:rsidR="00060263" w:rsidRPr="00DF102B" w:rsidRDefault="00060263" w:rsidP="00060263">
      <w:pPr>
        <w:tabs>
          <w:tab w:val="left" w:pos="426"/>
        </w:tabs>
        <w:rPr>
          <w:rFonts w:ascii="Verdana" w:hAnsi="Verdana"/>
          <w:sz w:val="20"/>
          <w:szCs w:val="20"/>
        </w:rPr>
      </w:pPr>
    </w:p>
    <w:p w:rsidR="00060263" w:rsidRPr="00DF102B" w:rsidRDefault="00060263" w:rsidP="00060263">
      <w:pPr>
        <w:tabs>
          <w:tab w:val="left" w:pos="1760"/>
        </w:tabs>
        <w:rPr>
          <w:rFonts w:ascii="Verdana" w:hAnsi="Verdana"/>
          <w:sz w:val="20"/>
          <w:szCs w:val="20"/>
        </w:rPr>
      </w:pPr>
      <w:r w:rsidRPr="00DF102B">
        <w:rPr>
          <w:rFonts w:ascii="Verdana" w:eastAsia="SimSun" w:hAnsi="Verdana" w:cs="Arial"/>
          <w:sz w:val="20"/>
          <w:szCs w:val="20"/>
          <w:lang w:val="en-US" w:eastAsia="zh-CN"/>
        </w:rPr>
        <w:t>Octet No.</w:t>
      </w:r>
      <w:r w:rsidRPr="00DF102B">
        <w:rPr>
          <w:rFonts w:ascii="Verdana" w:eastAsia="SimSun" w:hAnsi="Verdana" w:cs="Arial"/>
          <w:sz w:val="20"/>
          <w:szCs w:val="20"/>
          <w:lang w:val="en-US" w:eastAsia="zh-CN"/>
        </w:rPr>
        <w:tab/>
        <w:t>Contents</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15</w:t>
      </w:r>
      <w:r w:rsidRPr="00DF102B">
        <w:rPr>
          <w:rFonts w:ascii="Verdana" w:hAnsi="Verdana"/>
          <w:sz w:val="20"/>
          <w:szCs w:val="20"/>
        </w:rPr>
        <w:tab/>
        <w:t>Shape of the Earth (see Code table 3.2)</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16</w:t>
      </w:r>
      <w:r w:rsidRPr="00DF102B">
        <w:rPr>
          <w:rFonts w:ascii="Verdana" w:hAnsi="Verdana"/>
          <w:sz w:val="20"/>
          <w:szCs w:val="20"/>
        </w:rPr>
        <w:tab/>
        <w:t>Scale factor of radius of spherical Earth</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17–20</w:t>
      </w:r>
      <w:r w:rsidRPr="00DF102B">
        <w:rPr>
          <w:rFonts w:ascii="Verdana" w:hAnsi="Verdana"/>
          <w:sz w:val="20"/>
          <w:szCs w:val="20"/>
        </w:rPr>
        <w:tab/>
        <w:t>Scaled value of radius of spherical Earth</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21</w:t>
      </w:r>
      <w:r w:rsidRPr="00DF102B">
        <w:rPr>
          <w:rFonts w:ascii="Verdana" w:hAnsi="Verdana"/>
          <w:sz w:val="20"/>
          <w:szCs w:val="20"/>
        </w:rPr>
        <w:tab/>
        <w:t>Scale factor of major axis of oblate spheroid Earth</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22–25</w:t>
      </w:r>
      <w:r w:rsidRPr="00DF102B">
        <w:rPr>
          <w:rFonts w:ascii="Verdana" w:hAnsi="Verdana"/>
          <w:sz w:val="20"/>
          <w:szCs w:val="20"/>
        </w:rPr>
        <w:tab/>
        <w:t>Scaled value of major axis of oblate spheroid Earth</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26</w:t>
      </w:r>
      <w:r w:rsidRPr="00DF102B">
        <w:rPr>
          <w:rFonts w:ascii="Verdana" w:hAnsi="Verdana"/>
          <w:sz w:val="20"/>
          <w:szCs w:val="20"/>
        </w:rPr>
        <w:tab/>
        <w:t>Scale factor of minor axis of oblate spheroid Earth</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27–30</w:t>
      </w:r>
      <w:r w:rsidRPr="00DF102B">
        <w:rPr>
          <w:rFonts w:ascii="Verdana" w:hAnsi="Verdana"/>
          <w:sz w:val="20"/>
          <w:szCs w:val="20"/>
        </w:rPr>
        <w:tab/>
        <w:t>Scaled value of minor axis of oblate spheroid Earth</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31–32</w:t>
      </w:r>
      <w:r w:rsidRPr="00DF102B">
        <w:rPr>
          <w:rFonts w:ascii="Verdana" w:hAnsi="Verdana"/>
          <w:sz w:val="20"/>
          <w:szCs w:val="20"/>
        </w:rPr>
        <w:tab/>
        <w:t>Number of horizontal points in slice (see Note 1)</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33–34</w:t>
      </w:r>
      <w:r w:rsidRPr="00DF102B">
        <w:rPr>
          <w:rFonts w:ascii="Verdana" w:hAnsi="Verdana"/>
          <w:sz w:val="20"/>
          <w:szCs w:val="20"/>
        </w:rPr>
        <w:tab/>
        <w:t>Number of vertical points in slice (see Note 1)</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35–38</w:t>
      </w:r>
      <w:r w:rsidRPr="00DF102B">
        <w:rPr>
          <w:rFonts w:ascii="Verdana" w:hAnsi="Verdana"/>
          <w:sz w:val="20"/>
          <w:szCs w:val="20"/>
        </w:rPr>
        <w:tab/>
        <w:t>Di – slice horizontal grid length (see Note 2)</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39–42</w:t>
      </w:r>
      <w:r w:rsidRPr="00DF102B">
        <w:rPr>
          <w:rFonts w:ascii="Verdana" w:hAnsi="Verdana"/>
          <w:sz w:val="20"/>
          <w:szCs w:val="20"/>
        </w:rPr>
        <w:tab/>
      </w:r>
      <w:proofErr w:type="spellStart"/>
      <w:r w:rsidRPr="00DF102B">
        <w:rPr>
          <w:rFonts w:ascii="Verdana" w:hAnsi="Verdana"/>
          <w:sz w:val="20"/>
          <w:szCs w:val="20"/>
        </w:rPr>
        <w:t>Dj</w:t>
      </w:r>
      <w:proofErr w:type="spellEnd"/>
      <w:r w:rsidRPr="00DF102B">
        <w:rPr>
          <w:rFonts w:ascii="Verdana" w:hAnsi="Verdana"/>
          <w:sz w:val="20"/>
          <w:szCs w:val="20"/>
        </w:rPr>
        <w:t xml:space="preserve"> – slice vertical grid length (see Note 2)</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43–46</w:t>
      </w:r>
      <w:r w:rsidRPr="00DF102B">
        <w:rPr>
          <w:rFonts w:ascii="Verdana" w:hAnsi="Verdana"/>
          <w:sz w:val="20"/>
          <w:szCs w:val="20"/>
        </w:rPr>
        <w:tab/>
        <w:t>Pi – horizontal location of trajectory point within slice (see Note 3)</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47–50</w:t>
      </w:r>
      <w:r w:rsidRPr="00DF102B">
        <w:rPr>
          <w:rFonts w:ascii="Verdana" w:hAnsi="Verdana"/>
          <w:sz w:val="20"/>
          <w:szCs w:val="20"/>
        </w:rPr>
        <w:tab/>
      </w:r>
      <w:proofErr w:type="spellStart"/>
      <w:r w:rsidRPr="00DF102B">
        <w:rPr>
          <w:rFonts w:ascii="Verdana" w:hAnsi="Verdana"/>
          <w:sz w:val="20"/>
          <w:szCs w:val="20"/>
        </w:rPr>
        <w:t>Pj</w:t>
      </w:r>
      <w:proofErr w:type="spellEnd"/>
      <w:r w:rsidRPr="00DF102B">
        <w:rPr>
          <w:rFonts w:ascii="Verdana" w:hAnsi="Verdana"/>
          <w:sz w:val="20"/>
          <w:szCs w:val="20"/>
        </w:rPr>
        <w:t xml:space="preserve"> – vertical location of trajectory point within slice (see Note 3)</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51</w:t>
      </w:r>
      <w:r w:rsidRPr="00DF102B">
        <w:rPr>
          <w:rFonts w:ascii="Verdana" w:hAnsi="Verdana"/>
          <w:sz w:val="20"/>
          <w:szCs w:val="20"/>
        </w:rPr>
        <w:tab/>
        <w:t>Scanning mode (flags – see Flag table 3.4) (see Note 1)</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lastRenderedPageBreak/>
        <w:tab/>
        <w:t>52–53</w:t>
      </w:r>
      <w:r w:rsidRPr="00DF102B">
        <w:rPr>
          <w:rFonts w:ascii="Verdana" w:hAnsi="Verdana"/>
          <w:sz w:val="20"/>
          <w:szCs w:val="20"/>
        </w:rPr>
        <w:tab/>
        <w:t xml:space="preserve">NW – Number of way points (see Note 4) </w:t>
      </w:r>
    </w:p>
    <w:p w:rsidR="00060263" w:rsidRPr="00DF102B" w:rsidRDefault="00060263" w:rsidP="00897C98">
      <w:pPr>
        <w:tabs>
          <w:tab w:val="center" w:pos="550"/>
          <w:tab w:val="left" w:pos="1843"/>
        </w:tabs>
        <w:rPr>
          <w:rFonts w:ascii="Verdana" w:hAnsi="Verdana"/>
          <w:sz w:val="20"/>
          <w:szCs w:val="20"/>
        </w:rPr>
      </w:pPr>
      <w:r w:rsidRPr="00DF102B">
        <w:rPr>
          <w:rFonts w:ascii="Verdana" w:hAnsi="Verdana"/>
          <w:sz w:val="20"/>
          <w:szCs w:val="20"/>
        </w:rPr>
        <w:tab/>
        <w:t>54–(53+NW×24)</w:t>
      </w:r>
      <w:r w:rsidRPr="00DF102B">
        <w:rPr>
          <w:rFonts w:ascii="Verdana" w:hAnsi="Verdana"/>
          <w:sz w:val="20"/>
          <w:szCs w:val="20"/>
        </w:rPr>
        <w:tab/>
        <w:t>Waypoint descriptions to define 4-D coordinates</w:t>
      </w:r>
    </w:p>
    <w:p w:rsidR="00060263" w:rsidRPr="00DF102B" w:rsidRDefault="00060263" w:rsidP="00060263">
      <w:pPr>
        <w:tabs>
          <w:tab w:val="left" w:pos="426"/>
        </w:tabs>
        <w:rPr>
          <w:rFonts w:ascii="Verdana" w:hAnsi="Verdana"/>
          <w:sz w:val="20"/>
          <w:szCs w:val="20"/>
        </w:rPr>
      </w:pPr>
    </w:p>
    <w:p w:rsidR="00060263" w:rsidRPr="00DF102B" w:rsidRDefault="00060263" w:rsidP="00060263">
      <w:pPr>
        <w:tabs>
          <w:tab w:val="left" w:pos="426"/>
        </w:tabs>
        <w:rPr>
          <w:rFonts w:ascii="Verdana" w:hAnsi="Verdana"/>
          <w:sz w:val="20"/>
          <w:szCs w:val="20"/>
        </w:rPr>
      </w:pPr>
      <w:r w:rsidRPr="00DF102B">
        <w:rPr>
          <w:rFonts w:ascii="Verdana" w:hAnsi="Verdana"/>
          <w:sz w:val="20"/>
          <w:szCs w:val="20"/>
        </w:rPr>
        <w:t>Waypoint descriptions:</w:t>
      </w:r>
    </w:p>
    <w:p w:rsidR="00060263" w:rsidRPr="00DF102B" w:rsidRDefault="00060263" w:rsidP="00060263">
      <w:pPr>
        <w:tabs>
          <w:tab w:val="center" w:pos="550"/>
          <w:tab w:val="left" w:pos="2860"/>
          <w:tab w:val="left" w:pos="2977"/>
        </w:tabs>
        <w:rPr>
          <w:rFonts w:ascii="Verdana" w:hAnsi="Verdana"/>
          <w:sz w:val="20"/>
          <w:szCs w:val="20"/>
        </w:rPr>
      </w:pPr>
      <w:r w:rsidRPr="00DF102B">
        <w:rPr>
          <w:rFonts w:ascii="Verdana" w:hAnsi="Verdana"/>
          <w:sz w:val="20"/>
          <w:szCs w:val="20"/>
        </w:rPr>
        <w:t>30+(N×24+0–N×24+3)</w:t>
      </w:r>
      <w:r w:rsidRPr="00DF102B">
        <w:rPr>
          <w:rFonts w:ascii="Verdana" w:hAnsi="Verdana"/>
          <w:sz w:val="20"/>
          <w:szCs w:val="20"/>
        </w:rPr>
        <w:tab/>
      </w:r>
      <w:proofErr w:type="spellStart"/>
      <w:r w:rsidRPr="00DF102B">
        <w:rPr>
          <w:rFonts w:ascii="Verdana" w:hAnsi="Verdana"/>
          <w:sz w:val="20"/>
          <w:szCs w:val="20"/>
        </w:rPr>
        <w:t>LaN</w:t>
      </w:r>
      <w:proofErr w:type="spellEnd"/>
      <w:r w:rsidRPr="00DF102B">
        <w:rPr>
          <w:rFonts w:ascii="Verdana" w:hAnsi="Verdana"/>
          <w:sz w:val="20"/>
          <w:szCs w:val="20"/>
        </w:rPr>
        <w:t xml:space="preserve"> – latitude of Nth trajectory way point </w:t>
      </w:r>
    </w:p>
    <w:p w:rsidR="00060263" w:rsidRPr="00DF102B" w:rsidRDefault="00060263" w:rsidP="00060263">
      <w:pPr>
        <w:tabs>
          <w:tab w:val="center" w:pos="550"/>
          <w:tab w:val="left" w:pos="2860"/>
          <w:tab w:val="left" w:pos="2977"/>
        </w:tabs>
        <w:rPr>
          <w:rFonts w:ascii="Verdana" w:hAnsi="Verdana"/>
          <w:sz w:val="20"/>
          <w:szCs w:val="20"/>
        </w:rPr>
      </w:pPr>
      <w:r w:rsidRPr="00DF102B">
        <w:rPr>
          <w:rFonts w:ascii="Verdana" w:hAnsi="Verdana"/>
          <w:sz w:val="20"/>
          <w:szCs w:val="20"/>
        </w:rPr>
        <w:t>30+(N×24+4–N×24+7)</w:t>
      </w:r>
      <w:r w:rsidRPr="00DF102B">
        <w:rPr>
          <w:rFonts w:ascii="Verdana" w:hAnsi="Verdana"/>
          <w:sz w:val="20"/>
          <w:szCs w:val="20"/>
        </w:rPr>
        <w:tab/>
      </w:r>
      <w:proofErr w:type="spellStart"/>
      <w:r w:rsidRPr="00DF102B">
        <w:rPr>
          <w:rFonts w:ascii="Verdana" w:hAnsi="Verdana"/>
          <w:sz w:val="20"/>
          <w:szCs w:val="20"/>
        </w:rPr>
        <w:t>LoN</w:t>
      </w:r>
      <w:proofErr w:type="spellEnd"/>
      <w:r w:rsidRPr="00DF102B">
        <w:rPr>
          <w:rFonts w:ascii="Verdana" w:hAnsi="Verdana"/>
          <w:sz w:val="20"/>
          <w:szCs w:val="20"/>
        </w:rPr>
        <w:t xml:space="preserve"> – longitude of Nth trajectory way point </w:t>
      </w:r>
    </w:p>
    <w:p w:rsidR="00060263" w:rsidRPr="00DF102B" w:rsidRDefault="00060263" w:rsidP="00060263">
      <w:pPr>
        <w:tabs>
          <w:tab w:val="center" w:pos="550"/>
          <w:tab w:val="left" w:pos="2860"/>
          <w:tab w:val="left" w:pos="2977"/>
        </w:tabs>
        <w:rPr>
          <w:rFonts w:ascii="Verdana" w:hAnsi="Verdana"/>
          <w:sz w:val="20"/>
          <w:szCs w:val="20"/>
        </w:rPr>
      </w:pPr>
      <w:r w:rsidRPr="00DF102B">
        <w:rPr>
          <w:rFonts w:ascii="Verdana" w:hAnsi="Verdana"/>
          <w:sz w:val="20"/>
          <w:szCs w:val="20"/>
        </w:rPr>
        <w:t>30+(N×24+8)</w:t>
      </w:r>
      <w:r w:rsidRPr="00DF102B">
        <w:rPr>
          <w:rFonts w:ascii="Verdana" w:hAnsi="Verdana"/>
          <w:sz w:val="20"/>
          <w:szCs w:val="20"/>
        </w:rPr>
        <w:tab/>
        <w:t xml:space="preserve">Type of </w:t>
      </w:r>
      <w:proofErr w:type="spellStart"/>
      <w:r w:rsidRPr="00DF102B">
        <w:rPr>
          <w:rFonts w:ascii="Verdana" w:hAnsi="Verdana"/>
          <w:sz w:val="20"/>
          <w:szCs w:val="20"/>
        </w:rPr>
        <w:t>Nth’s</w:t>
      </w:r>
      <w:proofErr w:type="spellEnd"/>
      <w:r w:rsidRPr="00DF102B">
        <w:rPr>
          <w:rFonts w:ascii="Verdana" w:hAnsi="Verdana"/>
          <w:sz w:val="20"/>
          <w:szCs w:val="20"/>
        </w:rPr>
        <w:t xml:space="preserve"> trajectory way point surface (see Code table 4.5) (see</w:t>
      </w:r>
      <w:r w:rsidRPr="00DF102B">
        <w:rPr>
          <w:rFonts w:ascii="Verdana" w:hAnsi="Verdana"/>
          <w:sz w:val="20"/>
          <w:szCs w:val="20"/>
        </w:rPr>
        <w:br/>
      </w:r>
      <w:r w:rsidRPr="00DF102B">
        <w:rPr>
          <w:rFonts w:ascii="Verdana" w:hAnsi="Verdana"/>
          <w:sz w:val="20"/>
          <w:szCs w:val="20"/>
        </w:rPr>
        <w:tab/>
      </w:r>
      <w:r w:rsidRPr="00DF102B">
        <w:rPr>
          <w:rFonts w:ascii="Verdana" w:hAnsi="Verdana"/>
          <w:sz w:val="20"/>
          <w:szCs w:val="20"/>
        </w:rPr>
        <w:tab/>
        <w:t>Note 5)</w:t>
      </w:r>
    </w:p>
    <w:p w:rsidR="00060263" w:rsidRPr="00DF102B" w:rsidRDefault="00060263" w:rsidP="00060263">
      <w:pPr>
        <w:tabs>
          <w:tab w:val="center" w:pos="550"/>
          <w:tab w:val="left" w:pos="2860"/>
          <w:tab w:val="left" w:pos="2977"/>
        </w:tabs>
        <w:rPr>
          <w:rFonts w:ascii="Verdana" w:hAnsi="Verdana"/>
          <w:sz w:val="20"/>
          <w:szCs w:val="20"/>
        </w:rPr>
      </w:pPr>
      <w:r w:rsidRPr="00DF102B">
        <w:rPr>
          <w:rFonts w:ascii="Verdana" w:hAnsi="Verdana"/>
          <w:sz w:val="20"/>
          <w:szCs w:val="20"/>
        </w:rPr>
        <w:t>30+(N×24+9)</w:t>
      </w:r>
      <w:r w:rsidRPr="00DF102B">
        <w:rPr>
          <w:rFonts w:ascii="Verdana" w:hAnsi="Verdana"/>
          <w:sz w:val="20"/>
          <w:szCs w:val="20"/>
        </w:rPr>
        <w:tab/>
        <w:t xml:space="preserve">Scale factor of </w:t>
      </w:r>
      <w:proofErr w:type="spellStart"/>
      <w:r w:rsidRPr="00DF102B">
        <w:rPr>
          <w:rFonts w:ascii="Verdana" w:hAnsi="Verdana"/>
          <w:sz w:val="20"/>
          <w:szCs w:val="20"/>
        </w:rPr>
        <w:t>Nth’s</w:t>
      </w:r>
      <w:proofErr w:type="spellEnd"/>
      <w:r w:rsidRPr="00DF102B">
        <w:rPr>
          <w:rFonts w:ascii="Verdana" w:hAnsi="Verdana"/>
          <w:sz w:val="20"/>
          <w:szCs w:val="20"/>
        </w:rPr>
        <w:t xml:space="preserve"> trajectory way point surface</w:t>
      </w:r>
    </w:p>
    <w:p w:rsidR="00060263" w:rsidRPr="00DF102B" w:rsidRDefault="00060263" w:rsidP="00060263">
      <w:pPr>
        <w:tabs>
          <w:tab w:val="center" w:pos="550"/>
          <w:tab w:val="left" w:pos="2860"/>
          <w:tab w:val="left" w:pos="2977"/>
        </w:tabs>
        <w:rPr>
          <w:rFonts w:ascii="Verdana" w:hAnsi="Verdana"/>
          <w:sz w:val="20"/>
          <w:szCs w:val="20"/>
        </w:rPr>
      </w:pPr>
      <w:r w:rsidRPr="00DF102B">
        <w:rPr>
          <w:rFonts w:ascii="Verdana" w:hAnsi="Verdana"/>
          <w:sz w:val="20"/>
          <w:szCs w:val="20"/>
        </w:rPr>
        <w:t>30+(N×24+10–N×24+13)</w:t>
      </w:r>
      <w:r w:rsidRPr="00DF102B">
        <w:rPr>
          <w:rFonts w:ascii="Verdana" w:hAnsi="Verdana"/>
          <w:sz w:val="20"/>
          <w:szCs w:val="20"/>
        </w:rPr>
        <w:tab/>
        <w:t xml:space="preserve">Scaled value of </w:t>
      </w:r>
      <w:proofErr w:type="spellStart"/>
      <w:r w:rsidRPr="00DF102B">
        <w:rPr>
          <w:rFonts w:ascii="Verdana" w:hAnsi="Verdana"/>
          <w:sz w:val="20"/>
          <w:szCs w:val="20"/>
        </w:rPr>
        <w:t>Nth’s</w:t>
      </w:r>
      <w:proofErr w:type="spellEnd"/>
      <w:r w:rsidRPr="00DF102B">
        <w:rPr>
          <w:rFonts w:ascii="Verdana" w:hAnsi="Verdana"/>
          <w:sz w:val="20"/>
          <w:szCs w:val="20"/>
        </w:rPr>
        <w:t xml:space="preserve"> trajectory way point surface</w:t>
      </w:r>
    </w:p>
    <w:p w:rsidR="00060263" w:rsidRPr="00DF102B" w:rsidRDefault="00060263" w:rsidP="00060263">
      <w:pPr>
        <w:tabs>
          <w:tab w:val="center" w:pos="550"/>
          <w:tab w:val="left" w:pos="2860"/>
          <w:tab w:val="left" w:pos="2977"/>
        </w:tabs>
        <w:rPr>
          <w:rFonts w:ascii="Verdana" w:hAnsi="Verdana"/>
          <w:sz w:val="20"/>
          <w:szCs w:val="20"/>
        </w:rPr>
      </w:pPr>
      <w:r w:rsidRPr="00DF102B">
        <w:rPr>
          <w:rFonts w:ascii="Verdana" w:hAnsi="Verdana"/>
          <w:sz w:val="20"/>
          <w:szCs w:val="20"/>
        </w:rPr>
        <w:t>30+(N×24+14)</w:t>
      </w:r>
      <w:r w:rsidRPr="00DF102B">
        <w:rPr>
          <w:rFonts w:ascii="Verdana" w:hAnsi="Verdana"/>
          <w:sz w:val="20"/>
          <w:szCs w:val="20"/>
        </w:rPr>
        <w:tab/>
        <w:t>Indicator of unit of time range (see Code table 4.4)</w:t>
      </w:r>
    </w:p>
    <w:p w:rsidR="00060263" w:rsidRPr="00DF102B" w:rsidRDefault="00060263" w:rsidP="00060263">
      <w:pPr>
        <w:tabs>
          <w:tab w:val="center" w:pos="550"/>
          <w:tab w:val="left" w:pos="2860"/>
          <w:tab w:val="left" w:pos="2977"/>
        </w:tabs>
        <w:rPr>
          <w:rFonts w:ascii="Verdana" w:hAnsi="Verdana"/>
          <w:sz w:val="20"/>
          <w:szCs w:val="20"/>
        </w:rPr>
      </w:pPr>
      <w:r w:rsidRPr="00DF102B">
        <w:rPr>
          <w:rFonts w:ascii="Verdana" w:hAnsi="Verdana"/>
          <w:sz w:val="20"/>
          <w:szCs w:val="20"/>
        </w:rPr>
        <w:t>30+(N×24+15–N×24+18)</w:t>
      </w:r>
      <w:r w:rsidRPr="00DF102B">
        <w:rPr>
          <w:rFonts w:ascii="Verdana" w:hAnsi="Verdana"/>
          <w:sz w:val="20"/>
          <w:szCs w:val="20"/>
        </w:rPr>
        <w:tab/>
        <w:t>Waypoint time in units defined by octet N×24+14 (see Note 6)</w:t>
      </w:r>
    </w:p>
    <w:p w:rsidR="00060263" w:rsidRPr="00DF102B" w:rsidRDefault="00060263" w:rsidP="00060263">
      <w:pPr>
        <w:tabs>
          <w:tab w:val="center" w:pos="550"/>
          <w:tab w:val="left" w:pos="2860"/>
          <w:tab w:val="left" w:pos="2977"/>
        </w:tabs>
        <w:rPr>
          <w:rFonts w:ascii="Verdana" w:hAnsi="Verdana"/>
          <w:sz w:val="20"/>
          <w:szCs w:val="20"/>
        </w:rPr>
      </w:pPr>
      <w:r w:rsidRPr="00DF102B">
        <w:rPr>
          <w:rFonts w:ascii="Verdana" w:hAnsi="Verdana"/>
          <w:sz w:val="20"/>
          <w:szCs w:val="20"/>
        </w:rPr>
        <w:t>30+(N×24+19–N×24+22)</w:t>
      </w:r>
      <w:r w:rsidRPr="00DF102B">
        <w:rPr>
          <w:rFonts w:ascii="Verdana" w:hAnsi="Verdana"/>
          <w:sz w:val="20"/>
          <w:szCs w:val="20"/>
        </w:rPr>
        <w:tab/>
        <w:t>Number of slices per trajectory segment (see Note 7)</w:t>
      </w:r>
    </w:p>
    <w:p w:rsidR="00060263" w:rsidRPr="00DF102B" w:rsidRDefault="00060263" w:rsidP="00060263">
      <w:pPr>
        <w:tabs>
          <w:tab w:val="center" w:pos="550"/>
          <w:tab w:val="left" w:pos="2860"/>
          <w:tab w:val="left" w:pos="2977"/>
        </w:tabs>
        <w:rPr>
          <w:rFonts w:ascii="Verdana" w:hAnsi="Verdana"/>
          <w:sz w:val="20"/>
          <w:szCs w:val="20"/>
        </w:rPr>
      </w:pPr>
      <w:r w:rsidRPr="00DF102B">
        <w:rPr>
          <w:rFonts w:ascii="Verdana" w:hAnsi="Verdana"/>
          <w:sz w:val="20"/>
          <w:szCs w:val="20"/>
        </w:rPr>
        <w:t>30+(N×24+23)</w:t>
      </w:r>
      <w:r w:rsidRPr="00DF102B">
        <w:rPr>
          <w:rFonts w:ascii="Verdana" w:hAnsi="Verdana"/>
          <w:sz w:val="20"/>
          <w:szCs w:val="20"/>
        </w:rPr>
        <w:tab/>
        <w:t>Number of additional leading and trailing slices (see Note 8)</w:t>
      </w:r>
    </w:p>
    <w:p w:rsidR="00060263" w:rsidRPr="00DF102B" w:rsidRDefault="00060263" w:rsidP="00060263">
      <w:pPr>
        <w:tabs>
          <w:tab w:val="left" w:pos="426"/>
        </w:tabs>
        <w:rPr>
          <w:rFonts w:ascii="Verdana" w:hAnsi="Verdana"/>
          <w:sz w:val="20"/>
          <w:szCs w:val="20"/>
        </w:rPr>
      </w:pPr>
    </w:p>
    <w:p w:rsidR="00060263" w:rsidRPr="00DF102B" w:rsidRDefault="00060263" w:rsidP="00060263">
      <w:pPr>
        <w:tabs>
          <w:tab w:val="left" w:pos="426"/>
        </w:tabs>
        <w:rPr>
          <w:rFonts w:ascii="Verdana" w:hAnsi="Verdana"/>
          <w:sz w:val="20"/>
          <w:szCs w:val="20"/>
        </w:rPr>
      </w:pPr>
      <w:r w:rsidRPr="00DF102B">
        <w:rPr>
          <w:rFonts w:ascii="Verdana" w:hAnsi="Verdana"/>
          <w:sz w:val="20"/>
          <w:szCs w:val="20"/>
        </w:rPr>
        <w:t>Notes:</w:t>
      </w:r>
    </w:p>
    <w:p w:rsidR="00060263" w:rsidRPr="00DF102B" w:rsidRDefault="00060263" w:rsidP="00060263">
      <w:pPr>
        <w:suppressAutoHyphens w:val="0"/>
        <w:ind w:left="550" w:hanging="550"/>
        <w:jc w:val="both"/>
        <w:rPr>
          <w:rFonts w:ascii="Verdana" w:hAnsi="Verdana"/>
          <w:sz w:val="20"/>
          <w:szCs w:val="20"/>
        </w:rPr>
      </w:pPr>
      <w:r w:rsidRPr="00DF102B">
        <w:rPr>
          <w:rFonts w:ascii="Verdana" w:hAnsi="Verdana"/>
          <w:sz w:val="20"/>
          <w:szCs w:val="20"/>
        </w:rPr>
        <w:t>(1)</w:t>
      </w:r>
      <w:r w:rsidRPr="00DF102B">
        <w:rPr>
          <w:rFonts w:ascii="Verdana" w:hAnsi="Verdana"/>
          <w:sz w:val="20"/>
          <w:szCs w:val="20"/>
        </w:rPr>
        <w:tab/>
      </w:r>
      <w:r w:rsidRPr="00DF102B">
        <w:rPr>
          <w:rFonts w:ascii="Verdana" w:hAnsi="Verdana"/>
          <w:sz w:val="20"/>
          <w:szCs w:val="20"/>
        </w:rPr>
        <w:tab/>
        <w:t>Horizontal and vertical points in slice indicate orthogonal grid slice perpendicular to point along the trajectory segment. Therefore scanning mode describes scanning within single slice.</w:t>
      </w:r>
    </w:p>
    <w:p w:rsidR="00060263" w:rsidRPr="00DF102B" w:rsidRDefault="00060263" w:rsidP="00060263">
      <w:pPr>
        <w:suppressAutoHyphens w:val="0"/>
        <w:ind w:left="550" w:hanging="550"/>
        <w:rPr>
          <w:rFonts w:ascii="Verdana" w:hAnsi="Verdana"/>
          <w:sz w:val="20"/>
          <w:szCs w:val="20"/>
        </w:rPr>
      </w:pPr>
      <w:r w:rsidRPr="00DF102B">
        <w:rPr>
          <w:rFonts w:ascii="Verdana" w:hAnsi="Verdana"/>
          <w:sz w:val="20"/>
          <w:szCs w:val="20"/>
        </w:rPr>
        <w:t>(2)</w:t>
      </w:r>
      <w:r w:rsidRPr="00DF102B">
        <w:rPr>
          <w:rFonts w:ascii="Verdana" w:hAnsi="Verdana"/>
          <w:sz w:val="20"/>
          <w:szCs w:val="20"/>
        </w:rPr>
        <w:tab/>
        <w:t>Grid lengths are in units of 10</w:t>
      </w:r>
      <w:r w:rsidRPr="00DF102B">
        <w:rPr>
          <w:rFonts w:ascii="Verdana" w:hAnsi="Verdana"/>
          <w:sz w:val="20"/>
          <w:szCs w:val="20"/>
          <w:vertAlign w:val="superscript"/>
        </w:rPr>
        <w:t>–3</w:t>
      </w:r>
      <w:r w:rsidRPr="00DF102B">
        <w:rPr>
          <w:rFonts w:ascii="Verdana" w:hAnsi="Verdana"/>
          <w:sz w:val="20"/>
          <w:szCs w:val="20"/>
        </w:rPr>
        <w:t xml:space="preserve"> m. Trajectory is always positioned in the centre of the slice. </w:t>
      </w:r>
    </w:p>
    <w:p w:rsidR="00060263" w:rsidRPr="00DF102B" w:rsidRDefault="00060263" w:rsidP="00060263">
      <w:pPr>
        <w:suppressAutoHyphens w:val="0"/>
        <w:ind w:left="550" w:hanging="550"/>
        <w:jc w:val="both"/>
        <w:rPr>
          <w:rFonts w:ascii="Verdana" w:hAnsi="Verdana"/>
          <w:sz w:val="20"/>
          <w:szCs w:val="20"/>
        </w:rPr>
      </w:pPr>
      <w:r w:rsidRPr="00DF102B">
        <w:rPr>
          <w:rFonts w:ascii="Verdana" w:hAnsi="Verdana"/>
          <w:sz w:val="20"/>
          <w:szCs w:val="20"/>
        </w:rPr>
        <w:t>(3)</w:t>
      </w:r>
      <w:r w:rsidRPr="00DF102B">
        <w:rPr>
          <w:rFonts w:ascii="Verdana" w:hAnsi="Verdana"/>
          <w:sz w:val="20"/>
          <w:szCs w:val="20"/>
        </w:rPr>
        <w:tab/>
        <w:t>Location of trajectory point within slice is in units of 10</w:t>
      </w:r>
      <w:r w:rsidRPr="00DF102B">
        <w:rPr>
          <w:rFonts w:ascii="Verdana" w:hAnsi="Verdana"/>
          <w:sz w:val="20"/>
          <w:szCs w:val="20"/>
          <w:vertAlign w:val="superscript"/>
        </w:rPr>
        <w:t>–3</w:t>
      </w:r>
      <w:r w:rsidRPr="00DF102B">
        <w:rPr>
          <w:rFonts w:ascii="Verdana" w:hAnsi="Verdana"/>
          <w:sz w:val="20"/>
          <w:szCs w:val="20"/>
        </w:rPr>
        <w:t xml:space="preserve"> m relative from first grid point of this slice.</w:t>
      </w:r>
    </w:p>
    <w:p w:rsidR="00060263" w:rsidRPr="00DF102B" w:rsidRDefault="00060263" w:rsidP="00060263">
      <w:pPr>
        <w:suppressAutoHyphens w:val="0"/>
        <w:ind w:left="550" w:hanging="550"/>
        <w:rPr>
          <w:rFonts w:ascii="Verdana" w:hAnsi="Verdana"/>
          <w:sz w:val="20"/>
          <w:szCs w:val="20"/>
        </w:rPr>
      </w:pPr>
      <w:r w:rsidRPr="00DF102B">
        <w:rPr>
          <w:rFonts w:ascii="Verdana" w:hAnsi="Verdana"/>
          <w:sz w:val="20"/>
          <w:szCs w:val="20"/>
        </w:rPr>
        <w:t>(4)</w:t>
      </w:r>
      <w:r w:rsidRPr="00DF102B">
        <w:rPr>
          <w:rFonts w:ascii="Verdana" w:hAnsi="Verdana"/>
          <w:sz w:val="20"/>
          <w:szCs w:val="20"/>
        </w:rPr>
        <w:tab/>
        <w:t>Type of line for way segments is assumed to be Great Circle.</w:t>
      </w:r>
    </w:p>
    <w:p w:rsidR="00060263" w:rsidRPr="00DF102B" w:rsidRDefault="00060263" w:rsidP="00060263">
      <w:pPr>
        <w:suppressAutoHyphens w:val="0"/>
        <w:ind w:left="550" w:hanging="550"/>
        <w:jc w:val="both"/>
        <w:rPr>
          <w:rFonts w:ascii="Verdana" w:hAnsi="Verdana"/>
          <w:sz w:val="20"/>
          <w:szCs w:val="20"/>
        </w:rPr>
      </w:pPr>
      <w:r w:rsidRPr="00DF102B">
        <w:rPr>
          <w:rFonts w:ascii="Verdana" w:hAnsi="Verdana"/>
          <w:sz w:val="20"/>
          <w:szCs w:val="20"/>
        </w:rPr>
        <w:t>(5)</w:t>
      </w:r>
      <w:r w:rsidRPr="00DF102B">
        <w:rPr>
          <w:rFonts w:ascii="Verdana" w:hAnsi="Verdana"/>
          <w:sz w:val="20"/>
          <w:szCs w:val="20"/>
        </w:rPr>
        <w:tab/>
        <w:t xml:space="preserve">Each of waypoints can be in different types of surface coordinates. For the purpose of light transition level, point of transition can be repeated in both meters above surface and isobaric level equivalent to height reduction based on QNH valid for FIR at that moment. Waypoint can be also repeated for stopover on the trajectory with same 3-D coordinates but different waypoint time. First point of transition level or stopover description can have MISSING slices in this case. </w:t>
      </w:r>
    </w:p>
    <w:p w:rsidR="00060263" w:rsidRPr="00DF102B" w:rsidRDefault="00060263" w:rsidP="00060263">
      <w:pPr>
        <w:suppressAutoHyphens w:val="0"/>
        <w:ind w:left="550" w:hanging="550"/>
        <w:rPr>
          <w:rFonts w:ascii="Verdana" w:hAnsi="Verdana"/>
          <w:sz w:val="20"/>
          <w:szCs w:val="20"/>
        </w:rPr>
      </w:pPr>
      <w:r w:rsidRPr="00DF102B">
        <w:rPr>
          <w:rFonts w:ascii="Verdana" w:hAnsi="Verdana"/>
          <w:sz w:val="20"/>
          <w:szCs w:val="20"/>
        </w:rPr>
        <w:t>(6)</w:t>
      </w:r>
      <w:r w:rsidRPr="00DF102B">
        <w:rPr>
          <w:rFonts w:ascii="Verdana" w:hAnsi="Verdana"/>
          <w:sz w:val="20"/>
          <w:szCs w:val="20"/>
        </w:rPr>
        <w:tab/>
        <w:t>Waypoint time is relative to reference time of data defined in Section 1.</w:t>
      </w:r>
    </w:p>
    <w:p w:rsidR="00060263" w:rsidRPr="00DF102B" w:rsidRDefault="00060263" w:rsidP="00060263">
      <w:pPr>
        <w:suppressAutoHyphens w:val="0"/>
        <w:ind w:left="550" w:hanging="550"/>
        <w:jc w:val="both"/>
        <w:rPr>
          <w:rFonts w:ascii="Verdana" w:hAnsi="Verdana"/>
          <w:sz w:val="20"/>
          <w:szCs w:val="20"/>
        </w:rPr>
      </w:pPr>
      <w:r w:rsidRPr="00DF102B">
        <w:rPr>
          <w:rFonts w:ascii="Verdana" w:hAnsi="Verdana"/>
          <w:sz w:val="20"/>
          <w:szCs w:val="20"/>
        </w:rPr>
        <w:t>(7)</w:t>
      </w:r>
      <w:r w:rsidRPr="00DF102B">
        <w:rPr>
          <w:rFonts w:ascii="Verdana" w:hAnsi="Verdana"/>
          <w:sz w:val="20"/>
          <w:szCs w:val="20"/>
        </w:rPr>
        <w:tab/>
        <w:t xml:space="preserve">Slices are defined as perpendicular planes which are equidistantly spaced along the trajectory segment. First slice is always located in first point of trajectory segment and last slice in last point of trajectory segment. Therefore minimum number of slices is 2, unless set to MISSING (for last point of trajectory or for transition level repeated point). </w:t>
      </w:r>
    </w:p>
    <w:p w:rsidR="00060263" w:rsidRPr="00DF102B" w:rsidRDefault="00FD1402" w:rsidP="00060263">
      <w:pPr>
        <w:tabs>
          <w:tab w:val="left" w:pos="426"/>
        </w:tabs>
        <w:ind w:left="720"/>
        <w:rPr>
          <w:rFonts w:ascii="Verdana" w:hAnsi="Verdana"/>
          <w:sz w:val="20"/>
          <w:szCs w:val="20"/>
        </w:rPr>
      </w:pPr>
      <w:r w:rsidRPr="00DF102B">
        <w:rPr>
          <w:rFonts w:ascii="Verdana" w:hAnsi="Verdana"/>
          <w:noProof/>
          <w:sz w:val="20"/>
          <w:szCs w:val="20"/>
          <w:lang w:eastAsia="ja-JP"/>
        </w:rPr>
        <mc:AlternateContent>
          <mc:Choice Requires="wps">
            <w:drawing>
              <wp:anchor distT="0" distB="0" distL="114300" distR="114300" simplePos="0" relativeHeight="251648000" behindDoc="0" locked="0" layoutInCell="1" allowOverlap="1" wp14:anchorId="023898CD" wp14:editId="504AA1ED">
                <wp:simplePos x="0" y="0"/>
                <wp:positionH relativeFrom="column">
                  <wp:posOffset>2464435</wp:posOffset>
                </wp:positionH>
                <wp:positionV relativeFrom="paragraph">
                  <wp:posOffset>113030</wp:posOffset>
                </wp:positionV>
                <wp:extent cx="0" cy="306705"/>
                <wp:effectExtent l="19050" t="26035" r="19050" b="19685"/>
                <wp:wrapNone/>
                <wp:docPr id="30"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0" o:spid="_x0000_s1026" type="#_x0000_t32" style="position:absolute;margin-left:194.05pt;margin-top:8.9pt;width:0;height:24.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" strokecolor="red" strokeweight="2.75pt">
                <v:stroke dashstyle="1 1"/>
              </v:shape>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46976" behindDoc="0" locked="0" layoutInCell="1" allowOverlap="1" wp14:anchorId="5A32D671" wp14:editId="6B59999F">
                <wp:simplePos x="0" y="0"/>
                <wp:positionH relativeFrom="column">
                  <wp:posOffset>3206750</wp:posOffset>
                </wp:positionH>
                <wp:positionV relativeFrom="paragraph">
                  <wp:posOffset>120650</wp:posOffset>
                </wp:positionV>
                <wp:extent cx="0" cy="306705"/>
                <wp:effectExtent l="18415" t="24130" r="19685" b="21590"/>
                <wp:wrapNone/>
                <wp:docPr id="29"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252.5pt;margin-top:9.5pt;width:0;height:24.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" strokecolor="red" strokeweight="2.75pt">
                <v:stroke dashstyle="1 1"/>
              </v:shape>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45952" behindDoc="0" locked="0" layoutInCell="1" allowOverlap="1" wp14:anchorId="67674A2B" wp14:editId="0095328F">
                <wp:simplePos x="0" y="0"/>
                <wp:positionH relativeFrom="column">
                  <wp:posOffset>4691380</wp:posOffset>
                </wp:positionH>
                <wp:positionV relativeFrom="paragraph">
                  <wp:posOffset>113030</wp:posOffset>
                </wp:positionV>
                <wp:extent cx="0" cy="306705"/>
                <wp:effectExtent l="26670" t="26035" r="20955" b="19685"/>
                <wp:wrapNone/>
                <wp:docPr id="2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369.4pt;margin-top:8.9pt;width:0;height:24.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" strokecolor="red" strokeweight="2.75pt">
                <v:stroke dashstyle="1 1"/>
              </v:shape>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44928" behindDoc="0" locked="0" layoutInCell="1" allowOverlap="1" wp14:anchorId="76C150BE" wp14:editId="71437D16">
                <wp:simplePos x="0" y="0"/>
                <wp:positionH relativeFrom="column">
                  <wp:posOffset>1722120</wp:posOffset>
                </wp:positionH>
                <wp:positionV relativeFrom="paragraph">
                  <wp:posOffset>120650</wp:posOffset>
                </wp:positionV>
                <wp:extent cx="0" cy="306705"/>
                <wp:effectExtent l="19685" t="24130" r="18415" b="21590"/>
                <wp:wrapNone/>
                <wp:docPr id="27"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135.6pt;margin-top:9.5pt;width:0;height:24.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" strokecolor="red" strokeweight="2.75pt">
                <v:stroke dashstyle="1 1"/>
              </v:shape>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49024" behindDoc="0" locked="0" layoutInCell="1" allowOverlap="1" wp14:anchorId="4522A828" wp14:editId="5D99E769">
                <wp:simplePos x="0" y="0"/>
                <wp:positionH relativeFrom="column">
                  <wp:posOffset>3949065</wp:posOffset>
                </wp:positionH>
                <wp:positionV relativeFrom="paragraph">
                  <wp:posOffset>113030</wp:posOffset>
                </wp:positionV>
                <wp:extent cx="0" cy="306705"/>
                <wp:effectExtent l="17780" t="26035" r="20320" b="19685"/>
                <wp:wrapNone/>
                <wp:docPr id="2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310.95pt;margin-top:8.9pt;width:0;height:24.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" strokecolor="red" strokeweight="2.75pt">
                <v:stroke dashstyle="1 1"/>
              </v:shape>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40832" behindDoc="0" locked="0" layoutInCell="1" allowOverlap="1" wp14:anchorId="744FA206" wp14:editId="2E07BC30">
                <wp:simplePos x="0" y="0"/>
                <wp:positionH relativeFrom="column">
                  <wp:posOffset>1722120</wp:posOffset>
                </wp:positionH>
                <wp:positionV relativeFrom="paragraph">
                  <wp:posOffset>120650</wp:posOffset>
                </wp:positionV>
                <wp:extent cx="2969260" cy="306705"/>
                <wp:effectExtent l="10160" t="5080" r="11430" b="12065"/>
                <wp:wrapNone/>
                <wp:docPr id="25"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260" cy="306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135.6pt;margin-top:9.5pt;width:233.8pt;height:24.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"/>
            </w:pict>
          </mc:Fallback>
        </mc:AlternateContent>
      </w:r>
    </w:p>
    <w:p w:rsidR="00060263" w:rsidRPr="00DF102B" w:rsidRDefault="00FD1402" w:rsidP="00060263">
      <w:pPr>
        <w:tabs>
          <w:tab w:val="left" w:pos="426"/>
        </w:tabs>
        <w:ind w:left="720"/>
        <w:rPr>
          <w:rFonts w:ascii="Verdana" w:hAnsi="Verdana"/>
          <w:sz w:val="20"/>
          <w:szCs w:val="20"/>
        </w:rPr>
      </w:pPr>
      <w:r w:rsidRPr="00DF102B">
        <w:rPr>
          <w:rFonts w:ascii="Verdana" w:hAnsi="Verdana"/>
          <w:noProof/>
          <w:sz w:val="20"/>
          <w:szCs w:val="20"/>
          <w:lang w:eastAsia="ja-JP"/>
        </w:rPr>
        <mc:AlternateContent>
          <mc:Choice Requires="wps">
            <w:drawing>
              <wp:anchor distT="0" distB="0" distL="114300" distR="114300" simplePos="0" relativeHeight="251642880" behindDoc="0" locked="0" layoutInCell="1" allowOverlap="1" wp14:anchorId="79CB4896" wp14:editId="06ACA9D1">
                <wp:simplePos x="0" y="0"/>
                <wp:positionH relativeFrom="column">
                  <wp:posOffset>4640580</wp:posOffset>
                </wp:positionH>
                <wp:positionV relativeFrom="paragraph">
                  <wp:posOffset>18415</wp:posOffset>
                </wp:positionV>
                <wp:extent cx="90805" cy="90805"/>
                <wp:effectExtent l="13970" t="10160" r="9525" b="13335"/>
                <wp:wrapNone/>
                <wp:docPr id="24"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5" o:spid="_x0000_s1026" style="position:absolute;margin-left:365.4pt;margin-top:1.45pt;width:7.15pt;height:7.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"/>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41856" behindDoc="0" locked="0" layoutInCell="1" allowOverlap="1" wp14:anchorId="28FB6C0D" wp14:editId="506D003E">
                <wp:simplePos x="0" y="0"/>
                <wp:positionH relativeFrom="column">
                  <wp:posOffset>1681480</wp:posOffset>
                </wp:positionH>
                <wp:positionV relativeFrom="paragraph">
                  <wp:posOffset>18415</wp:posOffset>
                </wp:positionV>
                <wp:extent cx="90805" cy="90805"/>
                <wp:effectExtent l="7620" t="10160" r="6350" b="13335"/>
                <wp:wrapNone/>
                <wp:docPr id="23"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4" o:spid="_x0000_s1026" style="position:absolute;margin-left:132.4pt;margin-top:1.45pt;width:7.15pt;height:7.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"/>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43904" behindDoc="0" locked="0" layoutInCell="1" allowOverlap="1" wp14:anchorId="00AF3C58" wp14:editId="5DAAAC12">
                <wp:simplePos x="0" y="0"/>
                <wp:positionH relativeFrom="column">
                  <wp:posOffset>1722120</wp:posOffset>
                </wp:positionH>
                <wp:positionV relativeFrom="paragraph">
                  <wp:posOffset>69850</wp:posOffset>
                </wp:positionV>
                <wp:extent cx="2969260" cy="635"/>
                <wp:effectExtent l="10160" t="13970" r="11430" b="13970"/>
                <wp:wrapNone/>
                <wp:docPr id="22"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9260" cy="635"/>
                        </a:xfrm>
                        <a:prstGeom prst="straightConnector1">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135.6pt;margin-top:5.5pt;width:233.8pt;height:.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" strokeweight="1pt">
                <v:stroke dashstyle="longDash"/>
              </v:shape>
            </w:pict>
          </mc:Fallback>
        </mc:AlternateContent>
      </w:r>
    </w:p>
    <w:p w:rsidR="00060263" w:rsidRPr="00DF102B" w:rsidRDefault="00060263" w:rsidP="00060263">
      <w:pPr>
        <w:tabs>
          <w:tab w:val="left" w:pos="426"/>
        </w:tabs>
        <w:ind w:left="720"/>
        <w:jc w:val="center"/>
        <w:rPr>
          <w:rFonts w:ascii="Verdana" w:hAnsi="Verdana"/>
          <w:i/>
          <w:sz w:val="20"/>
          <w:szCs w:val="20"/>
        </w:rPr>
      </w:pPr>
    </w:p>
    <w:p w:rsidR="00060263" w:rsidRPr="00DF102B" w:rsidRDefault="00060263" w:rsidP="00060263">
      <w:pPr>
        <w:tabs>
          <w:tab w:val="left" w:pos="426"/>
        </w:tabs>
        <w:ind w:left="720"/>
        <w:jc w:val="center"/>
        <w:rPr>
          <w:rFonts w:ascii="Verdana" w:hAnsi="Verdana"/>
          <w:i/>
          <w:sz w:val="20"/>
          <w:szCs w:val="20"/>
        </w:rPr>
      </w:pPr>
      <w:r w:rsidRPr="00DF102B">
        <w:rPr>
          <w:rFonts w:ascii="Verdana" w:hAnsi="Verdana"/>
          <w:i/>
          <w:sz w:val="20"/>
          <w:szCs w:val="20"/>
        </w:rPr>
        <w:t>Figure 3: Example of trajectory segment with 5 slices (circles represent trajectory waypoints)</w:t>
      </w:r>
    </w:p>
    <w:p w:rsidR="00060263" w:rsidRPr="00DF102B" w:rsidRDefault="00060263" w:rsidP="00060263">
      <w:pPr>
        <w:suppressAutoHyphens w:val="0"/>
        <w:ind w:left="550" w:hanging="550"/>
        <w:jc w:val="both"/>
        <w:rPr>
          <w:rFonts w:ascii="Verdana" w:hAnsi="Verdana"/>
          <w:sz w:val="20"/>
          <w:szCs w:val="20"/>
        </w:rPr>
      </w:pPr>
      <w:r w:rsidRPr="00DF102B">
        <w:rPr>
          <w:rFonts w:ascii="Verdana" w:hAnsi="Verdana"/>
          <w:sz w:val="20"/>
          <w:szCs w:val="20"/>
        </w:rPr>
        <w:t>(8)</w:t>
      </w:r>
      <w:r w:rsidRPr="00DF102B">
        <w:rPr>
          <w:rFonts w:ascii="Verdana" w:hAnsi="Verdana"/>
          <w:sz w:val="20"/>
          <w:szCs w:val="20"/>
        </w:rPr>
        <w:tab/>
        <w:t>Number of leading slices is same as number of trailing slices, and represents additional slices outside the trajectory segment but within its direction using same equidistant spacing as for corresponding trajectory segment itself.</w:t>
      </w:r>
    </w:p>
    <w:p w:rsidR="00060263" w:rsidRPr="00DF102B" w:rsidRDefault="00FD1402" w:rsidP="00060263">
      <w:pPr>
        <w:tabs>
          <w:tab w:val="left" w:pos="426"/>
        </w:tabs>
        <w:ind w:left="720"/>
        <w:rPr>
          <w:rFonts w:ascii="Verdana" w:hAnsi="Verdana"/>
          <w:sz w:val="20"/>
          <w:szCs w:val="20"/>
        </w:rPr>
      </w:pPr>
      <w:r w:rsidRPr="00DF102B">
        <w:rPr>
          <w:rFonts w:ascii="Verdana" w:hAnsi="Verdana"/>
          <w:noProof/>
          <w:sz w:val="20"/>
          <w:szCs w:val="20"/>
          <w:lang w:eastAsia="ja-JP"/>
        </w:rPr>
        <mc:AlternateContent>
          <mc:Choice Requires="wps">
            <w:drawing>
              <wp:anchor distT="0" distB="0" distL="114300" distR="114300" simplePos="0" relativeHeight="251660288" behindDoc="0" locked="0" layoutInCell="1" allowOverlap="1" wp14:anchorId="77981FE7" wp14:editId="220CE5C5">
                <wp:simplePos x="0" y="0"/>
                <wp:positionH relativeFrom="column">
                  <wp:posOffset>5432425</wp:posOffset>
                </wp:positionH>
                <wp:positionV relativeFrom="paragraph">
                  <wp:posOffset>116840</wp:posOffset>
                </wp:positionV>
                <wp:extent cx="0" cy="306705"/>
                <wp:effectExtent l="24765" t="20320" r="22860" b="25400"/>
                <wp:wrapNone/>
                <wp:docPr id="21"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427.75pt;margin-top:9.2pt;width:0;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" strokecolor="red" strokeweight="2.75pt">
                <v:stroke dashstyle="1 1"/>
              </v:shape>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59264" behindDoc="0" locked="0" layoutInCell="1" allowOverlap="1" wp14:anchorId="63D76BFD" wp14:editId="5A56B64E">
                <wp:simplePos x="0" y="0"/>
                <wp:positionH relativeFrom="column">
                  <wp:posOffset>979805</wp:posOffset>
                </wp:positionH>
                <wp:positionV relativeFrom="paragraph">
                  <wp:posOffset>116840</wp:posOffset>
                </wp:positionV>
                <wp:extent cx="0" cy="306705"/>
                <wp:effectExtent l="20320" t="20320" r="17780" b="25400"/>
                <wp:wrapNone/>
                <wp:docPr id="2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77.15pt;margin-top:9.2pt;width:0;height: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" strokecolor="red" strokeweight="2.75pt">
                <v:stroke dashstyle="1 1"/>
              </v:shape>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57216" behindDoc="0" locked="0" layoutInCell="1" allowOverlap="1" wp14:anchorId="4B9CAFAB" wp14:editId="550C0B16">
                <wp:simplePos x="0" y="0"/>
                <wp:positionH relativeFrom="column">
                  <wp:posOffset>2464435</wp:posOffset>
                </wp:positionH>
                <wp:positionV relativeFrom="paragraph">
                  <wp:posOffset>113030</wp:posOffset>
                </wp:positionV>
                <wp:extent cx="0" cy="306705"/>
                <wp:effectExtent l="19050" t="26035" r="19050" b="19685"/>
                <wp:wrapNone/>
                <wp:docPr id="19"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194.05pt;margin-top:8.9pt;width:0;height:2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" strokecolor="red" strokeweight="2.75pt">
                <v:stroke dashstyle="1 1"/>
              </v:shape>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56192" behindDoc="0" locked="0" layoutInCell="1" allowOverlap="1" wp14:anchorId="4A122E46" wp14:editId="368600C2">
                <wp:simplePos x="0" y="0"/>
                <wp:positionH relativeFrom="column">
                  <wp:posOffset>3206750</wp:posOffset>
                </wp:positionH>
                <wp:positionV relativeFrom="paragraph">
                  <wp:posOffset>120650</wp:posOffset>
                </wp:positionV>
                <wp:extent cx="0" cy="306705"/>
                <wp:effectExtent l="18415" t="24130" r="19685" b="21590"/>
                <wp:wrapNone/>
                <wp:docPr id="18"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252.5pt;margin-top:9.5pt;width:0;height:2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" strokecolor="red" strokeweight="2.75pt">
                <v:stroke dashstyle="1 1"/>
              </v:shape>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55168" behindDoc="0" locked="0" layoutInCell="1" allowOverlap="1" wp14:anchorId="4DD7D756" wp14:editId="6C6CD54E">
                <wp:simplePos x="0" y="0"/>
                <wp:positionH relativeFrom="column">
                  <wp:posOffset>4691380</wp:posOffset>
                </wp:positionH>
                <wp:positionV relativeFrom="paragraph">
                  <wp:posOffset>113030</wp:posOffset>
                </wp:positionV>
                <wp:extent cx="0" cy="306705"/>
                <wp:effectExtent l="26670" t="26035" r="20955" b="19685"/>
                <wp:wrapNone/>
                <wp:docPr id="17"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369.4pt;margin-top:8.9pt;width:0;height:24.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" strokecolor="red" strokeweight="2.75pt">
                <v:stroke dashstyle="1 1"/>
              </v:shape>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54144" behindDoc="0" locked="0" layoutInCell="1" allowOverlap="1" wp14:anchorId="26401416" wp14:editId="034F687D">
                <wp:simplePos x="0" y="0"/>
                <wp:positionH relativeFrom="column">
                  <wp:posOffset>1722120</wp:posOffset>
                </wp:positionH>
                <wp:positionV relativeFrom="paragraph">
                  <wp:posOffset>120650</wp:posOffset>
                </wp:positionV>
                <wp:extent cx="0" cy="306705"/>
                <wp:effectExtent l="19685" t="24130" r="18415" b="21590"/>
                <wp:wrapNone/>
                <wp:docPr id="16"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135.6pt;margin-top:9.5pt;width:0;height:2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" strokecolor="red" strokeweight="2.75pt">
                <v:stroke dashstyle="1 1"/>
              </v:shape>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58240" behindDoc="0" locked="0" layoutInCell="1" allowOverlap="1" wp14:anchorId="18682462" wp14:editId="6E487414">
                <wp:simplePos x="0" y="0"/>
                <wp:positionH relativeFrom="column">
                  <wp:posOffset>3949065</wp:posOffset>
                </wp:positionH>
                <wp:positionV relativeFrom="paragraph">
                  <wp:posOffset>113030</wp:posOffset>
                </wp:positionV>
                <wp:extent cx="0" cy="306705"/>
                <wp:effectExtent l="17780" t="26035" r="20320" b="19685"/>
                <wp:wrapNone/>
                <wp:docPr id="15"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310.95pt;margin-top:8.9pt;width:0;height:2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" strokecolor="red" strokeweight="2.75pt">
                <v:stroke dashstyle="1 1"/>
              </v:shape>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50048" behindDoc="0" locked="0" layoutInCell="1" allowOverlap="1" wp14:anchorId="6C9A281C" wp14:editId="7101BC52">
                <wp:simplePos x="0" y="0"/>
                <wp:positionH relativeFrom="column">
                  <wp:posOffset>1722120</wp:posOffset>
                </wp:positionH>
                <wp:positionV relativeFrom="paragraph">
                  <wp:posOffset>120650</wp:posOffset>
                </wp:positionV>
                <wp:extent cx="2969260" cy="306705"/>
                <wp:effectExtent l="10160" t="5080" r="11430" b="12065"/>
                <wp:wrapNone/>
                <wp:docPr id="1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260" cy="306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135.6pt;margin-top:9.5pt;width:233.8pt;height:24.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83kIgIAAD8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"/>
            </w:pict>
          </mc:Fallback>
        </mc:AlternateContent>
      </w:r>
    </w:p>
    <w:p w:rsidR="00060263" w:rsidRPr="00DF102B" w:rsidRDefault="00FD1402" w:rsidP="00060263">
      <w:pPr>
        <w:tabs>
          <w:tab w:val="left" w:pos="426"/>
        </w:tabs>
        <w:ind w:left="720"/>
        <w:rPr>
          <w:rFonts w:ascii="Verdana" w:hAnsi="Verdana"/>
          <w:sz w:val="20"/>
          <w:szCs w:val="20"/>
        </w:rPr>
      </w:pPr>
      <w:r w:rsidRPr="00DF102B">
        <w:rPr>
          <w:rFonts w:ascii="Verdana" w:hAnsi="Verdana"/>
          <w:noProof/>
          <w:sz w:val="20"/>
          <w:szCs w:val="20"/>
          <w:lang w:eastAsia="ja-JP"/>
        </w:rPr>
        <mc:AlternateContent>
          <mc:Choice Requires="wps">
            <w:drawing>
              <wp:anchor distT="0" distB="0" distL="114300" distR="114300" simplePos="0" relativeHeight="251652096" behindDoc="0" locked="0" layoutInCell="1" allowOverlap="1" wp14:anchorId="6AA28342" wp14:editId="77926359">
                <wp:simplePos x="0" y="0"/>
                <wp:positionH relativeFrom="column">
                  <wp:posOffset>4640580</wp:posOffset>
                </wp:positionH>
                <wp:positionV relativeFrom="paragraph">
                  <wp:posOffset>18415</wp:posOffset>
                </wp:positionV>
                <wp:extent cx="90805" cy="90805"/>
                <wp:effectExtent l="13970" t="9525" r="9525" b="13970"/>
                <wp:wrapNone/>
                <wp:docPr id="12"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4" o:spid="_x0000_s1026" style="position:absolute;margin-left:365.4pt;margin-top:1.45pt;width:7.15pt;height: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"/>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51072" behindDoc="0" locked="0" layoutInCell="1" allowOverlap="1" wp14:anchorId="45FA4E82" wp14:editId="2EA2B0C3">
                <wp:simplePos x="0" y="0"/>
                <wp:positionH relativeFrom="column">
                  <wp:posOffset>1681480</wp:posOffset>
                </wp:positionH>
                <wp:positionV relativeFrom="paragraph">
                  <wp:posOffset>18415</wp:posOffset>
                </wp:positionV>
                <wp:extent cx="90805" cy="90805"/>
                <wp:effectExtent l="7620" t="9525" r="6350" b="13970"/>
                <wp:wrapNone/>
                <wp:docPr id="11"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3" o:spid="_x0000_s1026" style="position:absolute;margin-left:132.4pt;margin-top:1.45pt;width:7.15pt;height: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"/>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53120" behindDoc="0" locked="0" layoutInCell="1" allowOverlap="1" wp14:anchorId="3263F305" wp14:editId="3F6ED9EA">
                <wp:simplePos x="0" y="0"/>
                <wp:positionH relativeFrom="column">
                  <wp:posOffset>1722120</wp:posOffset>
                </wp:positionH>
                <wp:positionV relativeFrom="paragraph">
                  <wp:posOffset>69850</wp:posOffset>
                </wp:positionV>
                <wp:extent cx="2969260" cy="635"/>
                <wp:effectExtent l="10160" t="13335" r="11430" b="14605"/>
                <wp:wrapNone/>
                <wp:docPr id="7"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9260" cy="635"/>
                        </a:xfrm>
                        <a:prstGeom prst="straightConnector1">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135.6pt;margin-top:5.5pt;width:233.8pt;height:.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" strokeweight="1pt">
                <v:stroke dashstyle="longDash"/>
              </v:shape>
            </w:pict>
          </mc:Fallback>
        </mc:AlternateContent>
      </w:r>
    </w:p>
    <w:p w:rsidR="00060263" w:rsidRPr="00DF102B" w:rsidRDefault="00060263" w:rsidP="00060263">
      <w:pPr>
        <w:tabs>
          <w:tab w:val="left" w:pos="426"/>
        </w:tabs>
        <w:ind w:left="720"/>
        <w:jc w:val="center"/>
        <w:rPr>
          <w:rFonts w:ascii="Verdana" w:hAnsi="Verdana"/>
          <w:i/>
          <w:sz w:val="20"/>
          <w:szCs w:val="20"/>
        </w:rPr>
      </w:pPr>
    </w:p>
    <w:p w:rsidR="00060263" w:rsidRPr="00DF102B" w:rsidRDefault="00060263" w:rsidP="00060263">
      <w:pPr>
        <w:tabs>
          <w:tab w:val="left" w:pos="426"/>
        </w:tabs>
        <w:ind w:left="720"/>
        <w:jc w:val="center"/>
        <w:rPr>
          <w:rFonts w:ascii="Verdana" w:hAnsi="Verdana"/>
          <w:i/>
          <w:sz w:val="20"/>
          <w:szCs w:val="20"/>
        </w:rPr>
      </w:pPr>
      <w:r w:rsidRPr="00DF102B">
        <w:rPr>
          <w:rFonts w:ascii="Verdana" w:hAnsi="Verdana"/>
          <w:i/>
          <w:sz w:val="20"/>
          <w:szCs w:val="20"/>
        </w:rPr>
        <w:t>Figure 4: Example of trajectory segment with 5 slices and 1 leading and trailing slice (circles represent trajectory waypoints)</w:t>
      </w:r>
    </w:p>
    <w:p w:rsidR="00060263" w:rsidRPr="00DF102B" w:rsidRDefault="00060263" w:rsidP="00060263">
      <w:pPr>
        <w:suppressAutoHyphens w:val="0"/>
        <w:ind w:left="550" w:hanging="550"/>
        <w:jc w:val="both"/>
        <w:rPr>
          <w:rFonts w:ascii="Verdana" w:hAnsi="Verdana"/>
          <w:sz w:val="20"/>
          <w:szCs w:val="20"/>
        </w:rPr>
      </w:pPr>
      <w:r w:rsidRPr="00DF102B">
        <w:rPr>
          <w:rFonts w:ascii="Verdana" w:hAnsi="Verdana"/>
          <w:sz w:val="20"/>
          <w:szCs w:val="20"/>
        </w:rPr>
        <w:t>(9)</w:t>
      </w:r>
      <w:r w:rsidRPr="00DF102B">
        <w:rPr>
          <w:rFonts w:ascii="Verdana" w:hAnsi="Verdana"/>
          <w:sz w:val="20"/>
          <w:szCs w:val="20"/>
        </w:rPr>
        <w:tab/>
        <w:t>A scaled value of radius of spherical Earth, or major or minor axis of oblate spher</w:t>
      </w:r>
      <w:r w:rsidR="008B200D" w:rsidRPr="00DF102B">
        <w:rPr>
          <w:rFonts w:ascii="Verdana" w:hAnsi="Verdana"/>
          <w:sz w:val="20"/>
          <w:szCs w:val="20"/>
        </w:rPr>
        <w:t>o</w:t>
      </w:r>
      <w:r w:rsidRPr="00DF102B">
        <w:rPr>
          <w:rFonts w:ascii="Verdana" w:hAnsi="Verdana"/>
          <w:sz w:val="20"/>
          <w:szCs w:val="20"/>
        </w:rPr>
        <w:t>id Earth, is derived by applying the appropriate scale factor to the value expressed in metres.</w:t>
      </w:r>
    </w:p>
    <w:p w:rsidR="00060263" w:rsidRPr="00DF102B" w:rsidRDefault="00060263" w:rsidP="00060263">
      <w:pPr>
        <w:tabs>
          <w:tab w:val="left" w:pos="426"/>
        </w:tabs>
        <w:rPr>
          <w:rFonts w:ascii="Verdana" w:hAnsi="Verdana"/>
          <w:sz w:val="20"/>
          <w:szCs w:val="20"/>
        </w:rPr>
      </w:pPr>
      <w:r w:rsidRPr="00DF102B">
        <w:rPr>
          <w:rFonts w:ascii="Verdana" w:hAnsi="Verdana"/>
          <w:sz w:val="20"/>
          <w:szCs w:val="20"/>
        </w:rPr>
        <w:t xml:space="preserve">  </w:t>
      </w:r>
    </w:p>
    <w:p w:rsidR="00060263" w:rsidRPr="00DF102B" w:rsidRDefault="00060263" w:rsidP="00060263">
      <w:pPr>
        <w:rPr>
          <w:rFonts w:ascii="Verdana" w:hAnsi="Verdana"/>
          <w:sz w:val="20"/>
          <w:szCs w:val="20"/>
        </w:rPr>
      </w:pPr>
    </w:p>
    <w:p w:rsidR="00060263" w:rsidRPr="00DF102B" w:rsidRDefault="00060263" w:rsidP="00060263">
      <w:pPr>
        <w:rPr>
          <w:rFonts w:ascii="Verdana" w:hAnsi="Verdana"/>
          <w:sz w:val="20"/>
          <w:szCs w:val="20"/>
        </w:rPr>
      </w:pPr>
      <w:r w:rsidRPr="00DF102B">
        <w:rPr>
          <w:rFonts w:ascii="Verdana" w:hAnsi="Verdana"/>
          <w:sz w:val="20"/>
          <w:szCs w:val="20"/>
        </w:rPr>
        <w:t xml:space="preserve">Product definition template 4.1010 – 4-D trajectory </w:t>
      </w:r>
    </w:p>
    <w:p w:rsidR="00060263" w:rsidRPr="00DF102B" w:rsidRDefault="00060263" w:rsidP="00060263">
      <w:pPr>
        <w:ind w:firstLine="720"/>
        <w:rPr>
          <w:rFonts w:ascii="Verdana" w:hAnsi="Verdana"/>
          <w:sz w:val="20"/>
          <w:szCs w:val="20"/>
        </w:rPr>
      </w:pPr>
    </w:p>
    <w:p w:rsidR="00060263" w:rsidRPr="00DF102B" w:rsidRDefault="00060263" w:rsidP="00060263">
      <w:pPr>
        <w:tabs>
          <w:tab w:val="left" w:pos="1760"/>
        </w:tabs>
        <w:rPr>
          <w:rFonts w:ascii="Verdana" w:hAnsi="Verdana"/>
          <w:sz w:val="20"/>
          <w:szCs w:val="20"/>
        </w:rPr>
      </w:pPr>
      <w:r w:rsidRPr="00DF102B">
        <w:rPr>
          <w:rFonts w:ascii="Verdana" w:hAnsi="Verdana"/>
          <w:sz w:val="20"/>
          <w:szCs w:val="20"/>
        </w:rPr>
        <w:t>Octet No.</w:t>
      </w:r>
      <w:r w:rsidRPr="00DF102B">
        <w:rPr>
          <w:rFonts w:ascii="Verdana" w:hAnsi="Verdana"/>
          <w:sz w:val="20"/>
          <w:szCs w:val="20"/>
        </w:rPr>
        <w:tab/>
      </w:r>
      <w:r w:rsidRPr="00DF102B">
        <w:rPr>
          <w:rFonts w:ascii="Verdana" w:eastAsia="SimSun" w:hAnsi="Verdana" w:cs="Arial"/>
          <w:sz w:val="20"/>
          <w:szCs w:val="20"/>
          <w:lang w:val="en-US" w:eastAsia="zh-CN"/>
        </w:rPr>
        <w:t>Contents</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10</w:t>
      </w:r>
      <w:r w:rsidRPr="00DF102B">
        <w:rPr>
          <w:rFonts w:ascii="Verdana" w:hAnsi="Verdana"/>
          <w:sz w:val="20"/>
          <w:szCs w:val="20"/>
        </w:rPr>
        <w:tab/>
        <w:t>Parameter category (see Code table 4.1)</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11</w:t>
      </w:r>
      <w:r w:rsidRPr="00DF102B">
        <w:rPr>
          <w:rFonts w:ascii="Verdana" w:hAnsi="Verdana"/>
          <w:sz w:val="20"/>
          <w:szCs w:val="20"/>
        </w:rPr>
        <w:tab/>
        <w:t>Parameter number (see Code table 4.2)</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12</w:t>
      </w:r>
      <w:r w:rsidRPr="00DF102B">
        <w:rPr>
          <w:rFonts w:ascii="Verdana" w:hAnsi="Verdana"/>
          <w:sz w:val="20"/>
          <w:szCs w:val="20"/>
        </w:rPr>
        <w:tab/>
        <w:t>Type of generating process (see Code table 4.3)</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13</w:t>
      </w:r>
      <w:r w:rsidRPr="00DF102B">
        <w:rPr>
          <w:rFonts w:ascii="Verdana" w:hAnsi="Verdana"/>
          <w:sz w:val="20"/>
          <w:szCs w:val="20"/>
        </w:rPr>
        <w:tab/>
        <w:t>Background generating process identifier (defined by originating centre)</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14</w:t>
      </w:r>
      <w:r w:rsidRPr="00DF102B">
        <w:rPr>
          <w:rFonts w:ascii="Verdana" w:hAnsi="Verdana"/>
          <w:sz w:val="20"/>
          <w:szCs w:val="20"/>
        </w:rPr>
        <w:tab/>
        <w:t>Analysis or forecast generating process identifier (defined by originating centre)</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lastRenderedPageBreak/>
        <w:tab/>
        <w:t>15–16</w:t>
      </w:r>
      <w:r w:rsidRPr="00DF102B">
        <w:rPr>
          <w:rFonts w:ascii="Verdana" w:hAnsi="Verdana"/>
          <w:sz w:val="20"/>
          <w:szCs w:val="20"/>
        </w:rPr>
        <w:tab/>
        <w:t xml:space="preserve">Hours of observational data </w:t>
      </w:r>
      <w:proofErr w:type="spellStart"/>
      <w:r w:rsidRPr="00DF102B">
        <w:rPr>
          <w:rFonts w:ascii="Verdana" w:hAnsi="Verdana"/>
          <w:sz w:val="20"/>
          <w:szCs w:val="20"/>
        </w:rPr>
        <w:t>cutoff</w:t>
      </w:r>
      <w:proofErr w:type="spellEnd"/>
      <w:r w:rsidRPr="00DF102B">
        <w:rPr>
          <w:rFonts w:ascii="Verdana" w:hAnsi="Verdana"/>
          <w:sz w:val="20"/>
          <w:szCs w:val="20"/>
        </w:rPr>
        <w:t xml:space="preserve"> after reference time (see Note)</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17</w:t>
      </w:r>
      <w:r w:rsidRPr="00DF102B">
        <w:rPr>
          <w:rFonts w:ascii="Verdana" w:hAnsi="Verdana"/>
          <w:sz w:val="20"/>
          <w:szCs w:val="20"/>
        </w:rPr>
        <w:tab/>
        <w:t xml:space="preserve">Minutes of observational data </w:t>
      </w:r>
      <w:proofErr w:type="spellStart"/>
      <w:r w:rsidRPr="00DF102B">
        <w:rPr>
          <w:rFonts w:ascii="Verdana" w:hAnsi="Verdana"/>
          <w:sz w:val="20"/>
          <w:szCs w:val="20"/>
        </w:rPr>
        <w:t>cutoff</w:t>
      </w:r>
      <w:proofErr w:type="spellEnd"/>
      <w:r w:rsidRPr="00DF102B">
        <w:rPr>
          <w:rFonts w:ascii="Verdana" w:hAnsi="Verdana"/>
          <w:sz w:val="20"/>
          <w:szCs w:val="20"/>
        </w:rPr>
        <w:t xml:space="preserve"> after reference time</w:t>
      </w:r>
    </w:p>
    <w:p w:rsidR="00060263" w:rsidRPr="00DF102B" w:rsidRDefault="00060263" w:rsidP="00060263">
      <w:pPr>
        <w:rPr>
          <w:rFonts w:ascii="Verdana" w:hAnsi="Verdana"/>
          <w:sz w:val="20"/>
          <w:szCs w:val="20"/>
        </w:rPr>
      </w:pPr>
    </w:p>
    <w:p w:rsidR="00060263" w:rsidRPr="00DF102B" w:rsidRDefault="00060263" w:rsidP="00060263">
      <w:pPr>
        <w:rPr>
          <w:rFonts w:ascii="Verdana" w:hAnsi="Verdana"/>
          <w:sz w:val="20"/>
          <w:szCs w:val="20"/>
        </w:rPr>
      </w:pPr>
      <w:r w:rsidRPr="00DF102B">
        <w:rPr>
          <w:rFonts w:ascii="Verdana" w:hAnsi="Verdana"/>
          <w:sz w:val="20"/>
          <w:szCs w:val="20"/>
        </w:rPr>
        <w:t>Note: Hours greater than 65534 will be coded as 65534.</w:t>
      </w:r>
    </w:p>
    <w:p w:rsidR="00060263" w:rsidRPr="00DF102B" w:rsidRDefault="00060263" w:rsidP="00060263">
      <w:pPr>
        <w:rPr>
          <w:rFonts w:ascii="Verdana" w:hAnsi="Verdana"/>
          <w:sz w:val="20"/>
          <w:szCs w:val="20"/>
        </w:rPr>
      </w:pPr>
    </w:p>
    <w:p w:rsidR="00060263" w:rsidRPr="00DF102B" w:rsidRDefault="00060263" w:rsidP="00060263">
      <w:pPr>
        <w:rPr>
          <w:rFonts w:ascii="Verdana" w:hAnsi="Verdana"/>
          <w:sz w:val="20"/>
          <w:szCs w:val="20"/>
        </w:rPr>
      </w:pPr>
    </w:p>
    <w:p w:rsidR="00060263" w:rsidRPr="00DF102B" w:rsidRDefault="00060263" w:rsidP="00060263">
      <w:pPr>
        <w:rPr>
          <w:rFonts w:ascii="Verdana" w:hAnsi="Verdana"/>
          <w:sz w:val="20"/>
          <w:szCs w:val="20"/>
        </w:rPr>
      </w:pPr>
      <w:r w:rsidRPr="00DF102B">
        <w:rPr>
          <w:rFonts w:ascii="Verdana" w:hAnsi="Verdana"/>
          <w:sz w:val="20"/>
          <w:szCs w:val="20"/>
        </w:rPr>
        <w:t>Product definition template 4.1011 – 4-D trajectory ensemble forecast, control and perturbed</w:t>
      </w:r>
    </w:p>
    <w:p w:rsidR="00060263" w:rsidRPr="00DF102B" w:rsidRDefault="00060263" w:rsidP="00060263">
      <w:pPr>
        <w:rPr>
          <w:rFonts w:ascii="Verdana" w:hAnsi="Verdana"/>
          <w:sz w:val="20"/>
          <w:szCs w:val="20"/>
        </w:rPr>
      </w:pPr>
    </w:p>
    <w:p w:rsidR="00060263" w:rsidRPr="00DF102B" w:rsidRDefault="00060263" w:rsidP="00060263">
      <w:pPr>
        <w:tabs>
          <w:tab w:val="left" w:pos="1760"/>
        </w:tabs>
        <w:rPr>
          <w:rFonts w:ascii="Verdana" w:hAnsi="Verdana"/>
          <w:sz w:val="20"/>
          <w:szCs w:val="20"/>
        </w:rPr>
      </w:pPr>
      <w:r w:rsidRPr="00DF102B">
        <w:rPr>
          <w:rFonts w:ascii="Verdana" w:hAnsi="Verdana"/>
          <w:sz w:val="20"/>
          <w:szCs w:val="20"/>
        </w:rPr>
        <w:t>Octet No.</w:t>
      </w:r>
      <w:r w:rsidRPr="00DF102B">
        <w:rPr>
          <w:rFonts w:ascii="Verdana" w:hAnsi="Verdana"/>
          <w:sz w:val="20"/>
          <w:szCs w:val="20"/>
        </w:rPr>
        <w:tab/>
        <w:t>Contents</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10</w:t>
      </w:r>
      <w:r w:rsidRPr="00DF102B">
        <w:rPr>
          <w:rFonts w:ascii="Verdana" w:hAnsi="Verdana"/>
          <w:sz w:val="20"/>
          <w:szCs w:val="20"/>
        </w:rPr>
        <w:tab/>
        <w:t>Parameter category (see Code table 4.1)</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11</w:t>
      </w:r>
      <w:r w:rsidRPr="00DF102B">
        <w:rPr>
          <w:rFonts w:ascii="Verdana" w:hAnsi="Verdana"/>
          <w:sz w:val="20"/>
          <w:szCs w:val="20"/>
        </w:rPr>
        <w:tab/>
        <w:t>Parameter number (see Code table 4.2)</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12</w:t>
      </w:r>
      <w:r w:rsidRPr="00DF102B">
        <w:rPr>
          <w:rFonts w:ascii="Verdana" w:hAnsi="Verdana"/>
          <w:sz w:val="20"/>
          <w:szCs w:val="20"/>
        </w:rPr>
        <w:tab/>
        <w:t>Type of generating process (see Code table 4.3)</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13</w:t>
      </w:r>
      <w:r w:rsidRPr="00DF102B">
        <w:rPr>
          <w:rFonts w:ascii="Verdana" w:hAnsi="Verdana"/>
          <w:sz w:val="20"/>
          <w:szCs w:val="20"/>
        </w:rPr>
        <w:tab/>
        <w:t>Background generating process identifier (defined by originating Centre)</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14</w:t>
      </w:r>
      <w:r w:rsidRPr="00DF102B">
        <w:rPr>
          <w:rFonts w:ascii="Verdana" w:hAnsi="Verdana"/>
          <w:sz w:val="20"/>
          <w:szCs w:val="20"/>
        </w:rPr>
        <w:tab/>
        <w:t>Forecast generating process identifier (defined by originating Centre)</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15–16</w:t>
      </w:r>
      <w:r w:rsidRPr="00DF102B">
        <w:rPr>
          <w:rFonts w:ascii="Verdana" w:hAnsi="Verdana"/>
          <w:sz w:val="20"/>
          <w:szCs w:val="20"/>
        </w:rPr>
        <w:tab/>
        <w:t xml:space="preserve">Hours after reference time of data </w:t>
      </w:r>
      <w:proofErr w:type="spellStart"/>
      <w:r w:rsidRPr="00DF102B">
        <w:rPr>
          <w:rFonts w:ascii="Verdana" w:hAnsi="Verdana"/>
          <w:sz w:val="20"/>
          <w:szCs w:val="20"/>
        </w:rPr>
        <w:t>cutoff</w:t>
      </w:r>
      <w:proofErr w:type="spellEnd"/>
      <w:r w:rsidRPr="00DF102B">
        <w:rPr>
          <w:rFonts w:ascii="Verdana" w:hAnsi="Verdana"/>
          <w:sz w:val="20"/>
          <w:szCs w:val="20"/>
        </w:rPr>
        <w:t xml:space="preserve"> (see Note)</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17</w:t>
      </w:r>
      <w:r w:rsidRPr="00DF102B">
        <w:rPr>
          <w:rFonts w:ascii="Verdana" w:hAnsi="Verdana"/>
          <w:sz w:val="20"/>
          <w:szCs w:val="20"/>
        </w:rPr>
        <w:tab/>
        <w:t xml:space="preserve">Minutes after reference time of data </w:t>
      </w:r>
      <w:proofErr w:type="spellStart"/>
      <w:r w:rsidRPr="00DF102B">
        <w:rPr>
          <w:rFonts w:ascii="Verdana" w:hAnsi="Verdana"/>
          <w:sz w:val="20"/>
          <w:szCs w:val="20"/>
        </w:rPr>
        <w:t>cutoff</w:t>
      </w:r>
      <w:proofErr w:type="spellEnd"/>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18</w:t>
      </w:r>
      <w:r w:rsidRPr="00DF102B">
        <w:rPr>
          <w:rFonts w:ascii="Verdana" w:hAnsi="Verdana"/>
          <w:sz w:val="20"/>
          <w:szCs w:val="20"/>
        </w:rPr>
        <w:tab/>
        <w:t>Type of ensemble forecast (see Code table 4.6)</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19</w:t>
      </w:r>
      <w:r w:rsidRPr="00DF102B">
        <w:rPr>
          <w:rFonts w:ascii="Verdana" w:hAnsi="Verdana"/>
          <w:sz w:val="20"/>
          <w:szCs w:val="20"/>
        </w:rPr>
        <w:tab/>
        <w:t>Perturbation number</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20</w:t>
      </w:r>
      <w:r w:rsidRPr="00DF102B">
        <w:rPr>
          <w:rFonts w:ascii="Verdana" w:hAnsi="Verdana"/>
          <w:sz w:val="20"/>
          <w:szCs w:val="20"/>
        </w:rPr>
        <w:tab/>
        <w:t>Number of forecasts in ensemble</w:t>
      </w:r>
    </w:p>
    <w:p w:rsidR="00060263" w:rsidRPr="00DF102B" w:rsidRDefault="00060263" w:rsidP="00060263">
      <w:pPr>
        <w:tabs>
          <w:tab w:val="left" w:pos="1418"/>
        </w:tabs>
        <w:ind w:left="426"/>
        <w:rPr>
          <w:rFonts w:ascii="Verdana" w:hAnsi="Verdana"/>
          <w:sz w:val="20"/>
          <w:szCs w:val="20"/>
        </w:rPr>
      </w:pPr>
    </w:p>
    <w:p w:rsidR="00060263" w:rsidRPr="00DF102B" w:rsidRDefault="00060263" w:rsidP="00060263">
      <w:pPr>
        <w:rPr>
          <w:rFonts w:ascii="Verdana" w:hAnsi="Verdana"/>
          <w:sz w:val="20"/>
          <w:szCs w:val="20"/>
        </w:rPr>
      </w:pPr>
      <w:r w:rsidRPr="00DF102B">
        <w:rPr>
          <w:rFonts w:ascii="Verdana" w:hAnsi="Verdana"/>
          <w:sz w:val="20"/>
          <w:szCs w:val="20"/>
        </w:rPr>
        <w:t>Note: Hours greater than 65534 will be coded as 65534.</w:t>
      </w:r>
    </w:p>
    <w:p w:rsidR="00060263" w:rsidRPr="00DF102B" w:rsidRDefault="00060263" w:rsidP="00060263">
      <w:pPr>
        <w:rPr>
          <w:rFonts w:ascii="Verdana" w:hAnsi="Verdana"/>
          <w:sz w:val="20"/>
          <w:szCs w:val="20"/>
        </w:rPr>
      </w:pPr>
    </w:p>
    <w:p w:rsidR="00060263" w:rsidRPr="00DF102B" w:rsidRDefault="00060263" w:rsidP="00060263">
      <w:pPr>
        <w:rPr>
          <w:rFonts w:ascii="Verdana" w:hAnsi="Verdana"/>
          <w:sz w:val="20"/>
          <w:szCs w:val="20"/>
        </w:rPr>
      </w:pPr>
    </w:p>
    <w:p w:rsidR="00060263" w:rsidRPr="00DF102B" w:rsidRDefault="00060263" w:rsidP="00060263">
      <w:pPr>
        <w:rPr>
          <w:rFonts w:ascii="Verdana" w:hAnsi="Verdana"/>
          <w:sz w:val="20"/>
          <w:szCs w:val="20"/>
        </w:rPr>
      </w:pPr>
      <w:r w:rsidRPr="00DF102B">
        <w:rPr>
          <w:rFonts w:ascii="Verdana" w:hAnsi="Verdana"/>
          <w:sz w:val="20"/>
          <w:szCs w:val="20"/>
        </w:rPr>
        <w:t xml:space="preserve">Product definition template 4.1015 – 4-D trajectory probability forecasts </w:t>
      </w:r>
    </w:p>
    <w:p w:rsidR="00060263" w:rsidRPr="00DF102B" w:rsidRDefault="00060263" w:rsidP="00060263">
      <w:pPr>
        <w:tabs>
          <w:tab w:val="left" w:pos="426"/>
        </w:tabs>
        <w:rPr>
          <w:rFonts w:ascii="Verdana" w:hAnsi="Verdana"/>
          <w:sz w:val="20"/>
          <w:szCs w:val="20"/>
        </w:rPr>
      </w:pPr>
    </w:p>
    <w:p w:rsidR="00060263" w:rsidRPr="00DF102B" w:rsidRDefault="00060263" w:rsidP="00060263">
      <w:pPr>
        <w:tabs>
          <w:tab w:val="left" w:pos="1760"/>
        </w:tabs>
        <w:rPr>
          <w:rFonts w:ascii="Verdana" w:hAnsi="Verdana"/>
          <w:sz w:val="20"/>
          <w:szCs w:val="20"/>
        </w:rPr>
      </w:pPr>
      <w:r w:rsidRPr="00DF102B">
        <w:rPr>
          <w:rFonts w:ascii="Verdana" w:hAnsi="Verdana"/>
          <w:sz w:val="20"/>
          <w:szCs w:val="20"/>
        </w:rPr>
        <w:t>Octet No.</w:t>
      </w:r>
      <w:r w:rsidRPr="00DF102B">
        <w:rPr>
          <w:rFonts w:ascii="Verdana" w:hAnsi="Verdana"/>
          <w:sz w:val="20"/>
          <w:szCs w:val="20"/>
        </w:rPr>
        <w:tab/>
        <w:t>Contents</w:t>
      </w:r>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10</w:t>
      </w:r>
      <w:r w:rsidRPr="00DF102B">
        <w:rPr>
          <w:rFonts w:ascii="Verdana" w:hAnsi="Verdana"/>
          <w:sz w:val="20"/>
          <w:szCs w:val="20"/>
        </w:rPr>
        <w:tab/>
        <w:t>Parameter category (see Code table 4.1)</w:t>
      </w:r>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11</w:t>
      </w:r>
      <w:r w:rsidRPr="00DF102B">
        <w:rPr>
          <w:rFonts w:ascii="Verdana" w:hAnsi="Verdana"/>
          <w:sz w:val="20"/>
          <w:szCs w:val="20"/>
        </w:rPr>
        <w:tab/>
        <w:t>Parameter number (see Code table 4.2)</w:t>
      </w:r>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12</w:t>
      </w:r>
      <w:r w:rsidRPr="00DF102B">
        <w:rPr>
          <w:rFonts w:ascii="Verdana" w:hAnsi="Verdana"/>
          <w:sz w:val="20"/>
          <w:szCs w:val="20"/>
        </w:rPr>
        <w:tab/>
        <w:t>Type of generating process (see Code table 4.3)</w:t>
      </w:r>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13</w:t>
      </w:r>
      <w:r w:rsidRPr="00DF102B">
        <w:rPr>
          <w:rFonts w:ascii="Verdana" w:hAnsi="Verdana"/>
          <w:sz w:val="20"/>
          <w:szCs w:val="20"/>
        </w:rPr>
        <w:tab/>
        <w:t>Background generating process identifier (defined by originating centre)</w:t>
      </w:r>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14</w:t>
      </w:r>
      <w:r w:rsidRPr="00DF102B">
        <w:rPr>
          <w:rFonts w:ascii="Verdana" w:hAnsi="Verdana"/>
          <w:sz w:val="20"/>
          <w:szCs w:val="20"/>
        </w:rPr>
        <w:tab/>
        <w:t>Forecast generating process identifier (defined by originating centre)</w:t>
      </w:r>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15–16</w:t>
      </w:r>
      <w:r w:rsidRPr="00DF102B">
        <w:rPr>
          <w:rFonts w:ascii="Verdana" w:hAnsi="Verdana"/>
          <w:sz w:val="20"/>
          <w:szCs w:val="20"/>
        </w:rPr>
        <w:tab/>
        <w:t xml:space="preserve">Hours after reference time of data </w:t>
      </w:r>
      <w:proofErr w:type="spellStart"/>
      <w:r w:rsidRPr="00DF102B">
        <w:rPr>
          <w:rFonts w:ascii="Verdana" w:hAnsi="Verdana"/>
          <w:sz w:val="20"/>
          <w:szCs w:val="20"/>
        </w:rPr>
        <w:t>cutoff</w:t>
      </w:r>
      <w:proofErr w:type="spellEnd"/>
      <w:r w:rsidRPr="00DF102B">
        <w:rPr>
          <w:rFonts w:ascii="Verdana" w:hAnsi="Verdana"/>
          <w:sz w:val="20"/>
          <w:szCs w:val="20"/>
        </w:rPr>
        <w:t xml:space="preserve"> (see Note)</w:t>
      </w:r>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17</w:t>
      </w:r>
      <w:r w:rsidRPr="00DF102B">
        <w:rPr>
          <w:rFonts w:ascii="Verdana" w:hAnsi="Verdana"/>
          <w:sz w:val="20"/>
          <w:szCs w:val="20"/>
        </w:rPr>
        <w:tab/>
        <w:t xml:space="preserve">Minutes after reference time of data </w:t>
      </w:r>
      <w:proofErr w:type="spellStart"/>
      <w:r w:rsidRPr="00DF102B">
        <w:rPr>
          <w:rFonts w:ascii="Verdana" w:hAnsi="Verdana"/>
          <w:sz w:val="20"/>
          <w:szCs w:val="20"/>
        </w:rPr>
        <w:t>cutoff</w:t>
      </w:r>
      <w:proofErr w:type="spellEnd"/>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18</w:t>
      </w:r>
      <w:r w:rsidRPr="00DF102B">
        <w:rPr>
          <w:rFonts w:ascii="Verdana" w:hAnsi="Verdana"/>
          <w:sz w:val="20"/>
          <w:szCs w:val="20"/>
        </w:rPr>
        <w:tab/>
        <w:t>Forecast probability number</w:t>
      </w:r>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19</w:t>
      </w:r>
      <w:r w:rsidRPr="00DF102B">
        <w:rPr>
          <w:rFonts w:ascii="Verdana" w:hAnsi="Verdana"/>
          <w:sz w:val="20"/>
          <w:szCs w:val="20"/>
        </w:rPr>
        <w:tab/>
        <w:t>Total number of forecast probabilities</w:t>
      </w:r>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20</w:t>
      </w:r>
      <w:r w:rsidRPr="00DF102B">
        <w:rPr>
          <w:rFonts w:ascii="Verdana" w:hAnsi="Verdana"/>
          <w:sz w:val="20"/>
          <w:szCs w:val="20"/>
        </w:rPr>
        <w:tab/>
        <w:t>Probability type (see Code table 4.9)</w:t>
      </w:r>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21</w:t>
      </w:r>
      <w:r w:rsidRPr="00DF102B">
        <w:rPr>
          <w:rFonts w:ascii="Verdana" w:hAnsi="Verdana"/>
          <w:sz w:val="20"/>
          <w:szCs w:val="20"/>
        </w:rPr>
        <w:tab/>
        <w:t>Scale factor of lower limit</w:t>
      </w:r>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22–25</w:t>
      </w:r>
      <w:r w:rsidRPr="00DF102B">
        <w:rPr>
          <w:rFonts w:ascii="Verdana" w:hAnsi="Verdana"/>
          <w:sz w:val="20"/>
          <w:szCs w:val="20"/>
        </w:rPr>
        <w:tab/>
        <w:t>Scaled value of lower limit</w:t>
      </w:r>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26</w:t>
      </w:r>
      <w:r w:rsidRPr="00DF102B">
        <w:rPr>
          <w:rFonts w:ascii="Verdana" w:hAnsi="Verdana"/>
          <w:sz w:val="20"/>
          <w:szCs w:val="20"/>
        </w:rPr>
        <w:tab/>
        <w:t>Scale factor of upper limit</w:t>
      </w:r>
    </w:p>
    <w:p w:rsidR="00060263" w:rsidRPr="00DF102B" w:rsidRDefault="00A13914" w:rsidP="00060263">
      <w:pPr>
        <w:tabs>
          <w:tab w:val="center" w:pos="550"/>
          <w:tab w:val="left" w:pos="1650"/>
        </w:tabs>
        <w:rPr>
          <w:rFonts w:ascii="Verdana" w:hAnsi="Verdana"/>
          <w:sz w:val="20"/>
          <w:szCs w:val="20"/>
        </w:rPr>
      </w:pPr>
      <w:r w:rsidRPr="00DF102B">
        <w:rPr>
          <w:rFonts w:ascii="Verdana" w:hAnsi="Verdana"/>
          <w:sz w:val="20"/>
          <w:szCs w:val="20"/>
        </w:rPr>
        <w:tab/>
        <w:t>27–30</w:t>
      </w:r>
      <w:r w:rsidR="00060263" w:rsidRPr="00DF102B">
        <w:rPr>
          <w:rFonts w:ascii="Verdana" w:hAnsi="Verdana"/>
          <w:sz w:val="20"/>
          <w:szCs w:val="20"/>
        </w:rPr>
        <w:tab/>
        <w:t>Scaled value of upper limit</w:t>
      </w:r>
    </w:p>
    <w:p w:rsidR="00060263" w:rsidRPr="00DF102B" w:rsidRDefault="00060263" w:rsidP="00060263">
      <w:pPr>
        <w:tabs>
          <w:tab w:val="left" w:pos="1418"/>
        </w:tabs>
        <w:ind w:left="426"/>
        <w:rPr>
          <w:rFonts w:ascii="Verdana" w:hAnsi="Verdana"/>
          <w:sz w:val="20"/>
          <w:szCs w:val="20"/>
        </w:rPr>
      </w:pPr>
    </w:p>
    <w:p w:rsidR="00060263" w:rsidRPr="00DF102B" w:rsidRDefault="00060263" w:rsidP="00060263">
      <w:pPr>
        <w:rPr>
          <w:rFonts w:ascii="Verdana" w:hAnsi="Verdana"/>
          <w:sz w:val="20"/>
          <w:szCs w:val="20"/>
        </w:rPr>
      </w:pPr>
      <w:r w:rsidRPr="00DF102B">
        <w:rPr>
          <w:rFonts w:ascii="Verdana" w:hAnsi="Verdana"/>
          <w:sz w:val="20"/>
          <w:szCs w:val="20"/>
        </w:rPr>
        <w:t>Note: Hours greater than 65534 will be coded as 65534.</w:t>
      </w:r>
    </w:p>
    <w:p w:rsidR="00060263" w:rsidRPr="00DF102B" w:rsidRDefault="00060263" w:rsidP="00060263">
      <w:pPr>
        <w:rPr>
          <w:rFonts w:ascii="Verdana" w:hAnsi="Verdana"/>
          <w:sz w:val="20"/>
          <w:szCs w:val="20"/>
        </w:rPr>
      </w:pPr>
    </w:p>
    <w:p w:rsidR="00060263" w:rsidRPr="00DF102B" w:rsidRDefault="00060263" w:rsidP="00060263">
      <w:pPr>
        <w:widowControl w:val="0"/>
        <w:snapToGrid w:val="0"/>
        <w:jc w:val="both"/>
        <w:rPr>
          <w:rFonts w:ascii="Verdana" w:hAnsi="Verdana" w:cs="Arial"/>
          <w:sz w:val="20"/>
          <w:szCs w:val="20"/>
          <w:lang w:eastAsia="ja-JP" w:bidi="my-MM"/>
        </w:rPr>
      </w:pPr>
    </w:p>
    <w:p w:rsidR="00060263" w:rsidRPr="00DF102B" w:rsidRDefault="00060263"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color w:val="000000"/>
          <w:sz w:val="20"/>
          <w:szCs w:val="20"/>
        </w:rPr>
      </w:pPr>
    </w:p>
    <w:p w:rsidR="004A26FC" w:rsidRPr="00D643EB" w:rsidRDefault="004A26FC"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strike/>
          <w:sz w:val="20"/>
          <w:szCs w:val="20"/>
        </w:rPr>
      </w:pPr>
      <w:bookmarkStart w:id="90" w:name="A2011_2_3_5"/>
      <w:bookmarkEnd w:id="90"/>
    </w:p>
    <w:p w:rsidR="00D534C5" w:rsidRPr="00DF102B" w:rsidRDefault="00D534C5"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b/>
          <w:bCs/>
          <w:color w:val="000000"/>
          <w:sz w:val="20"/>
          <w:szCs w:val="20"/>
          <w:u w:val="single"/>
        </w:rPr>
      </w:pPr>
      <w:r w:rsidRPr="00DF102B">
        <w:rPr>
          <w:rFonts w:ascii="Verdana" w:eastAsia="Times New Roman" w:hAnsi="Verdana" w:cs="Arial"/>
          <w:b/>
          <w:bCs/>
          <w:color w:val="000000"/>
          <w:sz w:val="20"/>
          <w:szCs w:val="20"/>
          <w:u w:val="single"/>
        </w:rPr>
        <w:t>FM 94 BUFR/FM 95 CREX</w:t>
      </w:r>
    </w:p>
    <w:p w:rsidR="00D534C5" w:rsidRPr="00DF102B" w:rsidRDefault="00D534C5"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color w:val="000000"/>
          <w:sz w:val="20"/>
          <w:szCs w:val="20"/>
        </w:rPr>
      </w:pPr>
    </w:p>
    <w:p w:rsidR="00A70569" w:rsidRPr="00DF102B" w:rsidRDefault="00A70569" w:rsidP="00A70569">
      <w:pPr>
        <w:numPr>
          <w:ilvl w:val="0"/>
          <w:numId w:val="15"/>
        </w:numPr>
        <w:snapToGrid w:val="0"/>
        <w:jc w:val="both"/>
        <w:rPr>
          <w:rFonts w:ascii="Verdana" w:hAnsi="Verdana" w:cs="Arial"/>
          <w:b/>
          <w:sz w:val="20"/>
          <w:szCs w:val="20"/>
        </w:rPr>
      </w:pPr>
      <w:bookmarkStart w:id="91" w:name="A2015_3_1_1"/>
      <w:bookmarkStart w:id="92" w:name="A2015_3_2_1"/>
      <w:bookmarkStart w:id="93" w:name="A2015_3_2_3"/>
      <w:bookmarkStart w:id="94" w:name="A2015_3_2_4"/>
      <w:bookmarkEnd w:id="91"/>
      <w:bookmarkEnd w:id="92"/>
      <w:bookmarkEnd w:id="93"/>
      <w:bookmarkEnd w:id="94"/>
      <w:r w:rsidRPr="00DF102B">
        <w:rPr>
          <w:rFonts w:ascii="Verdana" w:hAnsi="Verdana" w:cs="Arial"/>
          <w:b/>
          <w:sz w:val="20"/>
          <w:szCs w:val="20"/>
        </w:rPr>
        <w:t>2015-3.2.4(DRMM-III)</w:t>
      </w:r>
      <w:r w:rsidRPr="00DF102B">
        <w:rPr>
          <w:rFonts w:ascii="Verdana" w:hAnsi="Verdana" w:cs="Arial"/>
          <w:b/>
          <w:sz w:val="20"/>
          <w:szCs w:val="20"/>
          <w:lang w:eastAsia="ja-JP"/>
        </w:rPr>
        <w:t xml:space="preserve"> </w:t>
      </w:r>
      <w:r w:rsidRPr="00DF102B">
        <w:rPr>
          <w:b/>
          <w:bCs/>
        </w:rPr>
        <w:t xml:space="preserve">BUFR sequence and elements for Atmospheric Laser Doppler Instrument (ALADIN) </w:t>
      </w:r>
      <w:r w:rsidRPr="00DF102B">
        <w:rPr>
          <w:rFonts w:ascii="Verdana" w:hAnsi="Verdana" w:cs="Arial"/>
          <w:b/>
          <w:sz w:val="20"/>
          <w:szCs w:val="20"/>
          <w:lang w:eastAsia="ja-JP"/>
        </w:rPr>
        <w:t>[</w:t>
      </w:r>
      <w:r w:rsidRPr="00BA0013">
        <w:rPr>
          <w:rFonts w:ascii="Verdana" w:hAnsi="Verdana" w:cs="Arial"/>
          <w:b/>
          <w:sz w:val="20"/>
          <w:szCs w:val="20"/>
          <w:lang w:eastAsia="ja-JP"/>
        </w:rPr>
        <w:t>FT2016-1</w:t>
      </w:r>
      <w:r w:rsidRPr="00DF102B">
        <w:rPr>
          <w:rFonts w:ascii="Verdana" w:hAnsi="Verdana" w:cs="Arial"/>
          <w:b/>
          <w:sz w:val="20"/>
          <w:szCs w:val="20"/>
          <w:lang w:eastAsia="ja-JP"/>
        </w:rPr>
        <w:t>]</w:t>
      </w:r>
      <w:r w:rsidRPr="00DF102B">
        <w:rPr>
          <w:rFonts w:ascii="Verdana" w:hAnsi="Verdana" w:cs="Arial"/>
          <w:sz w:val="20"/>
          <w:szCs w:val="20"/>
        </w:rPr>
        <w:t xml:space="preserve"> &lt;</w:t>
      </w:r>
      <w:hyperlink w:anchor="A2016_4_1_bufr" w:history="1">
        <w:r w:rsidRPr="00DF102B">
          <w:rPr>
            <w:rStyle w:val="Hyperlink"/>
            <w:rFonts w:ascii="Verdana" w:hAnsi="Verdana" w:cs="Arial"/>
            <w:sz w:val="20"/>
            <w:szCs w:val="20"/>
            <w:u w:val="none"/>
          </w:rPr>
          <w:t>para 4.1</w:t>
        </w:r>
      </w:hyperlink>
      <w:r w:rsidRPr="00DF102B">
        <w:rPr>
          <w:rFonts w:ascii="Verdana" w:hAnsi="Verdana" w:cs="Arial"/>
          <w:sz w:val="20"/>
          <w:szCs w:val="20"/>
        </w:rPr>
        <w:t>&gt;</w:t>
      </w:r>
    </w:p>
    <w:p w:rsidR="00A70569" w:rsidRPr="00DF102B" w:rsidRDefault="00A70569" w:rsidP="00A70569">
      <w:pPr>
        <w:snapToGrid w:val="0"/>
        <w:jc w:val="both"/>
        <w:rPr>
          <w:rFonts w:ascii="Verdana" w:hAnsi="Verdana" w:cs="Arial"/>
          <w:b/>
          <w:sz w:val="20"/>
          <w:szCs w:val="20"/>
        </w:rPr>
      </w:pPr>
    </w:p>
    <w:p w:rsidR="00A70569" w:rsidRPr="00DF102B" w:rsidRDefault="00A70569" w:rsidP="00A70569">
      <w:pPr>
        <w:rPr>
          <w:rFonts w:ascii="Verdana" w:hAnsi="Verdana"/>
          <w:sz w:val="18"/>
          <w:szCs w:val="18"/>
          <w:lang w:eastAsia="ja-JP"/>
        </w:rPr>
      </w:pPr>
      <w:r w:rsidRPr="00DF102B">
        <w:rPr>
          <w:rFonts w:ascii="Verdana" w:hAnsi="Verdana"/>
          <w:sz w:val="18"/>
          <w:szCs w:val="18"/>
          <w:lang w:eastAsia="ja-JP"/>
        </w:rPr>
        <w:t xml:space="preserve">In </w:t>
      </w:r>
      <w:r w:rsidRPr="00DF102B">
        <w:rPr>
          <w:rFonts w:ascii="Verdana" w:hAnsi="Verdana"/>
          <w:sz w:val="18"/>
          <w:szCs w:val="18"/>
        </w:rPr>
        <w:t>BUFR</w:t>
      </w:r>
      <w:r w:rsidRPr="00DF102B">
        <w:rPr>
          <w:rFonts w:ascii="Verdana" w:hAnsi="Verdana"/>
          <w:sz w:val="18"/>
          <w:szCs w:val="18"/>
          <w:lang w:eastAsia="ja-JP"/>
        </w:rPr>
        <w:t>/CREX</w:t>
      </w:r>
      <w:r w:rsidRPr="00DF102B">
        <w:rPr>
          <w:rFonts w:ascii="Verdana" w:hAnsi="Verdana"/>
          <w:sz w:val="18"/>
          <w:szCs w:val="18"/>
        </w:rPr>
        <w:t xml:space="preserve"> table B</w:t>
      </w:r>
      <w:r w:rsidRPr="00DF102B">
        <w:rPr>
          <w:rFonts w:ascii="Verdana" w:hAnsi="Verdana"/>
          <w:sz w:val="18"/>
          <w:szCs w:val="18"/>
          <w:lang w:eastAsia="ja-JP"/>
        </w:rPr>
        <w:t>,</w:t>
      </w:r>
    </w:p>
    <w:p w:rsidR="00A70569" w:rsidRPr="00DF102B" w:rsidRDefault="00A70569" w:rsidP="00A70569">
      <w:pPr>
        <w:rPr>
          <w:rFonts w:ascii="Verdana" w:hAnsi="Verdana"/>
          <w:sz w:val="18"/>
          <w:szCs w:val="18"/>
          <w:lang w:eastAsia="ja-JP"/>
        </w:rPr>
      </w:pPr>
    </w:p>
    <w:p w:rsidR="00A70569" w:rsidRPr="00DF102B" w:rsidRDefault="00A70569" w:rsidP="00A70569">
      <w:pPr>
        <w:rPr>
          <w:rFonts w:ascii="Verdana" w:hAnsi="Verdana"/>
          <w:sz w:val="18"/>
          <w:szCs w:val="18"/>
        </w:rPr>
      </w:pPr>
      <w:r w:rsidRPr="00DF102B">
        <w:rPr>
          <w:rFonts w:ascii="Verdana" w:hAnsi="Verdana"/>
          <w:sz w:val="18"/>
          <w:szCs w:val="18"/>
        </w:rPr>
        <w:t>Class 05 - BUFR/CREX Location (horizontal)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306"/>
        <w:gridCol w:w="1052"/>
        <w:gridCol w:w="899"/>
        <w:gridCol w:w="1327"/>
        <w:gridCol w:w="887"/>
        <w:gridCol w:w="967"/>
        <w:gridCol w:w="889"/>
        <w:gridCol w:w="1355"/>
      </w:tblGrid>
      <w:tr w:rsidR="00A70569" w:rsidRPr="00DF102B" w:rsidTr="00866151">
        <w:tc>
          <w:tcPr>
            <w:tcW w:w="1328"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TABLE</w:t>
            </w:r>
          </w:p>
          <w:p w:rsidR="00A70569" w:rsidRPr="00DF102B" w:rsidRDefault="00A70569" w:rsidP="00866151">
            <w:pPr>
              <w:rPr>
                <w:rFonts w:ascii="Verdana" w:hAnsi="Verdana"/>
                <w:sz w:val="18"/>
                <w:szCs w:val="18"/>
              </w:rPr>
            </w:pPr>
            <w:r w:rsidRPr="00DF102B">
              <w:rPr>
                <w:rFonts w:ascii="Verdana" w:hAnsi="Verdana"/>
                <w:sz w:val="18"/>
                <w:szCs w:val="18"/>
              </w:rPr>
              <w:t>REFERENCE</w:t>
            </w:r>
          </w:p>
        </w:tc>
        <w:tc>
          <w:tcPr>
            <w:tcW w:w="1295" w:type="dxa"/>
            <w:vMerge w:val="restart"/>
            <w:shd w:val="clear" w:color="auto" w:fill="auto"/>
            <w:vAlign w:val="center"/>
          </w:tcPr>
          <w:p w:rsidR="00A70569" w:rsidRPr="00DF102B" w:rsidRDefault="00A70569" w:rsidP="00866151">
            <w:pPr>
              <w:rPr>
                <w:rFonts w:ascii="Verdana" w:hAnsi="Verdana"/>
                <w:sz w:val="18"/>
                <w:szCs w:val="18"/>
              </w:rPr>
            </w:pPr>
            <w:r w:rsidRPr="00DF102B">
              <w:rPr>
                <w:rFonts w:ascii="Verdana" w:hAnsi="Verdana"/>
                <w:sz w:val="18"/>
                <w:szCs w:val="18"/>
              </w:rPr>
              <w:t>ELEMENT</w:t>
            </w:r>
          </w:p>
          <w:p w:rsidR="00A70569" w:rsidRPr="00DF102B" w:rsidRDefault="00A70569" w:rsidP="00866151">
            <w:pPr>
              <w:rPr>
                <w:rFonts w:ascii="Verdana" w:hAnsi="Verdana"/>
                <w:sz w:val="18"/>
                <w:szCs w:val="18"/>
              </w:rPr>
            </w:pPr>
            <w:r w:rsidRPr="00DF102B">
              <w:rPr>
                <w:rFonts w:ascii="Verdana" w:hAnsi="Verdana"/>
                <w:sz w:val="18"/>
                <w:szCs w:val="18"/>
              </w:rPr>
              <w:t>NAME</w:t>
            </w:r>
          </w:p>
        </w:tc>
        <w:tc>
          <w:tcPr>
            <w:tcW w:w="4165" w:type="dxa"/>
            <w:gridSpan w:val="4"/>
            <w:shd w:val="clear" w:color="auto" w:fill="auto"/>
            <w:vAlign w:val="center"/>
          </w:tcPr>
          <w:p w:rsidR="00A70569" w:rsidRPr="00DF102B" w:rsidRDefault="00A70569" w:rsidP="00866151">
            <w:pPr>
              <w:jc w:val="center"/>
              <w:rPr>
                <w:rFonts w:ascii="Verdana" w:hAnsi="Verdana"/>
                <w:sz w:val="18"/>
                <w:szCs w:val="18"/>
              </w:rPr>
            </w:pPr>
            <w:r w:rsidRPr="00DF102B">
              <w:rPr>
                <w:rFonts w:ascii="Verdana" w:hAnsi="Verdana"/>
                <w:sz w:val="18"/>
                <w:szCs w:val="18"/>
              </w:rPr>
              <w:t>BUFR</w:t>
            </w:r>
          </w:p>
        </w:tc>
        <w:tc>
          <w:tcPr>
            <w:tcW w:w="3067" w:type="dxa"/>
            <w:gridSpan w:val="3"/>
            <w:shd w:val="clear" w:color="auto" w:fill="auto"/>
            <w:vAlign w:val="center"/>
          </w:tcPr>
          <w:p w:rsidR="00A70569" w:rsidRPr="00DF102B" w:rsidRDefault="00A70569" w:rsidP="00866151">
            <w:pPr>
              <w:jc w:val="center"/>
              <w:rPr>
                <w:rFonts w:ascii="Verdana" w:hAnsi="Verdana"/>
                <w:sz w:val="18"/>
                <w:szCs w:val="18"/>
              </w:rPr>
            </w:pPr>
            <w:r w:rsidRPr="00DF102B">
              <w:rPr>
                <w:rFonts w:ascii="Verdana" w:hAnsi="Verdana"/>
                <w:sz w:val="18"/>
                <w:szCs w:val="18"/>
              </w:rPr>
              <w:t>CREX</w:t>
            </w:r>
          </w:p>
        </w:tc>
      </w:tr>
      <w:tr w:rsidR="00A70569" w:rsidRPr="00DF102B" w:rsidTr="00866151">
        <w:tc>
          <w:tcPr>
            <w:tcW w:w="1328"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F X Y</w:t>
            </w:r>
          </w:p>
        </w:tc>
        <w:tc>
          <w:tcPr>
            <w:tcW w:w="1295" w:type="dxa"/>
            <w:vMerge/>
            <w:shd w:val="clear" w:color="auto" w:fill="auto"/>
          </w:tcPr>
          <w:p w:rsidR="00A70569" w:rsidRPr="00DF102B" w:rsidRDefault="00A70569" w:rsidP="00866151">
            <w:pPr>
              <w:rPr>
                <w:rFonts w:ascii="Verdana" w:hAnsi="Verdana"/>
                <w:sz w:val="18"/>
                <w:szCs w:val="18"/>
              </w:rPr>
            </w:pPr>
          </w:p>
        </w:tc>
        <w:tc>
          <w:tcPr>
            <w:tcW w:w="1052"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UNIT</w:t>
            </w:r>
          </w:p>
        </w:tc>
        <w:tc>
          <w:tcPr>
            <w:tcW w:w="899"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SCALE</w:t>
            </w:r>
          </w:p>
        </w:tc>
        <w:tc>
          <w:tcPr>
            <w:tcW w:w="1327"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REFERENCE</w:t>
            </w:r>
          </w:p>
          <w:p w:rsidR="00A70569" w:rsidRPr="00DF102B" w:rsidRDefault="00A70569" w:rsidP="00866151">
            <w:pPr>
              <w:rPr>
                <w:rFonts w:ascii="Verdana" w:hAnsi="Verdana"/>
                <w:sz w:val="18"/>
                <w:szCs w:val="18"/>
              </w:rPr>
            </w:pPr>
            <w:r w:rsidRPr="00DF102B">
              <w:rPr>
                <w:rFonts w:ascii="Verdana" w:hAnsi="Verdana"/>
                <w:sz w:val="18"/>
                <w:szCs w:val="18"/>
              </w:rPr>
              <w:t>VALUE</w:t>
            </w:r>
          </w:p>
        </w:tc>
        <w:tc>
          <w:tcPr>
            <w:tcW w:w="887"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DATA</w:t>
            </w:r>
          </w:p>
          <w:p w:rsidR="00A70569" w:rsidRPr="00DF102B" w:rsidRDefault="00A70569" w:rsidP="00866151">
            <w:pPr>
              <w:rPr>
                <w:rFonts w:ascii="Verdana" w:hAnsi="Verdana"/>
                <w:sz w:val="18"/>
                <w:szCs w:val="18"/>
              </w:rPr>
            </w:pPr>
            <w:r w:rsidRPr="00DF102B">
              <w:rPr>
                <w:rFonts w:ascii="Verdana" w:hAnsi="Verdana"/>
                <w:sz w:val="18"/>
                <w:szCs w:val="18"/>
              </w:rPr>
              <w:t>WIDTH</w:t>
            </w:r>
          </w:p>
          <w:p w:rsidR="00A70569" w:rsidRPr="00DF102B" w:rsidRDefault="00A70569" w:rsidP="00866151">
            <w:pPr>
              <w:rPr>
                <w:rFonts w:ascii="Verdana" w:hAnsi="Verdana"/>
                <w:sz w:val="18"/>
                <w:szCs w:val="18"/>
              </w:rPr>
            </w:pPr>
            <w:r w:rsidRPr="00DF102B">
              <w:rPr>
                <w:rFonts w:ascii="Verdana" w:hAnsi="Verdana"/>
                <w:sz w:val="18"/>
                <w:szCs w:val="18"/>
              </w:rPr>
              <w:t>(Bits)</w:t>
            </w:r>
          </w:p>
        </w:tc>
        <w:tc>
          <w:tcPr>
            <w:tcW w:w="961"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UNIT</w:t>
            </w:r>
          </w:p>
        </w:tc>
        <w:tc>
          <w:tcPr>
            <w:tcW w:w="889"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SCALE</w:t>
            </w:r>
          </w:p>
        </w:tc>
        <w:tc>
          <w:tcPr>
            <w:tcW w:w="1217"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DATA</w:t>
            </w:r>
          </w:p>
          <w:p w:rsidR="00A70569" w:rsidRPr="00DF102B" w:rsidRDefault="00A70569" w:rsidP="00866151">
            <w:pPr>
              <w:rPr>
                <w:rFonts w:ascii="Verdana" w:hAnsi="Verdana"/>
                <w:sz w:val="18"/>
                <w:szCs w:val="18"/>
              </w:rPr>
            </w:pPr>
            <w:r w:rsidRPr="00DF102B">
              <w:rPr>
                <w:rFonts w:ascii="Verdana" w:hAnsi="Verdana"/>
                <w:sz w:val="18"/>
                <w:szCs w:val="18"/>
              </w:rPr>
              <w:t>WIDTH</w:t>
            </w:r>
          </w:p>
          <w:p w:rsidR="00A70569" w:rsidRPr="00DF102B" w:rsidRDefault="00A70569" w:rsidP="00866151">
            <w:pPr>
              <w:rPr>
                <w:rFonts w:ascii="Verdana" w:hAnsi="Verdana"/>
                <w:sz w:val="18"/>
                <w:szCs w:val="18"/>
              </w:rPr>
            </w:pPr>
            <w:r w:rsidRPr="00DF102B">
              <w:rPr>
                <w:rFonts w:ascii="Verdana" w:hAnsi="Verdana"/>
                <w:sz w:val="18"/>
                <w:szCs w:val="18"/>
              </w:rPr>
              <w:t>(Characters)</w:t>
            </w:r>
          </w:p>
        </w:tc>
      </w:tr>
      <w:tr w:rsidR="00A70569" w:rsidRPr="00DF102B" w:rsidTr="00866151">
        <w:tc>
          <w:tcPr>
            <w:tcW w:w="1328" w:type="dxa"/>
          </w:tcPr>
          <w:p w:rsidR="00A70569" w:rsidRPr="00DF102B" w:rsidRDefault="00A70569" w:rsidP="00866151">
            <w:pPr>
              <w:jc w:val="center"/>
              <w:rPr>
                <w:rFonts w:ascii="Verdana" w:hAnsi="Verdana"/>
                <w:color w:val="FF0000"/>
                <w:sz w:val="18"/>
                <w:szCs w:val="18"/>
              </w:rPr>
            </w:pPr>
            <w:r w:rsidRPr="00DF102B">
              <w:rPr>
                <w:rFonts w:ascii="Verdana" w:hAnsi="Verdana"/>
                <w:color w:val="FF0000"/>
                <w:sz w:val="18"/>
                <w:szCs w:val="18"/>
              </w:rPr>
              <w:t>0 05 068</w:t>
            </w:r>
          </w:p>
        </w:tc>
        <w:tc>
          <w:tcPr>
            <w:tcW w:w="1295" w:type="dxa"/>
          </w:tcPr>
          <w:p w:rsidR="00A70569" w:rsidRPr="00DF102B" w:rsidRDefault="00A70569" w:rsidP="00866151">
            <w:pPr>
              <w:jc w:val="both"/>
              <w:rPr>
                <w:rFonts w:ascii="Verdana" w:hAnsi="Verdana"/>
                <w:color w:val="FF0000"/>
                <w:sz w:val="18"/>
                <w:szCs w:val="18"/>
              </w:rPr>
            </w:pPr>
            <w:r w:rsidRPr="00DF102B">
              <w:rPr>
                <w:rFonts w:ascii="Verdana" w:hAnsi="Verdana"/>
                <w:color w:val="FF0000"/>
                <w:sz w:val="18"/>
                <w:szCs w:val="18"/>
              </w:rPr>
              <w:t xml:space="preserve">Profile </w:t>
            </w:r>
            <w:r w:rsidRPr="00DF102B">
              <w:rPr>
                <w:rFonts w:ascii="Verdana" w:hAnsi="Verdana"/>
                <w:color w:val="FF0000"/>
                <w:sz w:val="18"/>
                <w:szCs w:val="18"/>
              </w:rPr>
              <w:lastRenderedPageBreak/>
              <w:t>number</w:t>
            </w:r>
          </w:p>
        </w:tc>
        <w:tc>
          <w:tcPr>
            <w:tcW w:w="1052"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lastRenderedPageBreak/>
              <w:t>Numeric</w:t>
            </w:r>
          </w:p>
        </w:tc>
        <w:tc>
          <w:tcPr>
            <w:tcW w:w="899"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1327"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887"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32</w:t>
            </w:r>
          </w:p>
        </w:tc>
        <w:tc>
          <w:tcPr>
            <w:tcW w:w="961"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Numeric</w:t>
            </w:r>
          </w:p>
        </w:tc>
        <w:tc>
          <w:tcPr>
            <w:tcW w:w="889"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1217"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10</w:t>
            </w:r>
          </w:p>
        </w:tc>
      </w:tr>
      <w:tr w:rsidR="00A70569" w:rsidRPr="00DF102B" w:rsidTr="00866151">
        <w:tc>
          <w:tcPr>
            <w:tcW w:w="1328" w:type="dxa"/>
          </w:tcPr>
          <w:p w:rsidR="00A70569" w:rsidRPr="00DF102B" w:rsidRDefault="00A70569" w:rsidP="00866151">
            <w:pPr>
              <w:jc w:val="center"/>
              <w:rPr>
                <w:rFonts w:ascii="Verdana" w:hAnsi="Verdana"/>
                <w:color w:val="FF0000"/>
                <w:sz w:val="18"/>
                <w:szCs w:val="18"/>
              </w:rPr>
            </w:pPr>
            <w:r w:rsidRPr="00DF102B">
              <w:rPr>
                <w:rFonts w:ascii="Verdana" w:hAnsi="Verdana"/>
                <w:color w:val="FF0000"/>
                <w:sz w:val="18"/>
                <w:szCs w:val="18"/>
              </w:rPr>
              <w:lastRenderedPageBreak/>
              <w:t>0 05 069</w:t>
            </w:r>
          </w:p>
        </w:tc>
        <w:tc>
          <w:tcPr>
            <w:tcW w:w="1295" w:type="dxa"/>
          </w:tcPr>
          <w:p w:rsidR="00A70569" w:rsidRPr="00DF102B" w:rsidRDefault="00A70569" w:rsidP="00866151">
            <w:pPr>
              <w:jc w:val="both"/>
              <w:rPr>
                <w:rFonts w:ascii="Verdana" w:hAnsi="Verdana"/>
                <w:color w:val="FF0000"/>
                <w:sz w:val="18"/>
                <w:szCs w:val="18"/>
              </w:rPr>
            </w:pPr>
            <w:r w:rsidRPr="00DF102B">
              <w:rPr>
                <w:rFonts w:ascii="Verdana" w:hAnsi="Verdana"/>
                <w:color w:val="FF0000"/>
                <w:sz w:val="18"/>
                <w:szCs w:val="18"/>
              </w:rPr>
              <w:t>Observation identifier</w:t>
            </w:r>
          </w:p>
        </w:tc>
        <w:tc>
          <w:tcPr>
            <w:tcW w:w="1052"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Numeric</w:t>
            </w:r>
          </w:p>
        </w:tc>
        <w:tc>
          <w:tcPr>
            <w:tcW w:w="899"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1327"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887"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32</w:t>
            </w:r>
          </w:p>
        </w:tc>
        <w:tc>
          <w:tcPr>
            <w:tcW w:w="961"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Numeric</w:t>
            </w:r>
          </w:p>
        </w:tc>
        <w:tc>
          <w:tcPr>
            <w:tcW w:w="889"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1217"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10</w:t>
            </w:r>
          </w:p>
        </w:tc>
      </w:tr>
      <w:tr w:rsidR="00A70569" w:rsidRPr="00DF102B" w:rsidTr="00866151">
        <w:tc>
          <w:tcPr>
            <w:tcW w:w="1328" w:type="dxa"/>
          </w:tcPr>
          <w:p w:rsidR="00A70569" w:rsidRPr="00DF102B" w:rsidRDefault="00A70569" w:rsidP="00866151">
            <w:pPr>
              <w:jc w:val="center"/>
              <w:rPr>
                <w:rFonts w:ascii="Verdana" w:hAnsi="Verdana"/>
                <w:color w:val="FF0000"/>
                <w:sz w:val="18"/>
                <w:szCs w:val="18"/>
              </w:rPr>
            </w:pPr>
            <w:r w:rsidRPr="00DF102B">
              <w:rPr>
                <w:rFonts w:ascii="Verdana" w:hAnsi="Verdana"/>
                <w:color w:val="FF0000"/>
                <w:sz w:val="18"/>
                <w:szCs w:val="18"/>
              </w:rPr>
              <w:t>0 05 070</w:t>
            </w:r>
          </w:p>
        </w:tc>
        <w:tc>
          <w:tcPr>
            <w:tcW w:w="1295" w:type="dxa"/>
          </w:tcPr>
          <w:p w:rsidR="00A70569" w:rsidRPr="00DF102B" w:rsidRDefault="00A70569" w:rsidP="00866151">
            <w:pPr>
              <w:jc w:val="both"/>
              <w:rPr>
                <w:rFonts w:ascii="Verdana" w:hAnsi="Verdana"/>
                <w:color w:val="FF0000"/>
                <w:sz w:val="18"/>
                <w:szCs w:val="18"/>
              </w:rPr>
            </w:pPr>
            <w:r w:rsidRPr="00DF102B">
              <w:rPr>
                <w:rFonts w:ascii="Verdana" w:hAnsi="Verdana"/>
                <w:color w:val="FF0000"/>
                <w:sz w:val="18"/>
                <w:szCs w:val="18"/>
              </w:rPr>
              <w:t>Receiver channel</w:t>
            </w:r>
          </w:p>
        </w:tc>
        <w:tc>
          <w:tcPr>
            <w:tcW w:w="1052"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Code table</w:t>
            </w:r>
          </w:p>
        </w:tc>
        <w:tc>
          <w:tcPr>
            <w:tcW w:w="899"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1327"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887"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2</w:t>
            </w:r>
          </w:p>
        </w:tc>
        <w:tc>
          <w:tcPr>
            <w:tcW w:w="961"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Code table</w:t>
            </w:r>
          </w:p>
        </w:tc>
        <w:tc>
          <w:tcPr>
            <w:tcW w:w="889"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1217"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1</w:t>
            </w:r>
          </w:p>
        </w:tc>
      </w:tr>
    </w:tbl>
    <w:p w:rsidR="00A70569" w:rsidRPr="00DF102B" w:rsidRDefault="00A70569" w:rsidP="00A70569">
      <w:pPr>
        <w:rPr>
          <w:rFonts w:ascii="Verdana" w:hAnsi="Verdana"/>
          <w:bCs/>
          <w:sz w:val="18"/>
          <w:szCs w:val="18"/>
        </w:rPr>
      </w:pPr>
    </w:p>
    <w:p w:rsidR="00A70569" w:rsidRPr="00DF102B" w:rsidRDefault="00A70569" w:rsidP="00A70569">
      <w:pPr>
        <w:rPr>
          <w:rFonts w:ascii="Verdana" w:hAnsi="Verdana"/>
          <w:bCs/>
          <w:sz w:val="18"/>
          <w:szCs w:val="18"/>
        </w:rPr>
      </w:pPr>
    </w:p>
    <w:p w:rsidR="00A70569" w:rsidRPr="00DF102B" w:rsidRDefault="00A70569" w:rsidP="00A70569">
      <w:pPr>
        <w:rPr>
          <w:rFonts w:ascii="Verdana" w:hAnsi="Verdana"/>
          <w:bCs/>
          <w:sz w:val="18"/>
          <w:szCs w:val="18"/>
        </w:rPr>
      </w:pPr>
      <w:r w:rsidRPr="00DF102B">
        <w:rPr>
          <w:rFonts w:ascii="Verdana" w:hAnsi="Verdana"/>
          <w:bCs/>
          <w:sz w:val="18"/>
          <w:szCs w:val="18"/>
        </w:rPr>
        <w:t>Class 07 - BUFR/CREX Location (vertical)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51"/>
        <w:gridCol w:w="992"/>
        <w:gridCol w:w="993"/>
        <w:gridCol w:w="1334"/>
        <w:gridCol w:w="960"/>
        <w:gridCol w:w="936"/>
        <w:gridCol w:w="963"/>
        <w:gridCol w:w="1229"/>
      </w:tblGrid>
      <w:tr w:rsidR="00A70569" w:rsidRPr="00DF102B" w:rsidTr="001270E1">
        <w:tc>
          <w:tcPr>
            <w:tcW w:w="1167"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TABLE</w:t>
            </w:r>
          </w:p>
          <w:p w:rsidR="00A70569" w:rsidRPr="00DF102B" w:rsidRDefault="00A70569" w:rsidP="00866151">
            <w:pPr>
              <w:jc w:val="center"/>
              <w:rPr>
                <w:rFonts w:ascii="Verdana" w:hAnsi="Verdana"/>
                <w:sz w:val="16"/>
                <w:szCs w:val="16"/>
              </w:rPr>
            </w:pPr>
            <w:r w:rsidRPr="00DF102B">
              <w:rPr>
                <w:rFonts w:ascii="Verdana" w:hAnsi="Verdana"/>
                <w:sz w:val="16"/>
                <w:szCs w:val="16"/>
              </w:rPr>
              <w:t>REFERENCE</w:t>
            </w:r>
          </w:p>
        </w:tc>
        <w:tc>
          <w:tcPr>
            <w:tcW w:w="1351" w:type="dxa"/>
            <w:vMerge w:val="restart"/>
            <w:shd w:val="clear" w:color="auto" w:fill="auto"/>
            <w:vAlign w:val="center"/>
          </w:tcPr>
          <w:p w:rsidR="00A70569" w:rsidRPr="00DF102B" w:rsidRDefault="00A70569" w:rsidP="00866151">
            <w:pPr>
              <w:jc w:val="center"/>
              <w:rPr>
                <w:rFonts w:ascii="Verdana" w:hAnsi="Verdana"/>
                <w:sz w:val="16"/>
                <w:szCs w:val="16"/>
              </w:rPr>
            </w:pPr>
            <w:r w:rsidRPr="00DF102B">
              <w:rPr>
                <w:rFonts w:ascii="Verdana" w:hAnsi="Verdana"/>
                <w:sz w:val="16"/>
                <w:szCs w:val="16"/>
              </w:rPr>
              <w:t>ELEMENT</w:t>
            </w:r>
          </w:p>
          <w:p w:rsidR="00A70569" w:rsidRPr="00DF102B" w:rsidRDefault="00A70569" w:rsidP="00866151">
            <w:pPr>
              <w:jc w:val="center"/>
              <w:rPr>
                <w:rFonts w:ascii="Verdana" w:hAnsi="Verdana"/>
                <w:sz w:val="16"/>
                <w:szCs w:val="16"/>
              </w:rPr>
            </w:pPr>
            <w:r w:rsidRPr="00DF102B">
              <w:rPr>
                <w:rFonts w:ascii="Verdana" w:hAnsi="Verdana"/>
                <w:sz w:val="16"/>
                <w:szCs w:val="16"/>
              </w:rPr>
              <w:t>NAME</w:t>
            </w:r>
          </w:p>
        </w:tc>
        <w:tc>
          <w:tcPr>
            <w:tcW w:w="4279" w:type="dxa"/>
            <w:gridSpan w:val="4"/>
            <w:shd w:val="clear" w:color="auto" w:fill="auto"/>
            <w:vAlign w:val="center"/>
          </w:tcPr>
          <w:p w:rsidR="00A70569" w:rsidRPr="00DF102B" w:rsidRDefault="00A70569" w:rsidP="00866151">
            <w:pPr>
              <w:jc w:val="center"/>
              <w:rPr>
                <w:rFonts w:ascii="Verdana" w:hAnsi="Verdana"/>
                <w:sz w:val="16"/>
                <w:szCs w:val="16"/>
              </w:rPr>
            </w:pPr>
            <w:r w:rsidRPr="00DF102B">
              <w:rPr>
                <w:rFonts w:ascii="Verdana" w:hAnsi="Verdana"/>
                <w:sz w:val="16"/>
                <w:szCs w:val="16"/>
              </w:rPr>
              <w:t>BUFR</w:t>
            </w:r>
          </w:p>
        </w:tc>
        <w:tc>
          <w:tcPr>
            <w:tcW w:w="3128" w:type="dxa"/>
            <w:gridSpan w:val="3"/>
            <w:shd w:val="clear" w:color="auto" w:fill="auto"/>
            <w:vAlign w:val="center"/>
          </w:tcPr>
          <w:p w:rsidR="00A70569" w:rsidRPr="00DF102B" w:rsidRDefault="00A70569" w:rsidP="00866151">
            <w:pPr>
              <w:jc w:val="center"/>
              <w:rPr>
                <w:rFonts w:ascii="Verdana" w:hAnsi="Verdana"/>
                <w:sz w:val="16"/>
                <w:szCs w:val="16"/>
              </w:rPr>
            </w:pPr>
            <w:r w:rsidRPr="00DF102B">
              <w:rPr>
                <w:rFonts w:ascii="Verdana" w:hAnsi="Verdana"/>
                <w:sz w:val="16"/>
                <w:szCs w:val="16"/>
              </w:rPr>
              <w:t>CREX</w:t>
            </w:r>
          </w:p>
        </w:tc>
      </w:tr>
      <w:tr w:rsidR="00A70569" w:rsidRPr="00DF102B" w:rsidTr="001270E1">
        <w:tc>
          <w:tcPr>
            <w:tcW w:w="1167"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F X Y</w:t>
            </w:r>
          </w:p>
        </w:tc>
        <w:tc>
          <w:tcPr>
            <w:tcW w:w="1351" w:type="dxa"/>
            <w:vMerge/>
            <w:shd w:val="clear" w:color="auto" w:fill="auto"/>
          </w:tcPr>
          <w:p w:rsidR="00A70569" w:rsidRPr="00DF102B" w:rsidRDefault="00A70569" w:rsidP="00866151">
            <w:pPr>
              <w:jc w:val="center"/>
              <w:rPr>
                <w:rFonts w:ascii="Verdana" w:hAnsi="Verdana"/>
                <w:sz w:val="16"/>
                <w:szCs w:val="16"/>
              </w:rPr>
            </w:pPr>
          </w:p>
        </w:tc>
        <w:tc>
          <w:tcPr>
            <w:tcW w:w="992"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UNIT</w:t>
            </w:r>
          </w:p>
        </w:tc>
        <w:tc>
          <w:tcPr>
            <w:tcW w:w="993"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SCALE</w:t>
            </w:r>
          </w:p>
        </w:tc>
        <w:tc>
          <w:tcPr>
            <w:tcW w:w="1334"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REFERENCE</w:t>
            </w:r>
          </w:p>
          <w:p w:rsidR="00A70569" w:rsidRPr="00DF102B" w:rsidRDefault="00A70569" w:rsidP="00866151">
            <w:pPr>
              <w:jc w:val="center"/>
              <w:rPr>
                <w:rFonts w:ascii="Verdana" w:hAnsi="Verdana"/>
                <w:sz w:val="16"/>
                <w:szCs w:val="16"/>
              </w:rPr>
            </w:pPr>
            <w:r w:rsidRPr="00DF102B">
              <w:rPr>
                <w:rFonts w:ascii="Verdana" w:hAnsi="Verdana"/>
                <w:sz w:val="16"/>
                <w:szCs w:val="16"/>
              </w:rPr>
              <w:t>VALUE</w:t>
            </w:r>
          </w:p>
        </w:tc>
        <w:tc>
          <w:tcPr>
            <w:tcW w:w="960"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DATA</w:t>
            </w:r>
          </w:p>
          <w:p w:rsidR="00A70569" w:rsidRPr="00DF102B" w:rsidRDefault="00A70569" w:rsidP="00866151">
            <w:pPr>
              <w:jc w:val="center"/>
              <w:rPr>
                <w:rFonts w:ascii="Verdana" w:hAnsi="Verdana"/>
                <w:sz w:val="16"/>
                <w:szCs w:val="16"/>
              </w:rPr>
            </w:pPr>
            <w:r w:rsidRPr="00DF102B">
              <w:rPr>
                <w:rFonts w:ascii="Verdana" w:hAnsi="Verdana"/>
                <w:sz w:val="16"/>
                <w:szCs w:val="16"/>
              </w:rPr>
              <w:t>WIDTH</w:t>
            </w:r>
          </w:p>
          <w:p w:rsidR="00A70569" w:rsidRPr="00DF102B" w:rsidRDefault="00A70569" w:rsidP="00866151">
            <w:pPr>
              <w:jc w:val="center"/>
              <w:rPr>
                <w:rFonts w:ascii="Verdana" w:hAnsi="Verdana"/>
                <w:sz w:val="16"/>
                <w:szCs w:val="16"/>
              </w:rPr>
            </w:pPr>
            <w:r w:rsidRPr="00DF102B">
              <w:rPr>
                <w:rFonts w:ascii="Verdana" w:hAnsi="Verdana"/>
                <w:sz w:val="16"/>
                <w:szCs w:val="16"/>
              </w:rPr>
              <w:t>(Bits)</w:t>
            </w:r>
          </w:p>
        </w:tc>
        <w:tc>
          <w:tcPr>
            <w:tcW w:w="936"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UNIT</w:t>
            </w:r>
          </w:p>
        </w:tc>
        <w:tc>
          <w:tcPr>
            <w:tcW w:w="963"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SCALE</w:t>
            </w:r>
          </w:p>
        </w:tc>
        <w:tc>
          <w:tcPr>
            <w:tcW w:w="1229"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DATA</w:t>
            </w:r>
          </w:p>
          <w:p w:rsidR="00A70569" w:rsidRPr="00DF102B" w:rsidRDefault="00A70569" w:rsidP="00866151">
            <w:pPr>
              <w:jc w:val="center"/>
              <w:rPr>
                <w:rFonts w:ascii="Verdana" w:hAnsi="Verdana"/>
                <w:sz w:val="16"/>
                <w:szCs w:val="16"/>
              </w:rPr>
            </w:pPr>
            <w:r w:rsidRPr="00DF102B">
              <w:rPr>
                <w:rFonts w:ascii="Verdana" w:hAnsi="Verdana"/>
                <w:sz w:val="16"/>
                <w:szCs w:val="16"/>
              </w:rPr>
              <w:t>WIDTH</w:t>
            </w:r>
          </w:p>
          <w:p w:rsidR="00A70569" w:rsidRPr="00DF102B" w:rsidRDefault="00A70569" w:rsidP="00866151">
            <w:pPr>
              <w:jc w:val="center"/>
              <w:rPr>
                <w:rFonts w:ascii="Verdana" w:hAnsi="Verdana"/>
                <w:sz w:val="16"/>
                <w:szCs w:val="16"/>
              </w:rPr>
            </w:pPr>
            <w:r w:rsidRPr="00DF102B">
              <w:rPr>
                <w:rFonts w:ascii="Verdana" w:hAnsi="Verdana"/>
                <w:sz w:val="16"/>
                <w:szCs w:val="16"/>
              </w:rPr>
              <w:t>(Characters)</w:t>
            </w:r>
          </w:p>
        </w:tc>
      </w:tr>
      <w:tr w:rsidR="00A70569" w:rsidRPr="00DF102B" w:rsidTr="001270E1">
        <w:tc>
          <w:tcPr>
            <w:tcW w:w="1167" w:type="dxa"/>
          </w:tcPr>
          <w:p w:rsidR="00A70569" w:rsidRPr="00DF102B" w:rsidRDefault="00A70569" w:rsidP="00866151">
            <w:pPr>
              <w:jc w:val="center"/>
              <w:rPr>
                <w:rFonts w:ascii="Verdana" w:hAnsi="Verdana"/>
                <w:color w:val="FF0000"/>
                <w:sz w:val="18"/>
                <w:szCs w:val="18"/>
              </w:rPr>
            </w:pPr>
            <w:r w:rsidRPr="00DF102B">
              <w:rPr>
                <w:rFonts w:ascii="Verdana" w:hAnsi="Verdana"/>
                <w:color w:val="FF0000"/>
                <w:sz w:val="18"/>
                <w:szCs w:val="18"/>
              </w:rPr>
              <w:t>0 07 071</w:t>
            </w:r>
          </w:p>
        </w:tc>
        <w:tc>
          <w:tcPr>
            <w:tcW w:w="1351" w:type="dxa"/>
          </w:tcPr>
          <w:p w:rsidR="00A70569" w:rsidRPr="00DF102B" w:rsidRDefault="00A70569" w:rsidP="001270E1">
            <w:pPr>
              <w:jc w:val="both"/>
              <w:rPr>
                <w:rFonts w:ascii="Verdana" w:hAnsi="Verdana"/>
                <w:color w:val="FF0000"/>
                <w:sz w:val="18"/>
                <w:szCs w:val="18"/>
              </w:rPr>
            </w:pPr>
            <w:r w:rsidRPr="00DF102B">
              <w:rPr>
                <w:rFonts w:ascii="Verdana" w:hAnsi="Verdana"/>
                <w:color w:val="FF0000"/>
                <w:sz w:val="18"/>
                <w:szCs w:val="18"/>
              </w:rPr>
              <w:t>Height (high resolution)</w:t>
            </w:r>
          </w:p>
        </w:tc>
        <w:tc>
          <w:tcPr>
            <w:tcW w:w="99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m</w:t>
            </w:r>
          </w:p>
        </w:tc>
        <w:tc>
          <w:tcPr>
            <w:tcW w:w="993"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3</w:t>
            </w:r>
          </w:p>
        </w:tc>
        <w:tc>
          <w:tcPr>
            <w:tcW w:w="1334"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-10000000</w:t>
            </w:r>
          </w:p>
        </w:tc>
        <w:tc>
          <w:tcPr>
            <w:tcW w:w="960"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26</w:t>
            </w:r>
          </w:p>
        </w:tc>
        <w:tc>
          <w:tcPr>
            <w:tcW w:w="936" w:type="dxa"/>
            <w:shd w:val="clear" w:color="auto" w:fill="auto"/>
          </w:tcPr>
          <w:p w:rsidR="00A70569" w:rsidRPr="00DF102B" w:rsidRDefault="00A70569" w:rsidP="00866151">
            <w:pPr>
              <w:rPr>
                <w:rFonts w:ascii="Verdana" w:hAnsi="Verdana"/>
                <w:b/>
                <w:sz w:val="18"/>
                <w:szCs w:val="18"/>
              </w:rPr>
            </w:pPr>
            <w:r w:rsidRPr="00DF102B">
              <w:rPr>
                <w:rFonts w:ascii="Verdana" w:hAnsi="Verdana"/>
                <w:b/>
                <w:sz w:val="18"/>
                <w:szCs w:val="18"/>
              </w:rPr>
              <w:t>m</w:t>
            </w:r>
          </w:p>
        </w:tc>
        <w:tc>
          <w:tcPr>
            <w:tcW w:w="963"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3</w:t>
            </w:r>
          </w:p>
        </w:tc>
        <w:tc>
          <w:tcPr>
            <w:tcW w:w="1229"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8</w:t>
            </w:r>
          </w:p>
        </w:tc>
      </w:tr>
    </w:tbl>
    <w:p w:rsidR="00A70569" w:rsidRPr="00DF102B" w:rsidRDefault="00A70569" w:rsidP="00A70569">
      <w:pPr>
        <w:rPr>
          <w:rFonts w:ascii="Verdana" w:hAnsi="Verdana"/>
          <w:bCs/>
          <w:sz w:val="18"/>
          <w:szCs w:val="18"/>
        </w:rPr>
      </w:pPr>
    </w:p>
    <w:p w:rsidR="00A70569" w:rsidRPr="00DF102B" w:rsidRDefault="00A70569" w:rsidP="00A70569">
      <w:pPr>
        <w:rPr>
          <w:rFonts w:ascii="Verdana" w:hAnsi="Verdana"/>
          <w:bCs/>
          <w:sz w:val="18"/>
          <w:szCs w:val="18"/>
        </w:rPr>
      </w:pPr>
    </w:p>
    <w:p w:rsidR="00A70569" w:rsidRPr="00DF102B" w:rsidRDefault="00A70569" w:rsidP="00A70569">
      <w:pPr>
        <w:rPr>
          <w:rFonts w:ascii="Verdana" w:hAnsi="Verdana"/>
          <w:bCs/>
          <w:sz w:val="18"/>
          <w:szCs w:val="18"/>
        </w:rPr>
      </w:pPr>
      <w:r w:rsidRPr="00DF102B">
        <w:rPr>
          <w:rFonts w:ascii="Verdana" w:hAnsi="Verdana"/>
          <w:bCs/>
          <w:sz w:val="18"/>
          <w:szCs w:val="18"/>
        </w:rPr>
        <w:t>Class 08 – BUFR/CREX Significance qualifiers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708"/>
        <w:gridCol w:w="993"/>
        <w:gridCol w:w="850"/>
        <w:gridCol w:w="1203"/>
        <w:gridCol w:w="850"/>
        <w:gridCol w:w="993"/>
        <w:gridCol w:w="791"/>
        <w:gridCol w:w="1229"/>
      </w:tblGrid>
      <w:tr w:rsidR="00A70569" w:rsidRPr="00DF102B" w:rsidTr="00866151">
        <w:tc>
          <w:tcPr>
            <w:tcW w:w="1235"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TABLE</w:t>
            </w:r>
          </w:p>
          <w:p w:rsidR="00A70569" w:rsidRPr="00DF102B" w:rsidRDefault="00A70569" w:rsidP="00866151">
            <w:pPr>
              <w:jc w:val="center"/>
              <w:rPr>
                <w:rFonts w:ascii="Verdana" w:hAnsi="Verdana"/>
                <w:sz w:val="16"/>
                <w:szCs w:val="16"/>
              </w:rPr>
            </w:pPr>
            <w:r w:rsidRPr="00DF102B">
              <w:rPr>
                <w:rFonts w:ascii="Verdana" w:hAnsi="Verdana"/>
                <w:sz w:val="16"/>
                <w:szCs w:val="16"/>
              </w:rPr>
              <w:t>REFERENCE</w:t>
            </w:r>
          </w:p>
        </w:tc>
        <w:tc>
          <w:tcPr>
            <w:tcW w:w="1708" w:type="dxa"/>
            <w:vMerge w:val="restart"/>
            <w:shd w:val="clear" w:color="auto" w:fill="auto"/>
            <w:vAlign w:val="center"/>
          </w:tcPr>
          <w:p w:rsidR="00A70569" w:rsidRPr="00DF102B" w:rsidRDefault="00A70569" w:rsidP="00866151">
            <w:pPr>
              <w:jc w:val="center"/>
              <w:rPr>
                <w:rFonts w:ascii="Verdana" w:hAnsi="Verdana"/>
                <w:sz w:val="16"/>
                <w:szCs w:val="16"/>
              </w:rPr>
            </w:pPr>
            <w:r w:rsidRPr="00DF102B">
              <w:rPr>
                <w:rFonts w:ascii="Verdana" w:hAnsi="Verdana"/>
                <w:sz w:val="16"/>
                <w:szCs w:val="16"/>
              </w:rPr>
              <w:t>ELEMENT</w:t>
            </w:r>
          </w:p>
          <w:p w:rsidR="00A70569" w:rsidRPr="00DF102B" w:rsidRDefault="00A70569" w:rsidP="00866151">
            <w:pPr>
              <w:jc w:val="center"/>
              <w:rPr>
                <w:rFonts w:ascii="Verdana" w:hAnsi="Verdana"/>
                <w:sz w:val="16"/>
                <w:szCs w:val="16"/>
              </w:rPr>
            </w:pPr>
            <w:r w:rsidRPr="00DF102B">
              <w:rPr>
                <w:rFonts w:ascii="Verdana" w:hAnsi="Verdana"/>
                <w:sz w:val="16"/>
                <w:szCs w:val="16"/>
              </w:rPr>
              <w:t>NAME</w:t>
            </w:r>
          </w:p>
        </w:tc>
        <w:tc>
          <w:tcPr>
            <w:tcW w:w="3896" w:type="dxa"/>
            <w:gridSpan w:val="4"/>
            <w:shd w:val="clear" w:color="auto" w:fill="auto"/>
            <w:vAlign w:val="center"/>
          </w:tcPr>
          <w:p w:rsidR="00A70569" w:rsidRPr="00DF102B" w:rsidRDefault="00A70569" w:rsidP="00866151">
            <w:pPr>
              <w:jc w:val="center"/>
              <w:rPr>
                <w:rFonts w:ascii="Verdana" w:hAnsi="Verdana"/>
                <w:sz w:val="16"/>
                <w:szCs w:val="16"/>
              </w:rPr>
            </w:pPr>
            <w:r w:rsidRPr="00DF102B">
              <w:rPr>
                <w:rFonts w:ascii="Verdana" w:hAnsi="Verdana"/>
                <w:sz w:val="16"/>
                <w:szCs w:val="16"/>
              </w:rPr>
              <w:t>BUFR</w:t>
            </w:r>
          </w:p>
        </w:tc>
        <w:tc>
          <w:tcPr>
            <w:tcW w:w="2943" w:type="dxa"/>
            <w:gridSpan w:val="3"/>
            <w:shd w:val="clear" w:color="auto" w:fill="auto"/>
            <w:vAlign w:val="center"/>
          </w:tcPr>
          <w:p w:rsidR="00A70569" w:rsidRPr="00DF102B" w:rsidRDefault="00A70569" w:rsidP="00866151">
            <w:pPr>
              <w:jc w:val="center"/>
              <w:rPr>
                <w:rFonts w:ascii="Verdana" w:hAnsi="Verdana"/>
                <w:sz w:val="16"/>
                <w:szCs w:val="16"/>
              </w:rPr>
            </w:pPr>
            <w:r w:rsidRPr="00DF102B">
              <w:rPr>
                <w:rFonts w:ascii="Verdana" w:hAnsi="Verdana"/>
                <w:sz w:val="16"/>
                <w:szCs w:val="16"/>
              </w:rPr>
              <w:t>CREX</w:t>
            </w:r>
          </w:p>
        </w:tc>
      </w:tr>
      <w:tr w:rsidR="00A70569" w:rsidRPr="00DF102B" w:rsidTr="00866151">
        <w:tc>
          <w:tcPr>
            <w:tcW w:w="1235"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F X Y</w:t>
            </w:r>
          </w:p>
        </w:tc>
        <w:tc>
          <w:tcPr>
            <w:tcW w:w="1708" w:type="dxa"/>
            <w:vMerge/>
            <w:shd w:val="clear" w:color="auto" w:fill="auto"/>
          </w:tcPr>
          <w:p w:rsidR="00A70569" w:rsidRPr="00DF102B" w:rsidRDefault="00A70569" w:rsidP="00866151">
            <w:pPr>
              <w:jc w:val="center"/>
              <w:rPr>
                <w:rFonts w:ascii="Verdana" w:hAnsi="Verdana"/>
                <w:sz w:val="16"/>
                <w:szCs w:val="16"/>
              </w:rPr>
            </w:pPr>
          </w:p>
        </w:tc>
        <w:tc>
          <w:tcPr>
            <w:tcW w:w="993"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UNIT</w:t>
            </w:r>
          </w:p>
        </w:tc>
        <w:tc>
          <w:tcPr>
            <w:tcW w:w="850"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SCALE</w:t>
            </w:r>
          </w:p>
        </w:tc>
        <w:tc>
          <w:tcPr>
            <w:tcW w:w="1203"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REFERENCE</w:t>
            </w:r>
          </w:p>
          <w:p w:rsidR="00A70569" w:rsidRPr="00DF102B" w:rsidRDefault="00A70569" w:rsidP="00866151">
            <w:pPr>
              <w:jc w:val="center"/>
              <w:rPr>
                <w:rFonts w:ascii="Verdana" w:hAnsi="Verdana"/>
                <w:sz w:val="16"/>
                <w:szCs w:val="16"/>
              </w:rPr>
            </w:pPr>
            <w:r w:rsidRPr="00DF102B">
              <w:rPr>
                <w:rFonts w:ascii="Verdana" w:hAnsi="Verdana"/>
                <w:sz w:val="16"/>
                <w:szCs w:val="16"/>
              </w:rPr>
              <w:t>VALUE</w:t>
            </w:r>
          </w:p>
        </w:tc>
        <w:tc>
          <w:tcPr>
            <w:tcW w:w="850"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DATA</w:t>
            </w:r>
          </w:p>
          <w:p w:rsidR="00A70569" w:rsidRPr="00DF102B" w:rsidRDefault="00A70569" w:rsidP="00866151">
            <w:pPr>
              <w:jc w:val="center"/>
              <w:rPr>
                <w:rFonts w:ascii="Verdana" w:hAnsi="Verdana"/>
                <w:sz w:val="16"/>
                <w:szCs w:val="16"/>
              </w:rPr>
            </w:pPr>
            <w:r w:rsidRPr="00DF102B">
              <w:rPr>
                <w:rFonts w:ascii="Verdana" w:hAnsi="Verdana"/>
                <w:sz w:val="16"/>
                <w:szCs w:val="16"/>
              </w:rPr>
              <w:t>WIDTH</w:t>
            </w:r>
          </w:p>
          <w:p w:rsidR="00A70569" w:rsidRPr="00DF102B" w:rsidRDefault="00A70569" w:rsidP="00866151">
            <w:pPr>
              <w:jc w:val="center"/>
              <w:rPr>
                <w:rFonts w:ascii="Verdana" w:hAnsi="Verdana"/>
                <w:sz w:val="16"/>
                <w:szCs w:val="16"/>
              </w:rPr>
            </w:pPr>
            <w:r w:rsidRPr="00DF102B">
              <w:rPr>
                <w:rFonts w:ascii="Verdana" w:hAnsi="Verdana"/>
                <w:sz w:val="16"/>
                <w:szCs w:val="16"/>
              </w:rPr>
              <w:t>(Bits)</w:t>
            </w:r>
          </w:p>
        </w:tc>
        <w:tc>
          <w:tcPr>
            <w:tcW w:w="993"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UNIT</w:t>
            </w:r>
          </w:p>
        </w:tc>
        <w:tc>
          <w:tcPr>
            <w:tcW w:w="791"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SCALE</w:t>
            </w:r>
          </w:p>
        </w:tc>
        <w:tc>
          <w:tcPr>
            <w:tcW w:w="1159"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DATA</w:t>
            </w:r>
          </w:p>
          <w:p w:rsidR="00A70569" w:rsidRPr="00DF102B" w:rsidRDefault="00A70569" w:rsidP="00866151">
            <w:pPr>
              <w:jc w:val="center"/>
              <w:rPr>
                <w:rFonts w:ascii="Verdana" w:hAnsi="Verdana"/>
                <w:sz w:val="16"/>
                <w:szCs w:val="16"/>
              </w:rPr>
            </w:pPr>
            <w:r w:rsidRPr="00DF102B">
              <w:rPr>
                <w:rFonts w:ascii="Verdana" w:hAnsi="Verdana"/>
                <w:sz w:val="16"/>
                <w:szCs w:val="16"/>
              </w:rPr>
              <w:t>WIDTH</w:t>
            </w:r>
          </w:p>
          <w:p w:rsidR="00A70569" w:rsidRPr="00DF102B" w:rsidRDefault="00A70569" w:rsidP="00866151">
            <w:pPr>
              <w:jc w:val="center"/>
              <w:rPr>
                <w:rFonts w:ascii="Verdana" w:hAnsi="Verdana"/>
                <w:sz w:val="16"/>
                <w:szCs w:val="16"/>
              </w:rPr>
            </w:pPr>
            <w:r w:rsidRPr="00DF102B">
              <w:rPr>
                <w:rFonts w:ascii="Verdana" w:hAnsi="Verdana"/>
                <w:sz w:val="16"/>
                <w:szCs w:val="16"/>
              </w:rPr>
              <w:t>(Characters)</w:t>
            </w: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0 08 091</w:t>
            </w:r>
          </w:p>
        </w:tc>
        <w:tc>
          <w:tcPr>
            <w:tcW w:w="1701"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Coordinates significance</w:t>
            </w:r>
          </w:p>
        </w:tc>
        <w:tc>
          <w:tcPr>
            <w:tcW w:w="99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Code table</w:t>
            </w:r>
          </w:p>
        </w:tc>
        <w:tc>
          <w:tcPr>
            <w:tcW w:w="850"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1203"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850" w:type="dxa"/>
            <w:shd w:val="clear" w:color="auto" w:fill="auto"/>
          </w:tcPr>
          <w:p w:rsidR="00A70569" w:rsidRPr="00DF102B" w:rsidRDefault="00A70569" w:rsidP="00866151">
            <w:pPr>
              <w:jc w:val="center"/>
              <w:rPr>
                <w:rFonts w:ascii="Verdana" w:hAnsi="Verdana"/>
                <w:sz w:val="18"/>
                <w:szCs w:val="18"/>
                <w:lang w:eastAsia="ja-JP"/>
              </w:rPr>
            </w:pPr>
            <w:r w:rsidRPr="00DF102B">
              <w:rPr>
                <w:rFonts w:ascii="Verdana" w:hAnsi="Verdana"/>
                <w:sz w:val="18"/>
                <w:szCs w:val="18"/>
                <w:lang w:eastAsia="ja-JP"/>
              </w:rPr>
              <w:t>8</w:t>
            </w:r>
          </w:p>
        </w:tc>
        <w:tc>
          <w:tcPr>
            <w:tcW w:w="99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Code table</w:t>
            </w:r>
          </w:p>
        </w:tc>
        <w:tc>
          <w:tcPr>
            <w:tcW w:w="791"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1159" w:type="dxa"/>
            <w:shd w:val="clear" w:color="auto" w:fill="auto"/>
          </w:tcPr>
          <w:p w:rsidR="00A70569" w:rsidRPr="00DF102B" w:rsidRDefault="00A70569" w:rsidP="00866151">
            <w:pPr>
              <w:jc w:val="center"/>
              <w:rPr>
                <w:rFonts w:ascii="Verdana" w:hAnsi="Verdana"/>
                <w:sz w:val="18"/>
                <w:szCs w:val="18"/>
                <w:lang w:eastAsia="ja-JP"/>
              </w:rPr>
            </w:pPr>
            <w:r w:rsidRPr="00DF102B">
              <w:rPr>
                <w:rFonts w:ascii="Verdana" w:hAnsi="Verdana"/>
                <w:sz w:val="18"/>
                <w:szCs w:val="18"/>
                <w:lang w:eastAsia="ja-JP"/>
              </w:rPr>
              <w:t>3</w:t>
            </w:r>
          </w:p>
        </w:tc>
      </w:tr>
    </w:tbl>
    <w:p w:rsidR="00A70569" w:rsidRPr="00DF102B" w:rsidRDefault="00A70569" w:rsidP="00A70569">
      <w:pPr>
        <w:rPr>
          <w:rFonts w:ascii="Verdana" w:hAnsi="Verdana"/>
          <w:i/>
          <w:sz w:val="16"/>
          <w:szCs w:val="16"/>
        </w:rPr>
      </w:pPr>
      <w:r w:rsidRPr="00DF102B">
        <w:rPr>
          <w:rFonts w:ascii="Verdana" w:hAnsi="Verdana"/>
          <w:i/>
          <w:sz w:val="16"/>
          <w:szCs w:val="16"/>
        </w:rPr>
        <w:t>Editorial note: This is operational as of 11 November 2015 (FT2015-2).</w:t>
      </w:r>
    </w:p>
    <w:p w:rsidR="00A70569" w:rsidRPr="00DF102B" w:rsidRDefault="00A70569" w:rsidP="00A70569">
      <w:pPr>
        <w:rPr>
          <w:rFonts w:ascii="Verdana" w:hAnsi="Verdana"/>
          <w:bCs/>
          <w:sz w:val="18"/>
          <w:szCs w:val="18"/>
        </w:rPr>
      </w:pPr>
    </w:p>
    <w:p w:rsidR="00A70569" w:rsidRPr="00DF102B" w:rsidRDefault="00A70569" w:rsidP="00A70569">
      <w:pPr>
        <w:rPr>
          <w:rFonts w:ascii="Verdana" w:hAnsi="Verdana"/>
          <w:bCs/>
          <w:sz w:val="18"/>
          <w:szCs w:val="18"/>
        </w:rPr>
      </w:pPr>
    </w:p>
    <w:p w:rsidR="00A70569" w:rsidRPr="00DF102B" w:rsidRDefault="00A70569" w:rsidP="00A70569">
      <w:pPr>
        <w:rPr>
          <w:rFonts w:ascii="Verdana" w:hAnsi="Verdana"/>
          <w:bCs/>
          <w:sz w:val="18"/>
          <w:szCs w:val="18"/>
        </w:rPr>
      </w:pPr>
      <w:r w:rsidRPr="00DF102B">
        <w:rPr>
          <w:rFonts w:ascii="Verdana" w:hAnsi="Verdana"/>
          <w:bCs/>
          <w:sz w:val="18"/>
          <w:szCs w:val="18"/>
        </w:rPr>
        <w:t>Class 25 - BUFR/CREX Processing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1272"/>
        <w:gridCol w:w="1107"/>
        <w:gridCol w:w="971"/>
        <w:gridCol w:w="1286"/>
        <w:gridCol w:w="954"/>
        <w:gridCol w:w="920"/>
        <w:gridCol w:w="954"/>
        <w:gridCol w:w="1355"/>
      </w:tblGrid>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TABLE</w:t>
            </w:r>
          </w:p>
          <w:p w:rsidR="00A70569" w:rsidRPr="00DF102B" w:rsidRDefault="00A70569" w:rsidP="00866151">
            <w:pPr>
              <w:jc w:val="center"/>
              <w:rPr>
                <w:rFonts w:ascii="Verdana" w:hAnsi="Verdana"/>
                <w:sz w:val="18"/>
                <w:szCs w:val="18"/>
              </w:rPr>
            </w:pPr>
            <w:r w:rsidRPr="00DF102B">
              <w:rPr>
                <w:rFonts w:ascii="Verdana" w:hAnsi="Verdana"/>
                <w:sz w:val="18"/>
                <w:szCs w:val="18"/>
              </w:rPr>
              <w:t>REFERENCE</w:t>
            </w:r>
          </w:p>
        </w:tc>
        <w:tc>
          <w:tcPr>
            <w:tcW w:w="1276" w:type="dxa"/>
            <w:vMerge w:val="restart"/>
            <w:shd w:val="clear" w:color="auto" w:fill="auto"/>
            <w:vAlign w:val="center"/>
          </w:tcPr>
          <w:p w:rsidR="00A70569" w:rsidRPr="00DF102B" w:rsidRDefault="00A70569" w:rsidP="00866151">
            <w:pPr>
              <w:jc w:val="center"/>
              <w:rPr>
                <w:rFonts w:ascii="Verdana" w:hAnsi="Verdana"/>
                <w:sz w:val="18"/>
                <w:szCs w:val="18"/>
              </w:rPr>
            </w:pPr>
            <w:r w:rsidRPr="00DF102B">
              <w:rPr>
                <w:rFonts w:ascii="Verdana" w:hAnsi="Verdana"/>
                <w:sz w:val="18"/>
                <w:szCs w:val="18"/>
              </w:rPr>
              <w:t>ELEMENT</w:t>
            </w:r>
          </w:p>
          <w:p w:rsidR="00A70569" w:rsidRPr="00DF102B" w:rsidRDefault="00A70569" w:rsidP="00866151">
            <w:pPr>
              <w:jc w:val="center"/>
              <w:rPr>
                <w:rFonts w:ascii="Verdana" w:hAnsi="Verdana"/>
                <w:sz w:val="18"/>
                <w:szCs w:val="18"/>
              </w:rPr>
            </w:pPr>
            <w:r w:rsidRPr="00DF102B">
              <w:rPr>
                <w:rFonts w:ascii="Verdana" w:hAnsi="Verdana"/>
                <w:sz w:val="18"/>
                <w:szCs w:val="18"/>
              </w:rPr>
              <w:t>NAME</w:t>
            </w:r>
          </w:p>
        </w:tc>
        <w:tc>
          <w:tcPr>
            <w:tcW w:w="4279" w:type="dxa"/>
            <w:gridSpan w:val="4"/>
            <w:shd w:val="clear" w:color="auto" w:fill="auto"/>
            <w:vAlign w:val="center"/>
          </w:tcPr>
          <w:p w:rsidR="00A70569" w:rsidRPr="00DF102B" w:rsidRDefault="00A70569" w:rsidP="00866151">
            <w:pPr>
              <w:jc w:val="center"/>
              <w:rPr>
                <w:rFonts w:ascii="Verdana" w:hAnsi="Verdana"/>
                <w:sz w:val="18"/>
                <w:szCs w:val="18"/>
              </w:rPr>
            </w:pPr>
            <w:r w:rsidRPr="00DF102B">
              <w:rPr>
                <w:rFonts w:ascii="Verdana" w:hAnsi="Verdana"/>
                <w:sz w:val="18"/>
                <w:szCs w:val="18"/>
              </w:rPr>
              <w:t>BUFR</w:t>
            </w:r>
          </w:p>
        </w:tc>
        <w:tc>
          <w:tcPr>
            <w:tcW w:w="3058" w:type="dxa"/>
            <w:gridSpan w:val="3"/>
            <w:shd w:val="clear" w:color="auto" w:fill="auto"/>
            <w:vAlign w:val="center"/>
          </w:tcPr>
          <w:p w:rsidR="00A70569" w:rsidRPr="00DF102B" w:rsidRDefault="00A70569" w:rsidP="00866151">
            <w:pPr>
              <w:jc w:val="center"/>
              <w:rPr>
                <w:rFonts w:ascii="Verdana" w:hAnsi="Verdana"/>
                <w:sz w:val="18"/>
                <w:szCs w:val="18"/>
              </w:rPr>
            </w:pPr>
            <w:r w:rsidRPr="00DF102B">
              <w:rPr>
                <w:rFonts w:ascii="Verdana" w:hAnsi="Verdana"/>
                <w:sz w:val="18"/>
                <w:szCs w:val="18"/>
              </w:rPr>
              <w:t>CREX</w:t>
            </w: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F X Y</w:t>
            </w:r>
          </w:p>
        </w:tc>
        <w:tc>
          <w:tcPr>
            <w:tcW w:w="1276" w:type="dxa"/>
            <w:vMerge/>
            <w:shd w:val="clear" w:color="auto" w:fill="auto"/>
          </w:tcPr>
          <w:p w:rsidR="00A70569" w:rsidRPr="00DF102B" w:rsidRDefault="00A70569" w:rsidP="00866151">
            <w:pPr>
              <w:jc w:val="center"/>
              <w:rPr>
                <w:rFonts w:ascii="Verdana" w:hAnsi="Verdana"/>
                <w:sz w:val="18"/>
                <w:szCs w:val="18"/>
              </w:rPr>
            </w:pPr>
          </w:p>
        </w:tc>
        <w:tc>
          <w:tcPr>
            <w:tcW w:w="1134"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UNIT</w:t>
            </w:r>
          </w:p>
        </w:tc>
        <w:tc>
          <w:tcPr>
            <w:tcW w:w="98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SCALE</w:t>
            </w:r>
          </w:p>
        </w:tc>
        <w:tc>
          <w:tcPr>
            <w:tcW w:w="1203"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REFERENCE</w:t>
            </w:r>
          </w:p>
          <w:p w:rsidR="00A70569" w:rsidRPr="00DF102B" w:rsidRDefault="00A70569" w:rsidP="00866151">
            <w:pPr>
              <w:jc w:val="center"/>
              <w:rPr>
                <w:rFonts w:ascii="Verdana" w:hAnsi="Verdana"/>
                <w:sz w:val="18"/>
                <w:szCs w:val="18"/>
              </w:rPr>
            </w:pPr>
            <w:r w:rsidRPr="00DF102B">
              <w:rPr>
                <w:rFonts w:ascii="Verdana" w:hAnsi="Verdana"/>
                <w:sz w:val="18"/>
                <w:szCs w:val="18"/>
              </w:rPr>
              <w:t>VALUE</w:t>
            </w:r>
          </w:p>
        </w:tc>
        <w:tc>
          <w:tcPr>
            <w:tcW w:w="960"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DATA</w:t>
            </w:r>
          </w:p>
          <w:p w:rsidR="00A70569" w:rsidRPr="00DF102B" w:rsidRDefault="00A70569" w:rsidP="00866151">
            <w:pPr>
              <w:jc w:val="center"/>
              <w:rPr>
                <w:rFonts w:ascii="Verdana" w:hAnsi="Verdana"/>
                <w:sz w:val="18"/>
                <w:szCs w:val="18"/>
              </w:rPr>
            </w:pPr>
            <w:r w:rsidRPr="00DF102B">
              <w:rPr>
                <w:rFonts w:ascii="Verdana" w:hAnsi="Verdana"/>
                <w:sz w:val="18"/>
                <w:szCs w:val="18"/>
              </w:rPr>
              <w:t>WIDTH</w:t>
            </w:r>
          </w:p>
          <w:p w:rsidR="00A70569" w:rsidRPr="00DF102B" w:rsidRDefault="00A70569" w:rsidP="00866151">
            <w:pPr>
              <w:jc w:val="center"/>
              <w:rPr>
                <w:rFonts w:ascii="Verdana" w:hAnsi="Verdana"/>
                <w:sz w:val="18"/>
                <w:szCs w:val="18"/>
              </w:rPr>
            </w:pPr>
            <w:r w:rsidRPr="00DF102B">
              <w:rPr>
                <w:rFonts w:ascii="Verdana" w:hAnsi="Verdana"/>
                <w:sz w:val="18"/>
                <w:szCs w:val="18"/>
              </w:rPr>
              <w:t>(Bits)</w:t>
            </w:r>
          </w:p>
        </w:tc>
        <w:tc>
          <w:tcPr>
            <w:tcW w:w="936"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UNIT</w:t>
            </w:r>
          </w:p>
        </w:tc>
        <w:tc>
          <w:tcPr>
            <w:tcW w:w="963"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SCALE</w:t>
            </w:r>
          </w:p>
        </w:tc>
        <w:tc>
          <w:tcPr>
            <w:tcW w:w="1159"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DATA</w:t>
            </w:r>
          </w:p>
          <w:p w:rsidR="00A70569" w:rsidRPr="00DF102B" w:rsidRDefault="00A70569" w:rsidP="00866151">
            <w:pPr>
              <w:jc w:val="center"/>
              <w:rPr>
                <w:rFonts w:ascii="Verdana" w:hAnsi="Verdana"/>
                <w:sz w:val="18"/>
                <w:szCs w:val="18"/>
              </w:rPr>
            </w:pPr>
            <w:r w:rsidRPr="00DF102B">
              <w:rPr>
                <w:rFonts w:ascii="Verdana" w:hAnsi="Verdana"/>
                <w:sz w:val="18"/>
                <w:szCs w:val="18"/>
              </w:rPr>
              <w:t>WIDTH</w:t>
            </w:r>
          </w:p>
          <w:p w:rsidR="00A70569" w:rsidRPr="00DF102B" w:rsidRDefault="00A70569" w:rsidP="00866151">
            <w:pPr>
              <w:jc w:val="center"/>
              <w:rPr>
                <w:rFonts w:ascii="Verdana" w:hAnsi="Verdana"/>
                <w:sz w:val="18"/>
                <w:szCs w:val="18"/>
              </w:rPr>
            </w:pPr>
            <w:r w:rsidRPr="00DF102B">
              <w:rPr>
                <w:rFonts w:ascii="Verdana" w:hAnsi="Verdana"/>
                <w:sz w:val="18"/>
                <w:szCs w:val="18"/>
              </w:rPr>
              <w:t>(Characters)</w:t>
            </w:r>
          </w:p>
        </w:tc>
      </w:tr>
      <w:tr w:rsidR="00A70569" w:rsidRPr="00DF102B" w:rsidTr="00866151">
        <w:tc>
          <w:tcPr>
            <w:tcW w:w="1242" w:type="dxa"/>
          </w:tcPr>
          <w:p w:rsidR="00A70569" w:rsidRPr="00DF102B" w:rsidRDefault="00A70569" w:rsidP="00866151">
            <w:pPr>
              <w:jc w:val="center"/>
              <w:rPr>
                <w:rFonts w:ascii="Verdana" w:hAnsi="Verdana"/>
                <w:color w:val="FF0000"/>
                <w:sz w:val="18"/>
                <w:szCs w:val="18"/>
              </w:rPr>
            </w:pPr>
            <w:r w:rsidRPr="00DF102B">
              <w:rPr>
                <w:rFonts w:ascii="Verdana" w:hAnsi="Verdana"/>
                <w:color w:val="FF0000"/>
                <w:sz w:val="18"/>
                <w:szCs w:val="18"/>
              </w:rPr>
              <w:t>0 25 187</w:t>
            </w:r>
          </w:p>
        </w:tc>
        <w:tc>
          <w:tcPr>
            <w:tcW w:w="1276" w:type="dxa"/>
          </w:tcPr>
          <w:p w:rsidR="00A70569" w:rsidRPr="00DF102B" w:rsidRDefault="00A70569" w:rsidP="001270E1">
            <w:pPr>
              <w:jc w:val="both"/>
              <w:rPr>
                <w:rFonts w:ascii="Verdana" w:hAnsi="Verdana"/>
                <w:color w:val="FF0000"/>
                <w:sz w:val="18"/>
                <w:szCs w:val="18"/>
              </w:rPr>
            </w:pPr>
            <w:r w:rsidRPr="00DF102B">
              <w:rPr>
                <w:rFonts w:ascii="Verdana" w:hAnsi="Verdana"/>
                <w:color w:val="FF0000"/>
                <w:sz w:val="18"/>
                <w:szCs w:val="18"/>
              </w:rPr>
              <w:t>Confidence flag</w:t>
            </w: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Code table</w:t>
            </w:r>
          </w:p>
        </w:tc>
        <w:tc>
          <w:tcPr>
            <w:tcW w:w="98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1203"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960"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4</w:t>
            </w:r>
          </w:p>
        </w:tc>
        <w:tc>
          <w:tcPr>
            <w:tcW w:w="93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Code table</w:t>
            </w:r>
          </w:p>
        </w:tc>
        <w:tc>
          <w:tcPr>
            <w:tcW w:w="963"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1159"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2</w:t>
            </w:r>
          </w:p>
        </w:tc>
      </w:tr>
    </w:tbl>
    <w:p w:rsidR="00A70569" w:rsidRPr="00DF102B" w:rsidRDefault="00A70569" w:rsidP="00A70569">
      <w:pPr>
        <w:rPr>
          <w:rFonts w:ascii="Verdana" w:hAnsi="Verdana"/>
          <w:bCs/>
          <w:sz w:val="18"/>
          <w:szCs w:val="18"/>
          <w:lang w:eastAsia="ja-JP"/>
        </w:rPr>
      </w:pPr>
    </w:p>
    <w:p w:rsidR="00A70569" w:rsidRPr="00DF102B" w:rsidRDefault="00A70569" w:rsidP="00A70569">
      <w:pPr>
        <w:rPr>
          <w:rFonts w:ascii="Verdana" w:hAnsi="Verdana"/>
          <w:bCs/>
          <w:sz w:val="18"/>
          <w:szCs w:val="18"/>
          <w:lang w:eastAsia="ja-JP"/>
        </w:rPr>
      </w:pPr>
    </w:p>
    <w:p w:rsidR="00A70569" w:rsidRPr="00DF102B" w:rsidRDefault="00A70569" w:rsidP="00A70569">
      <w:pPr>
        <w:rPr>
          <w:rFonts w:ascii="Verdana" w:hAnsi="Verdana"/>
          <w:bCs/>
          <w:sz w:val="18"/>
          <w:szCs w:val="18"/>
        </w:rPr>
      </w:pPr>
      <w:r w:rsidRPr="00DF102B">
        <w:rPr>
          <w:rFonts w:ascii="Verdana" w:hAnsi="Verdana"/>
          <w:bCs/>
          <w:sz w:val="18"/>
          <w:szCs w:val="18"/>
        </w:rPr>
        <w:t>Class 40 – BUFR/CREX Satellite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984"/>
        <w:gridCol w:w="992"/>
        <w:gridCol w:w="851"/>
        <w:gridCol w:w="1276"/>
        <w:gridCol w:w="850"/>
        <w:gridCol w:w="851"/>
        <w:gridCol w:w="791"/>
        <w:gridCol w:w="1159"/>
      </w:tblGrid>
      <w:tr w:rsidR="00A70569" w:rsidRPr="00DF102B" w:rsidTr="00866151">
        <w:tc>
          <w:tcPr>
            <w:tcW w:w="1101"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TABLE</w:t>
            </w:r>
          </w:p>
          <w:p w:rsidR="00A70569" w:rsidRPr="00DF102B" w:rsidRDefault="00A70569" w:rsidP="00866151">
            <w:pPr>
              <w:jc w:val="center"/>
              <w:rPr>
                <w:rFonts w:ascii="Verdana" w:hAnsi="Verdana"/>
                <w:sz w:val="16"/>
                <w:szCs w:val="16"/>
              </w:rPr>
            </w:pPr>
            <w:r w:rsidRPr="00DF102B">
              <w:rPr>
                <w:rFonts w:ascii="Verdana" w:hAnsi="Verdana"/>
                <w:sz w:val="16"/>
                <w:szCs w:val="16"/>
              </w:rPr>
              <w:t>REFERENCE</w:t>
            </w:r>
          </w:p>
        </w:tc>
        <w:tc>
          <w:tcPr>
            <w:tcW w:w="1984" w:type="dxa"/>
            <w:vMerge w:val="restart"/>
            <w:shd w:val="clear" w:color="auto" w:fill="auto"/>
            <w:vAlign w:val="center"/>
          </w:tcPr>
          <w:p w:rsidR="00A70569" w:rsidRPr="00DF102B" w:rsidRDefault="00A70569" w:rsidP="00866151">
            <w:pPr>
              <w:jc w:val="center"/>
              <w:rPr>
                <w:rFonts w:ascii="Verdana" w:hAnsi="Verdana"/>
                <w:sz w:val="16"/>
                <w:szCs w:val="16"/>
              </w:rPr>
            </w:pPr>
            <w:r w:rsidRPr="00DF102B">
              <w:rPr>
                <w:rFonts w:ascii="Verdana" w:hAnsi="Verdana"/>
                <w:sz w:val="16"/>
                <w:szCs w:val="16"/>
              </w:rPr>
              <w:t>ELEMENT NAME</w:t>
            </w:r>
          </w:p>
        </w:tc>
        <w:tc>
          <w:tcPr>
            <w:tcW w:w="3969" w:type="dxa"/>
            <w:gridSpan w:val="4"/>
            <w:shd w:val="clear" w:color="auto" w:fill="auto"/>
            <w:vAlign w:val="center"/>
          </w:tcPr>
          <w:p w:rsidR="00A70569" w:rsidRPr="00DF102B" w:rsidRDefault="00A70569" w:rsidP="00866151">
            <w:pPr>
              <w:jc w:val="center"/>
              <w:rPr>
                <w:rFonts w:ascii="Verdana" w:hAnsi="Verdana"/>
                <w:sz w:val="16"/>
                <w:szCs w:val="16"/>
              </w:rPr>
            </w:pPr>
            <w:r w:rsidRPr="00DF102B">
              <w:rPr>
                <w:rFonts w:ascii="Verdana" w:hAnsi="Verdana"/>
                <w:sz w:val="16"/>
                <w:szCs w:val="16"/>
              </w:rPr>
              <w:t>BUFR</w:t>
            </w:r>
          </w:p>
        </w:tc>
        <w:tc>
          <w:tcPr>
            <w:tcW w:w="2801" w:type="dxa"/>
            <w:gridSpan w:val="3"/>
            <w:shd w:val="clear" w:color="auto" w:fill="auto"/>
            <w:vAlign w:val="center"/>
          </w:tcPr>
          <w:p w:rsidR="00A70569" w:rsidRPr="00DF102B" w:rsidRDefault="00A70569" w:rsidP="00866151">
            <w:pPr>
              <w:jc w:val="center"/>
              <w:rPr>
                <w:rFonts w:ascii="Verdana" w:hAnsi="Verdana"/>
                <w:sz w:val="16"/>
                <w:szCs w:val="16"/>
              </w:rPr>
            </w:pPr>
            <w:r w:rsidRPr="00DF102B">
              <w:rPr>
                <w:rFonts w:ascii="Verdana" w:hAnsi="Verdana"/>
                <w:sz w:val="16"/>
                <w:szCs w:val="16"/>
              </w:rPr>
              <w:t>CREX</w:t>
            </w:r>
          </w:p>
        </w:tc>
      </w:tr>
      <w:tr w:rsidR="00A70569" w:rsidRPr="00DF102B" w:rsidTr="00866151">
        <w:tc>
          <w:tcPr>
            <w:tcW w:w="1101"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F X Y</w:t>
            </w:r>
          </w:p>
        </w:tc>
        <w:tc>
          <w:tcPr>
            <w:tcW w:w="1984" w:type="dxa"/>
            <w:vMerge/>
            <w:shd w:val="clear" w:color="auto" w:fill="auto"/>
          </w:tcPr>
          <w:p w:rsidR="00A70569" w:rsidRPr="00DF102B" w:rsidRDefault="00A70569" w:rsidP="00866151">
            <w:pPr>
              <w:jc w:val="center"/>
              <w:rPr>
                <w:rFonts w:ascii="Verdana" w:hAnsi="Verdana"/>
                <w:sz w:val="16"/>
                <w:szCs w:val="16"/>
              </w:rPr>
            </w:pPr>
          </w:p>
        </w:tc>
        <w:tc>
          <w:tcPr>
            <w:tcW w:w="992"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UNIT</w:t>
            </w:r>
          </w:p>
        </w:tc>
        <w:tc>
          <w:tcPr>
            <w:tcW w:w="851"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SCALE</w:t>
            </w:r>
          </w:p>
        </w:tc>
        <w:tc>
          <w:tcPr>
            <w:tcW w:w="1276"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REFERENCE</w:t>
            </w:r>
          </w:p>
          <w:p w:rsidR="00A70569" w:rsidRPr="00DF102B" w:rsidRDefault="00A70569" w:rsidP="00866151">
            <w:pPr>
              <w:jc w:val="center"/>
              <w:rPr>
                <w:rFonts w:ascii="Verdana" w:hAnsi="Verdana"/>
                <w:sz w:val="16"/>
                <w:szCs w:val="16"/>
              </w:rPr>
            </w:pPr>
            <w:r w:rsidRPr="00DF102B">
              <w:rPr>
                <w:rFonts w:ascii="Verdana" w:hAnsi="Verdana"/>
                <w:sz w:val="16"/>
                <w:szCs w:val="16"/>
              </w:rPr>
              <w:t>VALUE</w:t>
            </w:r>
          </w:p>
        </w:tc>
        <w:tc>
          <w:tcPr>
            <w:tcW w:w="850"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DATA</w:t>
            </w:r>
          </w:p>
          <w:p w:rsidR="00A70569" w:rsidRPr="00DF102B" w:rsidRDefault="00A70569" w:rsidP="00866151">
            <w:pPr>
              <w:jc w:val="center"/>
              <w:rPr>
                <w:rFonts w:ascii="Verdana" w:hAnsi="Verdana"/>
                <w:sz w:val="16"/>
                <w:szCs w:val="16"/>
              </w:rPr>
            </w:pPr>
            <w:r w:rsidRPr="00DF102B">
              <w:rPr>
                <w:rFonts w:ascii="Verdana" w:hAnsi="Verdana"/>
                <w:sz w:val="16"/>
                <w:szCs w:val="16"/>
              </w:rPr>
              <w:t>WIDTH</w:t>
            </w:r>
          </w:p>
          <w:p w:rsidR="00A70569" w:rsidRPr="00DF102B" w:rsidRDefault="00A70569" w:rsidP="00866151">
            <w:pPr>
              <w:jc w:val="center"/>
              <w:rPr>
                <w:rFonts w:ascii="Verdana" w:hAnsi="Verdana"/>
                <w:sz w:val="16"/>
                <w:szCs w:val="16"/>
              </w:rPr>
            </w:pPr>
            <w:r w:rsidRPr="00DF102B">
              <w:rPr>
                <w:rFonts w:ascii="Verdana" w:hAnsi="Verdana"/>
                <w:sz w:val="16"/>
                <w:szCs w:val="16"/>
              </w:rPr>
              <w:t>(Bits)</w:t>
            </w:r>
          </w:p>
        </w:tc>
        <w:tc>
          <w:tcPr>
            <w:tcW w:w="851"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UNIT</w:t>
            </w:r>
          </w:p>
        </w:tc>
        <w:tc>
          <w:tcPr>
            <w:tcW w:w="791"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SCALE</w:t>
            </w:r>
          </w:p>
        </w:tc>
        <w:tc>
          <w:tcPr>
            <w:tcW w:w="1159"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DATA</w:t>
            </w:r>
          </w:p>
          <w:p w:rsidR="00A70569" w:rsidRPr="00DF102B" w:rsidRDefault="00A70569" w:rsidP="00866151">
            <w:pPr>
              <w:jc w:val="center"/>
              <w:rPr>
                <w:rFonts w:ascii="Verdana" w:hAnsi="Verdana"/>
                <w:sz w:val="16"/>
                <w:szCs w:val="16"/>
              </w:rPr>
            </w:pPr>
            <w:r w:rsidRPr="00DF102B">
              <w:rPr>
                <w:rFonts w:ascii="Verdana" w:hAnsi="Verdana"/>
                <w:sz w:val="16"/>
                <w:szCs w:val="16"/>
              </w:rPr>
              <w:t>WIDTH</w:t>
            </w:r>
          </w:p>
          <w:p w:rsidR="00A70569" w:rsidRPr="00DF102B" w:rsidRDefault="00A70569" w:rsidP="00866151">
            <w:pPr>
              <w:jc w:val="center"/>
              <w:rPr>
                <w:rFonts w:ascii="Verdana" w:hAnsi="Verdana"/>
                <w:sz w:val="16"/>
                <w:szCs w:val="16"/>
              </w:rPr>
            </w:pPr>
            <w:r w:rsidRPr="00DF102B">
              <w:rPr>
                <w:rFonts w:ascii="Verdana" w:hAnsi="Verdana"/>
                <w:sz w:val="16"/>
                <w:szCs w:val="16"/>
              </w:rPr>
              <w:t>(Characters)</w:t>
            </w:r>
          </w:p>
        </w:tc>
      </w:tr>
      <w:tr w:rsidR="00A70569" w:rsidRPr="00DF102B" w:rsidTr="00866151">
        <w:tc>
          <w:tcPr>
            <w:tcW w:w="1101" w:type="dxa"/>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0 40 029</w:t>
            </w:r>
          </w:p>
        </w:tc>
        <w:tc>
          <w:tcPr>
            <w:tcW w:w="1984" w:type="dxa"/>
          </w:tcPr>
          <w:p w:rsidR="00A70569" w:rsidRPr="00DF102B" w:rsidRDefault="00A70569" w:rsidP="00866151">
            <w:pPr>
              <w:rPr>
                <w:rFonts w:ascii="Verdana" w:hAnsi="Verdana" w:cs="Arial"/>
                <w:color w:val="FF0000"/>
                <w:sz w:val="18"/>
                <w:szCs w:val="18"/>
              </w:rPr>
            </w:pPr>
            <w:r w:rsidRPr="00DF102B">
              <w:rPr>
                <w:rFonts w:ascii="Verdana" w:hAnsi="Verdana" w:cs="Arial"/>
                <w:color w:val="FF0000"/>
                <w:sz w:val="18"/>
                <w:szCs w:val="18"/>
              </w:rPr>
              <w:t>Horizontal observation integration length</w:t>
            </w:r>
          </w:p>
        </w:tc>
        <w:tc>
          <w:tcPr>
            <w:tcW w:w="992" w:type="dxa"/>
            <w:shd w:val="clear" w:color="auto" w:fill="auto"/>
          </w:tcPr>
          <w:p w:rsidR="00A70569" w:rsidRPr="00DF102B" w:rsidRDefault="00A70569" w:rsidP="00866151">
            <w:pPr>
              <w:rPr>
                <w:rFonts w:ascii="Verdana" w:hAnsi="Verdana" w:cs="Arial"/>
                <w:sz w:val="18"/>
                <w:szCs w:val="18"/>
              </w:rPr>
            </w:pPr>
            <w:r w:rsidRPr="00DF102B">
              <w:rPr>
                <w:rFonts w:ascii="Verdana" w:hAnsi="Verdana" w:cs="Arial"/>
                <w:sz w:val="18"/>
                <w:szCs w:val="18"/>
              </w:rPr>
              <w:t>m</w:t>
            </w:r>
          </w:p>
        </w:tc>
        <w:tc>
          <w:tcPr>
            <w:tcW w:w="851"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w:t>
            </w:r>
          </w:p>
        </w:tc>
        <w:tc>
          <w:tcPr>
            <w:tcW w:w="1276"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w:t>
            </w:r>
          </w:p>
        </w:tc>
        <w:tc>
          <w:tcPr>
            <w:tcW w:w="850"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26</w:t>
            </w:r>
          </w:p>
        </w:tc>
        <w:tc>
          <w:tcPr>
            <w:tcW w:w="851" w:type="dxa"/>
            <w:shd w:val="clear" w:color="auto" w:fill="auto"/>
          </w:tcPr>
          <w:p w:rsidR="00A70569" w:rsidRPr="00DF102B" w:rsidRDefault="00A70569" w:rsidP="00866151">
            <w:pPr>
              <w:rPr>
                <w:rFonts w:ascii="Verdana" w:hAnsi="Verdana" w:cs="Arial"/>
                <w:sz w:val="18"/>
                <w:szCs w:val="18"/>
              </w:rPr>
            </w:pPr>
            <w:r w:rsidRPr="00DF102B">
              <w:rPr>
                <w:rFonts w:ascii="Verdana" w:hAnsi="Verdana" w:cs="Arial"/>
                <w:sz w:val="18"/>
                <w:szCs w:val="18"/>
              </w:rPr>
              <w:t>m</w:t>
            </w:r>
          </w:p>
        </w:tc>
        <w:tc>
          <w:tcPr>
            <w:tcW w:w="791"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w:t>
            </w:r>
          </w:p>
        </w:tc>
        <w:tc>
          <w:tcPr>
            <w:tcW w:w="1159"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8</w:t>
            </w:r>
          </w:p>
        </w:tc>
      </w:tr>
      <w:tr w:rsidR="00A70569" w:rsidRPr="00DF102B" w:rsidTr="00866151">
        <w:tc>
          <w:tcPr>
            <w:tcW w:w="1101" w:type="dxa"/>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0 40 030</w:t>
            </w:r>
          </w:p>
        </w:tc>
        <w:tc>
          <w:tcPr>
            <w:tcW w:w="1984" w:type="dxa"/>
          </w:tcPr>
          <w:p w:rsidR="00A70569" w:rsidRPr="00DF102B" w:rsidRDefault="00A70569" w:rsidP="00866151">
            <w:pPr>
              <w:rPr>
                <w:rFonts w:ascii="Verdana" w:hAnsi="Verdana" w:cs="Arial"/>
                <w:color w:val="FF0000"/>
                <w:sz w:val="18"/>
                <w:szCs w:val="18"/>
              </w:rPr>
            </w:pPr>
            <w:r w:rsidRPr="00DF102B">
              <w:rPr>
                <w:rFonts w:ascii="Verdana" w:hAnsi="Verdana" w:cs="Arial"/>
                <w:color w:val="FF0000"/>
                <w:sz w:val="18"/>
                <w:szCs w:val="18"/>
              </w:rPr>
              <w:t>Horizontal line of sight wind</w:t>
            </w:r>
          </w:p>
        </w:tc>
        <w:tc>
          <w:tcPr>
            <w:tcW w:w="992" w:type="dxa"/>
            <w:shd w:val="clear" w:color="auto" w:fill="auto"/>
          </w:tcPr>
          <w:p w:rsidR="00A70569" w:rsidRPr="00DF102B" w:rsidRDefault="00A70569" w:rsidP="00866151">
            <w:pPr>
              <w:rPr>
                <w:rFonts w:ascii="Verdana" w:hAnsi="Verdana" w:cs="Arial"/>
                <w:sz w:val="18"/>
                <w:szCs w:val="18"/>
              </w:rPr>
            </w:pPr>
            <w:r w:rsidRPr="00DF102B">
              <w:rPr>
                <w:rFonts w:ascii="Verdana" w:hAnsi="Verdana" w:cs="Arial"/>
                <w:sz w:val="18"/>
                <w:szCs w:val="18"/>
              </w:rPr>
              <w:t>m s</w:t>
            </w:r>
            <w:r w:rsidRPr="00DF102B">
              <w:rPr>
                <w:rFonts w:ascii="Verdana" w:hAnsi="Verdana" w:cs="Arial"/>
                <w:sz w:val="18"/>
                <w:szCs w:val="18"/>
                <w:vertAlign w:val="superscript"/>
              </w:rPr>
              <w:t>-1</w:t>
            </w:r>
          </w:p>
        </w:tc>
        <w:tc>
          <w:tcPr>
            <w:tcW w:w="851"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2</w:t>
            </w:r>
          </w:p>
        </w:tc>
        <w:tc>
          <w:tcPr>
            <w:tcW w:w="1276"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-32767</w:t>
            </w:r>
          </w:p>
        </w:tc>
        <w:tc>
          <w:tcPr>
            <w:tcW w:w="850"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16</w:t>
            </w:r>
          </w:p>
        </w:tc>
        <w:tc>
          <w:tcPr>
            <w:tcW w:w="851" w:type="dxa"/>
            <w:shd w:val="clear" w:color="auto" w:fill="auto"/>
          </w:tcPr>
          <w:p w:rsidR="00A70569" w:rsidRPr="00DF102B" w:rsidRDefault="00A70569" w:rsidP="00866151">
            <w:pPr>
              <w:rPr>
                <w:rFonts w:ascii="Verdana" w:hAnsi="Verdana" w:cs="Arial"/>
                <w:sz w:val="18"/>
                <w:szCs w:val="18"/>
              </w:rPr>
            </w:pPr>
            <w:r w:rsidRPr="00DF102B">
              <w:rPr>
                <w:rFonts w:ascii="Verdana" w:hAnsi="Verdana" w:cs="Arial"/>
                <w:sz w:val="18"/>
                <w:szCs w:val="18"/>
              </w:rPr>
              <w:t>m s</w:t>
            </w:r>
            <w:r w:rsidRPr="00DF102B">
              <w:rPr>
                <w:rFonts w:ascii="Verdana" w:hAnsi="Verdana" w:cs="Arial"/>
                <w:sz w:val="18"/>
                <w:szCs w:val="18"/>
                <w:vertAlign w:val="superscript"/>
              </w:rPr>
              <w:t>-1</w:t>
            </w:r>
          </w:p>
        </w:tc>
        <w:tc>
          <w:tcPr>
            <w:tcW w:w="791"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2</w:t>
            </w:r>
          </w:p>
        </w:tc>
        <w:tc>
          <w:tcPr>
            <w:tcW w:w="1159"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5</w:t>
            </w:r>
          </w:p>
        </w:tc>
      </w:tr>
      <w:tr w:rsidR="00A70569" w:rsidRPr="00DF102B" w:rsidTr="00866151">
        <w:tc>
          <w:tcPr>
            <w:tcW w:w="1101" w:type="dxa"/>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0 40 031</w:t>
            </w:r>
          </w:p>
        </w:tc>
        <w:tc>
          <w:tcPr>
            <w:tcW w:w="1984" w:type="dxa"/>
          </w:tcPr>
          <w:p w:rsidR="00A70569" w:rsidRPr="00DF102B" w:rsidRDefault="00A70569" w:rsidP="00866151">
            <w:pPr>
              <w:rPr>
                <w:rFonts w:ascii="Verdana" w:hAnsi="Verdana" w:cs="Arial"/>
                <w:color w:val="FF0000"/>
                <w:sz w:val="18"/>
                <w:szCs w:val="18"/>
              </w:rPr>
            </w:pPr>
            <w:r w:rsidRPr="00DF102B">
              <w:rPr>
                <w:rFonts w:ascii="Verdana" w:hAnsi="Verdana" w:cs="Arial"/>
                <w:color w:val="FF0000"/>
                <w:sz w:val="18"/>
                <w:szCs w:val="18"/>
              </w:rPr>
              <w:t>Error estimate of horizontal line of sight wind</w:t>
            </w:r>
          </w:p>
        </w:tc>
        <w:tc>
          <w:tcPr>
            <w:tcW w:w="992" w:type="dxa"/>
            <w:shd w:val="clear" w:color="auto" w:fill="auto"/>
          </w:tcPr>
          <w:p w:rsidR="00A70569" w:rsidRPr="00DF102B" w:rsidRDefault="00A70569" w:rsidP="00866151">
            <w:pPr>
              <w:rPr>
                <w:rFonts w:ascii="Verdana" w:hAnsi="Verdana" w:cs="Arial"/>
                <w:sz w:val="18"/>
                <w:szCs w:val="18"/>
              </w:rPr>
            </w:pPr>
            <w:r w:rsidRPr="00DF102B">
              <w:rPr>
                <w:rFonts w:ascii="Verdana" w:hAnsi="Verdana" w:cs="Arial"/>
                <w:sz w:val="18"/>
                <w:szCs w:val="18"/>
              </w:rPr>
              <w:t>m s</w:t>
            </w:r>
            <w:r w:rsidRPr="00DF102B">
              <w:rPr>
                <w:rFonts w:ascii="Verdana" w:hAnsi="Verdana" w:cs="Arial"/>
                <w:sz w:val="18"/>
                <w:szCs w:val="18"/>
                <w:vertAlign w:val="superscript"/>
              </w:rPr>
              <w:t>-1</w:t>
            </w:r>
          </w:p>
        </w:tc>
        <w:tc>
          <w:tcPr>
            <w:tcW w:w="851"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2</w:t>
            </w:r>
          </w:p>
        </w:tc>
        <w:tc>
          <w:tcPr>
            <w:tcW w:w="1276"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w:t>
            </w:r>
          </w:p>
        </w:tc>
        <w:tc>
          <w:tcPr>
            <w:tcW w:w="850"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15</w:t>
            </w:r>
          </w:p>
        </w:tc>
        <w:tc>
          <w:tcPr>
            <w:tcW w:w="851" w:type="dxa"/>
            <w:shd w:val="clear" w:color="auto" w:fill="auto"/>
          </w:tcPr>
          <w:p w:rsidR="00A70569" w:rsidRPr="00DF102B" w:rsidRDefault="00A70569" w:rsidP="00866151">
            <w:pPr>
              <w:rPr>
                <w:rFonts w:ascii="Verdana" w:hAnsi="Verdana" w:cs="Arial"/>
                <w:sz w:val="18"/>
                <w:szCs w:val="18"/>
              </w:rPr>
            </w:pPr>
            <w:r w:rsidRPr="00DF102B">
              <w:rPr>
                <w:rFonts w:ascii="Verdana" w:hAnsi="Verdana" w:cs="Arial"/>
                <w:sz w:val="18"/>
                <w:szCs w:val="18"/>
              </w:rPr>
              <w:t>m s</w:t>
            </w:r>
            <w:r w:rsidRPr="00DF102B">
              <w:rPr>
                <w:rFonts w:ascii="Verdana" w:hAnsi="Verdana" w:cs="Arial"/>
                <w:sz w:val="18"/>
                <w:szCs w:val="18"/>
                <w:vertAlign w:val="superscript"/>
              </w:rPr>
              <w:t>-1</w:t>
            </w:r>
          </w:p>
        </w:tc>
        <w:tc>
          <w:tcPr>
            <w:tcW w:w="791"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2</w:t>
            </w:r>
          </w:p>
        </w:tc>
        <w:tc>
          <w:tcPr>
            <w:tcW w:w="1159"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5</w:t>
            </w:r>
          </w:p>
        </w:tc>
      </w:tr>
      <w:tr w:rsidR="00A70569" w:rsidRPr="00DF102B" w:rsidTr="00866151">
        <w:tc>
          <w:tcPr>
            <w:tcW w:w="1101" w:type="dxa"/>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0 40 032</w:t>
            </w:r>
          </w:p>
        </w:tc>
        <w:tc>
          <w:tcPr>
            <w:tcW w:w="1984" w:type="dxa"/>
          </w:tcPr>
          <w:p w:rsidR="00A70569" w:rsidRPr="00DF102B" w:rsidRDefault="00A70569" w:rsidP="00866151">
            <w:pPr>
              <w:rPr>
                <w:rFonts w:ascii="Verdana" w:hAnsi="Verdana" w:cs="Arial"/>
                <w:color w:val="FF0000"/>
                <w:sz w:val="18"/>
                <w:szCs w:val="18"/>
              </w:rPr>
            </w:pPr>
            <w:r w:rsidRPr="00DF102B">
              <w:rPr>
                <w:rFonts w:ascii="Verdana" w:hAnsi="Verdana" w:cs="Arial"/>
                <w:color w:val="FF0000"/>
                <w:sz w:val="18"/>
                <w:szCs w:val="18"/>
              </w:rPr>
              <w:t>Derivative wind to pressure</w:t>
            </w:r>
          </w:p>
        </w:tc>
        <w:tc>
          <w:tcPr>
            <w:tcW w:w="992" w:type="dxa"/>
            <w:shd w:val="clear" w:color="auto" w:fill="auto"/>
          </w:tcPr>
          <w:p w:rsidR="00A70569" w:rsidRPr="00DF102B" w:rsidRDefault="00A70569" w:rsidP="00866151">
            <w:pPr>
              <w:rPr>
                <w:rFonts w:ascii="Verdana" w:hAnsi="Verdana" w:cs="Arial"/>
                <w:sz w:val="18"/>
                <w:szCs w:val="18"/>
              </w:rPr>
            </w:pPr>
            <w:r w:rsidRPr="00DF102B">
              <w:rPr>
                <w:rFonts w:ascii="Verdana" w:hAnsi="Verdana" w:cs="Arial"/>
                <w:sz w:val="18"/>
                <w:szCs w:val="18"/>
              </w:rPr>
              <w:t>m s</w:t>
            </w:r>
            <w:r w:rsidRPr="00DF102B">
              <w:rPr>
                <w:rFonts w:ascii="Verdana" w:hAnsi="Verdana" w:cs="Arial"/>
                <w:sz w:val="18"/>
                <w:szCs w:val="18"/>
                <w:vertAlign w:val="superscript"/>
              </w:rPr>
              <w:t xml:space="preserve">-1 </w:t>
            </w:r>
            <w:r w:rsidRPr="00DF102B">
              <w:rPr>
                <w:rFonts w:ascii="Verdana" w:hAnsi="Verdana" w:cs="Arial"/>
                <w:sz w:val="18"/>
                <w:szCs w:val="18"/>
              </w:rPr>
              <w:t>Pa</w:t>
            </w:r>
            <w:r w:rsidRPr="00DF102B">
              <w:rPr>
                <w:rFonts w:ascii="Verdana" w:hAnsi="Verdana" w:cs="Arial"/>
                <w:sz w:val="18"/>
                <w:szCs w:val="18"/>
                <w:vertAlign w:val="superscript"/>
              </w:rPr>
              <w:t>-1</w:t>
            </w:r>
          </w:p>
        </w:tc>
        <w:tc>
          <w:tcPr>
            <w:tcW w:w="851"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3</w:t>
            </w:r>
          </w:p>
        </w:tc>
        <w:tc>
          <w:tcPr>
            <w:tcW w:w="1276"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-100000</w:t>
            </w:r>
          </w:p>
        </w:tc>
        <w:tc>
          <w:tcPr>
            <w:tcW w:w="850"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18</w:t>
            </w:r>
          </w:p>
        </w:tc>
        <w:tc>
          <w:tcPr>
            <w:tcW w:w="851" w:type="dxa"/>
            <w:shd w:val="clear" w:color="auto" w:fill="auto"/>
          </w:tcPr>
          <w:p w:rsidR="00A70569" w:rsidRPr="00DF102B" w:rsidRDefault="00A70569" w:rsidP="00866151">
            <w:pPr>
              <w:rPr>
                <w:rFonts w:ascii="Verdana" w:hAnsi="Verdana" w:cs="Arial"/>
                <w:sz w:val="18"/>
                <w:szCs w:val="18"/>
              </w:rPr>
            </w:pPr>
            <w:r w:rsidRPr="00DF102B">
              <w:rPr>
                <w:rFonts w:ascii="Verdana" w:hAnsi="Verdana" w:cs="Arial"/>
                <w:sz w:val="18"/>
                <w:szCs w:val="18"/>
              </w:rPr>
              <w:t>m s</w:t>
            </w:r>
            <w:r w:rsidRPr="00DF102B">
              <w:rPr>
                <w:rFonts w:ascii="Verdana" w:hAnsi="Verdana" w:cs="Arial"/>
                <w:sz w:val="18"/>
                <w:szCs w:val="18"/>
                <w:vertAlign w:val="superscript"/>
              </w:rPr>
              <w:t xml:space="preserve">-1 </w:t>
            </w:r>
            <w:r w:rsidRPr="00DF102B">
              <w:rPr>
                <w:rFonts w:ascii="Verdana" w:hAnsi="Verdana" w:cs="Arial"/>
                <w:sz w:val="18"/>
                <w:szCs w:val="18"/>
              </w:rPr>
              <w:t>Pa</w:t>
            </w:r>
            <w:r w:rsidRPr="00DF102B">
              <w:rPr>
                <w:rFonts w:ascii="Verdana" w:hAnsi="Verdana" w:cs="Arial"/>
                <w:sz w:val="18"/>
                <w:szCs w:val="18"/>
                <w:vertAlign w:val="superscript"/>
              </w:rPr>
              <w:t>-1</w:t>
            </w:r>
          </w:p>
        </w:tc>
        <w:tc>
          <w:tcPr>
            <w:tcW w:w="791"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3</w:t>
            </w:r>
          </w:p>
        </w:tc>
        <w:tc>
          <w:tcPr>
            <w:tcW w:w="1159"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6</w:t>
            </w:r>
          </w:p>
        </w:tc>
      </w:tr>
      <w:tr w:rsidR="00A70569" w:rsidRPr="00DF102B" w:rsidTr="00866151">
        <w:tc>
          <w:tcPr>
            <w:tcW w:w="1101" w:type="dxa"/>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0 40 033</w:t>
            </w:r>
          </w:p>
        </w:tc>
        <w:tc>
          <w:tcPr>
            <w:tcW w:w="1984" w:type="dxa"/>
          </w:tcPr>
          <w:p w:rsidR="00A70569" w:rsidRPr="00DF102B" w:rsidRDefault="00A70569" w:rsidP="00866151">
            <w:pPr>
              <w:rPr>
                <w:rFonts w:ascii="Verdana" w:hAnsi="Verdana" w:cs="Arial"/>
                <w:color w:val="FF0000"/>
                <w:sz w:val="18"/>
                <w:szCs w:val="18"/>
              </w:rPr>
            </w:pPr>
            <w:r w:rsidRPr="00DF102B">
              <w:rPr>
                <w:rFonts w:ascii="Verdana" w:hAnsi="Verdana" w:cs="Arial"/>
                <w:color w:val="FF0000"/>
                <w:sz w:val="18"/>
                <w:szCs w:val="18"/>
              </w:rPr>
              <w:t>Derivative wind to temperature</w:t>
            </w:r>
          </w:p>
        </w:tc>
        <w:tc>
          <w:tcPr>
            <w:tcW w:w="992" w:type="dxa"/>
            <w:shd w:val="clear" w:color="auto" w:fill="auto"/>
          </w:tcPr>
          <w:p w:rsidR="00A70569" w:rsidRPr="00DF102B" w:rsidRDefault="00A70569" w:rsidP="00866151">
            <w:pPr>
              <w:rPr>
                <w:rFonts w:ascii="Verdana" w:hAnsi="Verdana" w:cs="Arial"/>
                <w:sz w:val="18"/>
                <w:szCs w:val="18"/>
              </w:rPr>
            </w:pPr>
            <w:r w:rsidRPr="00DF102B">
              <w:rPr>
                <w:rFonts w:ascii="Verdana" w:hAnsi="Verdana" w:cs="Arial"/>
                <w:sz w:val="18"/>
                <w:szCs w:val="18"/>
              </w:rPr>
              <w:t>m s</w:t>
            </w:r>
            <w:r w:rsidRPr="00DF102B">
              <w:rPr>
                <w:rFonts w:ascii="Verdana" w:hAnsi="Verdana" w:cs="Arial"/>
                <w:sz w:val="18"/>
                <w:szCs w:val="18"/>
                <w:vertAlign w:val="superscript"/>
              </w:rPr>
              <w:t>-1</w:t>
            </w:r>
            <w:r w:rsidRPr="00DF102B">
              <w:rPr>
                <w:rFonts w:ascii="Verdana" w:hAnsi="Verdana" w:cs="Arial"/>
                <w:sz w:val="18"/>
                <w:szCs w:val="18"/>
              </w:rPr>
              <w:t xml:space="preserve"> K</w:t>
            </w:r>
            <w:r w:rsidRPr="00DF102B">
              <w:rPr>
                <w:rFonts w:ascii="Verdana" w:hAnsi="Verdana" w:cs="Arial"/>
                <w:sz w:val="18"/>
                <w:szCs w:val="18"/>
                <w:vertAlign w:val="superscript"/>
              </w:rPr>
              <w:t>-1</w:t>
            </w:r>
          </w:p>
        </w:tc>
        <w:tc>
          <w:tcPr>
            <w:tcW w:w="851"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3</w:t>
            </w:r>
          </w:p>
        </w:tc>
        <w:tc>
          <w:tcPr>
            <w:tcW w:w="1276"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-100000</w:t>
            </w:r>
          </w:p>
        </w:tc>
        <w:tc>
          <w:tcPr>
            <w:tcW w:w="850"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18</w:t>
            </w:r>
          </w:p>
        </w:tc>
        <w:tc>
          <w:tcPr>
            <w:tcW w:w="851" w:type="dxa"/>
            <w:shd w:val="clear" w:color="auto" w:fill="auto"/>
          </w:tcPr>
          <w:p w:rsidR="00A70569" w:rsidRPr="00DF102B" w:rsidRDefault="00A70569" w:rsidP="00866151">
            <w:pPr>
              <w:rPr>
                <w:rFonts w:ascii="Verdana" w:hAnsi="Verdana" w:cs="Arial"/>
                <w:sz w:val="18"/>
                <w:szCs w:val="18"/>
              </w:rPr>
            </w:pPr>
            <w:r w:rsidRPr="00DF102B">
              <w:rPr>
                <w:rFonts w:ascii="Verdana" w:hAnsi="Verdana" w:cs="Arial"/>
                <w:sz w:val="18"/>
                <w:szCs w:val="18"/>
              </w:rPr>
              <w:t>m s</w:t>
            </w:r>
            <w:r w:rsidRPr="00DF102B">
              <w:rPr>
                <w:rFonts w:ascii="Verdana" w:hAnsi="Verdana" w:cs="Arial"/>
                <w:sz w:val="18"/>
                <w:szCs w:val="18"/>
                <w:vertAlign w:val="superscript"/>
              </w:rPr>
              <w:t>-1</w:t>
            </w:r>
            <w:r w:rsidRPr="00DF102B">
              <w:rPr>
                <w:rFonts w:ascii="Verdana" w:hAnsi="Verdana" w:cs="Arial"/>
                <w:sz w:val="18"/>
                <w:szCs w:val="18"/>
              </w:rPr>
              <w:t xml:space="preserve"> K</w:t>
            </w:r>
            <w:r w:rsidRPr="00DF102B">
              <w:rPr>
                <w:rFonts w:ascii="Verdana" w:hAnsi="Verdana" w:cs="Arial"/>
                <w:sz w:val="18"/>
                <w:szCs w:val="18"/>
                <w:vertAlign w:val="superscript"/>
              </w:rPr>
              <w:t>-1</w:t>
            </w:r>
          </w:p>
        </w:tc>
        <w:tc>
          <w:tcPr>
            <w:tcW w:w="791"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3</w:t>
            </w:r>
          </w:p>
        </w:tc>
        <w:tc>
          <w:tcPr>
            <w:tcW w:w="1159"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6</w:t>
            </w:r>
          </w:p>
        </w:tc>
      </w:tr>
      <w:tr w:rsidR="00A70569" w:rsidRPr="00DF102B" w:rsidTr="00866151">
        <w:tc>
          <w:tcPr>
            <w:tcW w:w="1101" w:type="dxa"/>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0 40 034</w:t>
            </w:r>
          </w:p>
        </w:tc>
        <w:tc>
          <w:tcPr>
            <w:tcW w:w="1984" w:type="dxa"/>
          </w:tcPr>
          <w:p w:rsidR="00A70569" w:rsidRPr="00DF102B" w:rsidRDefault="00A70569" w:rsidP="00866151">
            <w:pPr>
              <w:rPr>
                <w:rFonts w:ascii="Verdana" w:hAnsi="Verdana" w:cs="Arial"/>
                <w:color w:val="FF0000"/>
                <w:sz w:val="18"/>
                <w:szCs w:val="18"/>
              </w:rPr>
            </w:pPr>
            <w:r w:rsidRPr="00DF102B">
              <w:rPr>
                <w:rFonts w:ascii="Verdana" w:hAnsi="Verdana" w:cs="Arial"/>
                <w:color w:val="FF0000"/>
                <w:sz w:val="18"/>
                <w:szCs w:val="18"/>
              </w:rPr>
              <w:t>Derivative wind to backscatter ratio</w:t>
            </w:r>
          </w:p>
        </w:tc>
        <w:tc>
          <w:tcPr>
            <w:tcW w:w="992" w:type="dxa"/>
            <w:shd w:val="clear" w:color="auto" w:fill="auto"/>
          </w:tcPr>
          <w:p w:rsidR="00A70569" w:rsidRPr="00DF102B" w:rsidRDefault="00A70569" w:rsidP="00866151">
            <w:pPr>
              <w:rPr>
                <w:rFonts w:ascii="Verdana" w:hAnsi="Verdana" w:cs="Arial"/>
                <w:sz w:val="18"/>
                <w:szCs w:val="18"/>
              </w:rPr>
            </w:pPr>
            <w:r w:rsidRPr="00DF102B">
              <w:rPr>
                <w:rFonts w:ascii="Verdana" w:hAnsi="Verdana" w:cs="Arial"/>
                <w:sz w:val="18"/>
                <w:szCs w:val="18"/>
              </w:rPr>
              <w:t>m s</w:t>
            </w:r>
            <w:r w:rsidRPr="00DF102B">
              <w:rPr>
                <w:rFonts w:ascii="Verdana" w:hAnsi="Verdana" w:cs="Arial"/>
                <w:sz w:val="18"/>
                <w:szCs w:val="18"/>
                <w:vertAlign w:val="superscript"/>
              </w:rPr>
              <w:t>-1</w:t>
            </w:r>
          </w:p>
        </w:tc>
        <w:tc>
          <w:tcPr>
            <w:tcW w:w="851"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3</w:t>
            </w:r>
          </w:p>
        </w:tc>
        <w:tc>
          <w:tcPr>
            <w:tcW w:w="1276"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-200000</w:t>
            </w:r>
          </w:p>
        </w:tc>
        <w:tc>
          <w:tcPr>
            <w:tcW w:w="850"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19</w:t>
            </w:r>
          </w:p>
        </w:tc>
        <w:tc>
          <w:tcPr>
            <w:tcW w:w="851" w:type="dxa"/>
            <w:shd w:val="clear" w:color="auto" w:fill="auto"/>
          </w:tcPr>
          <w:p w:rsidR="00A70569" w:rsidRPr="00DF102B" w:rsidRDefault="00A70569" w:rsidP="00866151">
            <w:pPr>
              <w:rPr>
                <w:rFonts w:ascii="Verdana" w:hAnsi="Verdana" w:cs="Arial"/>
                <w:sz w:val="18"/>
                <w:szCs w:val="18"/>
              </w:rPr>
            </w:pPr>
            <w:r w:rsidRPr="00DF102B">
              <w:rPr>
                <w:rFonts w:ascii="Verdana" w:hAnsi="Verdana" w:cs="Arial"/>
                <w:sz w:val="18"/>
                <w:szCs w:val="18"/>
              </w:rPr>
              <w:t>m s</w:t>
            </w:r>
            <w:r w:rsidRPr="00DF102B">
              <w:rPr>
                <w:rFonts w:ascii="Verdana" w:hAnsi="Verdana" w:cs="Arial"/>
                <w:sz w:val="18"/>
                <w:szCs w:val="18"/>
                <w:vertAlign w:val="superscript"/>
              </w:rPr>
              <w:t>-1</w:t>
            </w:r>
          </w:p>
        </w:tc>
        <w:tc>
          <w:tcPr>
            <w:tcW w:w="791"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3</w:t>
            </w:r>
          </w:p>
        </w:tc>
        <w:tc>
          <w:tcPr>
            <w:tcW w:w="1159"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6</w:t>
            </w:r>
          </w:p>
        </w:tc>
      </w:tr>
      <w:tr w:rsidR="00A70569" w:rsidRPr="00DF102B" w:rsidTr="00866151">
        <w:tc>
          <w:tcPr>
            <w:tcW w:w="1101" w:type="dxa"/>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0 40 035</w:t>
            </w:r>
          </w:p>
        </w:tc>
        <w:tc>
          <w:tcPr>
            <w:tcW w:w="1984" w:type="dxa"/>
          </w:tcPr>
          <w:p w:rsidR="00A70569" w:rsidRPr="00DF102B" w:rsidRDefault="00A70569" w:rsidP="00866151">
            <w:pPr>
              <w:rPr>
                <w:rFonts w:ascii="Verdana" w:hAnsi="Verdana" w:cs="Arial"/>
                <w:color w:val="FF0000"/>
                <w:sz w:val="18"/>
                <w:szCs w:val="18"/>
              </w:rPr>
            </w:pPr>
            <w:r w:rsidRPr="00DF102B">
              <w:rPr>
                <w:rFonts w:ascii="Verdana" w:hAnsi="Verdana" w:cs="Arial"/>
                <w:color w:val="FF0000"/>
                <w:sz w:val="18"/>
                <w:szCs w:val="18"/>
              </w:rPr>
              <w:t>Satellite range</w:t>
            </w:r>
          </w:p>
        </w:tc>
        <w:tc>
          <w:tcPr>
            <w:tcW w:w="992" w:type="dxa"/>
            <w:shd w:val="clear" w:color="auto" w:fill="auto"/>
          </w:tcPr>
          <w:p w:rsidR="00A70569" w:rsidRPr="00DF102B" w:rsidRDefault="00A70569" w:rsidP="00866151">
            <w:pPr>
              <w:rPr>
                <w:rFonts w:ascii="Verdana" w:hAnsi="Verdana" w:cs="Arial"/>
                <w:sz w:val="18"/>
                <w:szCs w:val="18"/>
              </w:rPr>
            </w:pPr>
            <w:r w:rsidRPr="00DF102B">
              <w:rPr>
                <w:rFonts w:ascii="Verdana" w:hAnsi="Verdana" w:cs="Arial"/>
                <w:sz w:val="18"/>
                <w:szCs w:val="18"/>
              </w:rPr>
              <w:t>m</w:t>
            </w:r>
          </w:p>
        </w:tc>
        <w:tc>
          <w:tcPr>
            <w:tcW w:w="851"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w:t>
            </w:r>
          </w:p>
        </w:tc>
        <w:tc>
          <w:tcPr>
            <w:tcW w:w="1276"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380000</w:t>
            </w:r>
          </w:p>
        </w:tc>
        <w:tc>
          <w:tcPr>
            <w:tcW w:w="850"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18</w:t>
            </w:r>
          </w:p>
        </w:tc>
        <w:tc>
          <w:tcPr>
            <w:tcW w:w="851" w:type="dxa"/>
            <w:shd w:val="clear" w:color="auto" w:fill="auto"/>
          </w:tcPr>
          <w:p w:rsidR="00A70569" w:rsidRPr="00DF102B" w:rsidRDefault="00A70569" w:rsidP="00866151">
            <w:pPr>
              <w:rPr>
                <w:rFonts w:ascii="Verdana" w:hAnsi="Verdana" w:cs="Arial"/>
                <w:sz w:val="18"/>
                <w:szCs w:val="18"/>
              </w:rPr>
            </w:pPr>
            <w:r w:rsidRPr="00DF102B">
              <w:rPr>
                <w:rFonts w:ascii="Verdana" w:hAnsi="Verdana" w:cs="Arial"/>
                <w:sz w:val="18"/>
                <w:szCs w:val="18"/>
              </w:rPr>
              <w:t>m</w:t>
            </w:r>
          </w:p>
        </w:tc>
        <w:tc>
          <w:tcPr>
            <w:tcW w:w="791"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w:t>
            </w:r>
          </w:p>
        </w:tc>
        <w:tc>
          <w:tcPr>
            <w:tcW w:w="1159"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6</w:t>
            </w:r>
          </w:p>
        </w:tc>
      </w:tr>
      <w:tr w:rsidR="00A70569" w:rsidRPr="00DF102B" w:rsidTr="00866151">
        <w:tc>
          <w:tcPr>
            <w:tcW w:w="1101" w:type="dxa"/>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0 40 036</w:t>
            </w:r>
          </w:p>
        </w:tc>
        <w:tc>
          <w:tcPr>
            <w:tcW w:w="1984" w:type="dxa"/>
          </w:tcPr>
          <w:p w:rsidR="00A70569" w:rsidRPr="00DF102B" w:rsidRDefault="00A70569" w:rsidP="00866151">
            <w:pPr>
              <w:rPr>
                <w:rFonts w:ascii="Verdana" w:hAnsi="Verdana" w:cs="Arial"/>
                <w:color w:val="FF0000"/>
                <w:sz w:val="18"/>
                <w:szCs w:val="18"/>
              </w:rPr>
            </w:pPr>
            <w:r w:rsidRPr="00DF102B">
              <w:rPr>
                <w:rFonts w:ascii="Verdana" w:hAnsi="Verdana" w:cs="Arial"/>
                <w:color w:val="FF0000"/>
                <w:sz w:val="18"/>
                <w:szCs w:val="18"/>
              </w:rPr>
              <w:t>Lidar classification type</w:t>
            </w:r>
          </w:p>
        </w:tc>
        <w:tc>
          <w:tcPr>
            <w:tcW w:w="992" w:type="dxa"/>
            <w:shd w:val="clear" w:color="auto" w:fill="auto"/>
          </w:tcPr>
          <w:p w:rsidR="00A70569" w:rsidRPr="00DF102B" w:rsidRDefault="00A70569" w:rsidP="00866151">
            <w:pPr>
              <w:rPr>
                <w:rFonts w:ascii="Verdana" w:hAnsi="Verdana" w:cs="Arial"/>
                <w:sz w:val="18"/>
                <w:szCs w:val="18"/>
              </w:rPr>
            </w:pPr>
            <w:r w:rsidRPr="00DF102B">
              <w:rPr>
                <w:rFonts w:ascii="Verdana" w:hAnsi="Verdana" w:cs="Arial"/>
                <w:sz w:val="18"/>
                <w:szCs w:val="18"/>
              </w:rPr>
              <w:t>Code table</w:t>
            </w:r>
          </w:p>
        </w:tc>
        <w:tc>
          <w:tcPr>
            <w:tcW w:w="851"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w:t>
            </w:r>
          </w:p>
        </w:tc>
        <w:tc>
          <w:tcPr>
            <w:tcW w:w="1276"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w:t>
            </w:r>
          </w:p>
        </w:tc>
        <w:tc>
          <w:tcPr>
            <w:tcW w:w="850"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4</w:t>
            </w:r>
          </w:p>
        </w:tc>
        <w:tc>
          <w:tcPr>
            <w:tcW w:w="851" w:type="dxa"/>
            <w:shd w:val="clear" w:color="auto" w:fill="auto"/>
          </w:tcPr>
          <w:p w:rsidR="00A70569" w:rsidRPr="00DF102B" w:rsidRDefault="00A70569" w:rsidP="00866151">
            <w:pPr>
              <w:rPr>
                <w:rFonts w:ascii="Verdana" w:hAnsi="Verdana" w:cs="Arial"/>
                <w:sz w:val="18"/>
                <w:szCs w:val="18"/>
              </w:rPr>
            </w:pPr>
            <w:r w:rsidRPr="00DF102B">
              <w:rPr>
                <w:rFonts w:ascii="Verdana" w:hAnsi="Verdana" w:cs="Arial"/>
                <w:sz w:val="18"/>
                <w:szCs w:val="18"/>
              </w:rPr>
              <w:t>Code table</w:t>
            </w:r>
          </w:p>
        </w:tc>
        <w:tc>
          <w:tcPr>
            <w:tcW w:w="791"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w:t>
            </w:r>
          </w:p>
        </w:tc>
        <w:tc>
          <w:tcPr>
            <w:tcW w:w="1159" w:type="dxa"/>
            <w:shd w:val="clear" w:color="auto" w:fill="auto"/>
          </w:tcPr>
          <w:p w:rsidR="00A70569" w:rsidRPr="00DF102B" w:rsidRDefault="00A70569" w:rsidP="00866151">
            <w:pPr>
              <w:jc w:val="center"/>
              <w:rPr>
                <w:rFonts w:ascii="Verdana" w:hAnsi="Verdana" w:cs="Arial"/>
                <w:sz w:val="18"/>
                <w:szCs w:val="18"/>
                <w:lang w:eastAsia="ja-JP"/>
              </w:rPr>
            </w:pPr>
            <w:r w:rsidRPr="00DF102B">
              <w:rPr>
                <w:rFonts w:ascii="Verdana" w:hAnsi="Verdana" w:cs="Arial"/>
                <w:sz w:val="18"/>
                <w:szCs w:val="18"/>
                <w:lang w:eastAsia="ja-JP"/>
              </w:rPr>
              <w:t>2</w:t>
            </w:r>
          </w:p>
        </w:tc>
      </w:tr>
      <w:tr w:rsidR="00A70569" w:rsidRPr="00DF102B" w:rsidTr="00866151">
        <w:tc>
          <w:tcPr>
            <w:tcW w:w="1101" w:type="dxa"/>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0 40 037</w:t>
            </w:r>
          </w:p>
        </w:tc>
        <w:tc>
          <w:tcPr>
            <w:tcW w:w="1984" w:type="dxa"/>
          </w:tcPr>
          <w:p w:rsidR="00A70569" w:rsidRPr="00DF102B" w:rsidRDefault="00A70569" w:rsidP="00866151">
            <w:pPr>
              <w:rPr>
                <w:rFonts w:ascii="Verdana" w:hAnsi="Verdana" w:cs="Arial"/>
                <w:color w:val="FF0000"/>
                <w:sz w:val="18"/>
                <w:szCs w:val="18"/>
              </w:rPr>
            </w:pPr>
            <w:r w:rsidRPr="00DF102B">
              <w:rPr>
                <w:rFonts w:ascii="Verdana" w:hAnsi="Verdana" w:cs="Arial"/>
                <w:color w:val="FF0000"/>
                <w:sz w:val="18"/>
                <w:szCs w:val="18"/>
              </w:rPr>
              <w:t>Backscatter ratio</w:t>
            </w:r>
          </w:p>
        </w:tc>
        <w:tc>
          <w:tcPr>
            <w:tcW w:w="992" w:type="dxa"/>
            <w:shd w:val="clear" w:color="auto" w:fill="auto"/>
          </w:tcPr>
          <w:p w:rsidR="00A70569" w:rsidRPr="00DF102B" w:rsidRDefault="00A70569" w:rsidP="00866151">
            <w:pPr>
              <w:rPr>
                <w:rFonts w:ascii="Verdana" w:hAnsi="Verdana" w:cs="Arial"/>
                <w:sz w:val="18"/>
                <w:szCs w:val="18"/>
              </w:rPr>
            </w:pPr>
            <w:r w:rsidRPr="00DF102B">
              <w:rPr>
                <w:rFonts w:ascii="Verdana" w:hAnsi="Verdana" w:cs="Arial"/>
                <w:sz w:val="18"/>
                <w:szCs w:val="18"/>
              </w:rPr>
              <w:t>Numeric</w:t>
            </w:r>
          </w:p>
        </w:tc>
        <w:tc>
          <w:tcPr>
            <w:tcW w:w="851"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3</w:t>
            </w:r>
          </w:p>
        </w:tc>
        <w:tc>
          <w:tcPr>
            <w:tcW w:w="1276"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500</w:t>
            </w:r>
          </w:p>
        </w:tc>
        <w:tc>
          <w:tcPr>
            <w:tcW w:w="850"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20</w:t>
            </w:r>
          </w:p>
        </w:tc>
        <w:tc>
          <w:tcPr>
            <w:tcW w:w="851" w:type="dxa"/>
            <w:shd w:val="clear" w:color="auto" w:fill="auto"/>
          </w:tcPr>
          <w:p w:rsidR="00A70569" w:rsidRPr="00DF102B" w:rsidRDefault="00A70569" w:rsidP="00866151">
            <w:pPr>
              <w:rPr>
                <w:rFonts w:ascii="Verdana" w:hAnsi="Verdana" w:cs="Arial"/>
                <w:sz w:val="18"/>
                <w:szCs w:val="18"/>
              </w:rPr>
            </w:pPr>
            <w:r w:rsidRPr="00DF102B">
              <w:rPr>
                <w:rFonts w:ascii="Verdana" w:hAnsi="Verdana" w:cs="Arial"/>
                <w:sz w:val="18"/>
                <w:szCs w:val="18"/>
              </w:rPr>
              <w:t>Numeric</w:t>
            </w:r>
          </w:p>
        </w:tc>
        <w:tc>
          <w:tcPr>
            <w:tcW w:w="791"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3</w:t>
            </w:r>
          </w:p>
        </w:tc>
        <w:tc>
          <w:tcPr>
            <w:tcW w:w="1159"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7</w:t>
            </w:r>
          </w:p>
        </w:tc>
      </w:tr>
    </w:tbl>
    <w:p w:rsidR="00A70569" w:rsidRPr="00DF102B" w:rsidRDefault="00A70569" w:rsidP="00A70569">
      <w:pPr>
        <w:rPr>
          <w:rFonts w:ascii="Verdana" w:hAnsi="Verdana"/>
          <w:sz w:val="18"/>
          <w:szCs w:val="18"/>
          <w:lang w:eastAsia="ja-JP"/>
        </w:rPr>
      </w:pPr>
    </w:p>
    <w:p w:rsidR="00A70569" w:rsidRPr="00DF102B" w:rsidRDefault="00A70569" w:rsidP="00A70569">
      <w:pPr>
        <w:rPr>
          <w:rFonts w:ascii="Verdana" w:hAnsi="Verdana"/>
          <w:sz w:val="18"/>
          <w:szCs w:val="18"/>
          <w:lang w:eastAsia="ja-JP"/>
        </w:rPr>
      </w:pPr>
    </w:p>
    <w:p w:rsidR="00A70569" w:rsidRPr="00DF102B" w:rsidRDefault="00A70569" w:rsidP="00A70569">
      <w:pPr>
        <w:rPr>
          <w:rFonts w:ascii="Verdana" w:hAnsi="Verdana"/>
          <w:sz w:val="18"/>
          <w:szCs w:val="18"/>
          <w:lang w:eastAsia="ja-JP"/>
        </w:rPr>
      </w:pPr>
      <w:r w:rsidRPr="00DF102B">
        <w:rPr>
          <w:rFonts w:ascii="Verdana" w:hAnsi="Verdana"/>
          <w:sz w:val="18"/>
          <w:szCs w:val="18"/>
          <w:lang w:eastAsia="ja-JP"/>
        </w:rPr>
        <w:lastRenderedPageBreak/>
        <w:t xml:space="preserve">In </w:t>
      </w:r>
      <w:r w:rsidRPr="00DF102B">
        <w:rPr>
          <w:rFonts w:ascii="Verdana" w:hAnsi="Verdana"/>
          <w:sz w:val="18"/>
          <w:szCs w:val="18"/>
        </w:rPr>
        <w:t>BUFR Table D</w:t>
      </w:r>
      <w:r w:rsidRPr="00DF102B">
        <w:rPr>
          <w:rFonts w:ascii="Verdana" w:hAnsi="Verdana"/>
          <w:sz w:val="18"/>
          <w:szCs w:val="18"/>
          <w:lang w:eastAsia="ja-JP"/>
        </w:rPr>
        <w:t>,</w:t>
      </w:r>
    </w:p>
    <w:p w:rsidR="00A70569" w:rsidRPr="00DF102B" w:rsidRDefault="00A70569" w:rsidP="00A70569">
      <w:pPr>
        <w:jc w:val="both"/>
        <w:rPr>
          <w:rFonts w:ascii="Verdana" w:hAnsi="Verdana"/>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3"/>
        <w:gridCol w:w="1032"/>
        <w:gridCol w:w="3827"/>
        <w:gridCol w:w="3793"/>
      </w:tblGrid>
      <w:tr w:rsidR="00A70569" w:rsidRPr="00DF102B" w:rsidTr="00866151">
        <w:tc>
          <w:tcPr>
            <w:tcW w:w="1203" w:type="dxa"/>
            <w:shd w:val="clear" w:color="auto" w:fill="auto"/>
          </w:tcPr>
          <w:p w:rsidR="00A70569" w:rsidRPr="00DF102B" w:rsidRDefault="00A70569" w:rsidP="00866151">
            <w:pPr>
              <w:jc w:val="center"/>
              <w:rPr>
                <w:rFonts w:ascii="Verdana" w:hAnsi="Verdana"/>
                <w:sz w:val="16"/>
                <w:szCs w:val="16"/>
                <w:lang w:val="en-US"/>
              </w:rPr>
            </w:pPr>
            <w:r w:rsidRPr="00DF102B">
              <w:rPr>
                <w:rFonts w:ascii="Verdana" w:hAnsi="Verdana"/>
                <w:sz w:val="16"/>
                <w:szCs w:val="16"/>
                <w:lang w:val="en-US"/>
              </w:rPr>
              <w:t>TABLE REFERENCE</w:t>
            </w:r>
          </w:p>
        </w:tc>
        <w:tc>
          <w:tcPr>
            <w:tcW w:w="1032" w:type="dxa"/>
            <w:shd w:val="clear" w:color="auto" w:fill="auto"/>
          </w:tcPr>
          <w:p w:rsidR="00A70569" w:rsidRPr="00DF102B" w:rsidRDefault="00A70569" w:rsidP="00866151">
            <w:pPr>
              <w:jc w:val="center"/>
              <w:rPr>
                <w:rFonts w:ascii="Verdana" w:hAnsi="Verdana"/>
                <w:sz w:val="16"/>
                <w:szCs w:val="16"/>
                <w:lang w:val="en-US"/>
              </w:rPr>
            </w:pPr>
            <w:r w:rsidRPr="00DF102B">
              <w:rPr>
                <w:rFonts w:ascii="Verdana" w:hAnsi="Verdana"/>
                <w:sz w:val="16"/>
                <w:szCs w:val="16"/>
                <w:lang w:val="en-US"/>
              </w:rPr>
              <w:t>TABLE</w:t>
            </w:r>
          </w:p>
          <w:p w:rsidR="00A70569" w:rsidRPr="00DF102B" w:rsidRDefault="00A70569" w:rsidP="00866151">
            <w:pPr>
              <w:jc w:val="center"/>
              <w:rPr>
                <w:rFonts w:ascii="Verdana" w:hAnsi="Verdana"/>
                <w:sz w:val="16"/>
                <w:szCs w:val="16"/>
                <w:lang w:val="en-US"/>
              </w:rPr>
            </w:pPr>
            <w:r w:rsidRPr="00DF102B">
              <w:rPr>
                <w:rFonts w:ascii="Verdana" w:hAnsi="Verdana"/>
                <w:sz w:val="16"/>
                <w:szCs w:val="16"/>
                <w:lang w:val="en-US"/>
              </w:rPr>
              <w:t>REFERENCES</w:t>
            </w:r>
          </w:p>
        </w:tc>
        <w:tc>
          <w:tcPr>
            <w:tcW w:w="3827" w:type="dxa"/>
            <w:shd w:val="clear" w:color="auto" w:fill="auto"/>
          </w:tcPr>
          <w:p w:rsidR="00A70569" w:rsidRPr="00DF102B" w:rsidRDefault="00A70569" w:rsidP="00866151">
            <w:pPr>
              <w:jc w:val="center"/>
              <w:rPr>
                <w:rFonts w:ascii="Verdana" w:hAnsi="Verdana"/>
                <w:sz w:val="16"/>
                <w:szCs w:val="16"/>
                <w:lang w:val="en-US"/>
              </w:rPr>
            </w:pPr>
            <w:r w:rsidRPr="00DF102B">
              <w:rPr>
                <w:rFonts w:ascii="Verdana" w:hAnsi="Verdana"/>
                <w:sz w:val="16"/>
                <w:szCs w:val="16"/>
                <w:lang w:val="en-US"/>
              </w:rPr>
              <w:t>Element name</w:t>
            </w:r>
          </w:p>
        </w:tc>
        <w:tc>
          <w:tcPr>
            <w:tcW w:w="3793" w:type="dxa"/>
            <w:shd w:val="clear" w:color="auto" w:fill="auto"/>
          </w:tcPr>
          <w:p w:rsidR="00A70569" w:rsidRPr="00DF102B" w:rsidRDefault="00A70569" w:rsidP="00866151">
            <w:pPr>
              <w:jc w:val="center"/>
              <w:rPr>
                <w:rFonts w:ascii="Verdana" w:hAnsi="Verdana"/>
                <w:sz w:val="16"/>
                <w:szCs w:val="16"/>
                <w:lang w:val="en-US"/>
              </w:rPr>
            </w:pPr>
          </w:p>
        </w:tc>
      </w:tr>
      <w:tr w:rsidR="00A70569" w:rsidRPr="00DF102B" w:rsidTr="00866151">
        <w:tc>
          <w:tcPr>
            <w:tcW w:w="1203" w:type="dxa"/>
            <w:vMerge w:val="restart"/>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3 40 013</w:t>
            </w:r>
          </w:p>
        </w:tc>
        <w:tc>
          <w:tcPr>
            <w:tcW w:w="8652" w:type="dxa"/>
            <w:gridSpan w:val="3"/>
            <w:shd w:val="clear" w:color="auto" w:fill="auto"/>
          </w:tcPr>
          <w:p w:rsidR="00A70569" w:rsidRPr="00DF102B" w:rsidRDefault="00A70569" w:rsidP="00866151">
            <w:pPr>
              <w:jc w:val="both"/>
              <w:rPr>
                <w:rFonts w:ascii="Verdana" w:hAnsi="Verdana" w:cs="Arial"/>
                <w:sz w:val="18"/>
                <w:szCs w:val="18"/>
                <w:lang w:eastAsia="ja-JP"/>
              </w:rPr>
            </w:pPr>
            <w:r w:rsidRPr="00DF102B">
              <w:rPr>
                <w:rFonts w:ascii="Verdana" w:hAnsi="Verdana" w:cs="Arial"/>
                <w:sz w:val="18"/>
                <w:szCs w:val="18"/>
                <w:lang w:eastAsia="ja-JP"/>
              </w:rPr>
              <w:t>(NAME)</w:t>
            </w: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color w:val="FF0000"/>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0 01 007</w:t>
            </w:r>
          </w:p>
        </w:tc>
        <w:tc>
          <w:tcPr>
            <w:tcW w:w="3827" w:type="dxa"/>
            <w:shd w:val="clear" w:color="auto" w:fill="auto"/>
          </w:tcPr>
          <w:p w:rsidR="00A70569" w:rsidRPr="00DF102B" w:rsidRDefault="00A70569" w:rsidP="00866151">
            <w:pPr>
              <w:rPr>
                <w:rFonts w:ascii="Verdana" w:hAnsi="Verdana" w:cs="Arial"/>
                <w:sz w:val="18"/>
                <w:szCs w:val="18"/>
                <w:lang w:eastAsia="ja-JP"/>
              </w:rPr>
            </w:pPr>
            <w:r w:rsidRPr="00DF102B">
              <w:rPr>
                <w:rFonts w:ascii="Verdana" w:hAnsi="Verdana" w:cs="Arial"/>
                <w:sz w:val="18"/>
                <w:szCs w:val="18"/>
              </w:rPr>
              <w:t>Satellite identifier</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0 02 019</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Satellite instruments</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0 01 033</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Identification of originating/generating centre</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0 01 034</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Identification of originating/generating sub-centre</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0 04 001</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Year</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0 04 002</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Month</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0 04 003</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Day</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0 04 004</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Hour</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0 04 005</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Minute</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0 04 007</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Seconds within a minute (microsecond accuracy)</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0 05 068</w:t>
            </w:r>
          </w:p>
        </w:tc>
        <w:tc>
          <w:tcPr>
            <w:tcW w:w="3827" w:type="dxa"/>
            <w:shd w:val="clear" w:color="auto" w:fill="auto"/>
          </w:tcPr>
          <w:p w:rsidR="00A70569" w:rsidRPr="00DF102B" w:rsidRDefault="00A70569" w:rsidP="001270E1">
            <w:pPr>
              <w:rPr>
                <w:rFonts w:ascii="Verdana" w:hAnsi="Verdana" w:cs="Arial"/>
                <w:color w:val="FF0000"/>
                <w:sz w:val="18"/>
                <w:szCs w:val="18"/>
              </w:rPr>
            </w:pPr>
            <w:r w:rsidRPr="00DF102B">
              <w:rPr>
                <w:rFonts w:ascii="Verdana" w:hAnsi="Verdana" w:cs="Arial"/>
                <w:color w:val="FF0000"/>
                <w:sz w:val="18"/>
                <w:szCs w:val="18"/>
              </w:rPr>
              <w:t>Profile number</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0 05 069</w:t>
            </w:r>
          </w:p>
        </w:tc>
        <w:tc>
          <w:tcPr>
            <w:tcW w:w="3827" w:type="dxa"/>
            <w:shd w:val="clear" w:color="auto" w:fill="auto"/>
          </w:tcPr>
          <w:p w:rsidR="00A70569" w:rsidRPr="00DF102B" w:rsidRDefault="00A70569" w:rsidP="001270E1">
            <w:pPr>
              <w:rPr>
                <w:rFonts w:ascii="Verdana" w:hAnsi="Verdana" w:cs="Arial"/>
                <w:color w:val="FF0000"/>
                <w:sz w:val="18"/>
                <w:szCs w:val="18"/>
              </w:rPr>
            </w:pPr>
            <w:r w:rsidRPr="00DF102B">
              <w:rPr>
                <w:rFonts w:ascii="Verdana" w:hAnsi="Verdana" w:cs="Arial"/>
                <w:color w:val="FF0000"/>
                <w:sz w:val="18"/>
                <w:szCs w:val="18"/>
              </w:rPr>
              <w:t>Observation identifier</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0 05 070</w:t>
            </w:r>
          </w:p>
        </w:tc>
        <w:tc>
          <w:tcPr>
            <w:tcW w:w="3827" w:type="dxa"/>
            <w:shd w:val="clear" w:color="auto" w:fill="auto"/>
          </w:tcPr>
          <w:p w:rsidR="00A70569" w:rsidRPr="00DF102B" w:rsidRDefault="00A70569" w:rsidP="001270E1">
            <w:pPr>
              <w:rPr>
                <w:rFonts w:ascii="Verdana" w:hAnsi="Verdana" w:cs="Arial"/>
                <w:color w:val="FF0000"/>
                <w:sz w:val="18"/>
                <w:szCs w:val="18"/>
              </w:rPr>
            </w:pPr>
            <w:r w:rsidRPr="00DF102B">
              <w:rPr>
                <w:rFonts w:ascii="Verdana" w:hAnsi="Verdana" w:cs="Arial"/>
                <w:color w:val="FF0000"/>
                <w:sz w:val="18"/>
                <w:szCs w:val="18"/>
              </w:rPr>
              <w:t>Receiver channel</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0 40 036</w:t>
            </w:r>
          </w:p>
        </w:tc>
        <w:tc>
          <w:tcPr>
            <w:tcW w:w="3827" w:type="dxa"/>
            <w:shd w:val="clear" w:color="auto" w:fill="auto"/>
          </w:tcPr>
          <w:p w:rsidR="00A70569" w:rsidRPr="00DF102B" w:rsidRDefault="00A70569" w:rsidP="001270E1">
            <w:pPr>
              <w:rPr>
                <w:rFonts w:ascii="Verdana" w:hAnsi="Verdana" w:cs="Arial"/>
                <w:color w:val="FF0000"/>
                <w:sz w:val="18"/>
                <w:szCs w:val="18"/>
              </w:rPr>
            </w:pPr>
            <w:r w:rsidRPr="00DF102B">
              <w:rPr>
                <w:rFonts w:ascii="Verdana" w:hAnsi="Verdana" w:cs="Arial"/>
                <w:color w:val="FF0000"/>
                <w:sz w:val="18"/>
                <w:szCs w:val="18"/>
              </w:rPr>
              <w:t>Lidar l2b classification type</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0 08 091</w:t>
            </w:r>
          </w:p>
        </w:tc>
        <w:tc>
          <w:tcPr>
            <w:tcW w:w="3827" w:type="dxa"/>
            <w:shd w:val="clear" w:color="auto" w:fill="auto"/>
          </w:tcPr>
          <w:p w:rsidR="00A70569" w:rsidRPr="00DF102B" w:rsidRDefault="00A70569" w:rsidP="001270E1">
            <w:pPr>
              <w:rPr>
                <w:rFonts w:ascii="Verdana" w:hAnsi="Verdana" w:cs="Arial"/>
                <w:color w:val="FF0000"/>
                <w:sz w:val="18"/>
                <w:szCs w:val="18"/>
              </w:rPr>
            </w:pPr>
            <w:r w:rsidRPr="00DF102B">
              <w:rPr>
                <w:rFonts w:ascii="Verdana" w:hAnsi="Verdana" w:cs="Arial"/>
                <w:color w:val="FF0000"/>
                <w:sz w:val="18"/>
                <w:szCs w:val="18"/>
              </w:rPr>
              <w:t>Coordinates significance</w:t>
            </w:r>
          </w:p>
        </w:tc>
        <w:tc>
          <w:tcPr>
            <w:tcW w:w="3793" w:type="dxa"/>
            <w:shd w:val="clear" w:color="auto" w:fill="auto"/>
          </w:tcPr>
          <w:p w:rsidR="00A70569" w:rsidRPr="00DF102B" w:rsidRDefault="00A70569" w:rsidP="00866151">
            <w:pPr>
              <w:jc w:val="both"/>
              <w:rPr>
                <w:rFonts w:ascii="Verdana" w:hAnsi="Verdana" w:cs="Arial"/>
                <w:sz w:val="18"/>
                <w:szCs w:val="18"/>
              </w:rPr>
            </w:pPr>
            <w:r w:rsidRPr="00DF102B">
              <w:rPr>
                <w:rFonts w:ascii="Verdana" w:hAnsi="Verdana" w:cs="Arial"/>
                <w:sz w:val="18"/>
                <w:szCs w:val="18"/>
              </w:rPr>
              <w:t>2 -&gt; Start of observation</w:t>
            </w: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0 05 001</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Latitude (high accuracy)</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0 06 001</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Longitude (high accuracy)</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0 04 016</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Time increment</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0 08 091</w:t>
            </w:r>
          </w:p>
        </w:tc>
        <w:tc>
          <w:tcPr>
            <w:tcW w:w="3827" w:type="dxa"/>
            <w:shd w:val="clear" w:color="auto" w:fill="auto"/>
          </w:tcPr>
          <w:p w:rsidR="00A70569" w:rsidRPr="00DF102B" w:rsidRDefault="00A70569" w:rsidP="001270E1">
            <w:pPr>
              <w:rPr>
                <w:rFonts w:ascii="Verdana" w:hAnsi="Verdana" w:cs="Arial"/>
                <w:color w:val="FF0000"/>
                <w:sz w:val="18"/>
                <w:szCs w:val="18"/>
              </w:rPr>
            </w:pPr>
            <w:r w:rsidRPr="00DF102B">
              <w:rPr>
                <w:rFonts w:ascii="Verdana" w:hAnsi="Verdana" w:cs="Arial"/>
                <w:color w:val="FF0000"/>
                <w:sz w:val="18"/>
                <w:szCs w:val="18"/>
              </w:rPr>
              <w:t>Coordinates significance</w:t>
            </w:r>
          </w:p>
        </w:tc>
        <w:tc>
          <w:tcPr>
            <w:tcW w:w="3793" w:type="dxa"/>
            <w:shd w:val="clear" w:color="auto" w:fill="auto"/>
          </w:tcPr>
          <w:p w:rsidR="00A70569" w:rsidRPr="00DF102B" w:rsidRDefault="00A70569" w:rsidP="00866151">
            <w:pPr>
              <w:jc w:val="both"/>
              <w:rPr>
                <w:rFonts w:ascii="Verdana" w:hAnsi="Verdana" w:cs="Arial"/>
                <w:sz w:val="18"/>
                <w:szCs w:val="18"/>
              </w:rPr>
            </w:pPr>
            <w:r w:rsidRPr="00DF102B">
              <w:rPr>
                <w:rFonts w:ascii="Verdana" w:hAnsi="Verdana" w:cs="Arial"/>
                <w:sz w:val="18"/>
                <w:szCs w:val="18"/>
              </w:rPr>
              <w:t>3 -&gt; End of observation</w:t>
            </w: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0 05 001</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Latitude (high accuracy)</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0 06 001</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Longitude (high accuracy)</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0 04 016</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Time increment</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0 08 091</w:t>
            </w:r>
          </w:p>
        </w:tc>
        <w:tc>
          <w:tcPr>
            <w:tcW w:w="3827" w:type="dxa"/>
            <w:shd w:val="clear" w:color="auto" w:fill="auto"/>
          </w:tcPr>
          <w:p w:rsidR="00A70569" w:rsidRPr="00DF102B" w:rsidRDefault="00A70569" w:rsidP="001270E1">
            <w:pPr>
              <w:rPr>
                <w:rFonts w:ascii="Verdana" w:hAnsi="Verdana" w:cs="Arial"/>
                <w:color w:val="FF0000"/>
                <w:sz w:val="18"/>
                <w:szCs w:val="18"/>
              </w:rPr>
            </w:pPr>
            <w:r w:rsidRPr="00DF102B">
              <w:rPr>
                <w:rFonts w:ascii="Verdana" w:hAnsi="Verdana" w:cs="Arial"/>
                <w:color w:val="FF0000"/>
                <w:sz w:val="18"/>
                <w:szCs w:val="18"/>
              </w:rPr>
              <w:t>Coordinates significance</w:t>
            </w:r>
          </w:p>
        </w:tc>
        <w:tc>
          <w:tcPr>
            <w:tcW w:w="3793" w:type="dxa"/>
            <w:shd w:val="clear" w:color="auto" w:fill="auto"/>
          </w:tcPr>
          <w:p w:rsidR="00A70569" w:rsidRPr="00DF102B" w:rsidRDefault="00A70569" w:rsidP="00866151">
            <w:pPr>
              <w:jc w:val="both"/>
              <w:rPr>
                <w:rFonts w:ascii="Verdana" w:hAnsi="Verdana" w:cs="Arial"/>
                <w:sz w:val="18"/>
                <w:szCs w:val="18"/>
              </w:rPr>
            </w:pPr>
            <w:r w:rsidRPr="00DF102B">
              <w:rPr>
                <w:rFonts w:ascii="Verdana" w:hAnsi="Verdana" w:cs="Arial"/>
                <w:sz w:val="18"/>
                <w:szCs w:val="18"/>
              </w:rPr>
              <w:t>4 -&gt; Centre of gravity of observation</w:t>
            </w: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0 05 001</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Latitude (high accuracy)</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0 06 001</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Longitude (high accuracy)</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0 04 016</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Time increment</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0 08 091</w:t>
            </w:r>
          </w:p>
        </w:tc>
        <w:tc>
          <w:tcPr>
            <w:tcW w:w="3827" w:type="dxa"/>
            <w:shd w:val="clear" w:color="auto" w:fill="auto"/>
          </w:tcPr>
          <w:p w:rsidR="00A70569" w:rsidRPr="00DF102B" w:rsidRDefault="00A70569" w:rsidP="001270E1">
            <w:pPr>
              <w:rPr>
                <w:rFonts w:ascii="Verdana" w:hAnsi="Verdana" w:cs="Arial"/>
                <w:color w:val="FF0000"/>
                <w:sz w:val="18"/>
                <w:szCs w:val="18"/>
              </w:rPr>
            </w:pPr>
            <w:r w:rsidRPr="00DF102B">
              <w:rPr>
                <w:rFonts w:ascii="Verdana" w:hAnsi="Verdana" w:cs="Arial"/>
                <w:color w:val="FF0000"/>
                <w:sz w:val="18"/>
                <w:szCs w:val="18"/>
              </w:rPr>
              <w:t>Coordinates significance</w:t>
            </w:r>
          </w:p>
        </w:tc>
        <w:tc>
          <w:tcPr>
            <w:tcW w:w="3793" w:type="dxa"/>
            <w:shd w:val="clear" w:color="auto" w:fill="auto"/>
          </w:tcPr>
          <w:p w:rsidR="00A70569" w:rsidRPr="00DF102B" w:rsidRDefault="00A70569" w:rsidP="00866151">
            <w:pPr>
              <w:jc w:val="both"/>
              <w:rPr>
                <w:rFonts w:ascii="Verdana" w:hAnsi="Verdana" w:cs="Arial"/>
                <w:sz w:val="18"/>
                <w:szCs w:val="18"/>
              </w:rPr>
            </w:pPr>
            <w:r w:rsidRPr="00DF102B">
              <w:rPr>
                <w:rFonts w:ascii="Verdana" w:hAnsi="Verdana" w:cs="Arial"/>
                <w:sz w:val="18"/>
                <w:szCs w:val="18"/>
              </w:rPr>
              <w:t>5 -&gt; Top of observation</w:t>
            </w: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0 07 070</w:t>
            </w:r>
          </w:p>
        </w:tc>
        <w:tc>
          <w:tcPr>
            <w:tcW w:w="3827" w:type="dxa"/>
            <w:shd w:val="clear" w:color="auto" w:fill="auto"/>
          </w:tcPr>
          <w:p w:rsidR="00A70569" w:rsidRPr="00DF102B" w:rsidRDefault="00A70569" w:rsidP="001270E1">
            <w:pPr>
              <w:rPr>
                <w:rFonts w:ascii="Verdana" w:hAnsi="Verdana" w:cs="Arial"/>
                <w:color w:val="FF0000"/>
                <w:sz w:val="18"/>
                <w:szCs w:val="18"/>
              </w:rPr>
            </w:pPr>
            <w:r w:rsidRPr="00DF102B">
              <w:rPr>
                <w:rFonts w:ascii="Verdana" w:hAnsi="Verdana" w:cs="Arial"/>
                <w:color w:val="FF0000"/>
                <w:sz w:val="18"/>
                <w:szCs w:val="18"/>
              </w:rPr>
              <w:t>Height (high resolution)</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0 05 021</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Bearing or azimuth</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0 07 021</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Elevation</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0 40 035</w:t>
            </w:r>
          </w:p>
        </w:tc>
        <w:tc>
          <w:tcPr>
            <w:tcW w:w="3827" w:type="dxa"/>
            <w:shd w:val="clear" w:color="auto" w:fill="auto"/>
          </w:tcPr>
          <w:p w:rsidR="00A70569" w:rsidRPr="00DF102B" w:rsidRDefault="00A70569" w:rsidP="001270E1">
            <w:pPr>
              <w:rPr>
                <w:rFonts w:ascii="Verdana" w:hAnsi="Verdana" w:cs="Arial"/>
                <w:color w:val="FF0000"/>
                <w:sz w:val="18"/>
                <w:szCs w:val="18"/>
              </w:rPr>
            </w:pPr>
            <w:r w:rsidRPr="00DF102B">
              <w:rPr>
                <w:rFonts w:ascii="Verdana" w:hAnsi="Verdana" w:cs="Arial"/>
                <w:color w:val="FF0000"/>
                <w:sz w:val="18"/>
                <w:szCs w:val="18"/>
              </w:rPr>
              <w:t>Satellite range</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0 08 091</w:t>
            </w:r>
          </w:p>
        </w:tc>
        <w:tc>
          <w:tcPr>
            <w:tcW w:w="3827" w:type="dxa"/>
            <w:shd w:val="clear" w:color="auto" w:fill="auto"/>
          </w:tcPr>
          <w:p w:rsidR="00A70569" w:rsidRPr="00DF102B" w:rsidRDefault="00A70569" w:rsidP="001270E1">
            <w:pPr>
              <w:rPr>
                <w:rFonts w:ascii="Verdana" w:hAnsi="Verdana" w:cs="Arial"/>
                <w:color w:val="FF0000"/>
                <w:sz w:val="18"/>
                <w:szCs w:val="18"/>
              </w:rPr>
            </w:pPr>
            <w:r w:rsidRPr="00DF102B">
              <w:rPr>
                <w:rFonts w:ascii="Verdana" w:hAnsi="Verdana" w:cs="Arial"/>
                <w:color w:val="FF0000"/>
                <w:sz w:val="18"/>
                <w:szCs w:val="18"/>
              </w:rPr>
              <w:t>Coordinates significance</w:t>
            </w:r>
          </w:p>
        </w:tc>
        <w:tc>
          <w:tcPr>
            <w:tcW w:w="3793" w:type="dxa"/>
            <w:shd w:val="clear" w:color="auto" w:fill="auto"/>
          </w:tcPr>
          <w:p w:rsidR="00A70569" w:rsidRPr="00DF102B" w:rsidRDefault="00A70569" w:rsidP="00866151">
            <w:pPr>
              <w:jc w:val="both"/>
              <w:rPr>
                <w:rFonts w:ascii="Verdana" w:hAnsi="Verdana" w:cs="Arial"/>
                <w:sz w:val="18"/>
                <w:szCs w:val="18"/>
              </w:rPr>
            </w:pPr>
            <w:r w:rsidRPr="00DF102B">
              <w:rPr>
                <w:rFonts w:ascii="Verdana" w:hAnsi="Verdana" w:cs="Arial"/>
                <w:sz w:val="18"/>
                <w:szCs w:val="18"/>
              </w:rPr>
              <w:t>6 -&gt; Bottom of observation</w:t>
            </w: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0 07 070</w:t>
            </w:r>
          </w:p>
        </w:tc>
        <w:tc>
          <w:tcPr>
            <w:tcW w:w="3827" w:type="dxa"/>
            <w:shd w:val="clear" w:color="auto" w:fill="auto"/>
          </w:tcPr>
          <w:p w:rsidR="00A70569" w:rsidRPr="00DF102B" w:rsidRDefault="00A70569" w:rsidP="001270E1">
            <w:pPr>
              <w:rPr>
                <w:rFonts w:ascii="Verdana" w:hAnsi="Verdana" w:cs="Arial"/>
                <w:color w:val="FF0000"/>
                <w:sz w:val="18"/>
                <w:szCs w:val="18"/>
              </w:rPr>
            </w:pPr>
            <w:r w:rsidRPr="00DF102B">
              <w:rPr>
                <w:rFonts w:ascii="Verdana" w:hAnsi="Verdana" w:cs="Arial"/>
                <w:color w:val="FF0000"/>
                <w:sz w:val="18"/>
                <w:szCs w:val="18"/>
              </w:rPr>
              <w:t>Height (high resolution)</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0 05 021</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Bearing or azimuth</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0 07 021</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Elevation</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0 40 035</w:t>
            </w:r>
          </w:p>
        </w:tc>
        <w:tc>
          <w:tcPr>
            <w:tcW w:w="3827" w:type="dxa"/>
            <w:shd w:val="clear" w:color="auto" w:fill="auto"/>
          </w:tcPr>
          <w:p w:rsidR="00A70569" w:rsidRPr="00DF102B" w:rsidRDefault="00A70569" w:rsidP="001270E1">
            <w:pPr>
              <w:rPr>
                <w:rFonts w:ascii="Verdana" w:hAnsi="Verdana" w:cs="Arial"/>
                <w:color w:val="FF0000"/>
                <w:sz w:val="18"/>
                <w:szCs w:val="18"/>
              </w:rPr>
            </w:pPr>
            <w:r w:rsidRPr="00DF102B">
              <w:rPr>
                <w:rFonts w:ascii="Verdana" w:hAnsi="Verdana" w:cs="Arial"/>
                <w:color w:val="FF0000"/>
                <w:sz w:val="18"/>
                <w:szCs w:val="18"/>
              </w:rPr>
              <w:t>Satellite range</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0 08 091</w:t>
            </w:r>
          </w:p>
        </w:tc>
        <w:tc>
          <w:tcPr>
            <w:tcW w:w="3827" w:type="dxa"/>
            <w:shd w:val="clear" w:color="auto" w:fill="auto"/>
          </w:tcPr>
          <w:p w:rsidR="00A70569" w:rsidRPr="00DF102B" w:rsidRDefault="00A70569" w:rsidP="001270E1">
            <w:pPr>
              <w:rPr>
                <w:rFonts w:ascii="Verdana" w:hAnsi="Verdana" w:cs="Arial"/>
                <w:color w:val="FF0000"/>
                <w:sz w:val="18"/>
                <w:szCs w:val="18"/>
              </w:rPr>
            </w:pPr>
            <w:r w:rsidRPr="00DF102B">
              <w:rPr>
                <w:rFonts w:ascii="Verdana" w:hAnsi="Verdana" w:cs="Arial"/>
                <w:color w:val="FF0000"/>
                <w:sz w:val="18"/>
                <w:szCs w:val="18"/>
              </w:rPr>
              <w:t>Coordinates significance</w:t>
            </w:r>
          </w:p>
        </w:tc>
        <w:tc>
          <w:tcPr>
            <w:tcW w:w="3793" w:type="dxa"/>
            <w:shd w:val="clear" w:color="auto" w:fill="auto"/>
          </w:tcPr>
          <w:p w:rsidR="00A70569" w:rsidRPr="00DF102B" w:rsidRDefault="00A70569" w:rsidP="00866151">
            <w:pPr>
              <w:jc w:val="both"/>
              <w:rPr>
                <w:rFonts w:ascii="Verdana" w:hAnsi="Verdana" w:cs="Arial"/>
                <w:sz w:val="18"/>
                <w:szCs w:val="18"/>
              </w:rPr>
            </w:pPr>
            <w:r w:rsidRPr="00DF102B">
              <w:rPr>
                <w:rFonts w:ascii="Verdana" w:hAnsi="Verdana" w:cs="Arial"/>
                <w:sz w:val="18"/>
                <w:szCs w:val="18"/>
              </w:rPr>
              <w:t>7 -&gt; Vertical centre of Gravity of the observation</w:t>
            </w: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0 07 070</w:t>
            </w:r>
          </w:p>
        </w:tc>
        <w:tc>
          <w:tcPr>
            <w:tcW w:w="3827" w:type="dxa"/>
            <w:shd w:val="clear" w:color="auto" w:fill="auto"/>
          </w:tcPr>
          <w:p w:rsidR="00A70569" w:rsidRPr="00DF102B" w:rsidRDefault="00A70569" w:rsidP="001270E1">
            <w:pPr>
              <w:rPr>
                <w:rFonts w:ascii="Verdana" w:hAnsi="Verdana" w:cs="Arial"/>
                <w:color w:val="FF0000"/>
                <w:sz w:val="18"/>
                <w:szCs w:val="18"/>
              </w:rPr>
            </w:pPr>
            <w:r w:rsidRPr="00DF102B">
              <w:rPr>
                <w:rFonts w:ascii="Verdana" w:hAnsi="Verdana" w:cs="Arial"/>
                <w:color w:val="FF0000"/>
                <w:sz w:val="18"/>
                <w:szCs w:val="18"/>
              </w:rPr>
              <w:t>Height (high resolution)</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0 05 021</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Bearing or azimuth</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0 07 021</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Elevation</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0 40 035</w:t>
            </w:r>
          </w:p>
        </w:tc>
        <w:tc>
          <w:tcPr>
            <w:tcW w:w="3827" w:type="dxa"/>
            <w:shd w:val="clear" w:color="auto" w:fill="auto"/>
          </w:tcPr>
          <w:p w:rsidR="00A70569" w:rsidRPr="00DF102B" w:rsidRDefault="00A70569" w:rsidP="001270E1">
            <w:pPr>
              <w:rPr>
                <w:rFonts w:ascii="Verdana" w:hAnsi="Verdana" w:cs="Arial"/>
                <w:color w:val="FF0000"/>
                <w:sz w:val="18"/>
                <w:szCs w:val="18"/>
              </w:rPr>
            </w:pPr>
            <w:r w:rsidRPr="00DF102B">
              <w:rPr>
                <w:rFonts w:ascii="Verdana" w:hAnsi="Verdana" w:cs="Arial"/>
                <w:color w:val="FF0000"/>
                <w:sz w:val="18"/>
                <w:szCs w:val="18"/>
              </w:rPr>
              <w:t>Satellite range</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0 40 029</w:t>
            </w:r>
          </w:p>
        </w:tc>
        <w:tc>
          <w:tcPr>
            <w:tcW w:w="3827" w:type="dxa"/>
            <w:shd w:val="clear" w:color="auto" w:fill="auto"/>
          </w:tcPr>
          <w:p w:rsidR="00A70569" w:rsidRPr="00DF102B" w:rsidRDefault="00A70569" w:rsidP="001270E1">
            <w:pPr>
              <w:rPr>
                <w:rFonts w:ascii="Verdana" w:hAnsi="Verdana" w:cs="Arial"/>
                <w:color w:val="FF0000"/>
                <w:sz w:val="18"/>
                <w:szCs w:val="18"/>
              </w:rPr>
            </w:pPr>
            <w:r w:rsidRPr="00DF102B">
              <w:rPr>
                <w:rFonts w:ascii="Verdana" w:hAnsi="Verdana" w:cs="Arial"/>
                <w:color w:val="FF0000"/>
                <w:sz w:val="18"/>
                <w:szCs w:val="18"/>
              </w:rPr>
              <w:t>Horizontal observation integration length</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0 40 030</w:t>
            </w:r>
          </w:p>
        </w:tc>
        <w:tc>
          <w:tcPr>
            <w:tcW w:w="3827" w:type="dxa"/>
            <w:shd w:val="clear" w:color="auto" w:fill="auto"/>
          </w:tcPr>
          <w:p w:rsidR="00A70569" w:rsidRPr="00DF102B" w:rsidRDefault="00A70569" w:rsidP="001270E1">
            <w:pPr>
              <w:rPr>
                <w:rFonts w:ascii="Verdana" w:hAnsi="Verdana" w:cs="Arial"/>
                <w:color w:val="FF0000"/>
                <w:sz w:val="18"/>
                <w:szCs w:val="18"/>
              </w:rPr>
            </w:pPr>
            <w:r w:rsidRPr="00DF102B">
              <w:rPr>
                <w:rFonts w:ascii="Verdana" w:hAnsi="Verdana" w:cs="Arial"/>
                <w:color w:val="FF0000"/>
                <w:sz w:val="18"/>
                <w:szCs w:val="18"/>
              </w:rPr>
              <w:t>Horizontal line of sight wind</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0 40 031</w:t>
            </w:r>
          </w:p>
        </w:tc>
        <w:tc>
          <w:tcPr>
            <w:tcW w:w="3827" w:type="dxa"/>
            <w:shd w:val="clear" w:color="auto" w:fill="auto"/>
          </w:tcPr>
          <w:p w:rsidR="00A70569" w:rsidRPr="00DF102B" w:rsidRDefault="00A70569" w:rsidP="001270E1">
            <w:pPr>
              <w:rPr>
                <w:rFonts w:ascii="Verdana" w:hAnsi="Verdana" w:cs="Arial"/>
                <w:color w:val="FF0000"/>
                <w:sz w:val="18"/>
                <w:szCs w:val="18"/>
              </w:rPr>
            </w:pPr>
            <w:r w:rsidRPr="00DF102B">
              <w:rPr>
                <w:rFonts w:ascii="Verdana" w:hAnsi="Verdana" w:cs="Arial"/>
                <w:color w:val="FF0000"/>
                <w:sz w:val="18"/>
                <w:szCs w:val="18"/>
              </w:rPr>
              <w:t>Error estimate of horizontal line of sight wind</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0 25 187</w:t>
            </w:r>
          </w:p>
        </w:tc>
        <w:tc>
          <w:tcPr>
            <w:tcW w:w="3827" w:type="dxa"/>
            <w:shd w:val="clear" w:color="auto" w:fill="auto"/>
          </w:tcPr>
          <w:p w:rsidR="00A70569" w:rsidRPr="00DF102B" w:rsidRDefault="00A70569" w:rsidP="001270E1">
            <w:pPr>
              <w:rPr>
                <w:rFonts w:ascii="Verdana" w:hAnsi="Verdana" w:cs="Arial"/>
                <w:color w:val="FF0000"/>
                <w:sz w:val="18"/>
                <w:szCs w:val="18"/>
              </w:rPr>
            </w:pPr>
            <w:r w:rsidRPr="00DF102B">
              <w:rPr>
                <w:rFonts w:ascii="Verdana" w:hAnsi="Verdana" w:cs="Arial"/>
                <w:color w:val="FF0000"/>
                <w:sz w:val="18"/>
                <w:szCs w:val="18"/>
              </w:rPr>
              <w:t>Confidence flag</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0 10 004</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Pressure</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sz w:val="18"/>
                <w:szCs w:val="18"/>
              </w:rPr>
            </w:pPr>
            <w:r w:rsidRPr="00DF102B">
              <w:rPr>
                <w:rFonts w:ascii="Verdana" w:hAnsi="Verdana" w:cs="Arial"/>
                <w:sz w:val="18"/>
                <w:szCs w:val="18"/>
              </w:rPr>
              <w:t>0 12 001</w:t>
            </w:r>
          </w:p>
        </w:tc>
        <w:tc>
          <w:tcPr>
            <w:tcW w:w="3827" w:type="dxa"/>
            <w:shd w:val="clear" w:color="auto" w:fill="auto"/>
          </w:tcPr>
          <w:p w:rsidR="00A70569" w:rsidRPr="00DF102B" w:rsidRDefault="00A70569" w:rsidP="001270E1">
            <w:pPr>
              <w:rPr>
                <w:rFonts w:ascii="Verdana" w:hAnsi="Verdana" w:cs="Arial"/>
                <w:sz w:val="18"/>
                <w:szCs w:val="18"/>
              </w:rPr>
            </w:pPr>
            <w:r w:rsidRPr="00DF102B">
              <w:rPr>
                <w:rFonts w:ascii="Verdana" w:hAnsi="Verdana" w:cs="Arial"/>
                <w:sz w:val="18"/>
                <w:szCs w:val="18"/>
              </w:rPr>
              <w:t>Temperature/air temperature</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0 40 037</w:t>
            </w:r>
          </w:p>
        </w:tc>
        <w:tc>
          <w:tcPr>
            <w:tcW w:w="3827" w:type="dxa"/>
            <w:shd w:val="clear" w:color="auto" w:fill="auto"/>
          </w:tcPr>
          <w:p w:rsidR="00A70569" w:rsidRPr="00DF102B" w:rsidRDefault="00A70569" w:rsidP="001270E1">
            <w:pPr>
              <w:rPr>
                <w:rFonts w:ascii="Verdana" w:hAnsi="Verdana" w:cs="Arial"/>
                <w:color w:val="FF0000"/>
                <w:sz w:val="18"/>
                <w:szCs w:val="18"/>
              </w:rPr>
            </w:pPr>
            <w:r w:rsidRPr="00DF102B">
              <w:rPr>
                <w:rFonts w:ascii="Verdana" w:hAnsi="Verdana" w:cs="Arial"/>
                <w:color w:val="FF0000"/>
                <w:sz w:val="18"/>
                <w:szCs w:val="18"/>
              </w:rPr>
              <w:t>Backscatter ratio</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0 40 032</w:t>
            </w:r>
          </w:p>
        </w:tc>
        <w:tc>
          <w:tcPr>
            <w:tcW w:w="3827" w:type="dxa"/>
            <w:shd w:val="clear" w:color="auto" w:fill="auto"/>
          </w:tcPr>
          <w:p w:rsidR="00A70569" w:rsidRPr="00DF102B" w:rsidRDefault="00A70569" w:rsidP="001270E1">
            <w:pPr>
              <w:rPr>
                <w:rFonts w:ascii="Verdana" w:hAnsi="Verdana" w:cs="Arial"/>
                <w:color w:val="FF0000"/>
                <w:sz w:val="18"/>
                <w:szCs w:val="18"/>
              </w:rPr>
            </w:pPr>
            <w:r w:rsidRPr="00DF102B">
              <w:rPr>
                <w:rFonts w:ascii="Verdana" w:hAnsi="Verdana" w:cs="Arial"/>
                <w:color w:val="FF0000"/>
                <w:sz w:val="18"/>
                <w:szCs w:val="18"/>
              </w:rPr>
              <w:t>Derivative wind to pressure</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0 40 033</w:t>
            </w:r>
          </w:p>
        </w:tc>
        <w:tc>
          <w:tcPr>
            <w:tcW w:w="3827" w:type="dxa"/>
            <w:shd w:val="clear" w:color="auto" w:fill="auto"/>
          </w:tcPr>
          <w:p w:rsidR="00A70569" w:rsidRPr="00DF102B" w:rsidRDefault="00A70569" w:rsidP="001270E1">
            <w:pPr>
              <w:rPr>
                <w:rFonts w:ascii="Verdana" w:hAnsi="Verdana" w:cs="Arial"/>
                <w:color w:val="FF0000"/>
                <w:sz w:val="18"/>
                <w:szCs w:val="18"/>
              </w:rPr>
            </w:pPr>
            <w:r w:rsidRPr="00DF102B">
              <w:rPr>
                <w:rFonts w:ascii="Verdana" w:hAnsi="Verdana" w:cs="Arial"/>
                <w:color w:val="FF0000"/>
                <w:sz w:val="18"/>
                <w:szCs w:val="18"/>
              </w:rPr>
              <w:t>Derivative wind to temperature</w:t>
            </w:r>
          </w:p>
        </w:tc>
        <w:tc>
          <w:tcPr>
            <w:tcW w:w="3793" w:type="dxa"/>
            <w:shd w:val="clear" w:color="auto" w:fill="auto"/>
          </w:tcPr>
          <w:p w:rsidR="00A70569" w:rsidRPr="00DF102B" w:rsidRDefault="00A70569" w:rsidP="00866151">
            <w:pPr>
              <w:jc w:val="both"/>
              <w:rPr>
                <w:rFonts w:ascii="Verdana" w:hAnsi="Verdana" w:cs="Arial"/>
                <w:sz w:val="18"/>
                <w:szCs w:val="18"/>
              </w:rPr>
            </w:pPr>
          </w:p>
        </w:tc>
      </w:tr>
      <w:tr w:rsidR="00A70569" w:rsidRPr="00DF102B" w:rsidTr="00866151">
        <w:tc>
          <w:tcPr>
            <w:tcW w:w="1203" w:type="dxa"/>
            <w:vMerge/>
            <w:shd w:val="clear" w:color="auto" w:fill="auto"/>
          </w:tcPr>
          <w:p w:rsidR="00A70569" w:rsidRPr="00DF102B" w:rsidRDefault="00A70569" w:rsidP="00866151">
            <w:pPr>
              <w:jc w:val="both"/>
              <w:rPr>
                <w:rFonts w:ascii="Verdana" w:hAnsi="Verdana" w:cs="Arial"/>
                <w:sz w:val="18"/>
                <w:szCs w:val="18"/>
              </w:rPr>
            </w:pPr>
          </w:p>
        </w:tc>
        <w:tc>
          <w:tcPr>
            <w:tcW w:w="1032" w:type="dxa"/>
            <w:shd w:val="clear" w:color="auto" w:fill="auto"/>
          </w:tcPr>
          <w:p w:rsidR="00A70569" w:rsidRPr="00DF102B" w:rsidRDefault="00A70569" w:rsidP="00866151">
            <w:pPr>
              <w:jc w:val="center"/>
              <w:rPr>
                <w:rFonts w:ascii="Verdana" w:hAnsi="Verdana" w:cs="Arial"/>
                <w:color w:val="FF0000"/>
                <w:sz w:val="18"/>
                <w:szCs w:val="18"/>
              </w:rPr>
            </w:pPr>
            <w:r w:rsidRPr="00DF102B">
              <w:rPr>
                <w:rFonts w:ascii="Verdana" w:hAnsi="Verdana" w:cs="Arial"/>
                <w:color w:val="FF0000"/>
                <w:sz w:val="18"/>
                <w:szCs w:val="18"/>
              </w:rPr>
              <w:t>0 40 034</w:t>
            </w:r>
          </w:p>
        </w:tc>
        <w:tc>
          <w:tcPr>
            <w:tcW w:w="3827" w:type="dxa"/>
            <w:shd w:val="clear" w:color="auto" w:fill="auto"/>
          </w:tcPr>
          <w:p w:rsidR="00A70569" w:rsidRPr="00DF102B" w:rsidRDefault="00A70569" w:rsidP="00866151">
            <w:pPr>
              <w:rPr>
                <w:rFonts w:ascii="Verdana" w:hAnsi="Verdana" w:cs="Arial"/>
                <w:color w:val="FF0000"/>
                <w:sz w:val="18"/>
                <w:szCs w:val="18"/>
              </w:rPr>
            </w:pPr>
            <w:r w:rsidRPr="00DF102B">
              <w:rPr>
                <w:rFonts w:ascii="Verdana" w:hAnsi="Verdana" w:cs="Arial"/>
                <w:color w:val="FF0000"/>
                <w:sz w:val="18"/>
                <w:szCs w:val="18"/>
              </w:rPr>
              <w:t>Derivative wind to backscatter ratio</w:t>
            </w:r>
          </w:p>
        </w:tc>
        <w:tc>
          <w:tcPr>
            <w:tcW w:w="3793" w:type="dxa"/>
            <w:shd w:val="clear" w:color="auto" w:fill="auto"/>
          </w:tcPr>
          <w:p w:rsidR="00A70569" w:rsidRPr="00DF102B" w:rsidRDefault="00A70569" w:rsidP="00866151">
            <w:pPr>
              <w:jc w:val="both"/>
              <w:rPr>
                <w:rFonts w:ascii="Verdana" w:hAnsi="Verdana" w:cs="Arial"/>
                <w:sz w:val="18"/>
                <w:szCs w:val="18"/>
              </w:rPr>
            </w:pPr>
          </w:p>
        </w:tc>
      </w:tr>
    </w:tbl>
    <w:p w:rsidR="00A70569" w:rsidRPr="00DF102B" w:rsidRDefault="00A70569" w:rsidP="00A70569">
      <w:pPr>
        <w:rPr>
          <w:rFonts w:ascii="Verdana" w:hAnsi="Verdana"/>
          <w:bCs/>
          <w:sz w:val="18"/>
          <w:szCs w:val="18"/>
          <w:lang w:eastAsia="ja-JP"/>
        </w:rPr>
      </w:pPr>
    </w:p>
    <w:p w:rsidR="00A70569" w:rsidRPr="00DF102B" w:rsidRDefault="00A70569" w:rsidP="00A70569">
      <w:pPr>
        <w:rPr>
          <w:rFonts w:ascii="Verdana" w:hAnsi="Verdana"/>
          <w:bCs/>
          <w:sz w:val="18"/>
          <w:szCs w:val="18"/>
        </w:rPr>
      </w:pPr>
    </w:p>
    <w:p w:rsidR="00A70569" w:rsidRPr="00DF102B" w:rsidRDefault="00A70569" w:rsidP="00A70569">
      <w:pPr>
        <w:rPr>
          <w:rFonts w:ascii="Verdana" w:hAnsi="Verdana"/>
          <w:bCs/>
          <w:sz w:val="18"/>
          <w:szCs w:val="18"/>
        </w:rPr>
      </w:pPr>
      <w:r w:rsidRPr="00DF102B">
        <w:rPr>
          <w:rFonts w:ascii="Verdana" w:hAnsi="Verdana"/>
          <w:bCs/>
          <w:sz w:val="18"/>
          <w:szCs w:val="18"/>
        </w:rPr>
        <w:t>Code table 0 08 091 – Coordinates significance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954"/>
      </w:tblGrid>
      <w:tr w:rsidR="00A70569" w:rsidRPr="00DF102B" w:rsidTr="00866151">
        <w:tc>
          <w:tcPr>
            <w:tcW w:w="1242"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Code figure</w:t>
            </w:r>
          </w:p>
        </w:tc>
        <w:tc>
          <w:tcPr>
            <w:tcW w:w="5954" w:type="dxa"/>
            <w:shd w:val="clear" w:color="auto" w:fill="auto"/>
          </w:tcPr>
          <w:p w:rsidR="00A70569" w:rsidRPr="00DF102B" w:rsidRDefault="00A70569" w:rsidP="00866151">
            <w:pPr>
              <w:rPr>
                <w:rFonts w:ascii="Verdana" w:hAnsi="Verdana"/>
                <w:sz w:val="16"/>
                <w:szCs w:val="16"/>
              </w:rPr>
            </w:pP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595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Satellite coordinates</w:t>
            </w: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1</w:t>
            </w:r>
          </w:p>
        </w:tc>
        <w:tc>
          <w:tcPr>
            <w:tcW w:w="595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Observations coordinates</w:t>
            </w: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2</w:t>
            </w:r>
          </w:p>
        </w:tc>
        <w:tc>
          <w:tcPr>
            <w:tcW w:w="595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Start of observation</w:t>
            </w: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3</w:t>
            </w:r>
          </w:p>
        </w:tc>
        <w:tc>
          <w:tcPr>
            <w:tcW w:w="595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End of observation</w:t>
            </w: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4</w:t>
            </w:r>
          </w:p>
        </w:tc>
        <w:tc>
          <w:tcPr>
            <w:tcW w:w="595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Horizontal centre of gravity of the observation</w:t>
            </w: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5</w:t>
            </w:r>
          </w:p>
        </w:tc>
        <w:tc>
          <w:tcPr>
            <w:tcW w:w="595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Top of the observation</w:t>
            </w: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6</w:t>
            </w:r>
          </w:p>
        </w:tc>
        <w:tc>
          <w:tcPr>
            <w:tcW w:w="595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Bottom of the observation</w:t>
            </w: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7</w:t>
            </w:r>
          </w:p>
        </w:tc>
        <w:tc>
          <w:tcPr>
            <w:tcW w:w="595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Vertical centre of gravity of the observation</w:t>
            </w: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8-254</w:t>
            </w:r>
          </w:p>
        </w:tc>
        <w:tc>
          <w:tcPr>
            <w:tcW w:w="595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Reserved</w:t>
            </w: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255</w:t>
            </w:r>
          </w:p>
        </w:tc>
        <w:tc>
          <w:tcPr>
            <w:tcW w:w="595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Missing value</w:t>
            </w:r>
          </w:p>
        </w:tc>
      </w:tr>
    </w:tbl>
    <w:p w:rsidR="00A70569" w:rsidRPr="00DF102B" w:rsidRDefault="00A70569" w:rsidP="00A70569">
      <w:pPr>
        <w:rPr>
          <w:rFonts w:ascii="Verdana" w:hAnsi="Verdana"/>
          <w:i/>
          <w:sz w:val="18"/>
          <w:szCs w:val="18"/>
          <w:lang w:eastAsia="ja-JP"/>
        </w:rPr>
      </w:pPr>
      <w:r w:rsidRPr="00DF102B">
        <w:rPr>
          <w:rFonts w:ascii="Verdana" w:hAnsi="Verdana"/>
          <w:i/>
          <w:sz w:val="18"/>
          <w:szCs w:val="18"/>
          <w:lang w:eastAsia="ja-JP"/>
        </w:rPr>
        <w:t>Editorial note: 0 08 091 and the associated code table are seen in 2015-3.2.2 (DRMM-III).  This is operational as of 11 November 2015 (FT2015-2).</w:t>
      </w:r>
    </w:p>
    <w:p w:rsidR="00A70569" w:rsidRPr="00DF102B" w:rsidRDefault="00A70569" w:rsidP="00A70569">
      <w:pPr>
        <w:rPr>
          <w:rFonts w:ascii="Verdana" w:hAnsi="Verdana"/>
          <w:bCs/>
          <w:sz w:val="18"/>
          <w:szCs w:val="18"/>
          <w:lang w:eastAsia="ja-JP"/>
        </w:rPr>
      </w:pPr>
    </w:p>
    <w:p w:rsidR="00A70569" w:rsidRPr="00DF102B" w:rsidRDefault="00A70569" w:rsidP="00A70569">
      <w:pPr>
        <w:rPr>
          <w:rFonts w:ascii="Verdana" w:hAnsi="Verdana"/>
          <w:bCs/>
          <w:sz w:val="18"/>
          <w:szCs w:val="18"/>
          <w:lang w:eastAsia="ja-JP"/>
        </w:rPr>
      </w:pPr>
    </w:p>
    <w:p w:rsidR="00A70569" w:rsidRPr="00DF102B" w:rsidRDefault="00A70569" w:rsidP="00A70569">
      <w:pPr>
        <w:rPr>
          <w:rFonts w:ascii="Verdana" w:hAnsi="Verdana"/>
          <w:bCs/>
          <w:sz w:val="18"/>
          <w:szCs w:val="18"/>
          <w:lang w:eastAsia="ja-JP"/>
        </w:rPr>
      </w:pPr>
      <w:r w:rsidRPr="00DF102B">
        <w:rPr>
          <w:rFonts w:ascii="Verdana" w:hAnsi="Verdana"/>
          <w:bCs/>
          <w:sz w:val="18"/>
          <w:szCs w:val="18"/>
        </w:rPr>
        <w:t>Code table 0 05 070 – Receiver channel</w:t>
      </w:r>
    </w:p>
    <w:p w:rsidR="00A70569" w:rsidRPr="00DF102B" w:rsidRDefault="00A70569" w:rsidP="00A70569">
      <w:pPr>
        <w:rPr>
          <w:rFonts w:ascii="Verdana" w:hAnsi="Verdana"/>
          <w:bCs/>
          <w:sz w:val="18"/>
          <w:szCs w:val="1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261"/>
      </w:tblGrid>
      <w:tr w:rsidR="00A70569" w:rsidRPr="00DF102B" w:rsidTr="00866151">
        <w:tc>
          <w:tcPr>
            <w:tcW w:w="1242"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Code figure</w:t>
            </w:r>
          </w:p>
        </w:tc>
        <w:tc>
          <w:tcPr>
            <w:tcW w:w="3261" w:type="dxa"/>
            <w:shd w:val="clear" w:color="auto" w:fill="auto"/>
          </w:tcPr>
          <w:p w:rsidR="00A70569" w:rsidRPr="00DF102B" w:rsidRDefault="00A70569" w:rsidP="00866151">
            <w:pPr>
              <w:rPr>
                <w:rFonts w:ascii="Verdana" w:hAnsi="Verdana"/>
                <w:sz w:val="16"/>
                <w:szCs w:val="16"/>
              </w:rPr>
            </w:pP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3261"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Mie</w:t>
            </w: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1</w:t>
            </w:r>
          </w:p>
        </w:tc>
        <w:tc>
          <w:tcPr>
            <w:tcW w:w="3261"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Rayleigh</w:t>
            </w: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2</w:t>
            </w:r>
          </w:p>
        </w:tc>
        <w:tc>
          <w:tcPr>
            <w:tcW w:w="3261"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Reserved</w:t>
            </w: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3</w:t>
            </w:r>
          </w:p>
        </w:tc>
        <w:tc>
          <w:tcPr>
            <w:tcW w:w="3261"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Missing</w:t>
            </w:r>
          </w:p>
        </w:tc>
      </w:tr>
    </w:tbl>
    <w:p w:rsidR="00A70569" w:rsidRPr="00DF102B" w:rsidRDefault="00A70569" w:rsidP="00A70569">
      <w:pPr>
        <w:rPr>
          <w:rFonts w:ascii="Verdana" w:hAnsi="Verdana"/>
          <w:bCs/>
          <w:sz w:val="18"/>
          <w:szCs w:val="18"/>
        </w:rPr>
      </w:pPr>
    </w:p>
    <w:p w:rsidR="00A70569" w:rsidRPr="00DF102B" w:rsidRDefault="00A70569" w:rsidP="00A70569">
      <w:pPr>
        <w:rPr>
          <w:rFonts w:ascii="Verdana" w:hAnsi="Verdana"/>
          <w:bCs/>
          <w:sz w:val="18"/>
          <w:szCs w:val="18"/>
        </w:rPr>
      </w:pPr>
    </w:p>
    <w:p w:rsidR="00A70569" w:rsidRPr="00DF102B" w:rsidRDefault="00A70569" w:rsidP="00A70569">
      <w:pPr>
        <w:rPr>
          <w:rFonts w:ascii="Verdana" w:hAnsi="Verdana"/>
          <w:bCs/>
          <w:sz w:val="18"/>
          <w:szCs w:val="18"/>
          <w:lang w:eastAsia="ja-JP"/>
        </w:rPr>
      </w:pPr>
      <w:r w:rsidRPr="00DF102B">
        <w:rPr>
          <w:rFonts w:ascii="Verdana" w:hAnsi="Verdana"/>
          <w:bCs/>
          <w:sz w:val="18"/>
          <w:szCs w:val="18"/>
        </w:rPr>
        <w:t>Code table 0 25 187 – Confidence flag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261"/>
      </w:tblGrid>
      <w:tr w:rsidR="00A70569" w:rsidRPr="00DF102B" w:rsidTr="00866151">
        <w:tc>
          <w:tcPr>
            <w:tcW w:w="1242"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Code figure</w:t>
            </w:r>
          </w:p>
        </w:tc>
        <w:tc>
          <w:tcPr>
            <w:tcW w:w="3261" w:type="dxa"/>
            <w:shd w:val="clear" w:color="auto" w:fill="auto"/>
          </w:tcPr>
          <w:p w:rsidR="00A70569" w:rsidRPr="00DF102B" w:rsidRDefault="00A70569" w:rsidP="00866151">
            <w:pPr>
              <w:rPr>
                <w:rFonts w:ascii="Verdana" w:hAnsi="Verdana"/>
                <w:sz w:val="16"/>
                <w:szCs w:val="16"/>
              </w:rPr>
            </w:pP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3261"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Valid</w:t>
            </w: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1</w:t>
            </w:r>
          </w:p>
        </w:tc>
        <w:tc>
          <w:tcPr>
            <w:tcW w:w="3261"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Invalid</w:t>
            </w: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2-14</w:t>
            </w:r>
          </w:p>
        </w:tc>
        <w:tc>
          <w:tcPr>
            <w:tcW w:w="3261"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Reserved</w:t>
            </w: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15</w:t>
            </w:r>
          </w:p>
        </w:tc>
        <w:tc>
          <w:tcPr>
            <w:tcW w:w="3261"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Missing</w:t>
            </w:r>
          </w:p>
        </w:tc>
      </w:tr>
    </w:tbl>
    <w:p w:rsidR="00A70569" w:rsidRPr="00DF102B" w:rsidRDefault="00A70569" w:rsidP="00A70569">
      <w:pPr>
        <w:rPr>
          <w:rFonts w:ascii="Verdana" w:hAnsi="Verdana"/>
          <w:bCs/>
          <w:sz w:val="18"/>
          <w:szCs w:val="18"/>
        </w:rPr>
      </w:pPr>
    </w:p>
    <w:p w:rsidR="00A70569" w:rsidRPr="00DF102B" w:rsidRDefault="00A70569" w:rsidP="00A70569">
      <w:pPr>
        <w:rPr>
          <w:rFonts w:ascii="Verdana" w:hAnsi="Verdana"/>
          <w:bCs/>
          <w:sz w:val="18"/>
          <w:szCs w:val="18"/>
        </w:rPr>
      </w:pPr>
    </w:p>
    <w:p w:rsidR="00A70569" w:rsidRPr="00DF102B" w:rsidRDefault="00A70569" w:rsidP="00A70569">
      <w:pPr>
        <w:rPr>
          <w:rFonts w:ascii="Verdana" w:hAnsi="Verdana"/>
          <w:bCs/>
          <w:sz w:val="18"/>
          <w:szCs w:val="18"/>
          <w:lang w:eastAsia="ja-JP"/>
        </w:rPr>
      </w:pPr>
      <w:r w:rsidRPr="00DF102B">
        <w:rPr>
          <w:rFonts w:ascii="Verdana" w:hAnsi="Verdana"/>
          <w:bCs/>
          <w:sz w:val="18"/>
          <w:szCs w:val="18"/>
        </w:rPr>
        <w:t>Code table 0 40 036 – Lidar classification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261"/>
      </w:tblGrid>
      <w:tr w:rsidR="00A70569" w:rsidRPr="00DF102B" w:rsidTr="005E6C75">
        <w:tc>
          <w:tcPr>
            <w:tcW w:w="1242"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Code figure</w:t>
            </w:r>
          </w:p>
        </w:tc>
        <w:tc>
          <w:tcPr>
            <w:tcW w:w="3261" w:type="dxa"/>
            <w:shd w:val="clear" w:color="auto" w:fill="auto"/>
          </w:tcPr>
          <w:p w:rsidR="00A70569" w:rsidRPr="00DF102B" w:rsidRDefault="00A70569" w:rsidP="00866151">
            <w:pPr>
              <w:rPr>
                <w:rFonts w:ascii="Verdana" w:hAnsi="Verdana"/>
                <w:sz w:val="16"/>
                <w:szCs w:val="16"/>
              </w:rPr>
            </w:pPr>
          </w:p>
        </w:tc>
      </w:tr>
      <w:tr w:rsidR="00A70569" w:rsidRPr="00DF102B" w:rsidTr="005E6C75">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3261"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Clear</w:t>
            </w:r>
          </w:p>
        </w:tc>
      </w:tr>
      <w:tr w:rsidR="00A70569" w:rsidRPr="00DF102B" w:rsidTr="005E6C75">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1</w:t>
            </w:r>
          </w:p>
        </w:tc>
        <w:tc>
          <w:tcPr>
            <w:tcW w:w="3261"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Cloud</w:t>
            </w:r>
          </w:p>
        </w:tc>
      </w:tr>
      <w:tr w:rsidR="00A70569" w:rsidRPr="00DF102B" w:rsidTr="005E6C75">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2-14</w:t>
            </w:r>
          </w:p>
        </w:tc>
        <w:tc>
          <w:tcPr>
            <w:tcW w:w="3261"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Reserved</w:t>
            </w:r>
          </w:p>
        </w:tc>
      </w:tr>
      <w:tr w:rsidR="00A70569" w:rsidRPr="00DF102B" w:rsidTr="005E6C75">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15</w:t>
            </w:r>
          </w:p>
        </w:tc>
        <w:tc>
          <w:tcPr>
            <w:tcW w:w="3261"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Missing</w:t>
            </w:r>
          </w:p>
        </w:tc>
      </w:tr>
    </w:tbl>
    <w:p w:rsidR="00A70569" w:rsidRPr="00DF102B" w:rsidRDefault="00A70569" w:rsidP="00A70569">
      <w:pPr>
        <w:rPr>
          <w:rFonts w:ascii="Verdana" w:hAnsi="Verdana"/>
          <w:bCs/>
          <w:sz w:val="20"/>
          <w:szCs w:val="20"/>
        </w:rPr>
      </w:pPr>
    </w:p>
    <w:p w:rsidR="00A70569" w:rsidRPr="00DF102B" w:rsidRDefault="00A70569" w:rsidP="00A70569">
      <w:pPr>
        <w:rPr>
          <w:rFonts w:ascii="Verdana" w:hAnsi="Verdana"/>
          <w:bCs/>
          <w:sz w:val="20"/>
          <w:szCs w:val="20"/>
        </w:rPr>
      </w:pPr>
    </w:p>
    <w:p w:rsidR="00A70569" w:rsidRPr="00DF102B" w:rsidRDefault="00A70569" w:rsidP="00A70569">
      <w:pPr>
        <w:snapToGrid w:val="0"/>
        <w:jc w:val="both"/>
        <w:rPr>
          <w:rFonts w:ascii="Verdana" w:hAnsi="Verdana" w:cs="Arial"/>
          <w:bCs/>
          <w:sz w:val="20"/>
          <w:szCs w:val="20"/>
        </w:rPr>
      </w:pPr>
    </w:p>
    <w:p w:rsidR="00A70569" w:rsidRPr="00DF102B" w:rsidRDefault="00A70569" w:rsidP="00A70569">
      <w:pPr>
        <w:numPr>
          <w:ilvl w:val="0"/>
          <w:numId w:val="15"/>
        </w:numPr>
        <w:snapToGrid w:val="0"/>
        <w:jc w:val="both"/>
        <w:rPr>
          <w:rFonts w:ascii="Verdana" w:hAnsi="Verdana" w:cs="Arial"/>
          <w:b/>
          <w:sz w:val="20"/>
          <w:szCs w:val="20"/>
        </w:rPr>
      </w:pPr>
      <w:bookmarkStart w:id="95" w:name="A2015_3_2_6"/>
      <w:bookmarkEnd w:id="95"/>
      <w:r w:rsidRPr="00DF102B">
        <w:rPr>
          <w:rFonts w:ascii="Verdana" w:hAnsi="Verdana" w:cs="Arial"/>
          <w:b/>
          <w:sz w:val="20"/>
          <w:szCs w:val="20"/>
        </w:rPr>
        <w:t>2015-3.2.6(DRMM-III)</w:t>
      </w:r>
      <w:r w:rsidRPr="00DF102B">
        <w:rPr>
          <w:rFonts w:ascii="Verdana" w:hAnsi="Verdana" w:cs="Arial"/>
          <w:b/>
          <w:sz w:val="20"/>
          <w:szCs w:val="20"/>
          <w:lang w:eastAsia="ja-JP"/>
        </w:rPr>
        <w:t xml:space="preserve"> </w:t>
      </w:r>
      <w:r w:rsidRPr="00DF102B">
        <w:rPr>
          <w:b/>
          <w:bCs/>
        </w:rPr>
        <w:t>BUFR templates for WAVEOB data</w:t>
      </w:r>
      <w:r w:rsidRPr="00DF102B">
        <w:rPr>
          <w:rFonts w:ascii="Verdana" w:hAnsi="Verdana" w:cs="Arial"/>
          <w:b/>
          <w:sz w:val="20"/>
          <w:szCs w:val="20"/>
          <w:lang w:eastAsia="ja-JP"/>
        </w:rPr>
        <w:t xml:space="preserve"> [</w:t>
      </w:r>
      <w:r w:rsidRPr="00BA0013">
        <w:rPr>
          <w:rFonts w:ascii="Verdana" w:hAnsi="Verdana" w:cs="Arial"/>
          <w:b/>
          <w:sz w:val="20"/>
          <w:szCs w:val="20"/>
          <w:lang w:eastAsia="ja-JP"/>
        </w:rPr>
        <w:t>FT2016-1</w:t>
      </w:r>
      <w:r w:rsidRPr="00DF102B">
        <w:rPr>
          <w:rFonts w:ascii="Verdana" w:hAnsi="Verdana" w:cs="Arial"/>
          <w:b/>
          <w:sz w:val="20"/>
          <w:szCs w:val="20"/>
          <w:lang w:eastAsia="ja-JP"/>
        </w:rPr>
        <w:t xml:space="preserve">] </w:t>
      </w:r>
      <w:r w:rsidRPr="00DF102B">
        <w:rPr>
          <w:rFonts w:ascii="Verdana" w:hAnsi="Verdana" w:cs="Arial"/>
          <w:sz w:val="20"/>
          <w:szCs w:val="20"/>
        </w:rPr>
        <w:t>&lt;</w:t>
      </w:r>
      <w:hyperlink w:anchor="A2016_4_1_bufr" w:history="1">
        <w:r w:rsidRPr="00DF102B">
          <w:rPr>
            <w:rStyle w:val="Hyperlink"/>
            <w:rFonts w:ascii="Verdana" w:hAnsi="Verdana" w:cs="Arial"/>
            <w:sz w:val="20"/>
            <w:szCs w:val="20"/>
            <w:u w:val="none"/>
          </w:rPr>
          <w:t>para 4.1</w:t>
        </w:r>
      </w:hyperlink>
      <w:r w:rsidRPr="00DF102B">
        <w:rPr>
          <w:rFonts w:ascii="Verdana" w:hAnsi="Verdana" w:cs="Arial"/>
          <w:sz w:val="20"/>
          <w:szCs w:val="20"/>
        </w:rPr>
        <w:t>&gt;</w:t>
      </w:r>
    </w:p>
    <w:p w:rsidR="00A70569" w:rsidRPr="00DF102B" w:rsidRDefault="00A70569" w:rsidP="00A70569">
      <w:pPr>
        <w:snapToGrid w:val="0"/>
        <w:jc w:val="both"/>
        <w:rPr>
          <w:rFonts w:ascii="Verdana" w:hAnsi="Verdana" w:cs="Arial"/>
          <w:b/>
          <w:sz w:val="20"/>
          <w:szCs w:val="20"/>
        </w:rPr>
      </w:pPr>
    </w:p>
    <w:p w:rsidR="00A70569" w:rsidRPr="00DF102B" w:rsidRDefault="00A70569" w:rsidP="00A70569">
      <w:pPr>
        <w:rPr>
          <w:rFonts w:ascii="Verdana" w:hAnsi="Verdana"/>
          <w:b/>
          <w:sz w:val="20"/>
          <w:szCs w:val="20"/>
          <w:u w:val="single"/>
        </w:rPr>
      </w:pPr>
      <w:r w:rsidRPr="00DF102B">
        <w:rPr>
          <w:rFonts w:ascii="Verdana" w:hAnsi="Verdana"/>
          <w:b/>
          <w:sz w:val="20"/>
          <w:szCs w:val="20"/>
          <w:u w:val="single"/>
        </w:rPr>
        <w:t>Add entries:</w:t>
      </w:r>
    </w:p>
    <w:p w:rsidR="00A70569" w:rsidRPr="00DF102B" w:rsidRDefault="00A70569" w:rsidP="00A70569">
      <w:pPr>
        <w:rPr>
          <w:rFonts w:ascii="Verdana" w:hAnsi="Verdana"/>
          <w:sz w:val="20"/>
          <w:szCs w:val="20"/>
        </w:rPr>
      </w:pPr>
    </w:p>
    <w:p w:rsidR="00A70569" w:rsidRPr="00DF102B" w:rsidRDefault="00A70569" w:rsidP="00A70569">
      <w:pPr>
        <w:rPr>
          <w:rFonts w:ascii="Verdana" w:hAnsi="Verdana"/>
          <w:sz w:val="18"/>
          <w:szCs w:val="18"/>
          <w:lang w:eastAsia="ja-JP"/>
        </w:rPr>
      </w:pPr>
      <w:r w:rsidRPr="00DF102B">
        <w:rPr>
          <w:rFonts w:ascii="Verdana" w:hAnsi="Verdana"/>
          <w:sz w:val="18"/>
          <w:szCs w:val="18"/>
        </w:rPr>
        <w:t>In BUFR table B,</w:t>
      </w:r>
    </w:p>
    <w:p w:rsidR="00A70569" w:rsidRPr="00DF102B" w:rsidRDefault="00A70569" w:rsidP="00A70569">
      <w:pPr>
        <w:rPr>
          <w:rFonts w:ascii="Verdana" w:hAnsi="Verdana"/>
          <w:sz w:val="18"/>
          <w:szCs w:val="18"/>
          <w:lang w:eastAsia="ja-JP"/>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536"/>
        <w:gridCol w:w="1276"/>
        <w:gridCol w:w="851"/>
        <w:gridCol w:w="1134"/>
        <w:gridCol w:w="850"/>
      </w:tblGrid>
      <w:tr w:rsidR="00A70569" w:rsidRPr="00DF102B" w:rsidTr="00866151">
        <w:tc>
          <w:tcPr>
            <w:tcW w:w="1242" w:type="dxa"/>
            <w:shd w:val="clear" w:color="auto" w:fill="auto"/>
          </w:tcPr>
          <w:p w:rsidR="00A70569" w:rsidRPr="00DF102B" w:rsidRDefault="00A70569" w:rsidP="00866151">
            <w:pPr>
              <w:rPr>
                <w:rFonts w:ascii="Verdana" w:hAnsi="Verdana"/>
                <w:sz w:val="16"/>
                <w:szCs w:val="16"/>
              </w:rPr>
            </w:pPr>
            <w:r w:rsidRPr="00DF102B">
              <w:rPr>
                <w:rFonts w:ascii="Verdana" w:hAnsi="Verdana"/>
                <w:sz w:val="16"/>
                <w:szCs w:val="16"/>
              </w:rPr>
              <w:t>Table Reference</w:t>
            </w:r>
          </w:p>
        </w:tc>
        <w:tc>
          <w:tcPr>
            <w:tcW w:w="4536" w:type="dxa"/>
            <w:shd w:val="clear" w:color="auto" w:fill="auto"/>
          </w:tcPr>
          <w:p w:rsidR="00A70569" w:rsidRPr="00DF102B" w:rsidRDefault="00A70569" w:rsidP="00866151">
            <w:pPr>
              <w:rPr>
                <w:rFonts w:ascii="Verdana" w:hAnsi="Verdana"/>
                <w:sz w:val="16"/>
                <w:szCs w:val="16"/>
              </w:rPr>
            </w:pPr>
          </w:p>
        </w:tc>
        <w:tc>
          <w:tcPr>
            <w:tcW w:w="1276" w:type="dxa"/>
            <w:shd w:val="clear" w:color="auto" w:fill="auto"/>
          </w:tcPr>
          <w:p w:rsidR="00A70569" w:rsidRPr="00DF102B" w:rsidRDefault="00A70569" w:rsidP="00866151">
            <w:pPr>
              <w:rPr>
                <w:rFonts w:ascii="Verdana" w:hAnsi="Verdana"/>
                <w:sz w:val="16"/>
                <w:szCs w:val="16"/>
              </w:rPr>
            </w:pPr>
          </w:p>
        </w:tc>
        <w:tc>
          <w:tcPr>
            <w:tcW w:w="851" w:type="dxa"/>
            <w:shd w:val="clear" w:color="auto" w:fill="auto"/>
          </w:tcPr>
          <w:p w:rsidR="00A70569" w:rsidRPr="00DF102B" w:rsidRDefault="00A70569" w:rsidP="00866151">
            <w:pPr>
              <w:rPr>
                <w:rFonts w:ascii="Verdana" w:hAnsi="Verdana"/>
                <w:sz w:val="16"/>
                <w:szCs w:val="16"/>
              </w:rPr>
            </w:pPr>
          </w:p>
        </w:tc>
        <w:tc>
          <w:tcPr>
            <w:tcW w:w="1134" w:type="dxa"/>
            <w:shd w:val="clear" w:color="auto" w:fill="auto"/>
          </w:tcPr>
          <w:p w:rsidR="00A70569" w:rsidRPr="00DF102B" w:rsidRDefault="00A70569" w:rsidP="00866151">
            <w:pPr>
              <w:rPr>
                <w:rFonts w:ascii="Verdana" w:hAnsi="Verdana"/>
                <w:sz w:val="16"/>
                <w:szCs w:val="16"/>
              </w:rPr>
            </w:pPr>
          </w:p>
        </w:tc>
        <w:tc>
          <w:tcPr>
            <w:tcW w:w="850" w:type="dxa"/>
            <w:shd w:val="clear" w:color="auto" w:fill="auto"/>
          </w:tcPr>
          <w:p w:rsidR="00A70569" w:rsidRPr="00DF102B" w:rsidRDefault="00A70569" w:rsidP="00866151">
            <w:pPr>
              <w:rPr>
                <w:rFonts w:ascii="Verdana" w:hAnsi="Verdana"/>
                <w:sz w:val="16"/>
                <w:szCs w:val="16"/>
              </w:rPr>
            </w:pP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F X Y</w:t>
            </w:r>
          </w:p>
        </w:tc>
        <w:tc>
          <w:tcPr>
            <w:tcW w:w="4536"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Element name</w:t>
            </w:r>
          </w:p>
        </w:tc>
        <w:tc>
          <w:tcPr>
            <w:tcW w:w="1276"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Unit</w:t>
            </w:r>
          </w:p>
        </w:tc>
        <w:tc>
          <w:tcPr>
            <w:tcW w:w="851"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Scale</w:t>
            </w:r>
          </w:p>
        </w:tc>
        <w:tc>
          <w:tcPr>
            <w:tcW w:w="1134"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Reference</w:t>
            </w:r>
          </w:p>
        </w:tc>
        <w:tc>
          <w:tcPr>
            <w:tcW w:w="850" w:type="dxa"/>
            <w:shd w:val="clear" w:color="auto" w:fill="auto"/>
          </w:tcPr>
          <w:p w:rsidR="00A70569" w:rsidRPr="00DF102B" w:rsidRDefault="00A70569" w:rsidP="00866151">
            <w:pPr>
              <w:jc w:val="center"/>
              <w:rPr>
                <w:rFonts w:ascii="Verdana" w:hAnsi="Verdana"/>
                <w:sz w:val="16"/>
                <w:szCs w:val="16"/>
              </w:rPr>
            </w:pPr>
            <w:r w:rsidRPr="00DF102B">
              <w:rPr>
                <w:rFonts w:ascii="Verdana" w:hAnsi="Verdana"/>
                <w:sz w:val="16"/>
                <w:szCs w:val="16"/>
              </w:rPr>
              <w:t>Data width</w:t>
            </w: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0 22 102</w:t>
            </w:r>
          </w:p>
        </w:tc>
        <w:tc>
          <w:tcPr>
            <w:tcW w:w="453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Scaled maximum non-directional spectral wave density by frequency (Note 1)</w:t>
            </w:r>
          </w:p>
        </w:tc>
        <w:tc>
          <w:tcPr>
            <w:tcW w:w="127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m</w:t>
            </w:r>
            <w:r w:rsidRPr="00DF102B">
              <w:rPr>
                <w:rFonts w:ascii="Verdana" w:hAnsi="Verdana"/>
                <w:sz w:val="18"/>
                <w:szCs w:val="18"/>
                <w:vertAlign w:val="superscript"/>
              </w:rPr>
              <w:t>2</w:t>
            </w:r>
            <w:r w:rsidRPr="00DF102B">
              <w:rPr>
                <w:rFonts w:ascii="Verdana" w:hAnsi="Verdana"/>
                <w:sz w:val="18"/>
                <w:szCs w:val="18"/>
              </w:rPr>
              <w:t xml:space="preserve"> s</w:t>
            </w:r>
          </w:p>
        </w:tc>
        <w:tc>
          <w:tcPr>
            <w:tcW w:w="851"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1134"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850"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14</w:t>
            </w: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0 22 103</w:t>
            </w:r>
          </w:p>
        </w:tc>
        <w:tc>
          <w:tcPr>
            <w:tcW w:w="453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Scaled maximum non-directional spectral wave density by wavenumber (Note 1)</w:t>
            </w:r>
          </w:p>
        </w:tc>
        <w:tc>
          <w:tcPr>
            <w:tcW w:w="127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m</w:t>
            </w:r>
            <w:r w:rsidRPr="00DF102B">
              <w:rPr>
                <w:rFonts w:ascii="Verdana" w:hAnsi="Verdana"/>
                <w:sz w:val="18"/>
                <w:szCs w:val="18"/>
                <w:vertAlign w:val="superscript"/>
              </w:rPr>
              <w:t>3</w:t>
            </w:r>
          </w:p>
        </w:tc>
        <w:tc>
          <w:tcPr>
            <w:tcW w:w="851"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1134"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850"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14</w:t>
            </w: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0 22 104</w:t>
            </w:r>
          </w:p>
        </w:tc>
        <w:tc>
          <w:tcPr>
            <w:tcW w:w="453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Scaled non-directional spectral wave density by frequency (Note 1)</w:t>
            </w:r>
          </w:p>
        </w:tc>
        <w:tc>
          <w:tcPr>
            <w:tcW w:w="127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m</w:t>
            </w:r>
            <w:r w:rsidRPr="00DF102B">
              <w:rPr>
                <w:rFonts w:ascii="Verdana" w:hAnsi="Verdana"/>
                <w:sz w:val="18"/>
                <w:szCs w:val="18"/>
                <w:vertAlign w:val="superscript"/>
              </w:rPr>
              <w:t>2</w:t>
            </w:r>
            <w:r w:rsidRPr="00DF102B">
              <w:rPr>
                <w:rFonts w:ascii="Verdana" w:hAnsi="Verdana"/>
                <w:sz w:val="18"/>
                <w:szCs w:val="18"/>
              </w:rPr>
              <w:t xml:space="preserve"> s</w:t>
            </w:r>
          </w:p>
        </w:tc>
        <w:tc>
          <w:tcPr>
            <w:tcW w:w="851"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1134"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850"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14</w:t>
            </w: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0 22 105</w:t>
            </w:r>
          </w:p>
        </w:tc>
        <w:tc>
          <w:tcPr>
            <w:tcW w:w="453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Scaled non-directional spectral wave density by wavenumber (Note 1)</w:t>
            </w:r>
          </w:p>
        </w:tc>
        <w:tc>
          <w:tcPr>
            <w:tcW w:w="127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m</w:t>
            </w:r>
            <w:r w:rsidRPr="00DF102B">
              <w:rPr>
                <w:rFonts w:ascii="Verdana" w:hAnsi="Verdana"/>
                <w:sz w:val="18"/>
                <w:szCs w:val="18"/>
                <w:vertAlign w:val="superscript"/>
              </w:rPr>
              <w:t>3</w:t>
            </w:r>
          </w:p>
        </w:tc>
        <w:tc>
          <w:tcPr>
            <w:tcW w:w="851"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1134"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850"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14</w:t>
            </w: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0 22 106</w:t>
            </w:r>
          </w:p>
        </w:tc>
        <w:tc>
          <w:tcPr>
            <w:tcW w:w="453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Scaled directional spectral wave density by frequency (Note 1)</w:t>
            </w:r>
          </w:p>
        </w:tc>
        <w:tc>
          <w:tcPr>
            <w:tcW w:w="127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m</w:t>
            </w:r>
            <w:r w:rsidRPr="00DF102B">
              <w:rPr>
                <w:rFonts w:ascii="Verdana" w:hAnsi="Verdana"/>
                <w:sz w:val="18"/>
                <w:szCs w:val="18"/>
                <w:vertAlign w:val="superscript"/>
              </w:rPr>
              <w:t>2</w:t>
            </w:r>
            <w:r w:rsidRPr="00DF102B">
              <w:rPr>
                <w:rFonts w:ascii="Verdana" w:hAnsi="Verdana"/>
                <w:sz w:val="18"/>
                <w:szCs w:val="18"/>
              </w:rPr>
              <w:t xml:space="preserve"> s rad</w:t>
            </w:r>
            <w:r w:rsidRPr="00DF102B">
              <w:rPr>
                <w:rFonts w:ascii="Verdana" w:hAnsi="Verdana"/>
                <w:sz w:val="18"/>
                <w:szCs w:val="18"/>
                <w:vertAlign w:val="superscript"/>
              </w:rPr>
              <w:t>-1</w:t>
            </w:r>
          </w:p>
        </w:tc>
        <w:tc>
          <w:tcPr>
            <w:tcW w:w="851"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1134"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850"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14</w:t>
            </w:r>
          </w:p>
        </w:tc>
      </w:tr>
      <w:tr w:rsidR="00A70569" w:rsidRPr="00DF102B" w:rsidTr="00866151">
        <w:tc>
          <w:tcPr>
            <w:tcW w:w="1242"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0 22 107</w:t>
            </w:r>
          </w:p>
        </w:tc>
        <w:tc>
          <w:tcPr>
            <w:tcW w:w="453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 xml:space="preserve">Scaled directional spectral wave density by </w:t>
            </w:r>
            <w:r w:rsidRPr="00DF102B">
              <w:rPr>
                <w:rFonts w:ascii="Verdana" w:hAnsi="Verdana"/>
                <w:sz w:val="18"/>
                <w:szCs w:val="18"/>
              </w:rPr>
              <w:lastRenderedPageBreak/>
              <w:t>wavenumber (Note 1)</w:t>
            </w:r>
          </w:p>
        </w:tc>
        <w:tc>
          <w:tcPr>
            <w:tcW w:w="127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lastRenderedPageBreak/>
              <w:t>m</w:t>
            </w:r>
            <w:r w:rsidRPr="00DF102B">
              <w:rPr>
                <w:rFonts w:ascii="Verdana" w:hAnsi="Verdana"/>
                <w:sz w:val="18"/>
                <w:szCs w:val="18"/>
                <w:vertAlign w:val="superscript"/>
              </w:rPr>
              <w:t>4</w:t>
            </w:r>
          </w:p>
        </w:tc>
        <w:tc>
          <w:tcPr>
            <w:tcW w:w="851"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1134"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0</w:t>
            </w:r>
          </w:p>
        </w:tc>
        <w:tc>
          <w:tcPr>
            <w:tcW w:w="850" w:type="dxa"/>
            <w:shd w:val="clear" w:color="auto" w:fill="auto"/>
          </w:tcPr>
          <w:p w:rsidR="00A70569" w:rsidRPr="00DF102B" w:rsidRDefault="00A70569" w:rsidP="00866151">
            <w:pPr>
              <w:jc w:val="center"/>
              <w:rPr>
                <w:rFonts w:ascii="Verdana" w:hAnsi="Verdana"/>
                <w:sz w:val="18"/>
                <w:szCs w:val="18"/>
              </w:rPr>
            </w:pPr>
            <w:r w:rsidRPr="00DF102B">
              <w:rPr>
                <w:rFonts w:ascii="Verdana" w:hAnsi="Verdana"/>
                <w:sz w:val="18"/>
                <w:szCs w:val="18"/>
              </w:rPr>
              <w:t>14</w:t>
            </w:r>
          </w:p>
        </w:tc>
      </w:tr>
    </w:tbl>
    <w:p w:rsidR="00A70569" w:rsidRPr="00DF102B" w:rsidRDefault="00A70569" w:rsidP="00A70569">
      <w:pPr>
        <w:rPr>
          <w:rFonts w:ascii="Verdana" w:hAnsi="Verdana"/>
          <w:i/>
          <w:sz w:val="18"/>
          <w:szCs w:val="18"/>
        </w:rPr>
      </w:pPr>
      <w:r w:rsidRPr="00DF102B">
        <w:rPr>
          <w:rFonts w:ascii="Verdana" w:hAnsi="Verdana"/>
          <w:i/>
          <w:sz w:val="18"/>
          <w:szCs w:val="18"/>
        </w:rPr>
        <w:lastRenderedPageBreak/>
        <w:t>Editorial note: CREX part should be included.</w:t>
      </w:r>
    </w:p>
    <w:p w:rsidR="00A70569" w:rsidRPr="00DF102B" w:rsidRDefault="00A70569" w:rsidP="00A70569">
      <w:pPr>
        <w:rPr>
          <w:rFonts w:ascii="Verdana" w:hAnsi="Verdana"/>
          <w:sz w:val="18"/>
          <w:szCs w:val="18"/>
        </w:rPr>
      </w:pPr>
      <w:r w:rsidRPr="00DF102B">
        <w:rPr>
          <w:rFonts w:ascii="Verdana" w:hAnsi="Verdana"/>
          <w:sz w:val="18"/>
          <w:szCs w:val="18"/>
        </w:rPr>
        <w:t>Notes</w:t>
      </w:r>
    </w:p>
    <w:p w:rsidR="00A70569" w:rsidRPr="00DF102B" w:rsidRDefault="00A70569" w:rsidP="008B189F">
      <w:pPr>
        <w:pStyle w:val="ListParagraph"/>
        <w:numPr>
          <w:ilvl w:val="0"/>
          <w:numId w:val="19"/>
        </w:numPr>
        <w:spacing w:after="200" w:line="276" w:lineRule="auto"/>
        <w:contextualSpacing/>
        <w:rPr>
          <w:rFonts w:ascii="Verdana" w:hAnsi="Verdana"/>
          <w:sz w:val="18"/>
          <w:szCs w:val="18"/>
        </w:rPr>
      </w:pPr>
      <w:r w:rsidRPr="00DF102B">
        <w:rPr>
          <w:rFonts w:ascii="Verdana" w:hAnsi="Verdana"/>
          <w:sz w:val="18"/>
          <w:szCs w:val="18"/>
        </w:rPr>
        <w:t>Must be preceded by 0 08 090, possibly with intervening operators. The value is 10</w:t>
      </w:r>
      <w:r w:rsidRPr="00DF102B">
        <w:rPr>
          <w:rFonts w:ascii="Verdana" w:hAnsi="Verdana"/>
          <w:sz w:val="18"/>
          <w:szCs w:val="18"/>
          <w:vertAlign w:val="superscript"/>
        </w:rPr>
        <w:t>x</w:t>
      </w:r>
      <w:r w:rsidRPr="00DF102B">
        <w:rPr>
          <w:rFonts w:ascii="Verdana" w:hAnsi="Verdana"/>
          <w:sz w:val="18"/>
          <w:szCs w:val="18"/>
        </w:rPr>
        <w:t xml:space="preserve"> multiplied by the encoded value, where x is the value associated with the preceding 0 08 090 descriptor. The encoded value is the actual value multiplied by 10</w:t>
      </w:r>
      <w:r w:rsidRPr="00DF102B">
        <w:rPr>
          <w:rFonts w:ascii="Verdana" w:hAnsi="Verdana"/>
          <w:sz w:val="18"/>
          <w:szCs w:val="18"/>
          <w:vertAlign w:val="superscript"/>
        </w:rPr>
        <w:t>-x</w:t>
      </w:r>
      <w:r w:rsidRPr="00DF102B">
        <w:rPr>
          <w:rFonts w:ascii="Verdana" w:hAnsi="Verdana"/>
          <w:sz w:val="18"/>
          <w:szCs w:val="18"/>
        </w:rPr>
        <w:t>.</w:t>
      </w:r>
    </w:p>
    <w:p w:rsidR="00A70569" w:rsidRPr="00DF102B" w:rsidRDefault="00A70569" w:rsidP="00A70569">
      <w:pPr>
        <w:rPr>
          <w:rFonts w:ascii="Verdana" w:hAnsi="Verdana"/>
          <w:sz w:val="18"/>
          <w:szCs w:val="18"/>
          <w:vertAlign w:val="superscript"/>
        </w:rPr>
      </w:pPr>
      <w:r w:rsidRPr="00DF102B">
        <w:rPr>
          <w:rFonts w:ascii="Verdana" w:hAnsi="Verdana"/>
          <w:sz w:val="18"/>
          <w:szCs w:val="18"/>
        </w:rPr>
        <w:t>With the above values, the representable range of values for the scale is -127 to +127 and the representable values for the spectral energy densities range from 0 with a precision of 10</w:t>
      </w:r>
      <w:r w:rsidRPr="00DF102B">
        <w:rPr>
          <w:rFonts w:ascii="Verdana" w:hAnsi="Verdana"/>
          <w:sz w:val="18"/>
          <w:szCs w:val="18"/>
          <w:vertAlign w:val="superscript"/>
        </w:rPr>
        <w:t>-127</w:t>
      </w:r>
      <w:r w:rsidRPr="00DF102B">
        <w:rPr>
          <w:rFonts w:ascii="Verdana" w:hAnsi="Verdana"/>
          <w:sz w:val="18"/>
          <w:szCs w:val="18"/>
        </w:rPr>
        <w:t xml:space="preserve"> through to (2</w:t>
      </w:r>
      <w:r w:rsidRPr="00DF102B">
        <w:rPr>
          <w:rFonts w:ascii="Verdana" w:hAnsi="Verdana"/>
          <w:sz w:val="18"/>
          <w:szCs w:val="18"/>
          <w:vertAlign w:val="superscript"/>
        </w:rPr>
        <w:t>14</w:t>
      </w:r>
      <w:r w:rsidRPr="00DF102B">
        <w:rPr>
          <w:rFonts w:ascii="Verdana" w:hAnsi="Verdana"/>
          <w:sz w:val="18"/>
          <w:szCs w:val="18"/>
        </w:rPr>
        <w:t>-2)*10</w:t>
      </w:r>
      <w:r w:rsidRPr="00DF102B">
        <w:rPr>
          <w:rFonts w:ascii="Verdana" w:hAnsi="Verdana"/>
          <w:sz w:val="18"/>
          <w:szCs w:val="18"/>
          <w:vertAlign w:val="superscript"/>
        </w:rPr>
        <w:t>127</w:t>
      </w:r>
      <w:r w:rsidRPr="00DF102B">
        <w:rPr>
          <w:rFonts w:ascii="Verdana" w:hAnsi="Verdana"/>
          <w:sz w:val="18"/>
          <w:szCs w:val="18"/>
        </w:rPr>
        <w:t xml:space="preserve"> (1.6382*10</w:t>
      </w:r>
      <w:r w:rsidRPr="00DF102B">
        <w:rPr>
          <w:rFonts w:ascii="Verdana" w:hAnsi="Verdana"/>
          <w:sz w:val="18"/>
          <w:szCs w:val="18"/>
          <w:vertAlign w:val="superscript"/>
        </w:rPr>
        <w:t>131</w:t>
      </w:r>
      <w:r w:rsidRPr="00DF102B">
        <w:rPr>
          <w:rFonts w:ascii="Verdana" w:hAnsi="Verdana"/>
          <w:sz w:val="18"/>
          <w:szCs w:val="18"/>
        </w:rPr>
        <w:t>) with a precision of 10</w:t>
      </w:r>
      <w:r w:rsidRPr="00DF102B">
        <w:rPr>
          <w:rFonts w:ascii="Verdana" w:hAnsi="Verdana"/>
          <w:sz w:val="18"/>
          <w:szCs w:val="18"/>
          <w:vertAlign w:val="superscript"/>
        </w:rPr>
        <w:t>127</w:t>
      </w:r>
      <w:r w:rsidRPr="00DF102B">
        <w:rPr>
          <w:rFonts w:ascii="Verdana" w:hAnsi="Verdana"/>
          <w:sz w:val="18"/>
          <w:szCs w:val="18"/>
        </w:rPr>
        <w:t xml:space="preserve"> (approximately 4 decimal digits), far in excess of requirements. Of course other values could be chosen to reduce BUFR message size, including a narrower width version of 0 08 090. Reducing the decimal scale to 4 bits with a reference of -7 would give 0 with a precision of 10</w:t>
      </w:r>
      <w:r w:rsidRPr="00DF102B">
        <w:rPr>
          <w:rFonts w:ascii="Verdana" w:hAnsi="Verdana"/>
          <w:sz w:val="18"/>
          <w:szCs w:val="18"/>
          <w:vertAlign w:val="superscript"/>
        </w:rPr>
        <w:t>-7</w:t>
      </w:r>
      <w:r w:rsidRPr="00DF102B">
        <w:rPr>
          <w:rFonts w:ascii="Verdana" w:hAnsi="Verdana"/>
          <w:sz w:val="18"/>
          <w:szCs w:val="18"/>
        </w:rPr>
        <w:t xml:space="preserve"> through 1.6382*10</w:t>
      </w:r>
      <w:r w:rsidRPr="00DF102B">
        <w:rPr>
          <w:rFonts w:ascii="Verdana" w:hAnsi="Verdana"/>
          <w:sz w:val="18"/>
          <w:szCs w:val="18"/>
          <w:vertAlign w:val="superscript"/>
        </w:rPr>
        <w:t>11</w:t>
      </w:r>
      <w:r w:rsidRPr="00DF102B">
        <w:rPr>
          <w:rFonts w:ascii="Verdana" w:hAnsi="Verdana"/>
          <w:sz w:val="18"/>
          <w:szCs w:val="18"/>
        </w:rPr>
        <w:t xml:space="preserve"> with a precision of 10</w:t>
      </w:r>
      <w:r w:rsidRPr="00DF102B">
        <w:rPr>
          <w:rFonts w:ascii="Verdana" w:hAnsi="Verdana"/>
          <w:sz w:val="18"/>
          <w:szCs w:val="18"/>
          <w:vertAlign w:val="superscript"/>
        </w:rPr>
        <w:t>7</w:t>
      </w:r>
      <w:r w:rsidRPr="00DF102B">
        <w:rPr>
          <w:rFonts w:ascii="Verdana" w:hAnsi="Verdana"/>
          <w:sz w:val="18"/>
          <w:szCs w:val="18"/>
        </w:rPr>
        <w:t xml:space="preserve"> (still approximately 4 decimal digits), which would still be adequate. Reducing the data width for the spectral energy densities would reduce the precision below 4 decimal digits. We believe that each use of 0 08 090 will have to be followed (after the affected descriptors) with another use with the scale set to zero or missing as class 8 descriptors remain in effect until reset.</w:t>
      </w:r>
    </w:p>
    <w:p w:rsidR="00A70569" w:rsidRPr="00DF102B" w:rsidRDefault="00A70569" w:rsidP="00A70569">
      <w:pPr>
        <w:rPr>
          <w:rFonts w:ascii="Verdana" w:hAnsi="Verdana"/>
          <w:sz w:val="18"/>
          <w:szCs w:val="18"/>
          <w:lang w:eastAsia="ja-JP"/>
        </w:rPr>
      </w:pPr>
    </w:p>
    <w:p w:rsidR="00A70569" w:rsidRPr="00DF102B" w:rsidRDefault="00A70569" w:rsidP="00A70569">
      <w:pPr>
        <w:rPr>
          <w:rFonts w:ascii="Verdana" w:hAnsi="Verdana"/>
          <w:sz w:val="18"/>
          <w:szCs w:val="18"/>
          <w:lang w:eastAsia="ja-JP"/>
        </w:rPr>
      </w:pPr>
    </w:p>
    <w:p w:rsidR="00A70569" w:rsidRPr="00DF102B" w:rsidRDefault="00A70569" w:rsidP="00A70569">
      <w:pPr>
        <w:rPr>
          <w:rFonts w:ascii="Verdana" w:hAnsi="Verdana"/>
          <w:b/>
          <w:sz w:val="20"/>
          <w:szCs w:val="20"/>
          <w:u w:val="single"/>
        </w:rPr>
      </w:pPr>
      <w:r w:rsidRPr="00DF102B">
        <w:rPr>
          <w:rFonts w:ascii="Verdana" w:hAnsi="Verdana"/>
          <w:b/>
          <w:sz w:val="20"/>
          <w:szCs w:val="20"/>
          <w:u w:val="single"/>
        </w:rPr>
        <w:t>Add entries:</w:t>
      </w:r>
    </w:p>
    <w:p w:rsidR="00A70569" w:rsidRPr="00DF102B" w:rsidRDefault="00A70569" w:rsidP="00A70569">
      <w:pPr>
        <w:keepLines/>
        <w:rPr>
          <w:rFonts w:ascii="Verdana" w:hAnsi="Verdana"/>
          <w:sz w:val="20"/>
          <w:szCs w:val="20"/>
        </w:rPr>
      </w:pPr>
    </w:p>
    <w:p w:rsidR="00A70569" w:rsidRPr="00DF102B" w:rsidRDefault="00A70569" w:rsidP="00A70569">
      <w:pPr>
        <w:keepLines/>
        <w:rPr>
          <w:rFonts w:ascii="Verdana" w:hAnsi="Verdana"/>
          <w:sz w:val="18"/>
          <w:szCs w:val="18"/>
          <w:lang w:eastAsia="ja-JP"/>
        </w:rPr>
      </w:pPr>
      <w:r w:rsidRPr="00DF102B">
        <w:rPr>
          <w:rFonts w:ascii="Verdana" w:hAnsi="Verdana"/>
          <w:sz w:val="18"/>
          <w:szCs w:val="18"/>
        </w:rPr>
        <w:t>In Table D,</w:t>
      </w:r>
    </w:p>
    <w:p w:rsidR="00A70569" w:rsidRPr="00DF102B" w:rsidRDefault="00A70569" w:rsidP="00A70569">
      <w:pPr>
        <w:keepLines/>
        <w:rPr>
          <w:rFonts w:ascii="Verdana" w:hAnsi="Verdana"/>
          <w:sz w:val="18"/>
          <w:szCs w:val="1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34"/>
        <w:gridCol w:w="4394"/>
        <w:gridCol w:w="2613"/>
      </w:tblGrid>
      <w:tr w:rsidR="00A70569" w:rsidRPr="00DF102B" w:rsidTr="00866151">
        <w:tc>
          <w:tcPr>
            <w:tcW w:w="1101" w:type="dxa"/>
            <w:shd w:val="clear" w:color="auto" w:fill="auto"/>
          </w:tcPr>
          <w:p w:rsidR="00A70569" w:rsidRPr="00DF102B" w:rsidRDefault="00A70569" w:rsidP="00866151">
            <w:pPr>
              <w:keepLines/>
              <w:rPr>
                <w:rFonts w:ascii="Verdana" w:hAnsi="Verdana"/>
                <w:sz w:val="16"/>
                <w:szCs w:val="16"/>
              </w:rPr>
            </w:pPr>
            <w:r w:rsidRPr="00DF102B">
              <w:rPr>
                <w:rFonts w:ascii="Verdana" w:hAnsi="Verdana"/>
                <w:sz w:val="16"/>
                <w:szCs w:val="16"/>
              </w:rPr>
              <w:t>Table reference</w:t>
            </w:r>
          </w:p>
        </w:tc>
        <w:tc>
          <w:tcPr>
            <w:tcW w:w="1134" w:type="dxa"/>
            <w:shd w:val="clear" w:color="auto" w:fill="auto"/>
          </w:tcPr>
          <w:p w:rsidR="00A70569" w:rsidRPr="00DF102B" w:rsidRDefault="00A70569" w:rsidP="00866151">
            <w:pPr>
              <w:keepLines/>
              <w:rPr>
                <w:rFonts w:ascii="Verdana" w:hAnsi="Verdana"/>
                <w:sz w:val="16"/>
                <w:szCs w:val="16"/>
              </w:rPr>
            </w:pPr>
          </w:p>
        </w:tc>
        <w:tc>
          <w:tcPr>
            <w:tcW w:w="4394" w:type="dxa"/>
            <w:shd w:val="clear" w:color="auto" w:fill="auto"/>
          </w:tcPr>
          <w:p w:rsidR="00A70569" w:rsidRPr="00DF102B" w:rsidRDefault="00A70569" w:rsidP="00866151">
            <w:pPr>
              <w:keepLines/>
              <w:rPr>
                <w:rFonts w:ascii="Verdana" w:hAnsi="Verdana"/>
                <w:sz w:val="16"/>
                <w:szCs w:val="16"/>
              </w:rPr>
            </w:pPr>
          </w:p>
        </w:tc>
        <w:tc>
          <w:tcPr>
            <w:tcW w:w="2613" w:type="dxa"/>
            <w:shd w:val="clear" w:color="auto" w:fill="auto"/>
          </w:tcPr>
          <w:p w:rsidR="00A70569" w:rsidRPr="00DF102B" w:rsidRDefault="00A70569" w:rsidP="00866151">
            <w:pPr>
              <w:keepLines/>
              <w:rPr>
                <w:rFonts w:ascii="Verdana" w:hAnsi="Verdana"/>
                <w:sz w:val="16"/>
                <w:szCs w:val="16"/>
              </w:rPr>
            </w:pPr>
          </w:p>
        </w:tc>
      </w:tr>
      <w:tr w:rsidR="00A70569" w:rsidRPr="00DF102B" w:rsidTr="00866151">
        <w:tc>
          <w:tcPr>
            <w:tcW w:w="1101" w:type="dxa"/>
            <w:shd w:val="clear" w:color="auto" w:fill="auto"/>
          </w:tcPr>
          <w:p w:rsidR="00A70569" w:rsidRPr="00DF102B" w:rsidRDefault="00A70569" w:rsidP="00866151">
            <w:pPr>
              <w:keepLines/>
              <w:rPr>
                <w:rFonts w:ascii="Verdana" w:hAnsi="Verdana"/>
                <w:sz w:val="16"/>
                <w:szCs w:val="16"/>
              </w:rPr>
            </w:pPr>
            <w:r w:rsidRPr="00DF102B">
              <w:rPr>
                <w:rFonts w:ascii="Verdana" w:hAnsi="Verdana"/>
                <w:sz w:val="16"/>
                <w:szCs w:val="16"/>
              </w:rPr>
              <w:t>F X Y</w:t>
            </w:r>
          </w:p>
        </w:tc>
        <w:tc>
          <w:tcPr>
            <w:tcW w:w="1134" w:type="dxa"/>
            <w:shd w:val="clear" w:color="auto" w:fill="auto"/>
          </w:tcPr>
          <w:p w:rsidR="00A70569" w:rsidRPr="00DF102B" w:rsidRDefault="00A70569" w:rsidP="00866151">
            <w:pPr>
              <w:keepLines/>
              <w:rPr>
                <w:rFonts w:ascii="Verdana" w:hAnsi="Verdana"/>
                <w:sz w:val="16"/>
                <w:szCs w:val="16"/>
              </w:rPr>
            </w:pPr>
            <w:r w:rsidRPr="00DF102B">
              <w:rPr>
                <w:rFonts w:ascii="Verdana" w:hAnsi="Verdana"/>
                <w:sz w:val="16"/>
                <w:szCs w:val="16"/>
              </w:rPr>
              <w:t>Table reference</w:t>
            </w:r>
          </w:p>
        </w:tc>
        <w:tc>
          <w:tcPr>
            <w:tcW w:w="4394" w:type="dxa"/>
            <w:shd w:val="clear" w:color="auto" w:fill="auto"/>
          </w:tcPr>
          <w:p w:rsidR="00A70569" w:rsidRPr="00DF102B" w:rsidRDefault="00A70569" w:rsidP="00866151">
            <w:pPr>
              <w:keepLines/>
              <w:rPr>
                <w:rFonts w:ascii="Verdana" w:hAnsi="Verdana"/>
                <w:sz w:val="16"/>
                <w:szCs w:val="16"/>
              </w:rPr>
            </w:pPr>
            <w:r w:rsidRPr="00DF102B">
              <w:rPr>
                <w:rFonts w:ascii="Verdana" w:hAnsi="Verdana"/>
                <w:sz w:val="16"/>
                <w:szCs w:val="16"/>
              </w:rPr>
              <w:t>Element name</w:t>
            </w:r>
          </w:p>
        </w:tc>
        <w:tc>
          <w:tcPr>
            <w:tcW w:w="2613" w:type="dxa"/>
            <w:shd w:val="clear" w:color="auto" w:fill="auto"/>
          </w:tcPr>
          <w:p w:rsidR="00A70569" w:rsidRPr="00DF102B" w:rsidRDefault="00A70569" w:rsidP="00866151">
            <w:pPr>
              <w:keepLines/>
              <w:rPr>
                <w:rFonts w:ascii="Verdana" w:hAnsi="Verdana"/>
                <w:sz w:val="16"/>
                <w:szCs w:val="16"/>
              </w:rPr>
            </w:pPr>
            <w:r w:rsidRPr="00DF102B">
              <w:rPr>
                <w:rFonts w:ascii="Verdana" w:hAnsi="Verdana"/>
                <w:sz w:val="16"/>
                <w:szCs w:val="16"/>
              </w:rPr>
              <w:t>Note or WAVEOB ref</w:t>
            </w:r>
          </w:p>
        </w:tc>
      </w:tr>
      <w:tr w:rsidR="00A70569" w:rsidRPr="00DF102B" w:rsidTr="00866151">
        <w:tc>
          <w:tcPr>
            <w:tcW w:w="1101" w:type="dxa"/>
            <w:shd w:val="clear" w:color="auto" w:fill="auto"/>
          </w:tcPr>
          <w:p w:rsidR="00A70569" w:rsidRPr="00DF102B" w:rsidRDefault="00A70569" w:rsidP="00866151">
            <w:pPr>
              <w:keepLines/>
              <w:rPr>
                <w:rFonts w:ascii="Verdana" w:hAnsi="Verdana"/>
                <w:sz w:val="18"/>
                <w:szCs w:val="18"/>
              </w:rPr>
            </w:pPr>
          </w:p>
        </w:tc>
        <w:tc>
          <w:tcPr>
            <w:tcW w:w="1134" w:type="dxa"/>
            <w:shd w:val="clear" w:color="auto" w:fill="auto"/>
          </w:tcPr>
          <w:p w:rsidR="00A70569" w:rsidRPr="00DF102B" w:rsidRDefault="00A70569" w:rsidP="00866151">
            <w:pPr>
              <w:keepLines/>
              <w:rPr>
                <w:rFonts w:ascii="Verdana" w:hAnsi="Verdana"/>
                <w:sz w:val="18"/>
                <w:szCs w:val="18"/>
              </w:rPr>
            </w:pPr>
          </w:p>
        </w:tc>
        <w:tc>
          <w:tcPr>
            <w:tcW w:w="4394" w:type="dxa"/>
            <w:shd w:val="clear" w:color="auto" w:fill="auto"/>
          </w:tcPr>
          <w:p w:rsidR="00A70569" w:rsidRPr="00DF102B" w:rsidRDefault="00A70569" w:rsidP="00866151">
            <w:pPr>
              <w:keepLines/>
              <w:rPr>
                <w:rFonts w:ascii="Verdana" w:hAnsi="Verdana"/>
                <w:sz w:val="18"/>
                <w:szCs w:val="18"/>
              </w:rPr>
            </w:pPr>
            <w:r w:rsidRPr="00DF102B">
              <w:rPr>
                <w:rFonts w:ascii="Verdana" w:hAnsi="Verdana"/>
                <w:i/>
                <w:iCs/>
                <w:sz w:val="18"/>
                <w:szCs w:val="18"/>
              </w:rPr>
              <w:t>Identification (WAVEOB Section 0)</w:t>
            </w:r>
          </w:p>
        </w:tc>
        <w:tc>
          <w:tcPr>
            <w:tcW w:w="2613" w:type="dxa"/>
            <w:shd w:val="clear" w:color="auto" w:fill="auto"/>
          </w:tcPr>
          <w:p w:rsidR="00A70569" w:rsidRPr="00DF102B" w:rsidRDefault="00A70569" w:rsidP="00866151">
            <w:pPr>
              <w:keepLines/>
              <w:rPr>
                <w:rFonts w:ascii="Verdana" w:hAnsi="Verdana"/>
                <w:sz w:val="18"/>
                <w:szCs w:val="18"/>
              </w:rPr>
            </w:pPr>
          </w:p>
        </w:tc>
      </w:tr>
      <w:tr w:rsidR="00A70569" w:rsidRPr="00DF102B" w:rsidTr="00866151">
        <w:tc>
          <w:tcPr>
            <w:tcW w:w="1101" w:type="dxa"/>
            <w:shd w:val="clear" w:color="auto" w:fill="auto"/>
          </w:tcPr>
          <w:p w:rsidR="00A70569" w:rsidRPr="00DF102B" w:rsidRDefault="00A70569" w:rsidP="00866151">
            <w:pPr>
              <w:keepLines/>
              <w:rPr>
                <w:rFonts w:ascii="Verdana" w:hAnsi="Verdana"/>
                <w:sz w:val="18"/>
                <w:szCs w:val="18"/>
              </w:rPr>
            </w:pPr>
            <w:r w:rsidRPr="00DF102B">
              <w:rPr>
                <w:rFonts w:ascii="Verdana" w:hAnsi="Verdana"/>
                <w:sz w:val="18"/>
                <w:szCs w:val="18"/>
              </w:rPr>
              <w:t>3 08 015</w:t>
            </w:r>
          </w:p>
        </w:tc>
        <w:tc>
          <w:tcPr>
            <w:tcW w:w="1134" w:type="dxa"/>
            <w:shd w:val="clear" w:color="auto" w:fill="auto"/>
          </w:tcPr>
          <w:p w:rsidR="00A70569" w:rsidRPr="00DF102B" w:rsidRDefault="00A70569" w:rsidP="00866151">
            <w:pPr>
              <w:keepLines/>
              <w:rPr>
                <w:rFonts w:ascii="Verdana" w:hAnsi="Verdana"/>
                <w:sz w:val="18"/>
                <w:szCs w:val="18"/>
              </w:rPr>
            </w:pPr>
            <w:r w:rsidRPr="00DF102B">
              <w:rPr>
                <w:rFonts w:ascii="Verdana" w:hAnsi="Verdana"/>
                <w:sz w:val="18"/>
                <w:szCs w:val="18"/>
              </w:rPr>
              <w:t>0 01 003</w:t>
            </w:r>
          </w:p>
        </w:tc>
        <w:tc>
          <w:tcPr>
            <w:tcW w:w="4394" w:type="dxa"/>
            <w:shd w:val="clear" w:color="auto" w:fill="auto"/>
          </w:tcPr>
          <w:p w:rsidR="00A70569" w:rsidRPr="00DF102B" w:rsidRDefault="00A70569" w:rsidP="00866151">
            <w:pPr>
              <w:keepLines/>
              <w:rPr>
                <w:rFonts w:ascii="Verdana" w:hAnsi="Verdana"/>
                <w:sz w:val="18"/>
                <w:szCs w:val="18"/>
              </w:rPr>
            </w:pPr>
            <w:r w:rsidRPr="00DF102B">
              <w:rPr>
                <w:rFonts w:ascii="Verdana" w:hAnsi="Verdana"/>
                <w:sz w:val="18"/>
                <w:szCs w:val="18"/>
              </w:rPr>
              <w:t>WMO Region number/geographical area</w:t>
            </w:r>
          </w:p>
        </w:tc>
        <w:tc>
          <w:tcPr>
            <w:tcW w:w="2613" w:type="dxa"/>
            <w:shd w:val="clear" w:color="auto" w:fill="auto"/>
          </w:tcPr>
          <w:p w:rsidR="00A70569" w:rsidRPr="00DF102B" w:rsidRDefault="00A70569" w:rsidP="005E6C75">
            <w:pPr>
              <w:keepLines/>
              <w:rPr>
                <w:rFonts w:ascii="Verdana" w:hAnsi="Verdana"/>
                <w:sz w:val="18"/>
                <w:szCs w:val="18"/>
              </w:rPr>
            </w:pPr>
            <w:r w:rsidRPr="00DF102B">
              <w:rPr>
                <w:rFonts w:ascii="Verdana" w:hAnsi="Verdana"/>
                <w:sz w:val="18"/>
                <w:szCs w:val="18"/>
              </w:rPr>
              <w:t>A</w:t>
            </w:r>
            <w:r w:rsidRPr="00DF102B">
              <w:rPr>
                <w:rFonts w:ascii="Verdana" w:hAnsi="Verdana"/>
                <w:sz w:val="18"/>
                <w:szCs w:val="18"/>
                <w:vertAlign w:val="subscript"/>
              </w:rPr>
              <w:t>1</w:t>
            </w:r>
          </w:p>
        </w:tc>
      </w:tr>
      <w:tr w:rsidR="00A70569" w:rsidRPr="00DF102B" w:rsidTr="00866151">
        <w:tc>
          <w:tcPr>
            <w:tcW w:w="1101" w:type="dxa"/>
            <w:shd w:val="clear" w:color="auto" w:fill="auto"/>
          </w:tcPr>
          <w:p w:rsidR="00A70569" w:rsidRPr="00DF102B" w:rsidRDefault="00A70569" w:rsidP="00866151">
            <w:pPr>
              <w:keepLines/>
              <w:rPr>
                <w:rFonts w:ascii="Verdana" w:hAnsi="Verdana"/>
                <w:sz w:val="18"/>
                <w:szCs w:val="18"/>
              </w:rPr>
            </w:pPr>
          </w:p>
        </w:tc>
        <w:tc>
          <w:tcPr>
            <w:tcW w:w="1134" w:type="dxa"/>
            <w:shd w:val="clear" w:color="auto" w:fill="auto"/>
          </w:tcPr>
          <w:p w:rsidR="00A70569" w:rsidRPr="00DF102B" w:rsidRDefault="00A70569" w:rsidP="00866151">
            <w:pPr>
              <w:keepLines/>
              <w:rPr>
                <w:rFonts w:ascii="Verdana" w:hAnsi="Verdana"/>
                <w:sz w:val="18"/>
                <w:szCs w:val="18"/>
              </w:rPr>
            </w:pPr>
            <w:r w:rsidRPr="00DF102B">
              <w:rPr>
                <w:rFonts w:ascii="Verdana" w:hAnsi="Verdana"/>
                <w:sz w:val="18"/>
                <w:szCs w:val="18"/>
              </w:rPr>
              <w:t>0 01 020</w:t>
            </w:r>
          </w:p>
        </w:tc>
        <w:tc>
          <w:tcPr>
            <w:tcW w:w="4394" w:type="dxa"/>
            <w:shd w:val="clear" w:color="auto" w:fill="auto"/>
          </w:tcPr>
          <w:p w:rsidR="00A70569" w:rsidRPr="00DF102B" w:rsidRDefault="00A70569" w:rsidP="00866151">
            <w:pPr>
              <w:keepLines/>
              <w:rPr>
                <w:rFonts w:ascii="Verdana" w:hAnsi="Verdana"/>
                <w:sz w:val="18"/>
                <w:szCs w:val="18"/>
              </w:rPr>
            </w:pPr>
            <w:r w:rsidRPr="00DF102B">
              <w:rPr>
                <w:rFonts w:ascii="Verdana" w:hAnsi="Verdana"/>
                <w:sz w:val="18"/>
                <w:szCs w:val="18"/>
              </w:rPr>
              <w:t>WMO Region sub-area</w:t>
            </w:r>
          </w:p>
        </w:tc>
        <w:tc>
          <w:tcPr>
            <w:tcW w:w="2613" w:type="dxa"/>
            <w:shd w:val="clear" w:color="auto" w:fill="auto"/>
          </w:tcPr>
          <w:p w:rsidR="00A70569" w:rsidRPr="00DF102B" w:rsidRDefault="00A70569" w:rsidP="00866151">
            <w:pPr>
              <w:keepLines/>
              <w:rPr>
                <w:rFonts w:ascii="Verdana" w:hAnsi="Verdana"/>
                <w:sz w:val="18"/>
                <w:szCs w:val="18"/>
              </w:rPr>
            </w:pPr>
            <w:proofErr w:type="spellStart"/>
            <w:r w:rsidRPr="00DF102B">
              <w:rPr>
                <w:rFonts w:ascii="Verdana" w:hAnsi="Verdana"/>
                <w:sz w:val="18"/>
                <w:szCs w:val="18"/>
              </w:rPr>
              <w:t>b</w:t>
            </w:r>
            <w:r w:rsidRPr="00DF102B">
              <w:rPr>
                <w:rFonts w:ascii="Verdana" w:hAnsi="Verdana"/>
                <w:sz w:val="18"/>
                <w:szCs w:val="18"/>
                <w:vertAlign w:val="subscript"/>
              </w:rPr>
              <w:t>w</w:t>
            </w:r>
            <w:proofErr w:type="spellEnd"/>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0 01 005</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Buoy/platform identifier</w:t>
            </w:r>
          </w:p>
        </w:tc>
        <w:tc>
          <w:tcPr>
            <w:tcW w:w="2613" w:type="dxa"/>
            <w:shd w:val="clear" w:color="auto" w:fill="auto"/>
          </w:tcPr>
          <w:p w:rsidR="00A70569" w:rsidRPr="00DF102B" w:rsidRDefault="00A70569" w:rsidP="00866151">
            <w:pPr>
              <w:rPr>
                <w:rFonts w:ascii="Verdana" w:hAnsi="Verdana"/>
                <w:sz w:val="18"/>
                <w:szCs w:val="18"/>
              </w:rPr>
            </w:pPr>
            <w:proofErr w:type="spellStart"/>
            <w:r w:rsidRPr="00DF102B">
              <w:rPr>
                <w:rFonts w:ascii="Verdana" w:hAnsi="Verdana"/>
                <w:sz w:val="18"/>
                <w:szCs w:val="18"/>
              </w:rPr>
              <w:t>n</w:t>
            </w:r>
            <w:r w:rsidRPr="00DF102B">
              <w:rPr>
                <w:rFonts w:ascii="Verdana" w:hAnsi="Verdana"/>
                <w:sz w:val="18"/>
                <w:szCs w:val="18"/>
                <w:vertAlign w:val="subscript"/>
              </w:rPr>
              <w:t>b</w:t>
            </w:r>
            <w:r w:rsidRPr="00DF102B">
              <w:rPr>
                <w:rFonts w:ascii="Verdana" w:hAnsi="Verdana"/>
                <w:sz w:val="18"/>
                <w:szCs w:val="18"/>
              </w:rPr>
              <w:t>n</w:t>
            </w:r>
            <w:r w:rsidRPr="00DF102B">
              <w:rPr>
                <w:rFonts w:ascii="Verdana" w:hAnsi="Verdana"/>
                <w:sz w:val="18"/>
                <w:szCs w:val="18"/>
                <w:vertAlign w:val="subscript"/>
              </w:rPr>
              <w:t>b</w:t>
            </w:r>
            <w:r w:rsidRPr="00DF102B">
              <w:rPr>
                <w:rFonts w:ascii="Verdana" w:hAnsi="Verdana"/>
                <w:sz w:val="18"/>
                <w:szCs w:val="18"/>
              </w:rPr>
              <w:t>n</w:t>
            </w:r>
            <w:r w:rsidRPr="00DF102B">
              <w:rPr>
                <w:rFonts w:ascii="Verdana" w:hAnsi="Verdana"/>
                <w:sz w:val="18"/>
                <w:szCs w:val="18"/>
                <w:vertAlign w:val="subscript"/>
              </w:rPr>
              <w:t>b</w:t>
            </w:r>
            <w:proofErr w:type="spellEnd"/>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0 01 011</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Ship or mobile land station identifier</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D…D</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0 01 007</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Satellite identifier</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I</w:t>
            </w:r>
            <w:r w:rsidRPr="00DF102B">
              <w:rPr>
                <w:rFonts w:ascii="Verdana" w:hAnsi="Verdana"/>
                <w:sz w:val="18"/>
                <w:szCs w:val="18"/>
                <w:vertAlign w:val="subscript"/>
              </w:rPr>
              <w:t>6</w:t>
            </w:r>
            <w:r w:rsidRPr="00DF102B">
              <w:rPr>
                <w:rFonts w:ascii="Verdana" w:hAnsi="Verdana"/>
                <w:sz w:val="18"/>
                <w:szCs w:val="18"/>
              </w:rPr>
              <w:t>I</w:t>
            </w:r>
            <w:r w:rsidRPr="00DF102B">
              <w:rPr>
                <w:rFonts w:ascii="Verdana" w:hAnsi="Verdana"/>
                <w:sz w:val="18"/>
                <w:szCs w:val="18"/>
                <w:vertAlign w:val="subscript"/>
              </w:rPr>
              <w:t>6</w:t>
            </w:r>
            <w:r w:rsidRPr="00DF102B">
              <w:rPr>
                <w:rFonts w:ascii="Verdana" w:hAnsi="Verdana"/>
                <w:sz w:val="18"/>
                <w:szCs w:val="18"/>
              </w:rPr>
              <w:t>I</w:t>
            </w:r>
            <w:r w:rsidRPr="00DF102B">
              <w:rPr>
                <w:rFonts w:ascii="Verdana" w:hAnsi="Verdana"/>
                <w:sz w:val="18"/>
                <w:szCs w:val="18"/>
                <w:vertAlign w:val="subscript"/>
              </w:rPr>
              <w:t>6</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0 01 001</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WMO block number</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II</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0 01 002</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WMO station number</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Iii</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0 02 044</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Indicator for method of calculating spectrum</w:t>
            </w:r>
          </w:p>
        </w:tc>
        <w:tc>
          <w:tcPr>
            <w:tcW w:w="2613" w:type="dxa"/>
            <w:shd w:val="clear" w:color="auto" w:fill="auto"/>
          </w:tcPr>
          <w:p w:rsidR="00A70569" w:rsidRPr="00DF102B" w:rsidRDefault="00A70569" w:rsidP="00866151">
            <w:pPr>
              <w:rPr>
                <w:rFonts w:ascii="Verdana" w:hAnsi="Verdana"/>
                <w:sz w:val="18"/>
                <w:szCs w:val="18"/>
              </w:rPr>
            </w:pPr>
            <w:proofErr w:type="spellStart"/>
            <w:r w:rsidRPr="00DF102B">
              <w:rPr>
                <w:rFonts w:ascii="Verdana" w:hAnsi="Verdana"/>
                <w:sz w:val="18"/>
                <w:szCs w:val="18"/>
              </w:rPr>
              <w:t>I</w:t>
            </w:r>
            <w:r w:rsidRPr="00DF102B">
              <w:rPr>
                <w:rFonts w:ascii="Verdana" w:hAnsi="Verdana"/>
                <w:sz w:val="18"/>
                <w:szCs w:val="18"/>
                <w:vertAlign w:val="subscript"/>
              </w:rPr>
              <w:t>m</w:t>
            </w:r>
            <w:proofErr w:type="spellEnd"/>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0 02 045</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Indicator for type of platform</w:t>
            </w:r>
          </w:p>
        </w:tc>
        <w:tc>
          <w:tcPr>
            <w:tcW w:w="2613" w:type="dxa"/>
            <w:shd w:val="clear" w:color="auto" w:fill="auto"/>
          </w:tcPr>
          <w:p w:rsidR="00A70569" w:rsidRPr="00DF102B" w:rsidRDefault="00A70569" w:rsidP="00866151">
            <w:pPr>
              <w:rPr>
                <w:rFonts w:ascii="Verdana" w:hAnsi="Verdana"/>
                <w:sz w:val="18"/>
                <w:szCs w:val="18"/>
              </w:rPr>
            </w:pPr>
            <w:proofErr w:type="spellStart"/>
            <w:r w:rsidRPr="00DF102B">
              <w:rPr>
                <w:rFonts w:ascii="Verdana" w:hAnsi="Verdana"/>
                <w:sz w:val="18"/>
                <w:szCs w:val="18"/>
              </w:rPr>
              <w:t>I</w:t>
            </w:r>
            <w:r w:rsidRPr="00DF102B">
              <w:rPr>
                <w:rFonts w:ascii="Verdana" w:hAnsi="Verdana"/>
                <w:sz w:val="18"/>
                <w:szCs w:val="18"/>
                <w:vertAlign w:val="subscript"/>
              </w:rPr>
              <w:t>p</w:t>
            </w:r>
            <w:proofErr w:type="spellEnd"/>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3 01 011</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Year, month, day</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JMMYY</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3 01 012</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Hour, minute</w:t>
            </w:r>
          </w:p>
        </w:tc>
        <w:tc>
          <w:tcPr>
            <w:tcW w:w="2613" w:type="dxa"/>
            <w:shd w:val="clear" w:color="auto" w:fill="auto"/>
          </w:tcPr>
          <w:p w:rsidR="00A70569" w:rsidRPr="00DF102B" w:rsidRDefault="00A70569" w:rsidP="00866151">
            <w:pPr>
              <w:rPr>
                <w:rFonts w:ascii="Verdana" w:hAnsi="Verdana"/>
                <w:sz w:val="18"/>
                <w:szCs w:val="18"/>
              </w:rPr>
            </w:pPr>
            <w:proofErr w:type="spellStart"/>
            <w:r w:rsidRPr="00DF102B">
              <w:rPr>
                <w:rFonts w:ascii="Verdana" w:hAnsi="Verdana"/>
                <w:sz w:val="18"/>
                <w:szCs w:val="18"/>
              </w:rPr>
              <w:t>GGgg</w:t>
            </w:r>
            <w:proofErr w:type="spellEnd"/>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3 01 021</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Latitude/longitude (high accuracy)</w:t>
            </w:r>
          </w:p>
        </w:tc>
        <w:tc>
          <w:tcPr>
            <w:tcW w:w="2613" w:type="dxa"/>
            <w:shd w:val="clear" w:color="auto" w:fill="auto"/>
          </w:tcPr>
          <w:p w:rsidR="00A70569" w:rsidRPr="00DF102B" w:rsidRDefault="00A70569" w:rsidP="00866151">
            <w:pPr>
              <w:rPr>
                <w:rFonts w:ascii="Verdana" w:hAnsi="Verdana"/>
                <w:sz w:val="18"/>
                <w:szCs w:val="18"/>
              </w:rPr>
            </w:pPr>
            <w:proofErr w:type="spellStart"/>
            <w:r w:rsidRPr="00DF102B">
              <w:rPr>
                <w:rFonts w:ascii="Verdana" w:hAnsi="Verdana"/>
                <w:sz w:val="18"/>
                <w:szCs w:val="18"/>
              </w:rPr>
              <w:t>Q</w:t>
            </w:r>
            <w:r w:rsidRPr="00DF102B">
              <w:rPr>
                <w:rFonts w:ascii="Verdana" w:hAnsi="Verdana"/>
                <w:sz w:val="18"/>
                <w:szCs w:val="18"/>
                <w:vertAlign w:val="subscript"/>
              </w:rPr>
              <w:t>c</w:t>
            </w:r>
            <w:r w:rsidRPr="00DF102B">
              <w:rPr>
                <w:rFonts w:ascii="Verdana" w:hAnsi="Verdana"/>
                <w:sz w:val="18"/>
                <w:szCs w:val="18"/>
              </w:rPr>
              <w:t>L</w:t>
            </w:r>
            <w:r w:rsidRPr="00DF102B">
              <w:rPr>
                <w:rFonts w:ascii="Verdana" w:hAnsi="Verdana"/>
                <w:sz w:val="18"/>
                <w:szCs w:val="18"/>
                <w:vertAlign w:val="subscript"/>
              </w:rPr>
              <w:t>a</w:t>
            </w:r>
            <w:r w:rsidRPr="00DF102B">
              <w:rPr>
                <w:rFonts w:ascii="Verdana" w:hAnsi="Verdana"/>
                <w:sz w:val="18"/>
                <w:szCs w:val="18"/>
              </w:rPr>
              <w:t>L</w:t>
            </w:r>
            <w:r w:rsidRPr="00DF102B">
              <w:rPr>
                <w:rFonts w:ascii="Verdana" w:hAnsi="Verdana"/>
                <w:sz w:val="18"/>
                <w:szCs w:val="18"/>
                <w:vertAlign w:val="subscript"/>
              </w:rPr>
              <w:t>a</w:t>
            </w:r>
            <w:r w:rsidRPr="00DF102B">
              <w:rPr>
                <w:rFonts w:ascii="Verdana" w:hAnsi="Verdana"/>
                <w:sz w:val="18"/>
                <w:szCs w:val="18"/>
              </w:rPr>
              <w:t>L</w:t>
            </w:r>
            <w:r w:rsidRPr="00DF102B">
              <w:rPr>
                <w:rFonts w:ascii="Verdana" w:hAnsi="Verdana"/>
                <w:sz w:val="18"/>
                <w:szCs w:val="18"/>
                <w:vertAlign w:val="subscript"/>
              </w:rPr>
              <w:t>a</w:t>
            </w:r>
            <w:r w:rsidRPr="00DF102B">
              <w:rPr>
                <w:rFonts w:ascii="Verdana" w:hAnsi="Verdana"/>
                <w:sz w:val="18"/>
                <w:szCs w:val="18"/>
              </w:rPr>
              <w:t>L</w:t>
            </w:r>
            <w:r w:rsidRPr="00DF102B">
              <w:rPr>
                <w:rFonts w:ascii="Verdana" w:hAnsi="Verdana"/>
                <w:sz w:val="18"/>
                <w:szCs w:val="18"/>
                <w:vertAlign w:val="subscript"/>
              </w:rPr>
              <w:t>a</w:t>
            </w:r>
            <w:proofErr w:type="spellEnd"/>
            <w:r w:rsidRPr="00DF102B">
              <w:rPr>
                <w:rFonts w:ascii="Verdana" w:hAnsi="Verdana"/>
                <w:sz w:val="18"/>
                <w:szCs w:val="18"/>
              </w:rPr>
              <w:t xml:space="preserve"> </w:t>
            </w:r>
            <w:proofErr w:type="spellStart"/>
            <w:r w:rsidRPr="00DF102B">
              <w:rPr>
                <w:rFonts w:ascii="Verdana" w:hAnsi="Verdana"/>
                <w:sz w:val="18"/>
                <w:szCs w:val="18"/>
              </w:rPr>
              <w:t>L</w:t>
            </w:r>
            <w:r w:rsidRPr="00DF102B">
              <w:rPr>
                <w:rFonts w:ascii="Verdana" w:hAnsi="Verdana"/>
                <w:sz w:val="18"/>
                <w:szCs w:val="18"/>
                <w:vertAlign w:val="subscript"/>
              </w:rPr>
              <w:t>o</w:t>
            </w:r>
            <w:r w:rsidRPr="00DF102B">
              <w:rPr>
                <w:rFonts w:ascii="Verdana" w:hAnsi="Verdana"/>
                <w:sz w:val="18"/>
                <w:szCs w:val="18"/>
              </w:rPr>
              <w:t>L</w:t>
            </w:r>
            <w:r w:rsidRPr="00DF102B">
              <w:rPr>
                <w:rFonts w:ascii="Verdana" w:hAnsi="Verdana"/>
                <w:sz w:val="18"/>
                <w:szCs w:val="18"/>
                <w:vertAlign w:val="subscript"/>
              </w:rPr>
              <w:t>o</w:t>
            </w:r>
            <w:r w:rsidRPr="00DF102B">
              <w:rPr>
                <w:rFonts w:ascii="Verdana" w:hAnsi="Verdana"/>
                <w:sz w:val="18"/>
                <w:szCs w:val="18"/>
              </w:rPr>
              <w:t>L</w:t>
            </w:r>
            <w:r w:rsidRPr="00DF102B">
              <w:rPr>
                <w:rFonts w:ascii="Verdana" w:hAnsi="Verdana"/>
                <w:sz w:val="18"/>
                <w:szCs w:val="18"/>
                <w:vertAlign w:val="subscript"/>
              </w:rPr>
              <w:t>o</w:t>
            </w:r>
            <w:r w:rsidRPr="00DF102B">
              <w:rPr>
                <w:rFonts w:ascii="Verdana" w:hAnsi="Verdana"/>
                <w:sz w:val="18"/>
                <w:szCs w:val="18"/>
              </w:rPr>
              <w:t>L</w:t>
            </w:r>
            <w:r w:rsidRPr="00DF102B">
              <w:rPr>
                <w:rFonts w:ascii="Verdana" w:hAnsi="Verdana"/>
                <w:sz w:val="18"/>
                <w:szCs w:val="18"/>
                <w:vertAlign w:val="subscript"/>
              </w:rPr>
              <w:t>o</w:t>
            </w:r>
            <w:r w:rsidRPr="00DF102B">
              <w:rPr>
                <w:rFonts w:ascii="Verdana" w:hAnsi="Verdana"/>
                <w:sz w:val="18"/>
                <w:szCs w:val="18"/>
              </w:rPr>
              <w:t>L</w:t>
            </w:r>
            <w:r w:rsidRPr="00DF102B">
              <w:rPr>
                <w:rFonts w:ascii="Verdana" w:hAnsi="Verdana"/>
                <w:sz w:val="18"/>
                <w:szCs w:val="18"/>
                <w:vertAlign w:val="subscript"/>
              </w:rPr>
              <w:t>o</w:t>
            </w:r>
            <w:proofErr w:type="spellEnd"/>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i/>
                <w:iCs/>
                <w:sz w:val="18"/>
                <w:szCs w:val="18"/>
              </w:rPr>
              <w:t>Basic data (WAVEOB Section 0)</w:t>
            </w:r>
          </w:p>
        </w:tc>
        <w:tc>
          <w:tcPr>
            <w:tcW w:w="2613" w:type="dxa"/>
            <w:shd w:val="clear" w:color="auto" w:fill="auto"/>
          </w:tcPr>
          <w:p w:rsidR="00A70569" w:rsidRPr="00DF102B" w:rsidRDefault="00A70569" w:rsidP="00866151">
            <w:pPr>
              <w:rPr>
                <w:rFonts w:ascii="Verdana" w:hAnsi="Verdana"/>
                <w:sz w:val="18"/>
                <w:szCs w:val="18"/>
              </w:rPr>
            </w:pP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0 22 063</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Total water depth</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1hhhh</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0 22 076</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Direction of coming dominant waves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9d</w:t>
            </w:r>
            <w:r w:rsidRPr="00DF102B">
              <w:rPr>
                <w:rFonts w:ascii="Verdana" w:hAnsi="Verdana"/>
                <w:sz w:val="18"/>
                <w:szCs w:val="18"/>
                <w:vertAlign w:val="subscript"/>
              </w:rPr>
              <w:t>d</w:t>
            </w:r>
            <w:r w:rsidRPr="00DF102B">
              <w:rPr>
                <w:rFonts w:ascii="Verdana" w:hAnsi="Verdana"/>
                <w:sz w:val="18"/>
                <w:szCs w:val="18"/>
              </w:rPr>
              <w:t>d</w:t>
            </w:r>
            <w:r w:rsidRPr="00DF102B">
              <w:rPr>
                <w:rFonts w:ascii="Verdana" w:hAnsi="Verdana"/>
                <w:sz w:val="18"/>
                <w:szCs w:val="18"/>
                <w:vertAlign w:val="subscript"/>
              </w:rPr>
              <w:t>d</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0 22 077</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Directional spread of dominant wave</w:t>
            </w:r>
          </w:p>
        </w:tc>
        <w:tc>
          <w:tcPr>
            <w:tcW w:w="2613" w:type="dxa"/>
            <w:shd w:val="clear" w:color="auto" w:fill="auto"/>
          </w:tcPr>
          <w:p w:rsidR="00A70569" w:rsidRPr="00DF102B" w:rsidRDefault="00A70569" w:rsidP="00866151">
            <w:pPr>
              <w:rPr>
                <w:rFonts w:ascii="Verdana" w:hAnsi="Verdana"/>
                <w:sz w:val="18"/>
                <w:szCs w:val="18"/>
              </w:rPr>
            </w:pPr>
            <w:proofErr w:type="spellStart"/>
            <w:r w:rsidRPr="00DF102B">
              <w:rPr>
                <w:rFonts w:ascii="Verdana" w:hAnsi="Verdana"/>
                <w:sz w:val="18"/>
                <w:szCs w:val="18"/>
              </w:rPr>
              <w:t>d</w:t>
            </w:r>
            <w:r w:rsidRPr="00DF102B">
              <w:rPr>
                <w:rFonts w:ascii="Verdana" w:hAnsi="Verdana"/>
                <w:sz w:val="18"/>
                <w:szCs w:val="18"/>
                <w:vertAlign w:val="subscript"/>
              </w:rPr>
              <w:t>s</w:t>
            </w:r>
            <w:r w:rsidRPr="00DF102B">
              <w:rPr>
                <w:rFonts w:ascii="Verdana" w:hAnsi="Verdana"/>
                <w:sz w:val="18"/>
                <w:szCs w:val="18"/>
              </w:rPr>
              <w:t>d</w:t>
            </w:r>
            <w:r w:rsidRPr="00DF102B">
              <w:rPr>
                <w:rFonts w:ascii="Verdana" w:hAnsi="Verdana"/>
                <w:sz w:val="18"/>
                <w:szCs w:val="18"/>
                <w:vertAlign w:val="subscript"/>
              </w:rPr>
              <w:t>s</w:t>
            </w:r>
            <w:proofErr w:type="spellEnd"/>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0 22 094</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Total number of wave bands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111B</w:t>
            </w:r>
            <w:r w:rsidRPr="00DF102B">
              <w:rPr>
                <w:rFonts w:ascii="Verdana" w:hAnsi="Verdana"/>
                <w:sz w:val="18"/>
                <w:szCs w:val="18"/>
                <w:vertAlign w:val="subscript"/>
              </w:rPr>
              <w:t>T</w:t>
            </w:r>
            <w:r w:rsidRPr="00DF102B">
              <w:rPr>
                <w:rFonts w:ascii="Verdana" w:hAnsi="Verdana"/>
                <w:sz w:val="18"/>
                <w:szCs w:val="18"/>
              </w:rPr>
              <w:t>B</w:t>
            </w:r>
            <w:r w:rsidRPr="00DF102B">
              <w:rPr>
                <w:rFonts w:ascii="Verdana" w:hAnsi="Verdana"/>
                <w:sz w:val="18"/>
                <w:szCs w:val="18"/>
                <w:vertAlign w:val="subscript"/>
              </w:rPr>
              <w:t>T</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0 25 044</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Wave sampling interval</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SSSS</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0 22 079</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Length of wave record</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D’D’D’D’</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1 07 002</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Replicate 5 descriptors 2 times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Over sensor type</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0 02 046</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Wave measurement instrumentation</w:t>
            </w:r>
          </w:p>
        </w:tc>
        <w:tc>
          <w:tcPr>
            <w:tcW w:w="2613" w:type="dxa"/>
            <w:shd w:val="clear" w:color="auto" w:fill="auto"/>
          </w:tcPr>
          <w:p w:rsidR="00A70569" w:rsidRPr="00DF102B" w:rsidRDefault="00A70569" w:rsidP="00866151">
            <w:pPr>
              <w:rPr>
                <w:rFonts w:ascii="Verdana" w:hAnsi="Verdana"/>
                <w:sz w:val="18"/>
                <w:szCs w:val="18"/>
              </w:rPr>
            </w:pP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0 22 070</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Significant wave height</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2H</w:t>
            </w:r>
            <w:r w:rsidRPr="00DF102B">
              <w:rPr>
                <w:rFonts w:ascii="Verdana" w:hAnsi="Verdana"/>
                <w:sz w:val="18"/>
                <w:szCs w:val="18"/>
                <w:vertAlign w:val="subscript"/>
              </w:rPr>
              <w:t>s</w:t>
            </w:r>
            <w:r w:rsidRPr="00DF102B">
              <w:rPr>
                <w:rFonts w:ascii="Verdana" w:hAnsi="Verdana"/>
                <w:sz w:val="18"/>
                <w:szCs w:val="18"/>
              </w:rPr>
              <w:t xml:space="preserve"> </w:t>
            </w:r>
            <w:proofErr w:type="spellStart"/>
            <w:r w:rsidRPr="00DF102B">
              <w:rPr>
                <w:rFonts w:ascii="Verdana" w:hAnsi="Verdana"/>
                <w:sz w:val="18"/>
                <w:szCs w:val="18"/>
              </w:rPr>
              <w:t>H</w:t>
            </w:r>
            <w:r w:rsidRPr="00DF102B">
              <w:rPr>
                <w:rFonts w:ascii="Verdana" w:hAnsi="Verdana"/>
                <w:sz w:val="18"/>
                <w:szCs w:val="18"/>
                <w:vertAlign w:val="subscript"/>
              </w:rPr>
              <w:t>s</w:t>
            </w:r>
            <w:r w:rsidRPr="00DF102B">
              <w:rPr>
                <w:rFonts w:ascii="Verdana" w:hAnsi="Verdana"/>
                <w:sz w:val="18"/>
                <w:szCs w:val="18"/>
              </w:rPr>
              <w:t>H</w:t>
            </w:r>
            <w:r w:rsidRPr="00DF102B">
              <w:rPr>
                <w:rFonts w:ascii="Verdana" w:hAnsi="Verdana"/>
                <w:sz w:val="18"/>
                <w:szCs w:val="18"/>
                <w:vertAlign w:val="subscript"/>
              </w:rPr>
              <w:t>s</w:t>
            </w:r>
            <w:r w:rsidRPr="00DF102B">
              <w:rPr>
                <w:rFonts w:ascii="Verdana" w:hAnsi="Verdana"/>
                <w:sz w:val="18"/>
                <w:szCs w:val="18"/>
              </w:rPr>
              <w:t>H</w:t>
            </w:r>
            <w:r w:rsidRPr="00DF102B">
              <w:rPr>
                <w:rFonts w:ascii="Verdana" w:hAnsi="Verdana"/>
                <w:sz w:val="18"/>
                <w:szCs w:val="18"/>
                <w:vertAlign w:val="subscript"/>
              </w:rPr>
              <w:t>s</w:t>
            </w:r>
            <w:proofErr w:type="spellEnd"/>
            <w:r w:rsidRPr="00DF102B">
              <w:rPr>
                <w:rFonts w:ascii="Verdana" w:hAnsi="Verdana"/>
                <w:sz w:val="18"/>
                <w:szCs w:val="18"/>
              </w:rPr>
              <w:t xml:space="preserve"> or 6H</w:t>
            </w:r>
            <w:r w:rsidRPr="00DF102B">
              <w:rPr>
                <w:rFonts w:ascii="Verdana" w:hAnsi="Verdana"/>
                <w:sz w:val="18"/>
                <w:szCs w:val="18"/>
                <w:vertAlign w:val="subscript"/>
              </w:rPr>
              <w:t>se</w:t>
            </w:r>
            <w:r w:rsidRPr="00DF102B">
              <w:rPr>
                <w:rFonts w:ascii="Verdana" w:hAnsi="Verdana"/>
                <w:sz w:val="18"/>
                <w:szCs w:val="18"/>
              </w:rPr>
              <w:t>H</w:t>
            </w:r>
            <w:r w:rsidRPr="00DF102B">
              <w:rPr>
                <w:rFonts w:ascii="Verdana" w:hAnsi="Verdana"/>
                <w:sz w:val="18"/>
                <w:szCs w:val="18"/>
                <w:vertAlign w:val="subscript"/>
              </w:rPr>
              <w:t>se</w:t>
            </w:r>
            <w:r w:rsidRPr="00DF102B">
              <w:rPr>
                <w:rFonts w:ascii="Verdana" w:hAnsi="Verdana"/>
                <w:sz w:val="18"/>
                <w:szCs w:val="18"/>
              </w:rPr>
              <w:t>H</w:t>
            </w:r>
            <w:r w:rsidRPr="00DF102B">
              <w:rPr>
                <w:rFonts w:ascii="Verdana" w:hAnsi="Verdana"/>
                <w:sz w:val="18"/>
                <w:szCs w:val="18"/>
                <w:vertAlign w:val="subscript"/>
              </w:rPr>
              <w:t>se</w:t>
            </w:r>
            <w:r w:rsidRPr="00DF102B">
              <w:rPr>
                <w:rFonts w:ascii="Verdana" w:hAnsi="Verdana"/>
                <w:sz w:val="18"/>
                <w:szCs w:val="18"/>
              </w:rPr>
              <w:t>H</w:t>
            </w:r>
            <w:r w:rsidRPr="00DF102B">
              <w:rPr>
                <w:rFonts w:ascii="Verdana" w:hAnsi="Verdana"/>
                <w:sz w:val="18"/>
                <w:szCs w:val="18"/>
                <w:vertAlign w:val="subscript"/>
              </w:rPr>
              <w:t>se</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0 22 072</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Spectral peak wave length</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3P</w:t>
            </w:r>
            <w:r w:rsidRPr="00DF102B">
              <w:rPr>
                <w:rFonts w:ascii="Verdana" w:hAnsi="Verdana"/>
                <w:sz w:val="18"/>
                <w:szCs w:val="18"/>
                <w:vertAlign w:val="subscript"/>
              </w:rPr>
              <w:t>p</w:t>
            </w:r>
            <w:r w:rsidRPr="00DF102B">
              <w:rPr>
                <w:rFonts w:ascii="Verdana" w:hAnsi="Verdana"/>
                <w:sz w:val="18"/>
                <w:szCs w:val="18"/>
              </w:rPr>
              <w:t>P</w:t>
            </w:r>
            <w:r w:rsidRPr="00DF102B">
              <w:rPr>
                <w:rFonts w:ascii="Verdana" w:hAnsi="Verdana"/>
                <w:sz w:val="18"/>
                <w:szCs w:val="18"/>
                <w:vertAlign w:val="subscript"/>
              </w:rPr>
              <w:t>p</w:t>
            </w:r>
            <w:r w:rsidRPr="00DF102B">
              <w:rPr>
                <w:rFonts w:ascii="Verdana" w:hAnsi="Verdana"/>
                <w:sz w:val="18"/>
                <w:szCs w:val="18"/>
              </w:rPr>
              <w:t>P</w:t>
            </w:r>
            <w:r w:rsidRPr="00DF102B">
              <w:rPr>
                <w:rFonts w:ascii="Verdana" w:hAnsi="Verdana"/>
                <w:sz w:val="18"/>
                <w:szCs w:val="18"/>
                <w:vertAlign w:val="subscript"/>
              </w:rPr>
              <w:t>p</w:t>
            </w:r>
            <w:r w:rsidRPr="00DF102B">
              <w:rPr>
                <w:rFonts w:ascii="Verdana" w:hAnsi="Verdana"/>
                <w:sz w:val="18"/>
                <w:szCs w:val="18"/>
              </w:rPr>
              <w:t>P</w:t>
            </w:r>
            <w:r w:rsidRPr="00DF102B">
              <w:rPr>
                <w:rFonts w:ascii="Verdana" w:hAnsi="Verdana"/>
                <w:sz w:val="18"/>
                <w:szCs w:val="18"/>
                <w:vertAlign w:val="subscript"/>
              </w:rPr>
              <w:t>p</w:t>
            </w:r>
            <w:r w:rsidRPr="00DF102B">
              <w:rPr>
                <w:rFonts w:ascii="Verdana" w:hAnsi="Verdana"/>
                <w:sz w:val="18"/>
                <w:szCs w:val="18"/>
              </w:rPr>
              <w:t xml:space="preserve"> or 7P</w:t>
            </w:r>
            <w:r w:rsidRPr="00DF102B">
              <w:rPr>
                <w:rFonts w:ascii="Verdana" w:hAnsi="Verdana"/>
                <w:sz w:val="18"/>
                <w:szCs w:val="18"/>
                <w:vertAlign w:val="subscript"/>
              </w:rPr>
              <w:t>sp</w:t>
            </w:r>
            <w:r w:rsidRPr="00DF102B">
              <w:rPr>
                <w:rFonts w:ascii="Verdana" w:hAnsi="Verdana"/>
                <w:sz w:val="18"/>
                <w:szCs w:val="18"/>
              </w:rPr>
              <w:t>P</w:t>
            </w:r>
            <w:r w:rsidRPr="00DF102B">
              <w:rPr>
                <w:rFonts w:ascii="Verdana" w:hAnsi="Verdana"/>
                <w:sz w:val="18"/>
                <w:szCs w:val="18"/>
                <w:vertAlign w:val="subscript"/>
              </w:rPr>
              <w:t>sp</w:t>
            </w:r>
            <w:r w:rsidRPr="00DF102B">
              <w:rPr>
                <w:rFonts w:ascii="Verdana" w:hAnsi="Verdana"/>
                <w:sz w:val="18"/>
                <w:szCs w:val="18"/>
              </w:rPr>
              <w:t>P</w:t>
            </w:r>
            <w:r w:rsidRPr="00DF102B">
              <w:rPr>
                <w:rFonts w:ascii="Verdana" w:hAnsi="Verdana"/>
                <w:sz w:val="18"/>
                <w:szCs w:val="18"/>
                <w:vertAlign w:val="subscript"/>
              </w:rPr>
              <w:t>sp</w:t>
            </w:r>
            <w:r w:rsidRPr="00DF102B">
              <w:rPr>
                <w:rFonts w:ascii="Verdana" w:hAnsi="Verdana"/>
                <w:sz w:val="18"/>
                <w:szCs w:val="18"/>
              </w:rPr>
              <w:t>P</w:t>
            </w:r>
            <w:r w:rsidRPr="00DF102B">
              <w:rPr>
                <w:rFonts w:ascii="Verdana" w:hAnsi="Verdana"/>
                <w:sz w:val="18"/>
                <w:szCs w:val="18"/>
                <w:vertAlign w:val="subscript"/>
              </w:rPr>
              <w:t>sp</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0 22 073</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Maximum wave height</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4H</w:t>
            </w:r>
            <w:r w:rsidRPr="00DF102B">
              <w:rPr>
                <w:rFonts w:ascii="Verdana" w:hAnsi="Verdana"/>
                <w:sz w:val="18"/>
                <w:szCs w:val="18"/>
                <w:vertAlign w:val="subscript"/>
              </w:rPr>
              <w:t>m</w:t>
            </w:r>
            <w:r w:rsidRPr="00DF102B">
              <w:rPr>
                <w:rFonts w:ascii="Verdana" w:hAnsi="Verdana"/>
                <w:sz w:val="18"/>
                <w:szCs w:val="18"/>
              </w:rPr>
              <w:t>H</w:t>
            </w:r>
            <w:r w:rsidRPr="00DF102B">
              <w:rPr>
                <w:rFonts w:ascii="Verdana" w:hAnsi="Verdana"/>
                <w:sz w:val="18"/>
                <w:szCs w:val="18"/>
                <w:vertAlign w:val="subscript"/>
              </w:rPr>
              <w:t>m</w:t>
            </w:r>
            <w:r w:rsidRPr="00DF102B">
              <w:rPr>
                <w:rFonts w:ascii="Verdana" w:hAnsi="Verdana"/>
                <w:sz w:val="18"/>
                <w:szCs w:val="18"/>
              </w:rPr>
              <w:t>H</w:t>
            </w:r>
            <w:r w:rsidRPr="00DF102B">
              <w:rPr>
                <w:rFonts w:ascii="Verdana" w:hAnsi="Verdana"/>
                <w:sz w:val="18"/>
                <w:szCs w:val="18"/>
                <w:vertAlign w:val="subscript"/>
              </w:rPr>
              <w:t>m</w:t>
            </w:r>
            <w:r w:rsidRPr="00DF102B">
              <w:rPr>
                <w:rFonts w:ascii="Verdana" w:hAnsi="Verdana"/>
                <w:sz w:val="18"/>
                <w:szCs w:val="18"/>
              </w:rPr>
              <w:t>H</w:t>
            </w:r>
            <w:r w:rsidRPr="00DF102B">
              <w:rPr>
                <w:rFonts w:ascii="Verdana" w:hAnsi="Verdana"/>
                <w:sz w:val="18"/>
                <w:szCs w:val="18"/>
                <w:vertAlign w:val="subscript"/>
              </w:rPr>
              <w:t>m</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0 22 075</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Average wave period</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5P</w:t>
            </w:r>
            <w:r w:rsidRPr="00DF102B">
              <w:rPr>
                <w:rFonts w:ascii="Verdana" w:hAnsi="Verdana"/>
                <w:sz w:val="18"/>
                <w:szCs w:val="18"/>
                <w:vertAlign w:val="subscript"/>
              </w:rPr>
              <w:t>a</w:t>
            </w:r>
            <w:r w:rsidRPr="00DF102B">
              <w:rPr>
                <w:rFonts w:ascii="Verdana" w:hAnsi="Verdana"/>
                <w:sz w:val="18"/>
                <w:szCs w:val="18"/>
              </w:rPr>
              <w:t>P</w:t>
            </w:r>
            <w:r w:rsidRPr="00DF102B">
              <w:rPr>
                <w:rFonts w:ascii="Verdana" w:hAnsi="Verdana"/>
                <w:sz w:val="18"/>
                <w:szCs w:val="18"/>
                <w:vertAlign w:val="subscript"/>
              </w:rPr>
              <w:t>a</w:t>
            </w:r>
            <w:r w:rsidRPr="00DF102B">
              <w:rPr>
                <w:rFonts w:ascii="Verdana" w:hAnsi="Verdana"/>
                <w:sz w:val="18"/>
                <w:szCs w:val="18"/>
              </w:rPr>
              <w:t>P</w:t>
            </w:r>
            <w:r w:rsidRPr="00DF102B">
              <w:rPr>
                <w:rFonts w:ascii="Verdana" w:hAnsi="Verdana"/>
                <w:sz w:val="18"/>
                <w:szCs w:val="18"/>
                <w:vertAlign w:val="subscript"/>
              </w:rPr>
              <w:t>a</w:t>
            </w:r>
            <w:r w:rsidRPr="00DF102B">
              <w:rPr>
                <w:rFonts w:ascii="Verdana" w:hAnsi="Verdana"/>
                <w:sz w:val="18"/>
                <w:szCs w:val="18"/>
              </w:rPr>
              <w:t>P</w:t>
            </w:r>
            <w:r w:rsidRPr="00DF102B">
              <w:rPr>
                <w:rFonts w:ascii="Verdana" w:hAnsi="Verdana"/>
                <w:sz w:val="18"/>
                <w:szCs w:val="18"/>
                <w:vertAlign w:val="subscript"/>
              </w:rPr>
              <w:t>a</w:t>
            </w:r>
            <w:r w:rsidRPr="00DF102B">
              <w:rPr>
                <w:rFonts w:ascii="Verdana" w:hAnsi="Verdana"/>
                <w:sz w:val="18"/>
                <w:szCs w:val="18"/>
              </w:rPr>
              <w:t xml:space="preserve"> or 8P</w:t>
            </w:r>
            <w:r w:rsidRPr="00DF102B">
              <w:rPr>
                <w:rFonts w:ascii="Verdana" w:hAnsi="Verdana"/>
                <w:sz w:val="18"/>
                <w:szCs w:val="18"/>
                <w:vertAlign w:val="subscript"/>
              </w:rPr>
              <w:t>sa</w:t>
            </w:r>
            <w:r w:rsidRPr="00DF102B">
              <w:rPr>
                <w:rFonts w:ascii="Verdana" w:hAnsi="Verdana"/>
                <w:sz w:val="18"/>
                <w:szCs w:val="18"/>
              </w:rPr>
              <w:t>P</w:t>
            </w:r>
            <w:r w:rsidRPr="00DF102B">
              <w:rPr>
                <w:rFonts w:ascii="Verdana" w:hAnsi="Verdana"/>
                <w:sz w:val="18"/>
                <w:szCs w:val="18"/>
                <w:vertAlign w:val="subscript"/>
              </w:rPr>
              <w:t>sa</w:t>
            </w:r>
            <w:r w:rsidRPr="00DF102B">
              <w:rPr>
                <w:rFonts w:ascii="Verdana" w:hAnsi="Verdana"/>
                <w:sz w:val="18"/>
                <w:szCs w:val="18"/>
              </w:rPr>
              <w:t>P</w:t>
            </w:r>
            <w:r w:rsidRPr="00DF102B">
              <w:rPr>
                <w:rFonts w:ascii="Verdana" w:hAnsi="Verdana"/>
                <w:sz w:val="18"/>
                <w:szCs w:val="18"/>
                <w:vertAlign w:val="subscript"/>
              </w:rPr>
              <w:t>sa</w:t>
            </w:r>
            <w:r w:rsidRPr="00DF102B">
              <w:rPr>
                <w:rFonts w:ascii="Verdana" w:hAnsi="Verdana"/>
                <w:sz w:val="18"/>
                <w:szCs w:val="18"/>
              </w:rPr>
              <w:t>P</w:t>
            </w:r>
            <w:r w:rsidRPr="00DF102B">
              <w:rPr>
                <w:rFonts w:ascii="Verdana" w:hAnsi="Verdana"/>
                <w:sz w:val="18"/>
                <w:szCs w:val="18"/>
                <w:vertAlign w:val="subscript"/>
              </w:rPr>
              <w:t>sa</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i/>
                <w:iCs/>
                <w:sz w:val="18"/>
                <w:szCs w:val="18"/>
              </w:rPr>
              <w:t>Spectral data (WAVEOB Sections 1-5)</w:t>
            </w:r>
          </w:p>
        </w:tc>
        <w:tc>
          <w:tcPr>
            <w:tcW w:w="2613" w:type="dxa"/>
            <w:shd w:val="clear" w:color="auto" w:fill="auto"/>
          </w:tcPr>
          <w:p w:rsidR="00A70569" w:rsidRPr="00DF102B" w:rsidRDefault="00A70569" w:rsidP="00866151">
            <w:pPr>
              <w:rPr>
                <w:rFonts w:ascii="Verdana" w:hAnsi="Verdana"/>
                <w:sz w:val="18"/>
                <w:szCs w:val="18"/>
              </w:rPr>
            </w:pP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1 24 000</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Delayed replication of 24 descriptors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Note 1</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0 31 001</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Replication factor</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1 or 2; normally 1</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0 02 046</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Wave measurement instrumentation</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2222 or 3333</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0 08 090</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Scale to be applied to following element descriptors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x</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color w:val="FF0000"/>
                <w:sz w:val="18"/>
                <w:szCs w:val="18"/>
              </w:rPr>
            </w:pPr>
            <w:r w:rsidRPr="00DF102B">
              <w:rPr>
                <w:rFonts w:ascii="Verdana" w:hAnsi="Verdana"/>
                <w:color w:val="FF0000"/>
                <w:sz w:val="18"/>
                <w:szCs w:val="18"/>
              </w:rPr>
              <w:t>0 22 102</w:t>
            </w:r>
          </w:p>
        </w:tc>
        <w:tc>
          <w:tcPr>
            <w:tcW w:w="4394" w:type="dxa"/>
            <w:shd w:val="clear" w:color="auto" w:fill="auto"/>
          </w:tcPr>
          <w:p w:rsidR="00A70569" w:rsidRPr="00DF102B" w:rsidRDefault="00A70569" w:rsidP="00866151">
            <w:pPr>
              <w:rPr>
                <w:rFonts w:ascii="Verdana" w:hAnsi="Verdana"/>
                <w:color w:val="FF0000"/>
                <w:sz w:val="18"/>
                <w:szCs w:val="18"/>
              </w:rPr>
            </w:pPr>
            <w:r w:rsidRPr="00DF102B">
              <w:rPr>
                <w:rFonts w:ascii="Verdana" w:hAnsi="Verdana"/>
                <w:color w:val="FF0000"/>
                <w:sz w:val="18"/>
                <w:szCs w:val="18"/>
              </w:rPr>
              <w:t>Maximum non-directional spectral wave density by frequency m</w:t>
            </w:r>
            <w:r w:rsidRPr="00DF102B">
              <w:rPr>
                <w:rFonts w:ascii="Verdana" w:hAnsi="Verdana"/>
                <w:color w:val="FF0000"/>
                <w:sz w:val="18"/>
                <w:szCs w:val="18"/>
                <w:vertAlign w:val="superscript"/>
              </w:rPr>
              <w:t>2</w:t>
            </w:r>
            <w:r w:rsidRPr="00DF102B">
              <w:rPr>
                <w:rFonts w:ascii="Verdana" w:hAnsi="Verdana"/>
                <w:color w:val="FF0000"/>
                <w:sz w:val="18"/>
                <w:szCs w:val="18"/>
              </w:rPr>
              <w:t xml:space="preserve"> 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 xml:space="preserve">x </w:t>
            </w:r>
            <w:proofErr w:type="spellStart"/>
            <w:r w:rsidRPr="00DF102B">
              <w:rPr>
                <w:rFonts w:ascii="Verdana" w:hAnsi="Verdana"/>
                <w:sz w:val="18"/>
                <w:szCs w:val="18"/>
              </w:rPr>
              <w:t>C</w:t>
            </w:r>
            <w:r w:rsidRPr="00DF102B">
              <w:rPr>
                <w:rFonts w:ascii="Verdana" w:hAnsi="Verdana"/>
                <w:sz w:val="18"/>
                <w:szCs w:val="18"/>
                <w:vertAlign w:val="subscript"/>
              </w:rPr>
              <w:t>m</w:t>
            </w:r>
            <w:r w:rsidRPr="00DF102B">
              <w:rPr>
                <w:rFonts w:ascii="Verdana" w:hAnsi="Verdana"/>
                <w:sz w:val="18"/>
                <w:szCs w:val="18"/>
              </w:rPr>
              <w:t>C</w:t>
            </w:r>
            <w:r w:rsidRPr="00DF102B">
              <w:rPr>
                <w:rFonts w:ascii="Verdana" w:hAnsi="Verdana"/>
                <w:sz w:val="18"/>
                <w:szCs w:val="18"/>
                <w:vertAlign w:val="subscript"/>
              </w:rPr>
              <w:t>m</w:t>
            </w:r>
            <w:r w:rsidRPr="00DF102B">
              <w:rPr>
                <w:rFonts w:ascii="Verdana" w:hAnsi="Verdana"/>
                <w:sz w:val="18"/>
                <w:szCs w:val="18"/>
              </w:rPr>
              <w:t>C</w:t>
            </w:r>
            <w:r w:rsidRPr="00DF102B">
              <w:rPr>
                <w:rFonts w:ascii="Verdana" w:hAnsi="Verdana"/>
                <w:sz w:val="18"/>
                <w:szCs w:val="18"/>
                <w:vertAlign w:val="subscript"/>
              </w:rPr>
              <w:t>m</w:t>
            </w:r>
            <w:r w:rsidRPr="00DF102B">
              <w:rPr>
                <w:rFonts w:ascii="Verdana" w:hAnsi="Verdana"/>
                <w:sz w:val="18"/>
                <w:szCs w:val="18"/>
              </w:rPr>
              <w:t>C</w:t>
            </w:r>
            <w:r w:rsidRPr="00DF102B">
              <w:rPr>
                <w:rFonts w:ascii="Verdana" w:hAnsi="Verdana"/>
                <w:sz w:val="18"/>
                <w:szCs w:val="18"/>
                <w:vertAlign w:val="subscript"/>
              </w:rPr>
              <w:t>m</w:t>
            </w:r>
            <w:proofErr w:type="spellEnd"/>
            <w:r w:rsidRPr="00DF102B">
              <w:rPr>
                <w:rFonts w:ascii="Verdana" w:hAnsi="Verdana"/>
                <w:sz w:val="18"/>
                <w:szCs w:val="18"/>
              </w:rPr>
              <w:t xml:space="preserve"> or</w:t>
            </w:r>
          </w:p>
          <w:p w:rsidR="00A70569" w:rsidRPr="00DF102B" w:rsidRDefault="00A70569" w:rsidP="00866151">
            <w:pPr>
              <w:rPr>
                <w:rFonts w:ascii="Verdana" w:hAnsi="Verdana"/>
                <w:sz w:val="18"/>
                <w:szCs w:val="18"/>
              </w:rPr>
            </w:pPr>
            <w:r w:rsidRPr="00DF102B">
              <w:rPr>
                <w:rFonts w:ascii="Verdana" w:hAnsi="Verdana"/>
                <w:sz w:val="18"/>
                <w:szCs w:val="18"/>
              </w:rPr>
              <w:t xml:space="preserve">x </w:t>
            </w:r>
            <w:proofErr w:type="spellStart"/>
            <w:r w:rsidRPr="00DF102B">
              <w:rPr>
                <w:rFonts w:ascii="Verdana" w:hAnsi="Verdana"/>
                <w:sz w:val="18"/>
                <w:szCs w:val="18"/>
              </w:rPr>
              <w:t>C</w:t>
            </w:r>
            <w:r w:rsidRPr="00DF102B">
              <w:rPr>
                <w:rFonts w:ascii="Verdana" w:hAnsi="Verdana"/>
                <w:sz w:val="18"/>
                <w:szCs w:val="18"/>
                <w:vertAlign w:val="subscript"/>
              </w:rPr>
              <w:t>sm</w:t>
            </w:r>
            <w:r w:rsidRPr="00DF102B">
              <w:rPr>
                <w:rFonts w:ascii="Verdana" w:hAnsi="Verdana"/>
                <w:sz w:val="18"/>
                <w:szCs w:val="18"/>
              </w:rPr>
              <w:t>C</w:t>
            </w:r>
            <w:r w:rsidRPr="00DF102B">
              <w:rPr>
                <w:rFonts w:ascii="Verdana" w:hAnsi="Verdana"/>
                <w:sz w:val="18"/>
                <w:szCs w:val="18"/>
                <w:vertAlign w:val="subscript"/>
              </w:rPr>
              <w:t>sm</w:t>
            </w:r>
            <w:r w:rsidRPr="00DF102B">
              <w:rPr>
                <w:rFonts w:ascii="Verdana" w:hAnsi="Verdana"/>
                <w:sz w:val="18"/>
                <w:szCs w:val="18"/>
              </w:rPr>
              <w:t>C</w:t>
            </w:r>
            <w:r w:rsidRPr="00DF102B">
              <w:rPr>
                <w:rFonts w:ascii="Verdana" w:hAnsi="Verdana"/>
                <w:sz w:val="18"/>
                <w:szCs w:val="18"/>
                <w:vertAlign w:val="subscript"/>
              </w:rPr>
              <w:t>sm</w:t>
            </w:r>
            <w:r w:rsidRPr="00DF102B">
              <w:rPr>
                <w:rFonts w:ascii="Verdana" w:hAnsi="Verdana"/>
                <w:sz w:val="18"/>
                <w:szCs w:val="18"/>
              </w:rPr>
              <w:t>C</w:t>
            </w:r>
            <w:r w:rsidRPr="00DF102B">
              <w:rPr>
                <w:rFonts w:ascii="Verdana" w:hAnsi="Verdana"/>
                <w:sz w:val="18"/>
                <w:szCs w:val="18"/>
                <w:vertAlign w:val="subscript"/>
              </w:rPr>
              <w:t>sm</w:t>
            </w:r>
            <w:proofErr w:type="spellEnd"/>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0 08 090</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Scale to be applied to following descriptors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Missing</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0 22 084</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 xml:space="preserve">Band containing maximum non-directional </w:t>
            </w:r>
            <w:r w:rsidRPr="00DF102B">
              <w:rPr>
                <w:rFonts w:ascii="Verdana" w:hAnsi="Verdana"/>
                <w:sz w:val="18"/>
                <w:szCs w:val="18"/>
              </w:rPr>
              <w:lastRenderedPageBreak/>
              <w:t>spectral wave density</w:t>
            </w:r>
          </w:p>
        </w:tc>
        <w:tc>
          <w:tcPr>
            <w:tcW w:w="2613" w:type="dxa"/>
            <w:shd w:val="clear" w:color="auto" w:fill="auto"/>
          </w:tcPr>
          <w:p w:rsidR="00A70569" w:rsidRPr="00DF102B" w:rsidRDefault="00A70569" w:rsidP="00866151">
            <w:pPr>
              <w:rPr>
                <w:rFonts w:ascii="Verdana" w:hAnsi="Verdana"/>
                <w:sz w:val="18"/>
                <w:szCs w:val="18"/>
              </w:rPr>
            </w:pPr>
            <w:proofErr w:type="spellStart"/>
            <w:r w:rsidRPr="00DF102B">
              <w:rPr>
                <w:rFonts w:ascii="Verdana" w:hAnsi="Verdana"/>
                <w:sz w:val="18"/>
                <w:szCs w:val="18"/>
              </w:rPr>
              <w:lastRenderedPageBreak/>
              <w:t>n</w:t>
            </w:r>
            <w:r w:rsidRPr="00DF102B">
              <w:rPr>
                <w:rFonts w:ascii="Verdana" w:hAnsi="Verdana"/>
                <w:sz w:val="18"/>
                <w:szCs w:val="18"/>
                <w:vertAlign w:val="subscript"/>
              </w:rPr>
              <w:t>m</w:t>
            </w:r>
            <w:r w:rsidRPr="00DF102B">
              <w:rPr>
                <w:rFonts w:ascii="Verdana" w:hAnsi="Verdana"/>
                <w:sz w:val="18"/>
                <w:szCs w:val="18"/>
              </w:rPr>
              <w:t>n</w:t>
            </w:r>
            <w:r w:rsidRPr="00DF102B">
              <w:rPr>
                <w:rFonts w:ascii="Verdana" w:hAnsi="Verdana"/>
                <w:sz w:val="18"/>
                <w:szCs w:val="18"/>
                <w:vertAlign w:val="subscript"/>
              </w:rPr>
              <w:t>m</w:t>
            </w:r>
            <w:proofErr w:type="spellEnd"/>
            <w:r w:rsidRPr="00DF102B">
              <w:rPr>
                <w:rFonts w:ascii="Verdana" w:hAnsi="Verdana"/>
                <w:sz w:val="18"/>
                <w:szCs w:val="18"/>
              </w:rPr>
              <w:t xml:space="preserve"> or </w:t>
            </w:r>
            <w:proofErr w:type="spellStart"/>
            <w:r w:rsidRPr="00DF102B">
              <w:rPr>
                <w:rFonts w:ascii="Verdana" w:hAnsi="Verdana"/>
                <w:sz w:val="18"/>
                <w:szCs w:val="18"/>
              </w:rPr>
              <w:t>n</w:t>
            </w:r>
            <w:r w:rsidRPr="00DF102B">
              <w:rPr>
                <w:rFonts w:ascii="Verdana" w:hAnsi="Verdana"/>
                <w:sz w:val="18"/>
                <w:szCs w:val="18"/>
                <w:vertAlign w:val="subscript"/>
              </w:rPr>
              <w:t>sm</w:t>
            </w:r>
            <w:r w:rsidRPr="00DF102B">
              <w:rPr>
                <w:rFonts w:ascii="Verdana" w:hAnsi="Verdana"/>
                <w:sz w:val="18"/>
                <w:szCs w:val="18"/>
              </w:rPr>
              <w:t>n</w:t>
            </w:r>
            <w:r w:rsidRPr="00DF102B">
              <w:rPr>
                <w:rFonts w:ascii="Verdana" w:hAnsi="Verdana"/>
                <w:sz w:val="18"/>
                <w:szCs w:val="18"/>
                <w:vertAlign w:val="subscript"/>
              </w:rPr>
              <w:t>sm</w:t>
            </w:r>
            <w:proofErr w:type="spellEnd"/>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1 18 000</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Delayed replication of 18 descriptors</w:t>
            </w:r>
          </w:p>
        </w:tc>
        <w:tc>
          <w:tcPr>
            <w:tcW w:w="2613" w:type="dxa"/>
            <w:shd w:val="clear" w:color="auto" w:fill="auto"/>
          </w:tcPr>
          <w:p w:rsidR="00A70569" w:rsidRPr="00DF102B" w:rsidRDefault="00A70569" w:rsidP="00866151">
            <w:pPr>
              <w:rPr>
                <w:rFonts w:ascii="Verdana" w:hAnsi="Verdana"/>
                <w:sz w:val="18"/>
                <w:szCs w:val="18"/>
              </w:rPr>
            </w:pP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0 31 001</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Delayed descriptor replication factor</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111B</w:t>
            </w:r>
            <w:r w:rsidRPr="00DF102B">
              <w:rPr>
                <w:rFonts w:ascii="Verdana" w:hAnsi="Verdana"/>
                <w:sz w:val="18"/>
                <w:szCs w:val="18"/>
                <w:vertAlign w:val="subscript"/>
              </w:rPr>
              <w:t>T</w:t>
            </w:r>
            <w:r w:rsidRPr="00DF102B">
              <w:rPr>
                <w:rFonts w:ascii="Verdana" w:hAnsi="Verdana"/>
                <w:sz w:val="18"/>
                <w:szCs w:val="18"/>
              </w:rPr>
              <w:t>B</w:t>
            </w:r>
            <w:r w:rsidRPr="00DF102B">
              <w:rPr>
                <w:rFonts w:ascii="Verdana" w:hAnsi="Verdana"/>
                <w:sz w:val="18"/>
                <w:szCs w:val="18"/>
                <w:vertAlign w:val="subscript"/>
              </w:rPr>
              <w:t>T</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0 22 080</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Waveband central frequency</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BB/// 1f</w:t>
            </w:r>
            <w:r w:rsidRPr="00DF102B">
              <w:rPr>
                <w:rFonts w:ascii="Verdana" w:hAnsi="Verdana"/>
                <w:sz w:val="18"/>
                <w:szCs w:val="18"/>
                <w:vertAlign w:val="subscript"/>
              </w:rPr>
              <w:t>1</w:t>
            </w:r>
            <w:r w:rsidRPr="00DF102B">
              <w:rPr>
                <w:rFonts w:ascii="Verdana" w:hAnsi="Verdana"/>
                <w:sz w:val="18"/>
                <w:szCs w:val="18"/>
              </w:rPr>
              <w:t>f</w:t>
            </w:r>
            <w:r w:rsidRPr="00DF102B">
              <w:rPr>
                <w:rFonts w:ascii="Verdana" w:hAnsi="Verdana"/>
                <w:sz w:val="18"/>
                <w:szCs w:val="18"/>
                <w:vertAlign w:val="subscript"/>
              </w:rPr>
              <w:t>1</w:t>
            </w:r>
            <w:r w:rsidRPr="00DF102B">
              <w:rPr>
                <w:rFonts w:ascii="Verdana" w:hAnsi="Verdana"/>
                <w:sz w:val="18"/>
                <w:szCs w:val="18"/>
              </w:rPr>
              <w:t>f</w:t>
            </w:r>
            <w:r w:rsidRPr="00DF102B">
              <w:rPr>
                <w:rFonts w:ascii="Verdana" w:hAnsi="Verdana"/>
                <w:sz w:val="18"/>
                <w:szCs w:val="18"/>
                <w:vertAlign w:val="subscript"/>
              </w:rPr>
              <w:t>1</w:t>
            </w:r>
            <w:r w:rsidRPr="00DF102B">
              <w:rPr>
                <w:rFonts w:ascii="Verdana" w:hAnsi="Verdana"/>
                <w:sz w:val="18"/>
                <w:szCs w:val="18"/>
              </w:rPr>
              <w:t>x 1f</w:t>
            </w:r>
            <w:r w:rsidRPr="00DF102B">
              <w:rPr>
                <w:rFonts w:ascii="Verdana" w:hAnsi="Verdana"/>
                <w:sz w:val="18"/>
                <w:szCs w:val="18"/>
                <w:vertAlign w:val="subscript"/>
              </w:rPr>
              <w:t>d</w:t>
            </w:r>
            <w:r w:rsidRPr="00DF102B">
              <w:rPr>
                <w:rFonts w:ascii="Verdana" w:hAnsi="Verdana"/>
                <w:sz w:val="18"/>
                <w:szCs w:val="18"/>
              </w:rPr>
              <w:t>f</w:t>
            </w:r>
            <w:r w:rsidRPr="00DF102B">
              <w:rPr>
                <w:rFonts w:ascii="Verdana" w:hAnsi="Verdana"/>
                <w:sz w:val="18"/>
                <w:szCs w:val="18"/>
                <w:vertAlign w:val="subscript"/>
              </w:rPr>
              <w:t>d</w:t>
            </w:r>
            <w:r w:rsidRPr="00DF102B">
              <w:rPr>
                <w:rFonts w:ascii="Verdana" w:hAnsi="Verdana"/>
                <w:sz w:val="18"/>
                <w:szCs w:val="18"/>
              </w:rPr>
              <w:t>f</w:t>
            </w:r>
            <w:r w:rsidRPr="00DF102B">
              <w:rPr>
                <w:rFonts w:ascii="Verdana" w:hAnsi="Verdana"/>
                <w:sz w:val="18"/>
                <w:szCs w:val="18"/>
                <w:vertAlign w:val="subscript"/>
              </w:rPr>
              <w:t>d</w:t>
            </w:r>
            <w:r w:rsidRPr="00DF102B">
              <w:rPr>
                <w:rFonts w:ascii="Verdana" w:hAnsi="Verdana"/>
                <w:sz w:val="18"/>
                <w:szCs w:val="18"/>
              </w:rPr>
              <w:t>x…</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0 22 085</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Spectral wave density ratio</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1c</w:t>
            </w:r>
            <w:r w:rsidRPr="00DF102B">
              <w:rPr>
                <w:rFonts w:ascii="Verdana" w:hAnsi="Verdana"/>
                <w:sz w:val="18"/>
                <w:szCs w:val="18"/>
                <w:vertAlign w:val="subscript"/>
              </w:rPr>
              <w:t>1</w:t>
            </w:r>
            <w:r w:rsidRPr="00DF102B">
              <w:rPr>
                <w:rFonts w:ascii="Verdana" w:hAnsi="Verdana"/>
                <w:sz w:val="18"/>
                <w:szCs w:val="18"/>
              </w:rPr>
              <w:t>c</w:t>
            </w:r>
            <w:r w:rsidRPr="00DF102B">
              <w:rPr>
                <w:rFonts w:ascii="Verdana" w:hAnsi="Verdana"/>
                <w:sz w:val="18"/>
                <w:szCs w:val="18"/>
                <w:vertAlign w:val="subscript"/>
              </w:rPr>
              <w:t>1</w:t>
            </w:r>
            <w:r w:rsidRPr="00DF102B">
              <w:rPr>
                <w:rFonts w:ascii="Verdana" w:hAnsi="Verdana"/>
                <w:sz w:val="18"/>
                <w:szCs w:val="18"/>
              </w:rPr>
              <w:t>c</w:t>
            </w:r>
            <w:r w:rsidRPr="00DF102B">
              <w:rPr>
                <w:rFonts w:ascii="Verdana" w:hAnsi="Verdana"/>
                <w:sz w:val="18"/>
                <w:szCs w:val="18"/>
                <w:vertAlign w:val="subscript"/>
              </w:rPr>
              <w:t>2</w:t>
            </w:r>
            <w:r w:rsidRPr="00DF102B">
              <w:rPr>
                <w:rFonts w:ascii="Verdana" w:hAnsi="Verdana"/>
                <w:sz w:val="18"/>
                <w:szCs w:val="18"/>
              </w:rPr>
              <w:t>c</w:t>
            </w:r>
            <w:r w:rsidRPr="00DF102B">
              <w:rPr>
                <w:rFonts w:ascii="Verdana" w:hAnsi="Verdana"/>
                <w:sz w:val="18"/>
                <w:szCs w:val="18"/>
                <w:vertAlign w:val="subscript"/>
              </w:rPr>
              <w:t>2</w:t>
            </w:r>
            <w:r w:rsidRPr="00DF102B">
              <w:rPr>
                <w:rFonts w:ascii="Verdana" w:hAnsi="Verdana"/>
                <w:sz w:val="18"/>
                <w:szCs w:val="18"/>
              </w:rPr>
              <w:t xml:space="preserve"> or 1c</w:t>
            </w:r>
            <w:r w:rsidRPr="00DF102B">
              <w:rPr>
                <w:rFonts w:ascii="Verdana" w:hAnsi="Verdana"/>
                <w:sz w:val="18"/>
                <w:szCs w:val="18"/>
                <w:vertAlign w:val="subscript"/>
              </w:rPr>
              <w:t>s1</w:t>
            </w:r>
            <w:r w:rsidRPr="00DF102B">
              <w:rPr>
                <w:rFonts w:ascii="Verdana" w:hAnsi="Verdana"/>
                <w:sz w:val="18"/>
                <w:szCs w:val="18"/>
              </w:rPr>
              <w:t>c</w:t>
            </w:r>
            <w:r w:rsidRPr="00DF102B">
              <w:rPr>
                <w:rFonts w:ascii="Verdana" w:hAnsi="Verdana"/>
                <w:sz w:val="18"/>
                <w:szCs w:val="18"/>
                <w:vertAlign w:val="subscript"/>
              </w:rPr>
              <w:t>s1</w:t>
            </w:r>
            <w:r w:rsidRPr="00DF102B">
              <w:rPr>
                <w:rFonts w:ascii="Verdana" w:hAnsi="Verdana"/>
                <w:sz w:val="18"/>
                <w:szCs w:val="18"/>
              </w:rPr>
              <w:t>c</w:t>
            </w:r>
            <w:r w:rsidRPr="00DF102B">
              <w:rPr>
                <w:rFonts w:ascii="Verdana" w:hAnsi="Verdana"/>
                <w:sz w:val="18"/>
                <w:szCs w:val="18"/>
                <w:vertAlign w:val="subscript"/>
              </w:rPr>
              <w:t>s2</w:t>
            </w:r>
            <w:r w:rsidRPr="00DF102B">
              <w:rPr>
                <w:rFonts w:ascii="Verdana" w:hAnsi="Verdana"/>
                <w:sz w:val="18"/>
                <w:szCs w:val="18"/>
              </w:rPr>
              <w:t>c</w:t>
            </w:r>
            <w:r w:rsidRPr="00DF102B">
              <w:rPr>
                <w:rFonts w:ascii="Verdana" w:hAnsi="Verdana"/>
                <w:sz w:val="18"/>
                <w:szCs w:val="18"/>
                <w:vertAlign w:val="subscript"/>
              </w:rPr>
              <w:t xml:space="preserve">s2 </w:t>
            </w:r>
            <w:r w:rsidRPr="00DF102B">
              <w:rPr>
                <w:rFonts w:ascii="Verdana" w:hAnsi="Verdana"/>
                <w:sz w:val="18"/>
                <w:szCs w:val="18"/>
              </w:rPr>
              <w:t>…</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0 02 086</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Mean direction from which waves are coming</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1d</w:t>
            </w:r>
            <w:r w:rsidRPr="00DF102B">
              <w:rPr>
                <w:rFonts w:ascii="Verdana" w:hAnsi="Verdana"/>
                <w:sz w:val="18"/>
                <w:szCs w:val="18"/>
                <w:vertAlign w:val="subscript"/>
              </w:rPr>
              <w:t>a1</w:t>
            </w:r>
            <w:r w:rsidRPr="00DF102B">
              <w:rPr>
                <w:rFonts w:ascii="Verdana" w:hAnsi="Verdana"/>
                <w:sz w:val="18"/>
                <w:szCs w:val="18"/>
              </w:rPr>
              <w:t>d</w:t>
            </w:r>
            <w:r w:rsidRPr="00DF102B">
              <w:rPr>
                <w:rFonts w:ascii="Verdana" w:hAnsi="Verdana"/>
                <w:sz w:val="18"/>
                <w:szCs w:val="18"/>
                <w:vertAlign w:val="subscript"/>
              </w:rPr>
              <w:t xml:space="preserve">a1 </w:t>
            </w:r>
            <w:r w:rsidRPr="00DF102B">
              <w:rPr>
                <w:rFonts w:ascii="Verdana" w:hAnsi="Verdana"/>
                <w:sz w:val="18"/>
                <w:szCs w:val="18"/>
              </w:rPr>
              <w:t>…</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0 02 087</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Principal direction from which waves are coming</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w:t>
            </w:r>
            <w:r w:rsidRPr="00DF102B">
              <w:rPr>
                <w:rFonts w:ascii="Verdana" w:hAnsi="Verdana"/>
                <w:sz w:val="18"/>
                <w:szCs w:val="18"/>
                <w:vertAlign w:val="subscript"/>
              </w:rPr>
              <w:t>a2</w:t>
            </w:r>
            <w:r w:rsidRPr="00DF102B">
              <w:rPr>
                <w:rFonts w:ascii="Verdana" w:hAnsi="Verdana"/>
                <w:sz w:val="18"/>
                <w:szCs w:val="18"/>
              </w:rPr>
              <w:t>d</w:t>
            </w:r>
            <w:r w:rsidRPr="00DF102B">
              <w:rPr>
                <w:rFonts w:ascii="Verdana" w:hAnsi="Verdana"/>
                <w:sz w:val="18"/>
                <w:szCs w:val="18"/>
                <w:vertAlign w:val="subscript"/>
              </w:rPr>
              <w:t>a2</w:t>
            </w:r>
            <w:r w:rsidRPr="00DF102B">
              <w:rPr>
                <w:rFonts w:ascii="Verdana" w:hAnsi="Verdana"/>
                <w:sz w:val="18"/>
                <w:szCs w:val="18"/>
              </w:rPr>
              <w:t>…</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0 22 088</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First normalized polar coordinate from Fourier coefficients</w:t>
            </w:r>
          </w:p>
        </w:tc>
        <w:tc>
          <w:tcPr>
            <w:tcW w:w="2613" w:type="dxa"/>
            <w:shd w:val="clear" w:color="auto" w:fill="auto"/>
          </w:tcPr>
          <w:p w:rsidR="00A70569" w:rsidRPr="00DF102B" w:rsidRDefault="00A70569" w:rsidP="00866151">
            <w:pPr>
              <w:rPr>
                <w:rFonts w:ascii="Verdana" w:hAnsi="Verdana"/>
                <w:sz w:val="18"/>
                <w:szCs w:val="18"/>
                <w:vertAlign w:val="subscript"/>
              </w:rPr>
            </w:pPr>
            <w:r w:rsidRPr="00DF102B">
              <w:rPr>
                <w:rFonts w:ascii="Verdana" w:hAnsi="Verdana"/>
                <w:sz w:val="18"/>
                <w:szCs w:val="18"/>
              </w:rPr>
              <w:t>1r</w:t>
            </w:r>
            <w:r w:rsidRPr="00DF102B">
              <w:rPr>
                <w:rFonts w:ascii="Verdana" w:hAnsi="Verdana"/>
                <w:sz w:val="18"/>
                <w:szCs w:val="18"/>
                <w:vertAlign w:val="subscript"/>
              </w:rPr>
              <w:t>1</w:t>
            </w:r>
            <w:r w:rsidRPr="00DF102B">
              <w:rPr>
                <w:rFonts w:ascii="Verdana" w:hAnsi="Verdana"/>
                <w:sz w:val="18"/>
                <w:szCs w:val="18"/>
              </w:rPr>
              <w:t>r</w:t>
            </w:r>
            <w:r w:rsidRPr="00DF102B">
              <w:rPr>
                <w:rFonts w:ascii="Verdana" w:hAnsi="Verdana"/>
                <w:sz w:val="18"/>
                <w:szCs w:val="18"/>
                <w:vertAlign w:val="subscript"/>
              </w:rPr>
              <w:t xml:space="preserve">1 </w:t>
            </w:r>
            <w:r w:rsidRPr="00DF102B">
              <w:rPr>
                <w:rFonts w:ascii="Verdana" w:hAnsi="Verdana"/>
                <w:sz w:val="18"/>
                <w:szCs w:val="18"/>
              </w:rPr>
              <w:t>…</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0 22 089</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Second normalized polar coordinate from Fourier coefficients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r</w:t>
            </w:r>
            <w:r w:rsidRPr="00DF102B">
              <w:rPr>
                <w:rFonts w:ascii="Verdana" w:hAnsi="Verdana"/>
                <w:sz w:val="18"/>
                <w:szCs w:val="18"/>
                <w:vertAlign w:val="subscript"/>
              </w:rPr>
              <w:t>2</w:t>
            </w:r>
            <w:r w:rsidRPr="00DF102B">
              <w:rPr>
                <w:rFonts w:ascii="Verdana" w:hAnsi="Verdana"/>
                <w:sz w:val="18"/>
                <w:szCs w:val="18"/>
              </w:rPr>
              <w:t>r</w:t>
            </w:r>
            <w:r w:rsidRPr="00DF102B">
              <w:rPr>
                <w:rFonts w:ascii="Verdana" w:hAnsi="Verdana"/>
                <w:sz w:val="18"/>
                <w:szCs w:val="18"/>
                <w:vertAlign w:val="subscript"/>
              </w:rPr>
              <w:t>2</w:t>
            </w:r>
            <w:r w:rsidRPr="00DF102B">
              <w:rPr>
                <w:rFonts w:ascii="Verdana" w:hAnsi="Verdana"/>
                <w:sz w:val="18"/>
                <w:szCs w:val="18"/>
              </w:rPr>
              <w:t>…</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1 04 000</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Delayed replication of 4 descriptors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Note 2</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0 31 001</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Delayed descriptor replication factor</w:t>
            </w:r>
          </w:p>
        </w:tc>
        <w:tc>
          <w:tcPr>
            <w:tcW w:w="2613" w:type="dxa"/>
            <w:shd w:val="clear" w:color="auto" w:fill="auto"/>
          </w:tcPr>
          <w:p w:rsidR="00A70569" w:rsidRPr="00DF102B" w:rsidRDefault="00A70569" w:rsidP="00866151">
            <w:pPr>
              <w:rPr>
                <w:rFonts w:ascii="Verdana" w:hAnsi="Verdana"/>
                <w:sz w:val="18"/>
                <w:szCs w:val="18"/>
              </w:rPr>
            </w:pPr>
            <w:proofErr w:type="spellStart"/>
            <w:r w:rsidRPr="00DF102B">
              <w:rPr>
                <w:rFonts w:ascii="Verdana" w:hAnsi="Verdana"/>
                <w:sz w:val="18"/>
                <w:szCs w:val="18"/>
              </w:rPr>
              <w:t>I</w:t>
            </w:r>
            <w:r w:rsidRPr="00DF102B">
              <w:rPr>
                <w:rFonts w:ascii="Verdana" w:hAnsi="Verdana"/>
                <w:sz w:val="18"/>
                <w:szCs w:val="18"/>
                <w:vertAlign w:val="subscript"/>
              </w:rPr>
              <w:t>b</w:t>
            </w:r>
            <w:proofErr w:type="spellEnd"/>
            <w:r w:rsidRPr="00DF102B">
              <w:rPr>
                <w:rFonts w:ascii="Verdana" w:hAnsi="Verdana"/>
                <w:sz w:val="18"/>
                <w:szCs w:val="18"/>
              </w:rPr>
              <w:t xml:space="preserve">   Note 2  </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0 08 090</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Scale to be applied to following element descriptors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x</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color w:val="FF0000"/>
                <w:sz w:val="18"/>
                <w:szCs w:val="18"/>
              </w:rPr>
            </w:pPr>
            <w:r w:rsidRPr="00DF102B">
              <w:rPr>
                <w:rFonts w:ascii="Verdana" w:hAnsi="Verdana"/>
                <w:color w:val="FF0000"/>
                <w:sz w:val="18"/>
                <w:szCs w:val="18"/>
              </w:rPr>
              <w:t>0 22 104</w:t>
            </w:r>
          </w:p>
        </w:tc>
        <w:tc>
          <w:tcPr>
            <w:tcW w:w="4394" w:type="dxa"/>
            <w:shd w:val="clear" w:color="auto" w:fill="auto"/>
          </w:tcPr>
          <w:p w:rsidR="00A70569" w:rsidRPr="00DF102B" w:rsidRDefault="00A70569" w:rsidP="00866151">
            <w:pPr>
              <w:rPr>
                <w:rFonts w:ascii="Verdana" w:hAnsi="Verdana"/>
                <w:color w:val="FF0000"/>
                <w:sz w:val="18"/>
                <w:szCs w:val="18"/>
              </w:rPr>
            </w:pPr>
            <w:r w:rsidRPr="00DF102B">
              <w:rPr>
                <w:rFonts w:ascii="Verdana" w:hAnsi="Verdana"/>
                <w:color w:val="FF0000"/>
                <w:sz w:val="18"/>
                <w:szCs w:val="18"/>
              </w:rPr>
              <w:t>Non-directional spectral estimate by frequency</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1A</w:t>
            </w:r>
            <w:r w:rsidRPr="00DF102B">
              <w:rPr>
                <w:rFonts w:ascii="Verdana" w:hAnsi="Verdana"/>
                <w:sz w:val="18"/>
                <w:szCs w:val="18"/>
                <w:vertAlign w:val="subscript"/>
              </w:rPr>
              <w:t>1</w:t>
            </w:r>
            <w:r w:rsidRPr="00DF102B">
              <w:rPr>
                <w:rFonts w:ascii="Verdana" w:hAnsi="Verdana"/>
                <w:sz w:val="18"/>
                <w:szCs w:val="18"/>
              </w:rPr>
              <w:t>A</w:t>
            </w:r>
            <w:r w:rsidRPr="00DF102B">
              <w:rPr>
                <w:rFonts w:ascii="Verdana" w:hAnsi="Verdana"/>
                <w:sz w:val="18"/>
                <w:szCs w:val="18"/>
                <w:vertAlign w:val="subscript"/>
              </w:rPr>
              <w:t>1</w:t>
            </w:r>
            <w:r w:rsidRPr="00DF102B">
              <w:rPr>
                <w:rFonts w:ascii="Verdana" w:hAnsi="Verdana"/>
                <w:sz w:val="18"/>
                <w:szCs w:val="18"/>
              </w:rPr>
              <w:t>A</w:t>
            </w:r>
            <w:r w:rsidRPr="00DF102B">
              <w:rPr>
                <w:rFonts w:ascii="Verdana" w:hAnsi="Verdana"/>
                <w:sz w:val="18"/>
                <w:szCs w:val="18"/>
                <w:vertAlign w:val="subscript"/>
              </w:rPr>
              <w:t>1</w:t>
            </w:r>
            <w:r w:rsidRPr="00DF102B">
              <w:rPr>
                <w:rFonts w:ascii="Verdana" w:hAnsi="Verdana"/>
                <w:sz w:val="18"/>
                <w:szCs w:val="18"/>
              </w:rPr>
              <w:t>x …</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0 08 090</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Scale to be applied to following descriptors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Missing</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0 22 186</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Direction from which waves are coming</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Note 3</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0 22 187</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Directional spread of wave</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Note 3</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1 04 000</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Delayed replication of 4 descriptors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Note 4</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0 31 001</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Delayed descriptor replication factor</w:t>
            </w:r>
          </w:p>
        </w:tc>
        <w:tc>
          <w:tcPr>
            <w:tcW w:w="2613" w:type="dxa"/>
            <w:shd w:val="clear" w:color="auto" w:fill="auto"/>
          </w:tcPr>
          <w:p w:rsidR="00A70569" w:rsidRPr="00DF102B" w:rsidRDefault="00A70569" w:rsidP="00866151">
            <w:pPr>
              <w:rPr>
                <w:rFonts w:ascii="Verdana" w:hAnsi="Verdana"/>
                <w:sz w:val="18"/>
                <w:szCs w:val="18"/>
              </w:rPr>
            </w:pPr>
            <w:proofErr w:type="spellStart"/>
            <w:r w:rsidRPr="00DF102B">
              <w:rPr>
                <w:rFonts w:ascii="Verdana" w:hAnsi="Verdana"/>
                <w:sz w:val="18"/>
                <w:szCs w:val="18"/>
              </w:rPr>
              <w:t>I</w:t>
            </w:r>
            <w:r w:rsidRPr="00DF102B">
              <w:rPr>
                <w:rFonts w:ascii="Verdana" w:hAnsi="Verdana"/>
                <w:sz w:val="18"/>
                <w:szCs w:val="18"/>
                <w:vertAlign w:val="subscript"/>
              </w:rPr>
              <w:t>b</w:t>
            </w:r>
            <w:proofErr w:type="spellEnd"/>
            <w:r w:rsidRPr="00DF102B">
              <w:rPr>
                <w:rFonts w:ascii="Verdana" w:hAnsi="Verdana"/>
                <w:sz w:val="18"/>
                <w:szCs w:val="18"/>
              </w:rPr>
              <w:t xml:space="preserve">   Note 4</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0 08 090</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Scale to be applied to following element descriptors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x</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keepLines/>
              <w:rPr>
                <w:rFonts w:ascii="Verdana" w:hAnsi="Verdana"/>
                <w:color w:val="FF0000"/>
                <w:sz w:val="18"/>
                <w:szCs w:val="18"/>
              </w:rPr>
            </w:pPr>
            <w:r w:rsidRPr="00DF102B">
              <w:rPr>
                <w:rFonts w:ascii="Verdana" w:hAnsi="Verdana"/>
                <w:color w:val="FF0000"/>
                <w:sz w:val="18"/>
                <w:szCs w:val="18"/>
              </w:rPr>
              <w:t>0 22 106</w:t>
            </w:r>
          </w:p>
        </w:tc>
        <w:tc>
          <w:tcPr>
            <w:tcW w:w="4394" w:type="dxa"/>
            <w:shd w:val="clear" w:color="auto" w:fill="auto"/>
          </w:tcPr>
          <w:p w:rsidR="00A70569" w:rsidRPr="00DF102B" w:rsidRDefault="00A70569" w:rsidP="00866151">
            <w:pPr>
              <w:rPr>
                <w:rFonts w:ascii="Verdana" w:hAnsi="Verdana"/>
                <w:color w:val="FF0000"/>
                <w:sz w:val="18"/>
                <w:szCs w:val="18"/>
              </w:rPr>
            </w:pPr>
            <w:r w:rsidRPr="00DF102B">
              <w:rPr>
                <w:rFonts w:ascii="Verdana" w:hAnsi="Verdana"/>
                <w:color w:val="FF0000"/>
                <w:sz w:val="18"/>
                <w:szCs w:val="18"/>
              </w:rPr>
              <w:t>Directional spectral estimate by frequency</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1A</w:t>
            </w:r>
            <w:r w:rsidRPr="00DF102B">
              <w:rPr>
                <w:rFonts w:ascii="Verdana" w:hAnsi="Verdana"/>
                <w:sz w:val="18"/>
                <w:szCs w:val="18"/>
                <w:vertAlign w:val="subscript"/>
              </w:rPr>
              <w:t>1</w:t>
            </w:r>
            <w:r w:rsidRPr="00DF102B">
              <w:rPr>
                <w:rFonts w:ascii="Verdana" w:hAnsi="Verdana"/>
                <w:sz w:val="18"/>
                <w:szCs w:val="18"/>
              </w:rPr>
              <w:t>A</w:t>
            </w:r>
            <w:r w:rsidRPr="00DF102B">
              <w:rPr>
                <w:rFonts w:ascii="Verdana" w:hAnsi="Verdana"/>
                <w:sz w:val="18"/>
                <w:szCs w:val="18"/>
                <w:vertAlign w:val="subscript"/>
              </w:rPr>
              <w:t>1</w:t>
            </w:r>
            <w:r w:rsidRPr="00DF102B">
              <w:rPr>
                <w:rFonts w:ascii="Verdana" w:hAnsi="Verdana"/>
                <w:sz w:val="18"/>
                <w:szCs w:val="18"/>
              </w:rPr>
              <w:t>A</w:t>
            </w:r>
            <w:r w:rsidRPr="00DF102B">
              <w:rPr>
                <w:rFonts w:ascii="Verdana" w:hAnsi="Verdana"/>
                <w:sz w:val="18"/>
                <w:szCs w:val="18"/>
                <w:vertAlign w:val="subscript"/>
              </w:rPr>
              <w:t>1</w:t>
            </w:r>
            <w:r w:rsidRPr="00DF102B">
              <w:rPr>
                <w:rFonts w:ascii="Verdana" w:hAnsi="Verdana"/>
                <w:sz w:val="18"/>
                <w:szCs w:val="18"/>
              </w:rPr>
              <w:t>x …</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0 08 090</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Scale to be applied to following descriptors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Missing</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0 22 186</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Direction from which waves are coming</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1d</w:t>
            </w:r>
            <w:r w:rsidRPr="00DF102B">
              <w:rPr>
                <w:rFonts w:ascii="Verdana" w:hAnsi="Verdana"/>
                <w:sz w:val="18"/>
                <w:szCs w:val="18"/>
                <w:vertAlign w:val="subscript"/>
              </w:rPr>
              <w:t>1</w:t>
            </w:r>
            <w:r w:rsidRPr="00DF102B">
              <w:rPr>
                <w:rFonts w:ascii="Verdana" w:hAnsi="Verdana"/>
                <w:sz w:val="18"/>
                <w:szCs w:val="18"/>
              </w:rPr>
              <w:t>d</w:t>
            </w:r>
            <w:r w:rsidRPr="00DF102B">
              <w:rPr>
                <w:rFonts w:ascii="Verdana" w:hAnsi="Verdana"/>
                <w:sz w:val="18"/>
                <w:szCs w:val="18"/>
                <w:vertAlign w:val="subscript"/>
              </w:rPr>
              <w:t xml:space="preserve">1  </w:t>
            </w:r>
            <w:r w:rsidRPr="00DF102B">
              <w:rPr>
                <w:rFonts w:ascii="Verdana" w:hAnsi="Verdana"/>
                <w:sz w:val="18"/>
                <w:szCs w:val="18"/>
              </w:rPr>
              <w:t>…</w:t>
            </w:r>
          </w:p>
        </w:tc>
      </w:tr>
      <w:tr w:rsidR="00A70569" w:rsidRPr="00DF102B" w:rsidTr="00866151">
        <w:tc>
          <w:tcPr>
            <w:tcW w:w="1101" w:type="dxa"/>
            <w:shd w:val="clear" w:color="auto" w:fill="auto"/>
          </w:tcPr>
          <w:p w:rsidR="00A70569" w:rsidRPr="00DF102B" w:rsidRDefault="00A70569" w:rsidP="00866151">
            <w:pPr>
              <w:rPr>
                <w:rFonts w:ascii="Verdana" w:hAnsi="Verdana"/>
                <w:sz w:val="18"/>
                <w:szCs w:val="18"/>
              </w:rPr>
            </w:pPr>
          </w:p>
        </w:tc>
        <w:tc>
          <w:tcPr>
            <w:tcW w:w="113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0 22 187</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Directional spread of wave</w:t>
            </w:r>
          </w:p>
        </w:tc>
        <w:tc>
          <w:tcPr>
            <w:tcW w:w="2613" w:type="dxa"/>
            <w:shd w:val="clear" w:color="auto" w:fill="auto"/>
          </w:tcPr>
          <w:p w:rsidR="00A70569" w:rsidRPr="00DF102B" w:rsidRDefault="00A70569" w:rsidP="00866151">
            <w:pPr>
              <w:rPr>
                <w:rFonts w:ascii="Verdana" w:hAnsi="Verdana"/>
                <w:sz w:val="18"/>
                <w:szCs w:val="18"/>
              </w:rPr>
            </w:pPr>
            <w:proofErr w:type="spellStart"/>
            <w:r w:rsidRPr="00DF102B">
              <w:rPr>
                <w:rFonts w:ascii="Verdana" w:hAnsi="Verdana"/>
                <w:sz w:val="18"/>
                <w:szCs w:val="18"/>
              </w:rPr>
              <w:t>d</w:t>
            </w:r>
            <w:r w:rsidRPr="00DF102B">
              <w:rPr>
                <w:rFonts w:ascii="Verdana" w:hAnsi="Verdana"/>
                <w:sz w:val="18"/>
                <w:szCs w:val="18"/>
                <w:vertAlign w:val="subscript"/>
              </w:rPr>
              <w:t>s</w:t>
            </w:r>
            <w:r w:rsidRPr="00DF102B">
              <w:rPr>
                <w:rFonts w:ascii="Verdana" w:hAnsi="Verdana"/>
                <w:sz w:val="18"/>
                <w:szCs w:val="18"/>
              </w:rPr>
              <w:t>d</w:t>
            </w:r>
            <w:r w:rsidRPr="00DF102B">
              <w:rPr>
                <w:rFonts w:ascii="Verdana" w:hAnsi="Verdana"/>
                <w:sz w:val="18"/>
                <w:szCs w:val="18"/>
                <w:vertAlign w:val="subscript"/>
              </w:rPr>
              <w:t>s</w:t>
            </w:r>
            <w:proofErr w:type="spellEnd"/>
            <w:r w:rsidRPr="00DF102B">
              <w:rPr>
                <w:rFonts w:ascii="Verdana" w:hAnsi="Verdana"/>
                <w:sz w:val="18"/>
                <w:szCs w:val="18"/>
              </w:rPr>
              <w:t xml:space="preserve"> …</w:t>
            </w:r>
          </w:p>
        </w:tc>
      </w:tr>
    </w:tbl>
    <w:p w:rsidR="00A70569" w:rsidRPr="00DF102B" w:rsidRDefault="00A70569" w:rsidP="00A70569">
      <w:pPr>
        <w:rPr>
          <w:rFonts w:ascii="Verdana" w:hAnsi="Verdana"/>
          <w:sz w:val="18"/>
          <w:szCs w:val="18"/>
        </w:rPr>
      </w:pPr>
    </w:p>
    <w:p w:rsidR="00A70569" w:rsidRPr="00DF102B" w:rsidRDefault="00A70569" w:rsidP="00A70569">
      <w:pPr>
        <w:rPr>
          <w:rFonts w:ascii="Verdana" w:hAnsi="Verdana"/>
          <w:sz w:val="18"/>
          <w:szCs w:val="18"/>
        </w:rPr>
      </w:pPr>
      <w:r w:rsidRPr="00DF102B">
        <w:rPr>
          <w:rFonts w:ascii="Verdana" w:hAnsi="Verdana"/>
          <w:sz w:val="18"/>
          <w:szCs w:val="18"/>
        </w:rPr>
        <w:t>Notes:</w:t>
      </w:r>
    </w:p>
    <w:p w:rsidR="00A70569" w:rsidRPr="00DF102B" w:rsidRDefault="00A70569" w:rsidP="008B189F">
      <w:pPr>
        <w:pStyle w:val="ListParagraph"/>
        <w:numPr>
          <w:ilvl w:val="0"/>
          <w:numId w:val="18"/>
        </w:numPr>
        <w:spacing w:after="200" w:line="276" w:lineRule="auto"/>
        <w:contextualSpacing/>
        <w:rPr>
          <w:rFonts w:ascii="Verdana" w:hAnsi="Verdana"/>
          <w:sz w:val="18"/>
          <w:szCs w:val="18"/>
        </w:rPr>
      </w:pPr>
      <w:r w:rsidRPr="00DF102B">
        <w:rPr>
          <w:rFonts w:ascii="Verdana" w:hAnsi="Verdana"/>
          <w:sz w:val="18"/>
          <w:szCs w:val="18"/>
        </w:rPr>
        <w:t>Normally 1, may be 2 if both heave and slope sensors are in use, or 0 if no spectral data.</w:t>
      </w:r>
    </w:p>
    <w:p w:rsidR="00A70569" w:rsidRPr="00DF102B" w:rsidRDefault="00A70569" w:rsidP="008B189F">
      <w:pPr>
        <w:pStyle w:val="ListParagraph"/>
        <w:numPr>
          <w:ilvl w:val="0"/>
          <w:numId w:val="18"/>
        </w:numPr>
        <w:spacing w:after="200" w:line="276" w:lineRule="auto"/>
        <w:contextualSpacing/>
        <w:rPr>
          <w:rFonts w:ascii="Verdana" w:hAnsi="Verdana"/>
          <w:sz w:val="18"/>
          <w:szCs w:val="18"/>
        </w:rPr>
      </w:pPr>
      <w:r w:rsidRPr="00DF102B">
        <w:rPr>
          <w:rFonts w:ascii="Verdana" w:hAnsi="Verdana"/>
          <w:sz w:val="18"/>
          <w:szCs w:val="18"/>
        </w:rPr>
        <w:t>Non-directional spectra, (</w:t>
      </w:r>
      <w:proofErr w:type="spellStart"/>
      <w:r w:rsidRPr="00DF102B">
        <w:rPr>
          <w:rFonts w:ascii="Verdana" w:hAnsi="Verdana"/>
          <w:sz w:val="18"/>
          <w:szCs w:val="18"/>
        </w:rPr>
        <w:t>I</w:t>
      </w:r>
      <w:r w:rsidRPr="00DF102B">
        <w:rPr>
          <w:rFonts w:ascii="Verdana" w:hAnsi="Verdana"/>
          <w:sz w:val="18"/>
          <w:szCs w:val="18"/>
          <w:vertAlign w:val="subscript"/>
        </w:rPr>
        <w:t>b</w:t>
      </w:r>
      <w:proofErr w:type="spellEnd"/>
      <w:r w:rsidRPr="00DF102B">
        <w:rPr>
          <w:rFonts w:ascii="Verdana" w:hAnsi="Verdana"/>
          <w:sz w:val="18"/>
          <w:szCs w:val="18"/>
        </w:rPr>
        <w:t>=0 in WAVEOB) or partial directional spectra (</w:t>
      </w:r>
      <w:proofErr w:type="spellStart"/>
      <w:r w:rsidRPr="00DF102B">
        <w:rPr>
          <w:rFonts w:ascii="Verdana" w:hAnsi="Verdana"/>
          <w:sz w:val="18"/>
          <w:szCs w:val="18"/>
        </w:rPr>
        <w:t>I</w:t>
      </w:r>
      <w:r w:rsidRPr="00DF102B">
        <w:rPr>
          <w:rFonts w:ascii="Verdana" w:hAnsi="Verdana"/>
          <w:sz w:val="18"/>
          <w:szCs w:val="18"/>
          <w:vertAlign w:val="subscript"/>
        </w:rPr>
        <w:t>b</w:t>
      </w:r>
      <w:proofErr w:type="spellEnd"/>
      <w:r w:rsidRPr="00DF102B">
        <w:rPr>
          <w:rFonts w:ascii="Verdana" w:hAnsi="Verdana"/>
          <w:sz w:val="18"/>
          <w:szCs w:val="18"/>
        </w:rPr>
        <w:t>=1 in WAVEOB with one direction per wavenumber). Count=0 (full directional spectra) or 1 (non-directional spectra or partial directional spectra). Partial directional spectra have only one direction per wavenumber band.</w:t>
      </w:r>
    </w:p>
    <w:p w:rsidR="00A70569" w:rsidRPr="00DF102B" w:rsidRDefault="00A70569" w:rsidP="008B189F">
      <w:pPr>
        <w:pStyle w:val="ListParagraph"/>
        <w:numPr>
          <w:ilvl w:val="0"/>
          <w:numId w:val="18"/>
        </w:numPr>
        <w:spacing w:after="200" w:line="276" w:lineRule="auto"/>
        <w:contextualSpacing/>
        <w:rPr>
          <w:rFonts w:ascii="Verdana" w:hAnsi="Verdana"/>
          <w:sz w:val="18"/>
          <w:szCs w:val="18"/>
        </w:rPr>
      </w:pPr>
      <w:r w:rsidRPr="00DF102B">
        <w:rPr>
          <w:rFonts w:ascii="Verdana" w:hAnsi="Verdana"/>
          <w:sz w:val="18"/>
          <w:szCs w:val="18"/>
        </w:rPr>
        <w:t>Missing for non-directional spectra.</w:t>
      </w:r>
    </w:p>
    <w:p w:rsidR="00A70569" w:rsidRPr="00DF102B" w:rsidRDefault="00A70569" w:rsidP="008B189F">
      <w:pPr>
        <w:pStyle w:val="ListParagraph"/>
        <w:numPr>
          <w:ilvl w:val="0"/>
          <w:numId w:val="18"/>
        </w:numPr>
        <w:spacing w:after="200" w:line="276" w:lineRule="auto"/>
        <w:contextualSpacing/>
        <w:rPr>
          <w:rFonts w:ascii="Verdana" w:hAnsi="Verdana"/>
          <w:sz w:val="18"/>
          <w:szCs w:val="18"/>
        </w:rPr>
      </w:pPr>
      <w:r w:rsidRPr="00DF102B">
        <w:rPr>
          <w:rFonts w:ascii="Verdana" w:hAnsi="Verdana"/>
          <w:sz w:val="18"/>
          <w:szCs w:val="18"/>
        </w:rPr>
        <w:t>Full directional spectra (</w:t>
      </w:r>
      <w:proofErr w:type="spellStart"/>
      <w:r w:rsidRPr="00DF102B">
        <w:rPr>
          <w:rFonts w:ascii="Verdana" w:hAnsi="Verdana"/>
          <w:sz w:val="18"/>
          <w:szCs w:val="18"/>
        </w:rPr>
        <w:t>I</w:t>
      </w:r>
      <w:r w:rsidRPr="00DF102B">
        <w:rPr>
          <w:rFonts w:ascii="Verdana" w:hAnsi="Verdana"/>
          <w:sz w:val="18"/>
          <w:szCs w:val="18"/>
          <w:vertAlign w:val="subscript"/>
        </w:rPr>
        <w:t>b</w:t>
      </w:r>
      <w:proofErr w:type="spellEnd"/>
      <w:r w:rsidRPr="00DF102B">
        <w:rPr>
          <w:rFonts w:ascii="Verdana" w:hAnsi="Verdana"/>
          <w:sz w:val="18"/>
          <w:szCs w:val="18"/>
        </w:rPr>
        <w:t>=1 in WAVEOB with more than one direction per wavenumber band). The replication count is the number of directions per wavenumber band which should normally cover the full circle.</w:t>
      </w:r>
    </w:p>
    <w:p w:rsidR="00A70569" w:rsidRPr="00DF102B" w:rsidRDefault="00A70569" w:rsidP="00A70569">
      <w:pPr>
        <w:rPr>
          <w:rFonts w:ascii="Verdana" w:hAnsi="Verdana"/>
          <w:sz w:val="20"/>
          <w:szCs w:val="20"/>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146"/>
        <w:gridCol w:w="4394"/>
        <w:gridCol w:w="2613"/>
      </w:tblGrid>
      <w:tr w:rsidR="00A70569" w:rsidRPr="00DF102B" w:rsidTr="00866151">
        <w:tc>
          <w:tcPr>
            <w:tcW w:w="1146" w:type="dxa"/>
            <w:shd w:val="clear" w:color="auto" w:fill="auto"/>
          </w:tcPr>
          <w:p w:rsidR="00A70569" w:rsidRPr="00DF102B" w:rsidRDefault="00A70569" w:rsidP="00866151">
            <w:pPr>
              <w:rPr>
                <w:rFonts w:ascii="Verdana" w:hAnsi="Verdana"/>
                <w:sz w:val="16"/>
                <w:szCs w:val="16"/>
              </w:rPr>
            </w:pPr>
            <w:r w:rsidRPr="00DF102B">
              <w:rPr>
                <w:rFonts w:ascii="Verdana" w:hAnsi="Verdana"/>
                <w:sz w:val="16"/>
                <w:szCs w:val="16"/>
              </w:rPr>
              <w:t>Table reference</w:t>
            </w:r>
          </w:p>
        </w:tc>
        <w:tc>
          <w:tcPr>
            <w:tcW w:w="1146" w:type="dxa"/>
            <w:shd w:val="clear" w:color="auto" w:fill="auto"/>
          </w:tcPr>
          <w:p w:rsidR="00A70569" w:rsidRPr="00DF102B" w:rsidRDefault="00A70569" w:rsidP="00866151">
            <w:pPr>
              <w:rPr>
                <w:rFonts w:ascii="Verdana" w:hAnsi="Verdana"/>
                <w:sz w:val="16"/>
                <w:szCs w:val="16"/>
              </w:rPr>
            </w:pPr>
          </w:p>
        </w:tc>
        <w:tc>
          <w:tcPr>
            <w:tcW w:w="4394" w:type="dxa"/>
            <w:shd w:val="clear" w:color="auto" w:fill="auto"/>
          </w:tcPr>
          <w:p w:rsidR="00A70569" w:rsidRPr="00DF102B" w:rsidRDefault="00A70569" w:rsidP="00866151">
            <w:pPr>
              <w:rPr>
                <w:rFonts w:ascii="Verdana" w:hAnsi="Verdana"/>
                <w:sz w:val="16"/>
                <w:szCs w:val="16"/>
              </w:rPr>
            </w:pPr>
          </w:p>
        </w:tc>
        <w:tc>
          <w:tcPr>
            <w:tcW w:w="2613" w:type="dxa"/>
            <w:shd w:val="clear" w:color="auto" w:fill="auto"/>
          </w:tcPr>
          <w:p w:rsidR="00A70569" w:rsidRPr="00DF102B" w:rsidRDefault="00A70569" w:rsidP="00866151">
            <w:pPr>
              <w:rPr>
                <w:rFonts w:ascii="Verdana" w:hAnsi="Verdana"/>
                <w:sz w:val="16"/>
                <w:szCs w:val="16"/>
              </w:rPr>
            </w:pPr>
          </w:p>
        </w:tc>
      </w:tr>
      <w:tr w:rsidR="00A70569" w:rsidRPr="00DF102B" w:rsidTr="00866151">
        <w:tc>
          <w:tcPr>
            <w:tcW w:w="1146" w:type="dxa"/>
            <w:shd w:val="clear" w:color="auto" w:fill="auto"/>
          </w:tcPr>
          <w:p w:rsidR="00A70569" w:rsidRPr="00DF102B" w:rsidRDefault="00A70569" w:rsidP="00866151">
            <w:pPr>
              <w:rPr>
                <w:rFonts w:ascii="Verdana" w:hAnsi="Verdana"/>
                <w:sz w:val="16"/>
                <w:szCs w:val="16"/>
              </w:rPr>
            </w:pPr>
            <w:r w:rsidRPr="00DF102B">
              <w:rPr>
                <w:rFonts w:ascii="Verdana" w:hAnsi="Verdana"/>
                <w:sz w:val="16"/>
                <w:szCs w:val="16"/>
              </w:rPr>
              <w:t>F X Y</w:t>
            </w:r>
          </w:p>
        </w:tc>
        <w:tc>
          <w:tcPr>
            <w:tcW w:w="1146" w:type="dxa"/>
            <w:shd w:val="clear" w:color="auto" w:fill="auto"/>
          </w:tcPr>
          <w:p w:rsidR="00A70569" w:rsidRPr="00DF102B" w:rsidRDefault="00A70569" w:rsidP="00866151">
            <w:pPr>
              <w:rPr>
                <w:rFonts w:ascii="Verdana" w:hAnsi="Verdana"/>
                <w:sz w:val="16"/>
                <w:szCs w:val="16"/>
              </w:rPr>
            </w:pPr>
            <w:r w:rsidRPr="00DF102B">
              <w:rPr>
                <w:rFonts w:ascii="Verdana" w:hAnsi="Verdana"/>
                <w:sz w:val="16"/>
                <w:szCs w:val="16"/>
              </w:rPr>
              <w:t>Table reference</w:t>
            </w:r>
          </w:p>
        </w:tc>
        <w:tc>
          <w:tcPr>
            <w:tcW w:w="4394" w:type="dxa"/>
            <w:shd w:val="clear" w:color="auto" w:fill="auto"/>
          </w:tcPr>
          <w:p w:rsidR="00A70569" w:rsidRPr="00DF102B" w:rsidRDefault="00A70569" w:rsidP="00866151">
            <w:pPr>
              <w:rPr>
                <w:rFonts w:ascii="Verdana" w:hAnsi="Verdana"/>
                <w:sz w:val="16"/>
                <w:szCs w:val="16"/>
              </w:rPr>
            </w:pPr>
            <w:r w:rsidRPr="00DF102B">
              <w:rPr>
                <w:rFonts w:ascii="Verdana" w:hAnsi="Verdana"/>
                <w:sz w:val="16"/>
                <w:szCs w:val="16"/>
              </w:rPr>
              <w:t>Element name</w:t>
            </w:r>
          </w:p>
        </w:tc>
        <w:tc>
          <w:tcPr>
            <w:tcW w:w="2613" w:type="dxa"/>
            <w:shd w:val="clear" w:color="auto" w:fill="auto"/>
          </w:tcPr>
          <w:p w:rsidR="00A70569" w:rsidRPr="00DF102B" w:rsidRDefault="00A70569" w:rsidP="00866151">
            <w:pPr>
              <w:rPr>
                <w:rFonts w:ascii="Verdana" w:hAnsi="Verdana"/>
                <w:sz w:val="16"/>
                <w:szCs w:val="16"/>
              </w:rPr>
            </w:pPr>
            <w:r w:rsidRPr="00DF102B">
              <w:rPr>
                <w:rFonts w:ascii="Verdana" w:hAnsi="Verdana"/>
                <w:sz w:val="16"/>
                <w:szCs w:val="16"/>
              </w:rPr>
              <w:t>Note or WAVEOB ref</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i/>
                <w:iCs/>
                <w:sz w:val="18"/>
                <w:szCs w:val="18"/>
              </w:rPr>
              <w:t>Identification (WAVEOB Section 0)</w:t>
            </w:r>
          </w:p>
        </w:tc>
        <w:tc>
          <w:tcPr>
            <w:tcW w:w="2613" w:type="dxa"/>
            <w:shd w:val="clear" w:color="auto" w:fill="auto"/>
          </w:tcPr>
          <w:p w:rsidR="00A70569" w:rsidRPr="00DF102B" w:rsidRDefault="00A70569" w:rsidP="00866151">
            <w:pPr>
              <w:rPr>
                <w:rFonts w:ascii="Verdana" w:hAnsi="Verdana"/>
                <w:sz w:val="18"/>
                <w:szCs w:val="18"/>
              </w:rPr>
            </w:pP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3 08 016</w:t>
            </w: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0 01 003</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WMO Region number/geographical area</w:t>
            </w:r>
          </w:p>
        </w:tc>
        <w:tc>
          <w:tcPr>
            <w:tcW w:w="2613" w:type="dxa"/>
            <w:shd w:val="clear" w:color="auto" w:fill="auto"/>
          </w:tcPr>
          <w:p w:rsidR="00A70569" w:rsidRPr="00DF102B" w:rsidRDefault="00A70569" w:rsidP="005E6C75">
            <w:pPr>
              <w:rPr>
                <w:rFonts w:ascii="Verdana" w:hAnsi="Verdana"/>
                <w:sz w:val="18"/>
                <w:szCs w:val="18"/>
              </w:rPr>
            </w:pPr>
            <w:r w:rsidRPr="00DF102B">
              <w:rPr>
                <w:rFonts w:ascii="Verdana" w:hAnsi="Verdana"/>
                <w:sz w:val="18"/>
                <w:szCs w:val="18"/>
              </w:rPr>
              <w:t>A</w:t>
            </w:r>
            <w:r w:rsidRPr="00DF102B">
              <w:rPr>
                <w:rFonts w:ascii="Verdana" w:hAnsi="Verdana"/>
                <w:sz w:val="18"/>
                <w:szCs w:val="18"/>
                <w:vertAlign w:val="subscript"/>
              </w:rPr>
              <w:t>1</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0 01 020</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WMO Region sub-area</w:t>
            </w:r>
          </w:p>
        </w:tc>
        <w:tc>
          <w:tcPr>
            <w:tcW w:w="2613" w:type="dxa"/>
            <w:shd w:val="clear" w:color="auto" w:fill="auto"/>
          </w:tcPr>
          <w:p w:rsidR="00A70569" w:rsidRPr="00DF102B" w:rsidRDefault="00A70569" w:rsidP="00866151">
            <w:pPr>
              <w:rPr>
                <w:rFonts w:ascii="Verdana" w:hAnsi="Verdana"/>
                <w:sz w:val="18"/>
                <w:szCs w:val="18"/>
              </w:rPr>
            </w:pPr>
            <w:proofErr w:type="spellStart"/>
            <w:r w:rsidRPr="00DF102B">
              <w:rPr>
                <w:rFonts w:ascii="Verdana" w:hAnsi="Verdana"/>
                <w:sz w:val="18"/>
                <w:szCs w:val="18"/>
              </w:rPr>
              <w:t>b</w:t>
            </w:r>
            <w:r w:rsidRPr="00DF102B">
              <w:rPr>
                <w:rFonts w:ascii="Verdana" w:hAnsi="Verdana"/>
                <w:sz w:val="18"/>
                <w:szCs w:val="18"/>
                <w:vertAlign w:val="subscript"/>
              </w:rPr>
              <w:t>w</w:t>
            </w:r>
            <w:proofErr w:type="spellEnd"/>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0 01 005</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Buoy/platform identifier</w:t>
            </w:r>
          </w:p>
        </w:tc>
        <w:tc>
          <w:tcPr>
            <w:tcW w:w="2613" w:type="dxa"/>
            <w:shd w:val="clear" w:color="auto" w:fill="auto"/>
          </w:tcPr>
          <w:p w:rsidR="00A70569" w:rsidRPr="00DF102B" w:rsidRDefault="00A70569" w:rsidP="00866151">
            <w:pPr>
              <w:rPr>
                <w:rFonts w:ascii="Verdana" w:hAnsi="Verdana"/>
                <w:sz w:val="18"/>
                <w:szCs w:val="18"/>
              </w:rPr>
            </w:pPr>
            <w:proofErr w:type="spellStart"/>
            <w:r w:rsidRPr="00DF102B">
              <w:rPr>
                <w:rFonts w:ascii="Verdana" w:hAnsi="Verdana"/>
                <w:sz w:val="18"/>
                <w:szCs w:val="18"/>
              </w:rPr>
              <w:t>n</w:t>
            </w:r>
            <w:r w:rsidRPr="00DF102B">
              <w:rPr>
                <w:rFonts w:ascii="Verdana" w:hAnsi="Verdana"/>
                <w:sz w:val="18"/>
                <w:szCs w:val="18"/>
                <w:vertAlign w:val="subscript"/>
              </w:rPr>
              <w:t>b</w:t>
            </w:r>
            <w:r w:rsidRPr="00DF102B">
              <w:rPr>
                <w:rFonts w:ascii="Verdana" w:hAnsi="Verdana"/>
                <w:sz w:val="18"/>
                <w:szCs w:val="18"/>
              </w:rPr>
              <w:t>n</w:t>
            </w:r>
            <w:r w:rsidRPr="00DF102B">
              <w:rPr>
                <w:rFonts w:ascii="Verdana" w:hAnsi="Verdana"/>
                <w:sz w:val="18"/>
                <w:szCs w:val="18"/>
                <w:vertAlign w:val="subscript"/>
              </w:rPr>
              <w:t>b</w:t>
            </w:r>
            <w:r w:rsidRPr="00DF102B">
              <w:rPr>
                <w:rFonts w:ascii="Verdana" w:hAnsi="Verdana"/>
                <w:sz w:val="18"/>
                <w:szCs w:val="18"/>
              </w:rPr>
              <w:t>n</w:t>
            </w:r>
            <w:r w:rsidRPr="00DF102B">
              <w:rPr>
                <w:rFonts w:ascii="Verdana" w:hAnsi="Verdana"/>
                <w:sz w:val="18"/>
                <w:szCs w:val="18"/>
                <w:vertAlign w:val="subscript"/>
              </w:rPr>
              <w:t>b</w:t>
            </w:r>
            <w:proofErr w:type="spellEnd"/>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0 01 011</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Ship or mobile land station identifier</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D…D</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0 01 007</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Satellite identifier</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I</w:t>
            </w:r>
            <w:r w:rsidRPr="00DF102B">
              <w:rPr>
                <w:rFonts w:ascii="Verdana" w:hAnsi="Verdana"/>
                <w:sz w:val="18"/>
                <w:szCs w:val="18"/>
                <w:vertAlign w:val="subscript"/>
              </w:rPr>
              <w:t>6</w:t>
            </w:r>
            <w:r w:rsidRPr="00DF102B">
              <w:rPr>
                <w:rFonts w:ascii="Verdana" w:hAnsi="Verdana"/>
                <w:sz w:val="18"/>
                <w:szCs w:val="18"/>
              </w:rPr>
              <w:t>I</w:t>
            </w:r>
            <w:r w:rsidRPr="00DF102B">
              <w:rPr>
                <w:rFonts w:ascii="Verdana" w:hAnsi="Verdana"/>
                <w:sz w:val="18"/>
                <w:szCs w:val="18"/>
                <w:vertAlign w:val="subscript"/>
              </w:rPr>
              <w:t>6</w:t>
            </w:r>
            <w:r w:rsidRPr="00DF102B">
              <w:rPr>
                <w:rFonts w:ascii="Verdana" w:hAnsi="Verdana"/>
                <w:sz w:val="18"/>
                <w:szCs w:val="18"/>
              </w:rPr>
              <w:t>I</w:t>
            </w:r>
            <w:r w:rsidRPr="00DF102B">
              <w:rPr>
                <w:rFonts w:ascii="Verdana" w:hAnsi="Verdana"/>
                <w:sz w:val="18"/>
                <w:szCs w:val="18"/>
                <w:vertAlign w:val="subscript"/>
              </w:rPr>
              <w:t>6</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0 01 001</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WMO block number</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II</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0 01 002</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WMO station number</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iii</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0 02 044</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Indicator for method of calculating spectrum</w:t>
            </w:r>
          </w:p>
        </w:tc>
        <w:tc>
          <w:tcPr>
            <w:tcW w:w="2613" w:type="dxa"/>
            <w:shd w:val="clear" w:color="auto" w:fill="auto"/>
          </w:tcPr>
          <w:p w:rsidR="00A70569" w:rsidRPr="00DF102B" w:rsidRDefault="00A70569" w:rsidP="00866151">
            <w:pPr>
              <w:rPr>
                <w:rFonts w:ascii="Verdana" w:hAnsi="Verdana"/>
                <w:sz w:val="18"/>
                <w:szCs w:val="18"/>
              </w:rPr>
            </w:pPr>
            <w:proofErr w:type="spellStart"/>
            <w:r w:rsidRPr="00DF102B">
              <w:rPr>
                <w:rFonts w:ascii="Verdana" w:hAnsi="Verdana"/>
                <w:sz w:val="18"/>
                <w:szCs w:val="18"/>
              </w:rPr>
              <w:t>I</w:t>
            </w:r>
            <w:r w:rsidRPr="00DF102B">
              <w:rPr>
                <w:rFonts w:ascii="Verdana" w:hAnsi="Verdana"/>
                <w:sz w:val="18"/>
                <w:szCs w:val="18"/>
                <w:vertAlign w:val="subscript"/>
              </w:rPr>
              <w:t>m</w:t>
            </w:r>
            <w:proofErr w:type="spellEnd"/>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0 02 045</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Indicator for type of platform</w:t>
            </w:r>
          </w:p>
        </w:tc>
        <w:tc>
          <w:tcPr>
            <w:tcW w:w="2613" w:type="dxa"/>
            <w:shd w:val="clear" w:color="auto" w:fill="auto"/>
          </w:tcPr>
          <w:p w:rsidR="00A70569" w:rsidRPr="00DF102B" w:rsidRDefault="00A70569" w:rsidP="00866151">
            <w:pPr>
              <w:rPr>
                <w:rFonts w:ascii="Verdana" w:hAnsi="Verdana"/>
                <w:sz w:val="18"/>
                <w:szCs w:val="18"/>
              </w:rPr>
            </w:pPr>
            <w:proofErr w:type="spellStart"/>
            <w:r w:rsidRPr="00DF102B">
              <w:rPr>
                <w:rFonts w:ascii="Verdana" w:hAnsi="Verdana"/>
                <w:sz w:val="18"/>
                <w:szCs w:val="18"/>
              </w:rPr>
              <w:t>I</w:t>
            </w:r>
            <w:r w:rsidRPr="00DF102B">
              <w:rPr>
                <w:rFonts w:ascii="Verdana" w:hAnsi="Verdana"/>
                <w:sz w:val="18"/>
                <w:szCs w:val="18"/>
                <w:vertAlign w:val="subscript"/>
              </w:rPr>
              <w:t>p</w:t>
            </w:r>
            <w:proofErr w:type="spellEnd"/>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3 01 011</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Year, month, day</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JMMYY</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3 01 012</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Hour, minute</w:t>
            </w:r>
          </w:p>
        </w:tc>
        <w:tc>
          <w:tcPr>
            <w:tcW w:w="2613" w:type="dxa"/>
            <w:shd w:val="clear" w:color="auto" w:fill="auto"/>
          </w:tcPr>
          <w:p w:rsidR="00A70569" w:rsidRPr="00DF102B" w:rsidRDefault="00A70569" w:rsidP="00866151">
            <w:pPr>
              <w:rPr>
                <w:rFonts w:ascii="Verdana" w:hAnsi="Verdana"/>
                <w:sz w:val="18"/>
                <w:szCs w:val="18"/>
              </w:rPr>
            </w:pPr>
            <w:proofErr w:type="spellStart"/>
            <w:r w:rsidRPr="00DF102B">
              <w:rPr>
                <w:rFonts w:ascii="Verdana" w:hAnsi="Verdana"/>
                <w:sz w:val="18"/>
                <w:szCs w:val="18"/>
              </w:rPr>
              <w:t>GGgg</w:t>
            </w:r>
            <w:proofErr w:type="spellEnd"/>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3 01 021</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Latitude/longitude (high accuracy)</w:t>
            </w:r>
          </w:p>
        </w:tc>
        <w:tc>
          <w:tcPr>
            <w:tcW w:w="2613" w:type="dxa"/>
            <w:shd w:val="clear" w:color="auto" w:fill="auto"/>
          </w:tcPr>
          <w:p w:rsidR="00A70569" w:rsidRPr="00DF102B" w:rsidRDefault="00A70569" w:rsidP="00866151">
            <w:pPr>
              <w:rPr>
                <w:rFonts w:ascii="Verdana" w:hAnsi="Verdana"/>
                <w:sz w:val="18"/>
                <w:szCs w:val="18"/>
              </w:rPr>
            </w:pPr>
            <w:proofErr w:type="spellStart"/>
            <w:r w:rsidRPr="00DF102B">
              <w:rPr>
                <w:rFonts w:ascii="Verdana" w:hAnsi="Verdana"/>
                <w:sz w:val="18"/>
                <w:szCs w:val="18"/>
              </w:rPr>
              <w:t>Q</w:t>
            </w:r>
            <w:r w:rsidRPr="00DF102B">
              <w:rPr>
                <w:rFonts w:ascii="Verdana" w:hAnsi="Verdana"/>
                <w:sz w:val="18"/>
                <w:szCs w:val="18"/>
                <w:vertAlign w:val="subscript"/>
              </w:rPr>
              <w:t>c</w:t>
            </w:r>
            <w:r w:rsidRPr="00DF102B">
              <w:rPr>
                <w:rFonts w:ascii="Verdana" w:hAnsi="Verdana"/>
                <w:sz w:val="18"/>
                <w:szCs w:val="18"/>
              </w:rPr>
              <w:t>L</w:t>
            </w:r>
            <w:r w:rsidRPr="00DF102B">
              <w:rPr>
                <w:rFonts w:ascii="Verdana" w:hAnsi="Verdana"/>
                <w:sz w:val="18"/>
                <w:szCs w:val="18"/>
                <w:vertAlign w:val="subscript"/>
              </w:rPr>
              <w:t>a</w:t>
            </w:r>
            <w:r w:rsidRPr="00DF102B">
              <w:rPr>
                <w:rFonts w:ascii="Verdana" w:hAnsi="Verdana"/>
                <w:sz w:val="18"/>
                <w:szCs w:val="18"/>
              </w:rPr>
              <w:t>L</w:t>
            </w:r>
            <w:r w:rsidRPr="00DF102B">
              <w:rPr>
                <w:rFonts w:ascii="Verdana" w:hAnsi="Verdana"/>
                <w:sz w:val="18"/>
                <w:szCs w:val="18"/>
                <w:vertAlign w:val="subscript"/>
              </w:rPr>
              <w:t>a</w:t>
            </w:r>
            <w:r w:rsidRPr="00DF102B">
              <w:rPr>
                <w:rFonts w:ascii="Verdana" w:hAnsi="Verdana"/>
                <w:sz w:val="18"/>
                <w:szCs w:val="18"/>
              </w:rPr>
              <w:t>L</w:t>
            </w:r>
            <w:r w:rsidRPr="00DF102B">
              <w:rPr>
                <w:rFonts w:ascii="Verdana" w:hAnsi="Verdana"/>
                <w:sz w:val="18"/>
                <w:szCs w:val="18"/>
                <w:vertAlign w:val="subscript"/>
              </w:rPr>
              <w:t>a</w:t>
            </w:r>
            <w:r w:rsidRPr="00DF102B">
              <w:rPr>
                <w:rFonts w:ascii="Verdana" w:hAnsi="Verdana"/>
                <w:sz w:val="18"/>
                <w:szCs w:val="18"/>
              </w:rPr>
              <w:t>L</w:t>
            </w:r>
            <w:r w:rsidRPr="00DF102B">
              <w:rPr>
                <w:rFonts w:ascii="Verdana" w:hAnsi="Verdana"/>
                <w:sz w:val="18"/>
                <w:szCs w:val="18"/>
                <w:vertAlign w:val="subscript"/>
              </w:rPr>
              <w:t>a</w:t>
            </w:r>
            <w:proofErr w:type="spellEnd"/>
            <w:r w:rsidRPr="00DF102B">
              <w:rPr>
                <w:rFonts w:ascii="Verdana" w:hAnsi="Verdana"/>
                <w:sz w:val="18"/>
                <w:szCs w:val="18"/>
              </w:rPr>
              <w:t xml:space="preserve"> </w:t>
            </w:r>
            <w:proofErr w:type="spellStart"/>
            <w:r w:rsidRPr="00DF102B">
              <w:rPr>
                <w:rFonts w:ascii="Verdana" w:hAnsi="Verdana"/>
                <w:sz w:val="18"/>
                <w:szCs w:val="18"/>
              </w:rPr>
              <w:t>L</w:t>
            </w:r>
            <w:r w:rsidRPr="00DF102B">
              <w:rPr>
                <w:rFonts w:ascii="Verdana" w:hAnsi="Verdana"/>
                <w:sz w:val="18"/>
                <w:szCs w:val="18"/>
                <w:vertAlign w:val="subscript"/>
              </w:rPr>
              <w:t>o</w:t>
            </w:r>
            <w:r w:rsidRPr="00DF102B">
              <w:rPr>
                <w:rFonts w:ascii="Verdana" w:hAnsi="Verdana"/>
                <w:sz w:val="18"/>
                <w:szCs w:val="18"/>
              </w:rPr>
              <w:t>L</w:t>
            </w:r>
            <w:r w:rsidRPr="00DF102B">
              <w:rPr>
                <w:rFonts w:ascii="Verdana" w:hAnsi="Verdana"/>
                <w:sz w:val="18"/>
                <w:szCs w:val="18"/>
                <w:vertAlign w:val="subscript"/>
              </w:rPr>
              <w:t>o</w:t>
            </w:r>
            <w:r w:rsidRPr="00DF102B">
              <w:rPr>
                <w:rFonts w:ascii="Verdana" w:hAnsi="Verdana"/>
                <w:sz w:val="18"/>
                <w:szCs w:val="18"/>
              </w:rPr>
              <w:t>L</w:t>
            </w:r>
            <w:r w:rsidRPr="00DF102B">
              <w:rPr>
                <w:rFonts w:ascii="Verdana" w:hAnsi="Verdana"/>
                <w:sz w:val="18"/>
                <w:szCs w:val="18"/>
                <w:vertAlign w:val="subscript"/>
              </w:rPr>
              <w:t>o</w:t>
            </w:r>
            <w:r w:rsidRPr="00DF102B">
              <w:rPr>
                <w:rFonts w:ascii="Verdana" w:hAnsi="Verdana"/>
                <w:sz w:val="18"/>
                <w:szCs w:val="18"/>
              </w:rPr>
              <w:t>L</w:t>
            </w:r>
            <w:r w:rsidRPr="00DF102B">
              <w:rPr>
                <w:rFonts w:ascii="Verdana" w:hAnsi="Verdana"/>
                <w:sz w:val="18"/>
                <w:szCs w:val="18"/>
                <w:vertAlign w:val="subscript"/>
              </w:rPr>
              <w:t>o</w:t>
            </w:r>
            <w:r w:rsidRPr="00DF102B">
              <w:rPr>
                <w:rFonts w:ascii="Verdana" w:hAnsi="Verdana"/>
                <w:sz w:val="18"/>
                <w:szCs w:val="18"/>
              </w:rPr>
              <w:t>L</w:t>
            </w:r>
            <w:r w:rsidRPr="00DF102B">
              <w:rPr>
                <w:rFonts w:ascii="Verdana" w:hAnsi="Verdana"/>
                <w:sz w:val="18"/>
                <w:szCs w:val="18"/>
                <w:vertAlign w:val="subscript"/>
              </w:rPr>
              <w:t>o</w:t>
            </w:r>
            <w:proofErr w:type="spellEnd"/>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i/>
                <w:iCs/>
                <w:sz w:val="18"/>
                <w:szCs w:val="18"/>
              </w:rPr>
              <w:t>Basic data (WAVEOB Section 0)</w:t>
            </w:r>
          </w:p>
        </w:tc>
        <w:tc>
          <w:tcPr>
            <w:tcW w:w="2613" w:type="dxa"/>
            <w:shd w:val="clear" w:color="auto" w:fill="auto"/>
          </w:tcPr>
          <w:p w:rsidR="00A70569" w:rsidRPr="00DF102B" w:rsidRDefault="00A70569" w:rsidP="00866151">
            <w:pPr>
              <w:rPr>
                <w:rFonts w:ascii="Verdana" w:hAnsi="Verdana"/>
                <w:sz w:val="18"/>
                <w:szCs w:val="18"/>
              </w:rPr>
            </w:pP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0 22 063</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Total water depth</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1hhhh</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0 22 076</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Direction of coming dominant waves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9d</w:t>
            </w:r>
            <w:r w:rsidRPr="00DF102B">
              <w:rPr>
                <w:rFonts w:ascii="Verdana" w:hAnsi="Verdana"/>
                <w:sz w:val="18"/>
                <w:szCs w:val="18"/>
                <w:vertAlign w:val="subscript"/>
              </w:rPr>
              <w:t>d</w:t>
            </w:r>
            <w:r w:rsidRPr="00DF102B">
              <w:rPr>
                <w:rFonts w:ascii="Verdana" w:hAnsi="Verdana"/>
                <w:sz w:val="18"/>
                <w:szCs w:val="18"/>
              </w:rPr>
              <w:t>d</w:t>
            </w:r>
            <w:r w:rsidRPr="00DF102B">
              <w:rPr>
                <w:rFonts w:ascii="Verdana" w:hAnsi="Verdana"/>
                <w:sz w:val="18"/>
                <w:szCs w:val="18"/>
                <w:vertAlign w:val="subscript"/>
              </w:rPr>
              <w:t>d</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0 22 077</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Directional spread of dominant wave</w:t>
            </w:r>
          </w:p>
        </w:tc>
        <w:tc>
          <w:tcPr>
            <w:tcW w:w="2613" w:type="dxa"/>
            <w:shd w:val="clear" w:color="auto" w:fill="auto"/>
          </w:tcPr>
          <w:p w:rsidR="00A70569" w:rsidRPr="00DF102B" w:rsidRDefault="00A70569" w:rsidP="00866151">
            <w:pPr>
              <w:rPr>
                <w:rFonts w:ascii="Verdana" w:hAnsi="Verdana"/>
                <w:sz w:val="18"/>
                <w:szCs w:val="18"/>
              </w:rPr>
            </w:pPr>
            <w:proofErr w:type="spellStart"/>
            <w:r w:rsidRPr="00DF102B">
              <w:rPr>
                <w:rFonts w:ascii="Verdana" w:hAnsi="Verdana"/>
                <w:sz w:val="18"/>
                <w:szCs w:val="18"/>
              </w:rPr>
              <w:t>d</w:t>
            </w:r>
            <w:r w:rsidRPr="00DF102B">
              <w:rPr>
                <w:rFonts w:ascii="Verdana" w:hAnsi="Verdana"/>
                <w:sz w:val="18"/>
                <w:szCs w:val="18"/>
                <w:vertAlign w:val="subscript"/>
              </w:rPr>
              <w:t>s</w:t>
            </w:r>
            <w:r w:rsidRPr="00DF102B">
              <w:rPr>
                <w:rFonts w:ascii="Verdana" w:hAnsi="Verdana"/>
                <w:sz w:val="18"/>
                <w:szCs w:val="18"/>
              </w:rPr>
              <w:t>d</w:t>
            </w:r>
            <w:r w:rsidRPr="00DF102B">
              <w:rPr>
                <w:rFonts w:ascii="Verdana" w:hAnsi="Verdana"/>
                <w:sz w:val="18"/>
                <w:szCs w:val="18"/>
                <w:vertAlign w:val="subscript"/>
              </w:rPr>
              <w:t>s</w:t>
            </w:r>
            <w:proofErr w:type="spellEnd"/>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0 22 094</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Total number of wave bands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111B</w:t>
            </w:r>
            <w:r w:rsidRPr="00DF102B">
              <w:rPr>
                <w:rFonts w:ascii="Verdana" w:hAnsi="Verdana"/>
                <w:sz w:val="18"/>
                <w:szCs w:val="18"/>
                <w:vertAlign w:val="subscript"/>
              </w:rPr>
              <w:t>T</w:t>
            </w:r>
            <w:r w:rsidRPr="00DF102B">
              <w:rPr>
                <w:rFonts w:ascii="Verdana" w:hAnsi="Verdana"/>
                <w:sz w:val="18"/>
                <w:szCs w:val="18"/>
              </w:rPr>
              <w:t>B</w:t>
            </w:r>
            <w:r w:rsidRPr="00DF102B">
              <w:rPr>
                <w:rFonts w:ascii="Verdana" w:hAnsi="Verdana"/>
                <w:sz w:val="18"/>
                <w:szCs w:val="18"/>
                <w:vertAlign w:val="subscript"/>
              </w:rPr>
              <w:t>T</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0 25 044</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Wave sampling interval</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SSSS</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0 22 079</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Length of wave record</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D’D’D’D’</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1 07 002</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Replicate 5 descriptors 2 times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Over sensor type</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0 02 046</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Wave measurement instrumentation</w:t>
            </w:r>
          </w:p>
        </w:tc>
        <w:tc>
          <w:tcPr>
            <w:tcW w:w="2613" w:type="dxa"/>
            <w:shd w:val="clear" w:color="auto" w:fill="auto"/>
          </w:tcPr>
          <w:p w:rsidR="00A70569" w:rsidRPr="00DF102B" w:rsidRDefault="00A70569" w:rsidP="00866151">
            <w:pPr>
              <w:rPr>
                <w:rFonts w:ascii="Verdana" w:hAnsi="Verdana"/>
                <w:sz w:val="18"/>
                <w:szCs w:val="18"/>
              </w:rPr>
            </w:pP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0 22 070</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Significant wave height</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2H</w:t>
            </w:r>
            <w:r w:rsidRPr="00DF102B">
              <w:rPr>
                <w:rFonts w:ascii="Verdana" w:hAnsi="Verdana"/>
                <w:sz w:val="18"/>
                <w:szCs w:val="18"/>
                <w:vertAlign w:val="subscript"/>
              </w:rPr>
              <w:t>s</w:t>
            </w:r>
            <w:r w:rsidRPr="00DF102B">
              <w:rPr>
                <w:rFonts w:ascii="Verdana" w:hAnsi="Verdana"/>
                <w:sz w:val="18"/>
                <w:szCs w:val="18"/>
              </w:rPr>
              <w:t xml:space="preserve"> </w:t>
            </w:r>
            <w:proofErr w:type="spellStart"/>
            <w:r w:rsidRPr="00DF102B">
              <w:rPr>
                <w:rFonts w:ascii="Verdana" w:hAnsi="Verdana"/>
                <w:sz w:val="18"/>
                <w:szCs w:val="18"/>
              </w:rPr>
              <w:t>H</w:t>
            </w:r>
            <w:r w:rsidRPr="00DF102B">
              <w:rPr>
                <w:rFonts w:ascii="Verdana" w:hAnsi="Verdana"/>
                <w:sz w:val="18"/>
                <w:szCs w:val="18"/>
                <w:vertAlign w:val="subscript"/>
              </w:rPr>
              <w:t>s</w:t>
            </w:r>
            <w:r w:rsidRPr="00DF102B">
              <w:rPr>
                <w:rFonts w:ascii="Verdana" w:hAnsi="Verdana"/>
                <w:sz w:val="18"/>
                <w:szCs w:val="18"/>
              </w:rPr>
              <w:t>H</w:t>
            </w:r>
            <w:r w:rsidRPr="00DF102B">
              <w:rPr>
                <w:rFonts w:ascii="Verdana" w:hAnsi="Verdana"/>
                <w:sz w:val="18"/>
                <w:szCs w:val="18"/>
                <w:vertAlign w:val="subscript"/>
              </w:rPr>
              <w:t>s</w:t>
            </w:r>
            <w:r w:rsidRPr="00DF102B">
              <w:rPr>
                <w:rFonts w:ascii="Verdana" w:hAnsi="Verdana"/>
                <w:sz w:val="18"/>
                <w:szCs w:val="18"/>
              </w:rPr>
              <w:t>H</w:t>
            </w:r>
            <w:r w:rsidRPr="00DF102B">
              <w:rPr>
                <w:rFonts w:ascii="Verdana" w:hAnsi="Verdana"/>
                <w:sz w:val="18"/>
                <w:szCs w:val="18"/>
                <w:vertAlign w:val="subscript"/>
              </w:rPr>
              <w:t>s</w:t>
            </w:r>
            <w:proofErr w:type="spellEnd"/>
            <w:r w:rsidRPr="00DF102B">
              <w:rPr>
                <w:rFonts w:ascii="Verdana" w:hAnsi="Verdana"/>
                <w:sz w:val="18"/>
                <w:szCs w:val="18"/>
              </w:rPr>
              <w:t xml:space="preserve"> or 6H</w:t>
            </w:r>
            <w:r w:rsidRPr="00DF102B">
              <w:rPr>
                <w:rFonts w:ascii="Verdana" w:hAnsi="Verdana"/>
                <w:sz w:val="18"/>
                <w:szCs w:val="18"/>
                <w:vertAlign w:val="subscript"/>
              </w:rPr>
              <w:t>se</w:t>
            </w:r>
            <w:r w:rsidRPr="00DF102B">
              <w:rPr>
                <w:rFonts w:ascii="Verdana" w:hAnsi="Verdana"/>
                <w:sz w:val="18"/>
                <w:szCs w:val="18"/>
              </w:rPr>
              <w:t>H</w:t>
            </w:r>
            <w:r w:rsidRPr="00DF102B">
              <w:rPr>
                <w:rFonts w:ascii="Verdana" w:hAnsi="Verdana"/>
                <w:sz w:val="18"/>
                <w:szCs w:val="18"/>
                <w:vertAlign w:val="subscript"/>
              </w:rPr>
              <w:t>se</w:t>
            </w:r>
            <w:r w:rsidRPr="00DF102B">
              <w:rPr>
                <w:rFonts w:ascii="Verdana" w:hAnsi="Verdana"/>
                <w:sz w:val="18"/>
                <w:szCs w:val="18"/>
              </w:rPr>
              <w:t>H</w:t>
            </w:r>
            <w:r w:rsidRPr="00DF102B">
              <w:rPr>
                <w:rFonts w:ascii="Verdana" w:hAnsi="Verdana"/>
                <w:sz w:val="18"/>
                <w:szCs w:val="18"/>
                <w:vertAlign w:val="subscript"/>
              </w:rPr>
              <w:t>se</w:t>
            </w:r>
            <w:r w:rsidRPr="00DF102B">
              <w:rPr>
                <w:rFonts w:ascii="Verdana" w:hAnsi="Verdana"/>
                <w:sz w:val="18"/>
                <w:szCs w:val="18"/>
              </w:rPr>
              <w:t>H</w:t>
            </w:r>
            <w:r w:rsidRPr="00DF102B">
              <w:rPr>
                <w:rFonts w:ascii="Verdana" w:hAnsi="Verdana"/>
                <w:sz w:val="18"/>
                <w:szCs w:val="18"/>
                <w:vertAlign w:val="subscript"/>
              </w:rPr>
              <w:t>se</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0 22 072</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Spectral peak wave length</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3P</w:t>
            </w:r>
            <w:r w:rsidRPr="00DF102B">
              <w:rPr>
                <w:rFonts w:ascii="Verdana" w:hAnsi="Verdana"/>
                <w:sz w:val="18"/>
                <w:szCs w:val="18"/>
                <w:vertAlign w:val="subscript"/>
              </w:rPr>
              <w:t>p</w:t>
            </w:r>
            <w:r w:rsidRPr="00DF102B">
              <w:rPr>
                <w:rFonts w:ascii="Verdana" w:hAnsi="Verdana"/>
                <w:sz w:val="18"/>
                <w:szCs w:val="18"/>
              </w:rPr>
              <w:t>P</w:t>
            </w:r>
            <w:r w:rsidRPr="00DF102B">
              <w:rPr>
                <w:rFonts w:ascii="Verdana" w:hAnsi="Verdana"/>
                <w:sz w:val="18"/>
                <w:szCs w:val="18"/>
                <w:vertAlign w:val="subscript"/>
              </w:rPr>
              <w:t>p</w:t>
            </w:r>
            <w:r w:rsidRPr="00DF102B">
              <w:rPr>
                <w:rFonts w:ascii="Verdana" w:hAnsi="Verdana"/>
                <w:sz w:val="18"/>
                <w:szCs w:val="18"/>
              </w:rPr>
              <w:t>P</w:t>
            </w:r>
            <w:r w:rsidRPr="00DF102B">
              <w:rPr>
                <w:rFonts w:ascii="Verdana" w:hAnsi="Verdana"/>
                <w:sz w:val="18"/>
                <w:szCs w:val="18"/>
                <w:vertAlign w:val="subscript"/>
              </w:rPr>
              <w:t>p</w:t>
            </w:r>
            <w:r w:rsidRPr="00DF102B">
              <w:rPr>
                <w:rFonts w:ascii="Verdana" w:hAnsi="Verdana"/>
                <w:sz w:val="18"/>
                <w:szCs w:val="18"/>
              </w:rPr>
              <w:t>P</w:t>
            </w:r>
            <w:r w:rsidRPr="00DF102B">
              <w:rPr>
                <w:rFonts w:ascii="Verdana" w:hAnsi="Verdana"/>
                <w:sz w:val="18"/>
                <w:szCs w:val="18"/>
                <w:vertAlign w:val="subscript"/>
              </w:rPr>
              <w:t>p</w:t>
            </w:r>
            <w:r w:rsidRPr="00DF102B">
              <w:rPr>
                <w:rFonts w:ascii="Verdana" w:hAnsi="Verdana"/>
                <w:sz w:val="18"/>
                <w:szCs w:val="18"/>
              </w:rPr>
              <w:t xml:space="preserve"> or 7P</w:t>
            </w:r>
            <w:r w:rsidRPr="00DF102B">
              <w:rPr>
                <w:rFonts w:ascii="Verdana" w:hAnsi="Verdana"/>
                <w:sz w:val="18"/>
                <w:szCs w:val="18"/>
                <w:vertAlign w:val="subscript"/>
              </w:rPr>
              <w:t>sp</w:t>
            </w:r>
            <w:r w:rsidRPr="00DF102B">
              <w:rPr>
                <w:rFonts w:ascii="Verdana" w:hAnsi="Verdana"/>
                <w:sz w:val="18"/>
                <w:szCs w:val="18"/>
              </w:rPr>
              <w:t>P</w:t>
            </w:r>
            <w:r w:rsidRPr="00DF102B">
              <w:rPr>
                <w:rFonts w:ascii="Verdana" w:hAnsi="Verdana"/>
                <w:sz w:val="18"/>
                <w:szCs w:val="18"/>
                <w:vertAlign w:val="subscript"/>
              </w:rPr>
              <w:t>sp</w:t>
            </w:r>
            <w:r w:rsidRPr="00DF102B">
              <w:rPr>
                <w:rFonts w:ascii="Verdana" w:hAnsi="Verdana"/>
                <w:sz w:val="18"/>
                <w:szCs w:val="18"/>
              </w:rPr>
              <w:t>P</w:t>
            </w:r>
            <w:r w:rsidRPr="00DF102B">
              <w:rPr>
                <w:rFonts w:ascii="Verdana" w:hAnsi="Verdana"/>
                <w:sz w:val="18"/>
                <w:szCs w:val="18"/>
                <w:vertAlign w:val="subscript"/>
              </w:rPr>
              <w:t>sp</w:t>
            </w:r>
            <w:r w:rsidRPr="00DF102B">
              <w:rPr>
                <w:rFonts w:ascii="Verdana" w:hAnsi="Verdana"/>
                <w:sz w:val="18"/>
                <w:szCs w:val="18"/>
              </w:rPr>
              <w:t>P</w:t>
            </w:r>
            <w:r w:rsidRPr="00DF102B">
              <w:rPr>
                <w:rFonts w:ascii="Verdana" w:hAnsi="Verdana"/>
                <w:sz w:val="18"/>
                <w:szCs w:val="18"/>
                <w:vertAlign w:val="subscript"/>
              </w:rPr>
              <w:t>sp</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0 22 073</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Maximum wave height</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4H</w:t>
            </w:r>
            <w:r w:rsidRPr="00DF102B">
              <w:rPr>
                <w:rFonts w:ascii="Verdana" w:hAnsi="Verdana"/>
                <w:sz w:val="18"/>
                <w:szCs w:val="18"/>
                <w:vertAlign w:val="subscript"/>
              </w:rPr>
              <w:t>m</w:t>
            </w:r>
            <w:r w:rsidRPr="00DF102B">
              <w:rPr>
                <w:rFonts w:ascii="Verdana" w:hAnsi="Verdana"/>
                <w:sz w:val="18"/>
                <w:szCs w:val="18"/>
              </w:rPr>
              <w:t>H</w:t>
            </w:r>
            <w:r w:rsidRPr="00DF102B">
              <w:rPr>
                <w:rFonts w:ascii="Verdana" w:hAnsi="Verdana"/>
                <w:sz w:val="18"/>
                <w:szCs w:val="18"/>
                <w:vertAlign w:val="subscript"/>
              </w:rPr>
              <w:t>m</w:t>
            </w:r>
            <w:r w:rsidRPr="00DF102B">
              <w:rPr>
                <w:rFonts w:ascii="Verdana" w:hAnsi="Verdana"/>
                <w:sz w:val="18"/>
                <w:szCs w:val="18"/>
              </w:rPr>
              <w:t>H</w:t>
            </w:r>
            <w:r w:rsidRPr="00DF102B">
              <w:rPr>
                <w:rFonts w:ascii="Verdana" w:hAnsi="Verdana"/>
                <w:sz w:val="18"/>
                <w:szCs w:val="18"/>
                <w:vertAlign w:val="subscript"/>
              </w:rPr>
              <w:t>m</w:t>
            </w:r>
            <w:r w:rsidRPr="00DF102B">
              <w:rPr>
                <w:rFonts w:ascii="Verdana" w:hAnsi="Verdana"/>
                <w:sz w:val="18"/>
                <w:szCs w:val="18"/>
              </w:rPr>
              <w:t>H</w:t>
            </w:r>
            <w:r w:rsidRPr="00DF102B">
              <w:rPr>
                <w:rFonts w:ascii="Verdana" w:hAnsi="Verdana"/>
                <w:sz w:val="18"/>
                <w:szCs w:val="18"/>
                <w:vertAlign w:val="subscript"/>
              </w:rPr>
              <w:t>m</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0 22 075</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Average wave period</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5P</w:t>
            </w:r>
            <w:r w:rsidRPr="00DF102B">
              <w:rPr>
                <w:rFonts w:ascii="Verdana" w:hAnsi="Verdana"/>
                <w:sz w:val="18"/>
                <w:szCs w:val="18"/>
                <w:vertAlign w:val="subscript"/>
              </w:rPr>
              <w:t>a</w:t>
            </w:r>
            <w:r w:rsidRPr="00DF102B">
              <w:rPr>
                <w:rFonts w:ascii="Verdana" w:hAnsi="Verdana"/>
                <w:sz w:val="18"/>
                <w:szCs w:val="18"/>
              </w:rPr>
              <w:t>P</w:t>
            </w:r>
            <w:r w:rsidRPr="00DF102B">
              <w:rPr>
                <w:rFonts w:ascii="Verdana" w:hAnsi="Verdana"/>
                <w:sz w:val="18"/>
                <w:szCs w:val="18"/>
                <w:vertAlign w:val="subscript"/>
              </w:rPr>
              <w:t>a</w:t>
            </w:r>
            <w:r w:rsidRPr="00DF102B">
              <w:rPr>
                <w:rFonts w:ascii="Verdana" w:hAnsi="Verdana"/>
                <w:sz w:val="18"/>
                <w:szCs w:val="18"/>
              </w:rPr>
              <w:t>P</w:t>
            </w:r>
            <w:r w:rsidRPr="00DF102B">
              <w:rPr>
                <w:rFonts w:ascii="Verdana" w:hAnsi="Verdana"/>
                <w:sz w:val="18"/>
                <w:szCs w:val="18"/>
                <w:vertAlign w:val="subscript"/>
              </w:rPr>
              <w:t>a</w:t>
            </w:r>
            <w:r w:rsidRPr="00DF102B">
              <w:rPr>
                <w:rFonts w:ascii="Verdana" w:hAnsi="Verdana"/>
                <w:sz w:val="18"/>
                <w:szCs w:val="18"/>
              </w:rPr>
              <w:t>P</w:t>
            </w:r>
            <w:r w:rsidRPr="00DF102B">
              <w:rPr>
                <w:rFonts w:ascii="Verdana" w:hAnsi="Verdana"/>
                <w:sz w:val="18"/>
                <w:szCs w:val="18"/>
                <w:vertAlign w:val="subscript"/>
              </w:rPr>
              <w:t>a</w:t>
            </w:r>
            <w:r w:rsidRPr="00DF102B">
              <w:rPr>
                <w:rFonts w:ascii="Verdana" w:hAnsi="Verdana"/>
                <w:sz w:val="18"/>
                <w:szCs w:val="18"/>
              </w:rPr>
              <w:t xml:space="preserve"> or 8P</w:t>
            </w:r>
            <w:r w:rsidRPr="00DF102B">
              <w:rPr>
                <w:rFonts w:ascii="Verdana" w:hAnsi="Verdana"/>
                <w:sz w:val="18"/>
                <w:szCs w:val="18"/>
                <w:vertAlign w:val="subscript"/>
              </w:rPr>
              <w:t>sa</w:t>
            </w:r>
            <w:r w:rsidRPr="00DF102B">
              <w:rPr>
                <w:rFonts w:ascii="Verdana" w:hAnsi="Verdana"/>
                <w:sz w:val="18"/>
                <w:szCs w:val="18"/>
              </w:rPr>
              <w:t>P</w:t>
            </w:r>
            <w:r w:rsidRPr="00DF102B">
              <w:rPr>
                <w:rFonts w:ascii="Verdana" w:hAnsi="Verdana"/>
                <w:sz w:val="18"/>
                <w:szCs w:val="18"/>
                <w:vertAlign w:val="subscript"/>
              </w:rPr>
              <w:t>sa</w:t>
            </w:r>
            <w:r w:rsidRPr="00DF102B">
              <w:rPr>
                <w:rFonts w:ascii="Verdana" w:hAnsi="Verdana"/>
                <w:sz w:val="18"/>
                <w:szCs w:val="18"/>
              </w:rPr>
              <w:t>P</w:t>
            </w:r>
            <w:r w:rsidRPr="00DF102B">
              <w:rPr>
                <w:rFonts w:ascii="Verdana" w:hAnsi="Verdana"/>
                <w:sz w:val="18"/>
                <w:szCs w:val="18"/>
                <w:vertAlign w:val="subscript"/>
              </w:rPr>
              <w:t>sa</w:t>
            </w:r>
            <w:r w:rsidRPr="00DF102B">
              <w:rPr>
                <w:rFonts w:ascii="Verdana" w:hAnsi="Verdana"/>
                <w:sz w:val="18"/>
                <w:szCs w:val="18"/>
              </w:rPr>
              <w:t>P</w:t>
            </w:r>
            <w:r w:rsidRPr="00DF102B">
              <w:rPr>
                <w:rFonts w:ascii="Verdana" w:hAnsi="Verdana"/>
                <w:sz w:val="18"/>
                <w:szCs w:val="18"/>
                <w:vertAlign w:val="subscript"/>
              </w:rPr>
              <w:t>sa</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i/>
                <w:iCs/>
                <w:sz w:val="18"/>
                <w:szCs w:val="18"/>
              </w:rPr>
              <w:t>Spectral data (WAVEOB Sections 1-5)</w:t>
            </w:r>
          </w:p>
        </w:tc>
        <w:tc>
          <w:tcPr>
            <w:tcW w:w="2613" w:type="dxa"/>
            <w:shd w:val="clear" w:color="auto" w:fill="auto"/>
          </w:tcPr>
          <w:p w:rsidR="00A70569" w:rsidRPr="00DF102B" w:rsidRDefault="00A70569" w:rsidP="00866151">
            <w:pPr>
              <w:rPr>
                <w:rFonts w:ascii="Verdana" w:hAnsi="Verdana"/>
                <w:sz w:val="18"/>
                <w:szCs w:val="18"/>
              </w:rPr>
            </w:pP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1 24 000</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Delayed replication of 24 descriptors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Note 1</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0 31 001</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Replication factor</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1 or 2; normally 1</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0 02 046</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Wave measurement instrumentation</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2222 or 3333</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0 08 090</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Scale to be applied to following element descriptors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x</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color w:val="FF0000"/>
                <w:sz w:val="18"/>
                <w:szCs w:val="18"/>
              </w:rPr>
            </w:pPr>
            <w:r w:rsidRPr="00DF102B">
              <w:rPr>
                <w:rFonts w:ascii="Verdana" w:hAnsi="Verdana"/>
                <w:color w:val="FF0000"/>
                <w:sz w:val="18"/>
                <w:szCs w:val="18"/>
              </w:rPr>
              <w:t>0 22 103</w:t>
            </w:r>
          </w:p>
        </w:tc>
        <w:tc>
          <w:tcPr>
            <w:tcW w:w="4394" w:type="dxa"/>
            <w:shd w:val="clear" w:color="auto" w:fill="auto"/>
          </w:tcPr>
          <w:p w:rsidR="00A70569" w:rsidRPr="00DF102B" w:rsidRDefault="00A70569" w:rsidP="00866151">
            <w:pPr>
              <w:rPr>
                <w:rFonts w:ascii="Verdana" w:hAnsi="Verdana"/>
                <w:color w:val="FF0000"/>
                <w:sz w:val="18"/>
                <w:szCs w:val="18"/>
              </w:rPr>
            </w:pPr>
            <w:r w:rsidRPr="00DF102B">
              <w:rPr>
                <w:rFonts w:ascii="Verdana" w:hAnsi="Verdana"/>
                <w:color w:val="FF0000"/>
                <w:sz w:val="18"/>
                <w:szCs w:val="18"/>
              </w:rPr>
              <w:t>Maximum non-directional spectral wave density by wavenumber</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 xml:space="preserve">x </w:t>
            </w:r>
            <w:proofErr w:type="spellStart"/>
            <w:r w:rsidRPr="00DF102B">
              <w:rPr>
                <w:rFonts w:ascii="Verdana" w:hAnsi="Verdana"/>
                <w:sz w:val="18"/>
                <w:szCs w:val="18"/>
              </w:rPr>
              <w:t>C</w:t>
            </w:r>
            <w:r w:rsidRPr="00DF102B">
              <w:rPr>
                <w:rFonts w:ascii="Verdana" w:hAnsi="Verdana"/>
                <w:sz w:val="18"/>
                <w:szCs w:val="18"/>
                <w:vertAlign w:val="subscript"/>
              </w:rPr>
              <w:t>m</w:t>
            </w:r>
            <w:r w:rsidRPr="00DF102B">
              <w:rPr>
                <w:rFonts w:ascii="Verdana" w:hAnsi="Verdana"/>
                <w:sz w:val="18"/>
                <w:szCs w:val="18"/>
              </w:rPr>
              <w:t>C</w:t>
            </w:r>
            <w:r w:rsidRPr="00DF102B">
              <w:rPr>
                <w:rFonts w:ascii="Verdana" w:hAnsi="Verdana"/>
                <w:sz w:val="18"/>
                <w:szCs w:val="18"/>
                <w:vertAlign w:val="subscript"/>
              </w:rPr>
              <w:t>m</w:t>
            </w:r>
            <w:r w:rsidRPr="00DF102B">
              <w:rPr>
                <w:rFonts w:ascii="Verdana" w:hAnsi="Verdana"/>
                <w:sz w:val="18"/>
                <w:szCs w:val="18"/>
              </w:rPr>
              <w:t>C</w:t>
            </w:r>
            <w:r w:rsidRPr="00DF102B">
              <w:rPr>
                <w:rFonts w:ascii="Verdana" w:hAnsi="Verdana"/>
                <w:sz w:val="18"/>
                <w:szCs w:val="18"/>
                <w:vertAlign w:val="subscript"/>
              </w:rPr>
              <w:t>m</w:t>
            </w:r>
            <w:r w:rsidRPr="00DF102B">
              <w:rPr>
                <w:rFonts w:ascii="Verdana" w:hAnsi="Verdana"/>
                <w:sz w:val="18"/>
                <w:szCs w:val="18"/>
              </w:rPr>
              <w:t>C</w:t>
            </w:r>
            <w:r w:rsidRPr="00DF102B">
              <w:rPr>
                <w:rFonts w:ascii="Verdana" w:hAnsi="Verdana"/>
                <w:sz w:val="18"/>
                <w:szCs w:val="18"/>
                <w:vertAlign w:val="subscript"/>
              </w:rPr>
              <w:t>m</w:t>
            </w:r>
            <w:proofErr w:type="spellEnd"/>
            <w:r w:rsidRPr="00DF102B">
              <w:rPr>
                <w:rFonts w:ascii="Verdana" w:hAnsi="Verdana"/>
                <w:sz w:val="18"/>
                <w:szCs w:val="18"/>
              </w:rPr>
              <w:t xml:space="preserve"> or</w:t>
            </w:r>
          </w:p>
          <w:p w:rsidR="00A70569" w:rsidRPr="00DF102B" w:rsidRDefault="00A70569" w:rsidP="00866151">
            <w:pPr>
              <w:rPr>
                <w:rFonts w:ascii="Verdana" w:hAnsi="Verdana"/>
                <w:sz w:val="18"/>
                <w:szCs w:val="18"/>
              </w:rPr>
            </w:pPr>
            <w:r w:rsidRPr="00DF102B">
              <w:rPr>
                <w:rFonts w:ascii="Verdana" w:hAnsi="Verdana"/>
                <w:sz w:val="18"/>
                <w:szCs w:val="18"/>
              </w:rPr>
              <w:t xml:space="preserve">x </w:t>
            </w:r>
            <w:proofErr w:type="spellStart"/>
            <w:r w:rsidRPr="00DF102B">
              <w:rPr>
                <w:rFonts w:ascii="Verdana" w:hAnsi="Verdana"/>
                <w:sz w:val="18"/>
                <w:szCs w:val="18"/>
              </w:rPr>
              <w:t>C</w:t>
            </w:r>
            <w:r w:rsidRPr="00DF102B">
              <w:rPr>
                <w:rFonts w:ascii="Verdana" w:hAnsi="Verdana"/>
                <w:sz w:val="18"/>
                <w:szCs w:val="18"/>
                <w:vertAlign w:val="subscript"/>
              </w:rPr>
              <w:t>sm</w:t>
            </w:r>
            <w:r w:rsidRPr="00DF102B">
              <w:rPr>
                <w:rFonts w:ascii="Verdana" w:hAnsi="Verdana"/>
                <w:sz w:val="18"/>
                <w:szCs w:val="18"/>
              </w:rPr>
              <w:t>C</w:t>
            </w:r>
            <w:r w:rsidRPr="00DF102B">
              <w:rPr>
                <w:rFonts w:ascii="Verdana" w:hAnsi="Verdana"/>
                <w:sz w:val="18"/>
                <w:szCs w:val="18"/>
                <w:vertAlign w:val="subscript"/>
              </w:rPr>
              <w:t>sm</w:t>
            </w:r>
            <w:r w:rsidRPr="00DF102B">
              <w:rPr>
                <w:rFonts w:ascii="Verdana" w:hAnsi="Verdana"/>
                <w:sz w:val="18"/>
                <w:szCs w:val="18"/>
              </w:rPr>
              <w:t>C</w:t>
            </w:r>
            <w:r w:rsidRPr="00DF102B">
              <w:rPr>
                <w:rFonts w:ascii="Verdana" w:hAnsi="Verdana"/>
                <w:sz w:val="18"/>
                <w:szCs w:val="18"/>
                <w:vertAlign w:val="subscript"/>
              </w:rPr>
              <w:t>sm</w:t>
            </w:r>
            <w:r w:rsidRPr="00DF102B">
              <w:rPr>
                <w:rFonts w:ascii="Verdana" w:hAnsi="Verdana"/>
                <w:sz w:val="18"/>
                <w:szCs w:val="18"/>
              </w:rPr>
              <w:t>C</w:t>
            </w:r>
            <w:r w:rsidRPr="00DF102B">
              <w:rPr>
                <w:rFonts w:ascii="Verdana" w:hAnsi="Verdana"/>
                <w:sz w:val="18"/>
                <w:szCs w:val="18"/>
                <w:vertAlign w:val="subscript"/>
              </w:rPr>
              <w:t>sm</w:t>
            </w:r>
            <w:proofErr w:type="spellEnd"/>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0 08 090</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Scale to be applied to following descriptors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Missing</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0 22 084</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Band containing maximum non-directional spectral wave density</w:t>
            </w:r>
          </w:p>
        </w:tc>
        <w:tc>
          <w:tcPr>
            <w:tcW w:w="2613" w:type="dxa"/>
            <w:shd w:val="clear" w:color="auto" w:fill="auto"/>
          </w:tcPr>
          <w:p w:rsidR="00A70569" w:rsidRPr="00DF102B" w:rsidRDefault="00A70569" w:rsidP="00866151">
            <w:pPr>
              <w:rPr>
                <w:rFonts w:ascii="Verdana" w:hAnsi="Verdana"/>
                <w:sz w:val="18"/>
                <w:szCs w:val="18"/>
              </w:rPr>
            </w:pPr>
            <w:proofErr w:type="spellStart"/>
            <w:r w:rsidRPr="00DF102B">
              <w:rPr>
                <w:rFonts w:ascii="Verdana" w:hAnsi="Verdana"/>
                <w:sz w:val="18"/>
                <w:szCs w:val="18"/>
              </w:rPr>
              <w:t>n</w:t>
            </w:r>
            <w:r w:rsidRPr="00DF102B">
              <w:rPr>
                <w:rFonts w:ascii="Verdana" w:hAnsi="Verdana"/>
                <w:sz w:val="18"/>
                <w:szCs w:val="18"/>
                <w:vertAlign w:val="subscript"/>
              </w:rPr>
              <w:t>m</w:t>
            </w:r>
            <w:r w:rsidRPr="00DF102B">
              <w:rPr>
                <w:rFonts w:ascii="Verdana" w:hAnsi="Verdana"/>
                <w:sz w:val="18"/>
                <w:szCs w:val="18"/>
              </w:rPr>
              <w:t>n</w:t>
            </w:r>
            <w:r w:rsidRPr="00DF102B">
              <w:rPr>
                <w:rFonts w:ascii="Verdana" w:hAnsi="Verdana"/>
                <w:sz w:val="18"/>
                <w:szCs w:val="18"/>
                <w:vertAlign w:val="subscript"/>
              </w:rPr>
              <w:t>m</w:t>
            </w:r>
            <w:proofErr w:type="spellEnd"/>
            <w:r w:rsidRPr="00DF102B">
              <w:rPr>
                <w:rFonts w:ascii="Verdana" w:hAnsi="Verdana"/>
                <w:sz w:val="18"/>
                <w:szCs w:val="18"/>
              </w:rPr>
              <w:t xml:space="preserve"> or </w:t>
            </w:r>
            <w:proofErr w:type="spellStart"/>
            <w:r w:rsidRPr="00DF102B">
              <w:rPr>
                <w:rFonts w:ascii="Verdana" w:hAnsi="Verdana"/>
                <w:sz w:val="18"/>
                <w:szCs w:val="18"/>
              </w:rPr>
              <w:t>n</w:t>
            </w:r>
            <w:r w:rsidRPr="00DF102B">
              <w:rPr>
                <w:rFonts w:ascii="Verdana" w:hAnsi="Verdana"/>
                <w:sz w:val="18"/>
                <w:szCs w:val="18"/>
                <w:vertAlign w:val="subscript"/>
              </w:rPr>
              <w:t>sm</w:t>
            </w:r>
            <w:r w:rsidRPr="00DF102B">
              <w:rPr>
                <w:rFonts w:ascii="Verdana" w:hAnsi="Verdana"/>
                <w:sz w:val="18"/>
                <w:szCs w:val="18"/>
              </w:rPr>
              <w:t>n</w:t>
            </w:r>
            <w:r w:rsidRPr="00DF102B">
              <w:rPr>
                <w:rFonts w:ascii="Verdana" w:hAnsi="Verdana"/>
                <w:sz w:val="18"/>
                <w:szCs w:val="18"/>
                <w:vertAlign w:val="subscript"/>
              </w:rPr>
              <w:t>sm</w:t>
            </w:r>
            <w:proofErr w:type="spellEnd"/>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1 18 000</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Delayed replication of 18 descriptors</w:t>
            </w:r>
          </w:p>
        </w:tc>
        <w:tc>
          <w:tcPr>
            <w:tcW w:w="2613" w:type="dxa"/>
            <w:shd w:val="clear" w:color="auto" w:fill="auto"/>
          </w:tcPr>
          <w:p w:rsidR="00A70569" w:rsidRPr="00DF102B" w:rsidRDefault="00A70569" w:rsidP="00866151">
            <w:pPr>
              <w:rPr>
                <w:rFonts w:ascii="Verdana" w:hAnsi="Verdana"/>
                <w:sz w:val="18"/>
                <w:szCs w:val="18"/>
              </w:rPr>
            </w:pP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0 31 001</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Delayed descriptor replication factor</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111B</w:t>
            </w:r>
            <w:r w:rsidRPr="00DF102B">
              <w:rPr>
                <w:rFonts w:ascii="Verdana" w:hAnsi="Verdana"/>
                <w:sz w:val="18"/>
                <w:szCs w:val="18"/>
                <w:vertAlign w:val="subscript"/>
              </w:rPr>
              <w:t>T</w:t>
            </w:r>
            <w:r w:rsidRPr="00DF102B">
              <w:rPr>
                <w:rFonts w:ascii="Verdana" w:hAnsi="Verdana"/>
                <w:sz w:val="18"/>
                <w:szCs w:val="18"/>
              </w:rPr>
              <w:t>B</w:t>
            </w:r>
            <w:r w:rsidRPr="00DF102B">
              <w:rPr>
                <w:rFonts w:ascii="Verdana" w:hAnsi="Verdana"/>
                <w:sz w:val="18"/>
                <w:szCs w:val="18"/>
                <w:vertAlign w:val="subscript"/>
              </w:rPr>
              <w:t>T</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0 22 081</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Waveband central wave number</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BB/// 1f</w:t>
            </w:r>
            <w:r w:rsidRPr="00DF102B">
              <w:rPr>
                <w:rFonts w:ascii="Verdana" w:hAnsi="Verdana"/>
                <w:sz w:val="18"/>
                <w:szCs w:val="18"/>
                <w:vertAlign w:val="subscript"/>
              </w:rPr>
              <w:t>1</w:t>
            </w:r>
            <w:r w:rsidRPr="00DF102B">
              <w:rPr>
                <w:rFonts w:ascii="Verdana" w:hAnsi="Verdana"/>
                <w:sz w:val="18"/>
                <w:szCs w:val="18"/>
              </w:rPr>
              <w:t>f</w:t>
            </w:r>
            <w:r w:rsidRPr="00DF102B">
              <w:rPr>
                <w:rFonts w:ascii="Verdana" w:hAnsi="Verdana"/>
                <w:sz w:val="18"/>
                <w:szCs w:val="18"/>
                <w:vertAlign w:val="subscript"/>
              </w:rPr>
              <w:t>1</w:t>
            </w:r>
            <w:r w:rsidRPr="00DF102B">
              <w:rPr>
                <w:rFonts w:ascii="Verdana" w:hAnsi="Verdana"/>
                <w:sz w:val="18"/>
                <w:szCs w:val="18"/>
              </w:rPr>
              <w:t>f</w:t>
            </w:r>
            <w:r w:rsidRPr="00DF102B">
              <w:rPr>
                <w:rFonts w:ascii="Verdana" w:hAnsi="Verdana"/>
                <w:sz w:val="18"/>
                <w:szCs w:val="18"/>
                <w:vertAlign w:val="subscript"/>
              </w:rPr>
              <w:t>1</w:t>
            </w:r>
            <w:r w:rsidRPr="00DF102B">
              <w:rPr>
                <w:rFonts w:ascii="Verdana" w:hAnsi="Verdana"/>
                <w:sz w:val="18"/>
                <w:szCs w:val="18"/>
              </w:rPr>
              <w:t>x 1f</w:t>
            </w:r>
            <w:r w:rsidRPr="00DF102B">
              <w:rPr>
                <w:rFonts w:ascii="Verdana" w:hAnsi="Verdana"/>
                <w:sz w:val="18"/>
                <w:szCs w:val="18"/>
                <w:vertAlign w:val="subscript"/>
              </w:rPr>
              <w:t>d</w:t>
            </w:r>
            <w:r w:rsidRPr="00DF102B">
              <w:rPr>
                <w:rFonts w:ascii="Verdana" w:hAnsi="Verdana"/>
                <w:sz w:val="18"/>
                <w:szCs w:val="18"/>
              </w:rPr>
              <w:t>f</w:t>
            </w:r>
            <w:r w:rsidRPr="00DF102B">
              <w:rPr>
                <w:rFonts w:ascii="Verdana" w:hAnsi="Verdana"/>
                <w:sz w:val="18"/>
                <w:szCs w:val="18"/>
                <w:vertAlign w:val="subscript"/>
              </w:rPr>
              <w:t>d</w:t>
            </w:r>
            <w:r w:rsidRPr="00DF102B">
              <w:rPr>
                <w:rFonts w:ascii="Verdana" w:hAnsi="Verdana"/>
                <w:sz w:val="18"/>
                <w:szCs w:val="18"/>
              </w:rPr>
              <w:t>f</w:t>
            </w:r>
            <w:r w:rsidRPr="00DF102B">
              <w:rPr>
                <w:rFonts w:ascii="Verdana" w:hAnsi="Verdana"/>
                <w:sz w:val="18"/>
                <w:szCs w:val="18"/>
                <w:vertAlign w:val="subscript"/>
              </w:rPr>
              <w:t>d</w:t>
            </w:r>
            <w:r w:rsidRPr="00DF102B">
              <w:rPr>
                <w:rFonts w:ascii="Verdana" w:hAnsi="Verdana"/>
                <w:sz w:val="18"/>
                <w:szCs w:val="18"/>
              </w:rPr>
              <w:t>x…</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0 22 085</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Spectral wave density ratio</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1c</w:t>
            </w:r>
            <w:r w:rsidRPr="00DF102B">
              <w:rPr>
                <w:rFonts w:ascii="Verdana" w:hAnsi="Verdana"/>
                <w:sz w:val="18"/>
                <w:szCs w:val="18"/>
                <w:vertAlign w:val="subscript"/>
              </w:rPr>
              <w:t>1</w:t>
            </w:r>
            <w:r w:rsidRPr="00DF102B">
              <w:rPr>
                <w:rFonts w:ascii="Verdana" w:hAnsi="Verdana"/>
                <w:sz w:val="18"/>
                <w:szCs w:val="18"/>
              </w:rPr>
              <w:t>c</w:t>
            </w:r>
            <w:r w:rsidRPr="00DF102B">
              <w:rPr>
                <w:rFonts w:ascii="Verdana" w:hAnsi="Verdana"/>
                <w:sz w:val="18"/>
                <w:szCs w:val="18"/>
                <w:vertAlign w:val="subscript"/>
              </w:rPr>
              <w:t>1</w:t>
            </w:r>
            <w:r w:rsidRPr="00DF102B">
              <w:rPr>
                <w:rFonts w:ascii="Verdana" w:hAnsi="Verdana"/>
                <w:sz w:val="18"/>
                <w:szCs w:val="18"/>
              </w:rPr>
              <w:t>c</w:t>
            </w:r>
            <w:r w:rsidRPr="00DF102B">
              <w:rPr>
                <w:rFonts w:ascii="Verdana" w:hAnsi="Verdana"/>
                <w:sz w:val="18"/>
                <w:szCs w:val="18"/>
                <w:vertAlign w:val="subscript"/>
              </w:rPr>
              <w:t>2</w:t>
            </w:r>
            <w:r w:rsidRPr="00DF102B">
              <w:rPr>
                <w:rFonts w:ascii="Verdana" w:hAnsi="Verdana"/>
                <w:sz w:val="18"/>
                <w:szCs w:val="18"/>
              </w:rPr>
              <w:t>c</w:t>
            </w:r>
            <w:r w:rsidRPr="00DF102B">
              <w:rPr>
                <w:rFonts w:ascii="Verdana" w:hAnsi="Verdana"/>
                <w:sz w:val="18"/>
                <w:szCs w:val="18"/>
                <w:vertAlign w:val="subscript"/>
              </w:rPr>
              <w:t>2</w:t>
            </w:r>
            <w:r w:rsidRPr="00DF102B">
              <w:rPr>
                <w:rFonts w:ascii="Verdana" w:hAnsi="Verdana"/>
                <w:sz w:val="18"/>
                <w:szCs w:val="18"/>
              </w:rPr>
              <w:t xml:space="preserve"> or 1c</w:t>
            </w:r>
            <w:r w:rsidRPr="00DF102B">
              <w:rPr>
                <w:rFonts w:ascii="Verdana" w:hAnsi="Verdana"/>
                <w:sz w:val="18"/>
                <w:szCs w:val="18"/>
                <w:vertAlign w:val="subscript"/>
              </w:rPr>
              <w:t>s1</w:t>
            </w:r>
            <w:r w:rsidRPr="00DF102B">
              <w:rPr>
                <w:rFonts w:ascii="Verdana" w:hAnsi="Verdana"/>
                <w:sz w:val="18"/>
                <w:szCs w:val="18"/>
              </w:rPr>
              <w:t>c</w:t>
            </w:r>
            <w:r w:rsidRPr="00DF102B">
              <w:rPr>
                <w:rFonts w:ascii="Verdana" w:hAnsi="Verdana"/>
                <w:sz w:val="18"/>
                <w:szCs w:val="18"/>
                <w:vertAlign w:val="subscript"/>
              </w:rPr>
              <w:t>s1</w:t>
            </w:r>
            <w:r w:rsidRPr="00DF102B">
              <w:rPr>
                <w:rFonts w:ascii="Verdana" w:hAnsi="Verdana"/>
                <w:sz w:val="18"/>
                <w:szCs w:val="18"/>
              </w:rPr>
              <w:t>c</w:t>
            </w:r>
            <w:r w:rsidRPr="00DF102B">
              <w:rPr>
                <w:rFonts w:ascii="Verdana" w:hAnsi="Verdana"/>
                <w:sz w:val="18"/>
                <w:szCs w:val="18"/>
                <w:vertAlign w:val="subscript"/>
              </w:rPr>
              <w:t>s2</w:t>
            </w:r>
            <w:r w:rsidRPr="00DF102B">
              <w:rPr>
                <w:rFonts w:ascii="Verdana" w:hAnsi="Verdana"/>
                <w:sz w:val="18"/>
                <w:szCs w:val="18"/>
              </w:rPr>
              <w:t>c</w:t>
            </w:r>
            <w:r w:rsidRPr="00DF102B">
              <w:rPr>
                <w:rFonts w:ascii="Verdana" w:hAnsi="Verdana"/>
                <w:sz w:val="18"/>
                <w:szCs w:val="18"/>
                <w:vertAlign w:val="subscript"/>
              </w:rPr>
              <w:t xml:space="preserve">s2 </w:t>
            </w:r>
            <w:r w:rsidRPr="00DF102B">
              <w:rPr>
                <w:rFonts w:ascii="Verdana" w:hAnsi="Verdana"/>
                <w:sz w:val="18"/>
                <w:szCs w:val="18"/>
              </w:rPr>
              <w:t>…</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0 02 086</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Mean direction from which waves are coming</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1d</w:t>
            </w:r>
            <w:r w:rsidRPr="00DF102B">
              <w:rPr>
                <w:rFonts w:ascii="Verdana" w:hAnsi="Verdana"/>
                <w:sz w:val="18"/>
                <w:szCs w:val="18"/>
                <w:vertAlign w:val="subscript"/>
              </w:rPr>
              <w:t>a1</w:t>
            </w:r>
            <w:r w:rsidRPr="00DF102B">
              <w:rPr>
                <w:rFonts w:ascii="Verdana" w:hAnsi="Verdana"/>
                <w:sz w:val="18"/>
                <w:szCs w:val="18"/>
              </w:rPr>
              <w:t>d</w:t>
            </w:r>
            <w:r w:rsidRPr="00DF102B">
              <w:rPr>
                <w:rFonts w:ascii="Verdana" w:hAnsi="Verdana"/>
                <w:sz w:val="18"/>
                <w:szCs w:val="18"/>
                <w:vertAlign w:val="subscript"/>
              </w:rPr>
              <w:t xml:space="preserve">a1 </w:t>
            </w:r>
            <w:r w:rsidRPr="00DF102B">
              <w:rPr>
                <w:rFonts w:ascii="Verdana" w:hAnsi="Verdana"/>
                <w:sz w:val="18"/>
                <w:szCs w:val="18"/>
              </w:rPr>
              <w:t>…</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0 02 087</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Principal direction from which waves are coming</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w:t>
            </w:r>
            <w:r w:rsidRPr="00DF102B">
              <w:rPr>
                <w:rFonts w:ascii="Verdana" w:hAnsi="Verdana"/>
                <w:sz w:val="18"/>
                <w:szCs w:val="18"/>
                <w:vertAlign w:val="subscript"/>
              </w:rPr>
              <w:t>a2</w:t>
            </w:r>
            <w:r w:rsidRPr="00DF102B">
              <w:rPr>
                <w:rFonts w:ascii="Verdana" w:hAnsi="Verdana"/>
                <w:sz w:val="18"/>
                <w:szCs w:val="18"/>
              </w:rPr>
              <w:t>d</w:t>
            </w:r>
            <w:r w:rsidRPr="00DF102B">
              <w:rPr>
                <w:rFonts w:ascii="Verdana" w:hAnsi="Verdana"/>
                <w:sz w:val="18"/>
                <w:szCs w:val="18"/>
                <w:vertAlign w:val="subscript"/>
              </w:rPr>
              <w:t>a2</w:t>
            </w:r>
            <w:r w:rsidRPr="00DF102B">
              <w:rPr>
                <w:rFonts w:ascii="Verdana" w:hAnsi="Verdana"/>
                <w:sz w:val="18"/>
                <w:szCs w:val="18"/>
              </w:rPr>
              <w:t>…</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0 22 088</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First normalized polar coordinate from Fourier coefficients</w:t>
            </w:r>
          </w:p>
        </w:tc>
        <w:tc>
          <w:tcPr>
            <w:tcW w:w="2613" w:type="dxa"/>
            <w:shd w:val="clear" w:color="auto" w:fill="auto"/>
          </w:tcPr>
          <w:p w:rsidR="00A70569" w:rsidRPr="00DF102B" w:rsidRDefault="00A70569" w:rsidP="00866151">
            <w:pPr>
              <w:rPr>
                <w:rFonts w:ascii="Verdana" w:hAnsi="Verdana"/>
                <w:sz w:val="18"/>
                <w:szCs w:val="18"/>
                <w:vertAlign w:val="subscript"/>
              </w:rPr>
            </w:pPr>
            <w:r w:rsidRPr="00DF102B">
              <w:rPr>
                <w:rFonts w:ascii="Verdana" w:hAnsi="Verdana"/>
                <w:sz w:val="18"/>
                <w:szCs w:val="18"/>
              </w:rPr>
              <w:t>1r</w:t>
            </w:r>
            <w:r w:rsidRPr="00DF102B">
              <w:rPr>
                <w:rFonts w:ascii="Verdana" w:hAnsi="Verdana"/>
                <w:sz w:val="18"/>
                <w:szCs w:val="18"/>
                <w:vertAlign w:val="subscript"/>
              </w:rPr>
              <w:t>1</w:t>
            </w:r>
            <w:r w:rsidRPr="00DF102B">
              <w:rPr>
                <w:rFonts w:ascii="Verdana" w:hAnsi="Verdana"/>
                <w:sz w:val="18"/>
                <w:szCs w:val="18"/>
              </w:rPr>
              <w:t>r</w:t>
            </w:r>
            <w:r w:rsidRPr="00DF102B">
              <w:rPr>
                <w:rFonts w:ascii="Verdana" w:hAnsi="Verdana"/>
                <w:sz w:val="18"/>
                <w:szCs w:val="18"/>
                <w:vertAlign w:val="subscript"/>
              </w:rPr>
              <w:t xml:space="preserve">1 </w:t>
            </w:r>
            <w:r w:rsidRPr="00DF102B">
              <w:rPr>
                <w:rFonts w:ascii="Verdana" w:hAnsi="Verdana"/>
                <w:sz w:val="18"/>
                <w:szCs w:val="18"/>
              </w:rPr>
              <w:t>…</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0 22 089</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Second normalized polar coordinate from Fourier coefficients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r</w:t>
            </w:r>
            <w:r w:rsidRPr="00DF102B">
              <w:rPr>
                <w:rFonts w:ascii="Verdana" w:hAnsi="Verdana"/>
                <w:sz w:val="18"/>
                <w:szCs w:val="18"/>
                <w:vertAlign w:val="subscript"/>
              </w:rPr>
              <w:t>2</w:t>
            </w:r>
            <w:r w:rsidRPr="00DF102B">
              <w:rPr>
                <w:rFonts w:ascii="Verdana" w:hAnsi="Verdana"/>
                <w:sz w:val="18"/>
                <w:szCs w:val="18"/>
              </w:rPr>
              <w:t>r</w:t>
            </w:r>
            <w:r w:rsidRPr="00DF102B">
              <w:rPr>
                <w:rFonts w:ascii="Verdana" w:hAnsi="Verdana"/>
                <w:sz w:val="18"/>
                <w:szCs w:val="18"/>
                <w:vertAlign w:val="subscript"/>
              </w:rPr>
              <w:t>2</w:t>
            </w:r>
            <w:r w:rsidRPr="00DF102B">
              <w:rPr>
                <w:rFonts w:ascii="Verdana" w:hAnsi="Verdana"/>
                <w:sz w:val="18"/>
                <w:szCs w:val="18"/>
              </w:rPr>
              <w:t>…</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1 03 000</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Delayed replication of 5 descriptors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Note 2</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0 31 001</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Delayed descriptor replication factor</w:t>
            </w:r>
          </w:p>
        </w:tc>
        <w:tc>
          <w:tcPr>
            <w:tcW w:w="2613" w:type="dxa"/>
            <w:shd w:val="clear" w:color="auto" w:fill="auto"/>
          </w:tcPr>
          <w:p w:rsidR="00A70569" w:rsidRPr="00DF102B" w:rsidRDefault="00A70569" w:rsidP="00866151">
            <w:pPr>
              <w:rPr>
                <w:rFonts w:ascii="Verdana" w:hAnsi="Verdana"/>
                <w:sz w:val="18"/>
                <w:szCs w:val="18"/>
              </w:rPr>
            </w:pPr>
            <w:proofErr w:type="spellStart"/>
            <w:r w:rsidRPr="00DF102B">
              <w:rPr>
                <w:rFonts w:ascii="Verdana" w:hAnsi="Verdana"/>
                <w:sz w:val="18"/>
                <w:szCs w:val="18"/>
              </w:rPr>
              <w:t>I</w:t>
            </w:r>
            <w:r w:rsidRPr="00DF102B">
              <w:rPr>
                <w:rFonts w:ascii="Verdana" w:hAnsi="Verdana"/>
                <w:sz w:val="18"/>
                <w:szCs w:val="18"/>
                <w:vertAlign w:val="subscript"/>
              </w:rPr>
              <w:t>b</w:t>
            </w:r>
            <w:proofErr w:type="spellEnd"/>
            <w:r w:rsidRPr="00DF102B">
              <w:rPr>
                <w:rFonts w:ascii="Verdana" w:hAnsi="Verdana"/>
                <w:sz w:val="18"/>
                <w:szCs w:val="18"/>
              </w:rPr>
              <w:t xml:space="preserve">   Note 2  </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0 08 090</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Scale to be applied to next element descriptor</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x</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color w:val="FF0000"/>
                <w:sz w:val="18"/>
                <w:szCs w:val="18"/>
              </w:rPr>
            </w:pPr>
            <w:r w:rsidRPr="00DF102B">
              <w:rPr>
                <w:rFonts w:ascii="Verdana" w:hAnsi="Verdana"/>
                <w:color w:val="FF0000"/>
                <w:sz w:val="18"/>
                <w:szCs w:val="18"/>
              </w:rPr>
              <w:t>0 22 105</w:t>
            </w:r>
          </w:p>
        </w:tc>
        <w:tc>
          <w:tcPr>
            <w:tcW w:w="4394" w:type="dxa"/>
            <w:shd w:val="clear" w:color="auto" w:fill="auto"/>
          </w:tcPr>
          <w:p w:rsidR="00A70569" w:rsidRPr="00DF102B" w:rsidRDefault="00A70569" w:rsidP="00866151">
            <w:pPr>
              <w:rPr>
                <w:rFonts w:ascii="Verdana" w:hAnsi="Verdana"/>
                <w:color w:val="FF0000"/>
                <w:sz w:val="18"/>
                <w:szCs w:val="18"/>
              </w:rPr>
            </w:pPr>
            <w:r w:rsidRPr="00DF102B">
              <w:rPr>
                <w:rFonts w:ascii="Verdana" w:hAnsi="Verdana"/>
                <w:color w:val="FF0000"/>
                <w:sz w:val="18"/>
                <w:szCs w:val="18"/>
              </w:rPr>
              <w:t>Non-directional spectral estimate by wave number</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1A</w:t>
            </w:r>
            <w:r w:rsidRPr="00DF102B">
              <w:rPr>
                <w:rFonts w:ascii="Verdana" w:hAnsi="Verdana"/>
                <w:sz w:val="18"/>
                <w:szCs w:val="18"/>
                <w:vertAlign w:val="subscript"/>
              </w:rPr>
              <w:t>1</w:t>
            </w:r>
            <w:r w:rsidRPr="00DF102B">
              <w:rPr>
                <w:rFonts w:ascii="Verdana" w:hAnsi="Verdana"/>
                <w:sz w:val="18"/>
                <w:szCs w:val="18"/>
              </w:rPr>
              <w:t>A</w:t>
            </w:r>
            <w:r w:rsidRPr="00DF102B">
              <w:rPr>
                <w:rFonts w:ascii="Verdana" w:hAnsi="Verdana"/>
                <w:sz w:val="18"/>
                <w:szCs w:val="18"/>
                <w:vertAlign w:val="subscript"/>
              </w:rPr>
              <w:t>1</w:t>
            </w:r>
            <w:r w:rsidRPr="00DF102B">
              <w:rPr>
                <w:rFonts w:ascii="Verdana" w:hAnsi="Verdana"/>
                <w:sz w:val="18"/>
                <w:szCs w:val="18"/>
              </w:rPr>
              <w:t>A</w:t>
            </w:r>
            <w:r w:rsidRPr="00DF102B">
              <w:rPr>
                <w:rFonts w:ascii="Verdana" w:hAnsi="Verdana"/>
                <w:sz w:val="18"/>
                <w:szCs w:val="18"/>
                <w:vertAlign w:val="subscript"/>
              </w:rPr>
              <w:t>1</w:t>
            </w:r>
            <w:r w:rsidRPr="00DF102B">
              <w:rPr>
                <w:rFonts w:ascii="Verdana" w:hAnsi="Verdana"/>
                <w:sz w:val="18"/>
                <w:szCs w:val="18"/>
              </w:rPr>
              <w:t>x …</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0 08 090</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Scale to be applied to following descriptors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Missing</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0 22 186</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Direction from which waves are coming</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Note 3</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0 22 187</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Directional spread of wave</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Note 3</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1 03 000</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Delayed replication of 5 descriptors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Note 4</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0 31 001</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Delayed descriptor replication factor</w:t>
            </w:r>
          </w:p>
        </w:tc>
        <w:tc>
          <w:tcPr>
            <w:tcW w:w="2613" w:type="dxa"/>
            <w:shd w:val="clear" w:color="auto" w:fill="auto"/>
          </w:tcPr>
          <w:p w:rsidR="00A70569" w:rsidRPr="00DF102B" w:rsidRDefault="00A70569" w:rsidP="00866151">
            <w:pPr>
              <w:rPr>
                <w:rFonts w:ascii="Verdana" w:hAnsi="Verdana"/>
                <w:sz w:val="18"/>
                <w:szCs w:val="18"/>
              </w:rPr>
            </w:pPr>
            <w:proofErr w:type="spellStart"/>
            <w:r w:rsidRPr="00DF102B">
              <w:rPr>
                <w:rFonts w:ascii="Verdana" w:hAnsi="Verdana"/>
                <w:sz w:val="18"/>
                <w:szCs w:val="18"/>
              </w:rPr>
              <w:t>I</w:t>
            </w:r>
            <w:r w:rsidRPr="00DF102B">
              <w:rPr>
                <w:rFonts w:ascii="Verdana" w:hAnsi="Verdana"/>
                <w:sz w:val="18"/>
                <w:szCs w:val="18"/>
                <w:vertAlign w:val="subscript"/>
              </w:rPr>
              <w:t>b</w:t>
            </w:r>
            <w:proofErr w:type="spellEnd"/>
            <w:r w:rsidRPr="00DF102B">
              <w:rPr>
                <w:rFonts w:ascii="Verdana" w:hAnsi="Verdana"/>
                <w:sz w:val="18"/>
                <w:szCs w:val="18"/>
              </w:rPr>
              <w:t xml:space="preserve">   Note 4</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0 08 090</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Scale to be applied to next element descriptor</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x</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color w:val="FF0000"/>
                <w:sz w:val="18"/>
                <w:szCs w:val="18"/>
              </w:rPr>
            </w:pPr>
            <w:r w:rsidRPr="00DF102B">
              <w:rPr>
                <w:rFonts w:ascii="Verdana" w:hAnsi="Verdana"/>
                <w:color w:val="FF0000"/>
                <w:sz w:val="18"/>
                <w:szCs w:val="18"/>
              </w:rPr>
              <w:t>0 22 107</w:t>
            </w:r>
          </w:p>
        </w:tc>
        <w:tc>
          <w:tcPr>
            <w:tcW w:w="4394" w:type="dxa"/>
            <w:shd w:val="clear" w:color="auto" w:fill="auto"/>
          </w:tcPr>
          <w:p w:rsidR="00A70569" w:rsidRPr="00DF102B" w:rsidRDefault="00A70569" w:rsidP="00866151">
            <w:pPr>
              <w:rPr>
                <w:rFonts w:ascii="Verdana" w:hAnsi="Verdana"/>
                <w:color w:val="FF0000"/>
                <w:sz w:val="18"/>
                <w:szCs w:val="18"/>
              </w:rPr>
            </w:pPr>
            <w:r w:rsidRPr="00DF102B">
              <w:rPr>
                <w:rFonts w:ascii="Verdana" w:hAnsi="Verdana"/>
                <w:color w:val="FF0000"/>
                <w:sz w:val="18"/>
                <w:szCs w:val="18"/>
              </w:rPr>
              <w:t>Directional spectral estimate by wave number</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1A</w:t>
            </w:r>
            <w:r w:rsidRPr="00DF102B">
              <w:rPr>
                <w:rFonts w:ascii="Verdana" w:hAnsi="Verdana"/>
                <w:sz w:val="18"/>
                <w:szCs w:val="18"/>
                <w:vertAlign w:val="subscript"/>
              </w:rPr>
              <w:t>1</w:t>
            </w:r>
            <w:r w:rsidRPr="00DF102B">
              <w:rPr>
                <w:rFonts w:ascii="Verdana" w:hAnsi="Verdana"/>
                <w:sz w:val="18"/>
                <w:szCs w:val="18"/>
              </w:rPr>
              <w:t>A</w:t>
            </w:r>
            <w:r w:rsidRPr="00DF102B">
              <w:rPr>
                <w:rFonts w:ascii="Verdana" w:hAnsi="Verdana"/>
                <w:sz w:val="18"/>
                <w:szCs w:val="18"/>
                <w:vertAlign w:val="subscript"/>
              </w:rPr>
              <w:t>1</w:t>
            </w:r>
            <w:r w:rsidRPr="00DF102B">
              <w:rPr>
                <w:rFonts w:ascii="Verdana" w:hAnsi="Verdana"/>
                <w:sz w:val="18"/>
                <w:szCs w:val="18"/>
              </w:rPr>
              <w:t>A</w:t>
            </w:r>
            <w:r w:rsidRPr="00DF102B">
              <w:rPr>
                <w:rFonts w:ascii="Verdana" w:hAnsi="Verdana"/>
                <w:sz w:val="18"/>
                <w:szCs w:val="18"/>
                <w:vertAlign w:val="subscript"/>
              </w:rPr>
              <w:t>1</w:t>
            </w:r>
            <w:r w:rsidRPr="00DF102B">
              <w:rPr>
                <w:rFonts w:ascii="Verdana" w:hAnsi="Verdana"/>
                <w:sz w:val="18"/>
                <w:szCs w:val="18"/>
              </w:rPr>
              <w:t>x …</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0 08 090</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Scale to be applied to following descriptors</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Missing</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0 22 186</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Direction from which waves are coming</w:t>
            </w:r>
          </w:p>
        </w:tc>
        <w:tc>
          <w:tcPr>
            <w:tcW w:w="2613"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1d</w:t>
            </w:r>
            <w:r w:rsidRPr="00DF102B">
              <w:rPr>
                <w:rFonts w:ascii="Verdana" w:hAnsi="Verdana"/>
                <w:sz w:val="18"/>
                <w:szCs w:val="18"/>
                <w:vertAlign w:val="subscript"/>
              </w:rPr>
              <w:t>1</w:t>
            </w:r>
            <w:r w:rsidRPr="00DF102B">
              <w:rPr>
                <w:rFonts w:ascii="Verdana" w:hAnsi="Verdana"/>
                <w:sz w:val="18"/>
                <w:szCs w:val="18"/>
              </w:rPr>
              <w:t>d</w:t>
            </w:r>
            <w:r w:rsidRPr="00DF102B">
              <w:rPr>
                <w:rFonts w:ascii="Verdana" w:hAnsi="Verdana"/>
                <w:sz w:val="18"/>
                <w:szCs w:val="18"/>
                <w:vertAlign w:val="subscript"/>
              </w:rPr>
              <w:t xml:space="preserve">1  </w:t>
            </w:r>
            <w:r w:rsidRPr="00DF102B">
              <w:rPr>
                <w:rFonts w:ascii="Verdana" w:hAnsi="Verdana"/>
                <w:sz w:val="18"/>
                <w:szCs w:val="18"/>
              </w:rPr>
              <w:t>…</w:t>
            </w:r>
          </w:p>
        </w:tc>
      </w:tr>
      <w:tr w:rsidR="00A70569" w:rsidRPr="00DF102B" w:rsidTr="00866151">
        <w:tc>
          <w:tcPr>
            <w:tcW w:w="1146" w:type="dxa"/>
            <w:shd w:val="clear" w:color="auto" w:fill="auto"/>
          </w:tcPr>
          <w:p w:rsidR="00A70569" w:rsidRPr="00DF102B" w:rsidRDefault="00A70569" w:rsidP="00866151">
            <w:pPr>
              <w:rPr>
                <w:rFonts w:ascii="Verdana" w:hAnsi="Verdana"/>
                <w:sz w:val="18"/>
                <w:szCs w:val="18"/>
              </w:rPr>
            </w:pPr>
          </w:p>
        </w:tc>
        <w:tc>
          <w:tcPr>
            <w:tcW w:w="1146"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0 22 187</w:t>
            </w:r>
          </w:p>
        </w:tc>
        <w:tc>
          <w:tcPr>
            <w:tcW w:w="4394" w:type="dxa"/>
            <w:shd w:val="clear" w:color="auto" w:fill="auto"/>
          </w:tcPr>
          <w:p w:rsidR="00A70569" w:rsidRPr="00DF102B" w:rsidRDefault="00A70569" w:rsidP="00866151">
            <w:pPr>
              <w:rPr>
                <w:rFonts w:ascii="Verdana" w:hAnsi="Verdana"/>
                <w:sz w:val="18"/>
                <w:szCs w:val="18"/>
              </w:rPr>
            </w:pPr>
            <w:r w:rsidRPr="00DF102B">
              <w:rPr>
                <w:rFonts w:ascii="Verdana" w:hAnsi="Verdana"/>
                <w:sz w:val="18"/>
                <w:szCs w:val="18"/>
              </w:rPr>
              <w:t>Directional spread of wave</w:t>
            </w:r>
          </w:p>
        </w:tc>
        <w:tc>
          <w:tcPr>
            <w:tcW w:w="2613" w:type="dxa"/>
            <w:shd w:val="clear" w:color="auto" w:fill="auto"/>
          </w:tcPr>
          <w:p w:rsidR="00A70569" w:rsidRPr="00DF102B" w:rsidRDefault="00A70569" w:rsidP="00866151">
            <w:pPr>
              <w:rPr>
                <w:rFonts w:ascii="Verdana" w:hAnsi="Verdana"/>
                <w:sz w:val="18"/>
                <w:szCs w:val="18"/>
              </w:rPr>
            </w:pPr>
            <w:proofErr w:type="spellStart"/>
            <w:r w:rsidRPr="00DF102B">
              <w:rPr>
                <w:rFonts w:ascii="Verdana" w:hAnsi="Verdana"/>
                <w:sz w:val="18"/>
                <w:szCs w:val="18"/>
              </w:rPr>
              <w:t>d</w:t>
            </w:r>
            <w:r w:rsidRPr="00DF102B">
              <w:rPr>
                <w:rFonts w:ascii="Verdana" w:hAnsi="Verdana"/>
                <w:sz w:val="18"/>
                <w:szCs w:val="18"/>
                <w:vertAlign w:val="subscript"/>
              </w:rPr>
              <w:t>s</w:t>
            </w:r>
            <w:r w:rsidRPr="00DF102B">
              <w:rPr>
                <w:rFonts w:ascii="Verdana" w:hAnsi="Verdana"/>
                <w:sz w:val="18"/>
                <w:szCs w:val="18"/>
              </w:rPr>
              <w:t>d</w:t>
            </w:r>
            <w:r w:rsidRPr="00DF102B">
              <w:rPr>
                <w:rFonts w:ascii="Verdana" w:hAnsi="Verdana"/>
                <w:sz w:val="18"/>
                <w:szCs w:val="18"/>
                <w:vertAlign w:val="subscript"/>
              </w:rPr>
              <w:t>s</w:t>
            </w:r>
            <w:proofErr w:type="spellEnd"/>
            <w:r w:rsidRPr="00DF102B">
              <w:rPr>
                <w:rFonts w:ascii="Verdana" w:hAnsi="Verdana"/>
                <w:sz w:val="18"/>
                <w:szCs w:val="18"/>
              </w:rPr>
              <w:t xml:space="preserve"> …</w:t>
            </w:r>
          </w:p>
        </w:tc>
      </w:tr>
    </w:tbl>
    <w:p w:rsidR="00A70569" w:rsidRPr="00DF102B" w:rsidRDefault="00A70569" w:rsidP="00A70569">
      <w:pPr>
        <w:snapToGrid w:val="0"/>
        <w:jc w:val="both"/>
        <w:rPr>
          <w:rFonts w:ascii="Verdana" w:hAnsi="Verdana"/>
          <w:i/>
          <w:sz w:val="18"/>
          <w:szCs w:val="18"/>
        </w:rPr>
      </w:pPr>
      <w:r w:rsidRPr="00DF102B">
        <w:rPr>
          <w:rFonts w:ascii="Verdana" w:hAnsi="Verdana"/>
          <w:i/>
          <w:sz w:val="18"/>
          <w:szCs w:val="18"/>
        </w:rPr>
        <w:t>Editorial note: Names should be consistent with the table B descriptors.</w:t>
      </w:r>
    </w:p>
    <w:p w:rsidR="00A70569" w:rsidRPr="00DF102B" w:rsidRDefault="00A70569" w:rsidP="00A70569">
      <w:pPr>
        <w:rPr>
          <w:rFonts w:ascii="Verdana" w:hAnsi="Verdana"/>
          <w:sz w:val="18"/>
          <w:szCs w:val="18"/>
        </w:rPr>
      </w:pPr>
      <w:r w:rsidRPr="00DF102B">
        <w:rPr>
          <w:rFonts w:ascii="Verdana" w:hAnsi="Verdana"/>
          <w:sz w:val="18"/>
          <w:szCs w:val="18"/>
        </w:rPr>
        <w:t>Notes:</w:t>
      </w:r>
    </w:p>
    <w:p w:rsidR="00A70569" w:rsidRPr="00DF102B" w:rsidRDefault="00A70569" w:rsidP="00A70569">
      <w:pPr>
        <w:snapToGrid w:val="0"/>
        <w:jc w:val="both"/>
        <w:rPr>
          <w:rFonts w:ascii="Verdana" w:hAnsi="Verdana"/>
          <w:sz w:val="18"/>
          <w:szCs w:val="18"/>
        </w:rPr>
      </w:pPr>
      <w:r w:rsidRPr="00DF102B">
        <w:rPr>
          <w:rFonts w:ascii="Verdana" w:hAnsi="Verdana"/>
          <w:sz w:val="18"/>
          <w:szCs w:val="18"/>
        </w:rPr>
        <w:tab/>
        <w:t>Refer to notes for template 3 08 015.</w:t>
      </w:r>
    </w:p>
    <w:p w:rsidR="00A70569" w:rsidRPr="00DF102B" w:rsidRDefault="00A70569" w:rsidP="00A70569">
      <w:pPr>
        <w:snapToGrid w:val="0"/>
        <w:jc w:val="both"/>
        <w:rPr>
          <w:rFonts w:ascii="Verdana" w:hAnsi="Verdana"/>
          <w:sz w:val="20"/>
          <w:szCs w:val="20"/>
        </w:rPr>
      </w:pPr>
    </w:p>
    <w:p w:rsidR="00A70569" w:rsidRPr="00DF102B" w:rsidRDefault="00A70569" w:rsidP="00A70569">
      <w:pPr>
        <w:snapToGrid w:val="0"/>
        <w:jc w:val="both"/>
        <w:rPr>
          <w:rFonts w:ascii="Verdana" w:hAnsi="Verdana" w:cs="Arial"/>
          <w:sz w:val="20"/>
          <w:szCs w:val="20"/>
        </w:rPr>
      </w:pPr>
    </w:p>
    <w:p w:rsidR="00A70569" w:rsidRPr="00DF102B" w:rsidRDefault="00A70569" w:rsidP="00A70569">
      <w:pPr>
        <w:snapToGrid w:val="0"/>
        <w:jc w:val="both"/>
        <w:rPr>
          <w:rFonts w:ascii="Verdana" w:hAnsi="Verdana" w:cs="Arial"/>
          <w:sz w:val="20"/>
          <w:szCs w:val="20"/>
        </w:rPr>
      </w:pPr>
    </w:p>
    <w:p w:rsidR="00A70569" w:rsidRPr="00DF102B" w:rsidRDefault="00A70569" w:rsidP="00A70569">
      <w:pPr>
        <w:numPr>
          <w:ilvl w:val="0"/>
          <w:numId w:val="15"/>
        </w:numPr>
        <w:snapToGrid w:val="0"/>
        <w:jc w:val="both"/>
        <w:rPr>
          <w:rFonts w:ascii="Verdana" w:hAnsi="Verdana" w:cs="Arial"/>
          <w:b/>
          <w:sz w:val="20"/>
          <w:szCs w:val="20"/>
        </w:rPr>
      </w:pPr>
      <w:bookmarkStart w:id="96" w:name="A2015_3_2_7"/>
      <w:bookmarkStart w:id="97" w:name="A2015_3_2_8"/>
      <w:bookmarkStart w:id="98" w:name="A2015_3_2_9"/>
      <w:bookmarkStart w:id="99" w:name="A2015_3_2_10"/>
      <w:bookmarkStart w:id="100" w:name="A2015_3_2_11"/>
      <w:bookmarkStart w:id="101" w:name="A2015_3_2_12"/>
      <w:bookmarkStart w:id="102" w:name="A2015_3_2_13"/>
      <w:bookmarkEnd w:id="96"/>
      <w:bookmarkEnd w:id="97"/>
      <w:bookmarkEnd w:id="98"/>
      <w:bookmarkEnd w:id="99"/>
      <w:bookmarkEnd w:id="100"/>
      <w:bookmarkEnd w:id="101"/>
      <w:bookmarkEnd w:id="102"/>
      <w:r w:rsidRPr="00DF102B">
        <w:rPr>
          <w:rFonts w:ascii="Verdana" w:hAnsi="Verdana" w:cs="Arial"/>
          <w:b/>
          <w:sz w:val="20"/>
          <w:szCs w:val="20"/>
        </w:rPr>
        <w:t>2015-3.2.13(DRMM-III)</w:t>
      </w:r>
      <w:r w:rsidRPr="00DF102B">
        <w:rPr>
          <w:rFonts w:ascii="Verdana" w:hAnsi="Verdana" w:cs="Arial"/>
          <w:b/>
          <w:sz w:val="20"/>
          <w:szCs w:val="20"/>
          <w:lang w:eastAsia="ja-JP"/>
        </w:rPr>
        <w:t xml:space="preserve"> </w:t>
      </w:r>
      <w:r w:rsidRPr="00DF102B">
        <w:rPr>
          <w:b/>
          <w:bCs/>
        </w:rPr>
        <w:t>BUFR elements and sequence for international exchange of road weather information</w:t>
      </w:r>
      <w:r w:rsidRPr="00DF102B">
        <w:rPr>
          <w:rFonts w:ascii="Verdana" w:hAnsi="Verdana" w:cs="Arial"/>
          <w:b/>
          <w:sz w:val="20"/>
          <w:szCs w:val="20"/>
          <w:lang w:eastAsia="ja-JP"/>
        </w:rPr>
        <w:t xml:space="preserve"> [</w:t>
      </w:r>
      <w:r w:rsidRPr="00BA0013">
        <w:rPr>
          <w:rFonts w:ascii="Verdana" w:hAnsi="Verdana" w:cs="Arial"/>
          <w:b/>
          <w:sz w:val="20"/>
          <w:szCs w:val="20"/>
          <w:lang w:eastAsia="ja-JP"/>
        </w:rPr>
        <w:t>FT2016-1</w:t>
      </w:r>
      <w:r w:rsidRPr="00DF102B">
        <w:rPr>
          <w:rFonts w:ascii="Verdana" w:hAnsi="Verdana" w:cs="Arial"/>
          <w:b/>
          <w:sz w:val="20"/>
          <w:szCs w:val="20"/>
          <w:lang w:eastAsia="ja-JP"/>
        </w:rPr>
        <w:t>]</w:t>
      </w:r>
      <w:r w:rsidRPr="00DF102B">
        <w:rPr>
          <w:rFonts w:ascii="Verdana" w:hAnsi="Verdana" w:cs="Arial"/>
          <w:sz w:val="20"/>
          <w:szCs w:val="20"/>
        </w:rPr>
        <w:t xml:space="preserve"> &lt;</w:t>
      </w:r>
      <w:hyperlink w:anchor="A2016_4_1_bufr" w:history="1">
        <w:r w:rsidRPr="00DF102B">
          <w:rPr>
            <w:rStyle w:val="Hyperlink"/>
            <w:rFonts w:ascii="Verdana" w:hAnsi="Verdana" w:cs="Arial"/>
            <w:sz w:val="20"/>
            <w:szCs w:val="20"/>
            <w:u w:val="none"/>
          </w:rPr>
          <w:t>para 4.1</w:t>
        </w:r>
      </w:hyperlink>
      <w:r w:rsidRPr="00DF102B">
        <w:rPr>
          <w:rFonts w:ascii="Verdana" w:hAnsi="Verdana" w:cs="Arial"/>
          <w:sz w:val="20"/>
          <w:szCs w:val="20"/>
        </w:rPr>
        <w:t>&gt;</w:t>
      </w:r>
    </w:p>
    <w:p w:rsidR="00A70569" w:rsidRPr="00DF102B" w:rsidRDefault="00A70569" w:rsidP="00A70569">
      <w:pPr>
        <w:snapToGrid w:val="0"/>
        <w:jc w:val="both"/>
        <w:rPr>
          <w:rFonts w:ascii="Verdana" w:hAnsi="Verdana" w:cs="Arial"/>
          <w:b/>
          <w:sz w:val="20"/>
          <w:szCs w:val="20"/>
        </w:rPr>
      </w:pPr>
    </w:p>
    <w:p w:rsidR="00A70569" w:rsidRPr="00DF102B" w:rsidRDefault="00A70569" w:rsidP="00A70569">
      <w:pPr>
        <w:rPr>
          <w:rFonts w:ascii="Verdana" w:hAnsi="Verdana"/>
          <w:sz w:val="18"/>
          <w:szCs w:val="18"/>
        </w:rPr>
      </w:pPr>
      <w:r w:rsidRPr="00DF102B">
        <w:rPr>
          <w:rFonts w:ascii="Verdana" w:hAnsi="Verdana"/>
          <w:sz w:val="18"/>
          <w:szCs w:val="18"/>
        </w:rPr>
        <w:t>The following new BUFR table B entries and corresponding code tables are proposed:</w:t>
      </w:r>
    </w:p>
    <w:p w:rsidR="00A70569" w:rsidRPr="00DF102B" w:rsidRDefault="00A70569" w:rsidP="00A70569">
      <w:pPr>
        <w:rPr>
          <w:rFonts w:ascii="Verdana" w:hAnsi="Verd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758"/>
        <w:gridCol w:w="1134"/>
        <w:gridCol w:w="851"/>
        <w:gridCol w:w="1134"/>
        <w:gridCol w:w="850"/>
        <w:gridCol w:w="1134"/>
        <w:gridCol w:w="851"/>
        <w:gridCol w:w="816"/>
      </w:tblGrid>
      <w:tr w:rsidR="00A70569" w:rsidRPr="00DF102B" w:rsidTr="00866151">
        <w:tc>
          <w:tcPr>
            <w:tcW w:w="1327" w:type="dxa"/>
            <w:tcBorders>
              <w:top w:val="single" w:sz="4" w:space="0" w:color="auto"/>
              <w:left w:val="single" w:sz="4" w:space="0" w:color="auto"/>
              <w:bottom w:val="single" w:sz="4" w:space="0" w:color="auto"/>
              <w:right w:val="single" w:sz="4" w:space="0" w:color="auto"/>
            </w:tcBorders>
            <w:hideMark/>
          </w:tcPr>
          <w:p w:rsidR="00A70569" w:rsidRPr="00DF102B" w:rsidRDefault="00A70569" w:rsidP="00866151">
            <w:pPr>
              <w:rPr>
                <w:rFonts w:ascii="Verdana" w:hAnsi="Verdana" w:cs="Arial"/>
                <w:bCs/>
                <w:sz w:val="16"/>
                <w:szCs w:val="16"/>
              </w:rPr>
            </w:pPr>
            <w:r w:rsidRPr="00DF102B">
              <w:rPr>
                <w:rFonts w:ascii="Verdana" w:hAnsi="Verdana" w:cs="Arial"/>
                <w:bCs/>
                <w:sz w:val="16"/>
                <w:szCs w:val="16"/>
              </w:rPr>
              <w:t>TABLE</w:t>
            </w:r>
          </w:p>
          <w:p w:rsidR="00A70569" w:rsidRPr="00DF102B" w:rsidRDefault="00A70569" w:rsidP="00866151">
            <w:pPr>
              <w:snapToGrid w:val="0"/>
              <w:rPr>
                <w:rFonts w:ascii="Verdana" w:hAnsi="Verdana" w:cs="Arial"/>
                <w:bCs/>
                <w:sz w:val="16"/>
                <w:szCs w:val="16"/>
              </w:rPr>
            </w:pPr>
            <w:r w:rsidRPr="00DF102B">
              <w:rPr>
                <w:rFonts w:ascii="Verdana" w:hAnsi="Verdana" w:cs="Arial"/>
                <w:bCs/>
                <w:sz w:val="16"/>
                <w:szCs w:val="16"/>
              </w:rPr>
              <w:t>REFERENCE</w:t>
            </w:r>
          </w:p>
        </w:tc>
        <w:tc>
          <w:tcPr>
            <w:tcW w:w="1758" w:type="dxa"/>
            <w:vMerge w:val="restart"/>
            <w:tcBorders>
              <w:top w:val="single" w:sz="4" w:space="0" w:color="auto"/>
              <w:left w:val="single" w:sz="4" w:space="0" w:color="auto"/>
              <w:bottom w:val="single" w:sz="4" w:space="0" w:color="auto"/>
              <w:right w:val="single" w:sz="4" w:space="0" w:color="auto"/>
            </w:tcBorders>
            <w:vAlign w:val="center"/>
            <w:hideMark/>
          </w:tcPr>
          <w:p w:rsidR="00A70569" w:rsidRPr="00DF102B" w:rsidRDefault="00A70569" w:rsidP="00866151">
            <w:pPr>
              <w:rPr>
                <w:rFonts w:ascii="Verdana" w:hAnsi="Verdana" w:cs="Arial"/>
                <w:bCs/>
                <w:sz w:val="16"/>
                <w:szCs w:val="16"/>
              </w:rPr>
            </w:pPr>
            <w:r w:rsidRPr="00DF102B">
              <w:rPr>
                <w:rFonts w:ascii="Verdana" w:hAnsi="Verdana" w:cs="Arial"/>
                <w:bCs/>
                <w:sz w:val="16"/>
                <w:szCs w:val="16"/>
              </w:rPr>
              <w:t>ELEMENT</w:t>
            </w:r>
          </w:p>
          <w:p w:rsidR="00A70569" w:rsidRPr="00DF102B" w:rsidRDefault="00A70569" w:rsidP="00866151">
            <w:pPr>
              <w:snapToGrid w:val="0"/>
              <w:rPr>
                <w:rFonts w:ascii="Verdana" w:hAnsi="Verdana" w:cs="Arial"/>
                <w:bCs/>
                <w:sz w:val="16"/>
                <w:szCs w:val="16"/>
              </w:rPr>
            </w:pPr>
            <w:r w:rsidRPr="00DF102B">
              <w:rPr>
                <w:rFonts w:ascii="Verdana" w:hAnsi="Verdana" w:cs="Arial"/>
                <w:bCs/>
                <w:sz w:val="16"/>
                <w:szCs w:val="16"/>
              </w:rPr>
              <w:t>NAME</w:t>
            </w:r>
          </w:p>
        </w:tc>
        <w:tc>
          <w:tcPr>
            <w:tcW w:w="3969" w:type="dxa"/>
            <w:gridSpan w:val="4"/>
            <w:tcBorders>
              <w:top w:val="single" w:sz="4" w:space="0" w:color="auto"/>
              <w:left w:val="single" w:sz="4" w:space="0" w:color="auto"/>
              <w:bottom w:val="single" w:sz="4" w:space="0" w:color="auto"/>
              <w:right w:val="single" w:sz="4" w:space="0" w:color="auto"/>
            </w:tcBorders>
            <w:vAlign w:val="center"/>
            <w:hideMark/>
          </w:tcPr>
          <w:p w:rsidR="00A70569" w:rsidRPr="00DF102B" w:rsidRDefault="00A70569" w:rsidP="00866151">
            <w:pPr>
              <w:snapToGrid w:val="0"/>
              <w:jc w:val="center"/>
              <w:rPr>
                <w:rFonts w:ascii="Verdana" w:hAnsi="Verdana" w:cs="Arial"/>
                <w:bCs/>
                <w:sz w:val="16"/>
                <w:szCs w:val="16"/>
              </w:rPr>
            </w:pPr>
            <w:r w:rsidRPr="00DF102B">
              <w:rPr>
                <w:rFonts w:ascii="Verdana" w:hAnsi="Verdana" w:cs="Arial"/>
                <w:bCs/>
                <w:sz w:val="16"/>
                <w:szCs w:val="16"/>
              </w:rPr>
              <w:t>BUFR</w:t>
            </w:r>
          </w:p>
        </w:tc>
        <w:tc>
          <w:tcPr>
            <w:tcW w:w="2801" w:type="dxa"/>
            <w:gridSpan w:val="3"/>
            <w:tcBorders>
              <w:top w:val="single" w:sz="4" w:space="0" w:color="auto"/>
              <w:left w:val="single" w:sz="4" w:space="0" w:color="auto"/>
              <w:bottom w:val="single" w:sz="4" w:space="0" w:color="auto"/>
              <w:right w:val="single" w:sz="4" w:space="0" w:color="auto"/>
            </w:tcBorders>
            <w:vAlign w:val="center"/>
            <w:hideMark/>
          </w:tcPr>
          <w:p w:rsidR="00A70569" w:rsidRPr="00DF102B" w:rsidRDefault="00A70569" w:rsidP="00866151">
            <w:pPr>
              <w:snapToGrid w:val="0"/>
              <w:jc w:val="center"/>
              <w:rPr>
                <w:rFonts w:ascii="Verdana" w:hAnsi="Verdana" w:cs="Arial"/>
                <w:bCs/>
                <w:sz w:val="16"/>
                <w:szCs w:val="16"/>
              </w:rPr>
            </w:pPr>
            <w:r w:rsidRPr="00DF102B">
              <w:rPr>
                <w:rFonts w:ascii="Verdana" w:hAnsi="Verdana" w:cs="Arial"/>
                <w:bCs/>
                <w:sz w:val="16"/>
                <w:szCs w:val="16"/>
              </w:rPr>
              <w:t>CREX</w:t>
            </w:r>
          </w:p>
        </w:tc>
      </w:tr>
      <w:tr w:rsidR="00A70569" w:rsidRPr="00DF102B" w:rsidTr="00866151">
        <w:tc>
          <w:tcPr>
            <w:tcW w:w="1327" w:type="dxa"/>
            <w:tcBorders>
              <w:top w:val="single" w:sz="4" w:space="0" w:color="auto"/>
              <w:left w:val="single" w:sz="4" w:space="0" w:color="auto"/>
              <w:bottom w:val="single" w:sz="4" w:space="0" w:color="auto"/>
              <w:right w:val="single" w:sz="4" w:space="0" w:color="auto"/>
            </w:tcBorders>
            <w:hideMark/>
          </w:tcPr>
          <w:p w:rsidR="00A70569" w:rsidRPr="00DF102B" w:rsidRDefault="00A70569" w:rsidP="00866151">
            <w:pPr>
              <w:snapToGrid w:val="0"/>
              <w:rPr>
                <w:rFonts w:ascii="Verdana" w:hAnsi="Verdana" w:cs="Arial"/>
                <w:bCs/>
                <w:sz w:val="16"/>
                <w:szCs w:val="16"/>
              </w:rPr>
            </w:pPr>
            <w:r w:rsidRPr="00DF102B">
              <w:rPr>
                <w:rFonts w:ascii="Verdana" w:hAnsi="Verdana" w:cs="Arial"/>
                <w:bCs/>
                <w:sz w:val="16"/>
                <w:szCs w:val="16"/>
              </w:rPr>
              <w:t>F X Y</w:t>
            </w:r>
          </w:p>
        </w:tc>
        <w:tc>
          <w:tcPr>
            <w:tcW w:w="1758" w:type="dxa"/>
            <w:vMerge/>
            <w:tcBorders>
              <w:top w:val="single" w:sz="4" w:space="0" w:color="auto"/>
              <w:left w:val="single" w:sz="4" w:space="0" w:color="auto"/>
              <w:bottom w:val="single" w:sz="4" w:space="0" w:color="auto"/>
              <w:right w:val="single" w:sz="4" w:space="0" w:color="auto"/>
            </w:tcBorders>
            <w:vAlign w:val="center"/>
            <w:hideMark/>
          </w:tcPr>
          <w:p w:rsidR="00A70569" w:rsidRPr="00DF102B" w:rsidRDefault="00A70569" w:rsidP="00866151">
            <w:pPr>
              <w:rPr>
                <w:rFonts w:ascii="Verdana" w:hAnsi="Verdana" w:cs="Arial"/>
                <w:bCs/>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A70569" w:rsidRPr="00DF102B" w:rsidRDefault="00A70569" w:rsidP="00866151">
            <w:pPr>
              <w:snapToGrid w:val="0"/>
              <w:rPr>
                <w:rFonts w:ascii="Verdana" w:hAnsi="Verdana" w:cs="Arial"/>
                <w:bCs/>
                <w:sz w:val="16"/>
                <w:szCs w:val="16"/>
              </w:rPr>
            </w:pPr>
            <w:r w:rsidRPr="00DF102B">
              <w:rPr>
                <w:rFonts w:ascii="Verdana" w:hAnsi="Verdana" w:cs="Arial"/>
                <w:bCs/>
                <w:sz w:val="16"/>
                <w:szCs w:val="16"/>
              </w:rPr>
              <w:t>UNIT</w:t>
            </w:r>
          </w:p>
        </w:tc>
        <w:tc>
          <w:tcPr>
            <w:tcW w:w="851" w:type="dxa"/>
            <w:tcBorders>
              <w:top w:val="single" w:sz="4" w:space="0" w:color="auto"/>
              <w:left w:val="single" w:sz="4" w:space="0" w:color="auto"/>
              <w:bottom w:val="single" w:sz="4" w:space="0" w:color="auto"/>
              <w:right w:val="single" w:sz="4" w:space="0" w:color="auto"/>
            </w:tcBorders>
            <w:hideMark/>
          </w:tcPr>
          <w:p w:rsidR="00A70569" w:rsidRPr="00DF102B" w:rsidRDefault="00A70569" w:rsidP="00866151">
            <w:pPr>
              <w:snapToGrid w:val="0"/>
              <w:rPr>
                <w:rFonts w:ascii="Verdana" w:hAnsi="Verdana" w:cs="Arial"/>
                <w:bCs/>
                <w:sz w:val="16"/>
                <w:szCs w:val="16"/>
              </w:rPr>
            </w:pPr>
            <w:r w:rsidRPr="00DF102B">
              <w:rPr>
                <w:rFonts w:ascii="Verdana" w:hAnsi="Verdana" w:cs="Arial"/>
                <w:bCs/>
                <w:sz w:val="16"/>
                <w:szCs w:val="16"/>
              </w:rPr>
              <w:t>SCALE</w:t>
            </w:r>
          </w:p>
        </w:tc>
        <w:tc>
          <w:tcPr>
            <w:tcW w:w="1134" w:type="dxa"/>
            <w:tcBorders>
              <w:top w:val="single" w:sz="4" w:space="0" w:color="auto"/>
              <w:left w:val="single" w:sz="4" w:space="0" w:color="auto"/>
              <w:bottom w:val="single" w:sz="4" w:space="0" w:color="auto"/>
              <w:right w:val="single" w:sz="4" w:space="0" w:color="auto"/>
            </w:tcBorders>
            <w:hideMark/>
          </w:tcPr>
          <w:p w:rsidR="00A70569" w:rsidRPr="00DF102B" w:rsidRDefault="00A70569" w:rsidP="00866151">
            <w:pPr>
              <w:rPr>
                <w:rFonts w:ascii="Verdana" w:hAnsi="Verdana" w:cs="Arial"/>
                <w:bCs/>
                <w:sz w:val="16"/>
                <w:szCs w:val="16"/>
              </w:rPr>
            </w:pPr>
            <w:r w:rsidRPr="00DF102B">
              <w:rPr>
                <w:rFonts w:ascii="Verdana" w:hAnsi="Verdana" w:cs="Arial"/>
                <w:bCs/>
                <w:sz w:val="16"/>
                <w:szCs w:val="16"/>
              </w:rPr>
              <w:t>REFERENCE</w:t>
            </w:r>
          </w:p>
          <w:p w:rsidR="00A70569" w:rsidRPr="00DF102B" w:rsidRDefault="00A70569" w:rsidP="00866151">
            <w:pPr>
              <w:snapToGrid w:val="0"/>
              <w:rPr>
                <w:rFonts w:ascii="Verdana" w:hAnsi="Verdana" w:cs="Arial"/>
                <w:bCs/>
                <w:sz w:val="16"/>
                <w:szCs w:val="16"/>
              </w:rPr>
            </w:pPr>
            <w:r w:rsidRPr="00DF102B">
              <w:rPr>
                <w:rFonts w:ascii="Verdana" w:hAnsi="Verdana" w:cs="Arial"/>
                <w:bCs/>
                <w:sz w:val="16"/>
                <w:szCs w:val="16"/>
              </w:rPr>
              <w:lastRenderedPageBreak/>
              <w:t>VALUE</w:t>
            </w:r>
          </w:p>
        </w:tc>
        <w:tc>
          <w:tcPr>
            <w:tcW w:w="850" w:type="dxa"/>
            <w:tcBorders>
              <w:top w:val="single" w:sz="4" w:space="0" w:color="auto"/>
              <w:left w:val="single" w:sz="4" w:space="0" w:color="auto"/>
              <w:bottom w:val="single" w:sz="4" w:space="0" w:color="auto"/>
              <w:right w:val="single" w:sz="4" w:space="0" w:color="auto"/>
            </w:tcBorders>
            <w:hideMark/>
          </w:tcPr>
          <w:p w:rsidR="00A70569" w:rsidRPr="00DF102B" w:rsidRDefault="00A70569" w:rsidP="00866151">
            <w:pPr>
              <w:rPr>
                <w:rFonts w:ascii="Verdana" w:hAnsi="Verdana" w:cs="Arial"/>
                <w:bCs/>
                <w:sz w:val="16"/>
                <w:szCs w:val="16"/>
              </w:rPr>
            </w:pPr>
            <w:r w:rsidRPr="00DF102B">
              <w:rPr>
                <w:rFonts w:ascii="Verdana" w:hAnsi="Verdana" w:cs="Arial"/>
                <w:bCs/>
                <w:sz w:val="16"/>
                <w:szCs w:val="16"/>
              </w:rPr>
              <w:lastRenderedPageBreak/>
              <w:t>DATA</w:t>
            </w:r>
          </w:p>
          <w:p w:rsidR="00A70569" w:rsidRPr="00DF102B" w:rsidRDefault="00A70569" w:rsidP="00866151">
            <w:pPr>
              <w:rPr>
                <w:rFonts w:ascii="Verdana" w:hAnsi="Verdana" w:cs="Arial"/>
                <w:bCs/>
                <w:sz w:val="16"/>
                <w:szCs w:val="16"/>
              </w:rPr>
            </w:pPr>
            <w:r w:rsidRPr="00DF102B">
              <w:rPr>
                <w:rFonts w:ascii="Verdana" w:hAnsi="Verdana" w:cs="Arial"/>
                <w:bCs/>
                <w:sz w:val="16"/>
                <w:szCs w:val="16"/>
              </w:rPr>
              <w:t>WIDTH</w:t>
            </w:r>
          </w:p>
          <w:p w:rsidR="00A70569" w:rsidRPr="00DF102B" w:rsidRDefault="00A70569" w:rsidP="00866151">
            <w:pPr>
              <w:snapToGrid w:val="0"/>
              <w:rPr>
                <w:rFonts w:ascii="Verdana" w:hAnsi="Verdana" w:cs="Arial"/>
                <w:bCs/>
                <w:sz w:val="16"/>
                <w:szCs w:val="16"/>
              </w:rPr>
            </w:pPr>
            <w:r w:rsidRPr="00DF102B">
              <w:rPr>
                <w:rFonts w:ascii="Verdana" w:hAnsi="Verdana" w:cs="Arial"/>
                <w:bCs/>
                <w:sz w:val="16"/>
                <w:szCs w:val="16"/>
              </w:rPr>
              <w:lastRenderedPageBreak/>
              <w:t>(Bits)</w:t>
            </w:r>
          </w:p>
        </w:tc>
        <w:tc>
          <w:tcPr>
            <w:tcW w:w="1134" w:type="dxa"/>
            <w:tcBorders>
              <w:top w:val="single" w:sz="4" w:space="0" w:color="auto"/>
              <w:left w:val="single" w:sz="4" w:space="0" w:color="auto"/>
              <w:bottom w:val="single" w:sz="4" w:space="0" w:color="auto"/>
              <w:right w:val="single" w:sz="4" w:space="0" w:color="auto"/>
            </w:tcBorders>
            <w:hideMark/>
          </w:tcPr>
          <w:p w:rsidR="00A70569" w:rsidRPr="00DF102B" w:rsidRDefault="00A70569" w:rsidP="00866151">
            <w:pPr>
              <w:snapToGrid w:val="0"/>
              <w:rPr>
                <w:rFonts w:ascii="Verdana" w:hAnsi="Verdana" w:cs="Arial"/>
                <w:bCs/>
                <w:sz w:val="16"/>
                <w:szCs w:val="16"/>
              </w:rPr>
            </w:pPr>
            <w:r w:rsidRPr="00DF102B">
              <w:rPr>
                <w:rFonts w:ascii="Verdana" w:hAnsi="Verdana" w:cs="Arial"/>
                <w:bCs/>
                <w:sz w:val="16"/>
                <w:szCs w:val="16"/>
              </w:rPr>
              <w:lastRenderedPageBreak/>
              <w:t>UNIT</w:t>
            </w:r>
          </w:p>
        </w:tc>
        <w:tc>
          <w:tcPr>
            <w:tcW w:w="851" w:type="dxa"/>
            <w:tcBorders>
              <w:top w:val="single" w:sz="4" w:space="0" w:color="auto"/>
              <w:left w:val="single" w:sz="4" w:space="0" w:color="auto"/>
              <w:bottom w:val="single" w:sz="4" w:space="0" w:color="auto"/>
              <w:right w:val="single" w:sz="4" w:space="0" w:color="auto"/>
            </w:tcBorders>
            <w:hideMark/>
          </w:tcPr>
          <w:p w:rsidR="00A70569" w:rsidRPr="00DF102B" w:rsidRDefault="00A70569" w:rsidP="00866151">
            <w:pPr>
              <w:snapToGrid w:val="0"/>
              <w:rPr>
                <w:rFonts w:ascii="Verdana" w:hAnsi="Verdana" w:cs="Arial"/>
                <w:bCs/>
                <w:sz w:val="16"/>
                <w:szCs w:val="16"/>
              </w:rPr>
            </w:pPr>
            <w:r w:rsidRPr="00DF102B">
              <w:rPr>
                <w:rFonts w:ascii="Verdana" w:hAnsi="Verdana" w:cs="Arial"/>
                <w:bCs/>
                <w:sz w:val="16"/>
                <w:szCs w:val="16"/>
              </w:rPr>
              <w:t>SCALE</w:t>
            </w:r>
          </w:p>
        </w:tc>
        <w:tc>
          <w:tcPr>
            <w:tcW w:w="816" w:type="dxa"/>
            <w:tcBorders>
              <w:top w:val="single" w:sz="4" w:space="0" w:color="auto"/>
              <w:left w:val="single" w:sz="4" w:space="0" w:color="auto"/>
              <w:bottom w:val="single" w:sz="4" w:space="0" w:color="auto"/>
              <w:right w:val="single" w:sz="4" w:space="0" w:color="auto"/>
            </w:tcBorders>
            <w:hideMark/>
          </w:tcPr>
          <w:p w:rsidR="00A70569" w:rsidRPr="00DF102B" w:rsidRDefault="00A70569" w:rsidP="00866151">
            <w:pPr>
              <w:rPr>
                <w:rFonts w:ascii="Verdana" w:hAnsi="Verdana" w:cs="Arial"/>
                <w:bCs/>
                <w:sz w:val="16"/>
                <w:szCs w:val="16"/>
              </w:rPr>
            </w:pPr>
            <w:r w:rsidRPr="00DF102B">
              <w:rPr>
                <w:rFonts w:ascii="Verdana" w:hAnsi="Verdana" w:cs="Arial"/>
                <w:bCs/>
                <w:sz w:val="16"/>
                <w:szCs w:val="16"/>
              </w:rPr>
              <w:t>DATA</w:t>
            </w:r>
          </w:p>
          <w:p w:rsidR="00A70569" w:rsidRPr="00DF102B" w:rsidRDefault="00A70569" w:rsidP="00866151">
            <w:pPr>
              <w:rPr>
                <w:rFonts w:ascii="Verdana" w:hAnsi="Verdana" w:cs="Arial"/>
                <w:bCs/>
                <w:sz w:val="16"/>
                <w:szCs w:val="16"/>
              </w:rPr>
            </w:pPr>
            <w:r w:rsidRPr="00DF102B">
              <w:rPr>
                <w:rFonts w:ascii="Verdana" w:hAnsi="Verdana" w:cs="Arial"/>
                <w:bCs/>
                <w:sz w:val="16"/>
                <w:szCs w:val="16"/>
              </w:rPr>
              <w:t>WIDTH</w:t>
            </w:r>
          </w:p>
        </w:tc>
      </w:tr>
      <w:tr w:rsidR="00A70569" w:rsidRPr="00DF102B" w:rsidTr="00866151">
        <w:tc>
          <w:tcPr>
            <w:tcW w:w="1327" w:type="dxa"/>
            <w:tcBorders>
              <w:top w:val="single" w:sz="4" w:space="0" w:color="auto"/>
              <w:left w:val="single" w:sz="4" w:space="0" w:color="auto"/>
              <w:bottom w:val="single" w:sz="4" w:space="0" w:color="auto"/>
              <w:right w:val="single" w:sz="4" w:space="0" w:color="auto"/>
            </w:tcBorders>
            <w:hideMark/>
          </w:tcPr>
          <w:p w:rsidR="00A70569" w:rsidRPr="00DF102B" w:rsidRDefault="00A70569" w:rsidP="00866151">
            <w:pPr>
              <w:spacing w:before="120" w:after="100" w:afterAutospacing="1"/>
              <w:jc w:val="both"/>
              <w:rPr>
                <w:rFonts w:ascii="Verdana" w:hAnsi="Verdana" w:cs="Arial"/>
                <w:sz w:val="18"/>
                <w:szCs w:val="18"/>
              </w:rPr>
            </w:pPr>
            <w:r w:rsidRPr="00DF102B">
              <w:rPr>
                <w:rFonts w:ascii="Verdana" w:hAnsi="Verdana" w:cs="Arial"/>
                <w:sz w:val="18"/>
                <w:szCs w:val="18"/>
              </w:rPr>
              <w:lastRenderedPageBreak/>
              <w:t>0 01 104</w:t>
            </w:r>
          </w:p>
        </w:tc>
        <w:tc>
          <w:tcPr>
            <w:tcW w:w="1758" w:type="dxa"/>
            <w:tcBorders>
              <w:top w:val="single" w:sz="4" w:space="0" w:color="auto"/>
              <w:left w:val="single" w:sz="4" w:space="0" w:color="auto"/>
              <w:bottom w:val="single" w:sz="4" w:space="0" w:color="auto"/>
              <w:right w:val="single" w:sz="4" w:space="0" w:color="auto"/>
            </w:tcBorders>
            <w:hideMark/>
          </w:tcPr>
          <w:p w:rsidR="00A70569" w:rsidRPr="00DF102B" w:rsidRDefault="00A70569" w:rsidP="00866151">
            <w:pPr>
              <w:tabs>
                <w:tab w:val="left" w:pos="3119"/>
              </w:tabs>
              <w:spacing w:before="120" w:after="100" w:afterAutospacing="1"/>
              <w:rPr>
                <w:rFonts w:ascii="Verdana" w:hAnsi="Verdana" w:cs="Arial"/>
                <w:sz w:val="18"/>
                <w:szCs w:val="18"/>
              </w:rPr>
            </w:pPr>
            <w:r w:rsidRPr="00DF102B">
              <w:rPr>
                <w:rFonts w:ascii="Verdana" w:hAnsi="Verdana" w:cs="Arial"/>
                <w:sz w:val="18"/>
                <w:szCs w:val="18"/>
              </w:rPr>
              <w:t xml:space="preserve">State / federal state identifier </w:t>
            </w:r>
          </w:p>
        </w:tc>
        <w:tc>
          <w:tcPr>
            <w:tcW w:w="1134" w:type="dxa"/>
            <w:tcBorders>
              <w:top w:val="single" w:sz="4" w:space="0" w:color="auto"/>
              <w:left w:val="single" w:sz="4" w:space="0" w:color="auto"/>
              <w:bottom w:val="single" w:sz="4" w:space="0" w:color="auto"/>
              <w:right w:val="single" w:sz="4" w:space="0" w:color="auto"/>
            </w:tcBorders>
            <w:hideMark/>
          </w:tcPr>
          <w:p w:rsidR="00A70569" w:rsidRPr="00DF102B" w:rsidRDefault="00A70569" w:rsidP="00866151">
            <w:pPr>
              <w:tabs>
                <w:tab w:val="left" w:pos="3119"/>
              </w:tabs>
              <w:spacing w:before="120" w:after="100" w:afterAutospacing="1"/>
              <w:jc w:val="both"/>
              <w:rPr>
                <w:rFonts w:ascii="Verdana" w:hAnsi="Verdana" w:cs="Arial"/>
                <w:sz w:val="18"/>
                <w:szCs w:val="18"/>
              </w:rPr>
            </w:pPr>
            <w:r w:rsidRPr="00DF102B">
              <w:rPr>
                <w:rFonts w:ascii="Verdana" w:hAnsi="Verdana" w:cs="Arial"/>
                <w:sz w:val="18"/>
                <w:szCs w:val="18"/>
              </w:rPr>
              <w:t>CCITT IA5</w:t>
            </w:r>
          </w:p>
        </w:tc>
        <w:tc>
          <w:tcPr>
            <w:tcW w:w="851" w:type="dxa"/>
            <w:tcBorders>
              <w:top w:val="single" w:sz="4" w:space="0" w:color="auto"/>
              <w:left w:val="single" w:sz="4" w:space="0" w:color="auto"/>
              <w:bottom w:val="single" w:sz="4" w:space="0" w:color="auto"/>
              <w:right w:val="single" w:sz="4" w:space="0" w:color="auto"/>
            </w:tcBorders>
            <w:hideMark/>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32</w:t>
            </w:r>
          </w:p>
        </w:tc>
        <w:tc>
          <w:tcPr>
            <w:tcW w:w="1134" w:type="dxa"/>
            <w:tcBorders>
              <w:top w:val="single" w:sz="4" w:space="0" w:color="auto"/>
              <w:left w:val="single" w:sz="4" w:space="0" w:color="auto"/>
              <w:bottom w:val="single" w:sz="4" w:space="0" w:color="auto"/>
              <w:right w:val="single" w:sz="4" w:space="0" w:color="auto"/>
            </w:tcBorders>
            <w:hideMark/>
          </w:tcPr>
          <w:p w:rsidR="00A70569" w:rsidRPr="00DF102B" w:rsidRDefault="00A70569" w:rsidP="00866151">
            <w:pPr>
              <w:tabs>
                <w:tab w:val="left" w:pos="3119"/>
              </w:tabs>
              <w:spacing w:before="120" w:after="100" w:afterAutospacing="1"/>
              <w:jc w:val="both"/>
              <w:rPr>
                <w:rFonts w:ascii="Verdana" w:hAnsi="Verdana" w:cs="Arial"/>
                <w:sz w:val="18"/>
                <w:szCs w:val="18"/>
              </w:rPr>
            </w:pPr>
            <w:r w:rsidRPr="00DF102B">
              <w:rPr>
                <w:rFonts w:ascii="Verdana" w:hAnsi="Verdana" w:cs="Arial"/>
                <w:sz w:val="18"/>
                <w:szCs w:val="18"/>
              </w:rPr>
              <w:t>CCITT IA5</w:t>
            </w:r>
          </w:p>
        </w:tc>
        <w:tc>
          <w:tcPr>
            <w:tcW w:w="851" w:type="dxa"/>
            <w:tcBorders>
              <w:top w:val="single" w:sz="4" w:space="0" w:color="auto"/>
              <w:left w:val="single" w:sz="4" w:space="0" w:color="auto"/>
              <w:bottom w:val="single" w:sz="4" w:space="0" w:color="auto"/>
              <w:right w:val="single" w:sz="4" w:space="0" w:color="auto"/>
            </w:tcBorders>
            <w:hideMark/>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816" w:type="dxa"/>
            <w:tcBorders>
              <w:top w:val="single" w:sz="4" w:space="0" w:color="auto"/>
              <w:left w:val="single" w:sz="4" w:space="0" w:color="auto"/>
              <w:bottom w:val="single" w:sz="4" w:space="0" w:color="auto"/>
              <w:right w:val="single" w:sz="4" w:space="0" w:color="auto"/>
            </w:tcBorders>
            <w:hideMark/>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4</w:t>
            </w:r>
          </w:p>
        </w:tc>
      </w:tr>
      <w:tr w:rsidR="00A70569" w:rsidRPr="00DF102B" w:rsidTr="00866151">
        <w:tc>
          <w:tcPr>
            <w:tcW w:w="1327" w:type="dxa"/>
            <w:tcBorders>
              <w:top w:val="single" w:sz="4" w:space="0" w:color="auto"/>
              <w:left w:val="single" w:sz="4" w:space="0" w:color="auto"/>
              <w:bottom w:val="single" w:sz="4" w:space="0" w:color="auto"/>
              <w:right w:val="single" w:sz="4" w:space="0" w:color="auto"/>
            </w:tcBorders>
          </w:tcPr>
          <w:p w:rsidR="00A70569" w:rsidRPr="00DF102B" w:rsidDel="00C3248A" w:rsidRDefault="00A70569" w:rsidP="00866151">
            <w:pPr>
              <w:spacing w:before="120" w:after="100" w:afterAutospacing="1"/>
              <w:jc w:val="both"/>
              <w:rPr>
                <w:rFonts w:ascii="Verdana" w:hAnsi="Verdana" w:cs="Arial"/>
                <w:sz w:val="18"/>
                <w:szCs w:val="18"/>
              </w:rPr>
            </w:pPr>
            <w:r w:rsidRPr="00DF102B">
              <w:rPr>
                <w:rFonts w:ascii="Verdana" w:hAnsi="Verdana" w:cs="Arial"/>
                <w:sz w:val="18"/>
                <w:szCs w:val="18"/>
              </w:rPr>
              <w:t>0 01 105</w:t>
            </w:r>
          </w:p>
        </w:tc>
        <w:tc>
          <w:tcPr>
            <w:tcW w:w="1758" w:type="dxa"/>
            <w:tcBorders>
              <w:top w:val="single" w:sz="4" w:space="0" w:color="auto"/>
              <w:left w:val="single" w:sz="4" w:space="0" w:color="auto"/>
              <w:bottom w:val="single" w:sz="4" w:space="0" w:color="auto"/>
              <w:right w:val="single" w:sz="4" w:space="0" w:color="auto"/>
            </w:tcBorders>
          </w:tcPr>
          <w:p w:rsidR="00A70569" w:rsidRPr="00DF102B" w:rsidDel="00C3248A" w:rsidRDefault="00A70569" w:rsidP="00866151">
            <w:pPr>
              <w:tabs>
                <w:tab w:val="left" w:pos="3119"/>
              </w:tabs>
              <w:spacing w:before="120" w:after="100" w:afterAutospacing="1"/>
              <w:rPr>
                <w:rFonts w:ascii="Verdana" w:hAnsi="Verdana" w:cs="Arial"/>
                <w:sz w:val="18"/>
                <w:szCs w:val="18"/>
              </w:rPr>
            </w:pPr>
            <w:r w:rsidRPr="00DF102B">
              <w:rPr>
                <w:rFonts w:ascii="Verdana" w:hAnsi="Verdana" w:cs="Arial"/>
                <w:sz w:val="18"/>
                <w:szCs w:val="18"/>
              </w:rPr>
              <w:t>Highway designator</w:t>
            </w:r>
          </w:p>
        </w:tc>
        <w:tc>
          <w:tcPr>
            <w:tcW w:w="1134" w:type="dxa"/>
            <w:tcBorders>
              <w:top w:val="single" w:sz="4" w:space="0" w:color="auto"/>
              <w:left w:val="single" w:sz="4" w:space="0" w:color="auto"/>
              <w:bottom w:val="single" w:sz="4" w:space="0" w:color="auto"/>
              <w:right w:val="single" w:sz="4" w:space="0" w:color="auto"/>
            </w:tcBorders>
          </w:tcPr>
          <w:p w:rsidR="00A70569" w:rsidRPr="00DF102B" w:rsidDel="00C3248A" w:rsidRDefault="00A70569" w:rsidP="00866151">
            <w:pPr>
              <w:tabs>
                <w:tab w:val="left" w:pos="3119"/>
              </w:tabs>
              <w:spacing w:before="120" w:after="100" w:afterAutospacing="1"/>
              <w:jc w:val="both"/>
              <w:rPr>
                <w:rFonts w:ascii="Verdana" w:hAnsi="Verdana" w:cs="Arial"/>
                <w:sz w:val="18"/>
                <w:szCs w:val="18"/>
              </w:rPr>
            </w:pPr>
            <w:r w:rsidRPr="00DF102B">
              <w:rPr>
                <w:rFonts w:ascii="Verdana" w:hAnsi="Verdana" w:cs="Arial"/>
                <w:sz w:val="18"/>
                <w:szCs w:val="18"/>
              </w:rPr>
              <w:t>CCITT IA5</w:t>
            </w:r>
          </w:p>
        </w:tc>
        <w:tc>
          <w:tcPr>
            <w:tcW w:w="851" w:type="dxa"/>
            <w:tcBorders>
              <w:top w:val="single" w:sz="4" w:space="0" w:color="auto"/>
              <w:left w:val="single" w:sz="4" w:space="0" w:color="auto"/>
              <w:bottom w:val="single" w:sz="4" w:space="0" w:color="auto"/>
              <w:right w:val="single" w:sz="4" w:space="0" w:color="auto"/>
            </w:tcBorders>
          </w:tcPr>
          <w:p w:rsidR="00A70569" w:rsidRPr="00DF102B" w:rsidDel="00C3248A"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1134" w:type="dxa"/>
            <w:tcBorders>
              <w:top w:val="single" w:sz="4" w:space="0" w:color="auto"/>
              <w:left w:val="single" w:sz="4" w:space="0" w:color="auto"/>
              <w:bottom w:val="single" w:sz="4" w:space="0" w:color="auto"/>
              <w:right w:val="single" w:sz="4" w:space="0" w:color="auto"/>
            </w:tcBorders>
          </w:tcPr>
          <w:p w:rsidR="00A70569" w:rsidRPr="00DF102B" w:rsidDel="00C3248A"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A70569" w:rsidRPr="00DF102B" w:rsidDel="00C3248A"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40</w:t>
            </w:r>
          </w:p>
        </w:tc>
        <w:tc>
          <w:tcPr>
            <w:tcW w:w="1134" w:type="dxa"/>
            <w:tcBorders>
              <w:top w:val="single" w:sz="4" w:space="0" w:color="auto"/>
              <w:left w:val="single" w:sz="4" w:space="0" w:color="auto"/>
              <w:bottom w:val="single" w:sz="4" w:space="0" w:color="auto"/>
              <w:right w:val="single" w:sz="4" w:space="0" w:color="auto"/>
            </w:tcBorders>
          </w:tcPr>
          <w:p w:rsidR="00A70569" w:rsidRPr="00DF102B" w:rsidDel="00C3248A" w:rsidRDefault="00A70569" w:rsidP="00866151">
            <w:pPr>
              <w:tabs>
                <w:tab w:val="left" w:pos="3119"/>
              </w:tabs>
              <w:spacing w:before="120" w:after="100" w:afterAutospacing="1"/>
              <w:jc w:val="both"/>
              <w:rPr>
                <w:rFonts w:ascii="Verdana" w:hAnsi="Verdana" w:cs="Arial"/>
                <w:sz w:val="18"/>
                <w:szCs w:val="18"/>
              </w:rPr>
            </w:pPr>
            <w:r w:rsidRPr="00DF102B">
              <w:rPr>
                <w:rFonts w:ascii="Verdana" w:hAnsi="Verdana" w:cs="Arial"/>
                <w:sz w:val="18"/>
                <w:szCs w:val="18"/>
              </w:rPr>
              <w:t>CCITT IA5</w:t>
            </w:r>
          </w:p>
        </w:tc>
        <w:tc>
          <w:tcPr>
            <w:tcW w:w="851" w:type="dxa"/>
            <w:tcBorders>
              <w:top w:val="single" w:sz="4" w:space="0" w:color="auto"/>
              <w:left w:val="single" w:sz="4" w:space="0" w:color="auto"/>
              <w:bottom w:val="single" w:sz="4" w:space="0" w:color="auto"/>
              <w:right w:val="single" w:sz="4" w:space="0" w:color="auto"/>
            </w:tcBorders>
          </w:tcPr>
          <w:p w:rsidR="00A70569" w:rsidRPr="00DF102B" w:rsidDel="00C3248A"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816"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5</w:t>
            </w:r>
          </w:p>
        </w:tc>
      </w:tr>
      <w:tr w:rsidR="00A70569" w:rsidRPr="00DF102B" w:rsidTr="00866151">
        <w:tc>
          <w:tcPr>
            <w:tcW w:w="1327" w:type="dxa"/>
            <w:tcBorders>
              <w:top w:val="single" w:sz="4" w:space="0" w:color="auto"/>
              <w:left w:val="single" w:sz="4" w:space="0" w:color="auto"/>
              <w:bottom w:val="single" w:sz="4" w:space="0" w:color="auto"/>
              <w:right w:val="single" w:sz="4" w:space="0" w:color="auto"/>
            </w:tcBorders>
          </w:tcPr>
          <w:p w:rsidR="00A70569" w:rsidRPr="00DF102B" w:rsidDel="00C3248A" w:rsidRDefault="00A70569" w:rsidP="00866151">
            <w:pPr>
              <w:spacing w:before="120" w:after="100" w:afterAutospacing="1"/>
              <w:jc w:val="both"/>
              <w:rPr>
                <w:rFonts w:ascii="Verdana" w:hAnsi="Verdana" w:cs="Arial"/>
                <w:sz w:val="18"/>
                <w:szCs w:val="18"/>
              </w:rPr>
            </w:pPr>
            <w:r w:rsidRPr="00DF102B">
              <w:rPr>
                <w:rFonts w:ascii="Verdana" w:hAnsi="Verdana" w:cs="Arial"/>
                <w:sz w:val="18"/>
                <w:szCs w:val="18"/>
              </w:rPr>
              <w:t>0 01 106</w:t>
            </w:r>
          </w:p>
        </w:tc>
        <w:tc>
          <w:tcPr>
            <w:tcW w:w="1758" w:type="dxa"/>
            <w:tcBorders>
              <w:top w:val="single" w:sz="4" w:space="0" w:color="auto"/>
              <w:left w:val="single" w:sz="4" w:space="0" w:color="auto"/>
              <w:bottom w:val="single" w:sz="4" w:space="0" w:color="auto"/>
              <w:right w:val="single" w:sz="4" w:space="0" w:color="auto"/>
            </w:tcBorders>
          </w:tcPr>
          <w:p w:rsidR="00A70569" w:rsidRPr="00DF102B" w:rsidDel="00C3248A" w:rsidRDefault="00A70569" w:rsidP="00866151">
            <w:pPr>
              <w:tabs>
                <w:tab w:val="left" w:pos="3119"/>
              </w:tabs>
              <w:spacing w:before="120" w:after="100" w:afterAutospacing="1"/>
              <w:rPr>
                <w:rFonts w:ascii="Verdana" w:hAnsi="Verdana" w:cs="Arial"/>
                <w:sz w:val="18"/>
                <w:szCs w:val="18"/>
              </w:rPr>
            </w:pPr>
            <w:r w:rsidRPr="00DF102B">
              <w:rPr>
                <w:rFonts w:ascii="Verdana" w:hAnsi="Verdana" w:cs="Arial"/>
                <w:sz w:val="18"/>
                <w:szCs w:val="18"/>
              </w:rPr>
              <w:t>Location along highway as indicated by position markers</w:t>
            </w:r>
          </w:p>
        </w:tc>
        <w:tc>
          <w:tcPr>
            <w:tcW w:w="1134" w:type="dxa"/>
            <w:tcBorders>
              <w:top w:val="single" w:sz="4" w:space="0" w:color="auto"/>
              <w:left w:val="single" w:sz="4" w:space="0" w:color="auto"/>
              <w:bottom w:val="single" w:sz="4" w:space="0" w:color="auto"/>
              <w:right w:val="single" w:sz="4" w:space="0" w:color="auto"/>
            </w:tcBorders>
          </w:tcPr>
          <w:p w:rsidR="00A70569" w:rsidRPr="00DF102B" w:rsidDel="00C3248A" w:rsidRDefault="00A70569" w:rsidP="00866151">
            <w:pPr>
              <w:tabs>
                <w:tab w:val="left" w:pos="3119"/>
              </w:tabs>
              <w:spacing w:before="120" w:after="100" w:afterAutospacing="1"/>
              <w:jc w:val="center"/>
              <w:rPr>
                <w:rFonts w:ascii="Verdana" w:hAnsi="Verdana" w:cs="Arial"/>
                <w:sz w:val="18"/>
                <w:szCs w:val="18"/>
              </w:rPr>
            </w:pPr>
            <w:r w:rsidRPr="00DF102B">
              <w:rPr>
                <w:rFonts w:ascii="Verdana" w:hAnsi="Verdana" w:cs="Arial"/>
                <w:sz w:val="18"/>
                <w:szCs w:val="18"/>
              </w:rPr>
              <w:t>m</w:t>
            </w:r>
          </w:p>
        </w:tc>
        <w:tc>
          <w:tcPr>
            <w:tcW w:w="851" w:type="dxa"/>
            <w:tcBorders>
              <w:top w:val="single" w:sz="4" w:space="0" w:color="auto"/>
              <w:left w:val="single" w:sz="4" w:space="0" w:color="auto"/>
              <w:bottom w:val="single" w:sz="4" w:space="0" w:color="auto"/>
              <w:right w:val="single" w:sz="4" w:space="0" w:color="auto"/>
            </w:tcBorders>
          </w:tcPr>
          <w:p w:rsidR="00A70569" w:rsidRPr="00DF102B" w:rsidDel="00C3248A"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-2</w:t>
            </w:r>
          </w:p>
        </w:tc>
        <w:tc>
          <w:tcPr>
            <w:tcW w:w="1134" w:type="dxa"/>
            <w:tcBorders>
              <w:top w:val="single" w:sz="4" w:space="0" w:color="auto"/>
              <w:left w:val="single" w:sz="4" w:space="0" w:color="auto"/>
              <w:bottom w:val="single" w:sz="4" w:space="0" w:color="auto"/>
              <w:right w:val="single" w:sz="4" w:space="0" w:color="auto"/>
            </w:tcBorders>
          </w:tcPr>
          <w:p w:rsidR="00A70569" w:rsidRPr="00DF102B" w:rsidDel="00C3248A"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A70569" w:rsidRPr="00DF102B" w:rsidDel="00C3248A"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14</w:t>
            </w:r>
          </w:p>
        </w:tc>
        <w:tc>
          <w:tcPr>
            <w:tcW w:w="1134" w:type="dxa"/>
            <w:tcBorders>
              <w:top w:val="single" w:sz="4" w:space="0" w:color="auto"/>
              <w:left w:val="single" w:sz="4" w:space="0" w:color="auto"/>
              <w:bottom w:val="single" w:sz="4" w:space="0" w:color="auto"/>
              <w:right w:val="single" w:sz="4" w:space="0" w:color="auto"/>
            </w:tcBorders>
          </w:tcPr>
          <w:p w:rsidR="00A70569" w:rsidRPr="00DF102B" w:rsidDel="00C3248A" w:rsidRDefault="00A70569" w:rsidP="00866151">
            <w:pPr>
              <w:tabs>
                <w:tab w:val="left" w:pos="3119"/>
              </w:tabs>
              <w:spacing w:before="120" w:after="100" w:afterAutospacing="1"/>
              <w:jc w:val="center"/>
              <w:rPr>
                <w:rFonts w:ascii="Verdana" w:hAnsi="Verdana" w:cs="Arial"/>
                <w:sz w:val="18"/>
                <w:szCs w:val="18"/>
              </w:rPr>
            </w:pPr>
            <w:r w:rsidRPr="00DF102B">
              <w:rPr>
                <w:rFonts w:ascii="Verdana" w:hAnsi="Verdana" w:cs="Arial"/>
                <w:sz w:val="18"/>
                <w:szCs w:val="18"/>
              </w:rPr>
              <w:t>m</w:t>
            </w:r>
          </w:p>
        </w:tc>
        <w:tc>
          <w:tcPr>
            <w:tcW w:w="851" w:type="dxa"/>
            <w:tcBorders>
              <w:top w:val="single" w:sz="4" w:space="0" w:color="auto"/>
              <w:left w:val="single" w:sz="4" w:space="0" w:color="auto"/>
              <w:bottom w:val="single" w:sz="4" w:space="0" w:color="auto"/>
              <w:right w:val="single" w:sz="4" w:space="0" w:color="auto"/>
            </w:tcBorders>
          </w:tcPr>
          <w:p w:rsidR="00A70569" w:rsidRPr="00DF102B" w:rsidDel="00C3248A"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-2</w:t>
            </w:r>
          </w:p>
        </w:tc>
        <w:tc>
          <w:tcPr>
            <w:tcW w:w="816"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5</w:t>
            </w:r>
          </w:p>
        </w:tc>
      </w:tr>
      <w:tr w:rsidR="00A70569" w:rsidRPr="00DF102B" w:rsidTr="00866151">
        <w:tc>
          <w:tcPr>
            <w:tcW w:w="1327"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both"/>
              <w:rPr>
                <w:rFonts w:ascii="Verdana" w:hAnsi="Verdana" w:cs="Arial"/>
                <w:sz w:val="18"/>
                <w:szCs w:val="18"/>
              </w:rPr>
            </w:pPr>
            <w:r w:rsidRPr="00DF102B">
              <w:rPr>
                <w:rFonts w:ascii="Verdana" w:hAnsi="Verdana" w:cs="Arial"/>
                <w:sz w:val="18"/>
                <w:szCs w:val="18"/>
              </w:rPr>
              <w:t>0 03 016</w:t>
            </w:r>
          </w:p>
        </w:tc>
        <w:tc>
          <w:tcPr>
            <w:tcW w:w="1758"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tabs>
                <w:tab w:val="left" w:pos="3119"/>
              </w:tabs>
              <w:spacing w:before="120" w:after="100" w:afterAutospacing="1"/>
              <w:rPr>
                <w:rFonts w:ascii="Verdana" w:hAnsi="Verdana" w:cs="Arial"/>
                <w:sz w:val="18"/>
                <w:szCs w:val="18"/>
              </w:rPr>
            </w:pPr>
            <w:r w:rsidRPr="00DF102B">
              <w:rPr>
                <w:rFonts w:ascii="Verdana" w:hAnsi="Verdana" w:cs="Arial"/>
                <w:sz w:val="18"/>
                <w:szCs w:val="18"/>
              </w:rPr>
              <w:t xml:space="preserve">Position of road sensors </w:t>
            </w:r>
          </w:p>
        </w:tc>
        <w:tc>
          <w:tcPr>
            <w:tcW w:w="1134"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both"/>
              <w:rPr>
                <w:rFonts w:ascii="Verdana" w:hAnsi="Verdana" w:cs="Arial"/>
                <w:sz w:val="18"/>
                <w:szCs w:val="18"/>
              </w:rPr>
            </w:pPr>
            <w:r w:rsidRPr="00DF102B">
              <w:rPr>
                <w:rFonts w:ascii="Verdana" w:hAnsi="Verdana" w:cs="Arial"/>
                <w:sz w:val="18"/>
                <w:szCs w:val="18"/>
              </w:rPr>
              <w:t>Code table</w:t>
            </w:r>
          </w:p>
        </w:tc>
        <w:tc>
          <w:tcPr>
            <w:tcW w:w="851"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1134"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4</w:t>
            </w:r>
          </w:p>
        </w:tc>
        <w:tc>
          <w:tcPr>
            <w:tcW w:w="1134"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both"/>
              <w:rPr>
                <w:rFonts w:ascii="Verdana" w:hAnsi="Verdana" w:cs="Arial"/>
                <w:sz w:val="18"/>
                <w:szCs w:val="18"/>
              </w:rPr>
            </w:pPr>
            <w:r w:rsidRPr="00DF102B">
              <w:rPr>
                <w:rFonts w:ascii="Verdana" w:hAnsi="Verdana" w:cs="Arial"/>
                <w:sz w:val="18"/>
                <w:szCs w:val="18"/>
              </w:rPr>
              <w:t>Code table</w:t>
            </w:r>
          </w:p>
        </w:tc>
        <w:tc>
          <w:tcPr>
            <w:tcW w:w="851"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816"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2</w:t>
            </w:r>
          </w:p>
        </w:tc>
      </w:tr>
      <w:tr w:rsidR="00A70569" w:rsidRPr="00DF102B" w:rsidTr="00866151">
        <w:tc>
          <w:tcPr>
            <w:tcW w:w="1327"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both"/>
              <w:rPr>
                <w:rFonts w:ascii="Verdana" w:hAnsi="Verdana" w:cs="Arial"/>
                <w:sz w:val="18"/>
                <w:szCs w:val="18"/>
              </w:rPr>
            </w:pPr>
            <w:r w:rsidRPr="00DF102B">
              <w:rPr>
                <w:rFonts w:ascii="Verdana" w:hAnsi="Verdana" w:cs="Arial"/>
                <w:sz w:val="18"/>
                <w:szCs w:val="18"/>
              </w:rPr>
              <w:t>0 03 017</w:t>
            </w:r>
          </w:p>
        </w:tc>
        <w:tc>
          <w:tcPr>
            <w:tcW w:w="1758"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rPr>
                <w:rFonts w:ascii="Verdana" w:hAnsi="Verdana" w:cs="Arial"/>
                <w:bCs/>
                <w:sz w:val="18"/>
                <w:szCs w:val="18"/>
              </w:rPr>
            </w:pPr>
            <w:r w:rsidRPr="00DF102B">
              <w:rPr>
                <w:rFonts w:ascii="Verdana" w:hAnsi="Verdana" w:cs="Arial"/>
                <w:bCs/>
                <w:sz w:val="18"/>
                <w:szCs w:val="18"/>
              </w:rPr>
              <w:t>Extended type of station</w:t>
            </w:r>
          </w:p>
        </w:tc>
        <w:tc>
          <w:tcPr>
            <w:tcW w:w="1134"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Flag table</w:t>
            </w:r>
          </w:p>
        </w:tc>
        <w:tc>
          <w:tcPr>
            <w:tcW w:w="851"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1134"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6</w:t>
            </w:r>
          </w:p>
        </w:tc>
        <w:tc>
          <w:tcPr>
            <w:tcW w:w="1134"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Flag table</w:t>
            </w:r>
          </w:p>
        </w:tc>
        <w:tc>
          <w:tcPr>
            <w:tcW w:w="851"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816"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2</w:t>
            </w:r>
          </w:p>
        </w:tc>
      </w:tr>
      <w:tr w:rsidR="00A70569" w:rsidRPr="00DF102B" w:rsidTr="00866151">
        <w:tc>
          <w:tcPr>
            <w:tcW w:w="1327"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both"/>
              <w:rPr>
                <w:rFonts w:ascii="Verdana" w:hAnsi="Verdana" w:cs="Arial"/>
                <w:sz w:val="18"/>
                <w:szCs w:val="18"/>
              </w:rPr>
            </w:pPr>
            <w:r w:rsidRPr="00DF102B">
              <w:rPr>
                <w:rFonts w:ascii="Verdana" w:hAnsi="Verdana" w:cs="Arial"/>
                <w:sz w:val="18"/>
                <w:szCs w:val="18"/>
              </w:rPr>
              <w:t xml:space="preserve">0 03 018 </w:t>
            </w:r>
          </w:p>
        </w:tc>
        <w:tc>
          <w:tcPr>
            <w:tcW w:w="1758"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rPr>
                <w:rFonts w:ascii="Verdana" w:hAnsi="Verdana" w:cs="Arial"/>
                <w:sz w:val="18"/>
                <w:szCs w:val="18"/>
              </w:rPr>
            </w:pPr>
            <w:r w:rsidRPr="00DF102B">
              <w:rPr>
                <w:rFonts w:ascii="Verdana" w:hAnsi="Verdana" w:cs="Arial"/>
                <w:sz w:val="18"/>
                <w:szCs w:val="18"/>
              </w:rPr>
              <w:t xml:space="preserve">Type of road                 </w:t>
            </w:r>
          </w:p>
        </w:tc>
        <w:tc>
          <w:tcPr>
            <w:tcW w:w="1134"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 xml:space="preserve">Code table </w:t>
            </w:r>
          </w:p>
        </w:tc>
        <w:tc>
          <w:tcPr>
            <w:tcW w:w="851"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1134"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5</w:t>
            </w:r>
          </w:p>
        </w:tc>
        <w:tc>
          <w:tcPr>
            <w:tcW w:w="1134"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 xml:space="preserve">Code table </w:t>
            </w:r>
          </w:p>
        </w:tc>
        <w:tc>
          <w:tcPr>
            <w:tcW w:w="851"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816"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2</w:t>
            </w:r>
          </w:p>
        </w:tc>
      </w:tr>
      <w:tr w:rsidR="00A70569" w:rsidRPr="00DF102B" w:rsidTr="00866151">
        <w:tc>
          <w:tcPr>
            <w:tcW w:w="1327"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both"/>
              <w:rPr>
                <w:rFonts w:ascii="Verdana" w:hAnsi="Verdana" w:cs="Arial"/>
                <w:sz w:val="18"/>
                <w:szCs w:val="18"/>
              </w:rPr>
            </w:pPr>
            <w:r w:rsidRPr="00DF102B">
              <w:rPr>
                <w:rFonts w:ascii="Verdana" w:hAnsi="Verdana" w:cs="Arial"/>
                <w:sz w:val="18"/>
                <w:szCs w:val="18"/>
              </w:rPr>
              <w:t xml:space="preserve">0 03 019 </w:t>
            </w:r>
          </w:p>
        </w:tc>
        <w:tc>
          <w:tcPr>
            <w:tcW w:w="1758"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rPr>
                <w:rFonts w:ascii="Verdana" w:hAnsi="Verdana" w:cs="Arial"/>
                <w:bCs/>
                <w:sz w:val="18"/>
                <w:szCs w:val="18"/>
              </w:rPr>
            </w:pPr>
            <w:r w:rsidRPr="00DF102B">
              <w:rPr>
                <w:rFonts w:ascii="Verdana" w:hAnsi="Verdana" w:cs="Arial"/>
                <w:bCs/>
                <w:sz w:val="18"/>
                <w:szCs w:val="18"/>
              </w:rPr>
              <w:t xml:space="preserve">Type of construction </w:t>
            </w:r>
          </w:p>
        </w:tc>
        <w:tc>
          <w:tcPr>
            <w:tcW w:w="1134"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 xml:space="preserve">Code table </w:t>
            </w:r>
          </w:p>
        </w:tc>
        <w:tc>
          <w:tcPr>
            <w:tcW w:w="851"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1134"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4</w:t>
            </w:r>
          </w:p>
        </w:tc>
        <w:tc>
          <w:tcPr>
            <w:tcW w:w="1134"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 xml:space="preserve">Code table </w:t>
            </w:r>
          </w:p>
        </w:tc>
        <w:tc>
          <w:tcPr>
            <w:tcW w:w="851"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816"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2</w:t>
            </w:r>
          </w:p>
        </w:tc>
      </w:tr>
      <w:tr w:rsidR="00A70569" w:rsidRPr="00DF102B" w:rsidTr="00866151">
        <w:tc>
          <w:tcPr>
            <w:tcW w:w="1327"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both"/>
              <w:rPr>
                <w:rFonts w:ascii="Verdana" w:hAnsi="Verdana" w:cs="Arial"/>
                <w:sz w:val="18"/>
                <w:szCs w:val="18"/>
              </w:rPr>
            </w:pPr>
            <w:r w:rsidRPr="00DF102B">
              <w:rPr>
                <w:rFonts w:ascii="Verdana" w:hAnsi="Verdana" w:cs="Arial"/>
                <w:sz w:val="18"/>
                <w:szCs w:val="18"/>
              </w:rPr>
              <w:t>0 12 128</w:t>
            </w:r>
          </w:p>
        </w:tc>
        <w:tc>
          <w:tcPr>
            <w:tcW w:w="1758"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rPr>
                <w:rFonts w:ascii="Verdana" w:hAnsi="Verdana" w:cs="Arial"/>
                <w:bCs/>
                <w:sz w:val="18"/>
                <w:szCs w:val="18"/>
              </w:rPr>
            </w:pPr>
            <w:r w:rsidRPr="00DF102B">
              <w:rPr>
                <w:rFonts w:ascii="Verdana" w:hAnsi="Verdana" w:cs="Arial"/>
                <w:sz w:val="18"/>
                <w:szCs w:val="18"/>
              </w:rPr>
              <w:t>Road surface temperature</w:t>
            </w:r>
          </w:p>
        </w:tc>
        <w:tc>
          <w:tcPr>
            <w:tcW w:w="1134"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K</w:t>
            </w:r>
          </w:p>
        </w:tc>
        <w:tc>
          <w:tcPr>
            <w:tcW w:w="851"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2</w:t>
            </w:r>
          </w:p>
        </w:tc>
        <w:tc>
          <w:tcPr>
            <w:tcW w:w="1134"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16</w:t>
            </w:r>
          </w:p>
        </w:tc>
        <w:tc>
          <w:tcPr>
            <w:tcW w:w="1134"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C</w:t>
            </w:r>
          </w:p>
        </w:tc>
        <w:tc>
          <w:tcPr>
            <w:tcW w:w="851"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2</w:t>
            </w:r>
          </w:p>
        </w:tc>
        <w:tc>
          <w:tcPr>
            <w:tcW w:w="816"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5</w:t>
            </w:r>
          </w:p>
        </w:tc>
      </w:tr>
      <w:tr w:rsidR="00A70569" w:rsidRPr="00DF102B" w:rsidTr="00866151">
        <w:tc>
          <w:tcPr>
            <w:tcW w:w="1327"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both"/>
              <w:rPr>
                <w:rFonts w:ascii="Verdana" w:hAnsi="Verdana" w:cs="Arial"/>
                <w:sz w:val="18"/>
                <w:szCs w:val="18"/>
              </w:rPr>
            </w:pPr>
            <w:r w:rsidRPr="00DF102B">
              <w:rPr>
                <w:rFonts w:ascii="Verdana" w:hAnsi="Verdana" w:cs="Arial"/>
                <w:sz w:val="18"/>
                <w:szCs w:val="18"/>
              </w:rPr>
              <w:t>0 12 129</w:t>
            </w:r>
          </w:p>
        </w:tc>
        <w:tc>
          <w:tcPr>
            <w:tcW w:w="1758"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rPr>
                <w:rFonts w:ascii="Verdana" w:hAnsi="Verdana" w:cs="Arial"/>
                <w:bCs/>
                <w:sz w:val="18"/>
                <w:szCs w:val="18"/>
              </w:rPr>
            </w:pPr>
            <w:r w:rsidRPr="00DF102B">
              <w:rPr>
                <w:rFonts w:ascii="Verdana" w:hAnsi="Verdana" w:cs="Arial"/>
                <w:sz w:val="18"/>
                <w:szCs w:val="18"/>
              </w:rPr>
              <w:t>Road sub-surface temperature</w:t>
            </w:r>
          </w:p>
        </w:tc>
        <w:tc>
          <w:tcPr>
            <w:tcW w:w="1134"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K</w:t>
            </w:r>
          </w:p>
        </w:tc>
        <w:tc>
          <w:tcPr>
            <w:tcW w:w="851"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2</w:t>
            </w:r>
          </w:p>
        </w:tc>
        <w:tc>
          <w:tcPr>
            <w:tcW w:w="1134"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16</w:t>
            </w:r>
          </w:p>
        </w:tc>
        <w:tc>
          <w:tcPr>
            <w:tcW w:w="1134"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C</w:t>
            </w:r>
          </w:p>
        </w:tc>
        <w:tc>
          <w:tcPr>
            <w:tcW w:w="851"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2</w:t>
            </w:r>
          </w:p>
        </w:tc>
        <w:tc>
          <w:tcPr>
            <w:tcW w:w="816"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5</w:t>
            </w:r>
          </w:p>
        </w:tc>
      </w:tr>
      <w:tr w:rsidR="00A70569" w:rsidRPr="00DF102B" w:rsidTr="00866151">
        <w:tc>
          <w:tcPr>
            <w:tcW w:w="1327"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both"/>
              <w:rPr>
                <w:rFonts w:ascii="Verdana" w:hAnsi="Verdana" w:cs="Arial"/>
                <w:sz w:val="18"/>
                <w:szCs w:val="18"/>
              </w:rPr>
            </w:pPr>
            <w:r w:rsidRPr="00DF102B">
              <w:rPr>
                <w:rFonts w:ascii="Verdana" w:hAnsi="Verdana" w:cs="Arial"/>
                <w:sz w:val="18"/>
                <w:szCs w:val="18"/>
              </w:rPr>
              <w:t>0 13 116</w:t>
            </w:r>
          </w:p>
        </w:tc>
        <w:tc>
          <w:tcPr>
            <w:tcW w:w="1758"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tabs>
                <w:tab w:val="left" w:pos="3119"/>
              </w:tabs>
              <w:spacing w:before="120" w:after="100" w:afterAutospacing="1"/>
              <w:rPr>
                <w:rFonts w:ascii="Verdana" w:hAnsi="Verdana" w:cs="Arial"/>
                <w:sz w:val="18"/>
                <w:szCs w:val="18"/>
              </w:rPr>
            </w:pPr>
            <w:r w:rsidRPr="00DF102B">
              <w:rPr>
                <w:rFonts w:ascii="Verdana" w:hAnsi="Verdana" w:cs="Arial"/>
                <w:sz w:val="18"/>
                <w:szCs w:val="18"/>
              </w:rPr>
              <w:t xml:space="preserve">Water film thickness                  </w:t>
            </w:r>
          </w:p>
        </w:tc>
        <w:tc>
          <w:tcPr>
            <w:tcW w:w="1134"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m</w:t>
            </w:r>
          </w:p>
        </w:tc>
        <w:tc>
          <w:tcPr>
            <w:tcW w:w="851"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3</w:t>
            </w:r>
          </w:p>
        </w:tc>
        <w:tc>
          <w:tcPr>
            <w:tcW w:w="1134"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7</w:t>
            </w:r>
          </w:p>
        </w:tc>
        <w:tc>
          <w:tcPr>
            <w:tcW w:w="1134"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m</w:t>
            </w:r>
          </w:p>
        </w:tc>
        <w:tc>
          <w:tcPr>
            <w:tcW w:w="851"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3</w:t>
            </w:r>
          </w:p>
        </w:tc>
        <w:tc>
          <w:tcPr>
            <w:tcW w:w="816"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2</w:t>
            </w:r>
          </w:p>
        </w:tc>
      </w:tr>
      <w:tr w:rsidR="00A70569" w:rsidRPr="00DF102B" w:rsidTr="00866151">
        <w:tc>
          <w:tcPr>
            <w:tcW w:w="1327"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both"/>
              <w:rPr>
                <w:rFonts w:ascii="Verdana" w:hAnsi="Verdana" w:cs="Arial"/>
                <w:sz w:val="18"/>
                <w:szCs w:val="18"/>
              </w:rPr>
            </w:pPr>
            <w:r w:rsidRPr="00DF102B">
              <w:rPr>
                <w:rFonts w:ascii="Verdana" w:hAnsi="Verdana" w:cs="Arial"/>
                <w:sz w:val="18"/>
                <w:szCs w:val="18"/>
              </w:rPr>
              <w:t>0 20 138</w:t>
            </w:r>
          </w:p>
        </w:tc>
        <w:tc>
          <w:tcPr>
            <w:tcW w:w="1758"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rPr>
                <w:rFonts w:ascii="Verdana" w:hAnsi="Verdana" w:cs="Arial"/>
                <w:sz w:val="18"/>
                <w:szCs w:val="18"/>
              </w:rPr>
            </w:pPr>
            <w:r w:rsidRPr="00DF102B">
              <w:rPr>
                <w:rFonts w:ascii="Verdana" w:hAnsi="Verdana" w:cs="Arial"/>
                <w:sz w:val="18"/>
                <w:szCs w:val="18"/>
              </w:rPr>
              <w:t xml:space="preserve">Road surface condition             </w:t>
            </w:r>
          </w:p>
        </w:tc>
        <w:tc>
          <w:tcPr>
            <w:tcW w:w="1134"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both"/>
              <w:rPr>
                <w:rFonts w:ascii="Verdana" w:hAnsi="Verdana" w:cs="Arial"/>
                <w:sz w:val="18"/>
                <w:szCs w:val="18"/>
              </w:rPr>
            </w:pPr>
            <w:r w:rsidRPr="00DF102B">
              <w:rPr>
                <w:rFonts w:ascii="Verdana" w:hAnsi="Verdana" w:cs="Arial"/>
                <w:sz w:val="18"/>
                <w:szCs w:val="18"/>
              </w:rPr>
              <w:t>Code table</w:t>
            </w:r>
          </w:p>
        </w:tc>
        <w:tc>
          <w:tcPr>
            <w:tcW w:w="851"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1134"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4</w:t>
            </w:r>
          </w:p>
        </w:tc>
        <w:tc>
          <w:tcPr>
            <w:tcW w:w="1134"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both"/>
              <w:rPr>
                <w:rFonts w:ascii="Verdana" w:hAnsi="Verdana" w:cs="Arial"/>
                <w:sz w:val="18"/>
                <w:szCs w:val="18"/>
              </w:rPr>
            </w:pPr>
            <w:r w:rsidRPr="00DF102B">
              <w:rPr>
                <w:rFonts w:ascii="Verdana" w:hAnsi="Verdana" w:cs="Arial"/>
                <w:sz w:val="18"/>
                <w:szCs w:val="18"/>
              </w:rPr>
              <w:t>Code table</w:t>
            </w:r>
          </w:p>
        </w:tc>
        <w:tc>
          <w:tcPr>
            <w:tcW w:w="851"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0</w:t>
            </w:r>
          </w:p>
        </w:tc>
        <w:tc>
          <w:tcPr>
            <w:tcW w:w="816" w:type="dxa"/>
            <w:tcBorders>
              <w:top w:val="single" w:sz="4" w:space="0" w:color="auto"/>
              <w:left w:val="single" w:sz="4" w:space="0" w:color="auto"/>
              <w:bottom w:val="single" w:sz="4" w:space="0" w:color="auto"/>
              <w:right w:val="single" w:sz="4" w:space="0" w:color="auto"/>
            </w:tcBorders>
          </w:tcPr>
          <w:p w:rsidR="00A70569" w:rsidRPr="00DF102B" w:rsidRDefault="00A70569" w:rsidP="00866151">
            <w:pPr>
              <w:spacing w:before="120" w:after="100" w:afterAutospacing="1"/>
              <w:jc w:val="center"/>
              <w:rPr>
                <w:rFonts w:ascii="Verdana" w:hAnsi="Verdana" w:cs="Arial"/>
                <w:sz w:val="18"/>
                <w:szCs w:val="18"/>
              </w:rPr>
            </w:pPr>
            <w:r w:rsidRPr="00DF102B">
              <w:rPr>
                <w:rFonts w:ascii="Verdana" w:hAnsi="Verdana" w:cs="Arial"/>
                <w:sz w:val="18"/>
                <w:szCs w:val="18"/>
              </w:rPr>
              <w:t>2</w:t>
            </w:r>
          </w:p>
        </w:tc>
      </w:tr>
    </w:tbl>
    <w:p w:rsidR="00A70569" w:rsidRPr="00DF102B" w:rsidRDefault="00A70569" w:rsidP="00A70569">
      <w:pPr>
        <w:jc w:val="both"/>
        <w:rPr>
          <w:rFonts w:ascii="Verdana" w:hAnsi="Verdana"/>
          <w:bCs/>
          <w:sz w:val="20"/>
          <w:szCs w:val="20"/>
          <w:lang w:eastAsia="ja-JP"/>
        </w:rPr>
      </w:pPr>
    </w:p>
    <w:p w:rsidR="00A70569" w:rsidRPr="00DF102B" w:rsidRDefault="00A70569" w:rsidP="00A70569">
      <w:pPr>
        <w:jc w:val="both"/>
        <w:rPr>
          <w:rFonts w:ascii="Verdana" w:hAnsi="Verdana"/>
          <w:bCs/>
          <w:sz w:val="20"/>
          <w:szCs w:val="20"/>
          <w:lang w:eastAsia="ja-JP"/>
        </w:rPr>
      </w:pPr>
    </w:p>
    <w:p w:rsidR="00A70569" w:rsidRPr="00DF102B" w:rsidRDefault="00A70569" w:rsidP="00A70569">
      <w:pPr>
        <w:spacing w:after="120"/>
        <w:jc w:val="both"/>
        <w:rPr>
          <w:rFonts w:ascii="Verdana" w:hAnsi="Verdana"/>
          <w:b/>
          <w:sz w:val="20"/>
          <w:szCs w:val="20"/>
        </w:rPr>
      </w:pPr>
      <w:r w:rsidRPr="00DF102B">
        <w:rPr>
          <w:rFonts w:ascii="Verdana" w:hAnsi="Verdana"/>
          <w:b/>
          <w:sz w:val="20"/>
          <w:szCs w:val="20"/>
        </w:rPr>
        <w:t>Code and Flag-tables:</w:t>
      </w:r>
    </w:p>
    <w:p w:rsidR="00A70569" w:rsidRPr="00DF102B" w:rsidRDefault="00A70569" w:rsidP="00A70569">
      <w:pPr>
        <w:spacing w:after="120"/>
        <w:jc w:val="both"/>
        <w:rPr>
          <w:rFonts w:ascii="Verdana" w:hAnsi="Verdana" w:cs="Arial"/>
          <w:bCs/>
          <w:sz w:val="18"/>
          <w:szCs w:val="18"/>
        </w:rPr>
      </w:pPr>
      <w:r w:rsidRPr="00DF102B">
        <w:rPr>
          <w:rFonts w:ascii="Verdana" w:hAnsi="Verdana" w:cs="Arial"/>
          <w:bCs/>
          <w:sz w:val="18"/>
          <w:szCs w:val="18"/>
        </w:rPr>
        <w:t>0 03 016   Position of road sensors</w:t>
      </w:r>
    </w:p>
    <w:tbl>
      <w:tblPr>
        <w:tblW w:w="0" w:type="auto"/>
        <w:tblLayout w:type="fixed"/>
        <w:tblCellMar>
          <w:left w:w="14" w:type="dxa"/>
          <w:right w:w="14" w:type="dxa"/>
        </w:tblCellMar>
        <w:tblLook w:val="0000" w:firstRow="0" w:lastRow="0" w:firstColumn="0" w:lastColumn="0" w:noHBand="0" w:noVBand="0"/>
      </w:tblPr>
      <w:tblGrid>
        <w:gridCol w:w="1148"/>
        <w:gridCol w:w="6804"/>
      </w:tblGrid>
      <w:tr w:rsidR="00A70569" w:rsidRPr="00DF102B" w:rsidTr="00866151">
        <w:trPr>
          <w:tblHeader/>
        </w:trPr>
        <w:tc>
          <w:tcPr>
            <w:tcW w:w="1148" w:type="dxa"/>
          </w:tcPr>
          <w:p w:rsidR="00A70569" w:rsidRPr="00DF102B" w:rsidRDefault="00A70569" w:rsidP="00866151">
            <w:pPr>
              <w:keepNext/>
              <w:jc w:val="center"/>
              <w:rPr>
                <w:rFonts w:ascii="Verdana" w:hAnsi="Verdana" w:cs="Arial"/>
                <w:sz w:val="16"/>
                <w:szCs w:val="16"/>
              </w:rPr>
            </w:pPr>
            <w:r w:rsidRPr="00DF102B">
              <w:rPr>
                <w:rFonts w:ascii="Verdana" w:hAnsi="Verdana" w:cs="Arial"/>
                <w:sz w:val="16"/>
                <w:szCs w:val="16"/>
              </w:rPr>
              <w:t>Code figure</w:t>
            </w:r>
          </w:p>
        </w:tc>
        <w:tc>
          <w:tcPr>
            <w:tcW w:w="6804" w:type="dxa"/>
          </w:tcPr>
          <w:p w:rsidR="00A70569" w:rsidRPr="00DF102B" w:rsidRDefault="00A70569" w:rsidP="00866151">
            <w:pPr>
              <w:jc w:val="center"/>
              <w:rPr>
                <w:rFonts w:ascii="Verdana" w:hAnsi="Verdana" w:cs="Arial"/>
                <w:sz w:val="16"/>
                <w:szCs w:val="16"/>
              </w:rPr>
            </w:pPr>
          </w:p>
        </w:tc>
      </w:tr>
      <w:tr w:rsidR="00A70569" w:rsidRPr="00DF102B" w:rsidTr="00866151">
        <w:trPr>
          <w:tblHeader/>
        </w:trPr>
        <w:tc>
          <w:tcPr>
            <w:tcW w:w="1148" w:type="dxa"/>
          </w:tcPr>
          <w:p w:rsidR="00A70569" w:rsidRPr="00DF102B" w:rsidRDefault="00A70569" w:rsidP="00866151">
            <w:pPr>
              <w:keepNext/>
              <w:spacing w:before="120"/>
              <w:jc w:val="center"/>
              <w:rPr>
                <w:rFonts w:ascii="Verdana" w:hAnsi="Verdana" w:cs="Arial"/>
                <w:sz w:val="18"/>
                <w:szCs w:val="18"/>
              </w:rPr>
            </w:pPr>
            <w:r w:rsidRPr="00DF102B">
              <w:rPr>
                <w:rFonts w:ascii="Verdana" w:hAnsi="Verdana" w:cs="Arial"/>
                <w:sz w:val="18"/>
                <w:szCs w:val="18"/>
              </w:rPr>
              <w:t>0</w:t>
            </w:r>
          </w:p>
        </w:tc>
        <w:tc>
          <w:tcPr>
            <w:tcW w:w="6804" w:type="dxa"/>
          </w:tcPr>
          <w:p w:rsidR="00A70569" w:rsidRPr="00DF102B" w:rsidRDefault="00A70569" w:rsidP="00866151">
            <w:pPr>
              <w:spacing w:before="120"/>
              <w:rPr>
                <w:rFonts w:ascii="Verdana" w:hAnsi="Verdana" w:cs="Arial"/>
                <w:sz w:val="18"/>
                <w:szCs w:val="18"/>
              </w:rPr>
            </w:pPr>
            <w:r w:rsidRPr="00DF102B">
              <w:rPr>
                <w:rFonts w:ascii="Verdana" w:hAnsi="Verdana" w:cs="Arial"/>
                <w:sz w:val="18"/>
                <w:szCs w:val="18"/>
              </w:rPr>
              <w:t xml:space="preserve"> Fast lane between the wheel tracks</w:t>
            </w:r>
          </w:p>
        </w:tc>
      </w:tr>
      <w:tr w:rsidR="00A70569" w:rsidRPr="00DF102B" w:rsidTr="00866151">
        <w:trPr>
          <w:tblHeader/>
        </w:trPr>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1</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Fast lane between the wheel tracks in the opposite direction </w:t>
            </w:r>
          </w:p>
        </w:tc>
      </w:tr>
      <w:tr w:rsidR="00A70569" w:rsidRPr="00DF102B" w:rsidTr="00866151">
        <w:trPr>
          <w:tblHeader/>
        </w:trPr>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2</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Fast lane in the wheel tracks</w:t>
            </w:r>
          </w:p>
        </w:tc>
      </w:tr>
      <w:tr w:rsidR="00A70569" w:rsidRPr="00DF102B" w:rsidTr="00866151">
        <w:trPr>
          <w:tblHeader/>
        </w:trPr>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3</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Fast lane in the wheel tracks in the opposite direction</w:t>
            </w:r>
          </w:p>
        </w:tc>
      </w:tr>
      <w:tr w:rsidR="00A70569" w:rsidRPr="00DF102B" w:rsidTr="00866151">
        <w:trPr>
          <w:tblHeader/>
        </w:trPr>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4</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Slow lane between the wheel tracks</w:t>
            </w:r>
          </w:p>
        </w:tc>
      </w:tr>
      <w:tr w:rsidR="00A70569" w:rsidRPr="00DF102B" w:rsidTr="00866151">
        <w:trPr>
          <w:tblHeader/>
        </w:trPr>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5</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Slow lane between the wheel tracks in the opposite direction</w:t>
            </w:r>
          </w:p>
        </w:tc>
      </w:tr>
      <w:tr w:rsidR="00A70569" w:rsidRPr="00DF102B" w:rsidTr="00866151">
        <w:trPr>
          <w:tblHeader/>
        </w:trPr>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6</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Slow lane in the wheel tracks </w:t>
            </w:r>
          </w:p>
        </w:tc>
      </w:tr>
      <w:tr w:rsidR="00A70569" w:rsidRPr="00DF102B" w:rsidTr="00866151">
        <w:trPr>
          <w:tblHeader/>
        </w:trPr>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7</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Slow lane in the wheel tracks in the opposite direction</w:t>
            </w:r>
          </w:p>
        </w:tc>
      </w:tr>
      <w:tr w:rsidR="00A70569" w:rsidRPr="00DF102B" w:rsidTr="00866151">
        <w:trPr>
          <w:tblHeader/>
        </w:trPr>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8 - 14</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Reserved</w:t>
            </w:r>
          </w:p>
        </w:tc>
      </w:tr>
      <w:tr w:rsidR="00A70569" w:rsidRPr="00DF102B" w:rsidTr="00866151">
        <w:trPr>
          <w:tblHeader/>
        </w:trPr>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15</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Missing value</w:t>
            </w:r>
          </w:p>
        </w:tc>
      </w:tr>
    </w:tbl>
    <w:p w:rsidR="00A70569" w:rsidRPr="00DF102B" w:rsidRDefault="00A70569" w:rsidP="00A70569">
      <w:pPr>
        <w:jc w:val="both"/>
        <w:rPr>
          <w:rFonts w:ascii="Verdana" w:hAnsi="Verdana"/>
          <w:sz w:val="18"/>
          <w:szCs w:val="18"/>
          <w:lang w:eastAsia="ja-JP"/>
        </w:rPr>
      </w:pPr>
    </w:p>
    <w:p w:rsidR="00A70569" w:rsidRPr="00DF102B" w:rsidRDefault="00A70569" w:rsidP="00A70569">
      <w:pPr>
        <w:jc w:val="both"/>
        <w:rPr>
          <w:rFonts w:ascii="Verdana" w:hAnsi="Verdana"/>
          <w:sz w:val="18"/>
          <w:szCs w:val="18"/>
          <w:lang w:eastAsia="ja-JP"/>
        </w:rPr>
      </w:pPr>
    </w:p>
    <w:p w:rsidR="00A70569" w:rsidRPr="00DF102B" w:rsidRDefault="00A70569" w:rsidP="00A70569">
      <w:pPr>
        <w:keepNext/>
        <w:jc w:val="both"/>
        <w:rPr>
          <w:rFonts w:ascii="Verdana" w:hAnsi="Verdana" w:cs="Arial"/>
          <w:sz w:val="18"/>
          <w:szCs w:val="18"/>
          <w:lang w:eastAsia="ja-JP"/>
        </w:rPr>
      </w:pPr>
      <w:r w:rsidRPr="00DF102B">
        <w:rPr>
          <w:rFonts w:ascii="Verdana" w:hAnsi="Verdana" w:cs="Arial"/>
          <w:sz w:val="18"/>
          <w:szCs w:val="18"/>
        </w:rPr>
        <w:t>0 03 017   Extended type of station</w:t>
      </w:r>
    </w:p>
    <w:tbl>
      <w:tblPr>
        <w:tblW w:w="0" w:type="auto"/>
        <w:tblLayout w:type="fixed"/>
        <w:tblCellMar>
          <w:left w:w="14" w:type="dxa"/>
          <w:right w:w="14" w:type="dxa"/>
        </w:tblCellMar>
        <w:tblLook w:val="0000" w:firstRow="0" w:lastRow="0" w:firstColumn="0" w:lastColumn="0" w:noHBand="0" w:noVBand="0"/>
      </w:tblPr>
      <w:tblGrid>
        <w:gridCol w:w="1148"/>
        <w:gridCol w:w="6804"/>
      </w:tblGrid>
      <w:tr w:rsidR="00A70569" w:rsidRPr="00DF102B" w:rsidTr="00866151">
        <w:trPr>
          <w:tblHeader/>
        </w:trPr>
        <w:tc>
          <w:tcPr>
            <w:tcW w:w="1148" w:type="dxa"/>
          </w:tcPr>
          <w:p w:rsidR="00A70569" w:rsidRPr="00DF102B" w:rsidRDefault="00A70569" w:rsidP="00866151">
            <w:pPr>
              <w:keepNext/>
              <w:jc w:val="center"/>
              <w:rPr>
                <w:rFonts w:ascii="Verdana" w:hAnsi="Verdana" w:cs="Arial"/>
                <w:sz w:val="16"/>
                <w:szCs w:val="16"/>
              </w:rPr>
            </w:pPr>
            <w:proofErr w:type="spellStart"/>
            <w:r w:rsidRPr="00DF102B">
              <w:rPr>
                <w:rFonts w:ascii="Verdana" w:hAnsi="Verdana" w:cs="Arial"/>
                <w:sz w:val="16"/>
                <w:szCs w:val="16"/>
              </w:rPr>
              <w:t>Bit</w:t>
            </w:r>
            <w:proofErr w:type="spellEnd"/>
            <w:r w:rsidRPr="00DF102B">
              <w:rPr>
                <w:rFonts w:ascii="Verdana" w:hAnsi="Verdana" w:cs="Arial"/>
                <w:sz w:val="16"/>
                <w:szCs w:val="16"/>
              </w:rPr>
              <w:t xml:space="preserve"> No.</w:t>
            </w:r>
          </w:p>
        </w:tc>
        <w:tc>
          <w:tcPr>
            <w:tcW w:w="6804" w:type="dxa"/>
          </w:tcPr>
          <w:p w:rsidR="00A70569" w:rsidRPr="00DF102B" w:rsidRDefault="00A70569" w:rsidP="00866151">
            <w:pPr>
              <w:keepNext/>
              <w:jc w:val="center"/>
              <w:rPr>
                <w:rFonts w:ascii="Verdana" w:hAnsi="Verdana" w:cs="Arial"/>
                <w:sz w:val="16"/>
                <w:szCs w:val="16"/>
              </w:rPr>
            </w:pPr>
          </w:p>
        </w:tc>
      </w:tr>
      <w:tr w:rsidR="00A70569" w:rsidRPr="00DF102B" w:rsidTr="00866151">
        <w:tc>
          <w:tcPr>
            <w:tcW w:w="1148" w:type="dxa"/>
          </w:tcPr>
          <w:p w:rsidR="00A70569" w:rsidRPr="00DF102B" w:rsidRDefault="00A70569" w:rsidP="00866151">
            <w:pPr>
              <w:keepNext/>
              <w:spacing w:before="120"/>
              <w:jc w:val="center"/>
              <w:rPr>
                <w:rFonts w:ascii="Verdana" w:hAnsi="Verdana" w:cs="Arial"/>
                <w:sz w:val="18"/>
                <w:szCs w:val="18"/>
              </w:rPr>
            </w:pPr>
            <w:r w:rsidRPr="00DF102B">
              <w:rPr>
                <w:rFonts w:ascii="Verdana" w:hAnsi="Verdana" w:cs="Arial"/>
                <w:sz w:val="18"/>
                <w:szCs w:val="18"/>
              </w:rPr>
              <w:t>1</w:t>
            </w:r>
          </w:p>
        </w:tc>
        <w:tc>
          <w:tcPr>
            <w:tcW w:w="6804" w:type="dxa"/>
          </w:tcPr>
          <w:p w:rsidR="00A70569" w:rsidRPr="00DF102B" w:rsidRDefault="00A70569" w:rsidP="00866151">
            <w:pPr>
              <w:keepNext/>
              <w:spacing w:before="120"/>
              <w:rPr>
                <w:rFonts w:ascii="Verdana" w:hAnsi="Verdana" w:cs="Arial"/>
                <w:sz w:val="18"/>
                <w:szCs w:val="18"/>
              </w:rPr>
            </w:pPr>
            <w:r w:rsidRPr="00DF102B">
              <w:rPr>
                <w:rFonts w:ascii="Verdana" w:hAnsi="Verdana" w:cs="Arial"/>
                <w:sz w:val="18"/>
                <w:szCs w:val="18"/>
              </w:rPr>
              <w:t xml:space="preserve"> Automatic</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2</w:t>
            </w:r>
          </w:p>
        </w:tc>
        <w:tc>
          <w:tcPr>
            <w:tcW w:w="6804" w:type="dxa"/>
          </w:tcPr>
          <w:p w:rsidR="00A70569" w:rsidRPr="00DF102B" w:rsidRDefault="00A70569" w:rsidP="00866151">
            <w:pPr>
              <w:keepNext/>
              <w:rPr>
                <w:rFonts w:ascii="Verdana" w:hAnsi="Verdana" w:cs="Arial"/>
                <w:sz w:val="18"/>
                <w:szCs w:val="18"/>
              </w:rPr>
            </w:pPr>
            <w:r w:rsidRPr="00DF102B">
              <w:rPr>
                <w:rFonts w:ascii="Verdana" w:hAnsi="Verdana" w:cs="Arial"/>
                <w:sz w:val="18"/>
                <w:szCs w:val="18"/>
              </w:rPr>
              <w:t xml:space="preserve"> Manned</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3</w:t>
            </w:r>
          </w:p>
        </w:tc>
        <w:tc>
          <w:tcPr>
            <w:tcW w:w="6804" w:type="dxa"/>
          </w:tcPr>
          <w:p w:rsidR="00A70569" w:rsidRPr="00DF102B" w:rsidRDefault="00A70569" w:rsidP="00866151">
            <w:pPr>
              <w:keepNext/>
              <w:rPr>
                <w:rFonts w:ascii="Verdana" w:hAnsi="Verdana" w:cs="Arial"/>
                <w:sz w:val="18"/>
                <w:szCs w:val="18"/>
              </w:rPr>
            </w:pPr>
            <w:r w:rsidRPr="00DF102B">
              <w:rPr>
                <w:rFonts w:ascii="Verdana" w:hAnsi="Verdana" w:cs="Arial"/>
                <w:sz w:val="18"/>
                <w:szCs w:val="18"/>
              </w:rPr>
              <w:t xml:space="preserve"> Event triggered</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4</w:t>
            </w:r>
          </w:p>
        </w:tc>
        <w:tc>
          <w:tcPr>
            <w:tcW w:w="6804" w:type="dxa"/>
          </w:tcPr>
          <w:p w:rsidR="00A70569" w:rsidRPr="00DF102B" w:rsidRDefault="00A70569" w:rsidP="00866151">
            <w:pPr>
              <w:keepNext/>
              <w:rPr>
                <w:rFonts w:ascii="Verdana" w:hAnsi="Verdana" w:cs="Arial"/>
                <w:sz w:val="18"/>
                <w:szCs w:val="18"/>
                <w:lang w:val="en-US"/>
              </w:rPr>
            </w:pPr>
            <w:r w:rsidRPr="00DF102B">
              <w:rPr>
                <w:rFonts w:ascii="Verdana" w:hAnsi="Verdana" w:cs="Arial"/>
                <w:sz w:val="18"/>
                <w:szCs w:val="18"/>
                <w:lang w:val="en-US"/>
              </w:rPr>
              <w:t xml:space="preserve"> Longer time period than the standard</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5</w:t>
            </w:r>
          </w:p>
        </w:tc>
        <w:tc>
          <w:tcPr>
            <w:tcW w:w="6804" w:type="dxa"/>
          </w:tcPr>
          <w:p w:rsidR="00A70569" w:rsidRPr="00DF102B" w:rsidRDefault="00A70569" w:rsidP="00866151">
            <w:pPr>
              <w:keepNext/>
              <w:rPr>
                <w:rFonts w:ascii="Verdana" w:hAnsi="Verdana" w:cs="Arial"/>
                <w:i/>
                <w:sz w:val="18"/>
                <w:szCs w:val="18"/>
              </w:rPr>
            </w:pPr>
            <w:r w:rsidRPr="00DF102B">
              <w:rPr>
                <w:rFonts w:ascii="Verdana" w:hAnsi="Verdana" w:cs="Arial"/>
                <w:sz w:val="18"/>
                <w:szCs w:val="18"/>
              </w:rPr>
              <w:t xml:space="preserve"> Reserved</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all 6</w:t>
            </w:r>
          </w:p>
        </w:tc>
        <w:tc>
          <w:tcPr>
            <w:tcW w:w="6804" w:type="dxa"/>
          </w:tcPr>
          <w:p w:rsidR="00A70569" w:rsidRPr="00DF102B" w:rsidRDefault="00A70569" w:rsidP="00866151">
            <w:pPr>
              <w:keepNext/>
              <w:rPr>
                <w:rFonts w:ascii="Verdana" w:hAnsi="Verdana" w:cs="Arial"/>
                <w:sz w:val="18"/>
                <w:szCs w:val="18"/>
              </w:rPr>
            </w:pPr>
            <w:r w:rsidRPr="00DF102B">
              <w:rPr>
                <w:rFonts w:ascii="Verdana" w:hAnsi="Verdana" w:cs="Arial"/>
                <w:sz w:val="18"/>
                <w:szCs w:val="18"/>
              </w:rPr>
              <w:t xml:space="preserve"> Missing value</w:t>
            </w:r>
          </w:p>
        </w:tc>
      </w:tr>
    </w:tbl>
    <w:p w:rsidR="00A70569" w:rsidRPr="00DF102B" w:rsidRDefault="00A70569" w:rsidP="00A70569">
      <w:pPr>
        <w:jc w:val="both"/>
        <w:rPr>
          <w:rFonts w:ascii="Verdana" w:hAnsi="Verdana"/>
          <w:sz w:val="18"/>
          <w:szCs w:val="18"/>
          <w:lang w:eastAsia="ja-JP"/>
        </w:rPr>
      </w:pPr>
    </w:p>
    <w:p w:rsidR="00A70569" w:rsidRPr="00DF102B" w:rsidRDefault="00A70569" w:rsidP="00A70569">
      <w:pPr>
        <w:jc w:val="both"/>
        <w:rPr>
          <w:rFonts w:ascii="Verdana" w:hAnsi="Verdana"/>
          <w:sz w:val="18"/>
          <w:szCs w:val="18"/>
          <w:lang w:eastAsia="ja-JP"/>
        </w:rPr>
      </w:pPr>
    </w:p>
    <w:p w:rsidR="00A70569" w:rsidRPr="00DF102B" w:rsidRDefault="00A70569" w:rsidP="00A70569">
      <w:pPr>
        <w:keepNext/>
        <w:jc w:val="both"/>
        <w:rPr>
          <w:rFonts w:ascii="Verdana" w:hAnsi="Verdana" w:cs="Arial"/>
          <w:sz w:val="18"/>
          <w:szCs w:val="18"/>
          <w:lang w:eastAsia="ja-JP"/>
        </w:rPr>
      </w:pPr>
      <w:r w:rsidRPr="00DF102B">
        <w:rPr>
          <w:rFonts w:ascii="Verdana" w:hAnsi="Verdana" w:cs="Arial"/>
          <w:sz w:val="18"/>
          <w:szCs w:val="18"/>
        </w:rPr>
        <w:t>0 03 018   Type of road</w:t>
      </w:r>
    </w:p>
    <w:p w:rsidR="00A70569" w:rsidRPr="00DF102B" w:rsidRDefault="00A70569" w:rsidP="00A70569">
      <w:pPr>
        <w:jc w:val="both"/>
        <w:rPr>
          <w:rFonts w:ascii="Verdana" w:hAnsi="Verdana"/>
          <w:sz w:val="20"/>
          <w:szCs w:val="20"/>
          <w:lang w:eastAsia="ja-JP"/>
        </w:rPr>
      </w:pPr>
    </w:p>
    <w:tbl>
      <w:tblPr>
        <w:tblW w:w="0" w:type="auto"/>
        <w:tblLayout w:type="fixed"/>
        <w:tblCellMar>
          <w:left w:w="14" w:type="dxa"/>
          <w:right w:w="14" w:type="dxa"/>
        </w:tblCellMar>
        <w:tblLook w:val="0000" w:firstRow="0" w:lastRow="0" w:firstColumn="0" w:lastColumn="0" w:noHBand="0" w:noVBand="0"/>
      </w:tblPr>
      <w:tblGrid>
        <w:gridCol w:w="1148"/>
        <w:gridCol w:w="6804"/>
      </w:tblGrid>
      <w:tr w:rsidR="00A70569" w:rsidRPr="00DF102B" w:rsidTr="00866151">
        <w:trPr>
          <w:tblHeader/>
        </w:trPr>
        <w:tc>
          <w:tcPr>
            <w:tcW w:w="1148" w:type="dxa"/>
          </w:tcPr>
          <w:p w:rsidR="00A70569" w:rsidRPr="00DF102B" w:rsidRDefault="00A70569" w:rsidP="00866151">
            <w:pPr>
              <w:keepNext/>
              <w:jc w:val="center"/>
              <w:rPr>
                <w:rFonts w:ascii="Verdana" w:hAnsi="Verdana" w:cs="Arial"/>
                <w:sz w:val="16"/>
                <w:szCs w:val="16"/>
              </w:rPr>
            </w:pPr>
            <w:r w:rsidRPr="00DF102B">
              <w:rPr>
                <w:rFonts w:ascii="Verdana" w:hAnsi="Verdana" w:cs="Arial"/>
                <w:sz w:val="16"/>
                <w:szCs w:val="16"/>
              </w:rPr>
              <w:lastRenderedPageBreak/>
              <w:t>Code figure</w:t>
            </w:r>
          </w:p>
        </w:tc>
        <w:tc>
          <w:tcPr>
            <w:tcW w:w="6804" w:type="dxa"/>
          </w:tcPr>
          <w:p w:rsidR="00A70569" w:rsidRPr="00DF102B" w:rsidRDefault="00A70569" w:rsidP="00866151">
            <w:pPr>
              <w:jc w:val="center"/>
              <w:rPr>
                <w:rFonts w:ascii="Verdana" w:hAnsi="Verdana" w:cs="Arial"/>
                <w:sz w:val="16"/>
                <w:szCs w:val="16"/>
              </w:rPr>
            </w:pPr>
          </w:p>
        </w:tc>
      </w:tr>
      <w:tr w:rsidR="00A70569" w:rsidRPr="00DF102B" w:rsidTr="00866151">
        <w:tc>
          <w:tcPr>
            <w:tcW w:w="1148" w:type="dxa"/>
          </w:tcPr>
          <w:p w:rsidR="00A70569" w:rsidRPr="00DF102B" w:rsidRDefault="00A70569" w:rsidP="00866151">
            <w:pPr>
              <w:keepNext/>
              <w:spacing w:before="120"/>
              <w:jc w:val="center"/>
              <w:rPr>
                <w:rFonts w:ascii="Verdana" w:hAnsi="Verdana" w:cs="Arial"/>
                <w:sz w:val="18"/>
                <w:szCs w:val="18"/>
              </w:rPr>
            </w:pPr>
            <w:r w:rsidRPr="00DF102B">
              <w:rPr>
                <w:rFonts w:ascii="Verdana" w:hAnsi="Verdana" w:cs="Arial"/>
                <w:sz w:val="18"/>
                <w:szCs w:val="18"/>
              </w:rPr>
              <w:t>0</w:t>
            </w:r>
          </w:p>
        </w:tc>
        <w:tc>
          <w:tcPr>
            <w:tcW w:w="6804" w:type="dxa"/>
          </w:tcPr>
          <w:p w:rsidR="00A70569" w:rsidRPr="00DF102B" w:rsidRDefault="00A70569" w:rsidP="00866151">
            <w:pPr>
              <w:spacing w:before="120"/>
              <w:rPr>
                <w:rFonts w:ascii="Verdana" w:hAnsi="Verdana" w:cs="Arial"/>
                <w:sz w:val="18"/>
                <w:szCs w:val="18"/>
              </w:rPr>
            </w:pPr>
            <w:r w:rsidRPr="00DF102B">
              <w:rPr>
                <w:rFonts w:ascii="Verdana" w:hAnsi="Verdana" w:cs="Arial"/>
                <w:sz w:val="18"/>
                <w:szCs w:val="18"/>
              </w:rPr>
              <w:t xml:space="preserve"> Free track without further information</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1</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Free track, embankment</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2</w:t>
            </w:r>
          </w:p>
        </w:tc>
        <w:tc>
          <w:tcPr>
            <w:tcW w:w="6804" w:type="dxa"/>
            <w:vAlign w:val="bottom"/>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Free track, flat relative to surroundings</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3</w:t>
            </w:r>
          </w:p>
        </w:tc>
        <w:tc>
          <w:tcPr>
            <w:tcW w:w="6804" w:type="dxa"/>
            <w:vAlign w:val="bottom"/>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Free track, water basin(s) in vicinity</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4</w:t>
            </w:r>
          </w:p>
        </w:tc>
        <w:tc>
          <w:tcPr>
            <w:tcW w:w="6804" w:type="dxa"/>
            <w:vAlign w:val="bottom"/>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Free track, forest</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5</w:t>
            </w:r>
          </w:p>
        </w:tc>
        <w:tc>
          <w:tcPr>
            <w:tcW w:w="6804" w:type="dxa"/>
            <w:vAlign w:val="bottom"/>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Free track, cleft</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6</w:t>
            </w:r>
          </w:p>
        </w:tc>
        <w:tc>
          <w:tcPr>
            <w:tcW w:w="6804" w:type="dxa"/>
            <w:vAlign w:val="bottom"/>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Free track, on hilltop</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7</w:t>
            </w:r>
          </w:p>
        </w:tc>
        <w:tc>
          <w:tcPr>
            <w:tcW w:w="6804" w:type="dxa"/>
            <w:vAlign w:val="bottom"/>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Free track, on hilltop, forest   </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8</w:t>
            </w:r>
          </w:p>
        </w:tc>
        <w:tc>
          <w:tcPr>
            <w:tcW w:w="6804" w:type="dxa"/>
            <w:vAlign w:val="bottom"/>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Free track, in valley</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9</w:t>
            </w:r>
          </w:p>
        </w:tc>
        <w:tc>
          <w:tcPr>
            <w:tcW w:w="6804" w:type="dxa"/>
            <w:vAlign w:val="bottom"/>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Free track, in valley, forest    </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10</w:t>
            </w:r>
          </w:p>
        </w:tc>
        <w:tc>
          <w:tcPr>
            <w:tcW w:w="6804" w:type="dxa"/>
            <w:vAlign w:val="bottom"/>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Free track, north inclination</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11</w:t>
            </w:r>
          </w:p>
        </w:tc>
        <w:tc>
          <w:tcPr>
            <w:tcW w:w="6804" w:type="dxa"/>
            <w:vAlign w:val="bottom"/>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Free track, north inclination, forest   </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12</w:t>
            </w:r>
          </w:p>
        </w:tc>
        <w:tc>
          <w:tcPr>
            <w:tcW w:w="6804" w:type="dxa"/>
            <w:vAlign w:val="bottom"/>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Free track, south inclination</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13</w:t>
            </w:r>
          </w:p>
        </w:tc>
        <w:tc>
          <w:tcPr>
            <w:tcW w:w="6804" w:type="dxa"/>
            <w:vAlign w:val="bottom"/>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Free track, south inclination, forest  </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14-19</w:t>
            </w:r>
          </w:p>
        </w:tc>
        <w:tc>
          <w:tcPr>
            <w:tcW w:w="6804" w:type="dxa"/>
            <w:vAlign w:val="bottom"/>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Reserved</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20</w:t>
            </w:r>
          </w:p>
        </w:tc>
        <w:tc>
          <w:tcPr>
            <w:tcW w:w="6804" w:type="dxa"/>
            <w:vAlign w:val="bottom"/>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Bridge without further information</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21</w:t>
            </w:r>
          </w:p>
        </w:tc>
        <w:tc>
          <w:tcPr>
            <w:tcW w:w="6804" w:type="dxa"/>
            <w:vAlign w:val="bottom"/>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Bridge across a valley in a urban area</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22</w:t>
            </w:r>
          </w:p>
        </w:tc>
        <w:tc>
          <w:tcPr>
            <w:tcW w:w="6804" w:type="dxa"/>
            <w:vAlign w:val="bottom"/>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Bridge across a valley with forest/meadows/fields</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23</w:t>
            </w:r>
          </w:p>
        </w:tc>
        <w:tc>
          <w:tcPr>
            <w:tcW w:w="6804" w:type="dxa"/>
            <w:vAlign w:val="bottom"/>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Bridge across street/track</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24</w:t>
            </w:r>
          </w:p>
        </w:tc>
        <w:tc>
          <w:tcPr>
            <w:tcW w:w="6804" w:type="dxa"/>
            <w:vAlign w:val="bottom"/>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Bridge across big river/canal</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25</w:t>
            </w:r>
          </w:p>
        </w:tc>
        <w:tc>
          <w:tcPr>
            <w:tcW w:w="6804" w:type="dxa"/>
            <w:vAlign w:val="bottom"/>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Bridge across river/canal of medium size</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26</w:t>
            </w:r>
          </w:p>
        </w:tc>
        <w:tc>
          <w:tcPr>
            <w:tcW w:w="6804" w:type="dxa"/>
            <w:vAlign w:val="bottom"/>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Bridge across a small stream/loading canal</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27-30</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Reserved</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31</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Missing value</w:t>
            </w:r>
          </w:p>
        </w:tc>
      </w:tr>
    </w:tbl>
    <w:p w:rsidR="00A70569" w:rsidRPr="00DF102B" w:rsidRDefault="00A70569" w:rsidP="00A70569">
      <w:pPr>
        <w:jc w:val="both"/>
        <w:rPr>
          <w:rFonts w:ascii="Verdana" w:hAnsi="Verdana"/>
          <w:sz w:val="18"/>
          <w:szCs w:val="18"/>
          <w:lang w:eastAsia="ja-JP"/>
        </w:rPr>
      </w:pPr>
    </w:p>
    <w:p w:rsidR="00A70569" w:rsidRPr="00DF102B" w:rsidRDefault="00A70569" w:rsidP="00A70569">
      <w:pPr>
        <w:jc w:val="both"/>
        <w:rPr>
          <w:rFonts w:ascii="Verdana" w:hAnsi="Verdana"/>
          <w:sz w:val="18"/>
          <w:szCs w:val="18"/>
          <w:lang w:eastAsia="ja-JP"/>
        </w:rPr>
      </w:pPr>
    </w:p>
    <w:p w:rsidR="00A70569" w:rsidRPr="00DF102B" w:rsidRDefault="00A70569" w:rsidP="00A70569">
      <w:pPr>
        <w:keepNext/>
        <w:jc w:val="both"/>
        <w:rPr>
          <w:rFonts w:ascii="Verdana" w:hAnsi="Verdana" w:cs="Arial"/>
          <w:sz w:val="18"/>
          <w:szCs w:val="18"/>
          <w:lang w:eastAsia="ja-JP"/>
        </w:rPr>
      </w:pPr>
      <w:r w:rsidRPr="00DF102B">
        <w:rPr>
          <w:rFonts w:ascii="Verdana" w:hAnsi="Verdana" w:cs="Arial"/>
          <w:sz w:val="18"/>
          <w:szCs w:val="18"/>
        </w:rPr>
        <w:t>0 03 019   Type of construction</w:t>
      </w:r>
    </w:p>
    <w:p w:rsidR="00A70569" w:rsidRPr="00DF102B" w:rsidRDefault="00A70569" w:rsidP="00A70569">
      <w:pPr>
        <w:jc w:val="both"/>
        <w:rPr>
          <w:rFonts w:ascii="Verdana" w:hAnsi="Verdana"/>
          <w:sz w:val="18"/>
          <w:szCs w:val="18"/>
          <w:lang w:eastAsia="ja-JP"/>
        </w:rPr>
      </w:pPr>
    </w:p>
    <w:tbl>
      <w:tblPr>
        <w:tblW w:w="0" w:type="auto"/>
        <w:tblLayout w:type="fixed"/>
        <w:tblCellMar>
          <w:left w:w="14" w:type="dxa"/>
          <w:right w:w="14" w:type="dxa"/>
        </w:tblCellMar>
        <w:tblLook w:val="0000" w:firstRow="0" w:lastRow="0" w:firstColumn="0" w:lastColumn="0" w:noHBand="0" w:noVBand="0"/>
      </w:tblPr>
      <w:tblGrid>
        <w:gridCol w:w="1148"/>
        <w:gridCol w:w="6804"/>
      </w:tblGrid>
      <w:tr w:rsidR="00A70569" w:rsidRPr="00DF102B" w:rsidTr="00866151">
        <w:trPr>
          <w:tblHeader/>
        </w:trPr>
        <w:tc>
          <w:tcPr>
            <w:tcW w:w="1148" w:type="dxa"/>
          </w:tcPr>
          <w:p w:rsidR="00A70569" w:rsidRPr="00DF102B" w:rsidRDefault="00A70569" w:rsidP="00866151">
            <w:pPr>
              <w:keepNext/>
              <w:jc w:val="center"/>
              <w:rPr>
                <w:rFonts w:ascii="Verdana" w:hAnsi="Verdana" w:cs="Arial"/>
                <w:sz w:val="16"/>
                <w:szCs w:val="16"/>
              </w:rPr>
            </w:pPr>
            <w:r w:rsidRPr="00DF102B">
              <w:rPr>
                <w:rFonts w:ascii="Verdana" w:hAnsi="Verdana" w:cs="Arial"/>
                <w:sz w:val="16"/>
                <w:szCs w:val="16"/>
              </w:rPr>
              <w:t>Code figure</w:t>
            </w:r>
          </w:p>
        </w:tc>
        <w:tc>
          <w:tcPr>
            <w:tcW w:w="6804" w:type="dxa"/>
          </w:tcPr>
          <w:p w:rsidR="00A70569" w:rsidRPr="00DF102B" w:rsidRDefault="00A70569" w:rsidP="00866151">
            <w:pPr>
              <w:jc w:val="center"/>
              <w:rPr>
                <w:rFonts w:ascii="Verdana" w:hAnsi="Verdana" w:cs="Arial"/>
                <w:sz w:val="16"/>
                <w:szCs w:val="16"/>
              </w:rPr>
            </w:pP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0</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Asphalt</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1</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Concrete</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2</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Concrete construction</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3</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Steel-girder construction</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4</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Box girder bridge</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5</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w:t>
            </w:r>
            <w:proofErr w:type="spellStart"/>
            <w:r w:rsidRPr="00DF102B">
              <w:rPr>
                <w:rFonts w:ascii="Verdana" w:hAnsi="Verdana" w:cs="Arial"/>
                <w:sz w:val="18"/>
                <w:szCs w:val="18"/>
              </w:rPr>
              <w:t>Orthotrope</w:t>
            </w:r>
            <w:proofErr w:type="spellEnd"/>
            <w:r w:rsidRPr="00DF102B">
              <w:rPr>
                <w:rFonts w:ascii="Verdana" w:hAnsi="Verdana" w:cs="Arial"/>
                <w:sz w:val="18"/>
                <w:szCs w:val="18"/>
              </w:rPr>
              <w:t xml:space="preserve"> slab</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6</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Drain asphalt</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7-14</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Reserved</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15</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Missing value</w:t>
            </w:r>
          </w:p>
        </w:tc>
      </w:tr>
    </w:tbl>
    <w:p w:rsidR="00A70569" w:rsidRPr="00DF102B" w:rsidRDefault="00A70569" w:rsidP="00A70569">
      <w:pPr>
        <w:jc w:val="both"/>
        <w:rPr>
          <w:rFonts w:ascii="Verdana" w:hAnsi="Verdana"/>
          <w:sz w:val="18"/>
          <w:szCs w:val="18"/>
          <w:lang w:eastAsia="ja-JP"/>
        </w:rPr>
      </w:pPr>
    </w:p>
    <w:p w:rsidR="00A70569" w:rsidRPr="00DF102B" w:rsidRDefault="00A70569" w:rsidP="00A70569">
      <w:pPr>
        <w:jc w:val="both"/>
        <w:rPr>
          <w:rFonts w:ascii="Verdana" w:hAnsi="Verdana"/>
          <w:sz w:val="18"/>
          <w:szCs w:val="18"/>
          <w:lang w:eastAsia="ja-JP"/>
        </w:rPr>
      </w:pPr>
    </w:p>
    <w:p w:rsidR="00A70569" w:rsidRPr="00DF102B" w:rsidRDefault="00A70569" w:rsidP="00A70569">
      <w:pPr>
        <w:keepNext/>
        <w:jc w:val="both"/>
        <w:rPr>
          <w:rFonts w:ascii="Verdana" w:hAnsi="Verdana" w:cs="Arial"/>
          <w:sz w:val="18"/>
          <w:szCs w:val="18"/>
          <w:lang w:eastAsia="ja-JP"/>
        </w:rPr>
      </w:pPr>
      <w:r w:rsidRPr="00DF102B">
        <w:rPr>
          <w:rFonts w:ascii="Verdana" w:hAnsi="Verdana" w:cs="Arial"/>
          <w:sz w:val="18"/>
          <w:szCs w:val="18"/>
        </w:rPr>
        <w:t>0 20 138   Road surface condition</w:t>
      </w:r>
    </w:p>
    <w:p w:rsidR="00A70569" w:rsidRPr="00DF102B" w:rsidRDefault="00A70569" w:rsidP="00A70569">
      <w:pPr>
        <w:jc w:val="both"/>
        <w:rPr>
          <w:rFonts w:ascii="Verdana" w:hAnsi="Verdana"/>
          <w:sz w:val="18"/>
          <w:szCs w:val="18"/>
          <w:lang w:eastAsia="ja-JP"/>
        </w:rPr>
      </w:pPr>
    </w:p>
    <w:tbl>
      <w:tblPr>
        <w:tblW w:w="0" w:type="auto"/>
        <w:tblLayout w:type="fixed"/>
        <w:tblCellMar>
          <w:left w:w="14" w:type="dxa"/>
          <w:right w:w="14" w:type="dxa"/>
        </w:tblCellMar>
        <w:tblLook w:val="0000" w:firstRow="0" w:lastRow="0" w:firstColumn="0" w:lastColumn="0" w:noHBand="0" w:noVBand="0"/>
      </w:tblPr>
      <w:tblGrid>
        <w:gridCol w:w="1148"/>
        <w:gridCol w:w="6804"/>
      </w:tblGrid>
      <w:tr w:rsidR="00A70569" w:rsidRPr="00DF102B" w:rsidTr="00866151">
        <w:trPr>
          <w:tblHeader/>
        </w:trPr>
        <w:tc>
          <w:tcPr>
            <w:tcW w:w="1148" w:type="dxa"/>
          </w:tcPr>
          <w:p w:rsidR="00A70569" w:rsidRPr="00DF102B" w:rsidRDefault="00A70569" w:rsidP="00866151">
            <w:pPr>
              <w:keepNext/>
              <w:jc w:val="center"/>
              <w:rPr>
                <w:rFonts w:ascii="Verdana" w:hAnsi="Verdana" w:cs="Arial"/>
                <w:sz w:val="16"/>
                <w:szCs w:val="16"/>
              </w:rPr>
            </w:pPr>
            <w:r w:rsidRPr="00DF102B">
              <w:rPr>
                <w:rFonts w:ascii="Verdana" w:hAnsi="Verdana" w:cs="Arial"/>
                <w:sz w:val="16"/>
                <w:szCs w:val="16"/>
              </w:rPr>
              <w:t>Code figure</w:t>
            </w:r>
          </w:p>
        </w:tc>
        <w:tc>
          <w:tcPr>
            <w:tcW w:w="6804" w:type="dxa"/>
          </w:tcPr>
          <w:p w:rsidR="00A70569" w:rsidRPr="00DF102B" w:rsidRDefault="00A70569" w:rsidP="00866151">
            <w:pPr>
              <w:jc w:val="center"/>
              <w:rPr>
                <w:rFonts w:ascii="Verdana" w:hAnsi="Verdana" w:cs="Arial"/>
                <w:sz w:val="16"/>
                <w:szCs w:val="16"/>
              </w:rPr>
            </w:pPr>
          </w:p>
        </w:tc>
      </w:tr>
      <w:tr w:rsidR="00A70569" w:rsidRPr="00DF102B" w:rsidTr="00866151">
        <w:tc>
          <w:tcPr>
            <w:tcW w:w="1148" w:type="dxa"/>
          </w:tcPr>
          <w:p w:rsidR="00A70569" w:rsidRPr="00DF102B" w:rsidRDefault="00A70569" w:rsidP="00866151">
            <w:pPr>
              <w:keepNext/>
              <w:spacing w:before="120"/>
              <w:jc w:val="center"/>
              <w:rPr>
                <w:rFonts w:ascii="Verdana" w:hAnsi="Verdana" w:cs="Arial"/>
                <w:sz w:val="18"/>
                <w:szCs w:val="18"/>
              </w:rPr>
            </w:pPr>
            <w:r w:rsidRPr="00DF102B">
              <w:rPr>
                <w:rFonts w:ascii="Verdana" w:hAnsi="Verdana" w:cs="Arial"/>
                <w:sz w:val="18"/>
                <w:szCs w:val="18"/>
              </w:rPr>
              <w:t>0</w:t>
            </w:r>
          </w:p>
        </w:tc>
        <w:tc>
          <w:tcPr>
            <w:tcW w:w="6804" w:type="dxa"/>
          </w:tcPr>
          <w:p w:rsidR="00A70569" w:rsidRPr="00DF102B" w:rsidRDefault="00A70569" w:rsidP="00866151">
            <w:pPr>
              <w:spacing w:before="120"/>
              <w:rPr>
                <w:rFonts w:ascii="Verdana" w:hAnsi="Verdana" w:cs="Arial"/>
                <w:sz w:val="18"/>
                <w:szCs w:val="18"/>
              </w:rPr>
            </w:pPr>
            <w:r w:rsidRPr="00DF102B">
              <w:rPr>
                <w:rFonts w:ascii="Verdana" w:hAnsi="Verdana" w:cs="Arial"/>
                <w:sz w:val="18"/>
                <w:szCs w:val="18"/>
              </w:rPr>
              <w:t xml:space="preserve"> Dry</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1</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Moist</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2</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Wet</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3</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Rime</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4</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Snow</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5</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Ice</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6</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Glaze</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7</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Not dry</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8-14</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Reserved</w:t>
            </w:r>
          </w:p>
        </w:tc>
      </w:tr>
      <w:tr w:rsidR="00A70569" w:rsidRPr="00DF102B" w:rsidTr="00866151">
        <w:tc>
          <w:tcPr>
            <w:tcW w:w="1148" w:type="dxa"/>
          </w:tcPr>
          <w:p w:rsidR="00A70569" w:rsidRPr="00DF102B" w:rsidRDefault="00A70569" w:rsidP="00866151">
            <w:pPr>
              <w:keepNext/>
              <w:jc w:val="center"/>
              <w:rPr>
                <w:rFonts w:ascii="Verdana" w:hAnsi="Verdana" w:cs="Arial"/>
                <w:sz w:val="18"/>
                <w:szCs w:val="18"/>
              </w:rPr>
            </w:pPr>
            <w:r w:rsidRPr="00DF102B">
              <w:rPr>
                <w:rFonts w:ascii="Verdana" w:hAnsi="Verdana" w:cs="Arial"/>
                <w:sz w:val="18"/>
                <w:szCs w:val="18"/>
              </w:rPr>
              <w:t>15</w:t>
            </w:r>
          </w:p>
        </w:tc>
        <w:tc>
          <w:tcPr>
            <w:tcW w:w="6804" w:type="dxa"/>
          </w:tcPr>
          <w:p w:rsidR="00A70569" w:rsidRPr="00DF102B" w:rsidRDefault="00A70569" w:rsidP="00866151">
            <w:pPr>
              <w:rPr>
                <w:rFonts w:ascii="Verdana" w:hAnsi="Verdana" w:cs="Arial"/>
                <w:sz w:val="18"/>
                <w:szCs w:val="18"/>
              </w:rPr>
            </w:pPr>
            <w:r w:rsidRPr="00DF102B">
              <w:rPr>
                <w:rFonts w:ascii="Verdana" w:hAnsi="Verdana" w:cs="Arial"/>
                <w:sz w:val="18"/>
                <w:szCs w:val="18"/>
              </w:rPr>
              <w:t xml:space="preserve"> Missing value</w:t>
            </w:r>
          </w:p>
        </w:tc>
      </w:tr>
    </w:tbl>
    <w:p w:rsidR="00A70569" w:rsidRPr="00DF102B" w:rsidRDefault="00A70569" w:rsidP="00A70569">
      <w:pPr>
        <w:jc w:val="both"/>
        <w:rPr>
          <w:rFonts w:ascii="Verdana" w:hAnsi="Verdana" w:cs="Arial"/>
          <w:sz w:val="18"/>
          <w:szCs w:val="18"/>
          <w:lang w:val="en-US" w:eastAsia="ja-JP"/>
        </w:rPr>
      </w:pPr>
    </w:p>
    <w:p w:rsidR="00A70569" w:rsidRPr="00DF102B" w:rsidRDefault="00A70569" w:rsidP="00A70569">
      <w:pPr>
        <w:jc w:val="both"/>
        <w:rPr>
          <w:rFonts w:ascii="Verdana" w:hAnsi="Verdana" w:cs="Arial"/>
          <w:sz w:val="18"/>
          <w:szCs w:val="18"/>
          <w:lang w:val="en-US" w:eastAsia="ja-JP"/>
        </w:rPr>
      </w:pPr>
    </w:p>
    <w:p w:rsidR="00A70569" w:rsidRPr="00DF102B" w:rsidRDefault="00A70569" w:rsidP="00A70569">
      <w:pPr>
        <w:rPr>
          <w:rFonts w:ascii="Verdana" w:hAnsi="Verdana"/>
          <w:b/>
          <w:bCs/>
          <w:sz w:val="20"/>
          <w:szCs w:val="20"/>
        </w:rPr>
      </w:pPr>
      <w:r w:rsidRPr="00DF102B">
        <w:rPr>
          <w:rFonts w:ascii="Verdana" w:hAnsi="Verdana"/>
          <w:b/>
          <w:bCs/>
          <w:sz w:val="20"/>
          <w:szCs w:val="20"/>
        </w:rPr>
        <w:t xml:space="preserve">Add new BUFR sequence in BUFR table D: </w:t>
      </w:r>
    </w:p>
    <w:p w:rsidR="00A70569" w:rsidRPr="00DF102B" w:rsidRDefault="00A70569" w:rsidP="00A70569">
      <w:pPr>
        <w:rPr>
          <w:rFonts w:ascii="Verdana" w:hAnsi="Verdana"/>
          <w:b/>
          <w:sz w:val="18"/>
          <w:szCs w:val="18"/>
        </w:rPr>
      </w:pPr>
    </w:p>
    <w:tbl>
      <w:tblPr>
        <w:tblW w:w="921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372"/>
        <w:gridCol w:w="1372"/>
        <w:gridCol w:w="4465"/>
        <w:gridCol w:w="2002"/>
      </w:tblGrid>
      <w:tr w:rsidR="00A70569" w:rsidRPr="00DF102B" w:rsidTr="00866151">
        <w:trPr>
          <w:trHeight w:val="364"/>
        </w:trPr>
        <w:tc>
          <w:tcPr>
            <w:tcW w:w="1372" w:type="dxa"/>
            <w:tcBorders>
              <w:bottom w:val="single" w:sz="4" w:space="0" w:color="auto"/>
            </w:tcBorders>
            <w:vAlign w:val="center"/>
          </w:tcPr>
          <w:p w:rsidR="00A70569" w:rsidRPr="00DF102B" w:rsidRDefault="00A70569" w:rsidP="00866151">
            <w:pPr>
              <w:widowControl w:val="0"/>
              <w:tabs>
                <w:tab w:val="center" w:pos="476"/>
              </w:tabs>
              <w:autoSpaceDE w:val="0"/>
              <w:autoSpaceDN w:val="0"/>
              <w:adjustRightInd w:val="0"/>
              <w:spacing w:before="60"/>
              <w:jc w:val="center"/>
              <w:rPr>
                <w:rFonts w:ascii="Verdana" w:hAnsi="Verdana" w:cs="Arial"/>
                <w:sz w:val="16"/>
                <w:szCs w:val="16"/>
              </w:rPr>
            </w:pPr>
            <w:r w:rsidRPr="00DF102B">
              <w:rPr>
                <w:rFonts w:ascii="Verdana" w:hAnsi="Verdana" w:cs="Arial"/>
                <w:sz w:val="16"/>
                <w:szCs w:val="16"/>
              </w:rPr>
              <w:t>TABLE</w:t>
            </w:r>
          </w:p>
          <w:p w:rsidR="00A70569" w:rsidRPr="00DF102B" w:rsidRDefault="00A70569" w:rsidP="00866151">
            <w:pPr>
              <w:widowControl w:val="0"/>
              <w:tabs>
                <w:tab w:val="center" w:pos="476"/>
              </w:tabs>
              <w:autoSpaceDE w:val="0"/>
              <w:autoSpaceDN w:val="0"/>
              <w:adjustRightInd w:val="0"/>
              <w:spacing w:after="60"/>
              <w:jc w:val="center"/>
              <w:rPr>
                <w:rFonts w:ascii="Verdana" w:hAnsi="Verdana" w:cs="Arial"/>
                <w:sz w:val="16"/>
                <w:szCs w:val="16"/>
              </w:rPr>
            </w:pPr>
            <w:r w:rsidRPr="00DF102B">
              <w:rPr>
                <w:rFonts w:ascii="Verdana" w:hAnsi="Verdana" w:cs="Arial"/>
                <w:sz w:val="16"/>
                <w:szCs w:val="16"/>
              </w:rPr>
              <w:t>REFERENCE</w:t>
            </w:r>
          </w:p>
        </w:tc>
        <w:tc>
          <w:tcPr>
            <w:tcW w:w="1372" w:type="dxa"/>
            <w:vMerge w:val="restart"/>
            <w:tcBorders>
              <w:bottom w:val="single" w:sz="4" w:space="0" w:color="auto"/>
            </w:tcBorders>
            <w:vAlign w:val="center"/>
          </w:tcPr>
          <w:p w:rsidR="00A70569" w:rsidRPr="00DF102B" w:rsidRDefault="00A70569" w:rsidP="00866151">
            <w:pPr>
              <w:widowControl w:val="0"/>
              <w:tabs>
                <w:tab w:val="center" w:pos="476"/>
              </w:tabs>
              <w:autoSpaceDE w:val="0"/>
              <w:autoSpaceDN w:val="0"/>
              <w:adjustRightInd w:val="0"/>
              <w:jc w:val="center"/>
              <w:rPr>
                <w:rFonts w:ascii="Verdana" w:hAnsi="Verdana" w:cs="Arial"/>
                <w:sz w:val="16"/>
                <w:szCs w:val="16"/>
              </w:rPr>
            </w:pPr>
            <w:r w:rsidRPr="00DF102B">
              <w:rPr>
                <w:rFonts w:ascii="Verdana" w:hAnsi="Verdana" w:cs="Arial"/>
                <w:sz w:val="16"/>
                <w:szCs w:val="16"/>
              </w:rPr>
              <w:t>TABLE</w:t>
            </w:r>
          </w:p>
          <w:p w:rsidR="00A70569" w:rsidRPr="00DF102B" w:rsidRDefault="00A70569" w:rsidP="00866151">
            <w:pPr>
              <w:widowControl w:val="0"/>
              <w:tabs>
                <w:tab w:val="center" w:pos="476"/>
              </w:tabs>
              <w:autoSpaceDE w:val="0"/>
              <w:autoSpaceDN w:val="0"/>
              <w:adjustRightInd w:val="0"/>
              <w:jc w:val="center"/>
              <w:rPr>
                <w:rFonts w:ascii="Verdana" w:hAnsi="Verdana" w:cs="Arial"/>
                <w:sz w:val="16"/>
                <w:szCs w:val="16"/>
              </w:rPr>
            </w:pPr>
            <w:r w:rsidRPr="00DF102B">
              <w:rPr>
                <w:rFonts w:ascii="Verdana" w:hAnsi="Verdana" w:cs="Arial"/>
                <w:sz w:val="16"/>
                <w:szCs w:val="16"/>
              </w:rPr>
              <w:t>REFERENCES</w:t>
            </w:r>
          </w:p>
        </w:tc>
        <w:tc>
          <w:tcPr>
            <w:tcW w:w="4465" w:type="dxa"/>
            <w:vMerge w:val="restart"/>
            <w:vAlign w:val="center"/>
          </w:tcPr>
          <w:p w:rsidR="00A70569" w:rsidRPr="00DF102B" w:rsidRDefault="00A70569" w:rsidP="00866151">
            <w:pPr>
              <w:widowControl w:val="0"/>
              <w:tabs>
                <w:tab w:val="center" w:pos="476"/>
              </w:tabs>
              <w:autoSpaceDE w:val="0"/>
              <w:autoSpaceDN w:val="0"/>
              <w:adjustRightInd w:val="0"/>
              <w:jc w:val="center"/>
              <w:rPr>
                <w:rFonts w:ascii="Verdana" w:hAnsi="Verdana" w:cs="Arial"/>
                <w:sz w:val="16"/>
                <w:szCs w:val="16"/>
              </w:rPr>
            </w:pPr>
            <w:r w:rsidRPr="00DF102B">
              <w:rPr>
                <w:rFonts w:ascii="Verdana" w:hAnsi="Verdana" w:cs="Arial"/>
                <w:sz w:val="16"/>
                <w:szCs w:val="16"/>
              </w:rPr>
              <w:t>ELEMENT NAME</w:t>
            </w:r>
          </w:p>
        </w:tc>
        <w:tc>
          <w:tcPr>
            <w:tcW w:w="2002" w:type="dxa"/>
            <w:vMerge w:val="restart"/>
            <w:vAlign w:val="center"/>
          </w:tcPr>
          <w:p w:rsidR="00A70569" w:rsidRPr="00DF102B" w:rsidRDefault="00A70569" w:rsidP="00866151">
            <w:pPr>
              <w:widowControl w:val="0"/>
              <w:tabs>
                <w:tab w:val="center" w:pos="476"/>
              </w:tabs>
              <w:autoSpaceDE w:val="0"/>
              <w:autoSpaceDN w:val="0"/>
              <w:adjustRightInd w:val="0"/>
              <w:jc w:val="center"/>
              <w:rPr>
                <w:rFonts w:ascii="Verdana" w:hAnsi="Verdana" w:cs="Arial"/>
                <w:sz w:val="16"/>
                <w:szCs w:val="16"/>
              </w:rPr>
            </w:pPr>
            <w:r w:rsidRPr="00DF102B">
              <w:rPr>
                <w:rFonts w:ascii="Verdana" w:hAnsi="Verdana" w:cs="Arial"/>
                <w:sz w:val="16"/>
                <w:szCs w:val="16"/>
              </w:rPr>
              <w:t>ELEMENT DESCRIPTION</w:t>
            </w:r>
          </w:p>
        </w:tc>
      </w:tr>
      <w:tr w:rsidR="00A70569" w:rsidRPr="00DF102B" w:rsidTr="00866151">
        <w:tc>
          <w:tcPr>
            <w:tcW w:w="1372" w:type="dxa"/>
            <w:tcBorders>
              <w:bottom w:val="single" w:sz="4" w:space="0" w:color="auto"/>
            </w:tcBorders>
          </w:tcPr>
          <w:p w:rsidR="00A70569" w:rsidRPr="00DF102B" w:rsidRDefault="00A70569" w:rsidP="00866151">
            <w:pPr>
              <w:widowControl w:val="0"/>
              <w:tabs>
                <w:tab w:val="center" w:pos="476"/>
              </w:tabs>
              <w:autoSpaceDE w:val="0"/>
              <w:autoSpaceDN w:val="0"/>
              <w:adjustRightInd w:val="0"/>
              <w:spacing w:before="60" w:after="60"/>
              <w:jc w:val="center"/>
              <w:rPr>
                <w:rFonts w:ascii="Verdana" w:hAnsi="Verdana" w:cs="Arial"/>
                <w:sz w:val="16"/>
                <w:szCs w:val="16"/>
              </w:rPr>
            </w:pPr>
            <w:r w:rsidRPr="00DF102B">
              <w:rPr>
                <w:rFonts w:ascii="Verdana" w:hAnsi="Verdana" w:cs="Arial"/>
                <w:sz w:val="16"/>
                <w:szCs w:val="16"/>
              </w:rPr>
              <w:t>F  X    Y</w:t>
            </w:r>
          </w:p>
        </w:tc>
        <w:tc>
          <w:tcPr>
            <w:tcW w:w="1372" w:type="dxa"/>
            <w:vMerge/>
            <w:tcBorders>
              <w:bottom w:val="single" w:sz="4" w:space="0" w:color="auto"/>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6"/>
                <w:szCs w:val="16"/>
              </w:rPr>
            </w:pPr>
          </w:p>
        </w:tc>
        <w:tc>
          <w:tcPr>
            <w:tcW w:w="4465" w:type="dxa"/>
            <w:vMerge/>
            <w:tcBorders>
              <w:bottom w:val="single" w:sz="4" w:space="0" w:color="auto"/>
            </w:tcBorders>
          </w:tcPr>
          <w:p w:rsidR="00A70569" w:rsidRPr="00DF102B" w:rsidRDefault="00A70569" w:rsidP="00866151">
            <w:pPr>
              <w:widowControl w:val="0"/>
              <w:tabs>
                <w:tab w:val="center" w:pos="476"/>
              </w:tabs>
              <w:autoSpaceDE w:val="0"/>
              <w:autoSpaceDN w:val="0"/>
              <w:adjustRightInd w:val="0"/>
              <w:rPr>
                <w:rFonts w:ascii="Verdana" w:hAnsi="Verdana" w:cs="Arial"/>
                <w:sz w:val="16"/>
                <w:szCs w:val="16"/>
              </w:rPr>
            </w:pPr>
          </w:p>
        </w:tc>
        <w:tc>
          <w:tcPr>
            <w:tcW w:w="2002" w:type="dxa"/>
            <w:vMerge/>
            <w:tcBorders>
              <w:bottom w:val="single" w:sz="4" w:space="0" w:color="auto"/>
            </w:tcBorders>
          </w:tcPr>
          <w:p w:rsidR="00A70569" w:rsidRPr="00DF102B" w:rsidRDefault="00A70569" w:rsidP="00866151">
            <w:pPr>
              <w:widowControl w:val="0"/>
              <w:tabs>
                <w:tab w:val="center" w:pos="476"/>
              </w:tabs>
              <w:autoSpaceDE w:val="0"/>
              <w:autoSpaceDN w:val="0"/>
              <w:adjustRightInd w:val="0"/>
              <w:rPr>
                <w:rFonts w:ascii="Verdana" w:hAnsi="Verdana" w:cs="Arial"/>
                <w:sz w:val="16"/>
                <w:szCs w:val="16"/>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(Road weather information)</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i/>
                <w:sz w:val="18"/>
                <w:szCs w:val="18"/>
              </w:rPr>
            </w:pPr>
            <w:r w:rsidRPr="00DF102B">
              <w:rPr>
                <w:rFonts w:ascii="Verdana" w:hAnsi="Verdana" w:cs="Arial"/>
                <w:sz w:val="18"/>
                <w:szCs w:val="18"/>
              </w:rPr>
              <w:t xml:space="preserve">  </w:t>
            </w:r>
            <w:r w:rsidRPr="00DF102B">
              <w:rPr>
                <w:rFonts w:ascii="Verdana" w:hAnsi="Verdana" w:cs="Arial"/>
                <w:i/>
                <w:sz w:val="18"/>
                <w:szCs w:val="18"/>
              </w:rPr>
              <w:t>Station identification</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lastRenderedPageBreak/>
              <w:t>3 07 102</w:t>
            </w: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3 01 089</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National station identification</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0 01 018</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Short station or site name</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For identification of the road weather monitoring site</w:t>
            </w: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0 01 015</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 xml:space="preserve">Station or site name </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0 01 104</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State / federal state identifier</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Del="00C3248A"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0 01 105</w:t>
            </w:r>
          </w:p>
        </w:tc>
        <w:tc>
          <w:tcPr>
            <w:tcW w:w="4465" w:type="dxa"/>
            <w:tcBorders>
              <w:top w:val="nil"/>
              <w:bottom w:val="nil"/>
            </w:tcBorders>
          </w:tcPr>
          <w:p w:rsidR="00A70569" w:rsidRPr="00DF102B" w:rsidDel="00C3248A"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Highway designator</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Del="00C3248A"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0 01 106</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Routes kilometre of highway</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0 03 017</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Extended type of station</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0 03 018</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 xml:space="preserve">Type of road </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0 03 019</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Type of construction</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3 01 011</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Year, month, day</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3 01 012</w:t>
            </w:r>
          </w:p>
        </w:tc>
        <w:tc>
          <w:tcPr>
            <w:tcW w:w="4465" w:type="dxa"/>
            <w:tcBorders>
              <w:top w:val="nil"/>
              <w:bottom w:val="nil"/>
            </w:tcBorders>
          </w:tcPr>
          <w:p w:rsidR="00A70569" w:rsidRPr="00DF102B" w:rsidRDefault="00A70569" w:rsidP="00D94FE2">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Hour, minute</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3 01 021</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Latitude/longitude  (high accuracy)</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0 07 030</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 xml:space="preserve">Height of station ground above mean sea level </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i/>
                <w:sz w:val="18"/>
                <w:szCs w:val="18"/>
              </w:rPr>
            </w:pPr>
            <w:r w:rsidRPr="00DF102B">
              <w:rPr>
                <w:rFonts w:ascii="Verdana" w:hAnsi="Verdana" w:cs="Arial"/>
                <w:i/>
                <w:sz w:val="18"/>
                <w:szCs w:val="18"/>
              </w:rPr>
              <w:t xml:space="preserve">  Temperature, humidity and visibility data</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0 07 032</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Height of sensor above local ground</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0 12 101</w:t>
            </w:r>
          </w:p>
        </w:tc>
        <w:tc>
          <w:tcPr>
            <w:tcW w:w="4465" w:type="dxa"/>
            <w:tcBorders>
              <w:top w:val="nil"/>
              <w:bottom w:val="nil"/>
            </w:tcBorders>
          </w:tcPr>
          <w:p w:rsidR="00A70569" w:rsidRPr="00DF102B" w:rsidRDefault="00A70569" w:rsidP="00D94FE2">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Temperature/dry-bulb temperature</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0 12 103</w:t>
            </w:r>
          </w:p>
        </w:tc>
        <w:tc>
          <w:tcPr>
            <w:tcW w:w="4465" w:type="dxa"/>
            <w:tcBorders>
              <w:top w:val="nil"/>
              <w:bottom w:val="nil"/>
            </w:tcBorders>
          </w:tcPr>
          <w:p w:rsidR="00A70569" w:rsidRPr="00DF102B" w:rsidRDefault="00A70569" w:rsidP="00D94FE2">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Dew-point temperature</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0 13 003</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Relative humidity</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0 07 032</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Height of sensor above local ground</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Set to missing (cancel)</w:t>
            </w: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0 20 001</w:t>
            </w:r>
          </w:p>
        </w:tc>
        <w:tc>
          <w:tcPr>
            <w:tcW w:w="4465" w:type="dxa"/>
            <w:tcBorders>
              <w:top w:val="nil"/>
              <w:bottom w:val="nil"/>
            </w:tcBorders>
          </w:tcPr>
          <w:p w:rsidR="00A70569" w:rsidRPr="00DF102B" w:rsidRDefault="00A70569" w:rsidP="00D94FE2">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Horizontal visibility</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i/>
                <w:sz w:val="18"/>
                <w:szCs w:val="18"/>
              </w:rPr>
            </w:pPr>
            <w:r w:rsidRPr="00DF102B">
              <w:rPr>
                <w:rFonts w:ascii="Verdana" w:hAnsi="Verdana" w:cs="Arial"/>
                <w:sz w:val="18"/>
                <w:szCs w:val="18"/>
              </w:rPr>
              <w:t xml:space="preserve">  </w:t>
            </w:r>
            <w:r w:rsidRPr="00DF102B">
              <w:rPr>
                <w:rFonts w:ascii="Verdana" w:hAnsi="Verdana" w:cs="Arial"/>
                <w:i/>
                <w:sz w:val="18"/>
                <w:szCs w:val="18"/>
              </w:rPr>
              <w:t>Road temperature and other data</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1 09 000</w:t>
            </w:r>
          </w:p>
        </w:tc>
        <w:tc>
          <w:tcPr>
            <w:tcW w:w="4465" w:type="dxa"/>
            <w:tcBorders>
              <w:top w:val="nil"/>
              <w:bottom w:val="nil"/>
            </w:tcBorders>
          </w:tcPr>
          <w:p w:rsidR="00A70569" w:rsidRPr="00DF102B" w:rsidRDefault="00A70569" w:rsidP="00866151">
            <w:pPr>
              <w:widowControl w:val="0"/>
              <w:autoSpaceDE w:val="0"/>
              <w:autoSpaceDN w:val="0"/>
              <w:adjustRightInd w:val="0"/>
              <w:rPr>
                <w:rFonts w:ascii="Verdana" w:hAnsi="Verdana" w:cs="Arial"/>
                <w:sz w:val="18"/>
                <w:szCs w:val="18"/>
              </w:rPr>
            </w:pPr>
            <w:r w:rsidRPr="00DF102B">
              <w:rPr>
                <w:rFonts w:ascii="Verdana" w:hAnsi="Verdana" w:cs="Arial"/>
                <w:sz w:val="18"/>
                <w:szCs w:val="18"/>
              </w:rPr>
              <w:t>Delayed replication of 9 descriptors</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0 31 001</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Delayed descriptor replication factor</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0 03 016</w:t>
            </w:r>
          </w:p>
        </w:tc>
        <w:tc>
          <w:tcPr>
            <w:tcW w:w="4465" w:type="dxa"/>
            <w:tcBorders>
              <w:top w:val="nil"/>
              <w:bottom w:val="nil"/>
            </w:tcBorders>
          </w:tcPr>
          <w:p w:rsidR="00A70569" w:rsidRPr="00DF102B" w:rsidRDefault="00A70569" w:rsidP="00D94FE2">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Position of road sensors</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0 12 128</w:t>
            </w:r>
          </w:p>
        </w:tc>
        <w:tc>
          <w:tcPr>
            <w:tcW w:w="4465" w:type="dxa"/>
            <w:tcBorders>
              <w:top w:val="nil"/>
              <w:bottom w:val="nil"/>
            </w:tcBorders>
          </w:tcPr>
          <w:p w:rsidR="00A70569" w:rsidRPr="00DF102B" w:rsidRDefault="00A70569" w:rsidP="00D94FE2">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Road surface temperature</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1 02 000</w:t>
            </w:r>
          </w:p>
        </w:tc>
        <w:tc>
          <w:tcPr>
            <w:tcW w:w="4465" w:type="dxa"/>
            <w:tcBorders>
              <w:top w:val="nil"/>
              <w:bottom w:val="nil"/>
            </w:tcBorders>
          </w:tcPr>
          <w:p w:rsidR="00A70569" w:rsidRPr="00DF102B" w:rsidRDefault="00A70569" w:rsidP="00866151">
            <w:pPr>
              <w:widowControl w:val="0"/>
              <w:autoSpaceDE w:val="0"/>
              <w:autoSpaceDN w:val="0"/>
              <w:adjustRightInd w:val="0"/>
              <w:rPr>
                <w:rFonts w:ascii="Verdana" w:hAnsi="Verdana" w:cs="Arial"/>
                <w:sz w:val="18"/>
                <w:szCs w:val="18"/>
              </w:rPr>
            </w:pPr>
            <w:r w:rsidRPr="00DF102B">
              <w:rPr>
                <w:rFonts w:ascii="Verdana" w:hAnsi="Verdana" w:cs="Arial"/>
                <w:sz w:val="18"/>
                <w:szCs w:val="18"/>
              </w:rPr>
              <w:t>Delayed replication of 2 descriptors</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0 31 001</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Delayed descriptor replication factor</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0 07 061</w:t>
            </w:r>
          </w:p>
        </w:tc>
        <w:tc>
          <w:tcPr>
            <w:tcW w:w="4465" w:type="dxa"/>
            <w:tcBorders>
              <w:top w:val="nil"/>
              <w:bottom w:val="nil"/>
            </w:tcBorders>
          </w:tcPr>
          <w:p w:rsidR="00A70569" w:rsidRPr="00DF102B" w:rsidRDefault="00A70569" w:rsidP="00D94FE2">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Depth below land surface</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 0.30 m in the first replication,</w:t>
            </w:r>
          </w:p>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 e.g. 0.15 or 0.07 m in the second replication</w:t>
            </w: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0 12 129</w:t>
            </w:r>
          </w:p>
        </w:tc>
        <w:tc>
          <w:tcPr>
            <w:tcW w:w="4465" w:type="dxa"/>
            <w:tcBorders>
              <w:top w:val="nil"/>
              <w:bottom w:val="nil"/>
            </w:tcBorders>
          </w:tcPr>
          <w:p w:rsidR="00A70569" w:rsidRPr="00DF102B" w:rsidRDefault="00A70569" w:rsidP="00D94FE2">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Road sub-surface temperature</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0 07 061</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Depth below land surface</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Set to missing (cancel)</w:t>
            </w: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0 13 116</w:t>
            </w:r>
          </w:p>
        </w:tc>
        <w:tc>
          <w:tcPr>
            <w:tcW w:w="4465" w:type="dxa"/>
            <w:tcBorders>
              <w:top w:val="nil"/>
              <w:bottom w:val="nil"/>
            </w:tcBorders>
          </w:tcPr>
          <w:p w:rsidR="00A70569" w:rsidRPr="00DF102B" w:rsidRDefault="00A70569" w:rsidP="00D94FE2">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Water film thickness</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0 20 138</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Road surface condition</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i/>
                <w:sz w:val="18"/>
                <w:szCs w:val="18"/>
              </w:rPr>
            </w:pPr>
            <w:r w:rsidRPr="00DF102B">
              <w:rPr>
                <w:rFonts w:ascii="Verdana" w:hAnsi="Verdana" w:cs="Arial"/>
                <w:sz w:val="18"/>
                <w:szCs w:val="18"/>
              </w:rPr>
              <w:t xml:space="preserve">  </w:t>
            </w:r>
            <w:r w:rsidRPr="00DF102B">
              <w:rPr>
                <w:rFonts w:ascii="Verdana" w:hAnsi="Verdana" w:cs="Arial"/>
                <w:i/>
                <w:sz w:val="18"/>
                <w:szCs w:val="18"/>
              </w:rPr>
              <w:t>Precipitation data</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0 04 025</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 xml:space="preserve">Time period </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 - 15 minutes</w:t>
            </w: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0 20 024</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Intensity of phenomena</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Intensity (light, moderate, heavy) of precipitation</w:t>
            </w: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0 13 055</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Intensity of precipitation</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0 20 021</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Type of precipitation</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0 13 011</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Total precipitation / total water equivalent of snow</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i/>
                <w:sz w:val="18"/>
                <w:szCs w:val="18"/>
              </w:rPr>
            </w:pPr>
            <w:r w:rsidRPr="00DF102B">
              <w:rPr>
                <w:rFonts w:ascii="Verdana" w:hAnsi="Verdana" w:cs="Arial"/>
                <w:sz w:val="18"/>
                <w:szCs w:val="18"/>
              </w:rPr>
              <w:t xml:space="preserve">  </w:t>
            </w:r>
            <w:r w:rsidRPr="00DF102B">
              <w:rPr>
                <w:rFonts w:ascii="Verdana" w:hAnsi="Verdana" w:cs="Arial"/>
                <w:i/>
                <w:sz w:val="18"/>
                <w:szCs w:val="18"/>
              </w:rPr>
              <w:t xml:space="preserve">Wind data </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0 07 032</w:t>
            </w:r>
          </w:p>
        </w:tc>
        <w:tc>
          <w:tcPr>
            <w:tcW w:w="4465" w:type="dxa"/>
            <w:tcBorders>
              <w:top w:val="nil"/>
              <w:bottom w:val="nil"/>
            </w:tcBorders>
          </w:tcPr>
          <w:p w:rsidR="00A70569" w:rsidRPr="00DF102B" w:rsidRDefault="00A70569" w:rsidP="00D94FE2">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Height of sensor above local ground</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0 08 021</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Time significance</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 2 Time averaged</w:t>
            </w: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0 04 025</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Time period</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 –10 minutes</w:t>
            </w: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0 11 001</w:t>
            </w:r>
          </w:p>
        </w:tc>
        <w:tc>
          <w:tcPr>
            <w:tcW w:w="4465" w:type="dxa"/>
            <w:tcBorders>
              <w:top w:val="nil"/>
              <w:bottom w:val="nil"/>
            </w:tcBorders>
          </w:tcPr>
          <w:p w:rsidR="00A70569" w:rsidRPr="00DF102B" w:rsidRDefault="00A70569" w:rsidP="00D94FE2">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Wind direction</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0 11 002</w:t>
            </w:r>
          </w:p>
        </w:tc>
        <w:tc>
          <w:tcPr>
            <w:tcW w:w="4465" w:type="dxa"/>
            <w:tcBorders>
              <w:top w:val="nil"/>
              <w:bottom w:val="nil"/>
            </w:tcBorders>
          </w:tcPr>
          <w:p w:rsidR="00A70569" w:rsidRPr="00DF102B" w:rsidRDefault="00D94FE2" w:rsidP="00D94FE2">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Wind speed</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0 08 021</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Time significance</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Set to missing (cancel)</w:t>
            </w: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i/>
                <w:sz w:val="18"/>
                <w:szCs w:val="18"/>
              </w:rPr>
            </w:pPr>
            <w:r w:rsidRPr="00DF102B">
              <w:rPr>
                <w:rFonts w:ascii="Verdana" w:hAnsi="Verdana" w:cs="Arial"/>
                <w:sz w:val="18"/>
                <w:szCs w:val="18"/>
              </w:rPr>
              <w:t xml:space="preserve">  </w:t>
            </w:r>
            <w:r w:rsidRPr="00DF102B">
              <w:rPr>
                <w:rFonts w:ascii="Verdana" w:hAnsi="Verdana" w:cs="Arial"/>
                <w:i/>
                <w:sz w:val="18"/>
                <w:szCs w:val="18"/>
              </w:rPr>
              <w:t>Maximum wind gust</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0 04 025</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Time period in minutes</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0 11 043</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Maximum wind gust direction</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0 11 041</w:t>
            </w: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Maximum wind gust speed</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4465"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i/>
                <w:sz w:val="18"/>
                <w:szCs w:val="18"/>
              </w:rPr>
            </w:pPr>
            <w:r w:rsidRPr="00DF102B">
              <w:rPr>
                <w:rFonts w:ascii="Verdana" w:hAnsi="Verdana" w:cs="Arial"/>
                <w:sz w:val="18"/>
                <w:szCs w:val="18"/>
              </w:rPr>
              <w:t xml:space="preserve">  </w:t>
            </w:r>
            <w:r w:rsidRPr="00DF102B">
              <w:rPr>
                <w:rFonts w:ascii="Verdana" w:hAnsi="Verdana" w:cs="Arial"/>
                <w:i/>
                <w:sz w:val="18"/>
                <w:szCs w:val="18"/>
              </w:rPr>
              <w:t>State of functionality</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p>
        </w:tc>
        <w:tc>
          <w:tcPr>
            <w:tcW w:w="1372" w:type="dxa"/>
            <w:tcBorders>
              <w:top w:val="nil"/>
              <w:bottom w:val="nil"/>
            </w:tcBorders>
          </w:tcPr>
          <w:p w:rsidR="00A70569" w:rsidRPr="00DF102B" w:rsidRDefault="00A70569" w:rsidP="00866151">
            <w:pPr>
              <w:widowControl w:val="0"/>
              <w:tabs>
                <w:tab w:val="center" w:pos="476"/>
              </w:tabs>
              <w:autoSpaceDE w:val="0"/>
              <w:autoSpaceDN w:val="0"/>
              <w:adjustRightInd w:val="0"/>
              <w:jc w:val="center"/>
              <w:rPr>
                <w:rFonts w:ascii="Verdana" w:hAnsi="Verdana" w:cs="Arial"/>
                <w:sz w:val="18"/>
                <w:szCs w:val="18"/>
              </w:rPr>
            </w:pPr>
            <w:r w:rsidRPr="00DF102B">
              <w:rPr>
                <w:rFonts w:ascii="Verdana" w:hAnsi="Verdana" w:cs="Arial"/>
                <w:sz w:val="18"/>
                <w:szCs w:val="18"/>
              </w:rPr>
              <w:t>0 33 005</w:t>
            </w:r>
          </w:p>
        </w:tc>
        <w:tc>
          <w:tcPr>
            <w:tcW w:w="4465" w:type="dxa"/>
            <w:tcBorders>
              <w:top w:val="nil"/>
              <w:bottom w:val="nil"/>
            </w:tcBorders>
          </w:tcPr>
          <w:p w:rsidR="00A70569" w:rsidRPr="00DF102B" w:rsidRDefault="00A70569" w:rsidP="00D94FE2">
            <w:pPr>
              <w:widowControl w:val="0"/>
              <w:tabs>
                <w:tab w:val="center" w:pos="476"/>
              </w:tabs>
              <w:autoSpaceDE w:val="0"/>
              <w:autoSpaceDN w:val="0"/>
              <w:adjustRightInd w:val="0"/>
              <w:rPr>
                <w:rFonts w:ascii="Verdana" w:hAnsi="Verdana" w:cs="Arial"/>
                <w:sz w:val="18"/>
                <w:szCs w:val="18"/>
              </w:rPr>
            </w:pPr>
            <w:r w:rsidRPr="00DF102B">
              <w:rPr>
                <w:rFonts w:ascii="Verdana" w:hAnsi="Verdana" w:cs="Arial"/>
                <w:sz w:val="18"/>
                <w:szCs w:val="18"/>
              </w:rPr>
              <w:t>Quality information (AWS data)</w:t>
            </w:r>
          </w:p>
        </w:tc>
        <w:tc>
          <w:tcPr>
            <w:tcW w:w="2002" w:type="dxa"/>
            <w:tcBorders>
              <w:top w:val="nil"/>
              <w:bottom w:val="nil"/>
            </w:tcBorders>
          </w:tcPr>
          <w:p w:rsidR="00A70569" w:rsidRPr="00DF102B" w:rsidRDefault="00A70569" w:rsidP="00866151">
            <w:pPr>
              <w:widowControl w:val="0"/>
              <w:tabs>
                <w:tab w:val="center" w:pos="476"/>
              </w:tabs>
              <w:autoSpaceDE w:val="0"/>
              <w:autoSpaceDN w:val="0"/>
              <w:adjustRightInd w:val="0"/>
              <w:rPr>
                <w:rFonts w:ascii="Verdana" w:hAnsi="Verdana" w:cs="Arial"/>
                <w:sz w:val="18"/>
                <w:szCs w:val="18"/>
              </w:rPr>
            </w:pPr>
          </w:p>
        </w:tc>
      </w:tr>
      <w:tr w:rsidR="00A70569" w:rsidRPr="00DF102B" w:rsidTr="00866151">
        <w:tc>
          <w:tcPr>
            <w:tcW w:w="1372" w:type="dxa"/>
            <w:tcBorders>
              <w:top w:val="nil"/>
              <w:bottom w:val="single" w:sz="4" w:space="0" w:color="auto"/>
            </w:tcBorders>
          </w:tcPr>
          <w:p w:rsidR="00A70569" w:rsidRPr="00DF102B" w:rsidRDefault="00A70569" w:rsidP="00866151">
            <w:pPr>
              <w:widowControl w:val="0"/>
              <w:tabs>
                <w:tab w:val="center" w:pos="476"/>
              </w:tabs>
              <w:autoSpaceDE w:val="0"/>
              <w:autoSpaceDN w:val="0"/>
              <w:adjustRightInd w:val="0"/>
              <w:spacing w:after="120"/>
              <w:rPr>
                <w:rFonts w:ascii="Verdana" w:hAnsi="Verdana" w:cs="Arial"/>
                <w:sz w:val="18"/>
                <w:szCs w:val="18"/>
              </w:rPr>
            </w:pPr>
          </w:p>
        </w:tc>
        <w:tc>
          <w:tcPr>
            <w:tcW w:w="1372" w:type="dxa"/>
            <w:tcBorders>
              <w:top w:val="nil"/>
              <w:bottom w:val="single" w:sz="4" w:space="0" w:color="auto"/>
            </w:tcBorders>
          </w:tcPr>
          <w:p w:rsidR="00A70569" w:rsidRPr="00DF102B" w:rsidRDefault="00A70569" w:rsidP="00866151">
            <w:pPr>
              <w:widowControl w:val="0"/>
              <w:tabs>
                <w:tab w:val="center" w:pos="476"/>
              </w:tabs>
              <w:autoSpaceDE w:val="0"/>
              <w:autoSpaceDN w:val="0"/>
              <w:adjustRightInd w:val="0"/>
              <w:spacing w:after="120"/>
              <w:rPr>
                <w:rFonts w:ascii="Verdana" w:hAnsi="Verdana" w:cs="Arial"/>
                <w:sz w:val="18"/>
                <w:szCs w:val="18"/>
              </w:rPr>
            </w:pPr>
          </w:p>
        </w:tc>
        <w:tc>
          <w:tcPr>
            <w:tcW w:w="4465" w:type="dxa"/>
            <w:tcBorders>
              <w:top w:val="nil"/>
              <w:bottom w:val="single" w:sz="4" w:space="0" w:color="auto"/>
            </w:tcBorders>
          </w:tcPr>
          <w:p w:rsidR="00A70569" w:rsidRPr="00DF102B" w:rsidRDefault="00A70569" w:rsidP="00866151">
            <w:pPr>
              <w:widowControl w:val="0"/>
              <w:tabs>
                <w:tab w:val="center" w:pos="476"/>
              </w:tabs>
              <w:autoSpaceDE w:val="0"/>
              <w:autoSpaceDN w:val="0"/>
              <w:adjustRightInd w:val="0"/>
              <w:spacing w:after="120"/>
              <w:rPr>
                <w:rFonts w:ascii="Verdana" w:hAnsi="Verdana" w:cs="Arial"/>
                <w:sz w:val="18"/>
                <w:szCs w:val="18"/>
              </w:rPr>
            </w:pPr>
          </w:p>
        </w:tc>
        <w:tc>
          <w:tcPr>
            <w:tcW w:w="2002" w:type="dxa"/>
            <w:tcBorders>
              <w:top w:val="nil"/>
              <w:bottom w:val="single" w:sz="4" w:space="0" w:color="auto"/>
            </w:tcBorders>
          </w:tcPr>
          <w:p w:rsidR="00A70569" w:rsidRPr="00DF102B" w:rsidRDefault="00A70569" w:rsidP="00866151">
            <w:pPr>
              <w:widowControl w:val="0"/>
              <w:tabs>
                <w:tab w:val="center" w:pos="476"/>
              </w:tabs>
              <w:autoSpaceDE w:val="0"/>
              <w:autoSpaceDN w:val="0"/>
              <w:adjustRightInd w:val="0"/>
              <w:spacing w:after="120"/>
              <w:rPr>
                <w:rFonts w:ascii="Verdana" w:hAnsi="Verdana" w:cs="Arial"/>
                <w:sz w:val="18"/>
                <w:szCs w:val="18"/>
              </w:rPr>
            </w:pPr>
          </w:p>
        </w:tc>
      </w:tr>
    </w:tbl>
    <w:p w:rsidR="00A70569" w:rsidRPr="00DF102B" w:rsidRDefault="00A70569" w:rsidP="00A70569">
      <w:pPr>
        <w:tabs>
          <w:tab w:val="left" w:pos="3119"/>
        </w:tabs>
        <w:rPr>
          <w:rFonts w:ascii="Verdana" w:hAnsi="Verdana"/>
          <w:sz w:val="18"/>
          <w:szCs w:val="18"/>
          <w:lang w:eastAsia="ja-JP"/>
        </w:rPr>
      </w:pPr>
    </w:p>
    <w:p w:rsidR="00A70569" w:rsidRPr="00DF102B" w:rsidRDefault="00A70569" w:rsidP="00A70569">
      <w:pPr>
        <w:tabs>
          <w:tab w:val="left" w:pos="851"/>
          <w:tab w:val="left" w:pos="3119"/>
        </w:tabs>
        <w:ind w:left="1276" w:hanging="1276"/>
        <w:jc w:val="both"/>
        <w:rPr>
          <w:rFonts w:ascii="Verdana" w:hAnsi="Verdana"/>
          <w:b/>
          <w:bCs/>
          <w:sz w:val="18"/>
          <w:szCs w:val="18"/>
        </w:rPr>
      </w:pPr>
      <w:r w:rsidRPr="00DF102B">
        <w:rPr>
          <w:rFonts w:ascii="Verdana" w:hAnsi="Verdana"/>
          <w:b/>
          <w:bCs/>
          <w:sz w:val="18"/>
          <w:szCs w:val="18"/>
        </w:rPr>
        <w:t>Remarks:</w:t>
      </w:r>
    </w:p>
    <w:p w:rsidR="00A70569" w:rsidRPr="00DF102B" w:rsidRDefault="00A70569" w:rsidP="008B189F">
      <w:pPr>
        <w:widowControl w:val="0"/>
        <w:numPr>
          <w:ilvl w:val="0"/>
          <w:numId w:val="22"/>
        </w:numPr>
        <w:tabs>
          <w:tab w:val="left" w:pos="851"/>
          <w:tab w:val="left" w:pos="3119"/>
        </w:tabs>
        <w:suppressAutoHyphens w:val="0"/>
        <w:spacing w:before="120"/>
        <w:jc w:val="both"/>
        <w:rPr>
          <w:rFonts w:ascii="Verdana" w:hAnsi="Verdana"/>
          <w:sz w:val="18"/>
          <w:szCs w:val="18"/>
        </w:rPr>
      </w:pPr>
      <w:r w:rsidRPr="00DF102B">
        <w:rPr>
          <w:rFonts w:ascii="Verdana" w:hAnsi="Verdana"/>
          <w:sz w:val="18"/>
          <w:szCs w:val="18"/>
        </w:rPr>
        <w:t xml:space="preserve">To represent Intensity of precipitation, type of precipitation and state of functionality, </w:t>
      </w:r>
      <w:r w:rsidRPr="00DF102B">
        <w:rPr>
          <w:rFonts w:ascii="Verdana" w:hAnsi="Verdana"/>
          <w:sz w:val="18"/>
          <w:szCs w:val="18"/>
        </w:rPr>
        <w:br/>
        <w:t xml:space="preserve">0 20 024 (Code table), 0 20 021(Flag table) and 0 33 005 (Flag table) are used, respectively. </w:t>
      </w:r>
    </w:p>
    <w:p w:rsidR="00A70569" w:rsidRPr="00DF102B" w:rsidRDefault="00A70569" w:rsidP="008B189F">
      <w:pPr>
        <w:widowControl w:val="0"/>
        <w:numPr>
          <w:ilvl w:val="0"/>
          <w:numId w:val="22"/>
        </w:numPr>
        <w:tabs>
          <w:tab w:val="left" w:pos="851"/>
          <w:tab w:val="left" w:pos="3119"/>
        </w:tabs>
        <w:suppressAutoHyphens w:val="0"/>
        <w:spacing w:before="120"/>
        <w:jc w:val="both"/>
        <w:rPr>
          <w:rFonts w:ascii="Verdana" w:hAnsi="Verdana"/>
          <w:sz w:val="18"/>
          <w:szCs w:val="18"/>
        </w:rPr>
      </w:pPr>
      <w:r w:rsidRPr="00DF102B">
        <w:rPr>
          <w:rFonts w:ascii="Verdana" w:hAnsi="Verdana"/>
          <w:sz w:val="18"/>
          <w:szCs w:val="18"/>
        </w:rPr>
        <w:t xml:space="preserve">Some more descriptors are required to reduce the workload with respect to the station database, e.g. for identification of the federal state, identification of the highway, etc. </w:t>
      </w:r>
    </w:p>
    <w:p w:rsidR="00A70569" w:rsidRPr="00DF102B" w:rsidRDefault="00A70569" w:rsidP="008B189F">
      <w:pPr>
        <w:widowControl w:val="0"/>
        <w:numPr>
          <w:ilvl w:val="0"/>
          <w:numId w:val="22"/>
        </w:numPr>
        <w:tabs>
          <w:tab w:val="left" w:pos="851"/>
          <w:tab w:val="left" w:pos="3119"/>
        </w:tabs>
        <w:suppressAutoHyphens w:val="0"/>
        <w:spacing w:before="120"/>
        <w:jc w:val="both"/>
        <w:rPr>
          <w:rFonts w:ascii="Verdana" w:hAnsi="Verdana"/>
          <w:sz w:val="18"/>
          <w:szCs w:val="18"/>
        </w:rPr>
      </w:pPr>
      <w:r w:rsidRPr="00DF102B">
        <w:rPr>
          <w:rFonts w:ascii="Verdana" w:hAnsi="Verdana"/>
          <w:sz w:val="18"/>
          <w:szCs w:val="18"/>
        </w:rPr>
        <w:t xml:space="preserve">The majority of stations has only one position on the road and one sub-surface temperature sensor. Delayed replications have been introduced to increase flexibility and volume efficiency. </w:t>
      </w:r>
    </w:p>
    <w:p w:rsidR="00A70569" w:rsidRPr="00DF102B" w:rsidRDefault="00A70569" w:rsidP="008B189F">
      <w:pPr>
        <w:widowControl w:val="0"/>
        <w:numPr>
          <w:ilvl w:val="0"/>
          <w:numId w:val="22"/>
        </w:numPr>
        <w:tabs>
          <w:tab w:val="left" w:pos="851"/>
          <w:tab w:val="left" w:pos="3119"/>
        </w:tabs>
        <w:suppressAutoHyphens w:val="0"/>
        <w:spacing w:before="120"/>
        <w:jc w:val="both"/>
        <w:rPr>
          <w:rFonts w:ascii="Verdana" w:hAnsi="Verdana"/>
          <w:sz w:val="18"/>
          <w:szCs w:val="18"/>
        </w:rPr>
      </w:pPr>
      <w:r w:rsidRPr="00DF102B">
        <w:rPr>
          <w:rFonts w:ascii="Verdana" w:hAnsi="Verdana"/>
          <w:sz w:val="18"/>
          <w:szCs w:val="18"/>
        </w:rPr>
        <w:t xml:space="preserve">Each position of road sensors includes the measurements of </w:t>
      </w:r>
    </w:p>
    <w:p w:rsidR="00A70569" w:rsidRPr="00DF102B" w:rsidRDefault="00A70569" w:rsidP="008B189F">
      <w:pPr>
        <w:widowControl w:val="0"/>
        <w:numPr>
          <w:ilvl w:val="1"/>
          <w:numId w:val="23"/>
        </w:numPr>
        <w:tabs>
          <w:tab w:val="left" w:pos="851"/>
          <w:tab w:val="left" w:pos="3119"/>
        </w:tabs>
        <w:suppressAutoHyphens w:val="0"/>
        <w:ind w:left="1434" w:hanging="357"/>
        <w:rPr>
          <w:rFonts w:ascii="Verdana" w:hAnsi="Verdana"/>
          <w:sz w:val="18"/>
          <w:szCs w:val="18"/>
        </w:rPr>
      </w:pPr>
      <w:r w:rsidRPr="00DF102B">
        <w:rPr>
          <w:rFonts w:ascii="Verdana" w:hAnsi="Verdana"/>
          <w:sz w:val="18"/>
          <w:szCs w:val="18"/>
        </w:rPr>
        <w:t>road surface temperature</w:t>
      </w:r>
    </w:p>
    <w:p w:rsidR="00A70569" w:rsidRPr="00DF102B" w:rsidRDefault="00A70569" w:rsidP="008B189F">
      <w:pPr>
        <w:widowControl w:val="0"/>
        <w:numPr>
          <w:ilvl w:val="1"/>
          <w:numId w:val="23"/>
        </w:numPr>
        <w:tabs>
          <w:tab w:val="left" w:pos="851"/>
          <w:tab w:val="left" w:pos="3119"/>
        </w:tabs>
        <w:suppressAutoHyphens w:val="0"/>
        <w:ind w:left="1434" w:hanging="357"/>
        <w:rPr>
          <w:rFonts w:ascii="Verdana" w:hAnsi="Verdana"/>
          <w:sz w:val="18"/>
          <w:szCs w:val="18"/>
        </w:rPr>
      </w:pPr>
      <w:r w:rsidRPr="00DF102B">
        <w:rPr>
          <w:rFonts w:ascii="Verdana" w:hAnsi="Verdana"/>
          <w:sz w:val="18"/>
          <w:szCs w:val="18"/>
        </w:rPr>
        <w:t>road sub-surface temperatures</w:t>
      </w:r>
    </w:p>
    <w:p w:rsidR="00A70569" w:rsidRPr="00DF102B" w:rsidRDefault="00A70569" w:rsidP="008B189F">
      <w:pPr>
        <w:widowControl w:val="0"/>
        <w:numPr>
          <w:ilvl w:val="1"/>
          <w:numId w:val="23"/>
        </w:numPr>
        <w:tabs>
          <w:tab w:val="left" w:pos="851"/>
          <w:tab w:val="left" w:pos="3119"/>
        </w:tabs>
        <w:suppressAutoHyphens w:val="0"/>
        <w:ind w:left="1434" w:hanging="357"/>
        <w:rPr>
          <w:rFonts w:ascii="Verdana" w:hAnsi="Verdana"/>
          <w:sz w:val="18"/>
          <w:szCs w:val="18"/>
        </w:rPr>
      </w:pPr>
      <w:r w:rsidRPr="00DF102B">
        <w:rPr>
          <w:rFonts w:ascii="Verdana" w:hAnsi="Verdana"/>
          <w:sz w:val="18"/>
          <w:szCs w:val="18"/>
        </w:rPr>
        <w:t xml:space="preserve">water film thickness </w:t>
      </w:r>
    </w:p>
    <w:p w:rsidR="00A70569" w:rsidRPr="00DF102B" w:rsidRDefault="00A70569" w:rsidP="008B189F">
      <w:pPr>
        <w:widowControl w:val="0"/>
        <w:numPr>
          <w:ilvl w:val="1"/>
          <w:numId w:val="23"/>
        </w:numPr>
        <w:tabs>
          <w:tab w:val="left" w:pos="851"/>
          <w:tab w:val="left" w:pos="3119"/>
        </w:tabs>
        <w:suppressAutoHyphens w:val="0"/>
        <w:ind w:left="1434" w:hanging="357"/>
        <w:rPr>
          <w:rFonts w:ascii="Verdana" w:hAnsi="Verdana"/>
          <w:sz w:val="18"/>
          <w:szCs w:val="18"/>
        </w:rPr>
      </w:pPr>
      <w:r w:rsidRPr="00DF102B">
        <w:rPr>
          <w:rFonts w:ascii="Verdana" w:hAnsi="Verdana"/>
          <w:sz w:val="18"/>
          <w:szCs w:val="18"/>
        </w:rPr>
        <w:t>road surface condition</w:t>
      </w:r>
    </w:p>
    <w:p w:rsidR="00A70569" w:rsidRPr="00DF102B" w:rsidRDefault="00A70569" w:rsidP="00A70569">
      <w:pPr>
        <w:snapToGrid w:val="0"/>
        <w:jc w:val="both"/>
        <w:rPr>
          <w:rFonts w:ascii="Verdana" w:hAnsi="Verdana"/>
          <w:sz w:val="18"/>
          <w:szCs w:val="18"/>
        </w:rPr>
      </w:pPr>
      <w:r w:rsidRPr="00DF102B">
        <w:rPr>
          <w:rFonts w:ascii="Verdana" w:hAnsi="Verdana"/>
          <w:sz w:val="18"/>
          <w:szCs w:val="18"/>
        </w:rPr>
        <w:t>Some types of station do not have the ability to identify the surface condition accurately. They can only report conditions such as "not dry" or "glazed". The code table for road surface conditions has been adjusted accordingly.</w:t>
      </w:r>
    </w:p>
    <w:p w:rsidR="00A70569" w:rsidRPr="00DF102B" w:rsidRDefault="00A70569" w:rsidP="00A70569">
      <w:pPr>
        <w:snapToGrid w:val="0"/>
        <w:jc w:val="both"/>
        <w:rPr>
          <w:rFonts w:ascii="Verdana" w:hAnsi="Verdana"/>
          <w:sz w:val="20"/>
          <w:szCs w:val="20"/>
        </w:rPr>
      </w:pPr>
    </w:p>
    <w:p w:rsidR="00A70569" w:rsidRPr="00DF102B" w:rsidRDefault="00A70569" w:rsidP="00A70569">
      <w:pPr>
        <w:snapToGrid w:val="0"/>
        <w:jc w:val="both"/>
        <w:rPr>
          <w:rFonts w:ascii="Verdana" w:hAnsi="Verdana" w:cs="Arial"/>
          <w:sz w:val="20"/>
          <w:szCs w:val="20"/>
        </w:rPr>
      </w:pPr>
    </w:p>
    <w:p w:rsidR="00A70569" w:rsidRPr="00DF102B" w:rsidRDefault="00A70569" w:rsidP="00A70569">
      <w:pPr>
        <w:widowControl w:val="0"/>
        <w:tabs>
          <w:tab w:val="left" w:pos="226"/>
        </w:tabs>
        <w:autoSpaceDE w:val="0"/>
        <w:autoSpaceDN w:val="0"/>
        <w:adjustRightInd w:val="0"/>
        <w:rPr>
          <w:rFonts w:ascii="Verdana" w:hAnsi="Verdana" w:cs="Arial"/>
          <w:iCs/>
          <w:sz w:val="20"/>
          <w:szCs w:val="20"/>
          <w:u w:val="single"/>
        </w:rPr>
      </w:pPr>
    </w:p>
    <w:p w:rsidR="00866151" w:rsidRPr="00DF102B" w:rsidRDefault="00866151" w:rsidP="00866151">
      <w:pPr>
        <w:numPr>
          <w:ilvl w:val="0"/>
          <w:numId w:val="15"/>
        </w:numPr>
        <w:snapToGrid w:val="0"/>
        <w:jc w:val="both"/>
        <w:rPr>
          <w:rFonts w:ascii="Verdana" w:hAnsi="Verdana" w:cs="Arial"/>
          <w:b/>
          <w:sz w:val="20"/>
          <w:szCs w:val="20"/>
        </w:rPr>
      </w:pPr>
      <w:bookmarkStart w:id="103" w:name="A2015_3_2_14"/>
      <w:bookmarkStart w:id="104" w:name="A2015_3_2_15"/>
      <w:bookmarkStart w:id="105" w:name="A2015_5_1"/>
      <w:bookmarkEnd w:id="103"/>
      <w:bookmarkEnd w:id="104"/>
      <w:bookmarkEnd w:id="105"/>
      <w:r w:rsidRPr="00DF102B">
        <w:rPr>
          <w:rFonts w:ascii="Verdana" w:hAnsi="Verdana" w:cs="Arial"/>
          <w:b/>
          <w:sz w:val="20"/>
          <w:szCs w:val="20"/>
        </w:rPr>
        <w:t>2015-</w:t>
      </w:r>
      <w:r w:rsidRPr="00DF102B">
        <w:rPr>
          <w:rFonts w:ascii="Verdana" w:hAnsi="Verdana" w:cs="Arial"/>
          <w:b/>
          <w:sz w:val="20"/>
          <w:szCs w:val="20"/>
          <w:lang w:eastAsia="ja-JP"/>
        </w:rPr>
        <w:t xml:space="preserve">5.1(DRMM-III) </w:t>
      </w:r>
      <w:r w:rsidRPr="00DF102B">
        <w:rPr>
          <w:rFonts w:cs="Arial"/>
          <w:b/>
          <w:color w:val="000000"/>
        </w:rPr>
        <w:t>Clarifications of B/C30 and B/C32 Regulations</w:t>
      </w:r>
      <w:r w:rsidRPr="00DF102B">
        <w:rPr>
          <w:rFonts w:ascii="Verdana" w:hAnsi="Verdana" w:cs="Arial"/>
          <w:b/>
          <w:sz w:val="20"/>
          <w:szCs w:val="20"/>
          <w:lang w:eastAsia="ja-JP"/>
        </w:rPr>
        <w:t xml:space="preserve"> [</w:t>
      </w:r>
      <w:r w:rsidRPr="00BA0013">
        <w:rPr>
          <w:rFonts w:ascii="Verdana" w:hAnsi="Verdana" w:cs="Arial"/>
          <w:b/>
          <w:sz w:val="20"/>
          <w:szCs w:val="20"/>
          <w:lang w:eastAsia="ja-JP"/>
        </w:rPr>
        <w:t>ABC2016</w:t>
      </w:r>
      <w:r w:rsidRPr="00DF102B">
        <w:rPr>
          <w:rFonts w:ascii="Verdana" w:hAnsi="Verdana" w:cs="Arial"/>
          <w:b/>
          <w:sz w:val="20"/>
          <w:szCs w:val="20"/>
          <w:lang w:eastAsia="ja-JP"/>
        </w:rPr>
        <w:t>]</w:t>
      </w:r>
      <w:r w:rsidRPr="00DF102B">
        <w:rPr>
          <w:rFonts w:ascii="Verdana" w:hAnsi="Verdana" w:cs="Arial"/>
          <w:sz w:val="20"/>
          <w:szCs w:val="20"/>
        </w:rPr>
        <w:t xml:space="preserve"> &lt;</w:t>
      </w:r>
      <w:hyperlink w:anchor="A2016_4_1_bufr" w:history="1">
        <w:r w:rsidRPr="00DF102B">
          <w:rPr>
            <w:rStyle w:val="Hyperlink"/>
            <w:rFonts w:ascii="Verdana" w:hAnsi="Verdana" w:cs="Arial"/>
            <w:sz w:val="20"/>
            <w:szCs w:val="20"/>
            <w:u w:val="none"/>
          </w:rPr>
          <w:t>para 4.1</w:t>
        </w:r>
      </w:hyperlink>
      <w:r w:rsidRPr="00DF102B">
        <w:rPr>
          <w:rFonts w:ascii="Verdana" w:hAnsi="Verdana" w:cs="Arial"/>
          <w:sz w:val="20"/>
          <w:szCs w:val="20"/>
        </w:rPr>
        <w:t>&gt;</w:t>
      </w:r>
    </w:p>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outlineLvl w:val="0"/>
        <w:rPr>
          <w:rFonts w:ascii="Verdana" w:hAnsi="Verdana"/>
          <w:b/>
          <w:sz w:val="20"/>
          <w:szCs w:val="20"/>
          <w:u w:val="single"/>
        </w:rPr>
      </w:pPr>
      <w:r w:rsidRPr="00DF102B">
        <w:rPr>
          <w:rFonts w:ascii="Verdana" w:hAnsi="Verdana"/>
          <w:b/>
          <w:sz w:val="20"/>
          <w:szCs w:val="20"/>
          <w:u w:val="single"/>
        </w:rPr>
        <w:t>Add a B/C 30.4.4:</w:t>
      </w:r>
    </w:p>
    <w:p w:rsidR="00866151" w:rsidRPr="00DF102B" w:rsidRDefault="00866151" w:rsidP="00866151">
      <w:pPr>
        <w:ind w:left="1280" w:right="-476" w:hangingChars="640" w:hanging="1280"/>
        <w:jc w:val="both"/>
        <w:rPr>
          <w:rFonts w:ascii="Verdana" w:hAnsi="Verdana"/>
          <w:sz w:val="20"/>
          <w:szCs w:val="20"/>
        </w:rPr>
      </w:pPr>
    </w:p>
    <w:p w:rsidR="00866151" w:rsidRPr="00DF102B" w:rsidRDefault="00866151" w:rsidP="00866151">
      <w:pPr>
        <w:ind w:left="1285" w:right="-476" w:hangingChars="640" w:hanging="1285"/>
        <w:jc w:val="both"/>
        <w:rPr>
          <w:rFonts w:ascii="Verdana" w:eastAsia="Arial" w:hAnsi="Verdana" w:cs="Arial"/>
          <w:b/>
          <w:sz w:val="20"/>
          <w:szCs w:val="20"/>
        </w:rPr>
      </w:pPr>
      <w:r w:rsidRPr="00DF102B">
        <w:rPr>
          <w:rFonts w:ascii="Verdana" w:eastAsia="Arial" w:hAnsi="Verdana" w:cs="Arial"/>
          <w:b/>
          <w:bCs/>
          <w:color w:val="0000FF"/>
          <w:sz w:val="20"/>
          <w:szCs w:val="20"/>
        </w:rPr>
        <w:t>B/C 30.4</w:t>
      </w:r>
      <w:r w:rsidRPr="00DF102B">
        <w:rPr>
          <w:rFonts w:ascii="Verdana" w:eastAsia="Arial" w:hAnsi="Verdana" w:cs="Arial"/>
          <w:b/>
          <w:bCs/>
          <w:color w:val="0000FF"/>
          <w:sz w:val="20"/>
          <w:szCs w:val="20"/>
          <w:lang w:eastAsia="ja-JP"/>
        </w:rPr>
        <w:tab/>
      </w:r>
      <w:r w:rsidRPr="00DF102B">
        <w:rPr>
          <w:rFonts w:ascii="Verdana" w:eastAsia="Arial" w:hAnsi="Verdana" w:cs="Arial"/>
          <w:b/>
          <w:sz w:val="20"/>
          <w:szCs w:val="20"/>
        </w:rPr>
        <w:t>Regional or national reporting practices</w:t>
      </w:r>
    </w:p>
    <w:p w:rsidR="00866151" w:rsidRPr="00DF102B" w:rsidRDefault="00866151" w:rsidP="00866151">
      <w:pPr>
        <w:spacing w:before="120"/>
        <w:ind w:left="1285" w:right="-476" w:hangingChars="640" w:hanging="1285"/>
        <w:jc w:val="both"/>
        <w:rPr>
          <w:rFonts w:ascii="Verdana" w:eastAsia="Arial" w:hAnsi="Verdana" w:cs="Arial"/>
          <w:b/>
          <w:sz w:val="20"/>
          <w:szCs w:val="20"/>
        </w:rPr>
      </w:pPr>
      <w:r w:rsidRPr="00DF102B">
        <w:rPr>
          <w:rFonts w:ascii="Verdana" w:eastAsia="Arial" w:hAnsi="Verdana" w:cs="Arial"/>
          <w:b/>
          <w:bCs/>
          <w:color w:val="0000FF"/>
          <w:sz w:val="20"/>
          <w:szCs w:val="20"/>
        </w:rPr>
        <w:t>B/C 30.4.1</w:t>
      </w:r>
      <w:r w:rsidRPr="00DF102B">
        <w:rPr>
          <w:rFonts w:ascii="Verdana" w:eastAsia="Arial" w:hAnsi="Verdana" w:cs="Arial"/>
          <w:b/>
          <w:bCs/>
          <w:color w:val="0000FF"/>
          <w:sz w:val="20"/>
          <w:szCs w:val="20"/>
          <w:lang w:eastAsia="ja-JP"/>
        </w:rPr>
        <w:tab/>
      </w:r>
      <w:r w:rsidRPr="00DF102B">
        <w:rPr>
          <w:rFonts w:ascii="Verdana" w:eastAsia="Arial" w:hAnsi="Verdana" w:cs="Arial"/>
          <w:b/>
          <w:sz w:val="20"/>
          <w:szCs w:val="20"/>
        </w:rPr>
        <w:t>Data required by regional or national reporting practices</w:t>
      </w:r>
    </w:p>
    <w:p w:rsidR="00866151" w:rsidRPr="00DF102B" w:rsidRDefault="00866151" w:rsidP="00866151">
      <w:pPr>
        <w:spacing w:before="120"/>
        <w:ind w:left="1280" w:hangingChars="640" w:hanging="1280"/>
        <w:jc w:val="both"/>
        <w:rPr>
          <w:rFonts w:ascii="Verdana" w:eastAsia="Arial" w:hAnsi="Verdana" w:cs="Arial"/>
          <w:sz w:val="20"/>
          <w:szCs w:val="20"/>
        </w:rPr>
      </w:pPr>
      <w:r w:rsidRPr="00DF102B">
        <w:rPr>
          <w:rFonts w:ascii="Verdana" w:eastAsia="Arial" w:hAnsi="Verdana" w:cs="Arial"/>
          <w:sz w:val="20"/>
          <w:szCs w:val="20"/>
          <w:lang w:eastAsia="ja-JP"/>
        </w:rPr>
        <w:tab/>
      </w:r>
      <w:r w:rsidRPr="00DF102B">
        <w:rPr>
          <w:rFonts w:ascii="Verdana" w:eastAsia="Arial" w:hAnsi="Verdana" w:cs="Arial"/>
          <w:sz w:val="20"/>
          <w:szCs w:val="20"/>
        </w:rPr>
        <w:t>No additional data are currently required by regional or national reporting practices for CLIMAT data in Manual on Codes, WMO-No. 306, Volume II.</w:t>
      </w:r>
    </w:p>
    <w:p w:rsidR="00866151" w:rsidRPr="00DF102B" w:rsidRDefault="00866151" w:rsidP="00866151">
      <w:pPr>
        <w:spacing w:before="120"/>
        <w:ind w:left="1285" w:right="-476" w:hangingChars="640" w:hanging="1285"/>
        <w:jc w:val="both"/>
        <w:rPr>
          <w:rFonts w:ascii="Verdana" w:eastAsia="Arial" w:hAnsi="Verdana" w:cs="Arial"/>
          <w:b/>
          <w:sz w:val="20"/>
          <w:szCs w:val="20"/>
        </w:rPr>
      </w:pPr>
      <w:r w:rsidRPr="00DF102B">
        <w:rPr>
          <w:rFonts w:ascii="Verdana" w:eastAsia="Arial" w:hAnsi="Verdana" w:cs="Arial"/>
          <w:b/>
          <w:bCs/>
          <w:color w:val="0000FF"/>
          <w:sz w:val="20"/>
          <w:szCs w:val="20"/>
        </w:rPr>
        <w:t>B/C 30.4.2</w:t>
      </w:r>
      <w:r w:rsidRPr="00DF102B">
        <w:rPr>
          <w:rFonts w:ascii="Verdana" w:eastAsia="Arial" w:hAnsi="Verdana" w:cs="Arial"/>
          <w:b/>
          <w:bCs/>
          <w:color w:val="0000FF"/>
          <w:sz w:val="20"/>
          <w:szCs w:val="20"/>
        </w:rPr>
        <w:tab/>
      </w:r>
      <w:r w:rsidRPr="00DF102B">
        <w:rPr>
          <w:rFonts w:ascii="Verdana" w:eastAsia="Arial" w:hAnsi="Verdana" w:cs="Arial"/>
          <w:b/>
          <w:bCs/>
          <w:sz w:val="20"/>
          <w:szCs w:val="20"/>
        </w:rPr>
        <w:t>Reference period for the data of the month</w:t>
      </w:r>
    </w:p>
    <w:p w:rsidR="00866151" w:rsidRPr="00DF102B" w:rsidRDefault="00866151" w:rsidP="00866151">
      <w:pPr>
        <w:spacing w:before="120"/>
        <w:ind w:left="1280" w:hangingChars="640" w:hanging="1280"/>
        <w:jc w:val="both"/>
        <w:rPr>
          <w:rFonts w:ascii="Verdana" w:eastAsia="Arial" w:hAnsi="Verdana" w:cs="Arial"/>
          <w:b/>
          <w:sz w:val="20"/>
          <w:szCs w:val="20"/>
        </w:rPr>
      </w:pPr>
      <w:r w:rsidRPr="00DF102B">
        <w:rPr>
          <w:rFonts w:ascii="Verdana" w:eastAsia="Arial" w:hAnsi="Verdana" w:cs="Arial"/>
          <w:color w:val="FF0000"/>
          <w:sz w:val="20"/>
          <w:szCs w:val="20"/>
          <w:lang w:eastAsia="ja-JP"/>
        </w:rPr>
        <w:tab/>
      </w:r>
      <w:r w:rsidRPr="00DF102B">
        <w:rPr>
          <w:rFonts w:ascii="Verdana" w:eastAsia="Arial" w:hAnsi="Verdana" w:cs="Arial"/>
          <w:sz w:val="20"/>
          <w:szCs w:val="20"/>
        </w:rPr>
        <w:t>If the regional or national reporting practices require reporting monthly data (with the exception of precipitation data) for one-month period different from the local time month as recommended in B/C 30.2.2.1, short time displacement (0 04 074) shall be adjusted accordingly.</w:t>
      </w:r>
    </w:p>
    <w:p w:rsidR="00866151" w:rsidRPr="00DF102B" w:rsidRDefault="00866151" w:rsidP="00866151">
      <w:pPr>
        <w:spacing w:before="120"/>
        <w:ind w:left="1285" w:hangingChars="640" w:hanging="1285"/>
        <w:jc w:val="both"/>
        <w:rPr>
          <w:rFonts w:ascii="Verdana" w:eastAsia="Arial" w:hAnsi="Verdana" w:cs="Arial"/>
          <w:b/>
          <w:sz w:val="20"/>
          <w:szCs w:val="20"/>
        </w:rPr>
      </w:pPr>
      <w:r w:rsidRPr="00DF102B">
        <w:rPr>
          <w:rFonts w:ascii="Verdana" w:eastAsia="Arial" w:hAnsi="Verdana" w:cs="Arial"/>
          <w:b/>
          <w:bCs/>
          <w:color w:val="0000FF"/>
          <w:sz w:val="20"/>
          <w:szCs w:val="20"/>
        </w:rPr>
        <w:t>B/C 30.4.3</w:t>
      </w:r>
      <w:r w:rsidRPr="00DF102B">
        <w:rPr>
          <w:rFonts w:ascii="Verdana" w:eastAsia="Arial" w:hAnsi="Verdana" w:cs="Arial"/>
          <w:b/>
          <w:bCs/>
          <w:color w:val="0000FF"/>
          <w:sz w:val="20"/>
          <w:szCs w:val="20"/>
          <w:lang w:eastAsia="ja-JP"/>
        </w:rPr>
        <w:tab/>
      </w:r>
      <w:r w:rsidRPr="00DF102B">
        <w:rPr>
          <w:rFonts w:ascii="Verdana" w:eastAsia="Arial" w:hAnsi="Verdana" w:cs="Arial"/>
          <w:b/>
          <w:sz w:val="20"/>
          <w:szCs w:val="20"/>
        </w:rPr>
        <w:t>Date/time (of beginning of the period for monthly precipitation data)</w:t>
      </w:r>
    </w:p>
    <w:p w:rsidR="00866151" w:rsidRPr="00DF102B" w:rsidRDefault="00866151" w:rsidP="00866151">
      <w:pPr>
        <w:spacing w:before="120"/>
        <w:ind w:left="1280" w:hangingChars="640" w:hanging="1280"/>
        <w:jc w:val="both"/>
        <w:rPr>
          <w:rFonts w:ascii="Verdana" w:eastAsia="Arial" w:hAnsi="Verdana" w:cs="Arial"/>
          <w:sz w:val="20"/>
          <w:szCs w:val="20"/>
        </w:rPr>
      </w:pPr>
      <w:r w:rsidRPr="00DF102B">
        <w:rPr>
          <w:rFonts w:ascii="Verdana" w:eastAsia="Arial" w:hAnsi="Verdana" w:cs="Arial"/>
          <w:color w:val="FF0000"/>
          <w:sz w:val="20"/>
          <w:szCs w:val="20"/>
          <w:lang w:eastAsia="ja-JP"/>
        </w:rPr>
        <w:tab/>
      </w:r>
      <w:r w:rsidRPr="00DF102B">
        <w:rPr>
          <w:rFonts w:ascii="Verdana" w:eastAsia="Arial" w:hAnsi="Verdana" w:cs="Arial"/>
          <w:sz w:val="20"/>
          <w:szCs w:val="20"/>
        </w:rPr>
        <w:t>If the regional or national reporting practices require reporting monthly precipitation data for period different from the period recommended in Note (1) to B/C 30.2.6.1, then hour (0 04 004) shall be adjusted accordingly. This regulation does not apply if the beginning of the period for monthly precipitation data starts on the last day of the previous month in UTC.</w:t>
      </w:r>
    </w:p>
    <w:p w:rsidR="00866151" w:rsidRPr="00DF102B" w:rsidRDefault="00866151" w:rsidP="00866151">
      <w:pPr>
        <w:tabs>
          <w:tab w:val="left" w:pos="1414"/>
        </w:tabs>
        <w:spacing w:before="40"/>
        <w:ind w:left="1418" w:hanging="1418"/>
        <w:jc w:val="both"/>
        <w:rPr>
          <w:rFonts w:ascii="Verdana" w:eastAsia="SimSun" w:hAnsi="Verdana" w:cs="Courier New"/>
          <w:b/>
          <w:color w:val="FF0000"/>
          <w:sz w:val="20"/>
          <w:szCs w:val="20"/>
          <w:lang w:val="en-US" w:eastAsia="zh-CN"/>
        </w:rPr>
      </w:pPr>
      <w:r w:rsidRPr="00DF102B">
        <w:rPr>
          <w:rFonts w:ascii="Verdana" w:eastAsia="Arial" w:hAnsi="Verdana" w:cs="Arial"/>
          <w:b/>
          <w:bCs/>
          <w:color w:val="0000FF"/>
          <w:sz w:val="20"/>
          <w:szCs w:val="20"/>
        </w:rPr>
        <w:t>B/C 30.4.4</w:t>
      </w:r>
      <w:r w:rsidRPr="00DF102B">
        <w:rPr>
          <w:rFonts w:ascii="Verdana" w:eastAsia="SimSun" w:hAnsi="Verdana" w:cs="Courier New"/>
          <w:color w:val="000000"/>
          <w:sz w:val="20"/>
          <w:szCs w:val="20"/>
          <w:lang w:val="en-US" w:eastAsia="zh-CN"/>
        </w:rPr>
        <w:tab/>
      </w:r>
      <w:r w:rsidRPr="00DF102B">
        <w:rPr>
          <w:rFonts w:ascii="Verdana" w:eastAsia="SimSun" w:hAnsi="Verdana" w:cs="Arial"/>
          <w:b/>
          <w:color w:val="FF0000"/>
          <w:sz w:val="20"/>
          <w:szCs w:val="20"/>
          <w:lang w:val="en-US" w:eastAsia="zh-CN"/>
        </w:rPr>
        <w:t>Date/time (of beginning of the one-month period for precipitation data</w:t>
      </w:r>
      <w:r w:rsidRPr="00DF102B">
        <w:rPr>
          <w:rFonts w:ascii="Verdana" w:eastAsia="SimSun" w:hAnsi="Verdana" w:cs="Courier New"/>
          <w:color w:val="FF0000"/>
          <w:sz w:val="20"/>
          <w:szCs w:val="20"/>
          <w:lang w:val="en-US" w:eastAsia="zh-CN"/>
        </w:rPr>
        <w:t xml:space="preserve"> </w:t>
      </w:r>
      <w:r w:rsidRPr="00DF102B">
        <w:rPr>
          <w:rFonts w:ascii="Verdana" w:eastAsia="SimSun" w:hAnsi="Verdana" w:cs="Courier New"/>
          <w:b/>
          <w:color w:val="FF0000"/>
          <w:sz w:val="20"/>
          <w:szCs w:val="20"/>
          <w:lang w:val="en-US" w:eastAsia="zh-CN"/>
        </w:rPr>
        <w:t>on the last day of the previous month)</w:t>
      </w:r>
    </w:p>
    <w:p w:rsidR="00866151" w:rsidRPr="00DF102B" w:rsidRDefault="00866151" w:rsidP="00866151">
      <w:pPr>
        <w:spacing w:before="240"/>
        <w:ind w:left="1414" w:firstLine="4"/>
        <w:jc w:val="both"/>
        <w:rPr>
          <w:rFonts w:ascii="Verdana" w:eastAsia="SimSun" w:hAnsi="Verdana" w:cs="Arial"/>
          <w:color w:val="FF0000"/>
          <w:sz w:val="20"/>
          <w:szCs w:val="20"/>
          <w:lang w:val="en-US" w:eastAsia="zh-CN"/>
        </w:rPr>
      </w:pPr>
      <w:r w:rsidRPr="00DF102B">
        <w:rPr>
          <w:rFonts w:ascii="Verdana" w:eastAsia="SimSun" w:hAnsi="Verdana" w:cs="Courier New"/>
          <w:color w:val="FF0000"/>
          <w:sz w:val="20"/>
          <w:szCs w:val="20"/>
          <w:lang w:val="en-US" w:eastAsia="zh-CN"/>
        </w:rPr>
        <w:t xml:space="preserve">If the regional or national reporting practices require reporting monthly precipitation data for period which starts on the last day of the previous month in UTC, template TM 307078 should be used. The beginning of the period for monthly precipitation data </w:t>
      </w:r>
      <w:r w:rsidRPr="00DF102B">
        <w:rPr>
          <w:rFonts w:ascii="Verdana" w:eastAsia="SimSun" w:hAnsi="Verdana" w:cs="Arial"/>
          <w:color w:val="FF0000"/>
          <w:sz w:val="20"/>
          <w:szCs w:val="20"/>
          <w:lang w:val="en-US" w:eastAsia="zh-CN"/>
        </w:rPr>
        <w:t>shall be specified by short time displacement (0 04 074) set to a relevant negative value.</w:t>
      </w:r>
      <w:r w:rsidRPr="00DF102B">
        <w:rPr>
          <w:rFonts w:ascii="Verdana" w:eastAsia="SimSun" w:hAnsi="Verdana" w:cs="Arial"/>
          <w:b/>
          <w:color w:val="FF0000"/>
          <w:sz w:val="20"/>
          <w:szCs w:val="20"/>
          <w:lang w:val="en-US" w:eastAsia="zh-CN"/>
        </w:rPr>
        <w:t xml:space="preserve"> </w:t>
      </w:r>
      <w:r w:rsidRPr="00DF102B">
        <w:rPr>
          <w:rFonts w:ascii="Verdana" w:eastAsia="SimSun" w:hAnsi="Verdana" w:cs="Arial"/>
          <w:color w:val="FF0000"/>
          <w:sz w:val="20"/>
          <w:szCs w:val="20"/>
          <w:lang w:val="en-US" w:eastAsia="zh-CN"/>
        </w:rPr>
        <w:t xml:space="preserve">The beginning of one-month period for which the </w:t>
      </w:r>
      <w:proofErr w:type="spellStart"/>
      <w:r w:rsidRPr="00DF102B">
        <w:rPr>
          <w:rFonts w:ascii="Verdana" w:eastAsia="SimSun" w:hAnsi="Verdana" w:cs="Arial"/>
          <w:color w:val="FF0000"/>
          <w:sz w:val="20"/>
          <w:szCs w:val="20"/>
          <w:lang w:val="en-US" w:eastAsia="zh-CN"/>
        </w:rPr>
        <w:t>normals</w:t>
      </w:r>
      <w:proofErr w:type="spellEnd"/>
      <w:r w:rsidRPr="00DF102B">
        <w:rPr>
          <w:rFonts w:ascii="Verdana" w:eastAsia="SimSun" w:hAnsi="Verdana" w:cs="Arial"/>
          <w:color w:val="FF0000"/>
          <w:sz w:val="20"/>
          <w:szCs w:val="20"/>
          <w:lang w:val="en-US" w:eastAsia="zh-CN"/>
        </w:rPr>
        <w:t xml:space="preserve"> of precipitation are reported, shall be specified in a similar way.</w:t>
      </w:r>
    </w:p>
    <w:p w:rsidR="00866151" w:rsidRPr="00DF102B" w:rsidRDefault="00866151" w:rsidP="00866151">
      <w:pPr>
        <w:tabs>
          <w:tab w:val="left" w:pos="567"/>
          <w:tab w:val="right" w:leader="dot" w:pos="9639"/>
        </w:tabs>
        <w:ind w:left="1418" w:hanging="1418"/>
        <w:rPr>
          <w:rFonts w:ascii="Verdana" w:eastAsia="SimSun" w:hAnsi="Verdana" w:cs="Arial"/>
          <w:b/>
          <w:sz w:val="20"/>
          <w:szCs w:val="20"/>
          <w:lang w:val="en-US" w:eastAsia="zh-CN"/>
        </w:rPr>
      </w:pPr>
    </w:p>
    <w:p w:rsidR="00866151" w:rsidRPr="00DF102B" w:rsidRDefault="00866151" w:rsidP="00866151">
      <w:pPr>
        <w:outlineLvl w:val="0"/>
        <w:rPr>
          <w:rFonts w:ascii="Verdana" w:hAnsi="Verdana"/>
          <w:b/>
          <w:sz w:val="20"/>
          <w:szCs w:val="20"/>
          <w:u w:val="single"/>
        </w:rPr>
      </w:pPr>
      <w:r w:rsidRPr="00DF102B">
        <w:rPr>
          <w:rFonts w:ascii="Verdana" w:hAnsi="Verdana"/>
          <w:b/>
          <w:sz w:val="20"/>
          <w:szCs w:val="20"/>
          <w:u w:val="single"/>
        </w:rPr>
        <w:t>Add a B/C 32.4.4:</w:t>
      </w:r>
    </w:p>
    <w:p w:rsidR="00866151" w:rsidRPr="00DF102B" w:rsidRDefault="00866151" w:rsidP="00866151">
      <w:pPr>
        <w:ind w:left="1280" w:right="-476" w:hangingChars="640" w:hanging="1280"/>
        <w:jc w:val="both"/>
        <w:rPr>
          <w:rFonts w:ascii="Verdana" w:hAnsi="Verdana"/>
          <w:sz w:val="20"/>
          <w:szCs w:val="20"/>
        </w:rPr>
      </w:pPr>
    </w:p>
    <w:p w:rsidR="00866151" w:rsidRPr="00DF102B" w:rsidRDefault="00866151" w:rsidP="00866151">
      <w:pPr>
        <w:ind w:left="1285" w:right="-476" w:hangingChars="640" w:hanging="1285"/>
        <w:jc w:val="both"/>
        <w:rPr>
          <w:rFonts w:ascii="Verdana" w:eastAsia="Arial" w:hAnsi="Verdana" w:cs="Arial"/>
          <w:b/>
          <w:sz w:val="20"/>
          <w:szCs w:val="20"/>
        </w:rPr>
      </w:pPr>
      <w:r w:rsidRPr="00DF102B">
        <w:rPr>
          <w:rFonts w:ascii="Verdana" w:eastAsia="Arial" w:hAnsi="Verdana" w:cs="Arial"/>
          <w:b/>
          <w:bCs/>
          <w:color w:val="0000FF"/>
          <w:sz w:val="20"/>
          <w:szCs w:val="20"/>
        </w:rPr>
        <w:lastRenderedPageBreak/>
        <w:t>B/C 32.4</w:t>
      </w:r>
      <w:r w:rsidRPr="00DF102B">
        <w:rPr>
          <w:rFonts w:ascii="Verdana" w:eastAsia="Arial" w:hAnsi="Verdana" w:cs="Arial"/>
          <w:b/>
          <w:bCs/>
          <w:color w:val="0000FF"/>
          <w:sz w:val="20"/>
          <w:szCs w:val="20"/>
          <w:lang w:eastAsia="ja-JP"/>
        </w:rPr>
        <w:tab/>
      </w:r>
      <w:r w:rsidRPr="00DF102B">
        <w:rPr>
          <w:rFonts w:ascii="Verdana" w:eastAsia="Arial" w:hAnsi="Verdana" w:cs="Arial"/>
          <w:b/>
          <w:sz w:val="20"/>
          <w:szCs w:val="20"/>
        </w:rPr>
        <w:t>Regional or national reporting practices</w:t>
      </w:r>
    </w:p>
    <w:p w:rsidR="00866151" w:rsidRPr="00DF102B" w:rsidRDefault="00866151" w:rsidP="00866151">
      <w:pPr>
        <w:spacing w:before="120"/>
        <w:ind w:left="1285" w:right="-476" w:hangingChars="640" w:hanging="1285"/>
        <w:jc w:val="both"/>
        <w:rPr>
          <w:rFonts w:ascii="Verdana" w:eastAsia="Arial" w:hAnsi="Verdana" w:cs="Arial"/>
          <w:b/>
          <w:sz w:val="20"/>
          <w:szCs w:val="20"/>
        </w:rPr>
      </w:pPr>
      <w:r w:rsidRPr="00DF102B">
        <w:rPr>
          <w:rFonts w:ascii="Verdana" w:eastAsia="Arial" w:hAnsi="Verdana" w:cs="Arial"/>
          <w:b/>
          <w:bCs/>
          <w:color w:val="0000FF"/>
          <w:sz w:val="20"/>
          <w:szCs w:val="20"/>
        </w:rPr>
        <w:t>B/C 32.4.1</w:t>
      </w:r>
      <w:r w:rsidRPr="00DF102B">
        <w:rPr>
          <w:rFonts w:ascii="Verdana" w:eastAsia="Arial" w:hAnsi="Verdana" w:cs="Arial"/>
          <w:b/>
          <w:bCs/>
          <w:color w:val="0000FF"/>
          <w:sz w:val="20"/>
          <w:szCs w:val="20"/>
          <w:lang w:eastAsia="ja-JP"/>
        </w:rPr>
        <w:tab/>
      </w:r>
      <w:r w:rsidRPr="00DF102B">
        <w:rPr>
          <w:rFonts w:ascii="Verdana" w:eastAsia="Arial" w:hAnsi="Verdana" w:cs="Arial"/>
          <w:b/>
          <w:sz w:val="20"/>
          <w:szCs w:val="20"/>
        </w:rPr>
        <w:t>Data required by regional or national reporting practices</w:t>
      </w:r>
    </w:p>
    <w:p w:rsidR="00866151" w:rsidRPr="00DF102B" w:rsidRDefault="00866151" w:rsidP="00866151">
      <w:pPr>
        <w:spacing w:before="120"/>
        <w:ind w:left="1280" w:hangingChars="640" w:hanging="1280"/>
        <w:jc w:val="both"/>
        <w:rPr>
          <w:rFonts w:ascii="Verdana" w:eastAsia="Arial" w:hAnsi="Verdana" w:cs="Arial"/>
          <w:sz w:val="20"/>
          <w:szCs w:val="20"/>
        </w:rPr>
      </w:pPr>
      <w:r w:rsidRPr="00DF102B">
        <w:rPr>
          <w:rFonts w:ascii="Verdana" w:eastAsia="Arial" w:hAnsi="Verdana" w:cs="Arial"/>
          <w:sz w:val="20"/>
          <w:szCs w:val="20"/>
          <w:lang w:eastAsia="ja-JP"/>
        </w:rPr>
        <w:tab/>
      </w:r>
      <w:r w:rsidRPr="00DF102B">
        <w:rPr>
          <w:rFonts w:ascii="Verdana" w:eastAsia="Arial" w:hAnsi="Verdana" w:cs="Arial"/>
          <w:sz w:val="20"/>
          <w:szCs w:val="20"/>
        </w:rPr>
        <w:t>No additional data are currently required by regional or national reporting practices for CLIMAT SHIP data in Manual on Codes, WMO-No. 306, Volume II.</w:t>
      </w:r>
    </w:p>
    <w:p w:rsidR="00866151" w:rsidRPr="00DF102B" w:rsidRDefault="00866151" w:rsidP="00866151">
      <w:pPr>
        <w:spacing w:before="120"/>
        <w:ind w:left="1285" w:hangingChars="640" w:hanging="1285"/>
        <w:jc w:val="both"/>
        <w:rPr>
          <w:rFonts w:ascii="Verdana" w:eastAsia="Arial" w:hAnsi="Verdana" w:cs="Arial"/>
          <w:b/>
          <w:sz w:val="20"/>
          <w:szCs w:val="20"/>
        </w:rPr>
      </w:pPr>
      <w:r w:rsidRPr="00DF102B">
        <w:rPr>
          <w:rFonts w:ascii="Verdana" w:eastAsia="Arial" w:hAnsi="Verdana" w:cs="Arial"/>
          <w:b/>
          <w:bCs/>
          <w:color w:val="0000FF"/>
          <w:sz w:val="20"/>
          <w:szCs w:val="20"/>
        </w:rPr>
        <w:t>B/C 32.4.2</w:t>
      </w:r>
      <w:r w:rsidRPr="00DF102B">
        <w:rPr>
          <w:rFonts w:ascii="Verdana" w:eastAsia="Arial" w:hAnsi="Verdana" w:cs="Arial"/>
          <w:b/>
          <w:bCs/>
          <w:color w:val="0000FF"/>
          <w:sz w:val="20"/>
          <w:szCs w:val="20"/>
          <w:lang w:eastAsia="ja-JP"/>
        </w:rPr>
        <w:tab/>
      </w:r>
      <w:r w:rsidRPr="00DF102B">
        <w:rPr>
          <w:rFonts w:ascii="Verdana" w:eastAsia="Arial" w:hAnsi="Verdana" w:cs="Arial"/>
          <w:b/>
          <w:bCs/>
          <w:sz w:val="20"/>
          <w:szCs w:val="20"/>
        </w:rPr>
        <w:t>Reference period for the data of the month</w:t>
      </w:r>
    </w:p>
    <w:p w:rsidR="00866151" w:rsidRPr="00DF102B" w:rsidRDefault="00866151" w:rsidP="00866151">
      <w:pPr>
        <w:spacing w:before="120"/>
        <w:ind w:left="1280" w:hangingChars="640" w:hanging="1280"/>
        <w:jc w:val="both"/>
        <w:rPr>
          <w:rFonts w:ascii="Verdana" w:eastAsia="Arial" w:hAnsi="Verdana" w:cs="Arial"/>
          <w:b/>
          <w:sz w:val="20"/>
          <w:szCs w:val="20"/>
        </w:rPr>
      </w:pPr>
      <w:r w:rsidRPr="00DF102B">
        <w:rPr>
          <w:rFonts w:ascii="Verdana" w:eastAsia="Arial" w:hAnsi="Verdana" w:cs="Arial"/>
          <w:color w:val="FF0000"/>
          <w:sz w:val="20"/>
          <w:szCs w:val="20"/>
          <w:lang w:eastAsia="ja-JP"/>
        </w:rPr>
        <w:tab/>
      </w:r>
      <w:r w:rsidRPr="00DF102B">
        <w:rPr>
          <w:rFonts w:ascii="Verdana" w:eastAsia="Arial" w:hAnsi="Verdana" w:cs="Arial"/>
          <w:sz w:val="20"/>
          <w:szCs w:val="20"/>
        </w:rPr>
        <w:t>If the regional or national reporting practices require reporting monthly data (with the exception of precipitation data) for one-month period different from the local time month as recommended in B/C 32.2.2.1, short time displacement (0 04 074) shall be adjusted accordingly.</w:t>
      </w:r>
    </w:p>
    <w:p w:rsidR="00866151" w:rsidRPr="00DF102B" w:rsidRDefault="00866151" w:rsidP="00866151">
      <w:pPr>
        <w:spacing w:before="120"/>
        <w:ind w:left="1285" w:hangingChars="640" w:hanging="1285"/>
        <w:jc w:val="both"/>
        <w:rPr>
          <w:rFonts w:ascii="Verdana" w:eastAsia="Arial" w:hAnsi="Verdana" w:cs="Arial"/>
          <w:b/>
          <w:sz w:val="20"/>
          <w:szCs w:val="20"/>
        </w:rPr>
      </w:pPr>
      <w:r w:rsidRPr="00DF102B">
        <w:rPr>
          <w:rFonts w:ascii="Verdana" w:eastAsia="Arial" w:hAnsi="Verdana" w:cs="Arial"/>
          <w:b/>
          <w:bCs/>
          <w:color w:val="0000FF"/>
          <w:sz w:val="20"/>
          <w:szCs w:val="20"/>
        </w:rPr>
        <w:t>B/C 32.4.3</w:t>
      </w:r>
      <w:r w:rsidRPr="00DF102B">
        <w:rPr>
          <w:rFonts w:ascii="Verdana" w:eastAsia="Arial" w:hAnsi="Verdana" w:cs="Arial"/>
          <w:b/>
          <w:bCs/>
          <w:color w:val="0000FF"/>
          <w:sz w:val="20"/>
          <w:szCs w:val="20"/>
          <w:lang w:eastAsia="ja-JP"/>
        </w:rPr>
        <w:tab/>
      </w:r>
      <w:r w:rsidRPr="00DF102B">
        <w:rPr>
          <w:rFonts w:ascii="Verdana" w:eastAsia="Arial" w:hAnsi="Verdana" w:cs="Arial"/>
          <w:b/>
          <w:sz w:val="20"/>
          <w:szCs w:val="20"/>
        </w:rPr>
        <w:t>Date/time (of beginning of the one-month period for precipitation data)</w:t>
      </w:r>
    </w:p>
    <w:p w:rsidR="00866151" w:rsidRPr="00DF102B" w:rsidRDefault="00866151" w:rsidP="00866151">
      <w:pPr>
        <w:spacing w:before="120"/>
        <w:ind w:left="1280" w:hangingChars="640" w:hanging="1280"/>
        <w:jc w:val="both"/>
        <w:rPr>
          <w:rFonts w:ascii="Verdana" w:eastAsia="Arial" w:hAnsi="Verdana" w:cs="Arial"/>
          <w:sz w:val="20"/>
          <w:szCs w:val="20"/>
        </w:rPr>
      </w:pPr>
      <w:r w:rsidRPr="00DF102B">
        <w:rPr>
          <w:rFonts w:ascii="Verdana" w:eastAsia="Arial" w:hAnsi="Verdana" w:cs="Arial"/>
          <w:color w:val="FF0000"/>
          <w:sz w:val="20"/>
          <w:szCs w:val="20"/>
          <w:lang w:eastAsia="ja-JP"/>
        </w:rPr>
        <w:tab/>
      </w:r>
      <w:r w:rsidRPr="00DF102B">
        <w:rPr>
          <w:rFonts w:ascii="Verdana" w:eastAsia="Arial" w:hAnsi="Verdana" w:cs="Arial"/>
          <w:sz w:val="20"/>
          <w:szCs w:val="20"/>
        </w:rPr>
        <w:t>If the regional or national reporting practices require reporting monthly precipitation data for one-month period different from the period recommended in Note (1) to B/C 32.2.3.1, then hour (0 04 004) shall be adjusted accordingly. This regulation does not apply if the beginning of the period for monthly precipitation data starts on the last day of the previous month in UTC.</w:t>
      </w:r>
    </w:p>
    <w:p w:rsidR="00866151" w:rsidRPr="00DF102B" w:rsidRDefault="00866151" w:rsidP="00866151">
      <w:pPr>
        <w:spacing w:before="120"/>
        <w:ind w:left="1285" w:hangingChars="640" w:hanging="1285"/>
        <w:jc w:val="both"/>
        <w:rPr>
          <w:rFonts w:ascii="Verdana" w:eastAsia="Arial" w:hAnsi="Verdana" w:cs="Arial"/>
          <w:b/>
          <w:bCs/>
          <w:color w:val="0000FF"/>
          <w:sz w:val="20"/>
          <w:szCs w:val="20"/>
        </w:rPr>
      </w:pPr>
      <w:r w:rsidRPr="00DF102B">
        <w:rPr>
          <w:rFonts w:ascii="Verdana" w:eastAsia="Arial" w:hAnsi="Verdana" w:cs="Arial"/>
          <w:b/>
          <w:bCs/>
          <w:color w:val="0000FF"/>
          <w:sz w:val="20"/>
          <w:szCs w:val="20"/>
        </w:rPr>
        <w:t>B/C 32.4.4</w:t>
      </w:r>
      <w:r w:rsidRPr="00DF102B">
        <w:rPr>
          <w:rFonts w:ascii="Verdana" w:eastAsia="Arial" w:hAnsi="Verdana" w:cs="Arial"/>
          <w:b/>
          <w:bCs/>
          <w:color w:val="0000FF"/>
          <w:sz w:val="20"/>
          <w:szCs w:val="20"/>
        </w:rPr>
        <w:tab/>
      </w:r>
      <w:r w:rsidRPr="00DF102B">
        <w:rPr>
          <w:rFonts w:ascii="Verdana" w:eastAsia="Arial" w:hAnsi="Verdana" w:cs="Arial"/>
          <w:b/>
          <w:bCs/>
          <w:color w:val="FF0000"/>
          <w:sz w:val="20"/>
          <w:szCs w:val="20"/>
        </w:rPr>
        <w:t>Date/time (of beginning of the one-month period for precipitation data on the last day of the previous month)</w:t>
      </w:r>
    </w:p>
    <w:p w:rsidR="00866151" w:rsidRPr="00DF102B" w:rsidRDefault="00866151" w:rsidP="00866151">
      <w:pPr>
        <w:spacing w:before="240"/>
        <w:ind w:left="1414" w:firstLine="4"/>
        <w:jc w:val="both"/>
        <w:rPr>
          <w:rFonts w:ascii="Verdana" w:eastAsia="SimSun" w:hAnsi="Verdana" w:cs="Arial"/>
          <w:color w:val="FF0000"/>
          <w:sz w:val="20"/>
          <w:szCs w:val="20"/>
          <w:lang w:val="en-US" w:eastAsia="zh-CN"/>
        </w:rPr>
      </w:pPr>
      <w:r w:rsidRPr="00DF102B">
        <w:rPr>
          <w:rFonts w:ascii="Verdana" w:eastAsia="SimSun" w:hAnsi="Verdana" w:cs="Courier New"/>
          <w:color w:val="FF0000"/>
          <w:sz w:val="20"/>
          <w:szCs w:val="20"/>
          <w:lang w:val="en-US" w:eastAsia="zh-CN"/>
        </w:rPr>
        <w:t xml:space="preserve">If the regional or national reporting practices require reporting monthly precipitation data for period which starts on the last day of the previous month in UTC, template TM 308023 should be used. The beginning of the period for monthly precipitation data </w:t>
      </w:r>
      <w:r w:rsidRPr="00DF102B">
        <w:rPr>
          <w:rFonts w:ascii="Verdana" w:eastAsia="SimSun" w:hAnsi="Verdana" w:cs="Arial"/>
          <w:color w:val="FF0000"/>
          <w:sz w:val="20"/>
          <w:szCs w:val="20"/>
          <w:lang w:val="en-US" w:eastAsia="zh-CN"/>
        </w:rPr>
        <w:t>shall be specified by short time displacement (0 04 074) set to a relevant negative value.</w:t>
      </w:r>
      <w:r w:rsidRPr="00DF102B">
        <w:rPr>
          <w:rFonts w:ascii="Verdana" w:eastAsia="SimSun" w:hAnsi="Verdana" w:cs="Arial"/>
          <w:b/>
          <w:color w:val="FF0000"/>
          <w:sz w:val="20"/>
          <w:szCs w:val="20"/>
          <w:lang w:val="en-US" w:eastAsia="zh-CN"/>
        </w:rPr>
        <w:t xml:space="preserve"> </w:t>
      </w:r>
      <w:r w:rsidRPr="00DF102B">
        <w:rPr>
          <w:rFonts w:ascii="Verdana" w:eastAsia="SimSun" w:hAnsi="Verdana" w:cs="Arial"/>
          <w:color w:val="FF0000"/>
          <w:sz w:val="20"/>
          <w:szCs w:val="20"/>
          <w:lang w:val="en-US" w:eastAsia="zh-CN"/>
        </w:rPr>
        <w:t xml:space="preserve">The beginning of one-month period for which the </w:t>
      </w:r>
      <w:proofErr w:type="spellStart"/>
      <w:r w:rsidRPr="00DF102B">
        <w:rPr>
          <w:rFonts w:ascii="Verdana" w:eastAsia="SimSun" w:hAnsi="Verdana" w:cs="Arial"/>
          <w:color w:val="FF0000"/>
          <w:sz w:val="20"/>
          <w:szCs w:val="20"/>
          <w:lang w:val="en-US" w:eastAsia="zh-CN"/>
        </w:rPr>
        <w:t>normals</w:t>
      </w:r>
      <w:proofErr w:type="spellEnd"/>
      <w:r w:rsidRPr="00DF102B">
        <w:rPr>
          <w:rFonts w:ascii="Verdana" w:eastAsia="SimSun" w:hAnsi="Verdana" w:cs="Arial"/>
          <w:color w:val="FF0000"/>
          <w:sz w:val="20"/>
          <w:szCs w:val="20"/>
          <w:lang w:val="en-US" w:eastAsia="zh-CN"/>
        </w:rPr>
        <w:t xml:space="preserve"> of precipitation are reported, shall be specified in a similar way.</w:t>
      </w:r>
    </w:p>
    <w:p w:rsidR="00866151" w:rsidRPr="00DF102B" w:rsidRDefault="00866151" w:rsidP="00866151">
      <w:pPr>
        <w:snapToGrid w:val="0"/>
        <w:jc w:val="both"/>
        <w:rPr>
          <w:rFonts w:ascii="Verdana" w:hAnsi="Verdana" w:cs="Arial"/>
          <w:b/>
          <w:sz w:val="20"/>
          <w:szCs w:val="20"/>
          <w:lang w:val="en-US" w:eastAsia="ja-JP"/>
        </w:rPr>
      </w:pPr>
    </w:p>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numPr>
          <w:ilvl w:val="0"/>
          <w:numId w:val="15"/>
        </w:numPr>
        <w:snapToGrid w:val="0"/>
        <w:jc w:val="both"/>
        <w:rPr>
          <w:rFonts w:ascii="Verdana" w:hAnsi="Verdana" w:cs="Arial"/>
          <w:b/>
          <w:sz w:val="20"/>
          <w:szCs w:val="20"/>
        </w:rPr>
      </w:pPr>
      <w:bookmarkStart w:id="106" w:name="A2015_5_2"/>
      <w:bookmarkEnd w:id="106"/>
      <w:r w:rsidRPr="00DF102B">
        <w:rPr>
          <w:rFonts w:ascii="Verdana" w:hAnsi="Verdana" w:cs="Arial"/>
          <w:b/>
          <w:sz w:val="20"/>
          <w:szCs w:val="20"/>
        </w:rPr>
        <w:t>2015-</w:t>
      </w:r>
      <w:r w:rsidRPr="00DF102B">
        <w:rPr>
          <w:rFonts w:ascii="Verdana" w:hAnsi="Verdana" w:cs="Arial"/>
          <w:b/>
          <w:sz w:val="20"/>
          <w:szCs w:val="20"/>
          <w:lang w:eastAsia="ja-JP"/>
        </w:rPr>
        <w:t xml:space="preserve">5.2(DRMM-III) </w:t>
      </w:r>
      <w:r w:rsidRPr="00DF102B">
        <w:rPr>
          <w:rFonts w:cs="Arial"/>
          <w:b/>
          <w:color w:val="000000"/>
        </w:rPr>
        <w:t>Amendment to Annex II to B/C25 Regulations</w:t>
      </w:r>
      <w:r w:rsidRPr="00DF102B">
        <w:rPr>
          <w:rFonts w:ascii="Verdana" w:hAnsi="Verdana" w:cs="Arial"/>
          <w:b/>
          <w:sz w:val="20"/>
          <w:szCs w:val="20"/>
          <w:lang w:eastAsia="ja-JP"/>
        </w:rPr>
        <w:t xml:space="preserve"> [</w:t>
      </w:r>
      <w:r w:rsidRPr="00BA0013">
        <w:rPr>
          <w:rFonts w:ascii="Verdana" w:hAnsi="Verdana" w:cs="Arial"/>
          <w:b/>
          <w:sz w:val="20"/>
          <w:szCs w:val="20"/>
          <w:lang w:eastAsia="ja-JP"/>
        </w:rPr>
        <w:t xml:space="preserve">ABC2016 except for 3 01 128 </w:t>
      </w:r>
      <w:r w:rsidRPr="00BA0013">
        <w:rPr>
          <w:b/>
          <w:bCs/>
        </w:rPr>
        <w:t xml:space="preserve">Additional information on radiosonde ascent </w:t>
      </w:r>
      <w:r w:rsidRPr="00BA0013">
        <w:rPr>
          <w:rFonts w:ascii="Verdana" w:hAnsi="Verdana" w:cs="Arial"/>
          <w:b/>
          <w:sz w:val="20"/>
          <w:szCs w:val="20"/>
          <w:lang w:eastAsia="ja-JP"/>
        </w:rPr>
        <w:t>(FT2015-2)</w:t>
      </w:r>
      <w:r w:rsidRPr="00DF102B">
        <w:rPr>
          <w:rFonts w:ascii="Verdana" w:hAnsi="Verdana" w:cs="Arial"/>
          <w:b/>
          <w:sz w:val="20"/>
          <w:szCs w:val="20"/>
          <w:lang w:eastAsia="ja-JP"/>
        </w:rPr>
        <w:t>]</w:t>
      </w:r>
      <w:r w:rsidRPr="00DF102B">
        <w:rPr>
          <w:rFonts w:ascii="Verdana" w:hAnsi="Verdana" w:cs="Arial"/>
          <w:sz w:val="20"/>
          <w:szCs w:val="20"/>
        </w:rPr>
        <w:t xml:space="preserve"> &lt;</w:t>
      </w:r>
      <w:hyperlink w:anchor="A2016_4_1_bufr" w:history="1">
        <w:r w:rsidRPr="00DF102B">
          <w:rPr>
            <w:rStyle w:val="Hyperlink"/>
            <w:rFonts w:ascii="Verdana" w:hAnsi="Verdana" w:cs="Arial"/>
            <w:sz w:val="20"/>
            <w:szCs w:val="20"/>
            <w:u w:val="none"/>
          </w:rPr>
          <w:t>para 4.1</w:t>
        </w:r>
      </w:hyperlink>
      <w:r w:rsidRPr="00DF102B">
        <w:rPr>
          <w:rFonts w:ascii="Verdana" w:hAnsi="Verdana" w:cs="Arial"/>
          <w:sz w:val="20"/>
          <w:szCs w:val="20"/>
        </w:rPr>
        <w:t>&gt;</w:t>
      </w:r>
    </w:p>
    <w:p w:rsidR="00866151" w:rsidRPr="00DF102B" w:rsidRDefault="00866151" w:rsidP="00866151">
      <w:pPr>
        <w:snapToGrid w:val="0"/>
        <w:jc w:val="both"/>
        <w:rPr>
          <w:rFonts w:ascii="Verdana" w:hAnsi="Verdana" w:cs="Arial"/>
          <w:b/>
          <w:sz w:val="18"/>
          <w:szCs w:val="18"/>
          <w:lang w:eastAsia="ja-JP"/>
        </w:rPr>
      </w:pPr>
    </w:p>
    <w:p w:rsidR="00866151" w:rsidRPr="00DF102B" w:rsidRDefault="00866151" w:rsidP="00866151">
      <w:pPr>
        <w:snapToGrid w:val="0"/>
        <w:jc w:val="both"/>
        <w:rPr>
          <w:rFonts w:ascii="Verdana" w:hAnsi="Verdana" w:cs="Arial"/>
          <w:color w:val="000000"/>
          <w:sz w:val="18"/>
          <w:szCs w:val="18"/>
          <w:lang w:eastAsia="ja-JP"/>
        </w:rPr>
      </w:pPr>
      <w:r w:rsidRPr="00DF102B">
        <w:rPr>
          <w:rFonts w:ascii="Verdana" w:hAnsi="Verdana" w:cs="Arial"/>
          <w:color w:val="000000"/>
          <w:sz w:val="18"/>
          <w:szCs w:val="18"/>
          <w:lang w:eastAsia="ja-JP"/>
        </w:rPr>
        <w:t xml:space="preserve">Editorial note: corrections to the Notes 4 and 5 were agreed as specified </w:t>
      </w:r>
      <w:hyperlink w:anchor="AA2015_5_2" w:history="1">
        <w:r w:rsidRPr="00DF102B">
          <w:rPr>
            <w:rStyle w:val="Hyperlink"/>
            <w:rFonts w:ascii="Verdana" w:hAnsi="Verdana" w:cs="Arial"/>
            <w:b/>
            <w:sz w:val="18"/>
            <w:szCs w:val="18"/>
            <w:u w:val="none"/>
            <w:lang w:eastAsia="ja-JP"/>
          </w:rPr>
          <w:t>here</w:t>
        </w:r>
      </w:hyperlink>
      <w:r w:rsidRPr="00DF102B">
        <w:rPr>
          <w:rFonts w:ascii="Verdana" w:hAnsi="Verdana" w:cs="Arial"/>
          <w:color w:val="000000"/>
          <w:sz w:val="18"/>
          <w:szCs w:val="18"/>
          <w:lang w:eastAsia="ja-JP"/>
        </w:rPr>
        <w:t>.</w:t>
      </w:r>
    </w:p>
    <w:p w:rsidR="00866151" w:rsidRPr="00DF102B" w:rsidRDefault="00866151" w:rsidP="00866151">
      <w:pPr>
        <w:snapToGrid w:val="0"/>
        <w:jc w:val="both"/>
        <w:rPr>
          <w:rFonts w:ascii="Verdana" w:hAnsi="Verdana" w:cs="Arial"/>
          <w:b/>
          <w:sz w:val="18"/>
          <w:szCs w:val="18"/>
          <w:lang w:eastAsia="ja-JP"/>
        </w:rPr>
      </w:pPr>
    </w:p>
    <w:p w:rsidR="00866151" w:rsidRPr="00DF102B" w:rsidRDefault="00866151" w:rsidP="00866151">
      <w:pPr>
        <w:pStyle w:val="BodyTextIndent3"/>
        <w:tabs>
          <w:tab w:val="left" w:pos="1100"/>
        </w:tabs>
        <w:ind w:left="0" w:firstLine="0"/>
        <w:rPr>
          <w:rFonts w:ascii="Verdana" w:hAnsi="Verdana"/>
          <w:b/>
          <w:sz w:val="20"/>
          <w:szCs w:val="20"/>
          <w:u w:val="single"/>
        </w:rPr>
      </w:pPr>
      <w:r w:rsidRPr="00DF102B">
        <w:rPr>
          <w:rFonts w:ascii="Verdana" w:hAnsi="Verdana"/>
          <w:b/>
          <w:sz w:val="20"/>
          <w:szCs w:val="20"/>
          <w:u w:val="single"/>
        </w:rPr>
        <w:t>Amend the notes to 3 09 052 in B/C25:</w:t>
      </w:r>
    </w:p>
    <w:p w:rsidR="00866151" w:rsidRPr="00DF102B" w:rsidRDefault="00866151" w:rsidP="00866151">
      <w:pPr>
        <w:pStyle w:val="BodyTextIndent3"/>
        <w:tabs>
          <w:tab w:val="left" w:pos="1100"/>
        </w:tabs>
        <w:ind w:left="0" w:firstLine="0"/>
        <w:rPr>
          <w:rFonts w:ascii="Verdana" w:hAnsi="Verdana"/>
          <w:sz w:val="20"/>
          <w:szCs w:val="20"/>
        </w:rPr>
      </w:pPr>
    </w:p>
    <w:p w:rsidR="00866151" w:rsidRPr="00DF102B" w:rsidRDefault="00866151" w:rsidP="00866151">
      <w:pPr>
        <w:pStyle w:val="BodyTextIndent3"/>
        <w:tabs>
          <w:tab w:val="left" w:pos="1100"/>
        </w:tabs>
        <w:ind w:left="0" w:firstLine="0"/>
        <w:rPr>
          <w:rFonts w:ascii="Verdana" w:hAnsi="Verdana"/>
          <w:sz w:val="18"/>
          <w:szCs w:val="18"/>
        </w:rPr>
      </w:pPr>
      <w:r w:rsidRPr="00DF102B">
        <w:rPr>
          <w:rFonts w:ascii="Verdana" w:hAnsi="Verdana"/>
          <w:sz w:val="18"/>
          <w:szCs w:val="18"/>
        </w:rPr>
        <w:t>Notes:</w:t>
      </w:r>
    </w:p>
    <w:p w:rsidR="00866151" w:rsidRPr="00DF102B" w:rsidRDefault="00866151" w:rsidP="00866151">
      <w:pPr>
        <w:pStyle w:val="BodyTextIndent3"/>
        <w:spacing w:before="60"/>
        <w:ind w:left="550" w:hanging="550"/>
        <w:rPr>
          <w:rFonts w:ascii="Verdana" w:hAnsi="Verdana"/>
          <w:sz w:val="18"/>
          <w:szCs w:val="18"/>
        </w:rPr>
      </w:pPr>
      <w:r w:rsidRPr="00DF102B">
        <w:rPr>
          <w:rFonts w:ascii="Verdana" w:hAnsi="Verdana"/>
          <w:sz w:val="18"/>
          <w:szCs w:val="18"/>
        </w:rPr>
        <w:t>(1)</w:t>
      </w:r>
      <w:r w:rsidRPr="00DF102B">
        <w:rPr>
          <w:rFonts w:ascii="Verdana" w:hAnsi="Verdana"/>
          <w:sz w:val="18"/>
          <w:szCs w:val="18"/>
        </w:rPr>
        <w:tab/>
        <w:t xml:space="preserve">Time of launch 3 01 013 shall be reported with the highest possible accuracy available.  If the launch time is not available with second accuracy, the entry for seconds shall be put to zero. </w:t>
      </w:r>
    </w:p>
    <w:p w:rsidR="00866151" w:rsidRPr="00DF102B" w:rsidRDefault="00866151" w:rsidP="00866151">
      <w:pPr>
        <w:pStyle w:val="BodyTextIndent3"/>
        <w:spacing w:before="60"/>
        <w:ind w:left="550" w:hanging="550"/>
        <w:rPr>
          <w:rFonts w:ascii="Verdana" w:hAnsi="Verdana"/>
          <w:sz w:val="18"/>
          <w:szCs w:val="18"/>
        </w:rPr>
      </w:pPr>
      <w:r w:rsidRPr="00DF102B">
        <w:rPr>
          <w:rFonts w:ascii="Verdana" w:hAnsi="Verdana"/>
          <w:sz w:val="18"/>
          <w:szCs w:val="18"/>
        </w:rPr>
        <w:t>(2)</w:t>
      </w:r>
      <w:r w:rsidRPr="00DF102B">
        <w:rPr>
          <w:rFonts w:ascii="Verdana" w:hAnsi="Verdana"/>
          <w:sz w:val="18"/>
          <w:szCs w:val="18"/>
        </w:rPr>
        <w:tab/>
        <w:t>Long time displacement 0 04 086 represents the time offset from the launch time 3 01 013 (in seconds).</w:t>
      </w:r>
    </w:p>
    <w:p w:rsidR="00866151" w:rsidRPr="00DF102B" w:rsidRDefault="00866151" w:rsidP="000E18CC">
      <w:pPr>
        <w:snapToGrid w:val="0"/>
        <w:ind w:left="550" w:hanging="550"/>
        <w:jc w:val="both"/>
        <w:rPr>
          <w:rFonts w:ascii="Verdana" w:hAnsi="Verdana" w:cs="Arial"/>
          <w:b/>
          <w:sz w:val="18"/>
          <w:szCs w:val="18"/>
          <w:lang w:eastAsia="ja-JP"/>
        </w:rPr>
      </w:pPr>
      <w:r w:rsidRPr="00DF102B">
        <w:rPr>
          <w:rFonts w:ascii="Verdana" w:hAnsi="Verdana"/>
          <w:sz w:val="18"/>
          <w:szCs w:val="18"/>
        </w:rPr>
        <w:t>(3)</w:t>
      </w:r>
      <w:r w:rsidRPr="00DF102B">
        <w:rPr>
          <w:rFonts w:ascii="Verdana" w:hAnsi="Verdana"/>
          <w:sz w:val="18"/>
          <w:szCs w:val="18"/>
        </w:rPr>
        <w:tab/>
        <w:t>Latitude displacement 0 05 015 represents the latitude offset from the latitude of the launch site. Longitude displacement 0 06 015 represents the longitude offset from the longitude of the launch site.</w:t>
      </w:r>
    </w:p>
    <w:p w:rsidR="000E18CC" w:rsidRPr="00DF102B" w:rsidRDefault="000E18CC" w:rsidP="000E18CC">
      <w:pPr>
        <w:snapToGrid w:val="0"/>
        <w:ind w:left="550" w:hanging="550"/>
        <w:jc w:val="both"/>
        <w:rPr>
          <w:rFonts w:ascii="Verdana" w:hAnsi="Verdana"/>
          <w:color w:val="FF0000"/>
          <w:sz w:val="18"/>
          <w:szCs w:val="18"/>
        </w:rPr>
      </w:pPr>
      <w:r w:rsidRPr="00DF102B">
        <w:rPr>
          <w:rFonts w:ascii="Verdana" w:hAnsi="Verdana"/>
          <w:color w:val="FF0000"/>
          <w:sz w:val="18"/>
          <w:szCs w:val="18"/>
        </w:rPr>
        <w:t>(4)</w:t>
      </w:r>
      <w:r w:rsidRPr="00DF102B">
        <w:rPr>
          <w:rFonts w:ascii="Verdana" w:hAnsi="Verdana"/>
          <w:color w:val="FF0000"/>
          <w:sz w:val="18"/>
          <w:szCs w:val="18"/>
        </w:rPr>
        <w:tab/>
        <w:t>If additional information on sounding is available, the sequence &lt;3 09 052&gt; shall be preceded by sequences suitable for reporting additional information on sounding systems.</w:t>
      </w:r>
    </w:p>
    <w:p w:rsidR="000E18CC" w:rsidRPr="00DF102B" w:rsidRDefault="000E18CC" w:rsidP="000E18CC">
      <w:pPr>
        <w:snapToGrid w:val="0"/>
        <w:ind w:left="550" w:hanging="550"/>
        <w:jc w:val="both"/>
        <w:rPr>
          <w:rFonts w:ascii="Verdana" w:hAnsi="Verdana"/>
          <w:color w:val="FF0000"/>
          <w:sz w:val="18"/>
          <w:szCs w:val="18"/>
        </w:rPr>
      </w:pPr>
      <w:r w:rsidRPr="00DF102B">
        <w:rPr>
          <w:rFonts w:ascii="Verdana" w:hAnsi="Verdana"/>
          <w:color w:val="FF0000"/>
          <w:sz w:val="18"/>
          <w:szCs w:val="18"/>
        </w:rPr>
        <w:t>(5)</w:t>
      </w:r>
      <w:r w:rsidRPr="00DF102B">
        <w:rPr>
          <w:rFonts w:ascii="Verdana" w:hAnsi="Verdana"/>
          <w:color w:val="FF0000"/>
          <w:sz w:val="18"/>
          <w:szCs w:val="18"/>
        </w:rPr>
        <w:tab/>
        <w:t>If the sounding data are obtained from upper-air systems where pressure is derived from geopotential height by integration of hydrostatic equation, the geopotential calculation method shall be recorded using 0 02 191 within the preceding sequences.</w:t>
      </w:r>
    </w:p>
    <w:p w:rsidR="00866151" w:rsidRPr="00DF102B" w:rsidRDefault="00866151" w:rsidP="00866151">
      <w:pPr>
        <w:snapToGrid w:val="0"/>
        <w:jc w:val="both"/>
        <w:rPr>
          <w:rFonts w:ascii="Verdana" w:hAnsi="Verdana" w:cs="Arial"/>
          <w:color w:val="000000"/>
          <w:sz w:val="20"/>
          <w:szCs w:val="20"/>
          <w:lang w:eastAsia="ja-JP"/>
        </w:rPr>
      </w:pPr>
    </w:p>
    <w:p w:rsidR="000E18CC" w:rsidRPr="00DF102B" w:rsidRDefault="000E18CC" w:rsidP="00866151">
      <w:pPr>
        <w:snapToGrid w:val="0"/>
        <w:jc w:val="both"/>
        <w:rPr>
          <w:rFonts w:ascii="Verdana" w:hAnsi="Verdana" w:cs="Arial"/>
          <w:color w:val="000000"/>
          <w:sz w:val="20"/>
          <w:szCs w:val="20"/>
          <w:lang w:eastAsia="ja-JP"/>
        </w:rPr>
      </w:pPr>
    </w:p>
    <w:p w:rsidR="00866151" w:rsidRPr="00DF102B" w:rsidRDefault="00866151" w:rsidP="00866151">
      <w:pPr>
        <w:pStyle w:val="BodyTextIndent3"/>
        <w:tabs>
          <w:tab w:val="left" w:pos="1100"/>
        </w:tabs>
        <w:ind w:left="0" w:firstLine="0"/>
        <w:rPr>
          <w:rFonts w:ascii="Verdana" w:hAnsi="Verdana"/>
          <w:b/>
          <w:sz w:val="20"/>
          <w:szCs w:val="20"/>
          <w:u w:val="single"/>
        </w:rPr>
      </w:pPr>
      <w:r w:rsidRPr="00DF102B">
        <w:rPr>
          <w:rFonts w:ascii="Verdana" w:hAnsi="Verdana"/>
          <w:b/>
          <w:sz w:val="20"/>
          <w:szCs w:val="20"/>
          <w:u w:val="single"/>
        </w:rPr>
        <w:t>Delete B/C25.11.</w:t>
      </w:r>
    </w:p>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pStyle w:val="BodyTextIndent3"/>
        <w:tabs>
          <w:tab w:val="left" w:pos="1100"/>
        </w:tabs>
        <w:ind w:left="0" w:firstLine="0"/>
        <w:rPr>
          <w:rFonts w:ascii="Verdana" w:hAnsi="Verdana"/>
          <w:b/>
          <w:sz w:val="20"/>
          <w:szCs w:val="20"/>
          <w:u w:val="single"/>
        </w:rPr>
      </w:pPr>
      <w:r w:rsidRPr="00DF102B">
        <w:rPr>
          <w:rFonts w:ascii="Verdana" w:hAnsi="Verdana"/>
          <w:b/>
          <w:sz w:val="20"/>
          <w:szCs w:val="20"/>
          <w:u w:val="single"/>
        </w:rPr>
        <w:t>Amend Annex II to B/C25 as follows</w:t>
      </w:r>
    </w:p>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snapToGrid w:val="0"/>
        <w:jc w:val="both"/>
        <w:rPr>
          <w:rFonts w:ascii="Verdana" w:hAnsi="Verdana" w:cs="Arial"/>
          <w:sz w:val="18"/>
          <w:szCs w:val="18"/>
          <w:lang w:eastAsia="ja-JP"/>
        </w:rPr>
      </w:pPr>
      <w:r w:rsidRPr="00DF102B">
        <w:rPr>
          <w:rFonts w:ascii="Verdana" w:hAnsi="Verdana"/>
          <w:sz w:val="18"/>
          <w:szCs w:val="18"/>
        </w:rPr>
        <w:t>Additional information on radiosonde ascent</w:t>
      </w:r>
    </w:p>
    <w:p w:rsidR="00866151" w:rsidRPr="00DF102B" w:rsidRDefault="00866151" w:rsidP="00866151">
      <w:pPr>
        <w:snapToGrid w:val="0"/>
        <w:jc w:val="both"/>
        <w:rPr>
          <w:rFonts w:ascii="Verdana" w:hAnsi="Verdana" w:cs="Arial"/>
          <w:b/>
          <w:sz w:val="20"/>
          <w:szCs w:val="20"/>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2074"/>
        <w:gridCol w:w="5510"/>
      </w:tblGrid>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b/>
                <w:sz w:val="18"/>
                <w:szCs w:val="18"/>
              </w:rPr>
            </w:pPr>
            <w:r w:rsidRPr="00DF102B">
              <w:rPr>
                <w:rFonts w:ascii="Verdana" w:hAnsi="Verdana"/>
                <w:b/>
                <w:sz w:val="18"/>
                <w:szCs w:val="18"/>
              </w:rPr>
              <w:t>3 01 128</w:t>
            </w:r>
          </w:p>
        </w:tc>
        <w:tc>
          <w:tcPr>
            <w:tcW w:w="2074"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b/>
                <w:sz w:val="18"/>
                <w:szCs w:val="18"/>
              </w:rPr>
            </w:pP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rPr>
                <w:rFonts w:ascii="Verdana" w:hAnsi="Verdana"/>
                <w:b/>
                <w:sz w:val="18"/>
                <w:szCs w:val="18"/>
              </w:rPr>
            </w:pPr>
            <w:r w:rsidRPr="00DF102B">
              <w:rPr>
                <w:rFonts w:ascii="Verdana" w:hAnsi="Verdana"/>
                <w:b/>
                <w:sz w:val="18"/>
                <w:szCs w:val="18"/>
              </w:rPr>
              <w:t>Additional information on radiosonde ascent</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0-01-081</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rPr>
                <w:rFonts w:ascii="Verdana" w:hAnsi="Verdana"/>
                <w:sz w:val="18"/>
                <w:szCs w:val="18"/>
              </w:rPr>
            </w:pPr>
            <w:r w:rsidRPr="00DF102B">
              <w:rPr>
                <w:rFonts w:ascii="Verdana" w:hAnsi="Verdana"/>
                <w:sz w:val="18"/>
                <w:szCs w:val="18"/>
              </w:rPr>
              <w:t>Radiosonde serial number</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0-01-082</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rPr>
                <w:rFonts w:ascii="Verdana" w:hAnsi="Verdana"/>
                <w:sz w:val="18"/>
                <w:szCs w:val="18"/>
              </w:rPr>
            </w:pPr>
            <w:r w:rsidRPr="00DF102B">
              <w:rPr>
                <w:rFonts w:ascii="Verdana" w:hAnsi="Verdana"/>
                <w:sz w:val="18"/>
                <w:szCs w:val="18"/>
              </w:rPr>
              <w:t>Radiosonde ascension number</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0-01-083</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Radiosonde release number</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0-01-095</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Observer identification</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0-02-015</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Radiosonde completeness</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0-02-016</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Radiosonde configuration</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 xml:space="preserve">0-02-017 </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Correction algorithms for humidity measurements</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0-02-066</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Radiosonde ground receiving system</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0-02-067</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Radiosonde operating frequency</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0-02-080</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Balloon manufacturer</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0-02-081</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Type of balloon</w:t>
            </w:r>
          </w:p>
        </w:tc>
      </w:tr>
      <w:tr w:rsidR="00866151" w:rsidRPr="00DF102B" w:rsidTr="00866151">
        <w:trPr>
          <w:trHeight w:val="54"/>
        </w:trPr>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0-02-082</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Weight of balloon</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0-02-083</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Type of balloon shelter</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0-02-084</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Type of gas used in balloon</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0-02-085</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Amount of gas used in balloon</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0-02-086</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Balloon flight train length</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0-02-095</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Type of pressure sensor</w:t>
            </w:r>
            <w:r w:rsidRPr="00DF102B">
              <w:rPr>
                <w:rFonts w:ascii="Verdana" w:hAnsi="Verdana"/>
                <w:sz w:val="18"/>
                <w:szCs w:val="18"/>
              </w:rPr>
              <w:tab/>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0-02-096</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rPr>
                <w:rFonts w:ascii="Verdana" w:hAnsi="Verdana"/>
                <w:sz w:val="18"/>
                <w:szCs w:val="18"/>
              </w:rPr>
            </w:pPr>
            <w:r w:rsidRPr="00DF102B">
              <w:rPr>
                <w:rFonts w:ascii="Verdana" w:hAnsi="Verdana"/>
                <w:sz w:val="18"/>
                <w:szCs w:val="18"/>
              </w:rPr>
              <w:t>Type of temperature sensor</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0-02-097</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rPr>
                <w:rFonts w:ascii="Verdana" w:hAnsi="Verdana"/>
                <w:sz w:val="18"/>
                <w:szCs w:val="18"/>
              </w:rPr>
            </w:pPr>
            <w:r w:rsidRPr="00DF102B">
              <w:rPr>
                <w:rFonts w:ascii="Verdana" w:hAnsi="Verdana"/>
                <w:sz w:val="18"/>
                <w:szCs w:val="18"/>
              </w:rPr>
              <w:t>Type of humidity sensor</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0-02-103</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rPr>
                <w:rFonts w:ascii="Verdana" w:hAnsi="Verdana"/>
                <w:sz w:val="18"/>
                <w:szCs w:val="18"/>
              </w:rPr>
            </w:pPr>
            <w:proofErr w:type="spellStart"/>
            <w:r w:rsidRPr="00DF102B">
              <w:rPr>
                <w:rFonts w:ascii="Verdana" w:hAnsi="Verdana"/>
                <w:sz w:val="18"/>
                <w:szCs w:val="18"/>
              </w:rPr>
              <w:t>Radome</w:t>
            </w:r>
            <w:proofErr w:type="spellEnd"/>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0-02-191</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rPr>
                <w:rFonts w:ascii="Verdana" w:hAnsi="Verdana"/>
                <w:sz w:val="18"/>
                <w:szCs w:val="18"/>
              </w:rPr>
            </w:pPr>
            <w:r w:rsidRPr="00DF102B">
              <w:rPr>
                <w:rFonts w:ascii="Verdana" w:hAnsi="Verdana"/>
                <w:sz w:val="18"/>
                <w:szCs w:val="18"/>
              </w:rPr>
              <w:t>Geopotential height calculation</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0-25-061</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rPr>
                <w:rFonts w:ascii="Verdana" w:hAnsi="Verdana"/>
                <w:sz w:val="18"/>
                <w:szCs w:val="18"/>
              </w:rPr>
            </w:pPr>
            <w:r w:rsidRPr="00DF102B">
              <w:rPr>
                <w:rFonts w:ascii="Verdana" w:hAnsi="Verdana"/>
                <w:sz w:val="18"/>
                <w:szCs w:val="18"/>
              </w:rPr>
              <w:t>Software identification and version number</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0-35-035</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rPr>
                <w:rFonts w:ascii="Verdana" w:hAnsi="Verdana"/>
                <w:sz w:val="18"/>
                <w:szCs w:val="18"/>
              </w:rPr>
            </w:pPr>
            <w:r w:rsidRPr="00DF102B">
              <w:rPr>
                <w:rFonts w:ascii="Verdana" w:hAnsi="Verdana"/>
                <w:sz w:val="18"/>
                <w:szCs w:val="18"/>
              </w:rPr>
              <w:t>Reason for termination</w:t>
            </w:r>
          </w:p>
        </w:tc>
      </w:tr>
    </w:tbl>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snapToGrid w:val="0"/>
        <w:jc w:val="both"/>
        <w:rPr>
          <w:rFonts w:ascii="Verdana" w:hAnsi="Verdana" w:cs="Arial"/>
          <w:b/>
          <w:sz w:val="20"/>
          <w:szCs w:val="20"/>
          <w:lang w:eastAsia="ja-JP"/>
        </w:rPr>
      </w:pPr>
    </w:p>
    <w:p w:rsidR="00866151" w:rsidRPr="00715F3F" w:rsidRDefault="00866151" w:rsidP="00866151">
      <w:pPr>
        <w:snapToGrid w:val="0"/>
        <w:jc w:val="both"/>
        <w:rPr>
          <w:rFonts w:ascii="Verdana" w:hAnsi="Verdana"/>
          <w:b/>
          <w:strike/>
          <w:sz w:val="20"/>
          <w:szCs w:val="20"/>
          <w:u w:val="single"/>
        </w:rPr>
      </w:pPr>
      <w:r w:rsidRPr="00715F3F">
        <w:rPr>
          <w:rFonts w:ascii="Verdana" w:hAnsi="Verdana"/>
          <w:b/>
          <w:strike/>
          <w:sz w:val="20"/>
          <w:szCs w:val="20"/>
          <w:u w:val="single"/>
        </w:rPr>
        <w:t>Add the entry 3 01 128 in BUFR Table D [</w:t>
      </w:r>
      <w:r w:rsidRPr="00715F3F">
        <w:rPr>
          <w:rFonts w:ascii="Verdana" w:hAnsi="Verdana"/>
          <w:b/>
          <w:strike/>
          <w:color w:val="FF0000"/>
          <w:sz w:val="20"/>
          <w:szCs w:val="20"/>
          <w:u w:val="single"/>
        </w:rPr>
        <w:t>FT2015-2</w:t>
      </w:r>
      <w:r w:rsidRPr="00715F3F">
        <w:rPr>
          <w:rFonts w:ascii="Verdana" w:hAnsi="Verdana"/>
          <w:b/>
          <w:strike/>
          <w:sz w:val="20"/>
          <w:szCs w:val="20"/>
          <w:u w:val="single"/>
        </w:rPr>
        <w:t>]</w:t>
      </w:r>
    </w:p>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numPr>
          <w:ilvl w:val="0"/>
          <w:numId w:val="15"/>
        </w:numPr>
        <w:snapToGrid w:val="0"/>
        <w:jc w:val="both"/>
        <w:rPr>
          <w:rFonts w:ascii="Verdana" w:hAnsi="Verdana" w:cs="Arial"/>
          <w:b/>
          <w:sz w:val="20"/>
          <w:szCs w:val="20"/>
        </w:rPr>
      </w:pPr>
      <w:bookmarkStart w:id="107" w:name="A2015_5_3"/>
      <w:bookmarkEnd w:id="107"/>
      <w:r w:rsidRPr="00DF102B">
        <w:rPr>
          <w:rFonts w:ascii="Verdana" w:hAnsi="Verdana" w:cs="Arial"/>
          <w:b/>
          <w:sz w:val="20"/>
          <w:szCs w:val="20"/>
        </w:rPr>
        <w:t>2015-</w:t>
      </w:r>
      <w:r w:rsidRPr="00DF102B">
        <w:rPr>
          <w:rFonts w:ascii="Verdana" w:hAnsi="Verdana" w:cs="Arial"/>
          <w:b/>
          <w:sz w:val="20"/>
          <w:szCs w:val="20"/>
          <w:lang w:eastAsia="ja-JP"/>
        </w:rPr>
        <w:t xml:space="preserve">5.3(DRMM-III) </w:t>
      </w:r>
      <w:r w:rsidRPr="00DF102B">
        <w:rPr>
          <w:rFonts w:cs="Arial"/>
          <w:b/>
        </w:rPr>
        <w:t>Clarification of upper-air wind reporting nearby the Poles</w:t>
      </w:r>
      <w:r w:rsidRPr="00DF102B">
        <w:rPr>
          <w:rFonts w:ascii="Verdana" w:hAnsi="Verdana" w:cs="Arial"/>
          <w:b/>
          <w:sz w:val="20"/>
          <w:szCs w:val="20"/>
          <w:lang w:eastAsia="ja-JP"/>
        </w:rPr>
        <w:t xml:space="preserve"> [</w:t>
      </w:r>
      <w:r w:rsidRPr="00BA0013">
        <w:rPr>
          <w:rFonts w:ascii="Verdana" w:hAnsi="Verdana" w:cs="Arial"/>
          <w:b/>
          <w:sz w:val="20"/>
          <w:szCs w:val="20"/>
          <w:lang w:eastAsia="ja-JP"/>
        </w:rPr>
        <w:t>ABC2016</w:t>
      </w:r>
      <w:r w:rsidRPr="00DF102B">
        <w:rPr>
          <w:rFonts w:ascii="Verdana" w:hAnsi="Verdana" w:cs="Arial"/>
          <w:b/>
          <w:sz w:val="20"/>
          <w:szCs w:val="20"/>
          <w:lang w:eastAsia="ja-JP"/>
        </w:rPr>
        <w:t>]</w:t>
      </w:r>
      <w:r w:rsidRPr="00DF102B">
        <w:rPr>
          <w:rFonts w:ascii="Verdana" w:hAnsi="Verdana" w:cs="Arial"/>
          <w:sz w:val="20"/>
          <w:szCs w:val="20"/>
        </w:rPr>
        <w:t xml:space="preserve"> &lt;</w:t>
      </w:r>
      <w:hyperlink w:anchor="A2016_4_1_bufr" w:history="1">
        <w:r w:rsidRPr="00DF102B">
          <w:rPr>
            <w:rStyle w:val="Hyperlink"/>
            <w:rFonts w:ascii="Verdana" w:hAnsi="Verdana" w:cs="Arial"/>
            <w:sz w:val="20"/>
            <w:szCs w:val="20"/>
            <w:u w:val="none"/>
          </w:rPr>
          <w:t>para 4.1</w:t>
        </w:r>
      </w:hyperlink>
      <w:r w:rsidRPr="00DF102B">
        <w:rPr>
          <w:rFonts w:ascii="Verdana" w:hAnsi="Verdana" w:cs="Arial"/>
          <w:sz w:val="20"/>
          <w:szCs w:val="20"/>
        </w:rPr>
        <w:t>&gt;</w:t>
      </w:r>
    </w:p>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spacing w:before="120" w:after="120"/>
        <w:jc w:val="both"/>
        <w:rPr>
          <w:rFonts w:ascii="Verdana" w:hAnsi="Verdana"/>
          <w:sz w:val="20"/>
          <w:szCs w:val="20"/>
        </w:rPr>
      </w:pPr>
    </w:p>
    <w:p w:rsidR="00866151" w:rsidRPr="00DF102B" w:rsidRDefault="00866151" w:rsidP="008B189F">
      <w:pPr>
        <w:numPr>
          <w:ilvl w:val="0"/>
          <w:numId w:val="26"/>
        </w:numPr>
        <w:suppressAutoHyphens w:val="0"/>
        <w:spacing w:after="120"/>
        <w:ind w:left="714" w:hanging="357"/>
        <w:jc w:val="both"/>
        <w:rPr>
          <w:rFonts w:ascii="Verdana" w:hAnsi="Verdana"/>
          <w:sz w:val="20"/>
          <w:szCs w:val="20"/>
        </w:rPr>
      </w:pPr>
      <w:r w:rsidRPr="00DF102B">
        <w:rPr>
          <w:rFonts w:ascii="Verdana" w:hAnsi="Verdana"/>
          <w:sz w:val="20"/>
          <w:szCs w:val="20"/>
        </w:rPr>
        <w:t>To amend B/C 20.5.2.5 Regulation as follows:</w:t>
      </w:r>
    </w:p>
    <w:p w:rsidR="00866151" w:rsidRPr="00DF102B" w:rsidRDefault="00866151" w:rsidP="00866151">
      <w:pPr>
        <w:ind w:left="1418" w:hanging="1418"/>
        <w:jc w:val="both"/>
        <w:rPr>
          <w:rFonts w:ascii="Verdana" w:eastAsia="SimSun" w:hAnsi="Verdana" w:cs="Arial"/>
          <w:sz w:val="20"/>
          <w:szCs w:val="20"/>
          <w:lang w:eastAsia="zh-CN"/>
        </w:rPr>
      </w:pPr>
      <w:r w:rsidRPr="00DF102B">
        <w:rPr>
          <w:rFonts w:ascii="Verdana" w:eastAsia="SimSun" w:hAnsi="Verdana" w:cs="Arial"/>
          <w:b/>
          <w:bCs/>
          <w:color w:val="0000FF"/>
          <w:sz w:val="20"/>
          <w:szCs w:val="20"/>
          <w:lang w:eastAsia="zh-CN"/>
        </w:rPr>
        <w:t xml:space="preserve">B/C 20.5.2.5 </w:t>
      </w:r>
      <w:r w:rsidRPr="00DF102B">
        <w:rPr>
          <w:rFonts w:ascii="Verdana" w:eastAsia="SimSun" w:hAnsi="Verdana" w:cs="Arial"/>
          <w:b/>
          <w:bCs/>
          <w:sz w:val="20"/>
          <w:szCs w:val="20"/>
          <w:lang w:eastAsia="zh-CN"/>
        </w:rPr>
        <w:t>Wind direction</w:t>
      </w:r>
      <w:r w:rsidRPr="00DF102B">
        <w:rPr>
          <w:rFonts w:ascii="Verdana" w:eastAsia="SimSun" w:hAnsi="Verdana" w:cs="Arial"/>
          <w:sz w:val="20"/>
          <w:szCs w:val="20"/>
          <w:lang w:eastAsia="zh-CN"/>
        </w:rPr>
        <w:t xml:space="preserve"> </w:t>
      </w:r>
      <w:r w:rsidRPr="00DF102B">
        <w:rPr>
          <w:rFonts w:ascii="Verdana" w:eastAsia="SimSun" w:hAnsi="Verdana" w:cs="Arial"/>
          <w:b/>
          <w:bCs/>
          <w:sz w:val="20"/>
          <w:szCs w:val="20"/>
          <w:lang w:eastAsia="zh-CN"/>
        </w:rPr>
        <w:t>and speed</w:t>
      </w:r>
      <w:r w:rsidRPr="00DF102B">
        <w:rPr>
          <w:rFonts w:ascii="Verdana" w:eastAsia="SimSun" w:hAnsi="Verdana" w:cs="Arial"/>
          <w:sz w:val="20"/>
          <w:szCs w:val="20"/>
          <w:lang w:eastAsia="zh-CN"/>
        </w:rPr>
        <w:t xml:space="preserve"> </w:t>
      </w:r>
    </w:p>
    <w:p w:rsidR="00866151" w:rsidRPr="00DF102B" w:rsidRDefault="00866151" w:rsidP="00866151">
      <w:pPr>
        <w:spacing w:before="80"/>
        <w:ind w:left="964"/>
        <w:jc w:val="both"/>
        <w:rPr>
          <w:rFonts w:ascii="Verdana" w:eastAsia="SimSun" w:hAnsi="Verdana" w:cs="Arial"/>
          <w:sz w:val="20"/>
          <w:szCs w:val="20"/>
          <w:lang w:eastAsia="zh-CN"/>
        </w:rPr>
      </w:pPr>
      <w:r w:rsidRPr="00DF102B">
        <w:rPr>
          <w:rFonts w:ascii="Verdana" w:eastAsia="SimSun" w:hAnsi="Verdana" w:cs="Arial"/>
          <w:sz w:val="20"/>
          <w:szCs w:val="20"/>
          <w:lang w:eastAsia="zh-CN"/>
        </w:rPr>
        <w:t>The wind direction (0 11 001) shall be reported in degrees true and the wind speed (0 11 002) shall be reported in meters per second (with precision in tenths of a meter per second).</w:t>
      </w:r>
    </w:p>
    <w:p w:rsidR="00866151" w:rsidRPr="00DF102B" w:rsidRDefault="00866151" w:rsidP="00866151">
      <w:pPr>
        <w:ind w:left="851"/>
        <w:jc w:val="both"/>
        <w:rPr>
          <w:rFonts w:ascii="Verdana" w:hAnsi="Verdana" w:cs="Arial"/>
          <w:color w:val="FF0000"/>
          <w:sz w:val="20"/>
          <w:szCs w:val="20"/>
          <w:lang w:val="en-US" w:eastAsia="ja-JP"/>
        </w:rPr>
      </w:pPr>
      <w:r w:rsidRPr="00DF102B">
        <w:rPr>
          <w:rFonts w:ascii="Verdana" w:hAnsi="Verdana" w:cs="Arial"/>
          <w:color w:val="FF0000"/>
          <w:sz w:val="20"/>
          <w:szCs w:val="20"/>
          <w:lang w:val="en-US" w:eastAsia="ja-JP"/>
        </w:rPr>
        <w:t>Note:</w:t>
      </w:r>
    </w:p>
    <w:p w:rsidR="00866151" w:rsidRPr="00DF102B" w:rsidRDefault="00866151" w:rsidP="008B189F">
      <w:pPr>
        <w:numPr>
          <w:ilvl w:val="0"/>
          <w:numId w:val="27"/>
        </w:numPr>
        <w:suppressAutoHyphens w:val="0"/>
        <w:jc w:val="both"/>
        <w:rPr>
          <w:rFonts w:ascii="Verdana" w:eastAsia="SimSun" w:hAnsi="Verdana" w:cs="Arial"/>
          <w:color w:val="FF0000"/>
          <w:sz w:val="20"/>
          <w:szCs w:val="20"/>
          <w:lang w:eastAsia="zh-CN"/>
        </w:rPr>
      </w:pPr>
      <w:r w:rsidRPr="00DF102B">
        <w:rPr>
          <w:rFonts w:ascii="Verdana" w:hAnsi="Verdana" w:cs="Arial"/>
          <w:color w:val="FF0000"/>
          <w:sz w:val="20"/>
          <w:szCs w:val="20"/>
          <w:lang w:val="en-US" w:eastAsia="ja-JP"/>
        </w:rPr>
        <w:t>Wind direction measured at a station within 1° of the North Pole or within 1° of the South Pole shall be reported in such a way that the azimuth ring shall be aligned with its zero coinciding with the Greenwich 0° meridian.</w:t>
      </w:r>
    </w:p>
    <w:p w:rsidR="00866151" w:rsidRPr="00DF102B" w:rsidRDefault="00866151" w:rsidP="00866151">
      <w:pPr>
        <w:suppressAutoHyphens w:val="0"/>
        <w:ind w:left="1421"/>
        <w:jc w:val="both"/>
        <w:rPr>
          <w:rFonts w:ascii="Verdana" w:eastAsia="SimSun" w:hAnsi="Verdana" w:cs="Arial"/>
          <w:color w:val="FF0000"/>
          <w:sz w:val="20"/>
          <w:szCs w:val="20"/>
          <w:lang w:eastAsia="zh-CN"/>
        </w:rPr>
      </w:pPr>
    </w:p>
    <w:p w:rsidR="00866151" w:rsidRPr="00DF102B" w:rsidRDefault="00866151" w:rsidP="008B189F">
      <w:pPr>
        <w:keepNext/>
        <w:numPr>
          <w:ilvl w:val="0"/>
          <w:numId w:val="26"/>
        </w:numPr>
        <w:suppressAutoHyphens w:val="0"/>
        <w:spacing w:after="120"/>
        <w:ind w:left="714" w:hanging="357"/>
        <w:jc w:val="both"/>
        <w:rPr>
          <w:rFonts w:ascii="Verdana" w:hAnsi="Verdana"/>
          <w:sz w:val="20"/>
          <w:szCs w:val="20"/>
        </w:rPr>
      </w:pPr>
      <w:r w:rsidRPr="00DF102B">
        <w:rPr>
          <w:rFonts w:ascii="Verdana" w:hAnsi="Verdana"/>
          <w:sz w:val="20"/>
          <w:szCs w:val="20"/>
        </w:rPr>
        <w:t>To amend B/C 25.7.2.8 Regulation as follows:</w:t>
      </w:r>
    </w:p>
    <w:p w:rsidR="00866151" w:rsidRPr="00DF102B" w:rsidRDefault="00866151" w:rsidP="00866151">
      <w:pPr>
        <w:ind w:left="1418" w:hanging="1418"/>
        <w:jc w:val="both"/>
        <w:rPr>
          <w:rFonts w:ascii="Verdana" w:eastAsia="SimSun" w:hAnsi="Verdana" w:cs="Arial"/>
          <w:sz w:val="20"/>
          <w:szCs w:val="20"/>
          <w:lang w:eastAsia="zh-CN"/>
        </w:rPr>
      </w:pPr>
      <w:r w:rsidRPr="00DF102B">
        <w:rPr>
          <w:rFonts w:ascii="Verdana" w:eastAsia="SimSun" w:hAnsi="Verdana" w:cs="Arial"/>
          <w:b/>
          <w:bCs/>
          <w:color w:val="0000FF"/>
          <w:sz w:val="20"/>
          <w:szCs w:val="20"/>
          <w:lang w:eastAsia="zh-CN"/>
        </w:rPr>
        <w:t xml:space="preserve">B/C 25.7.2.8 </w:t>
      </w:r>
      <w:r w:rsidRPr="00DF102B">
        <w:rPr>
          <w:rFonts w:ascii="Verdana" w:eastAsia="SimSun" w:hAnsi="Verdana" w:cs="Arial"/>
          <w:b/>
          <w:bCs/>
          <w:sz w:val="20"/>
          <w:szCs w:val="20"/>
          <w:lang w:eastAsia="zh-CN"/>
        </w:rPr>
        <w:t>Wind direction</w:t>
      </w:r>
      <w:r w:rsidRPr="00DF102B">
        <w:rPr>
          <w:rFonts w:ascii="Verdana" w:eastAsia="SimSun" w:hAnsi="Verdana" w:cs="Arial"/>
          <w:sz w:val="20"/>
          <w:szCs w:val="20"/>
          <w:lang w:eastAsia="zh-CN"/>
        </w:rPr>
        <w:t xml:space="preserve"> </w:t>
      </w:r>
      <w:r w:rsidRPr="00DF102B">
        <w:rPr>
          <w:rFonts w:ascii="Verdana" w:eastAsia="SimSun" w:hAnsi="Verdana" w:cs="Arial"/>
          <w:b/>
          <w:bCs/>
          <w:sz w:val="20"/>
          <w:szCs w:val="20"/>
          <w:lang w:eastAsia="zh-CN"/>
        </w:rPr>
        <w:t>and speed</w:t>
      </w:r>
      <w:r w:rsidRPr="00DF102B">
        <w:rPr>
          <w:rFonts w:ascii="Verdana" w:eastAsia="SimSun" w:hAnsi="Verdana" w:cs="Arial"/>
          <w:sz w:val="20"/>
          <w:szCs w:val="20"/>
          <w:lang w:eastAsia="zh-CN"/>
        </w:rPr>
        <w:t xml:space="preserve"> </w:t>
      </w:r>
    </w:p>
    <w:p w:rsidR="00866151" w:rsidRPr="00DF102B" w:rsidRDefault="00866151" w:rsidP="00866151">
      <w:pPr>
        <w:spacing w:before="80"/>
        <w:ind w:left="851"/>
        <w:jc w:val="both"/>
        <w:rPr>
          <w:rFonts w:ascii="Verdana" w:eastAsia="SimSun" w:hAnsi="Verdana" w:cs="Arial"/>
          <w:sz w:val="20"/>
          <w:szCs w:val="20"/>
          <w:lang w:eastAsia="zh-CN"/>
        </w:rPr>
      </w:pPr>
      <w:r w:rsidRPr="00DF102B">
        <w:rPr>
          <w:rFonts w:ascii="Verdana" w:eastAsia="SimSun" w:hAnsi="Verdana" w:cs="Arial"/>
          <w:sz w:val="20"/>
          <w:szCs w:val="20"/>
          <w:lang w:eastAsia="zh-CN"/>
        </w:rPr>
        <w:t>The wind direction (0 11 001) shall be reported in degrees true and the wind speed (0 11 002) shall be reported in meters per second (with precision in tenths of a meter per second).</w:t>
      </w:r>
    </w:p>
    <w:p w:rsidR="00866151" w:rsidRPr="00DF102B" w:rsidRDefault="00866151" w:rsidP="00866151">
      <w:pPr>
        <w:ind w:left="851"/>
        <w:jc w:val="both"/>
        <w:rPr>
          <w:rFonts w:ascii="Verdana" w:hAnsi="Verdana" w:cs="Arial"/>
          <w:color w:val="FF0000"/>
          <w:sz w:val="20"/>
          <w:szCs w:val="20"/>
          <w:lang w:val="en-US" w:eastAsia="ja-JP"/>
        </w:rPr>
      </w:pPr>
      <w:r w:rsidRPr="00DF102B">
        <w:rPr>
          <w:rFonts w:ascii="Verdana" w:hAnsi="Verdana" w:cs="Arial"/>
          <w:color w:val="FF0000"/>
          <w:sz w:val="20"/>
          <w:szCs w:val="20"/>
          <w:lang w:val="en-US" w:eastAsia="ja-JP"/>
        </w:rPr>
        <w:t>Note:</w:t>
      </w:r>
    </w:p>
    <w:p w:rsidR="00866151" w:rsidRPr="00DF102B" w:rsidRDefault="00866151" w:rsidP="008B189F">
      <w:pPr>
        <w:numPr>
          <w:ilvl w:val="0"/>
          <w:numId w:val="28"/>
        </w:numPr>
        <w:suppressAutoHyphens w:val="0"/>
        <w:jc w:val="both"/>
        <w:rPr>
          <w:rFonts w:ascii="Verdana" w:eastAsia="SimSun" w:hAnsi="Verdana" w:cs="Arial"/>
          <w:color w:val="FF0000"/>
          <w:sz w:val="20"/>
          <w:szCs w:val="20"/>
          <w:lang w:eastAsia="zh-CN"/>
        </w:rPr>
      </w:pPr>
      <w:r w:rsidRPr="00DF102B">
        <w:rPr>
          <w:rFonts w:ascii="Verdana" w:hAnsi="Verdana" w:cs="Arial"/>
          <w:color w:val="FF0000"/>
          <w:sz w:val="20"/>
          <w:szCs w:val="20"/>
          <w:lang w:val="en-US" w:eastAsia="ja-JP"/>
        </w:rPr>
        <w:t>Wind direction measured at a station within 1° of the North Pole or within 1° of the South Pole shall be reported in such a way that the azimuth ring shall be aligned with its zero coinciding with the Greenwich 0° meridian.</w:t>
      </w:r>
    </w:p>
    <w:p w:rsidR="00866151" w:rsidRPr="00DF102B" w:rsidRDefault="00866151" w:rsidP="00866151">
      <w:pPr>
        <w:suppressAutoHyphens w:val="0"/>
        <w:ind w:left="1421"/>
        <w:jc w:val="both"/>
        <w:rPr>
          <w:rFonts w:ascii="Verdana" w:eastAsia="SimSun" w:hAnsi="Verdana" w:cs="Arial"/>
          <w:color w:val="FF0000"/>
          <w:sz w:val="20"/>
          <w:szCs w:val="20"/>
          <w:lang w:eastAsia="zh-CN"/>
        </w:rPr>
      </w:pPr>
    </w:p>
    <w:p w:rsidR="00866151" w:rsidRPr="00DF102B" w:rsidRDefault="00866151" w:rsidP="008B189F">
      <w:pPr>
        <w:keepNext/>
        <w:numPr>
          <w:ilvl w:val="0"/>
          <w:numId w:val="26"/>
        </w:numPr>
        <w:suppressAutoHyphens w:val="0"/>
        <w:spacing w:after="120"/>
        <w:ind w:left="714" w:hanging="357"/>
        <w:jc w:val="both"/>
        <w:rPr>
          <w:rFonts w:ascii="Verdana" w:hAnsi="Verdana"/>
          <w:sz w:val="20"/>
          <w:szCs w:val="20"/>
        </w:rPr>
      </w:pPr>
      <w:r w:rsidRPr="00DF102B">
        <w:rPr>
          <w:rFonts w:ascii="Verdana" w:hAnsi="Verdana"/>
          <w:sz w:val="20"/>
          <w:szCs w:val="20"/>
        </w:rPr>
        <w:t>To amend B/C 26.5.2.8 Regulation as follows:</w:t>
      </w:r>
    </w:p>
    <w:p w:rsidR="00866151" w:rsidRPr="00DF102B" w:rsidRDefault="00866151" w:rsidP="00866151">
      <w:pPr>
        <w:ind w:left="1418" w:hanging="1418"/>
        <w:jc w:val="both"/>
        <w:rPr>
          <w:rFonts w:ascii="Verdana" w:eastAsia="SimSun" w:hAnsi="Verdana" w:cs="Arial"/>
          <w:sz w:val="20"/>
          <w:szCs w:val="20"/>
          <w:lang w:eastAsia="zh-CN"/>
        </w:rPr>
      </w:pPr>
      <w:r w:rsidRPr="00DF102B">
        <w:rPr>
          <w:rFonts w:ascii="Verdana" w:eastAsia="SimSun" w:hAnsi="Verdana" w:cs="Arial"/>
          <w:b/>
          <w:bCs/>
          <w:color w:val="0000FF"/>
          <w:sz w:val="20"/>
          <w:szCs w:val="20"/>
          <w:lang w:eastAsia="zh-CN"/>
        </w:rPr>
        <w:t xml:space="preserve">B/C 26.5.2.8 </w:t>
      </w:r>
      <w:r w:rsidRPr="00DF102B">
        <w:rPr>
          <w:rFonts w:ascii="Verdana" w:eastAsia="SimSun" w:hAnsi="Verdana" w:cs="Arial"/>
          <w:b/>
          <w:bCs/>
          <w:sz w:val="20"/>
          <w:szCs w:val="20"/>
          <w:lang w:eastAsia="zh-CN"/>
        </w:rPr>
        <w:t>Wind direction</w:t>
      </w:r>
      <w:r w:rsidRPr="00DF102B">
        <w:rPr>
          <w:rFonts w:ascii="Verdana" w:eastAsia="SimSun" w:hAnsi="Verdana" w:cs="Arial"/>
          <w:sz w:val="20"/>
          <w:szCs w:val="20"/>
          <w:lang w:eastAsia="zh-CN"/>
        </w:rPr>
        <w:t xml:space="preserve"> </w:t>
      </w:r>
      <w:r w:rsidRPr="00DF102B">
        <w:rPr>
          <w:rFonts w:ascii="Verdana" w:eastAsia="SimSun" w:hAnsi="Verdana" w:cs="Arial"/>
          <w:b/>
          <w:bCs/>
          <w:sz w:val="20"/>
          <w:szCs w:val="20"/>
          <w:lang w:eastAsia="zh-CN"/>
        </w:rPr>
        <w:t>and speed</w:t>
      </w:r>
      <w:r w:rsidRPr="00DF102B">
        <w:rPr>
          <w:rFonts w:ascii="Verdana" w:eastAsia="SimSun" w:hAnsi="Verdana" w:cs="Arial"/>
          <w:sz w:val="20"/>
          <w:szCs w:val="20"/>
          <w:lang w:eastAsia="zh-CN"/>
        </w:rPr>
        <w:t xml:space="preserve"> </w:t>
      </w:r>
    </w:p>
    <w:p w:rsidR="00866151" w:rsidRPr="00DF102B" w:rsidRDefault="00866151" w:rsidP="00866151">
      <w:pPr>
        <w:spacing w:before="80"/>
        <w:ind w:left="851"/>
        <w:jc w:val="both"/>
        <w:rPr>
          <w:rFonts w:ascii="Verdana" w:eastAsia="SimSun" w:hAnsi="Verdana" w:cs="Arial"/>
          <w:sz w:val="20"/>
          <w:szCs w:val="20"/>
          <w:lang w:eastAsia="zh-CN"/>
        </w:rPr>
      </w:pPr>
      <w:r w:rsidRPr="00DF102B">
        <w:rPr>
          <w:rFonts w:ascii="Verdana" w:eastAsia="SimSun" w:hAnsi="Verdana" w:cs="Arial"/>
          <w:sz w:val="20"/>
          <w:szCs w:val="20"/>
          <w:lang w:eastAsia="zh-CN"/>
        </w:rPr>
        <w:t>The wind direction (0 11 001) shall be reported in degrees true and the wind speed (0 11 002) shall be reported in meters per second (with precision in tenths of a meter per second).</w:t>
      </w:r>
    </w:p>
    <w:p w:rsidR="00866151" w:rsidRPr="00DF102B" w:rsidRDefault="00866151" w:rsidP="00866151">
      <w:pPr>
        <w:ind w:left="851"/>
        <w:jc w:val="both"/>
        <w:rPr>
          <w:rFonts w:ascii="Verdana" w:hAnsi="Verdana" w:cs="Arial"/>
          <w:color w:val="FF0000"/>
          <w:sz w:val="20"/>
          <w:szCs w:val="20"/>
          <w:lang w:val="en-US" w:eastAsia="ja-JP"/>
        </w:rPr>
      </w:pPr>
      <w:r w:rsidRPr="00DF102B">
        <w:rPr>
          <w:rFonts w:ascii="Verdana" w:hAnsi="Verdana" w:cs="Arial"/>
          <w:color w:val="FF0000"/>
          <w:sz w:val="20"/>
          <w:szCs w:val="20"/>
          <w:lang w:val="en-US" w:eastAsia="ja-JP"/>
        </w:rPr>
        <w:lastRenderedPageBreak/>
        <w:t>Note:</w:t>
      </w:r>
    </w:p>
    <w:p w:rsidR="00866151" w:rsidRPr="00DF102B" w:rsidRDefault="00866151" w:rsidP="008B189F">
      <w:pPr>
        <w:numPr>
          <w:ilvl w:val="0"/>
          <w:numId w:val="29"/>
        </w:numPr>
        <w:suppressAutoHyphens w:val="0"/>
        <w:jc w:val="both"/>
        <w:rPr>
          <w:rFonts w:ascii="Verdana" w:eastAsia="SimSun" w:hAnsi="Verdana" w:cs="Arial"/>
          <w:color w:val="FF0000"/>
          <w:sz w:val="20"/>
          <w:szCs w:val="20"/>
          <w:lang w:eastAsia="zh-CN"/>
        </w:rPr>
      </w:pPr>
      <w:r w:rsidRPr="00DF102B">
        <w:rPr>
          <w:rFonts w:ascii="Verdana" w:hAnsi="Verdana" w:cs="Arial"/>
          <w:color w:val="FF0000"/>
          <w:sz w:val="20"/>
          <w:szCs w:val="20"/>
          <w:lang w:val="en-US" w:eastAsia="ja-JP"/>
        </w:rPr>
        <w:t>Wind direction measured in sounding originated from a launch site within 1° of the North Pole or within 1° of the South Pole shall be reported in such a way that the azimuth ring shall be aligned with its zero coinciding with the Greenwich 0° meridian.</w:t>
      </w:r>
    </w:p>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snapToGrid w:val="0"/>
        <w:jc w:val="both"/>
        <w:rPr>
          <w:rFonts w:ascii="Verdana" w:hAnsi="Verdana" w:cs="Arial"/>
          <w:b/>
          <w:sz w:val="20"/>
          <w:szCs w:val="20"/>
          <w:lang w:eastAsia="ja-JP"/>
        </w:rPr>
      </w:pPr>
    </w:p>
    <w:p w:rsidR="00C525C5" w:rsidRPr="00DF102B" w:rsidRDefault="00E45BBB" w:rsidP="0000731A">
      <w:pPr>
        <w:numPr>
          <w:ilvl w:val="0"/>
          <w:numId w:val="15"/>
        </w:numPr>
        <w:snapToGrid w:val="0"/>
        <w:jc w:val="both"/>
        <w:rPr>
          <w:rFonts w:ascii="Verdana" w:hAnsi="Verdana" w:cs="Arial"/>
          <w:b/>
          <w:sz w:val="20"/>
          <w:szCs w:val="20"/>
        </w:rPr>
      </w:pPr>
      <w:bookmarkStart w:id="108" w:name="A2014_3_1_2"/>
      <w:bookmarkStart w:id="109" w:name="A2014_3_2_7"/>
      <w:bookmarkEnd w:id="108"/>
      <w:bookmarkEnd w:id="109"/>
      <w:r w:rsidRPr="00DF102B">
        <w:rPr>
          <w:rFonts w:ascii="Verdana" w:hAnsi="Verdana" w:cs="Arial"/>
          <w:b/>
          <w:sz w:val="20"/>
          <w:szCs w:val="20"/>
        </w:rPr>
        <w:t>2014-</w:t>
      </w:r>
      <w:r w:rsidR="00C525C5" w:rsidRPr="00DF102B">
        <w:rPr>
          <w:rFonts w:ascii="Verdana" w:hAnsi="Verdana" w:cs="Arial"/>
          <w:b/>
          <w:sz w:val="20"/>
          <w:szCs w:val="20"/>
        </w:rPr>
        <w:t>3.2.</w:t>
      </w:r>
      <w:r w:rsidR="00C525C5" w:rsidRPr="00DF102B">
        <w:rPr>
          <w:rFonts w:ascii="Verdana" w:hAnsi="Verdana" w:cs="Arial"/>
          <w:b/>
          <w:sz w:val="20"/>
          <w:szCs w:val="20"/>
          <w:lang w:eastAsia="ja-JP"/>
        </w:rPr>
        <w:t>7</w:t>
      </w:r>
      <w:r w:rsidRPr="00DF102B">
        <w:rPr>
          <w:rFonts w:ascii="Verdana" w:hAnsi="Verdana" w:cs="Arial"/>
          <w:b/>
          <w:sz w:val="20"/>
          <w:szCs w:val="20"/>
          <w:lang w:eastAsia="ja-JP"/>
        </w:rPr>
        <w:t>(DRMM-II)/BUFR template for n-minute AWS data (3 07 092)</w:t>
      </w:r>
      <w:r w:rsidRPr="00DF102B">
        <w:rPr>
          <w:rFonts w:ascii="Verdana" w:hAnsi="Verdana"/>
          <w:sz w:val="20"/>
          <w:szCs w:val="20"/>
        </w:rPr>
        <w:t xml:space="preserve"> </w:t>
      </w:r>
      <w:r w:rsidR="00C525C5" w:rsidRPr="00DF102B">
        <w:rPr>
          <w:rFonts w:ascii="Verdana" w:hAnsi="Verdana" w:cs="Arial"/>
          <w:sz w:val="20"/>
          <w:szCs w:val="20"/>
        </w:rPr>
        <w:t>&lt;combined with 2013-3.2.1</w:t>
      </w:r>
      <w:r w:rsidR="00B05284" w:rsidRPr="00DF102B">
        <w:rPr>
          <w:rFonts w:ascii="Verdana" w:hAnsi="Verdana" w:cs="Arial"/>
          <w:sz w:val="20"/>
          <w:szCs w:val="20"/>
        </w:rPr>
        <w:t>(</w:t>
      </w:r>
      <w:r w:rsidR="00C525C5" w:rsidRPr="00DF102B">
        <w:rPr>
          <w:rFonts w:ascii="Verdana" w:hAnsi="Verdana" w:cs="Arial"/>
          <w:sz w:val="20"/>
          <w:szCs w:val="20"/>
        </w:rPr>
        <w:t>DRMM-I</w:t>
      </w:r>
      <w:r w:rsidR="00B05284" w:rsidRPr="00DF102B">
        <w:rPr>
          <w:rFonts w:ascii="Verdana" w:hAnsi="Verdana" w:cs="Arial"/>
          <w:sz w:val="20"/>
          <w:szCs w:val="20"/>
        </w:rPr>
        <w:t>)</w:t>
      </w:r>
      <w:r w:rsidR="00C525C5" w:rsidRPr="00DF102B">
        <w:rPr>
          <w:rFonts w:ascii="Verdana" w:hAnsi="Verdana" w:cs="Arial"/>
          <w:sz w:val="20"/>
          <w:szCs w:val="20"/>
        </w:rPr>
        <w:t>&gt;</w:t>
      </w:r>
      <w:r w:rsidR="00BC76B3" w:rsidRPr="00DF102B">
        <w:rPr>
          <w:rFonts w:ascii="Verdana" w:hAnsi="Verdana" w:cs="Arial"/>
          <w:sz w:val="20"/>
          <w:szCs w:val="20"/>
        </w:rPr>
        <w:t xml:space="preserve"> </w:t>
      </w:r>
      <w:r w:rsidR="00A47EB6" w:rsidRPr="00DF102B">
        <w:rPr>
          <w:rFonts w:ascii="Verdana" w:hAnsi="Verdana" w:cs="Arial"/>
          <w:b/>
          <w:sz w:val="20"/>
          <w:szCs w:val="20"/>
          <w:lang w:eastAsia="ja-JP"/>
        </w:rPr>
        <w:t xml:space="preserve">[Validation] </w:t>
      </w:r>
      <w:r w:rsidR="00BC76B3" w:rsidRPr="00DF102B">
        <w:rPr>
          <w:rFonts w:ascii="Verdana" w:hAnsi="Verdana" w:cs="Arial"/>
          <w:sz w:val="20"/>
          <w:szCs w:val="20"/>
        </w:rPr>
        <w:t>&lt;</w:t>
      </w:r>
      <w:hyperlink w:anchor="A2016_4_1_bufr" w:history="1">
        <w:r w:rsidR="00BC76B3" w:rsidRPr="00DF102B">
          <w:rPr>
            <w:rStyle w:val="Hyperlink"/>
            <w:rFonts w:ascii="Verdana" w:hAnsi="Verdana" w:cs="Arial"/>
            <w:sz w:val="20"/>
            <w:szCs w:val="20"/>
            <w:u w:val="none"/>
          </w:rPr>
          <w:t>para 4.1</w:t>
        </w:r>
      </w:hyperlink>
      <w:r w:rsidR="00BC76B3" w:rsidRPr="00DF102B">
        <w:rPr>
          <w:rFonts w:ascii="Verdana" w:hAnsi="Verdana" w:cs="Arial"/>
          <w:sz w:val="20"/>
          <w:szCs w:val="20"/>
        </w:rPr>
        <w:t>&gt;</w:t>
      </w:r>
    </w:p>
    <w:p w:rsidR="00C525C5" w:rsidRPr="00DF102B" w:rsidRDefault="00C525C5" w:rsidP="00C525C5">
      <w:pPr>
        <w:tabs>
          <w:tab w:val="left" w:pos="720"/>
          <w:tab w:val="left" w:pos="1440"/>
          <w:tab w:val="left" w:pos="2160"/>
        </w:tabs>
        <w:snapToGrid w:val="0"/>
        <w:jc w:val="both"/>
        <w:rPr>
          <w:rFonts w:ascii="Verdana" w:hAnsi="Verdana" w:cs="Arial"/>
          <w:b/>
          <w:sz w:val="20"/>
          <w:szCs w:val="20"/>
        </w:rPr>
      </w:pPr>
    </w:p>
    <w:p w:rsidR="00C525C5" w:rsidRPr="00DF102B" w:rsidRDefault="00C525C5" w:rsidP="00C525C5">
      <w:pPr>
        <w:autoSpaceDE w:val="0"/>
        <w:autoSpaceDN w:val="0"/>
        <w:adjustRightInd w:val="0"/>
        <w:rPr>
          <w:rFonts w:ascii="Verdana" w:hAnsi="Verdana" w:cs="Arial"/>
          <w:color w:val="00B050"/>
          <w:sz w:val="20"/>
          <w:szCs w:val="20"/>
        </w:rPr>
      </w:pPr>
      <w:r w:rsidRPr="00DF102B">
        <w:rPr>
          <w:rFonts w:ascii="Verdana" w:hAnsi="Verdana" w:cs="Arial"/>
          <w:b/>
          <w:sz w:val="20"/>
          <w:szCs w:val="20"/>
          <w:u w:val="single"/>
          <w:lang w:eastAsia="en-GB"/>
        </w:rPr>
        <w:t>Add new entries:</w:t>
      </w:r>
    </w:p>
    <w:p w:rsidR="00C525C5" w:rsidRPr="00DF102B" w:rsidRDefault="00C525C5" w:rsidP="00C525C5">
      <w:pPr>
        <w:rPr>
          <w:rFonts w:ascii="Verdana" w:hAnsi="Verdana"/>
          <w:sz w:val="20"/>
          <w:szCs w:val="20"/>
        </w:rPr>
      </w:pPr>
    </w:p>
    <w:p w:rsidR="00C525C5" w:rsidRPr="00DF102B" w:rsidRDefault="00C525C5" w:rsidP="00C525C5">
      <w:pPr>
        <w:rPr>
          <w:rFonts w:ascii="Verdana" w:hAnsi="Verdana"/>
          <w:b/>
          <w:sz w:val="20"/>
          <w:szCs w:val="20"/>
        </w:rPr>
      </w:pPr>
      <w:r w:rsidRPr="00DF102B">
        <w:rPr>
          <w:rFonts w:ascii="Verdana" w:hAnsi="Verdana"/>
          <w:b/>
          <w:sz w:val="20"/>
          <w:szCs w:val="20"/>
        </w:rPr>
        <w:t>BUFR Table D</w:t>
      </w:r>
      <w:r w:rsidR="00504AF7">
        <w:rPr>
          <w:rFonts w:ascii="Verdana" w:hAnsi="Verdana"/>
          <w:b/>
          <w:sz w:val="20"/>
          <w:szCs w:val="20"/>
        </w:rPr>
        <w:t xml:space="preserve"> --- </w:t>
      </w:r>
      <w:r w:rsidR="00504AF7" w:rsidRPr="00504AF7">
        <w:rPr>
          <w:rFonts w:ascii="Verdana" w:hAnsi="Verdana"/>
          <w:b/>
          <w:color w:val="FF0000"/>
          <w:sz w:val="20"/>
          <w:szCs w:val="20"/>
        </w:rPr>
        <w:t>Check availability of element descriptors</w:t>
      </w:r>
    </w:p>
    <w:p w:rsidR="00C525C5" w:rsidRPr="00DF102B" w:rsidRDefault="00C525C5" w:rsidP="00C525C5">
      <w:pPr>
        <w:rPr>
          <w:rFonts w:ascii="Verdana" w:hAnsi="Verdana"/>
          <w:b/>
          <w:sz w:val="20"/>
          <w:szCs w:val="20"/>
        </w:rPr>
      </w:pPr>
    </w:p>
    <w:tbl>
      <w:tblPr>
        <w:tblW w:w="9498" w:type="dxa"/>
        <w:tblInd w:w="-72" w:type="dxa"/>
        <w:tblLayout w:type="fixed"/>
        <w:tblCellMar>
          <w:left w:w="70" w:type="dxa"/>
          <w:right w:w="70" w:type="dxa"/>
        </w:tblCellMar>
        <w:tblLook w:val="0000" w:firstRow="0" w:lastRow="0" w:firstColumn="0" w:lastColumn="0" w:noHBand="0" w:noVBand="0"/>
      </w:tblPr>
      <w:tblGrid>
        <w:gridCol w:w="1276"/>
        <w:gridCol w:w="1134"/>
        <w:gridCol w:w="5245"/>
        <w:gridCol w:w="1843"/>
      </w:tblGrid>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eastAsia="ja-JP" w:bidi="my-MM"/>
              </w:rPr>
            </w:pPr>
            <w:r w:rsidRPr="00DF102B">
              <w:rPr>
                <w:rFonts w:ascii="Verdana" w:hAnsi="Verdana" w:cs="Arial"/>
                <w:sz w:val="20"/>
                <w:szCs w:val="20"/>
                <w:lang w:eastAsia="ja-JP"/>
              </w:rPr>
              <w:t>(</w:t>
            </w:r>
            <w:r w:rsidRPr="00DF102B">
              <w:rPr>
                <w:rFonts w:ascii="Verdana" w:hAnsi="Verdana" w:cs="Arial"/>
                <w:sz w:val="20"/>
                <w:szCs w:val="20"/>
              </w:rPr>
              <w:t>Temperature and humidity instrumentation</w:t>
            </w:r>
            <w:r w:rsidRPr="00DF102B">
              <w:rPr>
                <w:rFonts w:ascii="Verdana" w:hAnsi="Verdana" w:cs="Arial"/>
                <w:sz w:val="20"/>
                <w:szCs w:val="20"/>
                <w:lang w:eastAsia="ja-JP"/>
              </w:rPr>
              <w:t>)</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3 01 130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 xml:space="preserve">Generic type of humidity instrument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Configuration of sensors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0 03 004</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 xml:space="preserve">Type of </w:t>
            </w:r>
            <w:r w:rsidRPr="00DF102B">
              <w:rPr>
                <w:rFonts w:ascii="Verdana" w:hAnsi="Verdana" w:cs="Arial"/>
                <w:sz w:val="20"/>
                <w:szCs w:val="20"/>
                <w:lang w:eastAsia="ja-JP"/>
              </w:rPr>
              <w:t>s</w:t>
            </w:r>
            <w:r w:rsidRPr="00DF102B">
              <w:rPr>
                <w:rFonts w:ascii="Verdana" w:hAnsi="Verdana" w:cs="Arial"/>
                <w:sz w:val="20"/>
                <w:szCs w:val="20"/>
              </w:rPr>
              <w:t xml:space="preserve">hield or </w:t>
            </w:r>
            <w:r w:rsidRPr="00DF102B">
              <w:rPr>
                <w:rFonts w:ascii="Verdana" w:hAnsi="Verdana" w:cs="Arial"/>
                <w:sz w:val="20"/>
                <w:szCs w:val="20"/>
                <w:lang w:eastAsia="ja-JP"/>
              </w:rPr>
              <w:t>s</w:t>
            </w:r>
            <w:r w:rsidRPr="00DF102B">
              <w:rPr>
                <w:rFonts w:ascii="Verdana" w:hAnsi="Verdana" w:cs="Arial"/>
                <w:sz w:val="20"/>
                <w:szCs w:val="20"/>
              </w:rPr>
              <w:t>creen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0 03 005</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 xml:space="preserve">Horizontal </w:t>
            </w:r>
            <w:r w:rsidRPr="00DF102B">
              <w:rPr>
                <w:rFonts w:ascii="Verdana" w:hAnsi="Verdana" w:cs="Arial"/>
                <w:sz w:val="20"/>
                <w:szCs w:val="20"/>
                <w:lang w:eastAsia="ja-JP"/>
              </w:rPr>
              <w:t>w</w:t>
            </w:r>
            <w:r w:rsidRPr="00DF102B">
              <w:rPr>
                <w:rFonts w:ascii="Verdana" w:hAnsi="Verdana" w:cs="Arial"/>
                <w:sz w:val="20"/>
                <w:szCs w:val="20"/>
              </w:rPr>
              <w:t xml:space="preserve">idth of </w:t>
            </w:r>
            <w:r w:rsidRPr="00DF102B">
              <w:rPr>
                <w:rFonts w:ascii="Verdana" w:hAnsi="Verdana" w:cs="Arial"/>
                <w:sz w:val="20"/>
                <w:szCs w:val="20"/>
                <w:lang w:eastAsia="ja-JP"/>
              </w:rPr>
              <w:t>s</w:t>
            </w:r>
            <w:r w:rsidRPr="00DF102B">
              <w:rPr>
                <w:rFonts w:ascii="Verdana" w:hAnsi="Verdana" w:cs="Arial"/>
                <w:sz w:val="20"/>
                <w:szCs w:val="20"/>
              </w:rPr>
              <w:t xml:space="preserve">creen or </w:t>
            </w:r>
            <w:r w:rsidRPr="00DF102B">
              <w:rPr>
                <w:rFonts w:ascii="Verdana" w:hAnsi="Verdana" w:cs="Arial"/>
                <w:sz w:val="20"/>
                <w:szCs w:val="20"/>
                <w:lang w:eastAsia="ja-JP"/>
              </w:rPr>
              <w:t>s</w:t>
            </w:r>
            <w:r w:rsidRPr="00DF102B">
              <w:rPr>
                <w:rFonts w:ascii="Verdana" w:hAnsi="Verdana" w:cs="Arial"/>
                <w:sz w:val="20"/>
                <w:szCs w:val="20"/>
              </w:rPr>
              <w:t>hield (x)</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0 03 006</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 xml:space="preserve">Horizontal </w:t>
            </w:r>
            <w:r w:rsidRPr="00DF102B">
              <w:rPr>
                <w:rFonts w:ascii="Verdana" w:hAnsi="Verdana" w:cs="Arial"/>
                <w:sz w:val="20"/>
                <w:szCs w:val="20"/>
                <w:lang w:eastAsia="ja-JP"/>
              </w:rPr>
              <w:t>d</w:t>
            </w:r>
            <w:r w:rsidRPr="00DF102B">
              <w:rPr>
                <w:rFonts w:ascii="Verdana" w:hAnsi="Verdana" w:cs="Arial"/>
                <w:sz w:val="20"/>
                <w:szCs w:val="20"/>
              </w:rPr>
              <w:t xml:space="preserve">epth of </w:t>
            </w:r>
            <w:r w:rsidRPr="00DF102B">
              <w:rPr>
                <w:rFonts w:ascii="Verdana" w:hAnsi="Verdana" w:cs="Arial"/>
                <w:sz w:val="20"/>
                <w:szCs w:val="20"/>
                <w:lang w:eastAsia="ja-JP"/>
              </w:rPr>
              <w:t>s</w:t>
            </w:r>
            <w:r w:rsidRPr="00DF102B">
              <w:rPr>
                <w:rFonts w:ascii="Verdana" w:hAnsi="Verdana" w:cs="Arial"/>
                <w:sz w:val="20"/>
                <w:szCs w:val="20"/>
              </w:rPr>
              <w:t xml:space="preserve">creen or </w:t>
            </w:r>
            <w:r w:rsidRPr="00DF102B">
              <w:rPr>
                <w:rFonts w:ascii="Verdana" w:hAnsi="Verdana" w:cs="Arial"/>
                <w:sz w:val="20"/>
                <w:szCs w:val="20"/>
                <w:lang w:eastAsia="ja-JP"/>
              </w:rPr>
              <w:t>s</w:t>
            </w:r>
            <w:r w:rsidRPr="00DF102B">
              <w:rPr>
                <w:rFonts w:ascii="Verdana" w:hAnsi="Verdana" w:cs="Arial"/>
                <w:sz w:val="20"/>
                <w:szCs w:val="20"/>
              </w:rPr>
              <w:t>hield (y)</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0 03 007</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 xml:space="preserve">Vertical </w:t>
            </w:r>
            <w:r w:rsidRPr="00DF102B">
              <w:rPr>
                <w:rFonts w:ascii="Verdana" w:hAnsi="Verdana" w:cs="Arial"/>
                <w:sz w:val="20"/>
                <w:szCs w:val="20"/>
                <w:lang w:eastAsia="ja-JP"/>
              </w:rPr>
              <w:t>h</w:t>
            </w:r>
            <w:r w:rsidRPr="00DF102B">
              <w:rPr>
                <w:rFonts w:ascii="Verdana" w:hAnsi="Verdana" w:cs="Arial"/>
                <w:sz w:val="20"/>
                <w:szCs w:val="20"/>
              </w:rPr>
              <w:t xml:space="preserve">eight of </w:t>
            </w:r>
            <w:r w:rsidRPr="00DF102B">
              <w:rPr>
                <w:rFonts w:ascii="Verdana" w:hAnsi="Verdana" w:cs="Arial"/>
                <w:sz w:val="20"/>
                <w:szCs w:val="20"/>
                <w:lang w:eastAsia="ja-JP"/>
              </w:rPr>
              <w:t>s</w:t>
            </w:r>
            <w:r w:rsidRPr="00DF102B">
              <w:rPr>
                <w:rFonts w:ascii="Verdana" w:hAnsi="Verdana" w:cs="Arial"/>
                <w:sz w:val="20"/>
                <w:szCs w:val="20"/>
              </w:rPr>
              <w:t xml:space="preserve">creen or </w:t>
            </w:r>
            <w:r w:rsidRPr="00DF102B">
              <w:rPr>
                <w:rFonts w:ascii="Verdana" w:hAnsi="Verdana" w:cs="Arial"/>
                <w:sz w:val="20"/>
                <w:szCs w:val="20"/>
                <w:lang w:eastAsia="ja-JP"/>
              </w:rPr>
              <w:t>s</w:t>
            </w:r>
            <w:r w:rsidRPr="00DF102B">
              <w:rPr>
                <w:rFonts w:ascii="Verdana" w:hAnsi="Verdana" w:cs="Arial"/>
                <w:sz w:val="20"/>
                <w:szCs w:val="20"/>
              </w:rPr>
              <w:t>hield (z)</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0 03 008</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Artificially</w:t>
            </w:r>
            <w:r w:rsidRPr="00DF102B">
              <w:rPr>
                <w:rFonts w:ascii="Verdana" w:hAnsi="Verdana" w:cs="Arial"/>
                <w:sz w:val="20"/>
                <w:szCs w:val="20"/>
                <w:lang w:eastAsia="ja-JP"/>
              </w:rPr>
              <w:t xml:space="preserve"> v</w:t>
            </w:r>
            <w:r w:rsidRPr="00DF102B">
              <w:rPr>
                <w:rFonts w:ascii="Verdana" w:hAnsi="Verdana" w:cs="Arial"/>
                <w:sz w:val="20"/>
                <w:szCs w:val="20"/>
              </w:rPr>
              <w:t xml:space="preserve">entilated </w:t>
            </w:r>
            <w:r w:rsidRPr="00DF102B">
              <w:rPr>
                <w:rFonts w:ascii="Verdana" w:hAnsi="Verdana" w:cs="Arial"/>
                <w:sz w:val="20"/>
                <w:szCs w:val="20"/>
                <w:lang w:eastAsia="ja-JP"/>
              </w:rPr>
              <w:t>s</w:t>
            </w:r>
            <w:r w:rsidRPr="00DF102B">
              <w:rPr>
                <w:rFonts w:ascii="Verdana" w:hAnsi="Verdana" w:cs="Arial"/>
                <w:sz w:val="20"/>
                <w:szCs w:val="20"/>
              </w:rPr>
              <w:t xml:space="preserve">creen or </w:t>
            </w:r>
            <w:r w:rsidRPr="00DF102B">
              <w:rPr>
                <w:rFonts w:ascii="Verdana" w:hAnsi="Verdana" w:cs="Arial"/>
                <w:sz w:val="20"/>
                <w:szCs w:val="20"/>
                <w:lang w:eastAsia="ja-JP"/>
              </w:rPr>
              <w:t>s</w:t>
            </w:r>
            <w:r w:rsidRPr="00DF102B">
              <w:rPr>
                <w:rFonts w:ascii="Verdana" w:hAnsi="Verdana" w:cs="Arial"/>
                <w:sz w:val="20"/>
                <w:szCs w:val="20"/>
              </w:rPr>
              <w:t>hield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0 03 009</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 xml:space="preserve">Amount of </w:t>
            </w:r>
            <w:r w:rsidRPr="00DF102B">
              <w:rPr>
                <w:rFonts w:ascii="Verdana" w:hAnsi="Verdana" w:cs="Arial"/>
                <w:sz w:val="20"/>
                <w:szCs w:val="20"/>
                <w:lang w:eastAsia="ja-JP"/>
              </w:rPr>
              <w:t>f</w:t>
            </w:r>
            <w:r w:rsidRPr="00DF102B">
              <w:rPr>
                <w:rFonts w:ascii="Verdana" w:hAnsi="Verdana" w:cs="Arial"/>
                <w:sz w:val="20"/>
                <w:szCs w:val="20"/>
              </w:rPr>
              <w:t xml:space="preserve">orced </w:t>
            </w:r>
            <w:r w:rsidRPr="00DF102B">
              <w:rPr>
                <w:rFonts w:ascii="Verdana" w:hAnsi="Verdana" w:cs="Arial"/>
                <w:sz w:val="20"/>
                <w:szCs w:val="20"/>
                <w:lang w:eastAsia="ja-JP"/>
              </w:rPr>
              <w:t>v</w:t>
            </w:r>
            <w:r w:rsidRPr="00DF102B">
              <w:rPr>
                <w:rFonts w:ascii="Verdana" w:hAnsi="Verdana" w:cs="Arial"/>
                <w:sz w:val="20"/>
                <w:szCs w:val="20"/>
              </w:rPr>
              <w:t>entilation at time of reading</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p>
        </w:tc>
      </w:tr>
    </w:tbl>
    <w:p w:rsidR="00C525C5" w:rsidRPr="00DF102B" w:rsidRDefault="00C525C5" w:rsidP="00C525C5">
      <w:pPr>
        <w:autoSpaceDE w:val="0"/>
        <w:autoSpaceDN w:val="0"/>
        <w:adjustRightInd w:val="0"/>
        <w:rPr>
          <w:rFonts w:ascii="Verdana" w:hAnsi="Verdana" w:cs="Arial"/>
          <w:b/>
          <w:sz w:val="20"/>
          <w:szCs w:val="20"/>
          <w:lang w:eastAsia="ja-JP"/>
        </w:rPr>
      </w:pPr>
    </w:p>
    <w:p w:rsidR="00C525C5" w:rsidRPr="00DF102B" w:rsidRDefault="00C525C5" w:rsidP="00C525C5">
      <w:pPr>
        <w:autoSpaceDE w:val="0"/>
        <w:autoSpaceDN w:val="0"/>
        <w:adjustRightInd w:val="0"/>
        <w:rPr>
          <w:rFonts w:ascii="Verdana" w:hAnsi="Verdana" w:cs="Arial"/>
          <w:sz w:val="20"/>
          <w:szCs w:val="20"/>
          <w:lang w:eastAsia="ja-JP"/>
        </w:rPr>
      </w:pPr>
    </w:p>
    <w:p w:rsidR="00C525C5" w:rsidRPr="00DF102B" w:rsidRDefault="00C525C5" w:rsidP="00C525C5">
      <w:pPr>
        <w:rPr>
          <w:rFonts w:ascii="Verdana" w:hAnsi="Verdana"/>
          <w:b/>
          <w:sz w:val="20"/>
          <w:szCs w:val="20"/>
        </w:rPr>
      </w:pPr>
      <w:r w:rsidRPr="00DF102B">
        <w:rPr>
          <w:rFonts w:ascii="Verdana" w:hAnsi="Verdana"/>
          <w:b/>
          <w:sz w:val="20"/>
          <w:szCs w:val="20"/>
        </w:rPr>
        <w:t>BUFR/CREX Table B</w:t>
      </w:r>
      <w:r w:rsidR="00504AF7">
        <w:rPr>
          <w:rFonts w:ascii="Verdana" w:hAnsi="Verdana"/>
          <w:b/>
          <w:sz w:val="20"/>
          <w:szCs w:val="20"/>
        </w:rPr>
        <w:t xml:space="preserve"> --- </w:t>
      </w:r>
      <w:r w:rsidR="00504AF7" w:rsidRPr="00504AF7">
        <w:rPr>
          <w:rFonts w:ascii="Verdana" w:hAnsi="Verdana"/>
          <w:b/>
          <w:color w:val="FF0000"/>
          <w:sz w:val="20"/>
          <w:szCs w:val="20"/>
        </w:rPr>
        <w:t>Check availability of element descriptors</w:t>
      </w:r>
    </w:p>
    <w:p w:rsidR="00C525C5" w:rsidRPr="00DF102B" w:rsidRDefault="00C525C5" w:rsidP="00C525C5">
      <w:pPr>
        <w:rPr>
          <w:rFonts w:ascii="Verdana" w:hAnsi="Verdana"/>
          <w:sz w:val="20"/>
          <w:szCs w:val="20"/>
        </w:rPr>
      </w:pPr>
    </w:p>
    <w:tbl>
      <w:tblPr>
        <w:tblW w:w="10190"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2"/>
        <w:gridCol w:w="3700"/>
        <w:gridCol w:w="1052"/>
        <w:gridCol w:w="676"/>
        <w:gridCol w:w="756"/>
        <w:gridCol w:w="648"/>
        <w:gridCol w:w="1080"/>
        <w:gridCol w:w="648"/>
        <w:gridCol w:w="648"/>
      </w:tblGrid>
      <w:tr w:rsidR="00C525C5" w:rsidRPr="00DF102B" w:rsidTr="0090672E">
        <w:tc>
          <w:tcPr>
            <w:tcW w:w="982" w:type="dxa"/>
            <w:shd w:val="pct5"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F X Y</w:t>
            </w:r>
          </w:p>
        </w:tc>
        <w:tc>
          <w:tcPr>
            <w:tcW w:w="3700" w:type="dxa"/>
            <w:shd w:val="pct5"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Element Name</w:t>
            </w:r>
          </w:p>
        </w:tc>
        <w:tc>
          <w:tcPr>
            <w:tcW w:w="1052" w:type="dxa"/>
            <w:shd w:val="pct5"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BUFR Units</w:t>
            </w:r>
          </w:p>
        </w:tc>
        <w:tc>
          <w:tcPr>
            <w:tcW w:w="676" w:type="dxa"/>
            <w:shd w:val="pct5"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BUFR Scale</w:t>
            </w:r>
          </w:p>
        </w:tc>
        <w:tc>
          <w:tcPr>
            <w:tcW w:w="756" w:type="dxa"/>
            <w:shd w:val="pct5"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BUFR Ref.</w:t>
            </w:r>
          </w:p>
        </w:tc>
        <w:tc>
          <w:tcPr>
            <w:tcW w:w="648" w:type="dxa"/>
            <w:shd w:val="pct5"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BUFR Width</w:t>
            </w:r>
          </w:p>
        </w:tc>
        <w:tc>
          <w:tcPr>
            <w:tcW w:w="1080" w:type="dxa"/>
            <w:shd w:val="pct5"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CREX Units</w:t>
            </w:r>
          </w:p>
        </w:tc>
        <w:tc>
          <w:tcPr>
            <w:tcW w:w="648" w:type="dxa"/>
            <w:shd w:val="pct5"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CREX Scale</w:t>
            </w:r>
          </w:p>
        </w:tc>
        <w:tc>
          <w:tcPr>
            <w:tcW w:w="648" w:type="dxa"/>
            <w:shd w:val="pct5"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CREX Width</w:t>
            </w:r>
          </w:p>
        </w:tc>
      </w:tr>
      <w:tr w:rsidR="00C525C5" w:rsidRPr="00DF102B" w:rsidTr="0090672E">
        <w:tc>
          <w:tcPr>
            <w:tcW w:w="982"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0 03 001</w:t>
            </w:r>
          </w:p>
        </w:tc>
        <w:tc>
          <w:tcPr>
            <w:tcW w:w="3700"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lang w:eastAsia="en-GB"/>
              </w:rPr>
              <w:t>Surface station type</w:t>
            </w:r>
          </w:p>
        </w:tc>
        <w:tc>
          <w:tcPr>
            <w:tcW w:w="1052"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Code table</w:t>
            </w:r>
          </w:p>
        </w:tc>
        <w:tc>
          <w:tcPr>
            <w:tcW w:w="67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75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4</w:t>
            </w:r>
          </w:p>
        </w:tc>
        <w:tc>
          <w:tcPr>
            <w:tcW w:w="1080" w:type="dxa"/>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Code table</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2</w:t>
            </w:r>
          </w:p>
        </w:tc>
      </w:tr>
      <w:tr w:rsidR="00C525C5" w:rsidRPr="00DF102B" w:rsidTr="0090672E">
        <w:tc>
          <w:tcPr>
            <w:tcW w:w="982"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0 03 002</w:t>
            </w:r>
          </w:p>
        </w:tc>
        <w:tc>
          <w:tcPr>
            <w:tcW w:w="3700"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 xml:space="preserve">Generic type of humidity instrument </w:t>
            </w:r>
          </w:p>
        </w:tc>
        <w:tc>
          <w:tcPr>
            <w:tcW w:w="1052"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Code table</w:t>
            </w:r>
          </w:p>
        </w:tc>
        <w:tc>
          <w:tcPr>
            <w:tcW w:w="67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75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4</w:t>
            </w:r>
          </w:p>
        </w:tc>
        <w:tc>
          <w:tcPr>
            <w:tcW w:w="1080" w:type="dxa"/>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Code table</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2</w:t>
            </w:r>
          </w:p>
        </w:tc>
      </w:tr>
      <w:tr w:rsidR="00C525C5" w:rsidRPr="00DF102B" w:rsidTr="0090672E">
        <w:tc>
          <w:tcPr>
            <w:tcW w:w="982"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0 03 003</w:t>
            </w:r>
          </w:p>
        </w:tc>
        <w:tc>
          <w:tcPr>
            <w:tcW w:w="3700"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Configuration of sensors</w:t>
            </w:r>
          </w:p>
        </w:tc>
        <w:tc>
          <w:tcPr>
            <w:tcW w:w="1052"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Code table</w:t>
            </w:r>
          </w:p>
        </w:tc>
        <w:tc>
          <w:tcPr>
            <w:tcW w:w="67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75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3</w:t>
            </w:r>
          </w:p>
        </w:tc>
        <w:tc>
          <w:tcPr>
            <w:tcW w:w="1080" w:type="dxa"/>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Code table</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1</w:t>
            </w:r>
          </w:p>
        </w:tc>
      </w:tr>
      <w:tr w:rsidR="00C525C5" w:rsidRPr="00DF102B" w:rsidTr="0090672E">
        <w:tc>
          <w:tcPr>
            <w:tcW w:w="982"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0 03 004</w:t>
            </w:r>
          </w:p>
        </w:tc>
        <w:tc>
          <w:tcPr>
            <w:tcW w:w="3700"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Type of shield or screen</w:t>
            </w:r>
          </w:p>
        </w:tc>
        <w:tc>
          <w:tcPr>
            <w:tcW w:w="1052"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Code table</w:t>
            </w:r>
          </w:p>
        </w:tc>
        <w:tc>
          <w:tcPr>
            <w:tcW w:w="67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75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5</w:t>
            </w:r>
          </w:p>
        </w:tc>
        <w:tc>
          <w:tcPr>
            <w:tcW w:w="1080" w:type="dxa"/>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Code table</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2</w:t>
            </w:r>
          </w:p>
        </w:tc>
      </w:tr>
      <w:tr w:rsidR="00C525C5" w:rsidRPr="00DF102B" w:rsidTr="0090672E">
        <w:tc>
          <w:tcPr>
            <w:tcW w:w="982"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0 03 005</w:t>
            </w:r>
          </w:p>
        </w:tc>
        <w:tc>
          <w:tcPr>
            <w:tcW w:w="3700"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Horizontal width of screen or shield (x)</w:t>
            </w:r>
          </w:p>
        </w:tc>
        <w:tc>
          <w:tcPr>
            <w:tcW w:w="1052"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m</w:t>
            </w:r>
          </w:p>
        </w:tc>
        <w:tc>
          <w:tcPr>
            <w:tcW w:w="67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2</w:t>
            </w:r>
          </w:p>
        </w:tc>
        <w:tc>
          <w:tcPr>
            <w:tcW w:w="756" w:type="dxa"/>
            <w:shd w:val="clear" w:color="auto" w:fill="auto"/>
          </w:tcPr>
          <w:p w:rsidR="00C525C5" w:rsidRPr="00DF102B" w:rsidRDefault="00C525C5" w:rsidP="0090672E">
            <w:pPr>
              <w:ind w:left="-99" w:right="-122"/>
              <w:jc w:val="center"/>
              <w:rPr>
                <w:rFonts w:ascii="Verdana" w:hAnsi="Verdana" w:cs="Arial"/>
                <w:sz w:val="20"/>
                <w:szCs w:val="20"/>
              </w:rPr>
            </w:pPr>
          </w:p>
        </w:tc>
        <w:tc>
          <w:tcPr>
            <w:tcW w:w="648" w:type="dxa"/>
          </w:tcPr>
          <w:p w:rsidR="00C525C5" w:rsidRPr="00DF102B" w:rsidRDefault="00C525C5" w:rsidP="0090672E">
            <w:pPr>
              <w:jc w:val="center"/>
              <w:rPr>
                <w:rFonts w:ascii="Verdana" w:hAnsi="Verdana" w:cs="Arial"/>
                <w:sz w:val="20"/>
                <w:szCs w:val="20"/>
              </w:rPr>
            </w:pPr>
          </w:p>
        </w:tc>
        <w:tc>
          <w:tcPr>
            <w:tcW w:w="1080" w:type="dxa"/>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m</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2</w:t>
            </w:r>
          </w:p>
        </w:tc>
        <w:tc>
          <w:tcPr>
            <w:tcW w:w="648" w:type="dxa"/>
          </w:tcPr>
          <w:p w:rsidR="00C525C5" w:rsidRPr="00DF102B" w:rsidRDefault="00C525C5" w:rsidP="0090672E">
            <w:pPr>
              <w:jc w:val="center"/>
              <w:rPr>
                <w:rFonts w:ascii="Verdana" w:hAnsi="Verdana" w:cs="Arial"/>
                <w:sz w:val="20"/>
                <w:szCs w:val="20"/>
              </w:rPr>
            </w:pPr>
          </w:p>
        </w:tc>
      </w:tr>
      <w:tr w:rsidR="00C525C5" w:rsidRPr="00DF102B" w:rsidTr="0090672E">
        <w:tc>
          <w:tcPr>
            <w:tcW w:w="982"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0 03 006</w:t>
            </w:r>
          </w:p>
        </w:tc>
        <w:tc>
          <w:tcPr>
            <w:tcW w:w="3700"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Horizontal depth of screen or shield (y)</w:t>
            </w:r>
          </w:p>
        </w:tc>
        <w:tc>
          <w:tcPr>
            <w:tcW w:w="1052"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m</w:t>
            </w:r>
          </w:p>
        </w:tc>
        <w:tc>
          <w:tcPr>
            <w:tcW w:w="67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2</w:t>
            </w:r>
          </w:p>
        </w:tc>
        <w:tc>
          <w:tcPr>
            <w:tcW w:w="756" w:type="dxa"/>
            <w:shd w:val="clear" w:color="auto" w:fill="auto"/>
          </w:tcPr>
          <w:p w:rsidR="00C525C5" w:rsidRPr="00DF102B" w:rsidRDefault="00C525C5" w:rsidP="0090672E">
            <w:pPr>
              <w:ind w:left="-99" w:right="-122"/>
              <w:jc w:val="center"/>
              <w:rPr>
                <w:rFonts w:ascii="Verdana" w:hAnsi="Verdana" w:cs="Arial"/>
                <w:sz w:val="20"/>
                <w:szCs w:val="20"/>
              </w:rPr>
            </w:pPr>
          </w:p>
        </w:tc>
        <w:tc>
          <w:tcPr>
            <w:tcW w:w="648" w:type="dxa"/>
          </w:tcPr>
          <w:p w:rsidR="00C525C5" w:rsidRPr="00DF102B" w:rsidRDefault="00C525C5" w:rsidP="0090672E">
            <w:pPr>
              <w:jc w:val="center"/>
              <w:rPr>
                <w:rFonts w:ascii="Verdana" w:hAnsi="Verdana" w:cs="Arial"/>
                <w:sz w:val="20"/>
                <w:szCs w:val="20"/>
              </w:rPr>
            </w:pPr>
          </w:p>
        </w:tc>
        <w:tc>
          <w:tcPr>
            <w:tcW w:w="1080" w:type="dxa"/>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m</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2</w:t>
            </w:r>
          </w:p>
        </w:tc>
        <w:tc>
          <w:tcPr>
            <w:tcW w:w="648" w:type="dxa"/>
          </w:tcPr>
          <w:p w:rsidR="00C525C5" w:rsidRPr="00DF102B" w:rsidRDefault="00C525C5" w:rsidP="0090672E">
            <w:pPr>
              <w:jc w:val="center"/>
              <w:rPr>
                <w:rFonts w:ascii="Verdana" w:hAnsi="Verdana" w:cs="Arial"/>
                <w:sz w:val="20"/>
                <w:szCs w:val="20"/>
              </w:rPr>
            </w:pPr>
          </w:p>
        </w:tc>
      </w:tr>
      <w:tr w:rsidR="00C525C5" w:rsidRPr="00DF102B" w:rsidTr="0090672E">
        <w:tc>
          <w:tcPr>
            <w:tcW w:w="982"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0 03 007</w:t>
            </w:r>
          </w:p>
        </w:tc>
        <w:tc>
          <w:tcPr>
            <w:tcW w:w="3700"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Vertical height of screen or shield (z)</w:t>
            </w:r>
          </w:p>
        </w:tc>
        <w:tc>
          <w:tcPr>
            <w:tcW w:w="1052"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m</w:t>
            </w:r>
          </w:p>
        </w:tc>
        <w:tc>
          <w:tcPr>
            <w:tcW w:w="67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2</w:t>
            </w:r>
          </w:p>
        </w:tc>
        <w:tc>
          <w:tcPr>
            <w:tcW w:w="756" w:type="dxa"/>
            <w:shd w:val="clear" w:color="auto" w:fill="auto"/>
          </w:tcPr>
          <w:p w:rsidR="00C525C5" w:rsidRPr="00DF102B" w:rsidRDefault="00C525C5" w:rsidP="0090672E">
            <w:pPr>
              <w:ind w:left="-99" w:right="-122"/>
              <w:jc w:val="center"/>
              <w:rPr>
                <w:rFonts w:ascii="Verdana" w:hAnsi="Verdana" w:cs="Arial"/>
                <w:sz w:val="20"/>
                <w:szCs w:val="20"/>
              </w:rPr>
            </w:pPr>
          </w:p>
        </w:tc>
        <w:tc>
          <w:tcPr>
            <w:tcW w:w="648" w:type="dxa"/>
          </w:tcPr>
          <w:p w:rsidR="00C525C5" w:rsidRPr="00DF102B" w:rsidRDefault="00C525C5" w:rsidP="0090672E">
            <w:pPr>
              <w:jc w:val="center"/>
              <w:rPr>
                <w:rFonts w:ascii="Verdana" w:hAnsi="Verdana" w:cs="Arial"/>
                <w:sz w:val="20"/>
                <w:szCs w:val="20"/>
              </w:rPr>
            </w:pPr>
          </w:p>
        </w:tc>
        <w:tc>
          <w:tcPr>
            <w:tcW w:w="1080" w:type="dxa"/>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m</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2</w:t>
            </w:r>
          </w:p>
        </w:tc>
        <w:tc>
          <w:tcPr>
            <w:tcW w:w="648" w:type="dxa"/>
          </w:tcPr>
          <w:p w:rsidR="00C525C5" w:rsidRPr="00DF102B" w:rsidRDefault="00C525C5" w:rsidP="0090672E">
            <w:pPr>
              <w:jc w:val="center"/>
              <w:rPr>
                <w:rFonts w:ascii="Verdana" w:hAnsi="Verdana" w:cs="Arial"/>
                <w:sz w:val="20"/>
                <w:szCs w:val="20"/>
              </w:rPr>
            </w:pPr>
          </w:p>
        </w:tc>
      </w:tr>
      <w:tr w:rsidR="00C525C5" w:rsidRPr="00DF102B" w:rsidTr="0090672E">
        <w:tc>
          <w:tcPr>
            <w:tcW w:w="982"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0 03 008</w:t>
            </w:r>
          </w:p>
        </w:tc>
        <w:tc>
          <w:tcPr>
            <w:tcW w:w="3700"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Artificially ventilated screen or shield</w:t>
            </w:r>
          </w:p>
        </w:tc>
        <w:tc>
          <w:tcPr>
            <w:tcW w:w="1052"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Code table</w:t>
            </w:r>
          </w:p>
        </w:tc>
        <w:tc>
          <w:tcPr>
            <w:tcW w:w="67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75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3</w:t>
            </w:r>
          </w:p>
        </w:tc>
        <w:tc>
          <w:tcPr>
            <w:tcW w:w="1080" w:type="dxa"/>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Code table</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1</w:t>
            </w:r>
          </w:p>
        </w:tc>
      </w:tr>
      <w:tr w:rsidR="00C525C5" w:rsidRPr="00DF102B" w:rsidTr="0090672E">
        <w:tc>
          <w:tcPr>
            <w:tcW w:w="982"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0 03 009</w:t>
            </w:r>
          </w:p>
        </w:tc>
        <w:tc>
          <w:tcPr>
            <w:tcW w:w="3700"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Amount of forced ventilation at time of reading</w:t>
            </w:r>
          </w:p>
        </w:tc>
        <w:tc>
          <w:tcPr>
            <w:tcW w:w="1052"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m</w:t>
            </w:r>
            <w:r w:rsidRPr="00DF102B">
              <w:rPr>
                <w:rFonts w:ascii="Verdana" w:hAnsi="Verdana" w:cs="Arial"/>
                <w:sz w:val="20"/>
                <w:szCs w:val="20"/>
                <w:vertAlign w:val="superscript"/>
              </w:rPr>
              <w:t>-3</w:t>
            </w:r>
            <w:r w:rsidRPr="00DF102B">
              <w:rPr>
                <w:rFonts w:ascii="Verdana" w:hAnsi="Verdana" w:cs="Arial"/>
                <w:sz w:val="20"/>
                <w:szCs w:val="20"/>
              </w:rPr>
              <w:t xml:space="preserve"> s</w:t>
            </w:r>
            <w:r w:rsidRPr="00DF102B">
              <w:rPr>
                <w:rFonts w:ascii="Verdana" w:hAnsi="Verdana" w:cs="Arial"/>
                <w:sz w:val="20"/>
                <w:szCs w:val="20"/>
                <w:vertAlign w:val="superscript"/>
              </w:rPr>
              <w:t>-1</w:t>
            </w:r>
          </w:p>
        </w:tc>
        <w:tc>
          <w:tcPr>
            <w:tcW w:w="67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1</w:t>
            </w:r>
          </w:p>
        </w:tc>
        <w:tc>
          <w:tcPr>
            <w:tcW w:w="756" w:type="dxa"/>
            <w:shd w:val="clear" w:color="auto" w:fill="auto"/>
          </w:tcPr>
          <w:p w:rsidR="00C525C5" w:rsidRPr="00DF102B" w:rsidRDefault="00C525C5" w:rsidP="0090672E">
            <w:pPr>
              <w:jc w:val="center"/>
              <w:rPr>
                <w:rFonts w:ascii="Verdana" w:hAnsi="Verdana" w:cs="Arial"/>
                <w:sz w:val="20"/>
                <w:szCs w:val="20"/>
              </w:rPr>
            </w:pPr>
          </w:p>
        </w:tc>
        <w:tc>
          <w:tcPr>
            <w:tcW w:w="648" w:type="dxa"/>
          </w:tcPr>
          <w:p w:rsidR="00C525C5" w:rsidRPr="00DF102B" w:rsidRDefault="00C525C5" w:rsidP="0090672E">
            <w:pPr>
              <w:jc w:val="center"/>
              <w:rPr>
                <w:rFonts w:ascii="Verdana" w:hAnsi="Verdana" w:cs="Arial"/>
                <w:sz w:val="20"/>
                <w:szCs w:val="20"/>
              </w:rPr>
            </w:pPr>
          </w:p>
        </w:tc>
        <w:tc>
          <w:tcPr>
            <w:tcW w:w="1080" w:type="dxa"/>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m</w:t>
            </w:r>
            <w:r w:rsidRPr="00DF102B">
              <w:rPr>
                <w:rFonts w:ascii="Verdana" w:hAnsi="Verdana" w:cs="Arial"/>
                <w:sz w:val="20"/>
                <w:szCs w:val="20"/>
                <w:vertAlign w:val="superscript"/>
              </w:rPr>
              <w:t>-3</w:t>
            </w:r>
            <w:r w:rsidRPr="00DF102B">
              <w:rPr>
                <w:rFonts w:ascii="Verdana" w:hAnsi="Verdana" w:cs="Arial"/>
                <w:sz w:val="20"/>
                <w:szCs w:val="20"/>
              </w:rPr>
              <w:t xml:space="preserve"> s</w:t>
            </w:r>
            <w:r w:rsidRPr="00DF102B">
              <w:rPr>
                <w:rFonts w:ascii="Verdana" w:hAnsi="Verdana" w:cs="Arial"/>
                <w:sz w:val="20"/>
                <w:szCs w:val="20"/>
                <w:vertAlign w:val="superscript"/>
              </w:rPr>
              <w:t>-1</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1</w:t>
            </w:r>
          </w:p>
        </w:tc>
        <w:tc>
          <w:tcPr>
            <w:tcW w:w="648" w:type="dxa"/>
          </w:tcPr>
          <w:p w:rsidR="00C525C5" w:rsidRPr="00DF102B" w:rsidRDefault="00C525C5" w:rsidP="0090672E">
            <w:pPr>
              <w:jc w:val="center"/>
              <w:rPr>
                <w:rFonts w:ascii="Verdana" w:hAnsi="Verdana" w:cs="Arial"/>
                <w:sz w:val="20"/>
                <w:szCs w:val="20"/>
              </w:rPr>
            </w:pPr>
          </w:p>
        </w:tc>
      </w:tr>
    </w:tbl>
    <w:p w:rsidR="00C525C5" w:rsidRPr="00DF102B" w:rsidRDefault="00C525C5" w:rsidP="00C525C5">
      <w:pPr>
        <w:autoSpaceDE w:val="0"/>
        <w:autoSpaceDN w:val="0"/>
        <w:adjustRightInd w:val="0"/>
        <w:rPr>
          <w:rFonts w:ascii="Verdana" w:hAnsi="Verdana" w:cs="Arial"/>
          <w:b/>
          <w:sz w:val="20"/>
          <w:szCs w:val="20"/>
          <w:lang w:eastAsia="en-GB"/>
        </w:rPr>
      </w:pPr>
    </w:p>
    <w:p w:rsidR="00C525C5" w:rsidRPr="00DF102B" w:rsidRDefault="00C525C5" w:rsidP="00C525C5">
      <w:pPr>
        <w:autoSpaceDE w:val="0"/>
        <w:autoSpaceDN w:val="0"/>
        <w:adjustRightInd w:val="0"/>
        <w:rPr>
          <w:rFonts w:ascii="Verdana" w:hAnsi="Verdana" w:cs="Arial"/>
          <w:b/>
          <w:sz w:val="20"/>
          <w:szCs w:val="20"/>
          <w:lang w:eastAsia="en-GB"/>
        </w:rPr>
      </w:pPr>
    </w:p>
    <w:p w:rsidR="00C525C5" w:rsidRPr="00DF102B" w:rsidRDefault="00C525C5" w:rsidP="00504AF7">
      <w:pPr>
        <w:autoSpaceDE w:val="0"/>
        <w:autoSpaceDN w:val="0"/>
        <w:adjustRightInd w:val="0"/>
        <w:rPr>
          <w:rFonts w:ascii="Verdana" w:hAnsi="Verdana" w:cs="Arial"/>
          <w:b/>
          <w:sz w:val="20"/>
          <w:szCs w:val="20"/>
          <w:lang w:eastAsia="en-GB"/>
        </w:rPr>
      </w:pPr>
      <w:r w:rsidRPr="00DF102B">
        <w:rPr>
          <w:rFonts w:ascii="Verdana" w:hAnsi="Verdana" w:cs="Arial"/>
          <w:b/>
          <w:sz w:val="20"/>
          <w:szCs w:val="20"/>
          <w:lang w:eastAsia="en-GB"/>
        </w:rPr>
        <w:t xml:space="preserve">Code </w:t>
      </w:r>
      <w:r w:rsidRPr="00DF102B">
        <w:rPr>
          <w:rFonts w:ascii="Verdana" w:hAnsi="Verdana" w:cs="Arial"/>
          <w:b/>
          <w:sz w:val="20"/>
          <w:szCs w:val="20"/>
          <w:lang w:eastAsia="ja-JP"/>
        </w:rPr>
        <w:t>t</w:t>
      </w:r>
      <w:r w:rsidRPr="00DF102B">
        <w:rPr>
          <w:rFonts w:ascii="Verdana" w:hAnsi="Verdana" w:cs="Arial"/>
          <w:b/>
          <w:sz w:val="20"/>
          <w:szCs w:val="20"/>
          <w:lang w:eastAsia="en-GB"/>
        </w:rPr>
        <w:t>ables</w:t>
      </w:r>
      <w:r w:rsidR="00504AF7">
        <w:rPr>
          <w:rFonts w:ascii="Verdana" w:hAnsi="Verdana"/>
          <w:b/>
          <w:sz w:val="20"/>
          <w:szCs w:val="20"/>
        </w:rPr>
        <w:t xml:space="preserve"> --- </w:t>
      </w:r>
      <w:r w:rsidR="00504AF7" w:rsidRPr="00504AF7">
        <w:rPr>
          <w:rFonts w:ascii="Verdana" w:hAnsi="Verdana"/>
          <w:b/>
          <w:color w:val="FF0000"/>
          <w:sz w:val="20"/>
          <w:szCs w:val="20"/>
        </w:rPr>
        <w:t xml:space="preserve">Check availability of </w:t>
      </w:r>
      <w:r w:rsidR="00504AF7">
        <w:rPr>
          <w:rFonts w:ascii="Verdana" w:hAnsi="Verdana"/>
          <w:b/>
          <w:color w:val="FF0000"/>
          <w:sz w:val="20"/>
          <w:szCs w:val="20"/>
        </w:rPr>
        <w:t>code tables</w:t>
      </w:r>
    </w:p>
    <w:p w:rsidR="00C525C5" w:rsidRPr="00DF102B" w:rsidRDefault="00C525C5" w:rsidP="00C525C5">
      <w:pPr>
        <w:autoSpaceDE w:val="0"/>
        <w:autoSpaceDN w:val="0"/>
        <w:adjustRightInd w:val="0"/>
        <w:rPr>
          <w:rFonts w:ascii="Verdana" w:hAnsi="Verdana" w:cs="Arial"/>
          <w:sz w:val="20"/>
          <w:szCs w:val="20"/>
          <w:lang w:eastAsia="ja-JP"/>
        </w:rPr>
      </w:pPr>
    </w:p>
    <w:p w:rsidR="00C525C5" w:rsidRPr="00DF102B" w:rsidRDefault="00C525C5" w:rsidP="00C525C5">
      <w:pPr>
        <w:autoSpaceDE w:val="0"/>
        <w:autoSpaceDN w:val="0"/>
        <w:adjustRightInd w:val="0"/>
        <w:jc w:val="center"/>
        <w:rPr>
          <w:rFonts w:ascii="Verdana" w:hAnsi="Verdana" w:cs="Arial"/>
          <w:b/>
          <w:sz w:val="20"/>
          <w:szCs w:val="20"/>
          <w:lang w:eastAsia="en-GB"/>
        </w:rPr>
      </w:pPr>
      <w:r w:rsidRPr="00DF102B">
        <w:rPr>
          <w:rFonts w:ascii="Verdana" w:hAnsi="Verdana" w:cs="Arial"/>
          <w:b/>
          <w:sz w:val="20"/>
          <w:szCs w:val="20"/>
          <w:lang w:eastAsia="en-GB"/>
        </w:rPr>
        <w:t>0 03 001  Surface station type</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 xml:space="preserve">Code </w:t>
      </w:r>
      <w:r w:rsidRPr="00DF102B">
        <w:rPr>
          <w:rFonts w:ascii="Verdana" w:hAnsi="Verdana" w:cs="Arial"/>
          <w:sz w:val="20"/>
          <w:szCs w:val="20"/>
          <w:lang w:eastAsia="en-GB"/>
        </w:rPr>
        <w:t>figure</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en-GB"/>
        </w:rPr>
      </w:pPr>
      <w:r w:rsidRPr="00DF102B">
        <w:rPr>
          <w:rFonts w:ascii="Verdana" w:hAnsi="Verdana" w:cs="Arial"/>
          <w:sz w:val="20"/>
          <w:szCs w:val="20"/>
          <w:lang w:eastAsia="en-GB"/>
        </w:rPr>
        <w:t xml:space="preserve"> </w:t>
      </w:r>
      <w:r w:rsidRPr="00DF102B">
        <w:rPr>
          <w:rFonts w:ascii="Verdana" w:hAnsi="Verdana" w:cs="Arial"/>
          <w:sz w:val="20"/>
          <w:szCs w:val="20"/>
          <w:lang w:eastAsia="ja-JP"/>
        </w:rPr>
        <w:tab/>
      </w:r>
      <w:r w:rsidRPr="00DF102B">
        <w:rPr>
          <w:rFonts w:ascii="Verdana" w:hAnsi="Verdana" w:cs="Arial"/>
          <w:sz w:val="20"/>
          <w:szCs w:val="20"/>
          <w:lang w:eastAsia="en-GB"/>
        </w:rPr>
        <w:t>0</w:t>
      </w:r>
      <w:r w:rsidRPr="00DF102B">
        <w:rPr>
          <w:rFonts w:ascii="Verdana" w:hAnsi="Verdana" w:cs="Arial"/>
          <w:sz w:val="20"/>
          <w:szCs w:val="20"/>
          <w:lang w:eastAsia="ja-JP"/>
        </w:rPr>
        <w:tab/>
      </w:r>
      <w:r w:rsidRPr="00DF102B">
        <w:rPr>
          <w:rFonts w:ascii="Verdana" w:hAnsi="Verdana" w:cs="Arial"/>
          <w:sz w:val="20"/>
          <w:szCs w:val="20"/>
          <w:lang w:eastAsia="en-GB"/>
        </w:rPr>
        <w:t>Land station (synoptic network)</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en-GB"/>
        </w:rPr>
      </w:pPr>
      <w:r w:rsidRPr="00DF102B">
        <w:rPr>
          <w:rFonts w:ascii="Verdana" w:hAnsi="Verdana" w:cs="Arial"/>
          <w:sz w:val="20"/>
          <w:szCs w:val="20"/>
          <w:lang w:eastAsia="ja-JP"/>
        </w:rPr>
        <w:tab/>
      </w:r>
      <w:r w:rsidRPr="00DF102B">
        <w:rPr>
          <w:rFonts w:ascii="Verdana" w:hAnsi="Verdana" w:cs="Arial"/>
          <w:sz w:val="20"/>
          <w:szCs w:val="20"/>
          <w:lang w:eastAsia="en-GB"/>
        </w:rPr>
        <w:t>1</w:t>
      </w:r>
      <w:r w:rsidRPr="00DF102B">
        <w:rPr>
          <w:rFonts w:ascii="Verdana" w:hAnsi="Verdana" w:cs="Arial"/>
          <w:sz w:val="20"/>
          <w:szCs w:val="20"/>
          <w:lang w:eastAsia="ja-JP"/>
        </w:rPr>
        <w:tab/>
      </w:r>
      <w:r w:rsidRPr="00DF102B">
        <w:rPr>
          <w:rFonts w:ascii="Verdana" w:hAnsi="Verdana" w:cs="Arial"/>
          <w:sz w:val="20"/>
          <w:szCs w:val="20"/>
          <w:lang w:eastAsia="en-GB"/>
        </w:rPr>
        <w:t>Shallow water station (fixed to sea/lake floor)</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en-GB"/>
        </w:rPr>
      </w:pPr>
      <w:r w:rsidRPr="00DF102B">
        <w:rPr>
          <w:rFonts w:ascii="Verdana" w:hAnsi="Verdana" w:cs="Arial"/>
          <w:sz w:val="20"/>
          <w:szCs w:val="20"/>
          <w:lang w:eastAsia="ja-JP"/>
        </w:rPr>
        <w:tab/>
      </w:r>
      <w:r w:rsidRPr="00DF102B">
        <w:rPr>
          <w:rFonts w:ascii="Verdana" w:hAnsi="Verdana" w:cs="Arial"/>
          <w:sz w:val="20"/>
          <w:szCs w:val="20"/>
          <w:lang w:eastAsia="en-GB"/>
        </w:rPr>
        <w:t>2</w:t>
      </w:r>
      <w:r w:rsidRPr="00DF102B">
        <w:rPr>
          <w:rFonts w:ascii="Verdana" w:hAnsi="Verdana" w:cs="Arial"/>
          <w:sz w:val="20"/>
          <w:szCs w:val="20"/>
          <w:lang w:eastAsia="ja-JP"/>
        </w:rPr>
        <w:tab/>
      </w:r>
      <w:r w:rsidRPr="00DF102B">
        <w:rPr>
          <w:rFonts w:ascii="Verdana" w:hAnsi="Verdana" w:cs="Arial"/>
          <w:sz w:val="20"/>
          <w:szCs w:val="20"/>
          <w:lang w:eastAsia="en-GB"/>
        </w:rPr>
        <w:t>Ship</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en-GB"/>
        </w:rPr>
      </w:pPr>
      <w:r w:rsidRPr="00DF102B">
        <w:rPr>
          <w:rFonts w:ascii="Verdana" w:hAnsi="Verdana" w:cs="Arial"/>
          <w:sz w:val="20"/>
          <w:szCs w:val="20"/>
          <w:lang w:eastAsia="ja-JP"/>
        </w:rPr>
        <w:tab/>
      </w:r>
      <w:r w:rsidRPr="00DF102B">
        <w:rPr>
          <w:rFonts w:ascii="Verdana" w:hAnsi="Verdana" w:cs="Arial"/>
          <w:sz w:val="20"/>
          <w:szCs w:val="20"/>
          <w:lang w:eastAsia="en-GB"/>
        </w:rPr>
        <w:t>3</w:t>
      </w:r>
      <w:r w:rsidRPr="00DF102B">
        <w:rPr>
          <w:rFonts w:ascii="Verdana" w:hAnsi="Verdana" w:cs="Arial"/>
          <w:sz w:val="20"/>
          <w:szCs w:val="20"/>
          <w:lang w:eastAsia="ja-JP"/>
        </w:rPr>
        <w:tab/>
      </w:r>
      <w:r w:rsidRPr="00DF102B">
        <w:rPr>
          <w:rFonts w:ascii="Verdana" w:hAnsi="Verdana" w:cs="Arial"/>
          <w:sz w:val="20"/>
          <w:szCs w:val="20"/>
          <w:lang w:eastAsia="en-GB"/>
        </w:rPr>
        <w:t>Rig/platform</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en-GB"/>
        </w:rPr>
      </w:pPr>
      <w:r w:rsidRPr="00DF102B">
        <w:rPr>
          <w:rFonts w:ascii="Verdana" w:hAnsi="Verdana" w:cs="Arial"/>
          <w:sz w:val="20"/>
          <w:szCs w:val="20"/>
          <w:lang w:eastAsia="ja-JP"/>
        </w:rPr>
        <w:tab/>
      </w:r>
      <w:r w:rsidRPr="00DF102B">
        <w:rPr>
          <w:rFonts w:ascii="Verdana" w:hAnsi="Verdana" w:cs="Arial"/>
          <w:sz w:val="20"/>
          <w:szCs w:val="20"/>
          <w:lang w:eastAsia="en-GB"/>
        </w:rPr>
        <w:t>4</w:t>
      </w:r>
      <w:r w:rsidRPr="00DF102B">
        <w:rPr>
          <w:rFonts w:ascii="Verdana" w:hAnsi="Verdana" w:cs="Arial"/>
          <w:sz w:val="20"/>
          <w:szCs w:val="20"/>
          <w:lang w:eastAsia="ja-JP"/>
        </w:rPr>
        <w:tab/>
      </w:r>
      <w:r w:rsidRPr="00DF102B">
        <w:rPr>
          <w:rFonts w:ascii="Verdana" w:hAnsi="Verdana" w:cs="Arial"/>
          <w:sz w:val="20"/>
          <w:szCs w:val="20"/>
          <w:lang w:eastAsia="en-GB"/>
        </w:rPr>
        <w:t>Moored buoy</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en-GB"/>
        </w:rPr>
      </w:pPr>
      <w:r w:rsidRPr="00DF102B">
        <w:rPr>
          <w:rFonts w:ascii="Verdana" w:hAnsi="Verdana" w:cs="Arial"/>
          <w:sz w:val="20"/>
          <w:szCs w:val="20"/>
          <w:lang w:eastAsia="ja-JP"/>
        </w:rPr>
        <w:lastRenderedPageBreak/>
        <w:tab/>
      </w:r>
      <w:r w:rsidRPr="00DF102B">
        <w:rPr>
          <w:rFonts w:ascii="Verdana" w:hAnsi="Verdana" w:cs="Arial"/>
          <w:sz w:val="20"/>
          <w:szCs w:val="20"/>
          <w:lang w:eastAsia="en-GB"/>
        </w:rPr>
        <w:t>5</w:t>
      </w:r>
      <w:r w:rsidRPr="00DF102B">
        <w:rPr>
          <w:rFonts w:ascii="Verdana" w:hAnsi="Verdana" w:cs="Arial"/>
          <w:sz w:val="20"/>
          <w:szCs w:val="20"/>
          <w:lang w:eastAsia="ja-JP"/>
        </w:rPr>
        <w:tab/>
      </w:r>
      <w:r w:rsidRPr="00DF102B">
        <w:rPr>
          <w:rFonts w:ascii="Verdana" w:hAnsi="Verdana" w:cs="Arial"/>
          <w:sz w:val="20"/>
          <w:szCs w:val="20"/>
          <w:lang w:eastAsia="en-GB"/>
        </w:rPr>
        <w:t>Drifting buoy (or drifter)</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en-GB"/>
        </w:rPr>
      </w:pPr>
      <w:r w:rsidRPr="00DF102B">
        <w:rPr>
          <w:rFonts w:ascii="Verdana" w:hAnsi="Verdana" w:cs="Arial"/>
          <w:sz w:val="20"/>
          <w:szCs w:val="20"/>
          <w:lang w:eastAsia="ja-JP"/>
        </w:rPr>
        <w:tab/>
      </w:r>
      <w:r w:rsidRPr="00DF102B">
        <w:rPr>
          <w:rFonts w:ascii="Verdana" w:hAnsi="Verdana" w:cs="Arial"/>
          <w:sz w:val="20"/>
          <w:szCs w:val="20"/>
          <w:lang w:eastAsia="en-GB"/>
        </w:rPr>
        <w:t>6</w:t>
      </w:r>
      <w:r w:rsidRPr="00DF102B">
        <w:rPr>
          <w:rFonts w:ascii="Verdana" w:hAnsi="Verdana" w:cs="Arial"/>
          <w:sz w:val="20"/>
          <w:szCs w:val="20"/>
          <w:lang w:eastAsia="ja-JP"/>
        </w:rPr>
        <w:tab/>
      </w:r>
      <w:r w:rsidRPr="00DF102B">
        <w:rPr>
          <w:rFonts w:ascii="Verdana" w:hAnsi="Verdana" w:cs="Arial"/>
          <w:sz w:val="20"/>
          <w:szCs w:val="20"/>
          <w:lang w:eastAsia="en-GB"/>
        </w:rPr>
        <w:t>Ice buoy</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en-GB"/>
        </w:rPr>
      </w:pPr>
      <w:r w:rsidRPr="00DF102B">
        <w:rPr>
          <w:rFonts w:ascii="Verdana" w:hAnsi="Verdana" w:cs="Arial"/>
          <w:sz w:val="20"/>
          <w:szCs w:val="20"/>
          <w:lang w:eastAsia="ja-JP"/>
        </w:rPr>
        <w:tab/>
      </w:r>
      <w:r w:rsidRPr="00DF102B">
        <w:rPr>
          <w:rFonts w:ascii="Verdana" w:hAnsi="Verdana" w:cs="Arial"/>
          <w:sz w:val="20"/>
          <w:szCs w:val="20"/>
          <w:lang w:eastAsia="en-GB"/>
        </w:rPr>
        <w:t>7</w:t>
      </w:r>
      <w:r w:rsidRPr="00DF102B">
        <w:rPr>
          <w:rFonts w:ascii="Verdana" w:hAnsi="Verdana" w:cs="Arial"/>
          <w:sz w:val="20"/>
          <w:szCs w:val="20"/>
          <w:lang w:eastAsia="ja-JP"/>
        </w:rPr>
        <w:tab/>
      </w:r>
      <w:r w:rsidRPr="00DF102B">
        <w:rPr>
          <w:rFonts w:ascii="Verdana" w:hAnsi="Verdana" w:cs="Arial"/>
          <w:sz w:val="20"/>
          <w:szCs w:val="20"/>
          <w:lang w:eastAsia="en-GB"/>
        </w:rPr>
        <w:t>Land station (local network)</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en-GB"/>
        </w:rPr>
      </w:pPr>
      <w:r w:rsidRPr="00DF102B">
        <w:rPr>
          <w:rFonts w:ascii="Verdana" w:hAnsi="Verdana" w:cs="Arial"/>
          <w:sz w:val="20"/>
          <w:szCs w:val="20"/>
          <w:lang w:eastAsia="ja-JP"/>
        </w:rPr>
        <w:tab/>
      </w:r>
      <w:r w:rsidRPr="00DF102B">
        <w:rPr>
          <w:rFonts w:ascii="Verdana" w:hAnsi="Verdana" w:cs="Arial"/>
          <w:sz w:val="20"/>
          <w:szCs w:val="20"/>
          <w:lang w:eastAsia="en-GB"/>
        </w:rPr>
        <w:t>8</w:t>
      </w:r>
      <w:r w:rsidRPr="00DF102B">
        <w:rPr>
          <w:rFonts w:ascii="Verdana" w:hAnsi="Verdana" w:cs="Arial"/>
          <w:sz w:val="20"/>
          <w:szCs w:val="20"/>
          <w:lang w:eastAsia="ja-JP"/>
        </w:rPr>
        <w:tab/>
      </w:r>
      <w:r w:rsidRPr="00DF102B">
        <w:rPr>
          <w:rFonts w:ascii="Verdana" w:hAnsi="Verdana" w:cs="Arial"/>
          <w:sz w:val="20"/>
          <w:szCs w:val="20"/>
          <w:lang w:eastAsia="en-GB"/>
        </w:rPr>
        <w:t>Land vehicle</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en-GB"/>
        </w:rPr>
      </w:pPr>
      <w:r w:rsidRPr="00DF102B">
        <w:rPr>
          <w:rFonts w:ascii="Verdana" w:hAnsi="Verdana" w:cs="Arial"/>
          <w:sz w:val="20"/>
          <w:szCs w:val="20"/>
          <w:lang w:eastAsia="ja-JP"/>
        </w:rPr>
        <w:tab/>
      </w:r>
      <w:r w:rsidRPr="00DF102B">
        <w:rPr>
          <w:rFonts w:ascii="Verdana" w:hAnsi="Verdana" w:cs="Arial"/>
          <w:sz w:val="20"/>
          <w:szCs w:val="20"/>
          <w:lang w:eastAsia="en-GB"/>
        </w:rPr>
        <w:t>9</w:t>
      </w:r>
      <w:r w:rsidRPr="00DF102B">
        <w:rPr>
          <w:rFonts w:ascii="Verdana" w:hAnsi="Verdana" w:cs="Arial"/>
          <w:sz w:val="20"/>
          <w:szCs w:val="20"/>
          <w:lang w:eastAsia="ja-JP"/>
        </w:rPr>
        <w:tab/>
      </w:r>
      <w:r w:rsidRPr="00DF102B">
        <w:rPr>
          <w:rFonts w:ascii="Verdana" w:hAnsi="Verdana" w:cs="Arial"/>
          <w:sz w:val="20"/>
          <w:szCs w:val="20"/>
          <w:lang w:eastAsia="en-GB"/>
        </w:rPr>
        <w:t>Autonomous marine vehicle</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en-GB"/>
        </w:rPr>
      </w:pPr>
      <w:r w:rsidRPr="00DF102B">
        <w:rPr>
          <w:rFonts w:ascii="Verdana" w:hAnsi="Verdana" w:cs="Arial"/>
          <w:sz w:val="20"/>
          <w:szCs w:val="20"/>
          <w:lang w:eastAsia="ja-JP"/>
        </w:rPr>
        <w:tab/>
      </w:r>
      <w:r w:rsidRPr="00DF102B">
        <w:rPr>
          <w:rFonts w:ascii="Verdana" w:hAnsi="Verdana" w:cs="Arial"/>
          <w:sz w:val="20"/>
          <w:szCs w:val="20"/>
          <w:lang w:eastAsia="en-GB"/>
        </w:rPr>
        <w:t>10-14</w:t>
      </w:r>
      <w:r w:rsidRPr="00DF102B">
        <w:rPr>
          <w:rFonts w:ascii="Verdana" w:hAnsi="Verdana" w:cs="Arial"/>
          <w:sz w:val="20"/>
          <w:szCs w:val="20"/>
          <w:lang w:eastAsia="ja-JP"/>
        </w:rPr>
        <w:tab/>
      </w:r>
      <w:r w:rsidRPr="00DF102B">
        <w:rPr>
          <w:rFonts w:ascii="Verdana" w:hAnsi="Verdana" w:cs="Arial"/>
          <w:sz w:val="20"/>
          <w:szCs w:val="20"/>
          <w:lang w:eastAsia="en-GB"/>
        </w:rPr>
        <w:t>Reserved</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en-GB"/>
        </w:rPr>
      </w:pPr>
      <w:r w:rsidRPr="00DF102B">
        <w:rPr>
          <w:rFonts w:ascii="Verdana" w:hAnsi="Verdana" w:cs="Arial"/>
          <w:sz w:val="20"/>
          <w:szCs w:val="20"/>
          <w:lang w:eastAsia="ja-JP"/>
        </w:rPr>
        <w:tab/>
      </w:r>
      <w:r w:rsidRPr="00DF102B">
        <w:rPr>
          <w:rFonts w:ascii="Verdana" w:hAnsi="Verdana" w:cs="Arial"/>
          <w:sz w:val="20"/>
          <w:szCs w:val="20"/>
          <w:lang w:eastAsia="en-GB"/>
        </w:rPr>
        <w:t>15</w:t>
      </w:r>
      <w:r w:rsidRPr="00DF102B">
        <w:rPr>
          <w:rFonts w:ascii="Verdana" w:hAnsi="Verdana" w:cs="Arial"/>
          <w:sz w:val="20"/>
          <w:szCs w:val="20"/>
          <w:lang w:eastAsia="ja-JP"/>
        </w:rPr>
        <w:tab/>
      </w:r>
      <w:r w:rsidRPr="00DF102B">
        <w:rPr>
          <w:rFonts w:ascii="Verdana" w:hAnsi="Verdana" w:cs="Arial"/>
          <w:sz w:val="20"/>
          <w:szCs w:val="20"/>
          <w:lang w:eastAsia="en-GB"/>
        </w:rPr>
        <w:t>Missing value</w:t>
      </w:r>
    </w:p>
    <w:p w:rsidR="00B05284" w:rsidRPr="00DF102B" w:rsidRDefault="00B05284" w:rsidP="00B05284">
      <w:pPr>
        <w:autoSpaceDE w:val="0"/>
        <w:autoSpaceDN w:val="0"/>
        <w:adjustRightInd w:val="0"/>
        <w:rPr>
          <w:rFonts w:ascii="Verdana" w:hAnsi="Verdana" w:cs="Arial"/>
          <w:sz w:val="20"/>
          <w:szCs w:val="20"/>
          <w:lang w:eastAsia="en-GB"/>
        </w:rPr>
      </w:pPr>
    </w:p>
    <w:p w:rsidR="00B05284" w:rsidRPr="00DF102B" w:rsidRDefault="00B05284" w:rsidP="00B05284">
      <w:pPr>
        <w:autoSpaceDE w:val="0"/>
        <w:autoSpaceDN w:val="0"/>
        <w:adjustRightInd w:val="0"/>
        <w:rPr>
          <w:rFonts w:ascii="Verdana" w:hAnsi="Verdana" w:cs="Arial"/>
          <w:sz w:val="20"/>
          <w:szCs w:val="20"/>
          <w:lang w:eastAsia="ja-JP"/>
        </w:rPr>
      </w:pPr>
      <w:r w:rsidRPr="00DF102B">
        <w:rPr>
          <w:rFonts w:ascii="Verdana" w:hAnsi="Verdana" w:cs="Arial"/>
          <w:sz w:val="20"/>
          <w:szCs w:val="20"/>
          <w:lang w:eastAsia="en-GB"/>
        </w:rPr>
        <w:t>Notes</w:t>
      </w:r>
      <w:r w:rsidRPr="00DF102B">
        <w:rPr>
          <w:rFonts w:ascii="Verdana" w:hAnsi="Verdana" w:cs="Arial"/>
          <w:sz w:val="20"/>
          <w:szCs w:val="20"/>
          <w:lang w:eastAsia="ja-JP"/>
        </w:rPr>
        <w:t>:</w:t>
      </w:r>
    </w:p>
    <w:p w:rsidR="00B05284" w:rsidRPr="00DF102B" w:rsidRDefault="00B05284" w:rsidP="00B05284">
      <w:pPr>
        <w:autoSpaceDE w:val="0"/>
        <w:autoSpaceDN w:val="0"/>
        <w:adjustRightInd w:val="0"/>
        <w:ind w:left="514" w:hangingChars="257" w:hanging="514"/>
        <w:jc w:val="both"/>
        <w:rPr>
          <w:rFonts w:ascii="Verdana" w:hAnsi="Verdana" w:cs="Arial"/>
          <w:sz w:val="20"/>
          <w:szCs w:val="20"/>
          <w:lang w:eastAsia="ja-JP"/>
        </w:rPr>
      </w:pPr>
      <w:r w:rsidRPr="00DF102B">
        <w:rPr>
          <w:rFonts w:ascii="Verdana" w:hAnsi="Verdana" w:cs="Arial"/>
          <w:sz w:val="20"/>
          <w:szCs w:val="20"/>
          <w:lang w:eastAsia="ja-JP"/>
        </w:rPr>
        <w:t>(1)</w:t>
      </w:r>
      <w:r w:rsidRPr="00DF102B">
        <w:rPr>
          <w:rFonts w:ascii="Verdana" w:hAnsi="Verdana" w:cs="Arial"/>
          <w:sz w:val="20"/>
          <w:szCs w:val="20"/>
          <w:lang w:eastAsia="ja-JP"/>
        </w:rPr>
        <w:tab/>
      </w:r>
      <w:r w:rsidRPr="00DF102B">
        <w:rPr>
          <w:rFonts w:ascii="Verdana" w:hAnsi="Verdana" w:cs="Arial"/>
          <w:sz w:val="20"/>
          <w:szCs w:val="20"/>
          <w:lang w:eastAsia="en-GB"/>
        </w:rPr>
        <w:t>The last three categories are for possible future use.</w:t>
      </w:r>
    </w:p>
    <w:p w:rsidR="00B05284" w:rsidRPr="00DF102B" w:rsidRDefault="00B05284" w:rsidP="00B05284">
      <w:pPr>
        <w:autoSpaceDE w:val="0"/>
        <w:autoSpaceDN w:val="0"/>
        <w:adjustRightInd w:val="0"/>
        <w:ind w:left="514" w:hangingChars="257" w:hanging="514"/>
        <w:jc w:val="both"/>
        <w:rPr>
          <w:rFonts w:ascii="Verdana" w:hAnsi="Verdana" w:cs="Arial"/>
          <w:sz w:val="20"/>
          <w:szCs w:val="20"/>
          <w:lang w:eastAsia="en-GB"/>
        </w:rPr>
      </w:pPr>
      <w:r w:rsidRPr="00DF102B">
        <w:rPr>
          <w:rFonts w:ascii="Verdana" w:hAnsi="Verdana" w:cs="Arial"/>
          <w:sz w:val="20"/>
          <w:szCs w:val="20"/>
          <w:lang w:eastAsia="ja-JP"/>
        </w:rPr>
        <w:t>(2)</w:t>
      </w:r>
      <w:r w:rsidRPr="00DF102B">
        <w:rPr>
          <w:rFonts w:ascii="Verdana" w:hAnsi="Verdana" w:cs="Arial"/>
          <w:sz w:val="20"/>
          <w:szCs w:val="20"/>
          <w:lang w:eastAsia="ja-JP"/>
        </w:rPr>
        <w:tab/>
      </w:r>
      <w:r w:rsidRPr="00DF102B">
        <w:rPr>
          <w:rFonts w:ascii="Verdana" w:hAnsi="Verdana" w:cs="Arial"/>
          <w:sz w:val="20"/>
          <w:szCs w:val="20"/>
          <w:lang w:eastAsia="en-GB"/>
        </w:rPr>
        <w:t>"Land station (local network)" distinguishes "non-synoptic" stations these aren't currently distributed on the GTS but might be stored in BUFR in the future.</w:t>
      </w:r>
    </w:p>
    <w:p w:rsidR="00B05284" w:rsidRPr="00DF102B" w:rsidRDefault="00B05284" w:rsidP="00B05284">
      <w:pPr>
        <w:autoSpaceDE w:val="0"/>
        <w:autoSpaceDN w:val="0"/>
        <w:adjustRightInd w:val="0"/>
        <w:ind w:left="514" w:hangingChars="257" w:hanging="514"/>
        <w:jc w:val="both"/>
        <w:rPr>
          <w:rFonts w:ascii="Verdana" w:hAnsi="Verdana" w:cs="Arial"/>
          <w:sz w:val="20"/>
          <w:szCs w:val="20"/>
          <w:lang w:eastAsia="en-GB"/>
        </w:rPr>
      </w:pPr>
      <w:r w:rsidRPr="00DF102B">
        <w:rPr>
          <w:rFonts w:ascii="Verdana" w:hAnsi="Verdana" w:cs="Arial"/>
          <w:sz w:val="20"/>
          <w:szCs w:val="20"/>
          <w:lang w:eastAsia="ja-JP"/>
        </w:rPr>
        <w:t>(3)</w:t>
      </w:r>
      <w:r w:rsidRPr="00DF102B">
        <w:rPr>
          <w:rFonts w:ascii="Verdana" w:hAnsi="Verdana" w:cs="Arial"/>
          <w:sz w:val="20"/>
          <w:szCs w:val="20"/>
          <w:lang w:eastAsia="ja-JP"/>
        </w:rPr>
        <w:tab/>
      </w:r>
      <w:r w:rsidRPr="00DF102B">
        <w:rPr>
          <w:rFonts w:ascii="Verdana" w:hAnsi="Verdana" w:cs="Arial"/>
          <w:sz w:val="20"/>
          <w:szCs w:val="20"/>
          <w:lang w:eastAsia="en-GB"/>
        </w:rPr>
        <w:t>There could be separate tables for marine and land stations but there are marginal cases (shallow water fixed stations in the southern North Sea and some rigs reporting in SYNOP code).</w:t>
      </w:r>
    </w:p>
    <w:p w:rsidR="00C525C5" w:rsidRPr="00DF102B" w:rsidRDefault="00C525C5" w:rsidP="00C525C5">
      <w:pPr>
        <w:autoSpaceDE w:val="0"/>
        <w:autoSpaceDN w:val="0"/>
        <w:adjustRightInd w:val="0"/>
        <w:rPr>
          <w:rFonts w:ascii="Verdana" w:hAnsi="Verdana" w:cs="Arial"/>
          <w:sz w:val="20"/>
          <w:szCs w:val="20"/>
          <w:lang w:eastAsia="ja-JP"/>
        </w:rPr>
      </w:pPr>
    </w:p>
    <w:p w:rsidR="00C525C5" w:rsidRPr="00DF102B" w:rsidRDefault="00C525C5" w:rsidP="00C525C5">
      <w:pPr>
        <w:autoSpaceDE w:val="0"/>
        <w:autoSpaceDN w:val="0"/>
        <w:adjustRightInd w:val="0"/>
        <w:rPr>
          <w:rFonts w:ascii="Verdana" w:hAnsi="Verdana" w:cs="Arial"/>
          <w:sz w:val="20"/>
          <w:szCs w:val="20"/>
          <w:lang w:eastAsia="ja-JP"/>
        </w:rPr>
      </w:pPr>
    </w:p>
    <w:p w:rsidR="00C525C5" w:rsidRPr="00DF102B" w:rsidRDefault="00C525C5" w:rsidP="00C525C5">
      <w:pPr>
        <w:autoSpaceDE w:val="0"/>
        <w:autoSpaceDN w:val="0"/>
        <w:adjustRightInd w:val="0"/>
        <w:jc w:val="center"/>
        <w:rPr>
          <w:rFonts w:ascii="Verdana" w:hAnsi="Verdana" w:cs="Arial"/>
          <w:b/>
          <w:sz w:val="20"/>
          <w:szCs w:val="20"/>
          <w:lang w:eastAsia="en-GB"/>
        </w:rPr>
      </w:pPr>
      <w:r w:rsidRPr="00DF102B">
        <w:rPr>
          <w:rFonts w:ascii="Verdana" w:hAnsi="Verdana" w:cs="Arial"/>
          <w:b/>
          <w:sz w:val="20"/>
          <w:szCs w:val="20"/>
          <w:lang w:eastAsia="en-GB"/>
        </w:rPr>
        <w:t>0 03 002   Generic type of humidity instrument</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Code figure</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0</w:t>
      </w:r>
      <w:r w:rsidRPr="00DF102B">
        <w:rPr>
          <w:rFonts w:ascii="Verdana" w:hAnsi="Verdana" w:cs="Arial"/>
          <w:sz w:val="20"/>
          <w:szCs w:val="20"/>
          <w:lang w:eastAsia="ja-JP"/>
        </w:rPr>
        <w:tab/>
      </w:r>
      <w:proofErr w:type="spellStart"/>
      <w:r w:rsidRPr="00DF102B">
        <w:rPr>
          <w:rFonts w:ascii="Verdana" w:hAnsi="Verdana" w:cs="Arial"/>
          <w:sz w:val="20"/>
          <w:szCs w:val="20"/>
          <w:lang w:eastAsia="ja-JP"/>
        </w:rPr>
        <w:t>Psychrometer</w:t>
      </w:r>
      <w:proofErr w:type="spellEnd"/>
      <w:r w:rsidRPr="00DF102B">
        <w:rPr>
          <w:rFonts w:ascii="Verdana" w:hAnsi="Verdana" w:cs="Arial"/>
          <w:sz w:val="20"/>
          <w:szCs w:val="20"/>
          <w:lang w:eastAsia="ja-JP"/>
        </w:rPr>
        <w:t xml:space="preserve"> [too generic]</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w:t>
      </w:r>
      <w:r w:rsidRPr="00DF102B">
        <w:rPr>
          <w:rFonts w:ascii="Verdana" w:hAnsi="Verdana" w:cs="Arial"/>
          <w:sz w:val="20"/>
          <w:szCs w:val="20"/>
          <w:lang w:eastAsia="ja-JP"/>
        </w:rPr>
        <w:tab/>
        <w:t>Capacitive sensor (unheated)</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2</w:t>
      </w:r>
      <w:r w:rsidRPr="00DF102B">
        <w:rPr>
          <w:rFonts w:ascii="Verdana" w:hAnsi="Verdana" w:cs="Arial"/>
          <w:sz w:val="20"/>
          <w:szCs w:val="20"/>
          <w:lang w:eastAsia="ja-JP"/>
        </w:rPr>
        <w:tab/>
        <w:t>Capacitive sensor (heated)</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3</w:t>
      </w:r>
      <w:r w:rsidRPr="00DF102B">
        <w:rPr>
          <w:rFonts w:ascii="Verdana" w:hAnsi="Verdana" w:cs="Arial"/>
          <w:sz w:val="20"/>
          <w:szCs w:val="20"/>
          <w:lang w:eastAsia="ja-JP"/>
        </w:rPr>
        <w:tab/>
        <w:t>Resistive sensor [too generic]</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4</w:t>
      </w:r>
      <w:r w:rsidRPr="00DF102B">
        <w:rPr>
          <w:rFonts w:ascii="Verdana" w:hAnsi="Verdana" w:cs="Arial"/>
          <w:sz w:val="20"/>
          <w:szCs w:val="20"/>
          <w:lang w:eastAsia="ja-JP"/>
        </w:rPr>
        <w:tab/>
        <w:t>Ordinary human hair</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5</w:t>
      </w:r>
      <w:r w:rsidRPr="00DF102B">
        <w:rPr>
          <w:rFonts w:ascii="Verdana" w:hAnsi="Verdana" w:cs="Arial"/>
          <w:sz w:val="20"/>
          <w:szCs w:val="20"/>
          <w:lang w:eastAsia="ja-JP"/>
        </w:rPr>
        <w:tab/>
        <w:t>Rolled hair</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6</w:t>
      </w:r>
      <w:r w:rsidRPr="00DF102B">
        <w:rPr>
          <w:rFonts w:ascii="Verdana" w:hAnsi="Verdana" w:cs="Arial"/>
          <w:sz w:val="20"/>
          <w:szCs w:val="20"/>
          <w:lang w:eastAsia="ja-JP"/>
        </w:rPr>
        <w:tab/>
        <w:t>Goldbeater’s skin</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7</w:t>
      </w:r>
      <w:r w:rsidRPr="00DF102B">
        <w:rPr>
          <w:rFonts w:ascii="Verdana" w:hAnsi="Verdana" w:cs="Arial"/>
          <w:sz w:val="20"/>
          <w:szCs w:val="20"/>
          <w:lang w:eastAsia="ja-JP"/>
        </w:rPr>
        <w:tab/>
        <w:t>Chilled mirror hygrometer</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8</w:t>
      </w:r>
      <w:r w:rsidRPr="00DF102B">
        <w:rPr>
          <w:rFonts w:ascii="Verdana" w:hAnsi="Verdana" w:cs="Arial"/>
          <w:sz w:val="20"/>
          <w:szCs w:val="20"/>
          <w:lang w:eastAsia="ja-JP"/>
        </w:rPr>
        <w:tab/>
        <w:t>Dew cell</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9</w:t>
      </w:r>
      <w:r w:rsidRPr="00DF102B">
        <w:rPr>
          <w:rFonts w:ascii="Verdana" w:hAnsi="Verdana" w:cs="Arial"/>
          <w:sz w:val="20"/>
          <w:szCs w:val="20"/>
          <w:lang w:eastAsia="ja-JP"/>
        </w:rPr>
        <w:tab/>
        <w:t>Optical absorption sensor</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10-14</w:t>
      </w:r>
      <w:r w:rsidRPr="00DF102B">
        <w:rPr>
          <w:rFonts w:ascii="Verdana" w:hAnsi="Verdana" w:cs="Arial"/>
          <w:sz w:val="20"/>
          <w:szCs w:val="20"/>
          <w:lang w:eastAsia="ja-JP"/>
        </w:rPr>
        <w:tab/>
        <w:t>Reserved</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15</w:t>
      </w:r>
      <w:r w:rsidRPr="00DF102B">
        <w:rPr>
          <w:rFonts w:ascii="Verdana" w:hAnsi="Verdana" w:cs="Arial"/>
          <w:sz w:val="20"/>
          <w:szCs w:val="20"/>
          <w:lang w:eastAsia="ja-JP"/>
        </w:rPr>
        <w:tab/>
        <w:t>Missing value</w:t>
      </w:r>
    </w:p>
    <w:p w:rsidR="00C525C5" w:rsidRPr="00DF102B" w:rsidRDefault="00C525C5" w:rsidP="00C525C5">
      <w:pPr>
        <w:spacing w:before="60"/>
        <w:ind w:left="360"/>
        <w:jc w:val="both"/>
        <w:rPr>
          <w:rFonts w:ascii="Verdana" w:hAnsi="Verdana" w:cs="Arial"/>
          <w:sz w:val="20"/>
          <w:szCs w:val="20"/>
          <w:lang w:eastAsia="ja-JP"/>
        </w:rPr>
      </w:pPr>
    </w:p>
    <w:p w:rsidR="00C525C5" w:rsidRPr="00DF102B" w:rsidRDefault="00C525C5" w:rsidP="00C525C5">
      <w:pPr>
        <w:spacing w:before="60"/>
        <w:ind w:left="360"/>
        <w:jc w:val="both"/>
        <w:rPr>
          <w:rFonts w:ascii="Verdana" w:hAnsi="Verdana" w:cs="Arial"/>
          <w:sz w:val="20"/>
          <w:szCs w:val="20"/>
          <w:lang w:eastAsia="ja-JP"/>
        </w:rPr>
      </w:pPr>
    </w:p>
    <w:p w:rsidR="00C525C5" w:rsidRPr="00DF102B" w:rsidRDefault="00C525C5" w:rsidP="00C525C5">
      <w:pPr>
        <w:jc w:val="center"/>
        <w:rPr>
          <w:rFonts w:ascii="Verdana" w:hAnsi="Verdana" w:cs="Arial"/>
          <w:b/>
          <w:sz w:val="20"/>
          <w:szCs w:val="20"/>
        </w:rPr>
      </w:pPr>
      <w:r w:rsidRPr="00DF102B">
        <w:rPr>
          <w:rFonts w:ascii="Verdana" w:hAnsi="Verdana" w:cs="Arial"/>
          <w:b/>
          <w:sz w:val="20"/>
          <w:szCs w:val="20"/>
        </w:rPr>
        <w:t>0 03 003  Configuration of Sensors [already full]</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Code figure</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0</w:t>
      </w:r>
      <w:r w:rsidRPr="00DF102B">
        <w:rPr>
          <w:rFonts w:ascii="Verdana" w:hAnsi="Verdana" w:cs="Arial"/>
          <w:sz w:val="20"/>
          <w:szCs w:val="20"/>
          <w:lang w:eastAsia="ja-JP"/>
        </w:rPr>
        <w:tab/>
        <w:t>Solar radiation shield or screen (double v section louvers)</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w:t>
      </w:r>
      <w:r w:rsidRPr="00DF102B">
        <w:rPr>
          <w:rFonts w:ascii="Verdana" w:hAnsi="Verdana" w:cs="Arial"/>
          <w:sz w:val="20"/>
          <w:szCs w:val="20"/>
          <w:lang w:eastAsia="ja-JP"/>
        </w:rPr>
        <w:tab/>
        <w:t>No solar radiation shield or screen</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2</w:t>
      </w:r>
      <w:r w:rsidRPr="00DF102B">
        <w:rPr>
          <w:rFonts w:ascii="Verdana" w:hAnsi="Verdana" w:cs="Arial"/>
          <w:sz w:val="20"/>
          <w:szCs w:val="20"/>
          <w:lang w:eastAsia="ja-JP"/>
        </w:rPr>
        <w:tab/>
        <w:t>Solar radiation shield or screen (single v section louvers)</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3</w:t>
      </w:r>
      <w:r w:rsidRPr="00DF102B">
        <w:rPr>
          <w:rFonts w:ascii="Verdana" w:hAnsi="Verdana" w:cs="Arial"/>
          <w:sz w:val="20"/>
          <w:szCs w:val="20"/>
          <w:lang w:eastAsia="ja-JP"/>
        </w:rPr>
        <w:tab/>
        <w:t>Solar radiation shield or screen (overlapping louvers)</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4</w:t>
      </w:r>
      <w:r w:rsidRPr="00DF102B">
        <w:rPr>
          <w:rFonts w:ascii="Verdana" w:hAnsi="Verdana" w:cs="Arial"/>
          <w:sz w:val="20"/>
          <w:szCs w:val="20"/>
          <w:lang w:eastAsia="ja-JP"/>
        </w:rPr>
        <w:tab/>
        <w:t>Solar radiation shield or screen (non-overlapping louvers)</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5</w:t>
      </w:r>
      <w:r w:rsidRPr="00DF102B">
        <w:rPr>
          <w:rFonts w:ascii="Verdana" w:hAnsi="Verdana" w:cs="Arial"/>
          <w:sz w:val="20"/>
          <w:szCs w:val="20"/>
          <w:lang w:eastAsia="ja-JP"/>
        </w:rPr>
        <w:tab/>
        <w:t xml:space="preserve">Solar radiation shield or screen (not louvered)  </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6</w:t>
      </w:r>
      <w:r w:rsidRPr="00DF102B">
        <w:rPr>
          <w:rFonts w:ascii="Verdana" w:hAnsi="Verdana" w:cs="Arial"/>
          <w:sz w:val="20"/>
          <w:szCs w:val="20"/>
          <w:lang w:eastAsia="ja-JP"/>
        </w:rPr>
        <w:tab/>
        <w:t>Integrated e.g. chilled mirror</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7</w:t>
      </w:r>
      <w:r w:rsidRPr="00DF102B">
        <w:rPr>
          <w:rFonts w:ascii="Verdana" w:hAnsi="Verdana" w:cs="Arial"/>
          <w:sz w:val="20"/>
          <w:szCs w:val="20"/>
          <w:lang w:eastAsia="ja-JP"/>
        </w:rPr>
        <w:tab/>
        <w:t>Missing value</w:t>
      </w:r>
    </w:p>
    <w:p w:rsidR="00C525C5" w:rsidRPr="00DF102B" w:rsidRDefault="00C525C5" w:rsidP="00C525C5">
      <w:pPr>
        <w:spacing w:before="60"/>
        <w:jc w:val="both"/>
        <w:rPr>
          <w:rFonts w:ascii="Verdana" w:hAnsi="Verdana" w:cs="Arial"/>
          <w:sz w:val="20"/>
          <w:szCs w:val="20"/>
          <w:lang w:eastAsia="ja-JP"/>
        </w:rPr>
      </w:pPr>
    </w:p>
    <w:p w:rsidR="00C525C5" w:rsidRPr="00DF102B" w:rsidRDefault="00C525C5" w:rsidP="00C525C5">
      <w:pPr>
        <w:spacing w:before="60"/>
        <w:jc w:val="both"/>
        <w:rPr>
          <w:rFonts w:ascii="Verdana" w:hAnsi="Verdana" w:cs="Arial"/>
          <w:sz w:val="20"/>
          <w:szCs w:val="20"/>
          <w:lang w:eastAsia="ja-JP"/>
        </w:rPr>
      </w:pPr>
    </w:p>
    <w:p w:rsidR="00C525C5" w:rsidRPr="00DF102B" w:rsidRDefault="00C525C5" w:rsidP="00C525C5">
      <w:pPr>
        <w:jc w:val="center"/>
        <w:rPr>
          <w:rFonts w:ascii="Verdana" w:hAnsi="Verdana" w:cs="Arial"/>
          <w:b/>
          <w:sz w:val="20"/>
          <w:szCs w:val="20"/>
        </w:rPr>
      </w:pPr>
      <w:r w:rsidRPr="00DF102B">
        <w:rPr>
          <w:rFonts w:ascii="Verdana" w:hAnsi="Verdana" w:cs="Arial"/>
          <w:b/>
          <w:sz w:val="20"/>
          <w:szCs w:val="20"/>
        </w:rPr>
        <w:t>0 03 004 Type of Shield or Screen [entries need to be checked]</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Code figure</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0</w:t>
      </w:r>
      <w:r w:rsidRPr="00DF102B">
        <w:rPr>
          <w:rFonts w:ascii="Verdana" w:hAnsi="Verdana" w:cs="Arial"/>
          <w:sz w:val="20"/>
          <w:szCs w:val="20"/>
          <w:lang w:eastAsia="ja-JP"/>
        </w:rPr>
        <w:tab/>
        <w:t>Within Stevenson screen (wooden)</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w:t>
      </w:r>
      <w:r w:rsidRPr="00DF102B">
        <w:rPr>
          <w:rFonts w:ascii="Verdana" w:hAnsi="Verdana" w:cs="Arial"/>
          <w:sz w:val="20"/>
          <w:szCs w:val="20"/>
          <w:lang w:eastAsia="ja-JP"/>
        </w:rPr>
        <w:tab/>
        <w:t>Within Stevenson screen (plastic)</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2</w:t>
      </w:r>
      <w:r w:rsidRPr="00DF102B">
        <w:rPr>
          <w:rFonts w:ascii="Verdana" w:hAnsi="Verdana" w:cs="Arial"/>
          <w:sz w:val="20"/>
          <w:szCs w:val="20"/>
          <w:lang w:eastAsia="ja-JP"/>
        </w:rPr>
        <w:tab/>
        <w:t>Within marine Stevenson screen (wooden)</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3</w:t>
      </w:r>
      <w:r w:rsidRPr="00DF102B">
        <w:rPr>
          <w:rFonts w:ascii="Verdana" w:hAnsi="Verdana" w:cs="Arial"/>
          <w:sz w:val="20"/>
          <w:szCs w:val="20"/>
          <w:lang w:eastAsia="ja-JP"/>
        </w:rPr>
        <w:tab/>
        <w:t>Within marine Stevenson screen (plastic)</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4</w:t>
      </w:r>
      <w:r w:rsidRPr="00DF102B">
        <w:rPr>
          <w:rFonts w:ascii="Verdana" w:hAnsi="Verdana" w:cs="Arial"/>
          <w:sz w:val="20"/>
          <w:szCs w:val="20"/>
          <w:lang w:eastAsia="ja-JP"/>
        </w:rPr>
        <w:tab/>
        <w:t>Within cylindrical section plate shield (metal)</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5</w:t>
      </w:r>
      <w:r w:rsidRPr="00DF102B">
        <w:rPr>
          <w:rFonts w:ascii="Verdana" w:hAnsi="Verdana" w:cs="Arial"/>
          <w:sz w:val="20"/>
          <w:szCs w:val="20"/>
          <w:lang w:eastAsia="ja-JP"/>
        </w:rPr>
        <w:tab/>
        <w:t>Within cylindrical section plate shield (wooden)</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6</w:t>
      </w:r>
      <w:r w:rsidRPr="00DF102B">
        <w:rPr>
          <w:rFonts w:ascii="Verdana" w:hAnsi="Verdana" w:cs="Arial"/>
          <w:sz w:val="20"/>
          <w:szCs w:val="20"/>
          <w:lang w:eastAsia="ja-JP"/>
        </w:rPr>
        <w:tab/>
        <w:t>Within cylindrical section plate shield (plastic)</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7</w:t>
      </w:r>
      <w:r w:rsidRPr="00DF102B">
        <w:rPr>
          <w:rFonts w:ascii="Verdana" w:hAnsi="Verdana" w:cs="Arial"/>
          <w:sz w:val="20"/>
          <w:szCs w:val="20"/>
          <w:lang w:eastAsia="ja-JP"/>
        </w:rPr>
        <w:tab/>
        <w:t>Within concentric tube (metal)</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8</w:t>
      </w:r>
      <w:r w:rsidRPr="00DF102B">
        <w:rPr>
          <w:rFonts w:ascii="Verdana" w:hAnsi="Verdana" w:cs="Arial"/>
          <w:sz w:val="20"/>
          <w:szCs w:val="20"/>
          <w:lang w:eastAsia="ja-JP"/>
        </w:rPr>
        <w:tab/>
        <w:t>Within concentric tube (wooden)</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9</w:t>
      </w:r>
      <w:r w:rsidRPr="00DF102B">
        <w:rPr>
          <w:rFonts w:ascii="Verdana" w:hAnsi="Verdana" w:cs="Arial"/>
          <w:sz w:val="20"/>
          <w:szCs w:val="20"/>
          <w:lang w:eastAsia="ja-JP"/>
        </w:rPr>
        <w:tab/>
        <w:t>Within concentric tube (plastic)</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10</w:t>
      </w:r>
      <w:r w:rsidRPr="00DF102B">
        <w:rPr>
          <w:rFonts w:ascii="Verdana" w:hAnsi="Verdana" w:cs="Arial"/>
          <w:sz w:val="20"/>
          <w:szCs w:val="20"/>
          <w:lang w:eastAsia="ja-JP"/>
        </w:rPr>
        <w:tab/>
        <w:t>Within rectangular section shield (metal)</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lastRenderedPageBreak/>
        <w:tab/>
        <w:t>11</w:t>
      </w:r>
      <w:r w:rsidRPr="00DF102B">
        <w:rPr>
          <w:rFonts w:ascii="Verdana" w:hAnsi="Verdana" w:cs="Arial"/>
          <w:sz w:val="20"/>
          <w:szCs w:val="20"/>
          <w:lang w:eastAsia="ja-JP"/>
        </w:rPr>
        <w:tab/>
        <w:t>Within rectangular section shield (wooden)</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12</w:t>
      </w:r>
      <w:r w:rsidRPr="00DF102B">
        <w:rPr>
          <w:rFonts w:ascii="Verdana" w:hAnsi="Verdana" w:cs="Arial"/>
          <w:sz w:val="20"/>
          <w:szCs w:val="20"/>
          <w:lang w:eastAsia="ja-JP"/>
        </w:rPr>
        <w:tab/>
        <w:t>Within rectangular section shield (plastic)</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13</w:t>
      </w:r>
      <w:r w:rsidRPr="00DF102B">
        <w:rPr>
          <w:rFonts w:ascii="Verdana" w:hAnsi="Verdana" w:cs="Arial"/>
          <w:sz w:val="20"/>
          <w:szCs w:val="20"/>
          <w:lang w:eastAsia="ja-JP"/>
        </w:rPr>
        <w:tab/>
        <w:t>Within rectangular section shield (metal)</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14</w:t>
      </w:r>
      <w:r w:rsidRPr="00DF102B">
        <w:rPr>
          <w:rFonts w:ascii="Verdana" w:hAnsi="Verdana" w:cs="Arial"/>
          <w:sz w:val="20"/>
          <w:szCs w:val="20"/>
          <w:lang w:eastAsia="ja-JP"/>
        </w:rPr>
        <w:tab/>
        <w:t>Within square section shield (wooden)</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15</w:t>
      </w:r>
      <w:r w:rsidRPr="00DF102B">
        <w:rPr>
          <w:rFonts w:ascii="Verdana" w:hAnsi="Verdana" w:cs="Arial"/>
          <w:sz w:val="20"/>
          <w:szCs w:val="20"/>
          <w:lang w:eastAsia="ja-JP"/>
        </w:rPr>
        <w:tab/>
        <w:t>Within square section shield (plastic)</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16</w:t>
      </w:r>
      <w:r w:rsidRPr="00DF102B">
        <w:rPr>
          <w:rFonts w:ascii="Verdana" w:hAnsi="Verdana" w:cs="Arial"/>
          <w:sz w:val="20"/>
          <w:szCs w:val="20"/>
          <w:lang w:eastAsia="ja-JP"/>
        </w:rPr>
        <w:tab/>
        <w:t>Within square section shield (metal)</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17</w:t>
      </w:r>
      <w:r w:rsidRPr="00DF102B">
        <w:rPr>
          <w:rFonts w:ascii="Verdana" w:hAnsi="Verdana" w:cs="Arial"/>
          <w:sz w:val="20"/>
          <w:szCs w:val="20"/>
          <w:lang w:eastAsia="ja-JP"/>
        </w:rPr>
        <w:tab/>
        <w:t>Within triangular section shield (wooden)</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18</w:t>
      </w:r>
      <w:r w:rsidRPr="00DF102B">
        <w:rPr>
          <w:rFonts w:ascii="Verdana" w:hAnsi="Verdana" w:cs="Arial"/>
          <w:sz w:val="20"/>
          <w:szCs w:val="20"/>
          <w:lang w:eastAsia="ja-JP"/>
        </w:rPr>
        <w:tab/>
        <w:t>Within triangular section shield (plastic)</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19</w:t>
      </w:r>
      <w:r w:rsidRPr="00DF102B">
        <w:rPr>
          <w:rFonts w:ascii="Verdana" w:hAnsi="Verdana" w:cs="Arial"/>
          <w:sz w:val="20"/>
          <w:szCs w:val="20"/>
          <w:lang w:eastAsia="ja-JP"/>
        </w:rPr>
        <w:tab/>
        <w:t>Within triangular section shield (metal)</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20</w:t>
      </w:r>
      <w:r w:rsidRPr="00DF102B">
        <w:rPr>
          <w:rFonts w:ascii="Verdana" w:hAnsi="Verdana" w:cs="Arial"/>
          <w:sz w:val="20"/>
          <w:szCs w:val="20"/>
          <w:lang w:eastAsia="ja-JP"/>
        </w:rPr>
        <w:tab/>
        <w:t>Within open covered lean-to (reed/grass/leaf)</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21</w:t>
      </w:r>
      <w:r w:rsidRPr="00DF102B">
        <w:rPr>
          <w:rFonts w:ascii="Verdana" w:hAnsi="Verdana" w:cs="Arial"/>
          <w:sz w:val="20"/>
          <w:szCs w:val="20"/>
          <w:lang w:eastAsia="ja-JP"/>
        </w:rPr>
        <w:tab/>
        <w:t>Within open covered inverted v roof (reed/grass/leaf)</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22-29</w:t>
      </w:r>
      <w:r w:rsidRPr="00DF102B">
        <w:rPr>
          <w:rFonts w:ascii="Verdana" w:hAnsi="Verdana" w:cs="Arial"/>
          <w:sz w:val="20"/>
          <w:szCs w:val="20"/>
          <w:lang w:eastAsia="ja-JP"/>
        </w:rPr>
        <w:tab/>
        <w:t>Reserved</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30</w:t>
      </w:r>
      <w:r w:rsidRPr="00DF102B">
        <w:rPr>
          <w:rFonts w:ascii="Verdana" w:hAnsi="Verdana" w:cs="Arial"/>
          <w:sz w:val="20"/>
          <w:szCs w:val="20"/>
          <w:lang w:eastAsia="ja-JP"/>
        </w:rPr>
        <w:tab/>
        <w:t>Not Applicable, e.g. chilled mirror manufacturers enclosure</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31</w:t>
      </w:r>
      <w:r w:rsidRPr="00DF102B">
        <w:rPr>
          <w:rFonts w:ascii="Verdana" w:hAnsi="Verdana" w:cs="Arial"/>
          <w:sz w:val="20"/>
          <w:szCs w:val="20"/>
          <w:lang w:eastAsia="ja-JP"/>
        </w:rPr>
        <w:tab/>
        <w:t>Missing value</w:t>
      </w:r>
    </w:p>
    <w:p w:rsidR="00C525C5" w:rsidRPr="00DF102B" w:rsidRDefault="00C525C5" w:rsidP="00C525C5">
      <w:pPr>
        <w:jc w:val="both"/>
        <w:rPr>
          <w:rFonts w:ascii="Verdana" w:hAnsi="Verdana" w:cs="Arial"/>
          <w:sz w:val="20"/>
          <w:szCs w:val="20"/>
          <w:lang w:eastAsia="ja-JP"/>
        </w:rPr>
      </w:pPr>
      <w:r w:rsidRPr="00DF102B">
        <w:rPr>
          <w:rFonts w:ascii="Verdana" w:hAnsi="Verdana" w:cs="Arial"/>
          <w:sz w:val="20"/>
          <w:szCs w:val="20"/>
        </w:rPr>
        <w:t xml:space="preserve"> </w:t>
      </w:r>
    </w:p>
    <w:p w:rsidR="00C525C5" w:rsidRPr="00DF102B" w:rsidRDefault="00C525C5" w:rsidP="00C525C5">
      <w:pPr>
        <w:jc w:val="both"/>
        <w:rPr>
          <w:rFonts w:ascii="Verdana" w:hAnsi="Verdana" w:cs="Arial"/>
          <w:sz w:val="20"/>
          <w:szCs w:val="20"/>
          <w:lang w:eastAsia="ja-JP"/>
        </w:rPr>
      </w:pPr>
    </w:p>
    <w:p w:rsidR="00C525C5" w:rsidRPr="00DF102B" w:rsidRDefault="00C525C5" w:rsidP="00C525C5">
      <w:pPr>
        <w:jc w:val="center"/>
        <w:rPr>
          <w:rFonts w:ascii="Verdana" w:hAnsi="Verdana" w:cs="Arial"/>
          <w:b/>
          <w:sz w:val="20"/>
          <w:szCs w:val="20"/>
        </w:rPr>
      </w:pPr>
      <w:r w:rsidRPr="00DF102B">
        <w:rPr>
          <w:rFonts w:ascii="Verdana" w:hAnsi="Verdana" w:cs="Arial"/>
          <w:b/>
          <w:sz w:val="20"/>
          <w:szCs w:val="20"/>
        </w:rPr>
        <w:t>0 03 008 Artificially Ventilated Screen or Shield</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Code figure</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0</w:t>
      </w:r>
      <w:r w:rsidRPr="00DF102B">
        <w:rPr>
          <w:rFonts w:ascii="Verdana" w:hAnsi="Verdana" w:cs="Arial"/>
          <w:sz w:val="20"/>
          <w:szCs w:val="20"/>
          <w:lang w:eastAsia="ja-JP"/>
        </w:rPr>
        <w:tab/>
        <w:t>Natural ventilation in use</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w:t>
      </w:r>
      <w:r w:rsidRPr="00DF102B">
        <w:rPr>
          <w:rFonts w:ascii="Verdana" w:hAnsi="Verdana" w:cs="Arial"/>
          <w:sz w:val="20"/>
          <w:szCs w:val="20"/>
          <w:lang w:eastAsia="ja-JP"/>
        </w:rPr>
        <w:tab/>
        <w:t>Artificial aspiration in use: constant flow at time of reading</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2</w:t>
      </w:r>
      <w:r w:rsidRPr="00DF102B">
        <w:rPr>
          <w:rFonts w:ascii="Verdana" w:hAnsi="Verdana" w:cs="Arial"/>
          <w:sz w:val="20"/>
          <w:szCs w:val="20"/>
          <w:lang w:eastAsia="ja-JP"/>
        </w:rPr>
        <w:tab/>
        <w:t>Artificial aspiration in use: variable flow at time of reading</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3 -6</w:t>
      </w:r>
      <w:r w:rsidRPr="00DF102B">
        <w:rPr>
          <w:rFonts w:ascii="Verdana" w:hAnsi="Verdana" w:cs="Arial"/>
          <w:sz w:val="20"/>
          <w:szCs w:val="20"/>
          <w:lang w:eastAsia="ja-JP"/>
        </w:rPr>
        <w:tab/>
        <w:t>Reserved</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7</w:t>
      </w:r>
      <w:r w:rsidRPr="00DF102B">
        <w:rPr>
          <w:rFonts w:ascii="Verdana" w:hAnsi="Verdana" w:cs="Arial"/>
          <w:sz w:val="20"/>
          <w:szCs w:val="20"/>
          <w:lang w:eastAsia="ja-JP"/>
        </w:rPr>
        <w:tab/>
        <w:t>Missing value</w:t>
      </w:r>
    </w:p>
    <w:p w:rsidR="00C525C5" w:rsidRPr="00DF102B" w:rsidRDefault="00C525C5" w:rsidP="00C525C5">
      <w:pPr>
        <w:rPr>
          <w:rFonts w:ascii="Verdana" w:hAnsi="Verdana" w:cs="Arial"/>
          <w:sz w:val="20"/>
          <w:szCs w:val="20"/>
          <w:shd w:val="pct15" w:color="auto" w:fill="FFFFFF"/>
        </w:rPr>
      </w:pPr>
    </w:p>
    <w:p w:rsidR="00C525C5" w:rsidRPr="00DF102B" w:rsidRDefault="00C525C5" w:rsidP="00C525C5">
      <w:pPr>
        <w:rPr>
          <w:rFonts w:ascii="Verdana" w:hAnsi="Verdana" w:cs="Arial"/>
          <w:sz w:val="20"/>
          <w:szCs w:val="20"/>
          <w:shd w:val="pct15" w:color="auto" w:fill="FFFFFF"/>
        </w:rPr>
      </w:pPr>
    </w:p>
    <w:p w:rsidR="00B05284" w:rsidRPr="00DF102B" w:rsidRDefault="00B05284" w:rsidP="00B05284">
      <w:pPr>
        <w:jc w:val="both"/>
        <w:rPr>
          <w:rFonts w:ascii="Verdana" w:hAnsi="Verdana" w:cs="Arial"/>
          <w:sz w:val="20"/>
          <w:szCs w:val="20"/>
          <w:lang w:eastAsia="ja-JP"/>
        </w:rPr>
      </w:pPr>
      <w:r w:rsidRPr="00DF102B">
        <w:rPr>
          <w:rFonts w:ascii="Verdana" w:hAnsi="Verdana" w:cs="Arial"/>
          <w:b/>
          <w:sz w:val="20"/>
          <w:szCs w:val="20"/>
          <w:u w:val="single"/>
          <w:lang w:eastAsia="ja-JP"/>
        </w:rPr>
        <w:t>Add a template</w:t>
      </w:r>
      <w:r w:rsidRPr="00DF102B">
        <w:rPr>
          <w:rFonts w:ascii="Verdana" w:hAnsi="Verdana" w:cs="Arial"/>
          <w:sz w:val="20"/>
          <w:szCs w:val="20"/>
          <w:lang w:eastAsia="ja-JP"/>
        </w:rPr>
        <w:t>:</w:t>
      </w:r>
    </w:p>
    <w:p w:rsidR="00B05284" w:rsidRPr="00DF102B" w:rsidRDefault="00B05284" w:rsidP="00B05284">
      <w:pPr>
        <w:spacing w:line="120" w:lineRule="auto"/>
        <w:jc w:val="both"/>
        <w:rPr>
          <w:rFonts w:ascii="Verdana" w:hAnsi="Verdana" w:cs="Arial"/>
          <w:sz w:val="20"/>
          <w:szCs w:val="20"/>
          <w:lang w:eastAsia="ja-JP"/>
        </w:rPr>
      </w:pPr>
    </w:p>
    <w:p w:rsidR="00B05284" w:rsidRPr="00DF102B" w:rsidRDefault="00B05284" w:rsidP="00B05284">
      <w:pPr>
        <w:tabs>
          <w:tab w:val="left" w:pos="3119"/>
        </w:tabs>
        <w:spacing w:after="120" w:line="264" w:lineRule="auto"/>
        <w:rPr>
          <w:rFonts w:ascii="Verdana" w:hAnsi="Verdana" w:cs="Arial"/>
          <w:color w:val="0000FF"/>
          <w:sz w:val="20"/>
          <w:szCs w:val="20"/>
          <w:u w:val="single"/>
          <w:lang w:eastAsia="ja-JP"/>
        </w:rPr>
      </w:pPr>
      <w:r w:rsidRPr="00DF102B">
        <w:rPr>
          <w:rFonts w:ascii="Verdana" w:hAnsi="Verdana" w:cs="Arial"/>
          <w:b/>
          <w:sz w:val="20"/>
          <w:szCs w:val="20"/>
        </w:rPr>
        <w:t>BUFR template for surface observations from n-minute period</w:t>
      </w:r>
    </w:p>
    <w:p w:rsidR="00B05284" w:rsidRPr="00DF102B" w:rsidRDefault="00B05284" w:rsidP="00B05284">
      <w:pPr>
        <w:spacing w:after="120"/>
        <w:outlineLvl w:val="0"/>
        <w:rPr>
          <w:rFonts w:ascii="Verdana" w:hAnsi="Verdana" w:cs="Arial"/>
          <w:b/>
          <w:sz w:val="20"/>
          <w:szCs w:val="20"/>
          <w:lang w:eastAsia="ja-JP"/>
        </w:rPr>
      </w:pPr>
      <w:r w:rsidRPr="00DF102B">
        <w:rPr>
          <w:rFonts w:ascii="Verdana" w:hAnsi="Verdana" w:cs="Arial"/>
          <w:b/>
          <w:sz w:val="20"/>
          <w:szCs w:val="20"/>
        </w:rPr>
        <w:t>TM 307092</w:t>
      </w:r>
    </w:p>
    <w:tbl>
      <w:tblPr>
        <w:tblW w:w="9498" w:type="dxa"/>
        <w:tblInd w:w="-72" w:type="dxa"/>
        <w:tblLayout w:type="fixed"/>
        <w:tblCellMar>
          <w:left w:w="70" w:type="dxa"/>
          <w:right w:w="70" w:type="dxa"/>
        </w:tblCellMar>
        <w:tblLook w:val="0000" w:firstRow="0" w:lastRow="0" w:firstColumn="0" w:lastColumn="0" w:noHBand="0" w:noVBand="0"/>
      </w:tblPr>
      <w:tblGrid>
        <w:gridCol w:w="1276"/>
        <w:gridCol w:w="1134"/>
        <w:gridCol w:w="5245"/>
        <w:gridCol w:w="1843"/>
      </w:tblGrid>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eastAsia="ja-JP" w:bidi="my-MM"/>
              </w:rPr>
            </w:pPr>
            <w:r w:rsidRPr="00DF102B">
              <w:rPr>
                <w:rFonts w:ascii="Verdana" w:hAnsi="Verdana" w:cs="Arial"/>
                <w:color w:val="000000"/>
                <w:sz w:val="20"/>
                <w:szCs w:val="20"/>
              </w:rPr>
              <w:t>National station identification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color w:val="000000"/>
                <w:sz w:val="20"/>
                <w:szCs w:val="20"/>
                <w:lang w:bidi="my-MM"/>
              </w:rPr>
            </w:pPr>
            <w:r w:rsidRPr="00DF102B">
              <w:rPr>
                <w:rFonts w:ascii="Verdana" w:hAnsi="Verdana" w:cs="Arial"/>
                <w:color w:val="000000"/>
                <w:sz w:val="20"/>
                <w:szCs w:val="20"/>
              </w:rPr>
              <w:t>3 01 089</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color w:val="000000"/>
                <w:sz w:val="20"/>
                <w:szCs w:val="20"/>
                <w:lang w:bidi="my-MM"/>
              </w:rPr>
            </w:pPr>
            <w:r w:rsidRPr="00DF102B">
              <w:rPr>
                <w:rFonts w:ascii="Verdana" w:hAnsi="Verdana" w:cs="Arial"/>
                <w:color w:val="000000"/>
                <w:sz w:val="20"/>
                <w:szCs w:val="20"/>
              </w:rPr>
              <w:t>0 01 101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r w:rsidRPr="00DF102B">
              <w:rPr>
                <w:rFonts w:ascii="Verdana" w:hAnsi="Verdana" w:cs="Arial"/>
                <w:color w:val="000000"/>
                <w:sz w:val="20"/>
                <w:szCs w:val="20"/>
              </w:rPr>
              <w:t xml:space="preserve">State identifier </w:t>
            </w:r>
            <w:r w:rsidRPr="00DF102B">
              <w:rPr>
                <w:rFonts w:ascii="Verdana" w:hAnsi="Verdana" w:cs="Arial"/>
                <w:color w:val="000000"/>
                <w:sz w:val="20"/>
                <w:szCs w:val="20"/>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r w:rsidRPr="00DF102B">
              <w:rPr>
                <w:rFonts w:ascii="Verdana" w:hAnsi="Verdana" w:cs="Arial"/>
                <w:color w:val="00000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color w:val="000000"/>
                <w:sz w:val="20"/>
                <w:szCs w:val="20"/>
                <w:lang w:bidi="my-MM"/>
              </w:rPr>
            </w:pPr>
            <w:r w:rsidRPr="00DF102B">
              <w:rPr>
                <w:rFonts w:ascii="Verdana" w:hAnsi="Verdana" w:cs="Arial"/>
                <w:color w:val="000000"/>
                <w:sz w:val="20"/>
                <w:szCs w:val="20"/>
              </w:rPr>
              <w:t>0 01 102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r w:rsidRPr="00DF102B">
              <w:rPr>
                <w:rFonts w:ascii="Verdana" w:hAnsi="Verdana" w:cs="Arial"/>
                <w:color w:val="000000"/>
                <w:sz w:val="20"/>
                <w:szCs w:val="20"/>
              </w:rPr>
              <w:t xml:space="preserve">National station number </w:t>
            </w:r>
            <w:r w:rsidRPr="00DF102B">
              <w:rPr>
                <w:rFonts w:ascii="Verdana" w:hAnsi="Verdana" w:cs="Arial"/>
                <w:color w:val="000000"/>
                <w:sz w:val="20"/>
                <w:szCs w:val="20"/>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b/>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b/>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rPr>
                <w:rFonts w:ascii="Verdana" w:hAnsi="Verdana" w:cs="Arial"/>
                <w:b/>
                <w:sz w:val="20"/>
                <w:szCs w:val="20"/>
                <w:lang w:bidi="my-MM"/>
              </w:rPr>
            </w:pPr>
            <w:r w:rsidRPr="00DF102B">
              <w:rPr>
                <w:rFonts w:ascii="Verdana" w:hAnsi="Verdana" w:cs="Arial"/>
                <w:b/>
                <w:sz w:val="20"/>
                <w:szCs w:val="20"/>
              </w:rPr>
              <w:t>Fixed surface station identification; time, horizontal and vertical co-ordinates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r w:rsidRPr="00DF102B">
              <w:rPr>
                <w:rFonts w:ascii="Verdana" w:hAnsi="Verdana" w:cs="Arial"/>
                <w:b/>
                <w:sz w:val="20"/>
                <w:szCs w:val="20"/>
              </w:rPr>
              <w:t>3 01 090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r w:rsidRPr="00DF102B">
              <w:rPr>
                <w:rFonts w:ascii="Verdana" w:hAnsi="Verdana" w:cs="Arial"/>
                <w:sz w:val="20"/>
                <w:szCs w:val="20"/>
              </w:rPr>
              <w:t>3 01 004</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Surface station identification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b/>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b/>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WMO block number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WMO station number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Station or site name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CCITT IA5,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Type of station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r w:rsidRPr="00DF102B">
              <w:rPr>
                <w:rFonts w:ascii="Verdana" w:hAnsi="Verdana" w:cs="Arial"/>
                <w:sz w:val="20"/>
                <w:szCs w:val="20"/>
              </w:rPr>
              <w:t>3 01 011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Year</w:t>
            </w:r>
            <w:r w:rsidRPr="00DF102B">
              <w:rPr>
                <w:rFonts w:ascii="Verdana" w:hAnsi="Verdana" w:cs="Arial"/>
                <w:sz w:val="20"/>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Year,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Month</w:t>
            </w:r>
            <w:r w:rsidRPr="00DF102B">
              <w:rPr>
                <w:rFonts w:ascii="Verdana" w:hAnsi="Verdana" w:cs="Arial"/>
                <w:sz w:val="20"/>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Month,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Day</w:t>
            </w:r>
            <w:r w:rsidRPr="00DF102B">
              <w:rPr>
                <w:rFonts w:ascii="Verdana" w:hAnsi="Verdana" w:cs="Arial"/>
                <w:sz w:val="20"/>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Day,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r w:rsidRPr="00DF102B">
              <w:rPr>
                <w:rFonts w:ascii="Verdana" w:hAnsi="Verdana" w:cs="Arial"/>
                <w:sz w:val="20"/>
                <w:szCs w:val="20"/>
              </w:rPr>
              <w:t>3 01 012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Hour</w:t>
            </w:r>
            <w:r w:rsidRPr="00DF102B">
              <w:rPr>
                <w:rFonts w:ascii="Verdana" w:hAnsi="Verdana" w:cs="Arial"/>
                <w:sz w:val="20"/>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Hour,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Minute</w:t>
            </w:r>
            <w:r w:rsidRPr="00DF102B">
              <w:rPr>
                <w:rFonts w:ascii="Verdana" w:hAnsi="Verdana" w:cs="Arial"/>
                <w:sz w:val="20"/>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Minute,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r w:rsidRPr="00DF102B">
              <w:rPr>
                <w:rFonts w:ascii="Verdana" w:hAnsi="Verdana" w:cs="Arial"/>
                <w:sz w:val="20"/>
                <w:szCs w:val="20"/>
              </w:rPr>
              <w:t>3 01 021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Latitude (high accuracy)</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Degree, 5</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Longitude (high accuracy)</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Degree, 5</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r w:rsidRPr="00DF102B">
              <w:rPr>
                <w:rFonts w:ascii="Verdana" w:hAnsi="Verdana" w:cs="Arial"/>
                <w:sz w:val="20"/>
                <w:szCs w:val="20"/>
              </w:rPr>
              <w:t>0 07 030</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 xml:space="preserve">Height of station ground above mean sea level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m,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r w:rsidRPr="00DF102B">
              <w:rPr>
                <w:rFonts w:ascii="Verdana" w:hAnsi="Verdana" w:cs="Arial"/>
                <w:sz w:val="20"/>
                <w:szCs w:val="20"/>
              </w:rPr>
              <w:t>0 07 031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 xml:space="preserve">Height of barometer above mean sea level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m,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dstrike/>
                <w:sz w:val="20"/>
                <w:szCs w:val="20"/>
                <w:lang w:bidi="my-MM"/>
              </w:rPr>
            </w:pPr>
            <w:r w:rsidRPr="00DF102B">
              <w:rPr>
                <w:rFonts w:ascii="Verdana" w:hAnsi="Verdana" w:cs="Arial"/>
                <w:sz w:val="20"/>
                <w:szCs w:val="20"/>
                <w:lang w:bidi="my-MM"/>
              </w:rPr>
              <w:t>0 03 001</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rPr>
            </w:pPr>
            <w:r w:rsidRPr="00DF102B">
              <w:rPr>
                <w:rFonts w:ascii="Verdana" w:hAnsi="Verdana" w:cs="Arial"/>
                <w:sz w:val="20"/>
                <w:szCs w:val="20"/>
              </w:rPr>
              <w:t>Surface station type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0 08 010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Surface qualifier (for temperature data)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3 01 091</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FF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Surface station instrumentation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0 02 180</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Main present weather detecting system</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0 02 181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b/>
                <w:sz w:val="20"/>
                <w:szCs w:val="20"/>
                <w:lang w:bidi="my-MM"/>
              </w:rPr>
            </w:pPr>
            <w:r w:rsidRPr="00DF102B">
              <w:rPr>
                <w:rFonts w:ascii="Verdana" w:hAnsi="Verdana" w:cs="Arial"/>
                <w:sz w:val="20"/>
                <w:szCs w:val="20"/>
              </w:rPr>
              <w:t>Supplementary present weather sensor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Flag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0 02 182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Visibility measurement system</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0 02 183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Cloud detection system</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0 02 184</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Type of lightning detection sensor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0 02 179</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 xml:space="preserve">Type of sky condition algorithm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0 02 186</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Capability to detect precipitation phenomena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Flag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0 02 187</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Capability to detect other weather phenomena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Flag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0 02 188</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Capability to detect obscuration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Flag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0 02 189</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Capability to discriminate lightning strikes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Flag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0 04 015</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Time increment (=  - n  minutes)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b/>
                <w:sz w:val="20"/>
                <w:szCs w:val="20"/>
                <w:lang w:bidi="my-MM"/>
              </w:rPr>
            </w:pPr>
            <w:r w:rsidRPr="00DF102B">
              <w:rPr>
                <w:rFonts w:ascii="Verdana" w:hAnsi="Verdana" w:cs="Arial"/>
                <w:sz w:val="20"/>
                <w:szCs w:val="20"/>
              </w:rPr>
              <w:t>Minute,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0 04 065</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 xml:space="preserve">Short time increment ( = 1 minute)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Minute,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spacing w:before="60"/>
              <w:jc w:val="center"/>
              <w:rPr>
                <w:rFonts w:ascii="Verdana" w:hAnsi="Verdana" w:cs="Arial"/>
                <w:spacing w:val="-2"/>
                <w:sz w:val="20"/>
                <w:szCs w:val="20"/>
                <w:lang w:bidi="my-MM"/>
              </w:rPr>
            </w:pPr>
            <w:r w:rsidRPr="00DF102B">
              <w:rPr>
                <w:rFonts w:ascii="Verdana" w:hAnsi="Verdana" w:cs="Arial"/>
                <w:sz w:val="20"/>
                <w:szCs w:val="20"/>
              </w:rPr>
              <w:t>1 33 000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spacing w:before="60"/>
              <w:jc w:val="center"/>
              <w:rPr>
                <w:rFonts w:ascii="Verdana" w:hAnsi="Verdana" w:cs="Arial"/>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spacing w:before="60"/>
              <w:rPr>
                <w:rFonts w:ascii="Verdana" w:hAnsi="Verdana" w:cs="Arial"/>
                <w:spacing w:val="-2"/>
                <w:sz w:val="20"/>
                <w:szCs w:val="20"/>
                <w:lang w:bidi="my-MM"/>
              </w:rPr>
            </w:pPr>
            <w:r w:rsidRPr="00DF102B">
              <w:rPr>
                <w:rFonts w:ascii="Verdana" w:hAnsi="Verdana" w:cs="Arial"/>
                <w:sz w:val="20"/>
                <w:szCs w:val="20"/>
              </w:rPr>
              <w:t xml:space="preserve">Delayed replication of 33 descriptors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spacing w:before="40" w:after="40"/>
              <w:jc w:val="center"/>
              <w:rPr>
                <w:rFonts w:ascii="Verdana" w:hAnsi="Verdana" w:cs="Arial"/>
                <w:spacing w:val="-2"/>
                <w:sz w:val="20"/>
                <w:szCs w:val="20"/>
                <w:lang w:bidi="my-MM"/>
              </w:rPr>
            </w:pPr>
            <w:r w:rsidRPr="00DF102B">
              <w:rPr>
                <w:rFonts w:ascii="Verdana" w:hAnsi="Verdana" w:cs="Arial"/>
                <w:sz w:val="20"/>
                <w:szCs w:val="20"/>
              </w:rPr>
              <w:t>0 31 001</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spacing w:before="40" w:after="40"/>
              <w:jc w:val="center"/>
              <w:rPr>
                <w:rFonts w:ascii="Verdana" w:hAnsi="Verdana" w:cs="Arial"/>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spacing w:before="40" w:after="40"/>
              <w:rPr>
                <w:rFonts w:ascii="Verdana" w:hAnsi="Verdana" w:cs="Arial"/>
                <w:sz w:val="20"/>
                <w:szCs w:val="20"/>
                <w:lang w:bidi="my-MM"/>
              </w:rPr>
            </w:pPr>
            <w:r w:rsidRPr="00DF102B">
              <w:rPr>
                <w:rFonts w:ascii="Verdana" w:hAnsi="Verdana" w:cs="Arial"/>
                <w:sz w:val="20"/>
                <w:szCs w:val="20"/>
              </w:rPr>
              <w:t>Delayed descriptor replication factor (= 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pacing w:val="-2"/>
                <w:sz w:val="20"/>
                <w:szCs w:val="20"/>
                <w:lang w:bidi="my-MM"/>
              </w:rPr>
            </w:pPr>
            <w:r w:rsidRPr="00DF102B">
              <w:rPr>
                <w:rFonts w:ascii="Verdana" w:hAnsi="Verdana" w:cs="Arial"/>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0 10 004</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Pressure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Pa,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pacing w:val="-2"/>
                <w:sz w:val="20"/>
                <w:szCs w:val="20"/>
                <w:lang w:bidi="my-MM"/>
              </w:rPr>
            </w:pPr>
            <w:r w:rsidRPr="00DF102B">
              <w:rPr>
                <w:rFonts w:ascii="Verdana" w:hAnsi="Verdana" w:cs="Arial"/>
                <w:sz w:val="20"/>
                <w:szCs w:val="20"/>
              </w:rPr>
              <w:t>1 03 000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pacing w:val="-2"/>
                <w:sz w:val="20"/>
                <w:szCs w:val="20"/>
                <w:lang w:bidi="my-MM"/>
              </w:rPr>
            </w:pPr>
            <w:r w:rsidRPr="00DF102B">
              <w:rPr>
                <w:rFonts w:ascii="Verdana" w:hAnsi="Verdana" w:cs="Arial"/>
                <w:sz w:val="20"/>
                <w:szCs w:val="20"/>
              </w:rPr>
              <w:t xml:space="preserve">Delayed replication of 3 descriptors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pacing w:val="-2"/>
                <w:sz w:val="20"/>
                <w:szCs w:val="20"/>
                <w:lang w:bidi="my-MM"/>
              </w:rPr>
            </w:pPr>
            <w:r w:rsidRPr="00DF102B">
              <w:rPr>
                <w:rFonts w:ascii="Verdana" w:hAnsi="Verdana" w:cs="Arial"/>
                <w:sz w:val="20"/>
                <w:szCs w:val="20"/>
              </w:rPr>
              <w:t>0 31 001</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pacing w:val="-2"/>
                <w:sz w:val="20"/>
                <w:szCs w:val="20"/>
                <w:vertAlign w:val="superscript"/>
                <w:lang w:bidi="my-MM"/>
              </w:rPr>
            </w:pPr>
            <w:r w:rsidRPr="00DF102B">
              <w:rPr>
                <w:rFonts w:ascii="Verdana" w:hAnsi="Verdana" w:cs="Arial"/>
                <w:sz w:val="20"/>
                <w:szCs w:val="20"/>
              </w:rPr>
              <w:t>Delayed descriptor replication factor</w:t>
            </w:r>
            <w:r w:rsidRPr="00DF102B">
              <w:rPr>
                <w:rFonts w:ascii="Verdana" w:hAnsi="Verdana" w:cs="Arial"/>
                <w:sz w:val="20"/>
                <w:szCs w:val="20"/>
                <w:vertAlign w:val="superscript"/>
              </w:rPr>
              <w:t xml:space="preserve">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pacing w:val="-2"/>
                <w:sz w:val="20"/>
                <w:szCs w:val="20"/>
                <w:lang w:bidi="my-MM"/>
              </w:rPr>
            </w:pPr>
            <w:r w:rsidRPr="00DF102B">
              <w:rPr>
                <w:rFonts w:ascii="Verdana" w:hAnsi="Verdana" w:cs="Arial"/>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3 02 070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FF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 xml:space="preserve">Wind data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0 07 032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Height of sensor above local ground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0  07 033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Height of sensor above water surface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0 11 001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Wind direction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Degree true,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0 11 002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Wind speed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s</w:t>
            </w:r>
            <w:r w:rsidRPr="00DF102B">
              <w:rPr>
                <w:rFonts w:ascii="Verdana" w:hAnsi="Verdana" w:cs="Arial"/>
                <w:sz w:val="20"/>
                <w:szCs w:val="20"/>
                <w:vertAlign w:val="superscript"/>
              </w:rPr>
              <w:t>-1</w:t>
            </w:r>
            <w:r w:rsidRPr="00DF102B">
              <w:rPr>
                <w:rFonts w:ascii="Verdana" w:hAnsi="Verdana" w:cs="Arial"/>
                <w:sz w:val="20"/>
                <w:szCs w:val="20"/>
              </w:rPr>
              <w:t>,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0 11 043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Maximum wind gust direction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Degree true,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0 11 041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 xml:space="preserve">Maximum wind gust speed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s</w:t>
            </w:r>
            <w:r w:rsidRPr="00DF102B">
              <w:rPr>
                <w:rFonts w:ascii="Verdana" w:hAnsi="Verdana" w:cs="Arial"/>
                <w:sz w:val="20"/>
                <w:szCs w:val="20"/>
                <w:vertAlign w:val="superscript"/>
              </w:rPr>
              <w:t>-1</w:t>
            </w:r>
            <w:r w:rsidRPr="00DF102B">
              <w:rPr>
                <w:rFonts w:ascii="Verdana" w:hAnsi="Verdana" w:cs="Arial"/>
                <w:sz w:val="20"/>
                <w:szCs w:val="20"/>
              </w:rPr>
              <w:t>,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0 11 016</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 xml:space="preserve">Extreme </w:t>
            </w:r>
            <w:proofErr w:type="spellStart"/>
            <w:r w:rsidRPr="00DF102B">
              <w:rPr>
                <w:rFonts w:ascii="Verdana" w:hAnsi="Verdana" w:cs="Arial"/>
                <w:sz w:val="20"/>
                <w:szCs w:val="20"/>
              </w:rPr>
              <w:t>counterclockwise</w:t>
            </w:r>
            <w:proofErr w:type="spellEnd"/>
            <w:r w:rsidRPr="00DF102B">
              <w:rPr>
                <w:rFonts w:ascii="Verdana" w:hAnsi="Verdana" w:cs="Arial"/>
                <w:sz w:val="20"/>
                <w:szCs w:val="20"/>
              </w:rPr>
              <w:t xml:space="preserve"> wind direction of a variable wind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Degree true,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0 11 017</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Extreme clockwise wind direction of a variable wind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Degree true,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Temperature and humidity instrumentation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3 01 130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 xml:space="preserve">Generic type of humidity instrument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Configuration of sensors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 xml:space="preserve"> 0 03 004</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Type of Shield or Screen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0 03 005</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Horizontal Width of Screen or Shield (x)</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0 03 006</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Horizontal Depth of Screen or Shield (y)</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0 03 007</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Vertical Height of Screen or Shield (z)</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0 03 008</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Artificially Ventilated Screen or Shield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0 03 009</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Degree of Forced Ventilation at time of reading</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m</w:t>
            </w:r>
            <w:r w:rsidRPr="00DF102B">
              <w:rPr>
                <w:rFonts w:ascii="Verdana" w:hAnsi="Verdana" w:cs="Arial"/>
                <w:sz w:val="20"/>
                <w:szCs w:val="20"/>
                <w:vertAlign w:val="superscript"/>
              </w:rPr>
              <w:t>-3</w:t>
            </w:r>
            <w:r w:rsidRPr="00DF102B">
              <w:rPr>
                <w:rFonts w:ascii="Verdana" w:hAnsi="Verdana" w:cs="Arial"/>
                <w:sz w:val="20"/>
                <w:szCs w:val="20"/>
              </w:rPr>
              <w:t xml:space="preserve"> s</w:t>
            </w:r>
            <w:r w:rsidRPr="00DF102B">
              <w:rPr>
                <w:rFonts w:ascii="Verdana" w:hAnsi="Verdana" w:cs="Arial"/>
                <w:sz w:val="20"/>
                <w:szCs w:val="20"/>
                <w:vertAlign w:val="superscript"/>
              </w:rPr>
              <w:t>-1</w:t>
            </w:r>
            <w:r w:rsidRPr="00DF102B">
              <w:rPr>
                <w:rFonts w:ascii="Verdana" w:hAnsi="Verdana" w:cs="Arial"/>
                <w:sz w:val="20"/>
                <w:szCs w:val="20"/>
              </w:rPr>
              <w:t>,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0 33 003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Quality of humidity measurement</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Temperature and humidity data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3 02 072</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0 07 032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Height of sensor above local ground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0 07 033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Height of sensor above water surface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0 12 101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 xml:space="preserve">Temperature/Air-temperature (scale 2)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K,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0 12 103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Dew-point temperature  (scale 2)</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K,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0 13 003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Relative humidity</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pacing w:val="-2"/>
                <w:sz w:val="20"/>
                <w:szCs w:val="20"/>
                <w:lang w:bidi="my-MM"/>
              </w:rPr>
            </w:pPr>
            <w:r w:rsidRPr="00DF102B">
              <w:rPr>
                <w:rFonts w:ascii="Verdana" w:hAnsi="Verdana" w:cs="Arial"/>
                <w:sz w:val="20"/>
                <w:szCs w:val="20"/>
              </w:rPr>
              <w:t>1 03 000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pacing w:val="-2"/>
                <w:sz w:val="20"/>
                <w:szCs w:val="20"/>
                <w:lang w:bidi="my-MM"/>
              </w:rPr>
            </w:pPr>
            <w:r w:rsidRPr="00DF102B">
              <w:rPr>
                <w:rFonts w:ascii="Verdana" w:hAnsi="Verdana" w:cs="Arial"/>
                <w:sz w:val="20"/>
                <w:szCs w:val="20"/>
              </w:rPr>
              <w:t xml:space="preserve">Delayed replication of 3 descriptors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pacing w:val="-2"/>
                <w:sz w:val="20"/>
                <w:szCs w:val="20"/>
                <w:lang w:bidi="my-MM"/>
              </w:rPr>
            </w:pPr>
            <w:r w:rsidRPr="00DF102B">
              <w:rPr>
                <w:rFonts w:ascii="Verdana" w:hAnsi="Verdana" w:cs="Arial"/>
                <w:sz w:val="20"/>
                <w:szCs w:val="20"/>
              </w:rPr>
              <w:t>0 31 001</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pacing w:val="-2"/>
                <w:sz w:val="20"/>
                <w:szCs w:val="20"/>
                <w:vertAlign w:val="superscript"/>
                <w:lang w:bidi="my-MM"/>
              </w:rPr>
            </w:pPr>
            <w:r w:rsidRPr="00DF102B">
              <w:rPr>
                <w:rFonts w:ascii="Verdana" w:hAnsi="Verdana" w:cs="Arial"/>
                <w:sz w:val="20"/>
                <w:szCs w:val="20"/>
              </w:rPr>
              <w:t>Delayed descriptor replication factor</w:t>
            </w:r>
            <w:r w:rsidRPr="00DF102B">
              <w:rPr>
                <w:rFonts w:ascii="Verdana" w:hAnsi="Verdana" w:cs="Arial"/>
                <w:sz w:val="20"/>
                <w:szCs w:val="20"/>
                <w:vertAlign w:val="superscript"/>
              </w:rPr>
              <w:t xml:space="preserve">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pacing w:val="-2"/>
                <w:sz w:val="20"/>
                <w:szCs w:val="20"/>
                <w:lang w:bidi="my-MM"/>
              </w:rPr>
            </w:pPr>
            <w:r w:rsidRPr="00DF102B">
              <w:rPr>
                <w:rFonts w:ascii="Verdana" w:hAnsi="Verdana" w:cs="Arial"/>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0 07 032</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Height of sensor above local ground</w:t>
            </w:r>
            <w:r w:rsidRPr="00DF102B">
              <w:rPr>
                <w:rFonts w:ascii="Verdana" w:hAnsi="Verdana" w:cs="Arial"/>
                <w:sz w:val="20"/>
                <w:szCs w:val="20"/>
                <w:vertAlign w:val="superscript"/>
              </w:rPr>
              <w:t>(6)</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0 08 010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Surface qualifier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0 12 120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Ground temperature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K,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0 07 032</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both"/>
              <w:rPr>
                <w:rFonts w:ascii="Verdana" w:hAnsi="Verdana" w:cs="Arial"/>
                <w:sz w:val="20"/>
                <w:szCs w:val="20"/>
                <w:lang w:bidi="my-MM"/>
              </w:rPr>
            </w:pPr>
            <w:r w:rsidRPr="00DF102B">
              <w:rPr>
                <w:rFonts w:ascii="Verdana" w:hAnsi="Verdana" w:cs="Arial"/>
                <w:sz w:val="20"/>
                <w:szCs w:val="20"/>
              </w:rPr>
              <w:t>Height of sensor above local ground (set to missing to cancel the previous value)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0 08 010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lang w:bidi="my-MM"/>
              </w:rPr>
            </w:pPr>
            <w:r w:rsidRPr="00DF102B">
              <w:rPr>
                <w:rFonts w:ascii="Verdana" w:hAnsi="Verdana" w:cs="Arial"/>
                <w:sz w:val="20"/>
                <w:szCs w:val="20"/>
              </w:rPr>
              <w:t>Surface qualifier (set to missing to cancel the previous value)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nil"/>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1 03 000</w:t>
            </w:r>
          </w:p>
        </w:tc>
        <w:tc>
          <w:tcPr>
            <w:tcW w:w="1134" w:type="dxa"/>
            <w:tcBorders>
              <w:top w:val="single" w:sz="4" w:space="0" w:color="auto"/>
              <w:left w:val="single" w:sz="4" w:space="0" w:color="auto"/>
              <w:bottom w:val="nil"/>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nil"/>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3 descriptors  </w:t>
            </w:r>
          </w:p>
        </w:tc>
        <w:tc>
          <w:tcPr>
            <w:tcW w:w="1843" w:type="dxa"/>
            <w:tcBorders>
              <w:top w:val="single" w:sz="4" w:space="0" w:color="auto"/>
              <w:left w:val="single" w:sz="4" w:space="0" w:color="auto"/>
              <w:bottom w:val="nil"/>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nil"/>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nil"/>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nil"/>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nil"/>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nil"/>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1 01 005</w:t>
            </w:r>
          </w:p>
        </w:tc>
        <w:tc>
          <w:tcPr>
            <w:tcW w:w="1134" w:type="dxa"/>
            <w:tcBorders>
              <w:top w:val="single" w:sz="4" w:space="0" w:color="auto"/>
              <w:left w:val="single" w:sz="4" w:space="0" w:color="auto"/>
              <w:bottom w:val="nil"/>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nil"/>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 xml:space="preserve">Replicate 1 descriptor </w:t>
            </w:r>
            <w:r w:rsidRPr="00DF102B">
              <w:rPr>
                <w:rFonts w:ascii="Verdana" w:hAnsi="Verdana" w:cs="Arial"/>
                <w:sz w:val="20"/>
                <w:szCs w:val="20"/>
              </w:rPr>
              <w:t>five</w:t>
            </w:r>
            <w:r w:rsidRPr="00DF102B">
              <w:rPr>
                <w:rFonts w:ascii="Verdana" w:hAnsi="Verdana" w:cs="Arial"/>
                <w:color w:val="000000"/>
                <w:sz w:val="20"/>
                <w:szCs w:val="20"/>
              </w:rPr>
              <w:t xml:space="preserve"> times</w:t>
            </w:r>
          </w:p>
        </w:tc>
        <w:tc>
          <w:tcPr>
            <w:tcW w:w="1843" w:type="dxa"/>
            <w:tcBorders>
              <w:top w:val="single" w:sz="4" w:space="0" w:color="auto"/>
              <w:left w:val="single" w:sz="4" w:space="0" w:color="auto"/>
              <w:bottom w:val="nil"/>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3 07 063</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0 07 061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Depth below land surface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0 12 130</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Soil temperature (scale 2)</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K,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0 07 061</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both"/>
              <w:rPr>
                <w:rFonts w:ascii="Verdana" w:hAnsi="Verdana" w:cs="Arial"/>
                <w:color w:val="000000"/>
                <w:sz w:val="20"/>
                <w:szCs w:val="20"/>
                <w:lang w:bidi="my-MM"/>
              </w:rPr>
            </w:pPr>
            <w:r w:rsidRPr="00DF102B">
              <w:rPr>
                <w:rFonts w:ascii="Verdana" w:hAnsi="Verdana" w:cs="Arial"/>
                <w:color w:val="000000"/>
                <w:sz w:val="20"/>
                <w:szCs w:val="20"/>
              </w:rPr>
              <w:t xml:space="preserve">Depth below land surface </w:t>
            </w:r>
          </w:p>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 xml:space="preserve">(set to missing to cancel the previous value)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3 02 069</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Visibility data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0 07 032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Height of sensor above local ground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0  07 033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Height of sensor above water surface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0 33 041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Attribute of following value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pStyle w:val="Heading1"/>
              <w:rPr>
                <w:rFonts w:ascii="Verdana" w:hAnsi="Verdana" w:cs="Arial"/>
                <w:b w:val="0"/>
                <w:sz w:val="20"/>
                <w:szCs w:val="20"/>
              </w:rPr>
            </w:pPr>
            <w:r w:rsidRPr="00DF102B">
              <w:rPr>
                <w:rFonts w:ascii="Verdana" w:hAnsi="Verdana" w:cs="Arial"/>
                <w:b w:val="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0 20 001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Horizontal visibility</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0 07 032</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both"/>
              <w:rPr>
                <w:rFonts w:ascii="Verdana" w:hAnsi="Verdana" w:cs="Arial"/>
                <w:sz w:val="20"/>
                <w:szCs w:val="20"/>
                <w:lang w:bidi="my-MM"/>
              </w:rPr>
            </w:pPr>
            <w:r w:rsidRPr="00DF102B">
              <w:rPr>
                <w:rFonts w:ascii="Verdana" w:hAnsi="Verdana" w:cs="Arial"/>
                <w:sz w:val="20"/>
                <w:szCs w:val="20"/>
              </w:rPr>
              <w:t>Height of sensor above local ground (set to missing to cancel the previous value)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0  07 033</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color w:val="000000"/>
                <w:sz w:val="20"/>
                <w:szCs w:val="20"/>
                <w:lang w:bidi="my-MM"/>
              </w:rPr>
            </w:pPr>
            <w:r w:rsidRPr="00DF102B">
              <w:rPr>
                <w:rFonts w:ascii="Verdana" w:hAnsi="Verdana" w:cs="Arial"/>
                <w:color w:val="000000"/>
                <w:sz w:val="20"/>
                <w:szCs w:val="20"/>
              </w:rPr>
              <w:t>Height of sensor above water surface</w:t>
            </w:r>
          </w:p>
          <w:p w:rsidR="00C525C5" w:rsidRPr="00DF102B" w:rsidRDefault="00C525C5" w:rsidP="0090672E">
            <w:pPr>
              <w:widowControl w:val="0"/>
              <w:snapToGrid w:val="0"/>
              <w:rPr>
                <w:rFonts w:ascii="Verdana" w:hAnsi="Verdana" w:cs="Arial"/>
                <w:color w:val="000000"/>
                <w:sz w:val="20"/>
                <w:szCs w:val="20"/>
                <w:lang w:bidi="my-MM"/>
              </w:rPr>
            </w:pPr>
            <w:r w:rsidRPr="00DF102B">
              <w:rPr>
                <w:rFonts w:ascii="Verdana" w:hAnsi="Verdana" w:cs="Arial"/>
                <w:color w:val="000000"/>
                <w:sz w:val="20"/>
                <w:szCs w:val="20"/>
              </w:rPr>
              <w:t>(set to missing to cancel the previous value)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3 02 073</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Cloud data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0 20 010</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Cloud cover (total)</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1 05 004</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Replicate 5 descriptors four times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0 08 002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Vertical significance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0 20 011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Cloud amount</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0 20 012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Cloud type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0 33 041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Attribute of following value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0 20 013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Height of base of cloud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3 02 076</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z w:val="20"/>
                <w:szCs w:val="20"/>
                <w:lang w:bidi="my-MM"/>
              </w:rPr>
            </w:pPr>
            <w:r w:rsidRPr="00DF102B">
              <w:rPr>
                <w:rFonts w:ascii="Verdana" w:hAnsi="Verdana" w:cs="Arial"/>
                <w:color w:val="000000"/>
                <w:sz w:val="20"/>
                <w:szCs w:val="20"/>
              </w:rPr>
              <w:t>Precipitation, obscuration and other phenomena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pStyle w:val="Heading1"/>
              <w:rPr>
                <w:rFonts w:ascii="Verdana" w:hAnsi="Verdana" w:cs="Arial"/>
                <w:b w:val="0"/>
                <w:color w:val="000000"/>
                <w:sz w:val="20"/>
                <w:szCs w:val="20"/>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0 20 021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Type of precipitation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Flag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0 20 022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Character of precipitation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pStyle w:val="Heading1"/>
              <w:rPr>
                <w:rFonts w:ascii="Verdana" w:hAnsi="Verdana" w:cs="Arial"/>
                <w:b w:val="0"/>
                <w:color w:val="000000"/>
                <w:sz w:val="20"/>
                <w:szCs w:val="20"/>
              </w:rPr>
            </w:pPr>
            <w:r w:rsidRPr="00DF102B">
              <w:rPr>
                <w:rFonts w:ascii="Verdana" w:hAnsi="Verdana" w:cs="Arial"/>
                <w:b w:val="0"/>
                <w:color w:val="00000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 xml:space="preserve">0 26 020 </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Duration of precipitation</w:t>
            </w:r>
            <w:r w:rsidRPr="00DF102B">
              <w:rPr>
                <w:rFonts w:ascii="Verdana" w:hAnsi="Verdana" w:cs="Arial"/>
                <w:color w:val="000000"/>
                <w:sz w:val="20"/>
                <w:szCs w:val="20"/>
                <w:vertAlign w:val="superscript"/>
              </w:rPr>
              <w:t>(3)</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Minute,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0 20 023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Other weather phenomena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Flag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0 20 024</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Intensity of phenomena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0 20 025</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Obscuration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Flag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0 20 026</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Character of obscuration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1 02 000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2 descriptors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0 13 155</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Intensity of precipitation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kgm</w:t>
            </w:r>
            <w:r w:rsidRPr="00DF102B">
              <w:rPr>
                <w:rFonts w:ascii="Verdana" w:hAnsi="Verdana" w:cs="Arial"/>
                <w:color w:val="000000"/>
                <w:sz w:val="20"/>
                <w:szCs w:val="20"/>
                <w:vertAlign w:val="superscript"/>
              </w:rPr>
              <w:t>-2</w:t>
            </w:r>
            <w:r w:rsidRPr="00DF102B">
              <w:rPr>
                <w:rFonts w:ascii="Verdana" w:hAnsi="Verdana" w:cs="Arial"/>
                <w:color w:val="000000"/>
                <w:sz w:val="20"/>
                <w:szCs w:val="20"/>
              </w:rPr>
              <w:t>s</w:t>
            </w:r>
            <w:r w:rsidRPr="00DF102B">
              <w:rPr>
                <w:rFonts w:ascii="Verdana" w:hAnsi="Verdana" w:cs="Arial"/>
                <w:color w:val="000000"/>
                <w:sz w:val="20"/>
                <w:szCs w:val="20"/>
                <w:vertAlign w:val="superscript"/>
              </w:rPr>
              <w:t>-1</w:t>
            </w:r>
            <w:r w:rsidRPr="00DF102B">
              <w:rPr>
                <w:rFonts w:ascii="Verdana" w:hAnsi="Verdana" w:cs="Arial"/>
                <w:color w:val="000000"/>
                <w:sz w:val="20"/>
                <w:szCs w:val="20"/>
              </w:rPr>
              <w:t>, 4</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0 13 058</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Size of precipitation element</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4</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i/>
                <w:sz w:val="20"/>
                <w:szCs w:val="20"/>
                <w:lang w:bidi="my-MM"/>
              </w:rPr>
            </w:pPr>
            <w:r w:rsidRPr="00DF102B">
              <w:rPr>
                <w:rFonts w:ascii="Verdana" w:hAnsi="Verdana" w:cs="Arial"/>
                <w:i/>
                <w:sz w:val="20"/>
                <w:szCs w:val="20"/>
              </w:rPr>
              <w:t>(end of the replicated sequence)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1 02 000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2 descriptors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0 20 031</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Ice deposit (thickness)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0 20 032</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Rate of ice accretion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3 02 078</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z w:val="20"/>
                <w:szCs w:val="20"/>
                <w:lang w:bidi="my-MM"/>
              </w:rPr>
            </w:pPr>
            <w:r w:rsidRPr="00DF102B">
              <w:rPr>
                <w:rFonts w:ascii="Verdana" w:hAnsi="Verdana" w:cs="Arial"/>
                <w:color w:val="000000"/>
                <w:sz w:val="20"/>
                <w:szCs w:val="20"/>
              </w:rPr>
              <w:t>State of ground and snow depth measurement</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0 02 176</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Method of state of ground measurement</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0 20 062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State of ground (with or without snow)</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0 02 177</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Method of snow depth measurement</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0 13 013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Total snow depth</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1 02 000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2 descriptors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3 02 079</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z w:val="20"/>
                <w:szCs w:val="20"/>
                <w:lang w:bidi="my-MM"/>
              </w:rPr>
            </w:pPr>
            <w:r w:rsidRPr="00DF102B">
              <w:rPr>
                <w:rFonts w:ascii="Verdana" w:hAnsi="Verdana" w:cs="Arial"/>
                <w:color w:val="000000"/>
                <w:sz w:val="20"/>
                <w:szCs w:val="20"/>
              </w:rPr>
              <w:t>Precipitation measurement</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0 07 032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Height of sensor above local ground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0 02 175</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pStyle w:val="Heading1"/>
              <w:rPr>
                <w:rFonts w:ascii="Verdana" w:hAnsi="Verdana" w:cs="Arial"/>
                <w:b w:val="0"/>
                <w:color w:val="000000"/>
                <w:sz w:val="20"/>
                <w:szCs w:val="20"/>
              </w:rPr>
            </w:pPr>
            <w:r w:rsidRPr="00DF102B">
              <w:rPr>
                <w:rFonts w:ascii="Verdana" w:hAnsi="Verdana" w:cs="Arial"/>
                <w:b w:val="0"/>
                <w:color w:val="000000"/>
                <w:sz w:val="20"/>
                <w:szCs w:val="20"/>
              </w:rPr>
              <w:t>Method of precipitation measurement</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0 02 178</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color w:val="000000"/>
                <w:sz w:val="20"/>
                <w:szCs w:val="20"/>
                <w:lang w:bidi="my-MM"/>
              </w:rPr>
            </w:pPr>
            <w:r w:rsidRPr="00DF102B">
              <w:rPr>
                <w:rFonts w:ascii="Verdana" w:hAnsi="Verdana" w:cs="Arial"/>
                <w:color w:val="000000"/>
                <w:sz w:val="20"/>
                <w:szCs w:val="20"/>
              </w:rPr>
              <w:t xml:space="preserve">Method of liquid water content measurement of </w:t>
            </w:r>
          </w:p>
          <w:p w:rsidR="00C525C5" w:rsidRPr="00DF102B" w:rsidRDefault="00C525C5" w:rsidP="0090672E">
            <w:pPr>
              <w:widowControl w:val="0"/>
              <w:snapToGrid w:val="0"/>
              <w:rPr>
                <w:rFonts w:ascii="Verdana" w:hAnsi="Verdana" w:cs="Arial"/>
                <w:color w:val="000000"/>
                <w:sz w:val="20"/>
                <w:szCs w:val="20"/>
                <w:lang w:bidi="my-MM"/>
              </w:rPr>
            </w:pPr>
            <w:r w:rsidRPr="00DF102B">
              <w:rPr>
                <w:rFonts w:ascii="Verdana" w:hAnsi="Verdana" w:cs="Arial"/>
                <w:color w:val="000000"/>
                <w:sz w:val="20"/>
                <w:szCs w:val="20"/>
              </w:rPr>
              <w:t>Precipitation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0 04 025</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Time period  (=  - n minutes)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Minute,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0 13 011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 xml:space="preserve">Total precipitation / total water equivalent of snow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kg m</w:t>
            </w:r>
            <w:r w:rsidRPr="00DF102B">
              <w:rPr>
                <w:rFonts w:ascii="Verdana" w:hAnsi="Verdana" w:cs="Arial"/>
                <w:color w:val="000000"/>
                <w:sz w:val="20"/>
                <w:szCs w:val="20"/>
                <w:vertAlign w:val="superscript"/>
              </w:rPr>
              <w:t>-2</w:t>
            </w:r>
            <w:r w:rsidRPr="00DF102B">
              <w:rPr>
                <w:rFonts w:ascii="Verdana" w:hAnsi="Verdana" w:cs="Arial"/>
                <w:color w:val="000000"/>
                <w:sz w:val="20"/>
                <w:szCs w:val="20"/>
              </w:rPr>
              <w:t>,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0 07 032</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both"/>
              <w:rPr>
                <w:rFonts w:ascii="Verdana" w:hAnsi="Verdana" w:cs="Arial"/>
                <w:color w:val="000000"/>
                <w:sz w:val="20"/>
                <w:szCs w:val="20"/>
                <w:lang w:bidi="my-MM"/>
              </w:rPr>
            </w:pPr>
            <w:r w:rsidRPr="00DF102B">
              <w:rPr>
                <w:rFonts w:ascii="Verdana" w:hAnsi="Verdana" w:cs="Arial"/>
                <w:color w:val="000000"/>
                <w:sz w:val="20"/>
                <w:szCs w:val="20"/>
              </w:rPr>
              <w:t>Height of sensor above local ground</w:t>
            </w:r>
            <w:r w:rsidRPr="00DF102B">
              <w:rPr>
                <w:rFonts w:ascii="Verdana" w:hAnsi="Verdana" w:cs="Arial"/>
                <w:sz w:val="20"/>
                <w:szCs w:val="20"/>
              </w:rPr>
              <w:t xml:space="preserve"> </w:t>
            </w:r>
            <w:r w:rsidRPr="00DF102B">
              <w:rPr>
                <w:rFonts w:ascii="Verdana" w:hAnsi="Verdana" w:cs="Arial"/>
                <w:color w:val="000000"/>
                <w:sz w:val="20"/>
                <w:szCs w:val="20"/>
              </w:rPr>
              <w:t>(set to missing to cancel the previous value)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3 02 080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z w:val="20"/>
                <w:szCs w:val="20"/>
                <w:lang w:bidi="my-MM"/>
              </w:rPr>
            </w:pPr>
            <w:r w:rsidRPr="00DF102B">
              <w:rPr>
                <w:rFonts w:ascii="Verdana" w:hAnsi="Verdana" w:cs="Arial"/>
                <w:color w:val="000000"/>
                <w:sz w:val="20"/>
                <w:szCs w:val="20"/>
              </w:rPr>
              <w:t>Evaporation measurement</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0 02 185</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pStyle w:val="Heading1"/>
              <w:rPr>
                <w:rFonts w:ascii="Verdana" w:hAnsi="Verdana" w:cs="Arial"/>
                <w:b w:val="0"/>
                <w:color w:val="000000"/>
                <w:sz w:val="20"/>
                <w:szCs w:val="20"/>
              </w:rPr>
            </w:pPr>
            <w:r w:rsidRPr="00DF102B">
              <w:rPr>
                <w:rFonts w:ascii="Verdana" w:hAnsi="Verdana" w:cs="Arial"/>
                <w:b w:val="0"/>
                <w:color w:val="000000"/>
                <w:sz w:val="20"/>
                <w:szCs w:val="20"/>
              </w:rPr>
              <w:t>Method of evaporation measurement</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0 04 025</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Time period or displacement ( = - n minutes)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Minute,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0 13 033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Evaporation /evapotranspiration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kg m</w:t>
            </w:r>
            <w:r w:rsidRPr="00DF102B">
              <w:rPr>
                <w:rFonts w:ascii="Verdana" w:hAnsi="Verdana" w:cs="Arial"/>
                <w:color w:val="000000"/>
                <w:sz w:val="20"/>
                <w:szCs w:val="20"/>
                <w:vertAlign w:val="superscript"/>
              </w:rPr>
              <w:t>-2</w:t>
            </w:r>
            <w:r w:rsidRPr="00DF102B">
              <w:rPr>
                <w:rFonts w:ascii="Verdana" w:hAnsi="Verdana" w:cs="Arial"/>
                <w:color w:val="000000"/>
                <w:sz w:val="20"/>
                <w:szCs w:val="20"/>
              </w:rPr>
              <w:t>,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3 02 081</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z w:val="20"/>
                <w:szCs w:val="20"/>
                <w:lang w:bidi="my-MM"/>
              </w:rPr>
            </w:pPr>
            <w:r w:rsidRPr="00DF102B">
              <w:rPr>
                <w:rFonts w:ascii="Verdana" w:hAnsi="Verdana" w:cs="Arial"/>
                <w:color w:val="000000"/>
                <w:sz w:val="20"/>
                <w:szCs w:val="20"/>
              </w:rPr>
              <w:t>Total sunshine data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0 04 025</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Time period  (=  - n minutes)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Minute,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0 14 031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Total sunshine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Minute,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3 02 082</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z w:val="20"/>
                <w:szCs w:val="20"/>
                <w:lang w:bidi="my-MM"/>
              </w:rPr>
            </w:pPr>
            <w:r w:rsidRPr="00DF102B">
              <w:rPr>
                <w:rFonts w:ascii="Verdana" w:hAnsi="Verdana" w:cs="Arial"/>
                <w:color w:val="000000"/>
                <w:sz w:val="20"/>
                <w:szCs w:val="20"/>
              </w:rPr>
              <w:t>Radiation data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0 04 025</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Time period  (=  - n minutes)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r w:rsidRPr="00DF102B">
              <w:rPr>
                <w:rFonts w:ascii="Verdana" w:hAnsi="Verdana" w:cs="Arial"/>
                <w:color w:val="000000"/>
                <w:sz w:val="20"/>
                <w:szCs w:val="20"/>
              </w:rPr>
              <w:t>Minute,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0 14 002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z w:val="20"/>
                <w:szCs w:val="20"/>
                <w:lang w:bidi="my-MM"/>
              </w:rPr>
            </w:pPr>
            <w:r w:rsidRPr="00DF102B">
              <w:rPr>
                <w:rFonts w:ascii="Verdana" w:hAnsi="Verdana" w:cs="Arial"/>
                <w:color w:val="000000"/>
                <w:sz w:val="20"/>
                <w:szCs w:val="20"/>
              </w:rPr>
              <w:t>Long-wave radiation, integrated over period specified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r w:rsidRPr="00DF102B">
              <w:rPr>
                <w:rFonts w:ascii="Verdana" w:hAnsi="Verdana" w:cs="Arial"/>
                <w:color w:val="000000"/>
                <w:sz w:val="20"/>
                <w:szCs w:val="20"/>
              </w:rPr>
              <w:t>J m</w:t>
            </w:r>
            <w:r w:rsidRPr="00DF102B">
              <w:rPr>
                <w:rFonts w:ascii="Verdana" w:hAnsi="Verdana" w:cs="Arial"/>
                <w:color w:val="000000"/>
                <w:sz w:val="20"/>
                <w:szCs w:val="20"/>
                <w:vertAlign w:val="superscript"/>
              </w:rPr>
              <w:t>-2</w:t>
            </w:r>
            <w:r w:rsidRPr="00DF102B">
              <w:rPr>
                <w:rFonts w:ascii="Verdana" w:hAnsi="Verdana" w:cs="Arial"/>
                <w:color w:val="000000"/>
                <w:sz w:val="20"/>
                <w:szCs w:val="20"/>
              </w:rPr>
              <w:t>,  -3</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0 14 004</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z w:val="20"/>
                <w:szCs w:val="20"/>
                <w:lang w:bidi="my-MM"/>
              </w:rPr>
            </w:pPr>
            <w:r w:rsidRPr="00DF102B">
              <w:rPr>
                <w:rFonts w:ascii="Verdana" w:hAnsi="Verdana" w:cs="Arial"/>
                <w:color w:val="000000"/>
                <w:sz w:val="20"/>
                <w:szCs w:val="20"/>
              </w:rPr>
              <w:t>Short-wave radiation, integrated over period specified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r w:rsidRPr="00DF102B">
              <w:rPr>
                <w:rFonts w:ascii="Verdana" w:hAnsi="Verdana" w:cs="Arial"/>
                <w:color w:val="000000"/>
                <w:sz w:val="20"/>
                <w:szCs w:val="20"/>
              </w:rPr>
              <w:t>J m</w:t>
            </w:r>
            <w:r w:rsidRPr="00DF102B">
              <w:rPr>
                <w:rFonts w:ascii="Verdana" w:hAnsi="Verdana" w:cs="Arial"/>
                <w:color w:val="000000"/>
                <w:sz w:val="20"/>
                <w:szCs w:val="20"/>
                <w:vertAlign w:val="superscript"/>
              </w:rPr>
              <w:t>-2</w:t>
            </w:r>
            <w:r w:rsidRPr="00DF102B">
              <w:rPr>
                <w:rFonts w:ascii="Verdana" w:hAnsi="Verdana" w:cs="Arial"/>
                <w:color w:val="000000"/>
                <w:sz w:val="20"/>
                <w:szCs w:val="20"/>
              </w:rPr>
              <w:t>,  -3</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0 14 016</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Net radiation, integrated over period specified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r w:rsidRPr="00DF102B">
              <w:rPr>
                <w:rFonts w:ascii="Verdana" w:hAnsi="Verdana" w:cs="Arial"/>
                <w:color w:val="000000"/>
                <w:sz w:val="20"/>
                <w:szCs w:val="20"/>
              </w:rPr>
              <w:t>J m</w:t>
            </w:r>
            <w:r w:rsidRPr="00DF102B">
              <w:rPr>
                <w:rFonts w:ascii="Verdana" w:hAnsi="Verdana" w:cs="Arial"/>
                <w:color w:val="000000"/>
                <w:sz w:val="20"/>
                <w:szCs w:val="20"/>
                <w:vertAlign w:val="superscript"/>
              </w:rPr>
              <w:t>-2</w:t>
            </w:r>
            <w:r w:rsidRPr="00DF102B">
              <w:rPr>
                <w:rFonts w:ascii="Verdana" w:hAnsi="Verdana" w:cs="Arial"/>
                <w:color w:val="000000"/>
                <w:sz w:val="20"/>
                <w:szCs w:val="20"/>
              </w:rPr>
              <w:t>,  -4</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0 14 028</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both"/>
              <w:rPr>
                <w:rFonts w:ascii="Verdana" w:hAnsi="Verdana" w:cs="Arial"/>
                <w:color w:val="000000"/>
                <w:sz w:val="20"/>
                <w:szCs w:val="20"/>
                <w:lang w:bidi="my-MM"/>
              </w:rPr>
            </w:pPr>
            <w:r w:rsidRPr="00DF102B">
              <w:rPr>
                <w:rFonts w:ascii="Verdana" w:hAnsi="Verdana" w:cs="Arial"/>
                <w:color w:val="000000"/>
                <w:sz w:val="20"/>
                <w:szCs w:val="20"/>
              </w:rPr>
              <w:t xml:space="preserve">Global solar radiation (high accuracy), </w:t>
            </w:r>
          </w:p>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 xml:space="preserve"> integrated over period specified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r w:rsidRPr="00DF102B">
              <w:rPr>
                <w:rFonts w:ascii="Verdana" w:hAnsi="Verdana" w:cs="Arial"/>
                <w:color w:val="000000"/>
                <w:sz w:val="20"/>
                <w:szCs w:val="20"/>
              </w:rPr>
              <w:t>J m</w:t>
            </w:r>
            <w:r w:rsidRPr="00DF102B">
              <w:rPr>
                <w:rFonts w:ascii="Verdana" w:hAnsi="Verdana" w:cs="Arial"/>
                <w:color w:val="000000"/>
                <w:sz w:val="20"/>
                <w:szCs w:val="20"/>
                <w:vertAlign w:val="superscript"/>
              </w:rPr>
              <w:t>-2</w:t>
            </w:r>
            <w:r w:rsidRPr="00DF102B">
              <w:rPr>
                <w:rFonts w:ascii="Verdana" w:hAnsi="Verdana" w:cs="Arial"/>
                <w:color w:val="000000"/>
                <w:sz w:val="20"/>
                <w:szCs w:val="20"/>
              </w:rPr>
              <w:t>,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0 14 029</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both"/>
              <w:rPr>
                <w:rFonts w:ascii="Verdana" w:hAnsi="Verdana" w:cs="Arial"/>
                <w:sz w:val="20"/>
                <w:szCs w:val="20"/>
                <w:lang w:bidi="my-MM"/>
              </w:rPr>
            </w:pPr>
            <w:r w:rsidRPr="00DF102B">
              <w:rPr>
                <w:rFonts w:ascii="Verdana" w:hAnsi="Verdana" w:cs="Arial"/>
                <w:sz w:val="20"/>
                <w:szCs w:val="20"/>
              </w:rPr>
              <w:t xml:space="preserve">Diffuse solar radiation (high accuracy), </w:t>
            </w:r>
          </w:p>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 xml:space="preserve"> integrated over period specified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J m</w:t>
            </w:r>
            <w:r w:rsidRPr="00DF102B">
              <w:rPr>
                <w:rFonts w:ascii="Verdana" w:hAnsi="Verdana" w:cs="Arial"/>
                <w:sz w:val="20"/>
                <w:szCs w:val="20"/>
                <w:vertAlign w:val="superscript"/>
              </w:rPr>
              <w:t>-2</w:t>
            </w:r>
            <w:r w:rsidRPr="00DF102B">
              <w:rPr>
                <w:rFonts w:ascii="Verdana" w:hAnsi="Verdana" w:cs="Arial"/>
                <w:sz w:val="20"/>
                <w:szCs w:val="20"/>
              </w:rPr>
              <w:t>,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0 14 030</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both"/>
              <w:rPr>
                <w:rFonts w:ascii="Verdana" w:hAnsi="Verdana" w:cs="Arial"/>
                <w:color w:val="000000"/>
                <w:sz w:val="20"/>
                <w:szCs w:val="20"/>
                <w:lang w:bidi="my-MM"/>
              </w:rPr>
            </w:pPr>
            <w:r w:rsidRPr="00DF102B">
              <w:rPr>
                <w:rFonts w:ascii="Verdana" w:hAnsi="Verdana" w:cs="Arial"/>
                <w:color w:val="000000"/>
                <w:sz w:val="20"/>
                <w:szCs w:val="20"/>
              </w:rPr>
              <w:t xml:space="preserve">Direct solar radiation (high accuracy), </w:t>
            </w:r>
          </w:p>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 xml:space="preserve"> integrated over period specified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r w:rsidRPr="00DF102B">
              <w:rPr>
                <w:rFonts w:ascii="Verdana" w:hAnsi="Verdana" w:cs="Arial"/>
                <w:color w:val="000000"/>
                <w:sz w:val="20"/>
                <w:szCs w:val="20"/>
              </w:rPr>
              <w:t>J m</w:t>
            </w:r>
            <w:r w:rsidRPr="00DF102B">
              <w:rPr>
                <w:rFonts w:ascii="Verdana" w:hAnsi="Verdana" w:cs="Arial"/>
                <w:color w:val="000000"/>
                <w:sz w:val="20"/>
                <w:szCs w:val="20"/>
                <w:vertAlign w:val="superscript"/>
              </w:rPr>
              <w:t>-2</w:t>
            </w:r>
            <w:r w:rsidRPr="00DF102B">
              <w:rPr>
                <w:rFonts w:ascii="Verdana" w:hAnsi="Verdana" w:cs="Arial"/>
                <w:color w:val="000000"/>
                <w:sz w:val="20"/>
                <w:szCs w:val="20"/>
              </w:rPr>
              <w:t>,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1 02 000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2 descriptors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color w:val="000000"/>
                <w:sz w:val="20"/>
                <w:szCs w:val="20"/>
                <w:lang w:bidi="my-MM"/>
              </w:rPr>
            </w:pPr>
            <w:r w:rsidRPr="00DF102B">
              <w:rPr>
                <w:rFonts w:ascii="Verdana" w:hAnsi="Verdana" w:cs="Arial"/>
                <w:color w:val="000000"/>
                <w:sz w:val="20"/>
                <w:szCs w:val="20"/>
              </w:rPr>
              <w:t>0 04 025</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Time period (=  - n minutes)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Minute</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0 13 059</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Number of flashes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Numeric</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color w:val="000000"/>
                <w:sz w:val="20"/>
                <w:szCs w:val="20"/>
                <w:lang w:bidi="my-MM"/>
              </w:rPr>
            </w:pPr>
            <w:r w:rsidRPr="00DF102B">
              <w:rPr>
                <w:rFonts w:ascii="Verdana" w:hAnsi="Verdana" w:cs="Arial"/>
                <w:color w:val="000000"/>
                <w:sz w:val="20"/>
                <w:szCs w:val="20"/>
              </w:rPr>
              <w:t>3 02 083</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rPr>
                <w:rFonts w:ascii="Verdana" w:hAnsi="Verdana" w:cs="Arial"/>
                <w:color w:val="000000"/>
                <w:sz w:val="20"/>
                <w:szCs w:val="20"/>
                <w:lang w:bidi="my-MM"/>
              </w:rPr>
            </w:pPr>
            <w:r w:rsidRPr="00DF102B">
              <w:rPr>
                <w:rFonts w:ascii="Verdana" w:hAnsi="Verdana" w:cs="Arial"/>
                <w:color w:val="000000"/>
                <w:sz w:val="20"/>
                <w:szCs w:val="20"/>
              </w:rPr>
              <w:t>First order statistics of P, W, T, U data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0 04 025</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Time period  (=  - n minutes)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r w:rsidRPr="00DF102B">
              <w:rPr>
                <w:rFonts w:ascii="Verdana" w:hAnsi="Verdana" w:cs="Arial"/>
                <w:color w:val="000000"/>
                <w:sz w:val="20"/>
                <w:szCs w:val="20"/>
              </w:rPr>
              <w:t>Minute,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0 08 023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both"/>
              <w:rPr>
                <w:rFonts w:ascii="Verdana" w:hAnsi="Verdana" w:cs="Arial"/>
                <w:color w:val="000000"/>
                <w:sz w:val="20"/>
                <w:szCs w:val="20"/>
                <w:lang w:bidi="my-MM"/>
              </w:rPr>
            </w:pPr>
            <w:r w:rsidRPr="00DF102B">
              <w:rPr>
                <w:rFonts w:ascii="Verdana" w:hAnsi="Verdana" w:cs="Arial"/>
                <w:color w:val="000000"/>
                <w:sz w:val="20"/>
                <w:szCs w:val="20"/>
              </w:rPr>
              <w:t xml:space="preserve">First order statistics </w:t>
            </w:r>
          </w:p>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 xml:space="preserve">(= 9; best estimate of standard deviation) </w:t>
            </w:r>
            <w:r w:rsidRPr="00DF102B">
              <w:rPr>
                <w:rFonts w:ascii="Verdana" w:hAnsi="Verdana" w:cs="Arial"/>
                <w:color w:val="000000"/>
                <w:sz w:val="20"/>
                <w:szCs w:val="20"/>
                <w:vertAlign w:val="superscript"/>
              </w:rPr>
              <w:t>(4)</w:t>
            </w:r>
            <w:r w:rsidRPr="00DF102B">
              <w:rPr>
                <w:rFonts w:ascii="Verdana" w:hAnsi="Verdana" w:cs="Arial"/>
                <w:color w:val="000000"/>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r w:rsidRPr="00DF102B">
              <w:rPr>
                <w:rFonts w:ascii="Verdana" w:hAnsi="Verdana" w:cs="Arial"/>
                <w:color w:val="00000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0 10 004</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Pressure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Pa,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0 11 001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Wind direction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Degree true,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0 11 002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Wind speed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m s</w:t>
            </w:r>
            <w:r w:rsidRPr="00DF102B">
              <w:rPr>
                <w:rFonts w:ascii="Verdana" w:hAnsi="Verdana" w:cs="Arial"/>
                <w:sz w:val="20"/>
                <w:szCs w:val="20"/>
                <w:vertAlign w:val="superscript"/>
              </w:rPr>
              <w:t>-1</w:t>
            </w:r>
            <w:r w:rsidRPr="00DF102B">
              <w:rPr>
                <w:rFonts w:ascii="Verdana" w:hAnsi="Verdana" w:cs="Arial"/>
                <w:sz w:val="20"/>
                <w:szCs w:val="20"/>
              </w:rPr>
              <w:t>,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0 12 101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Temperature/</w:t>
            </w:r>
            <w:r w:rsidRPr="00DF102B">
              <w:rPr>
                <w:rFonts w:ascii="Verdana" w:hAnsi="Verdana" w:cs="Arial"/>
                <w:sz w:val="20"/>
                <w:szCs w:val="20"/>
                <w:lang w:eastAsia="ja-JP"/>
              </w:rPr>
              <w:t>air</w:t>
            </w:r>
            <w:r w:rsidRPr="00DF102B">
              <w:rPr>
                <w:rFonts w:ascii="Verdana" w:hAnsi="Verdana" w:cs="Arial"/>
                <w:sz w:val="20"/>
                <w:szCs w:val="20"/>
              </w:rPr>
              <w:t xml:space="preserve"> temperature (scale 2)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K,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0 13 003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Relative humidity</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0 08 023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 xml:space="preserve">First order statistics (= missing value)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0 33 005</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Quality information (AWS data)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Flag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0 33 006</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Internal measurement status information (AWS)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Code table, 0</w:t>
            </w:r>
          </w:p>
        </w:tc>
      </w:tr>
    </w:tbl>
    <w:p w:rsidR="00B05284" w:rsidRPr="00DF102B" w:rsidRDefault="00B05284" w:rsidP="00B05284">
      <w:pPr>
        <w:jc w:val="both"/>
        <w:rPr>
          <w:rFonts w:ascii="Verdana" w:hAnsi="Verdana" w:cs="Arial"/>
          <w:b/>
          <w:sz w:val="20"/>
          <w:szCs w:val="20"/>
          <w:lang w:eastAsia="cs-CZ" w:bidi="my-MM"/>
        </w:rPr>
      </w:pPr>
      <w:r w:rsidRPr="00DF102B">
        <w:rPr>
          <w:rFonts w:ascii="Verdana" w:hAnsi="Verdana" w:cs="Arial"/>
          <w:b/>
          <w:sz w:val="20"/>
          <w:szCs w:val="20"/>
        </w:rPr>
        <w:t xml:space="preserve">Notes: </w:t>
      </w:r>
    </w:p>
    <w:p w:rsidR="00B05284" w:rsidRPr="00DF102B" w:rsidRDefault="00B05284">
      <w:pPr>
        <w:widowControl w:val="0"/>
        <w:suppressAutoHyphens w:val="0"/>
        <w:snapToGrid w:val="0"/>
        <w:spacing w:beforeLines="50" w:before="120"/>
        <w:ind w:left="514" w:hangingChars="257" w:hanging="514"/>
        <w:jc w:val="both"/>
        <w:rPr>
          <w:rFonts w:ascii="Verdana" w:hAnsi="Verdana" w:cs="Arial"/>
          <w:sz w:val="20"/>
          <w:szCs w:val="20"/>
        </w:rPr>
      </w:pPr>
      <w:r w:rsidRPr="00DF102B">
        <w:rPr>
          <w:rFonts w:ascii="Verdana" w:hAnsi="Verdana" w:cs="Arial"/>
          <w:sz w:val="20"/>
          <w:szCs w:val="20"/>
          <w:lang w:eastAsia="ja-JP"/>
        </w:rPr>
        <w:t>(1)</w:t>
      </w:r>
      <w:r w:rsidRPr="00DF102B">
        <w:rPr>
          <w:rFonts w:ascii="Verdana" w:hAnsi="Verdana" w:cs="Arial"/>
          <w:sz w:val="20"/>
          <w:szCs w:val="20"/>
          <w:lang w:eastAsia="ja-JP"/>
        </w:rPr>
        <w:tab/>
      </w:r>
      <w:r w:rsidRPr="00DF102B">
        <w:rPr>
          <w:rFonts w:ascii="Verdana" w:hAnsi="Verdana" w:cs="Arial"/>
          <w:sz w:val="20"/>
          <w:szCs w:val="20"/>
        </w:rPr>
        <w:t>0 01 101 (WMO Member State identifier) and 0 01 102 (National AWS number) shall be used to identify a station within the national numbering system that is completely independent of the WMO international numbering system. The WMO international identification 0 01 001 (WMO block number) and 0 01 002 (WMO station number) shall be reported if available for the particular station.</w:t>
      </w:r>
    </w:p>
    <w:p w:rsidR="005A6E28" w:rsidRPr="00DF102B" w:rsidRDefault="00B05284">
      <w:pPr>
        <w:widowControl w:val="0"/>
        <w:suppressAutoHyphens w:val="0"/>
        <w:snapToGrid w:val="0"/>
        <w:spacing w:beforeLines="50" w:before="120"/>
        <w:ind w:left="514" w:hangingChars="257" w:hanging="514"/>
        <w:jc w:val="both"/>
        <w:rPr>
          <w:rFonts w:ascii="Verdana" w:hAnsi="Verdana" w:cs="Arial"/>
          <w:sz w:val="20"/>
          <w:szCs w:val="20"/>
        </w:rPr>
      </w:pPr>
      <w:r w:rsidRPr="00DF102B">
        <w:rPr>
          <w:rFonts w:ascii="Verdana" w:hAnsi="Verdana" w:cs="Arial"/>
          <w:sz w:val="20"/>
          <w:szCs w:val="20"/>
          <w:lang w:eastAsia="ja-JP"/>
        </w:rPr>
        <w:t>(2)</w:t>
      </w:r>
      <w:r w:rsidRPr="00DF102B">
        <w:rPr>
          <w:rFonts w:ascii="Verdana" w:hAnsi="Verdana" w:cs="Arial"/>
          <w:sz w:val="20"/>
          <w:szCs w:val="20"/>
          <w:lang w:eastAsia="ja-JP"/>
        </w:rPr>
        <w:tab/>
      </w:r>
      <w:r w:rsidRPr="00DF102B">
        <w:rPr>
          <w:rFonts w:ascii="Verdana" w:hAnsi="Verdana" w:cs="Arial"/>
          <w:sz w:val="20"/>
          <w:szCs w:val="20"/>
        </w:rPr>
        <w:t>The time identification refers to the end of the n-minute period.</w:t>
      </w:r>
    </w:p>
    <w:p w:rsidR="005A6E28" w:rsidRPr="00DF102B" w:rsidRDefault="00B05284">
      <w:pPr>
        <w:widowControl w:val="0"/>
        <w:suppressAutoHyphens w:val="0"/>
        <w:snapToGrid w:val="0"/>
        <w:spacing w:beforeLines="50" w:before="120"/>
        <w:ind w:left="514" w:hangingChars="257" w:hanging="514"/>
        <w:jc w:val="both"/>
        <w:rPr>
          <w:rFonts w:ascii="Verdana" w:hAnsi="Verdana" w:cs="Arial"/>
          <w:sz w:val="20"/>
          <w:szCs w:val="20"/>
        </w:rPr>
      </w:pPr>
      <w:r w:rsidRPr="00DF102B">
        <w:rPr>
          <w:rFonts w:ascii="Verdana" w:hAnsi="Verdana" w:cs="Arial"/>
          <w:sz w:val="20"/>
          <w:szCs w:val="20"/>
          <w:lang w:eastAsia="ja-JP"/>
        </w:rPr>
        <w:t>(3)</w:t>
      </w:r>
      <w:r w:rsidRPr="00DF102B">
        <w:rPr>
          <w:rFonts w:ascii="Verdana" w:hAnsi="Verdana" w:cs="Arial"/>
          <w:sz w:val="20"/>
          <w:szCs w:val="20"/>
          <w:lang w:eastAsia="ja-JP"/>
        </w:rPr>
        <w:tab/>
      </w:r>
      <w:r w:rsidRPr="00DF102B">
        <w:rPr>
          <w:rFonts w:ascii="Verdana" w:hAnsi="Verdana" w:cs="Arial"/>
          <w:sz w:val="20"/>
          <w:szCs w:val="20"/>
        </w:rPr>
        <w:t xml:space="preserve">Duration of precipitation (in minutes) represents number of minutes in which any precipitation was registered. </w:t>
      </w:r>
    </w:p>
    <w:p w:rsidR="005A6E28" w:rsidRPr="00DF102B" w:rsidRDefault="00B05284">
      <w:pPr>
        <w:widowControl w:val="0"/>
        <w:suppressAutoHyphens w:val="0"/>
        <w:snapToGrid w:val="0"/>
        <w:spacing w:beforeLines="50" w:before="120"/>
        <w:ind w:left="514" w:hangingChars="257" w:hanging="514"/>
        <w:jc w:val="both"/>
        <w:rPr>
          <w:rFonts w:ascii="Verdana" w:hAnsi="Verdana" w:cs="Arial"/>
          <w:sz w:val="20"/>
          <w:szCs w:val="20"/>
        </w:rPr>
      </w:pPr>
      <w:r w:rsidRPr="00DF102B">
        <w:rPr>
          <w:rFonts w:ascii="Verdana" w:hAnsi="Verdana" w:cs="Arial"/>
          <w:sz w:val="20"/>
          <w:szCs w:val="20"/>
          <w:lang w:eastAsia="ja-JP"/>
        </w:rPr>
        <w:t>(4)</w:t>
      </w:r>
      <w:r w:rsidRPr="00DF102B">
        <w:rPr>
          <w:rFonts w:ascii="Verdana" w:hAnsi="Verdana" w:cs="Arial"/>
          <w:sz w:val="20"/>
          <w:szCs w:val="20"/>
          <w:lang w:eastAsia="ja-JP"/>
        </w:rPr>
        <w:tab/>
      </w:r>
      <w:r w:rsidRPr="00DF102B">
        <w:rPr>
          <w:rFonts w:ascii="Verdana" w:hAnsi="Verdana" w:cs="Arial"/>
          <w:sz w:val="20"/>
          <w:szCs w:val="20"/>
        </w:rPr>
        <w:t xml:space="preserve">Best estimate of standard deviation is counted out of a set of samples (signal measurements) recorded within the period specified; it should be reported as a missing value, if the measurements of the relevant element are not available from a part of the period specified by 0 04 025.  </w:t>
      </w:r>
    </w:p>
    <w:p w:rsidR="005A6E28" w:rsidRPr="00DF102B" w:rsidRDefault="00B05284">
      <w:pPr>
        <w:widowControl w:val="0"/>
        <w:suppressAutoHyphens w:val="0"/>
        <w:snapToGrid w:val="0"/>
        <w:spacing w:beforeLines="50" w:before="120"/>
        <w:ind w:left="514" w:hangingChars="257" w:hanging="514"/>
        <w:jc w:val="both"/>
        <w:rPr>
          <w:rFonts w:ascii="Verdana" w:hAnsi="Verdana" w:cs="Arial"/>
          <w:sz w:val="20"/>
          <w:szCs w:val="20"/>
        </w:rPr>
      </w:pPr>
      <w:r w:rsidRPr="00DF102B">
        <w:rPr>
          <w:rFonts w:ascii="Verdana" w:hAnsi="Verdana" w:cs="Arial"/>
          <w:sz w:val="20"/>
          <w:szCs w:val="20"/>
          <w:lang w:eastAsia="ja-JP"/>
        </w:rPr>
        <w:t>(5)</w:t>
      </w:r>
      <w:r w:rsidRPr="00DF102B">
        <w:rPr>
          <w:rFonts w:ascii="Verdana" w:hAnsi="Verdana" w:cs="Arial"/>
          <w:sz w:val="20"/>
          <w:szCs w:val="20"/>
          <w:lang w:eastAsia="ja-JP"/>
        </w:rPr>
        <w:tab/>
      </w:r>
      <w:r w:rsidRPr="00DF102B">
        <w:rPr>
          <w:rFonts w:ascii="Verdana" w:hAnsi="Verdana" w:cs="Arial"/>
          <w:sz w:val="20"/>
          <w:szCs w:val="20"/>
        </w:rPr>
        <w:t>If reporting nominal values is required, the template shall be supplemented with 3 07 093.</w:t>
      </w:r>
    </w:p>
    <w:p w:rsidR="005A6E28" w:rsidRPr="00DF102B" w:rsidRDefault="00B05284">
      <w:pPr>
        <w:widowControl w:val="0"/>
        <w:suppressAutoHyphens w:val="0"/>
        <w:snapToGrid w:val="0"/>
        <w:spacing w:beforeLines="50" w:before="120"/>
        <w:ind w:left="514" w:hangingChars="257" w:hanging="514"/>
        <w:jc w:val="both"/>
        <w:rPr>
          <w:rFonts w:ascii="Verdana" w:hAnsi="Verdana" w:cs="Arial"/>
          <w:sz w:val="20"/>
          <w:szCs w:val="20"/>
        </w:rPr>
      </w:pPr>
      <w:r w:rsidRPr="00DF102B">
        <w:rPr>
          <w:rFonts w:ascii="Verdana" w:hAnsi="Verdana" w:cs="Arial"/>
          <w:bCs/>
          <w:iCs/>
          <w:sz w:val="20"/>
          <w:szCs w:val="20"/>
          <w:lang w:eastAsia="ja-JP"/>
        </w:rPr>
        <w:lastRenderedPageBreak/>
        <w:t>(6)</w:t>
      </w:r>
      <w:r w:rsidRPr="00DF102B">
        <w:rPr>
          <w:rFonts w:ascii="Verdana" w:hAnsi="Verdana" w:cs="Arial"/>
          <w:bCs/>
          <w:iCs/>
          <w:sz w:val="20"/>
          <w:szCs w:val="20"/>
          <w:lang w:eastAsia="ja-JP"/>
        </w:rPr>
        <w:tab/>
      </w:r>
      <w:r w:rsidRPr="00DF102B">
        <w:rPr>
          <w:rFonts w:ascii="Verdana" w:hAnsi="Verdana" w:cs="Arial"/>
          <w:bCs/>
          <w:iCs/>
          <w:sz w:val="20"/>
          <w:szCs w:val="20"/>
        </w:rPr>
        <w:t xml:space="preserve">The </w:t>
      </w:r>
      <w:r w:rsidRPr="00DF102B">
        <w:rPr>
          <w:rFonts w:ascii="Verdana" w:hAnsi="Verdana" w:cs="Arial"/>
          <w:sz w:val="20"/>
          <w:szCs w:val="20"/>
        </w:rPr>
        <w:t xml:space="preserve">height above local ground 0 07 032 referring to </w:t>
      </w:r>
      <w:r w:rsidRPr="00DF102B">
        <w:rPr>
          <w:rFonts w:ascii="Verdana" w:hAnsi="Verdana" w:cs="Arial"/>
          <w:bCs/>
          <w:iCs/>
          <w:sz w:val="20"/>
          <w:szCs w:val="20"/>
        </w:rPr>
        <w:t>ground temperature</w:t>
      </w:r>
      <w:r w:rsidRPr="00DF102B">
        <w:rPr>
          <w:rFonts w:ascii="Verdana" w:hAnsi="Verdana" w:cs="Arial"/>
          <w:sz w:val="20"/>
          <w:szCs w:val="20"/>
        </w:rPr>
        <w:t xml:space="preserve"> shall be considered as a variable. After a snowfall, the sensor is placed at the top of the snow layer and the changed value of 0 07 032 shall indicate this procedure (total snow depth is reported in 0 13 013).</w:t>
      </w:r>
    </w:p>
    <w:p w:rsidR="00C525C5" w:rsidRPr="00DF102B" w:rsidRDefault="00C525C5" w:rsidP="00C525C5">
      <w:pPr>
        <w:rPr>
          <w:rFonts w:ascii="Verdana" w:hAnsi="Verdana"/>
          <w:sz w:val="20"/>
          <w:szCs w:val="20"/>
        </w:rPr>
      </w:pPr>
    </w:p>
    <w:p w:rsidR="00C525C5" w:rsidRPr="00DF102B" w:rsidRDefault="00C525C5" w:rsidP="00C525C5">
      <w:pPr>
        <w:tabs>
          <w:tab w:val="left" w:pos="720"/>
          <w:tab w:val="left" w:pos="1440"/>
          <w:tab w:val="left" w:pos="2160"/>
        </w:tabs>
        <w:snapToGrid w:val="0"/>
        <w:jc w:val="both"/>
        <w:rPr>
          <w:rFonts w:ascii="Verdana" w:hAnsi="Verdana" w:cs="Arial"/>
          <w:b/>
          <w:sz w:val="20"/>
          <w:szCs w:val="20"/>
          <w:lang w:eastAsia="ja-JP"/>
        </w:rPr>
      </w:pPr>
    </w:p>
    <w:p w:rsidR="00C525C5" w:rsidRPr="00DF102B" w:rsidRDefault="00C525C5" w:rsidP="00C525C5">
      <w:pPr>
        <w:tabs>
          <w:tab w:val="left" w:pos="720"/>
          <w:tab w:val="left" w:pos="1440"/>
          <w:tab w:val="left" w:pos="2160"/>
        </w:tabs>
        <w:snapToGrid w:val="0"/>
        <w:jc w:val="both"/>
        <w:rPr>
          <w:rFonts w:ascii="Verdana" w:hAnsi="Verdana" w:cs="Arial"/>
          <w:b/>
          <w:sz w:val="20"/>
          <w:szCs w:val="20"/>
          <w:lang w:eastAsia="ja-JP"/>
        </w:rPr>
      </w:pPr>
    </w:p>
    <w:p w:rsidR="00C525C5" w:rsidRPr="00DF102B" w:rsidRDefault="002E4151" w:rsidP="0000731A">
      <w:pPr>
        <w:numPr>
          <w:ilvl w:val="0"/>
          <w:numId w:val="15"/>
        </w:numPr>
        <w:snapToGrid w:val="0"/>
        <w:jc w:val="both"/>
        <w:rPr>
          <w:rFonts w:ascii="Verdana" w:hAnsi="Verdana" w:cs="Arial"/>
          <w:b/>
          <w:sz w:val="20"/>
          <w:szCs w:val="20"/>
        </w:rPr>
      </w:pPr>
      <w:bookmarkStart w:id="110" w:name="A2014_3_2_9"/>
      <w:bookmarkEnd w:id="110"/>
      <w:r w:rsidRPr="00DF102B">
        <w:rPr>
          <w:rFonts w:ascii="Verdana" w:hAnsi="Verdana" w:cs="Arial"/>
          <w:b/>
          <w:sz w:val="20"/>
          <w:szCs w:val="20"/>
        </w:rPr>
        <w:t>2014-</w:t>
      </w:r>
      <w:r w:rsidR="00C525C5" w:rsidRPr="00DF102B">
        <w:rPr>
          <w:rFonts w:ascii="Verdana" w:hAnsi="Verdana" w:cs="Arial"/>
          <w:b/>
          <w:sz w:val="20"/>
          <w:szCs w:val="20"/>
        </w:rPr>
        <w:t>3.2.</w:t>
      </w:r>
      <w:r w:rsidRPr="00DF102B">
        <w:rPr>
          <w:rFonts w:ascii="Verdana" w:hAnsi="Verdana" w:cs="Arial"/>
          <w:b/>
          <w:sz w:val="20"/>
          <w:szCs w:val="20"/>
          <w:lang w:eastAsia="ja-JP"/>
        </w:rPr>
        <w:t xml:space="preserve">9(DRMM-II)/Proposed BUFR sequence for reporting observations from offshore platforms </w:t>
      </w:r>
      <w:r w:rsidR="00A47EB6" w:rsidRPr="00DF102B">
        <w:rPr>
          <w:rFonts w:ascii="Verdana" w:hAnsi="Verdana" w:cs="Arial"/>
          <w:b/>
          <w:sz w:val="20"/>
          <w:szCs w:val="20"/>
          <w:lang w:eastAsia="ja-JP"/>
        </w:rPr>
        <w:t xml:space="preserve">[Validation] </w:t>
      </w:r>
      <w:r w:rsidRPr="00DF102B">
        <w:rPr>
          <w:rFonts w:ascii="Verdana" w:hAnsi="Verdana" w:cs="Arial"/>
          <w:sz w:val="20"/>
          <w:szCs w:val="20"/>
        </w:rPr>
        <w:t>&lt;</w:t>
      </w:r>
      <w:hyperlink w:anchor="A2016_4_1_bufr" w:history="1">
        <w:r w:rsidRPr="00DF102B">
          <w:rPr>
            <w:rStyle w:val="Hyperlink"/>
            <w:rFonts w:ascii="Verdana" w:hAnsi="Verdana" w:cs="Arial"/>
            <w:sz w:val="20"/>
            <w:szCs w:val="20"/>
            <w:u w:val="none"/>
          </w:rPr>
          <w:t>para 4.1</w:t>
        </w:r>
      </w:hyperlink>
      <w:r w:rsidRPr="00DF102B">
        <w:rPr>
          <w:rFonts w:ascii="Verdana" w:hAnsi="Verdana" w:cs="Arial"/>
          <w:sz w:val="20"/>
          <w:szCs w:val="20"/>
        </w:rPr>
        <w:t>&gt;</w:t>
      </w:r>
    </w:p>
    <w:p w:rsidR="00C525C5" w:rsidRPr="00DF102B" w:rsidRDefault="00C525C5" w:rsidP="00C525C5">
      <w:pPr>
        <w:rPr>
          <w:rFonts w:ascii="Verdana" w:hAnsi="Verdana"/>
          <w:b/>
          <w:sz w:val="20"/>
          <w:szCs w:val="20"/>
          <w:u w:val="single"/>
        </w:rPr>
      </w:pPr>
    </w:p>
    <w:p w:rsidR="00C525C5" w:rsidRPr="00DF102B" w:rsidRDefault="00C525C5" w:rsidP="00C525C5">
      <w:pPr>
        <w:rPr>
          <w:rFonts w:ascii="Verdana" w:hAnsi="Verdana"/>
          <w:b/>
          <w:sz w:val="20"/>
          <w:szCs w:val="20"/>
          <w:u w:val="single"/>
        </w:rPr>
      </w:pPr>
      <w:r w:rsidRPr="00DF102B">
        <w:rPr>
          <w:rFonts w:ascii="Verdana" w:hAnsi="Verdana"/>
          <w:b/>
          <w:sz w:val="20"/>
          <w:szCs w:val="20"/>
          <w:u w:val="single"/>
        </w:rPr>
        <w:t>Add new entries:</w:t>
      </w:r>
    </w:p>
    <w:p w:rsidR="00C525C5" w:rsidRPr="00DF102B" w:rsidRDefault="00C525C5" w:rsidP="00C525C5">
      <w:pPr>
        <w:rPr>
          <w:rFonts w:ascii="Verdana" w:hAnsi="Verdana"/>
          <w:b/>
          <w:sz w:val="20"/>
          <w:szCs w:val="20"/>
          <w:u w:val="single"/>
        </w:rPr>
      </w:pPr>
    </w:p>
    <w:p w:rsidR="00C525C5" w:rsidRPr="00DF102B" w:rsidRDefault="00C525C5" w:rsidP="00C525C5">
      <w:pPr>
        <w:rPr>
          <w:rFonts w:ascii="Verdana" w:hAnsi="Verdana"/>
          <w:sz w:val="20"/>
          <w:szCs w:val="20"/>
        </w:rPr>
      </w:pPr>
      <w:r w:rsidRPr="00DF102B">
        <w:rPr>
          <w:rFonts w:ascii="Verdana" w:hAnsi="Verdana"/>
          <w:sz w:val="20"/>
          <w:szCs w:val="20"/>
        </w:rPr>
        <w:t>BUFR/CREX Table B</w:t>
      </w:r>
    </w:p>
    <w:p w:rsidR="00C525C5" w:rsidRPr="00DF102B" w:rsidRDefault="00C525C5" w:rsidP="00C525C5">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67"/>
        <w:gridCol w:w="709"/>
        <w:gridCol w:w="992"/>
        <w:gridCol w:w="850"/>
        <w:gridCol w:w="851"/>
        <w:gridCol w:w="850"/>
        <w:gridCol w:w="851"/>
        <w:gridCol w:w="850"/>
        <w:gridCol w:w="851"/>
        <w:gridCol w:w="1417"/>
      </w:tblGrid>
      <w:tr w:rsidR="00C525C5" w:rsidRPr="00DF102B" w:rsidTr="0090672E">
        <w:tc>
          <w:tcPr>
            <w:tcW w:w="1668" w:type="dxa"/>
            <w:gridSpan w:val="3"/>
            <w:tcBorders>
              <w:bottom w:val="nil"/>
            </w:tcBorders>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Table reference</w:t>
            </w:r>
          </w:p>
        </w:tc>
        <w:tc>
          <w:tcPr>
            <w:tcW w:w="992" w:type="dxa"/>
            <w:vMerge w:val="restart"/>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Element name</w:t>
            </w:r>
          </w:p>
        </w:tc>
        <w:tc>
          <w:tcPr>
            <w:tcW w:w="3402" w:type="dxa"/>
            <w:gridSpan w:val="4"/>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BUFR</w:t>
            </w:r>
          </w:p>
        </w:tc>
        <w:tc>
          <w:tcPr>
            <w:tcW w:w="3118" w:type="dxa"/>
            <w:gridSpan w:val="3"/>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CREX</w:t>
            </w:r>
          </w:p>
        </w:tc>
      </w:tr>
      <w:tr w:rsidR="00C525C5" w:rsidRPr="00DF102B" w:rsidTr="0090672E">
        <w:tc>
          <w:tcPr>
            <w:tcW w:w="392" w:type="dxa"/>
            <w:tcBorders>
              <w:top w:val="nil"/>
              <w:right w:val="nil"/>
            </w:tcBorders>
            <w:shd w:val="clear" w:color="auto" w:fill="auto"/>
            <w:vAlign w:val="center"/>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F</w:t>
            </w:r>
          </w:p>
        </w:tc>
        <w:tc>
          <w:tcPr>
            <w:tcW w:w="567" w:type="dxa"/>
            <w:tcBorders>
              <w:top w:val="nil"/>
              <w:left w:val="nil"/>
              <w:right w:val="nil"/>
            </w:tcBorders>
            <w:shd w:val="clear" w:color="auto" w:fill="auto"/>
            <w:vAlign w:val="center"/>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XX</w:t>
            </w:r>
          </w:p>
        </w:tc>
        <w:tc>
          <w:tcPr>
            <w:tcW w:w="709" w:type="dxa"/>
            <w:tcBorders>
              <w:top w:val="nil"/>
              <w:left w:val="nil"/>
            </w:tcBorders>
            <w:shd w:val="clear" w:color="auto" w:fill="auto"/>
            <w:vAlign w:val="center"/>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YYY</w:t>
            </w:r>
          </w:p>
        </w:tc>
        <w:tc>
          <w:tcPr>
            <w:tcW w:w="992" w:type="dxa"/>
            <w:vMerge/>
            <w:shd w:val="clear" w:color="auto" w:fill="auto"/>
          </w:tcPr>
          <w:p w:rsidR="00C525C5" w:rsidRPr="00DF102B" w:rsidRDefault="00C525C5" w:rsidP="0090672E">
            <w:pPr>
              <w:rPr>
                <w:rFonts w:ascii="Verdana" w:hAnsi="Verdana" w:cs="Arial"/>
                <w:sz w:val="20"/>
                <w:szCs w:val="20"/>
              </w:rPr>
            </w:pPr>
          </w:p>
        </w:tc>
        <w:tc>
          <w:tcPr>
            <w:tcW w:w="850"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Unit</w:t>
            </w:r>
          </w:p>
        </w:tc>
        <w:tc>
          <w:tcPr>
            <w:tcW w:w="851"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Scale</w:t>
            </w:r>
          </w:p>
        </w:tc>
        <w:tc>
          <w:tcPr>
            <w:tcW w:w="850"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Ref. value</w:t>
            </w:r>
          </w:p>
        </w:tc>
        <w:tc>
          <w:tcPr>
            <w:tcW w:w="851"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Data width (bits)</w:t>
            </w:r>
          </w:p>
        </w:tc>
        <w:tc>
          <w:tcPr>
            <w:tcW w:w="850"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Units</w:t>
            </w:r>
          </w:p>
        </w:tc>
        <w:tc>
          <w:tcPr>
            <w:tcW w:w="851"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Scale</w:t>
            </w:r>
          </w:p>
        </w:tc>
        <w:tc>
          <w:tcPr>
            <w:tcW w:w="1417"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Data width (characters)</w:t>
            </w:r>
          </w:p>
        </w:tc>
      </w:tr>
      <w:tr w:rsidR="00C525C5" w:rsidRPr="00DF102B" w:rsidTr="0090672E">
        <w:tc>
          <w:tcPr>
            <w:tcW w:w="392" w:type="dxa"/>
            <w:shd w:val="clear" w:color="auto" w:fill="auto"/>
          </w:tcPr>
          <w:p w:rsidR="00C525C5" w:rsidRPr="00DF102B" w:rsidRDefault="00C525C5" w:rsidP="0090672E">
            <w:pPr>
              <w:rPr>
                <w:rFonts w:ascii="Verdana" w:hAnsi="Verdana" w:cs="Arial"/>
                <w:sz w:val="20"/>
                <w:szCs w:val="20"/>
              </w:rPr>
            </w:pPr>
            <w:r w:rsidRPr="00DF102B">
              <w:rPr>
                <w:rFonts w:ascii="Verdana" w:hAnsi="Verdana" w:cs="Arial"/>
                <w:sz w:val="20"/>
                <w:szCs w:val="20"/>
              </w:rPr>
              <w:t>0</w:t>
            </w:r>
          </w:p>
        </w:tc>
        <w:tc>
          <w:tcPr>
            <w:tcW w:w="567" w:type="dxa"/>
            <w:shd w:val="clear" w:color="auto" w:fill="auto"/>
          </w:tcPr>
          <w:p w:rsidR="00C525C5" w:rsidRPr="00DF102B" w:rsidRDefault="00C525C5" w:rsidP="0090672E">
            <w:pPr>
              <w:rPr>
                <w:rFonts w:ascii="Verdana" w:hAnsi="Verdana" w:cs="Arial"/>
                <w:sz w:val="20"/>
                <w:szCs w:val="20"/>
              </w:rPr>
            </w:pPr>
            <w:r w:rsidRPr="00DF102B">
              <w:rPr>
                <w:rFonts w:ascii="Verdana" w:hAnsi="Verdana" w:cs="Arial"/>
                <w:sz w:val="20"/>
                <w:szCs w:val="20"/>
              </w:rPr>
              <w:t>02</w:t>
            </w:r>
          </w:p>
        </w:tc>
        <w:tc>
          <w:tcPr>
            <w:tcW w:w="709" w:type="dxa"/>
            <w:shd w:val="clear" w:color="auto" w:fill="auto"/>
          </w:tcPr>
          <w:p w:rsidR="00C525C5" w:rsidRPr="00DF102B" w:rsidRDefault="00C525C5" w:rsidP="0090672E">
            <w:pPr>
              <w:rPr>
                <w:rFonts w:ascii="Verdana" w:hAnsi="Verdana" w:cs="Arial"/>
                <w:sz w:val="20"/>
                <w:szCs w:val="20"/>
              </w:rPr>
            </w:pPr>
            <w:r w:rsidRPr="00DF102B">
              <w:rPr>
                <w:rFonts w:ascii="Verdana" w:hAnsi="Verdana" w:cs="Arial"/>
                <w:sz w:val="20"/>
                <w:szCs w:val="20"/>
              </w:rPr>
              <w:t>008</w:t>
            </w:r>
          </w:p>
        </w:tc>
        <w:tc>
          <w:tcPr>
            <w:tcW w:w="992" w:type="dxa"/>
            <w:shd w:val="clear" w:color="auto" w:fill="auto"/>
          </w:tcPr>
          <w:p w:rsidR="00C525C5" w:rsidRPr="00DF102B" w:rsidRDefault="00C525C5" w:rsidP="0090672E">
            <w:pPr>
              <w:rPr>
                <w:rFonts w:ascii="Verdana" w:hAnsi="Verdana" w:cs="Arial"/>
                <w:sz w:val="20"/>
                <w:szCs w:val="20"/>
              </w:rPr>
            </w:pPr>
            <w:r w:rsidRPr="00DF102B">
              <w:rPr>
                <w:rFonts w:ascii="Verdana" w:hAnsi="Verdana" w:cs="Arial"/>
                <w:sz w:val="20"/>
                <w:szCs w:val="20"/>
              </w:rPr>
              <w:t>Type of offshore platform</w:t>
            </w:r>
          </w:p>
        </w:tc>
        <w:tc>
          <w:tcPr>
            <w:tcW w:w="850" w:type="dxa"/>
            <w:shd w:val="clear" w:color="auto" w:fill="auto"/>
            <w:vAlign w:val="center"/>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Code table</w:t>
            </w:r>
          </w:p>
        </w:tc>
        <w:tc>
          <w:tcPr>
            <w:tcW w:w="851" w:type="dxa"/>
            <w:shd w:val="clear" w:color="auto" w:fill="auto"/>
            <w:vAlign w:val="center"/>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850" w:type="dxa"/>
            <w:shd w:val="clear" w:color="auto" w:fill="auto"/>
            <w:vAlign w:val="center"/>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851" w:type="dxa"/>
            <w:shd w:val="clear" w:color="auto" w:fill="auto"/>
            <w:vAlign w:val="center"/>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4</w:t>
            </w:r>
          </w:p>
        </w:tc>
        <w:tc>
          <w:tcPr>
            <w:tcW w:w="850" w:type="dxa"/>
            <w:vAlign w:val="center"/>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Code table</w:t>
            </w:r>
          </w:p>
        </w:tc>
        <w:tc>
          <w:tcPr>
            <w:tcW w:w="851" w:type="dxa"/>
            <w:vAlign w:val="center"/>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1417" w:type="dxa"/>
            <w:vAlign w:val="center"/>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2</w:t>
            </w:r>
          </w:p>
        </w:tc>
      </w:tr>
    </w:tbl>
    <w:p w:rsidR="00C525C5" w:rsidRPr="00DF102B" w:rsidRDefault="00C525C5" w:rsidP="00C525C5">
      <w:pPr>
        <w:rPr>
          <w:rFonts w:ascii="Verdana" w:hAnsi="Verdana"/>
          <w:sz w:val="20"/>
          <w:szCs w:val="20"/>
        </w:rPr>
      </w:pPr>
    </w:p>
    <w:p w:rsidR="00C525C5" w:rsidRPr="00DF102B" w:rsidRDefault="00C525C5" w:rsidP="00C525C5">
      <w:pPr>
        <w:rPr>
          <w:rFonts w:ascii="Verdana" w:hAnsi="Verdana"/>
          <w:sz w:val="20"/>
          <w:szCs w:val="20"/>
        </w:rPr>
      </w:pPr>
      <w:r w:rsidRPr="00DF102B">
        <w:rPr>
          <w:rFonts w:ascii="Verdana" w:hAnsi="Verdana"/>
          <w:sz w:val="20"/>
          <w:szCs w:val="20"/>
        </w:rPr>
        <w:t>Editorial note: this descriptor may be replaced by 0 03 001.</w:t>
      </w:r>
    </w:p>
    <w:p w:rsidR="00C525C5" w:rsidRPr="00DF102B" w:rsidRDefault="00C525C5" w:rsidP="00C525C5">
      <w:pPr>
        <w:rPr>
          <w:rFonts w:ascii="Verdana" w:hAnsi="Verdana"/>
          <w:sz w:val="20"/>
          <w:szCs w:val="20"/>
        </w:rPr>
      </w:pPr>
    </w:p>
    <w:p w:rsidR="00C525C5" w:rsidRPr="00DF102B" w:rsidRDefault="00C525C5" w:rsidP="00C525C5">
      <w:pPr>
        <w:rPr>
          <w:rFonts w:ascii="Verdana" w:hAnsi="Verdana"/>
          <w:sz w:val="20"/>
          <w:szCs w:val="20"/>
        </w:rPr>
      </w:pPr>
      <w:r w:rsidRPr="00DF102B">
        <w:rPr>
          <w:rFonts w:ascii="Verdana" w:hAnsi="Verdana"/>
          <w:sz w:val="20"/>
          <w:szCs w:val="20"/>
        </w:rPr>
        <w:t>BUFR Table D</w:t>
      </w:r>
    </w:p>
    <w:p w:rsidR="00C525C5" w:rsidRPr="00DF102B" w:rsidRDefault="00C525C5" w:rsidP="00C525C5">
      <w:pPr>
        <w:rPr>
          <w:rFonts w:ascii="Verdana" w:hAnsi="Verdana"/>
          <w:b/>
          <w:sz w:val="20"/>
          <w:szCs w:val="20"/>
          <w:u w:val="single"/>
        </w:rPr>
      </w:pPr>
    </w:p>
    <w:tbl>
      <w:tblPr>
        <w:tblW w:w="10006" w:type="dxa"/>
        <w:tblLayout w:type="fixed"/>
        <w:tblCellMar>
          <w:left w:w="70" w:type="dxa"/>
          <w:right w:w="70" w:type="dxa"/>
        </w:tblCellMar>
        <w:tblLook w:val="0000" w:firstRow="0" w:lastRow="0" w:firstColumn="0" w:lastColumn="0" w:noHBand="0" w:noVBand="0"/>
      </w:tblPr>
      <w:tblGrid>
        <w:gridCol w:w="972"/>
        <w:gridCol w:w="972"/>
        <w:gridCol w:w="5578"/>
        <w:gridCol w:w="2484"/>
      </w:tblGrid>
      <w:tr w:rsidR="00C525C5" w:rsidRPr="00DF102B" w:rsidTr="0090672E">
        <w:tc>
          <w:tcPr>
            <w:tcW w:w="972" w:type="dxa"/>
            <w:tcBorders>
              <w:top w:val="single" w:sz="4" w:space="0" w:color="auto"/>
              <w:left w:val="single" w:sz="4" w:space="0" w:color="auto"/>
              <w:right w:val="single" w:sz="4" w:space="0" w:color="auto"/>
            </w:tcBorders>
            <w:vAlign w:val="center"/>
          </w:tcPr>
          <w:p w:rsidR="00C525C5" w:rsidRPr="00DF102B" w:rsidRDefault="00C525C5" w:rsidP="0090672E">
            <w:pPr>
              <w:tabs>
                <w:tab w:val="left" w:pos="3119"/>
              </w:tabs>
              <w:jc w:val="center"/>
              <w:rPr>
                <w:rFonts w:ascii="Verdana" w:hAnsi="Verdana" w:cs="Arial"/>
                <w:b/>
                <w:color w:val="FF0000"/>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color w:val="000000"/>
                <w:sz w:val="20"/>
                <w:szCs w:val="20"/>
              </w:rPr>
            </w:pPr>
          </w:p>
        </w:tc>
        <w:tc>
          <w:tcPr>
            <w:tcW w:w="8062" w:type="dxa"/>
            <w:gridSpan w:val="2"/>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sz w:val="20"/>
                <w:szCs w:val="20"/>
              </w:rPr>
            </w:pPr>
            <w:r w:rsidRPr="00DF102B">
              <w:rPr>
                <w:rFonts w:ascii="Verdana" w:hAnsi="Verdana" w:cs="Arial"/>
                <w:sz w:val="20"/>
                <w:szCs w:val="20"/>
              </w:rPr>
              <w:t>(Sequence for platform identification, type, time and location of the observation report)</w:t>
            </w:r>
          </w:p>
        </w:tc>
      </w:tr>
      <w:tr w:rsidR="00C525C5" w:rsidRPr="00DF102B" w:rsidTr="0090672E">
        <w:tc>
          <w:tcPr>
            <w:tcW w:w="972" w:type="dxa"/>
            <w:tcBorders>
              <w:top w:val="single" w:sz="4" w:space="0" w:color="auto"/>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
                <w:color w:val="FF0000"/>
                <w:sz w:val="20"/>
                <w:szCs w:val="20"/>
              </w:rPr>
              <w:t>3 01 056</w:t>
            </w: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color w:val="000000"/>
                <w:sz w:val="20"/>
                <w:szCs w:val="20"/>
              </w:rPr>
            </w:pPr>
            <w:r w:rsidRPr="00DF102B">
              <w:rPr>
                <w:rFonts w:ascii="Verdana" w:hAnsi="Verdana" w:cs="Arial"/>
                <w:bCs/>
                <w:color w:val="000000"/>
                <w:sz w:val="20"/>
                <w:szCs w:val="20"/>
              </w:rPr>
              <w:t>0 01 087</w:t>
            </w:r>
          </w:p>
        </w:tc>
        <w:tc>
          <w:tcPr>
            <w:tcW w:w="5578"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rPr>
                <w:rFonts w:ascii="Verdana" w:hAnsi="Verdana" w:cs="Arial"/>
                <w:bCs/>
                <w:color w:val="000000"/>
                <w:sz w:val="20"/>
                <w:szCs w:val="20"/>
              </w:rPr>
            </w:pPr>
            <w:r w:rsidRPr="00DF102B">
              <w:rPr>
                <w:rFonts w:ascii="Verdana" w:hAnsi="Verdana" w:cs="Arial"/>
                <w:bCs/>
                <w:color w:val="000000"/>
                <w:sz w:val="20"/>
                <w:szCs w:val="20"/>
              </w:rPr>
              <w:t>WMO marine observing platform extended identifier</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sz w:val="20"/>
                <w:szCs w:val="20"/>
              </w:rPr>
            </w:pPr>
            <w:r w:rsidRPr="00DF102B">
              <w:rPr>
                <w:rFonts w:ascii="Verdana" w:hAnsi="Verdana" w:cs="Arial"/>
                <w:sz w:val="20"/>
                <w:szCs w:val="20"/>
              </w:rPr>
              <w:t>WMO number (extended 7 digit identifier)</w:t>
            </w:r>
          </w:p>
        </w:tc>
      </w:tr>
      <w:tr w:rsidR="00C525C5" w:rsidRPr="00DF102B" w:rsidTr="0090672E">
        <w:tc>
          <w:tcPr>
            <w:tcW w:w="972" w:type="dxa"/>
            <w:tcBorders>
              <w:left w:val="single" w:sz="4" w:space="0" w:color="auto"/>
              <w:right w:val="single" w:sz="4" w:space="0" w:color="auto"/>
            </w:tcBorders>
            <w:vAlign w:val="center"/>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color w:val="000000"/>
                <w:sz w:val="20"/>
                <w:szCs w:val="20"/>
              </w:rPr>
            </w:pPr>
            <w:r w:rsidRPr="00DF102B">
              <w:rPr>
                <w:rFonts w:ascii="Verdana" w:hAnsi="Verdana" w:cs="Arial"/>
                <w:bCs/>
                <w:color w:val="000000"/>
                <w:sz w:val="20"/>
                <w:szCs w:val="20"/>
              </w:rPr>
              <w:t>0 01 011</w:t>
            </w:r>
          </w:p>
        </w:tc>
        <w:tc>
          <w:tcPr>
            <w:tcW w:w="5578"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rPr>
                <w:rFonts w:ascii="Verdana" w:hAnsi="Verdana" w:cs="Arial"/>
                <w:bCs/>
                <w:color w:val="000000"/>
                <w:sz w:val="20"/>
                <w:szCs w:val="20"/>
              </w:rPr>
            </w:pPr>
            <w:r w:rsidRPr="00DF102B">
              <w:rPr>
                <w:rFonts w:ascii="Verdana" w:hAnsi="Verdana" w:cs="Arial"/>
                <w:bCs/>
                <w:color w:val="000000"/>
                <w:sz w:val="20"/>
                <w:szCs w:val="20"/>
              </w:rPr>
              <w:t>Ship or mobile land station identifier</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sz w:val="20"/>
                <w:szCs w:val="20"/>
              </w:rPr>
            </w:pPr>
            <w:r w:rsidRPr="00DF102B">
              <w:rPr>
                <w:rFonts w:ascii="Verdana" w:hAnsi="Verdana" w:cs="Arial"/>
                <w:sz w:val="20"/>
                <w:szCs w:val="20"/>
              </w:rPr>
              <w:t>Call sign (where allocated)</w:t>
            </w:r>
          </w:p>
        </w:tc>
      </w:tr>
      <w:tr w:rsidR="00C525C5" w:rsidRPr="00DF102B" w:rsidTr="0090672E">
        <w:tc>
          <w:tcPr>
            <w:tcW w:w="972" w:type="dxa"/>
            <w:tcBorders>
              <w:left w:val="single" w:sz="4" w:space="0" w:color="auto"/>
              <w:right w:val="single" w:sz="4" w:space="0" w:color="auto"/>
            </w:tcBorders>
            <w:vAlign w:val="center"/>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color w:val="000000"/>
                <w:sz w:val="20"/>
                <w:szCs w:val="20"/>
              </w:rPr>
            </w:pPr>
            <w:r w:rsidRPr="00DF102B">
              <w:rPr>
                <w:rFonts w:ascii="Verdana" w:hAnsi="Verdana" w:cs="Arial"/>
                <w:bCs/>
                <w:color w:val="000000"/>
                <w:sz w:val="20"/>
                <w:szCs w:val="20"/>
              </w:rPr>
              <w:t>0 01 015</w:t>
            </w:r>
          </w:p>
        </w:tc>
        <w:tc>
          <w:tcPr>
            <w:tcW w:w="5578"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rPr>
                <w:rFonts w:ascii="Verdana" w:hAnsi="Verdana" w:cs="Arial"/>
                <w:bCs/>
                <w:color w:val="000000"/>
                <w:sz w:val="20"/>
                <w:szCs w:val="20"/>
              </w:rPr>
            </w:pPr>
            <w:r w:rsidRPr="00DF102B">
              <w:rPr>
                <w:rFonts w:ascii="Verdana" w:hAnsi="Verdana" w:cs="Arial"/>
                <w:bCs/>
                <w:color w:val="000000"/>
                <w:sz w:val="20"/>
                <w:szCs w:val="20"/>
              </w:rPr>
              <w:t>Station or site name</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sz w:val="20"/>
                <w:szCs w:val="20"/>
              </w:rPr>
            </w:pPr>
            <w:r w:rsidRPr="00DF102B">
              <w:rPr>
                <w:rFonts w:ascii="Verdana" w:hAnsi="Verdana" w:cs="Arial"/>
                <w:sz w:val="20"/>
                <w:szCs w:val="20"/>
              </w:rPr>
              <w:t>Platform name</w:t>
            </w:r>
          </w:p>
        </w:tc>
      </w:tr>
      <w:tr w:rsidR="00C525C5" w:rsidRPr="00DF102B" w:rsidTr="0090672E">
        <w:tc>
          <w:tcPr>
            <w:tcW w:w="972" w:type="dxa"/>
            <w:tcBorders>
              <w:left w:val="single" w:sz="4" w:space="0" w:color="auto"/>
              <w:right w:val="single" w:sz="4" w:space="0" w:color="auto"/>
            </w:tcBorders>
            <w:vAlign w:val="center"/>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color w:val="FF0000"/>
                <w:sz w:val="20"/>
                <w:szCs w:val="20"/>
              </w:rPr>
            </w:pPr>
            <w:r w:rsidRPr="00DF102B">
              <w:rPr>
                <w:rFonts w:ascii="Verdana" w:hAnsi="Verdana" w:cs="Arial"/>
                <w:bCs/>
                <w:color w:val="FF0000"/>
                <w:sz w:val="20"/>
                <w:szCs w:val="20"/>
              </w:rPr>
              <w:t>0 02 008</w:t>
            </w:r>
          </w:p>
        </w:tc>
        <w:tc>
          <w:tcPr>
            <w:tcW w:w="5578"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rPr>
                <w:rFonts w:ascii="Verdana" w:hAnsi="Verdana" w:cs="Arial"/>
                <w:bCs/>
                <w:color w:val="000000"/>
                <w:sz w:val="20"/>
                <w:szCs w:val="20"/>
              </w:rPr>
            </w:pPr>
            <w:r w:rsidRPr="00DF102B">
              <w:rPr>
                <w:rFonts w:ascii="Verdana" w:hAnsi="Verdana" w:cs="Arial"/>
                <w:sz w:val="20"/>
                <w:szCs w:val="20"/>
              </w:rPr>
              <w:t>Type of offshore platform</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sz w:val="20"/>
                <w:szCs w:val="20"/>
              </w:rPr>
            </w:pPr>
          </w:p>
        </w:tc>
      </w:tr>
      <w:tr w:rsidR="00C525C5" w:rsidRPr="00DF102B" w:rsidTr="0090672E">
        <w:tc>
          <w:tcPr>
            <w:tcW w:w="972" w:type="dxa"/>
            <w:tcBorders>
              <w:left w:val="single" w:sz="4" w:space="0" w:color="auto"/>
              <w:right w:val="single" w:sz="4" w:space="0" w:color="auto"/>
            </w:tcBorders>
            <w:vAlign w:val="center"/>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0 02 001</w:t>
            </w:r>
          </w:p>
        </w:tc>
        <w:tc>
          <w:tcPr>
            <w:tcW w:w="5578"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rPr>
                <w:rFonts w:ascii="Verdana" w:hAnsi="Verdana" w:cs="Arial"/>
                <w:bCs/>
                <w:color w:val="000000"/>
                <w:sz w:val="20"/>
                <w:szCs w:val="20"/>
              </w:rPr>
            </w:pPr>
            <w:r w:rsidRPr="00DF102B">
              <w:rPr>
                <w:rFonts w:ascii="Verdana" w:hAnsi="Verdana" w:cs="Arial"/>
                <w:sz w:val="20"/>
                <w:szCs w:val="20"/>
              </w:rPr>
              <w:t>Type of station</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sz w:val="20"/>
                <w:szCs w:val="20"/>
              </w:rPr>
            </w:pPr>
          </w:p>
        </w:tc>
      </w:tr>
      <w:tr w:rsidR="00C525C5" w:rsidRPr="00DF102B" w:rsidTr="0090672E">
        <w:tc>
          <w:tcPr>
            <w:tcW w:w="972" w:type="dxa"/>
            <w:tcBorders>
              <w:left w:val="single" w:sz="4" w:space="0" w:color="auto"/>
              <w:right w:val="single" w:sz="4" w:space="0" w:color="auto"/>
            </w:tcBorders>
            <w:vAlign w:val="center"/>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spacing w:before="40"/>
              <w:jc w:val="center"/>
              <w:rPr>
                <w:rFonts w:ascii="Verdana" w:hAnsi="Verdana" w:cs="Arial"/>
                <w:bCs/>
                <w:color w:val="000000"/>
                <w:sz w:val="20"/>
                <w:szCs w:val="20"/>
              </w:rPr>
            </w:pPr>
            <w:r w:rsidRPr="00DF102B">
              <w:rPr>
                <w:rFonts w:ascii="Verdana" w:hAnsi="Verdana" w:cs="Arial"/>
                <w:bCs/>
                <w:color w:val="000000"/>
                <w:sz w:val="20"/>
                <w:szCs w:val="20"/>
              </w:rPr>
              <w:t>3 01 011</w:t>
            </w:r>
          </w:p>
        </w:tc>
        <w:tc>
          <w:tcPr>
            <w:tcW w:w="5578"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rPr>
                <w:rFonts w:ascii="Verdana" w:hAnsi="Verdana" w:cs="Arial"/>
                <w:bCs/>
                <w:color w:val="000000"/>
                <w:sz w:val="20"/>
                <w:szCs w:val="20"/>
              </w:rPr>
            </w:pPr>
            <w:r w:rsidRPr="00DF102B">
              <w:rPr>
                <w:rFonts w:ascii="Verdana" w:hAnsi="Verdana" w:cs="Arial"/>
                <w:sz w:val="20"/>
                <w:szCs w:val="20"/>
              </w:rPr>
              <w:t>Year, month, day</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sz w:val="20"/>
                <w:szCs w:val="20"/>
              </w:rPr>
            </w:pPr>
          </w:p>
        </w:tc>
      </w:tr>
      <w:tr w:rsidR="00C525C5" w:rsidRPr="00DF102B" w:rsidTr="0090672E">
        <w:tc>
          <w:tcPr>
            <w:tcW w:w="972" w:type="dxa"/>
            <w:tcBorders>
              <w:left w:val="single" w:sz="4" w:space="0" w:color="auto"/>
              <w:right w:val="single" w:sz="4" w:space="0" w:color="auto"/>
            </w:tcBorders>
            <w:vAlign w:val="center"/>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center"/>
              <w:rPr>
                <w:rFonts w:ascii="Verdana" w:hAnsi="Verdana" w:cs="Arial"/>
                <w:sz w:val="20"/>
                <w:szCs w:val="20"/>
              </w:rPr>
            </w:pPr>
            <w:r w:rsidRPr="00DF102B">
              <w:rPr>
                <w:rFonts w:ascii="Verdana" w:hAnsi="Verdana" w:cs="Arial"/>
                <w:bCs/>
                <w:color w:val="000000"/>
                <w:sz w:val="20"/>
                <w:szCs w:val="20"/>
              </w:rPr>
              <w:t>3 01 012</w:t>
            </w:r>
          </w:p>
        </w:tc>
        <w:tc>
          <w:tcPr>
            <w:tcW w:w="5578"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rPr>
                <w:rFonts w:ascii="Verdana" w:hAnsi="Verdana" w:cs="Arial"/>
                <w:bCs/>
                <w:color w:val="000000"/>
                <w:sz w:val="20"/>
                <w:szCs w:val="20"/>
              </w:rPr>
            </w:pPr>
            <w:r w:rsidRPr="00DF102B">
              <w:rPr>
                <w:rFonts w:ascii="Verdana" w:hAnsi="Verdana" w:cs="Arial"/>
                <w:sz w:val="20"/>
                <w:szCs w:val="20"/>
              </w:rPr>
              <w:t>Hour, minute</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sz w:val="20"/>
                <w:szCs w:val="20"/>
              </w:rPr>
            </w:pPr>
          </w:p>
        </w:tc>
      </w:tr>
      <w:tr w:rsidR="00C525C5" w:rsidRPr="00DF102B" w:rsidTr="0090672E">
        <w:tc>
          <w:tcPr>
            <w:tcW w:w="972" w:type="dxa"/>
            <w:tcBorders>
              <w:left w:val="single" w:sz="4" w:space="0" w:color="auto"/>
              <w:right w:val="single" w:sz="4" w:space="0" w:color="auto"/>
            </w:tcBorders>
            <w:vAlign w:val="center"/>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center"/>
              <w:rPr>
                <w:rFonts w:ascii="Verdana" w:hAnsi="Verdana" w:cs="Arial"/>
                <w:sz w:val="20"/>
                <w:szCs w:val="20"/>
              </w:rPr>
            </w:pPr>
            <w:r w:rsidRPr="00DF102B">
              <w:rPr>
                <w:rFonts w:ascii="Verdana" w:hAnsi="Verdana" w:cs="Arial"/>
                <w:bCs/>
                <w:color w:val="000000"/>
                <w:sz w:val="20"/>
                <w:szCs w:val="20"/>
              </w:rPr>
              <w:t>3 01 021</w:t>
            </w:r>
          </w:p>
        </w:tc>
        <w:tc>
          <w:tcPr>
            <w:tcW w:w="5578"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rPr>
                <w:rFonts w:ascii="Verdana" w:hAnsi="Verdana" w:cs="Arial"/>
                <w:bCs/>
                <w:color w:val="000000"/>
                <w:sz w:val="20"/>
                <w:szCs w:val="20"/>
              </w:rPr>
            </w:pPr>
            <w:r w:rsidRPr="00DF102B">
              <w:rPr>
                <w:rFonts w:ascii="Verdana" w:hAnsi="Verdana" w:cs="Arial"/>
                <w:sz w:val="20"/>
                <w:szCs w:val="20"/>
              </w:rPr>
              <w:t>Latitude/longitude (high accuracy)</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sz w:val="20"/>
                <w:szCs w:val="20"/>
              </w:rPr>
            </w:pPr>
          </w:p>
        </w:tc>
      </w:tr>
      <w:tr w:rsidR="00C525C5" w:rsidRPr="00DF102B" w:rsidTr="0090672E">
        <w:tc>
          <w:tcPr>
            <w:tcW w:w="972" w:type="dxa"/>
            <w:tcBorders>
              <w:left w:val="single" w:sz="4" w:space="0" w:color="auto"/>
              <w:right w:val="single" w:sz="4" w:space="0" w:color="auto"/>
            </w:tcBorders>
            <w:vAlign w:val="center"/>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center"/>
              <w:rPr>
                <w:rFonts w:ascii="Verdana" w:hAnsi="Verdana" w:cs="Arial"/>
                <w:bCs/>
                <w:color w:val="000000"/>
                <w:sz w:val="20"/>
                <w:szCs w:val="20"/>
              </w:rPr>
            </w:pPr>
            <w:r w:rsidRPr="00DF102B">
              <w:rPr>
                <w:rFonts w:ascii="Verdana" w:hAnsi="Verdana" w:cs="Arial"/>
                <w:bCs/>
                <w:color w:val="000000"/>
                <w:sz w:val="20"/>
                <w:szCs w:val="20"/>
              </w:rPr>
              <w:t>0 07 030</w:t>
            </w:r>
          </w:p>
        </w:tc>
        <w:tc>
          <w:tcPr>
            <w:tcW w:w="5578"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rPr>
                <w:rFonts w:ascii="Verdana" w:hAnsi="Verdana" w:cs="Arial"/>
                <w:bCs/>
                <w:color w:val="000000"/>
                <w:sz w:val="20"/>
                <w:szCs w:val="20"/>
              </w:rPr>
            </w:pPr>
            <w:r w:rsidRPr="00DF102B">
              <w:rPr>
                <w:rFonts w:ascii="Verdana" w:hAnsi="Verdana" w:cs="Arial"/>
                <w:bCs/>
                <w:color w:val="000000"/>
                <w:sz w:val="20"/>
                <w:szCs w:val="20"/>
              </w:rPr>
              <w:t>Height of station ground above mean sea level</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sz w:val="20"/>
                <w:szCs w:val="20"/>
              </w:rPr>
            </w:pPr>
            <w:r w:rsidRPr="00DF102B">
              <w:rPr>
                <w:rFonts w:ascii="Verdana" w:hAnsi="Verdana" w:cs="Arial"/>
                <w:sz w:val="20"/>
                <w:szCs w:val="20"/>
              </w:rPr>
              <w:t>Height of station platform above mean sea level</w:t>
            </w:r>
          </w:p>
        </w:tc>
      </w:tr>
      <w:tr w:rsidR="00C525C5" w:rsidRPr="00DF102B" w:rsidTr="0090672E">
        <w:tc>
          <w:tcPr>
            <w:tcW w:w="972" w:type="dxa"/>
            <w:tcBorders>
              <w:left w:val="single" w:sz="4" w:space="0" w:color="auto"/>
              <w:bottom w:val="single" w:sz="4" w:space="0" w:color="auto"/>
              <w:right w:val="single" w:sz="4" w:space="0" w:color="auto"/>
            </w:tcBorders>
            <w:vAlign w:val="center"/>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center"/>
              <w:rPr>
                <w:rFonts w:ascii="Verdana" w:hAnsi="Verdana" w:cs="Arial"/>
                <w:bCs/>
                <w:color w:val="000000"/>
                <w:sz w:val="20"/>
                <w:szCs w:val="20"/>
              </w:rPr>
            </w:pPr>
            <w:r w:rsidRPr="00DF102B">
              <w:rPr>
                <w:rFonts w:ascii="Verdana" w:hAnsi="Verdana" w:cs="Arial"/>
                <w:bCs/>
                <w:color w:val="000000"/>
                <w:sz w:val="20"/>
                <w:szCs w:val="20"/>
              </w:rPr>
              <w:t>0 07 031</w:t>
            </w:r>
          </w:p>
        </w:tc>
        <w:tc>
          <w:tcPr>
            <w:tcW w:w="5578"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rPr>
                <w:rFonts w:ascii="Verdana" w:hAnsi="Verdana" w:cs="Arial"/>
                <w:bCs/>
                <w:color w:val="000000"/>
                <w:sz w:val="20"/>
                <w:szCs w:val="20"/>
              </w:rPr>
            </w:pPr>
            <w:r w:rsidRPr="00DF102B">
              <w:rPr>
                <w:rFonts w:ascii="Verdana" w:hAnsi="Verdana" w:cs="Arial"/>
                <w:sz w:val="20"/>
                <w:szCs w:val="20"/>
              </w:rPr>
              <w:t>Height of barometer above mean sea level</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sz w:val="20"/>
                <w:szCs w:val="20"/>
              </w:rPr>
            </w:pPr>
          </w:p>
        </w:tc>
      </w:tr>
    </w:tbl>
    <w:p w:rsidR="00C525C5" w:rsidRPr="00DF102B" w:rsidRDefault="00C525C5" w:rsidP="00C525C5">
      <w:pPr>
        <w:tabs>
          <w:tab w:val="left" w:pos="567"/>
          <w:tab w:val="right" w:leader="dot" w:pos="9639"/>
        </w:tabs>
        <w:jc w:val="both"/>
        <w:rPr>
          <w:rFonts w:ascii="Verdana" w:hAnsi="Verdana" w:cs="Arial"/>
          <w:b/>
          <w:iCs/>
          <w:sz w:val="20"/>
          <w:szCs w:val="20"/>
        </w:rPr>
      </w:pPr>
    </w:p>
    <w:tbl>
      <w:tblPr>
        <w:tblW w:w="10022" w:type="dxa"/>
        <w:tblInd w:w="-16" w:type="dxa"/>
        <w:tblLayout w:type="fixed"/>
        <w:tblCellMar>
          <w:left w:w="70" w:type="dxa"/>
          <w:right w:w="70" w:type="dxa"/>
        </w:tblCellMar>
        <w:tblLook w:val="0000" w:firstRow="0" w:lastRow="0" w:firstColumn="0" w:lastColumn="0" w:noHBand="0" w:noVBand="0"/>
      </w:tblPr>
      <w:tblGrid>
        <w:gridCol w:w="964"/>
        <w:gridCol w:w="972"/>
        <w:gridCol w:w="5602"/>
        <w:gridCol w:w="2484"/>
      </w:tblGrid>
      <w:tr w:rsidR="00C525C5" w:rsidRPr="00DF102B" w:rsidTr="0090672E">
        <w:tc>
          <w:tcPr>
            <w:tcW w:w="964" w:type="dxa"/>
            <w:tcBorders>
              <w:top w:val="single" w:sz="4" w:space="0" w:color="auto"/>
              <w:left w:val="single" w:sz="4" w:space="0" w:color="auto"/>
              <w:right w:val="single" w:sz="4" w:space="0" w:color="auto"/>
            </w:tcBorders>
          </w:tcPr>
          <w:p w:rsidR="00C525C5" w:rsidRPr="00DF102B" w:rsidRDefault="00C525C5" w:rsidP="0090672E">
            <w:pPr>
              <w:jc w:val="center"/>
              <w:rPr>
                <w:rFonts w:ascii="Verdana" w:hAnsi="Verdana" w:cs="Arial"/>
                <w:color w:val="FF0000"/>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center"/>
              <w:rPr>
                <w:rFonts w:ascii="Verdana" w:hAnsi="Verdana" w:cs="Arial"/>
                <w:color w:val="FF0000"/>
                <w:sz w:val="20"/>
                <w:szCs w:val="20"/>
              </w:rPr>
            </w:pPr>
          </w:p>
        </w:tc>
        <w:tc>
          <w:tcPr>
            <w:tcW w:w="8086" w:type="dxa"/>
            <w:gridSpan w:val="2"/>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iCs/>
                <w:sz w:val="20"/>
                <w:szCs w:val="20"/>
              </w:rPr>
            </w:pPr>
            <w:r w:rsidRPr="00DF102B">
              <w:rPr>
                <w:rFonts w:ascii="Verdana" w:hAnsi="Verdana" w:cs="Arial"/>
                <w:iCs/>
                <w:sz w:val="20"/>
                <w:szCs w:val="20"/>
              </w:rPr>
              <w:t>(Sequence for reporting observations from offshore platforms)</w:t>
            </w:r>
          </w:p>
        </w:tc>
      </w:tr>
      <w:tr w:rsidR="00C525C5" w:rsidRPr="00DF102B" w:rsidTr="0090672E">
        <w:tc>
          <w:tcPr>
            <w:tcW w:w="964" w:type="dxa"/>
            <w:tcBorders>
              <w:top w:val="single" w:sz="4" w:space="0" w:color="auto"/>
              <w:left w:val="single" w:sz="4" w:space="0" w:color="auto"/>
              <w:right w:val="single" w:sz="4" w:space="0" w:color="auto"/>
            </w:tcBorders>
          </w:tcPr>
          <w:p w:rsidR="00C525C5" w:rsidRPr="00DF102B" w:rsidRDefault="00C525C5" w:rsidP="0090672E">
            <w:pPr>
              <w:jc w:val="center"/>
              <w:rPr>
                <w:rFonts w:ascii="Verdana" w:hAnsi="Verdana" w:cs="Arial"/>
                <w:color w:val="FF0000"/>
                <w:sz w:val="20"/>
                <w:szCs w:val="20"/>
              </w:rPr>
            </w:pPr>
            <w:r w:rsidRPr="00DF102B">
              <w:rPr>
                <w:rFonts w:ascii="Verdana" w:hAnsi="Verdana" w:cs="Arial"/>
                <w:b/>
                <w:color w:val="FF0000"/>
                <w:sz w:val="20"/>
                <w:szCs w:val="20"/>
              </w:rPr>
              <w:t>3 08 017</w:t>
            </w: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center"/>
              <w:rPr>
                <w:rFonts w:ascii="Verdana" w:hAnsi="Verdana" w:cs="Arial"/>
                <w:color w:val="FF0000"/>
                <w:sz w:val="20"/>
                <w:szCs w:val="20"/>
              </w:rPr>
            </w:pPr>
            <w:r w:rsidRPr="00DF102B">
              <w:rPr>
                <w:rFonts w:ascii="Verdana" w:hAnsi="Verdana" w:cs="Arial"/>
                <w:color w:val="FF0000"/>
                <w:sz w:val="20"/>
                <w:szCs w:val="20"/>
              </w:rPr>
              <w:t>3 01 056</w:t>
            </w:r>
          </w:p>
        </w:tc>
        <w:tc>
          <w:tcPr>
            <w:tcW w:w="5602" w:type="dxa"/>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bCs/>
                <w:sz w:val="20"/>
                <w:szCs w:val="20"/>
              </w:rPr>
            </w:pPr>
            <w:r w:rsidRPr="00DF102B">
              <w:rPr>
                <w:rFonts w:ascii="Verdana" w:hAnsi="Verdana" w:cs="Arial"/>
                <w:sz w:val="20"/>
                <w:szCs w:val="20"/>
              </w:rPr>
              <w:t>Sequence for platform identification, type, time and location of the observation report</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bCs/>
                <w:sz w:val="20"/>
                <w:szCs w:val="20"/>
              </w:rPr>
            </w:pPr>
          </w:p>
        </w:tc>
      </w:tr>
      <w:tr w:rsidR="00C525C5" w:rsidRPr="00DF102B" w:rsidTr="0090672E">
        <w:tc>
          <w:tcPr>
            <w:tcW w:w="964" w:type="dxa"/>
            <w:vMerge w:val="restart"/>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 xml:space="preserve">3 02 </w:t>
            </w:r>
            <w:r w:rsidRPr="00DF102B">
              <w:rPr>
                <w:rFonts w:ascii="Verdana" w:hAnsi="Verdana" w:cs="Arial"/>
                <w:bCs/>
                <w:sz w:val="20"/>
                <w:szCs w:val="20"/>
              </w:rPr>
              <w:lastRenderedPageBreak/>
              <w:t>001</w:t>
            </w:r>
          </w:p>
        </w:tc>
        <w:tc>
          <w:tcPr>
            <w:tcW w:w="560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lastRenderedPageBreak/>
              <w:t>Pressure and 3-hour pressure change</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90672E">
        <w:tc>
          <w:tcPr>
            <w:tcW w:w="964"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3 02 052</w:t>
            </w:r>
          </w:p>
        </w:tc>
        <w:tc>
          <w:tcPr>
            <w:tcW w:w="560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Ship temperature and humidity data</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90672E">
        <w:tc>
          <w:tcPr>
            <w:tcW w:w="964"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1 01 000</w:t>
            </w:r>
          </w:p>
        </w:tc>
        <w:tc>
          <w:tcPr>
            <w:tcW w:w="560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Delayed replication of 1 descriptor</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90672E">
        <w:tc>
          <w:tcPr>
            <w:tcW w:w="964"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0 31 000</w:t>
            </w:r>
          </w:p>
        </w:tc>
        <w:tc>
          <w:tcPr>
            <w:tcW w:w="560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 xml:space="preserve">Short delayed descriptor replication factor </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90672E">
        <w:tc>
          <w:tcPr>
            <w:tcW w:w="964"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3 02 056</w:t>
            </w:r>
          </w:p>
        </w:tc>
        <w:tc>
          <w:tcPr>
            <w:tcW w:w="560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 xml:space="preserve">Sea/water temperature </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Optional</w:t>
            </w:r>
          </w:p>
        </w:tc>
      </w:tr>
      <w:tr w:rsidR="00C525C5" w:rsidRPr="00DF102B" w:rsidTr="0090672E">
        <w:tc>
          <w:tcPr>
            <w:tcW w:w="964"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3 02 064</w:t>
            </w:r>
          </w:p>
        </w:tc>
        <w:tc>
          <w:tcPr>
            <w:tcW w:w="560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lang w:eastAsia="ja-JP"/>
              </w:rPr>
            </w:pPr>
            <w:r w:rsidRPr="00DF102B">
              <w:rPr>
                <w:rFonts w:ascii="Verdana" w:hAnsi="Verdana" w:cs="Arial"/>
                <w:sz w:val="20"/>
                <w:szCs w:val="20"/>
              </w:rPr>
              <w:t xml:space="preserve">Ship wind data </w:t>
            </w:r>
            <w:r w:rsidRPr="00DF102B">
              <w:rPr>
                <w:rFonts w:ascii="Verdana" w:hAnsi="Verdana" w:cs="Arial"/>
                <w:sz w:val="20"/>
                <w:szCs w:val="20"/>
                <w:lang w:eastAsia="ja-JP"/>
              </w:rPr>
              <w:t>(see Note)</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lang w:eastAsia="ja-JP"/>
              </w:rPr>
            </w:pPr>
          </w:p>
        </w:tc>
      </w:tr>
      <w:tr w:rsidR="00C525C5" w:rsidRPr="00DF102B" w:rsidTr="0090672E">
        <w:tc>
          <w:tcPr>
            <w:tcW w:w="964"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color w:val="FF0000"/>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color w:val="FF0000"/>
                <w:sz w:val="20"/>
                <w:szCs w:val="20"/>
              </w:rPr>
            </w:pPr>
            <w:r w:rsidRPr="00DF102B">
              <w:rPr>
                <w:rFonts w:ascii="Verdana" w:hAnsi="Verdana" w:cs="Arial"/>
                <w:bCs/>
                <w:sz w:val="20"/>
                <w:szCs w:val="20"/>
              </w:rPr>
              <w:t>3 02 053</w:t>
            </w:r>
          </w:p>
        </w:tc>
        <w:tc>
          <w:tcPr>
            <w:tcW w:w="560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Ship visibility data</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90672E">
        <w:tc>
          <w:tcPr>
            <w:tcW w:w="964"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1 01 000</w:t>
            </w:r>
          </w:p>
        </w:tc>
        <w:tc>
          <w:tcPr>
            <w:tcW w:w="560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Delayed replication of 1 descriptor</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90672E">
        <w:tc>
          <w:tcPr>
            <w:tcW w:w="964"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0 31 000</w:t>
            </w:r>
          </w:p>
        </w:tc>
        <w:tc>
          <w:tcPr>
            <w:tcW w:w="560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 xml:space="preserve">Short delayed descriptor replication factor </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90672E">
        <w:tc>
          <w:tcPr>
            <w:tcW w:w="964"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 xml:space="preserve">3 02 004 </w:t>
            </w:r>
          </w:p>
        </w:tc>
        <w:tc>
          <w:tcPr>
            <w:tcW w:w="560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General cloud information</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Optional</w:t>
            </w:r>
          </w:p>
        </w:tc>
      </w:tr>
      <w:tr w:rsidR="00C525C5" w:rsidRPr="00DF102B" w:rsidTr="0090672E">
        <w:tc>
          <w:tcPr>
            <w:tcW w:w="964"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1 01 000</w:t>
            </w:r>
          </w:p>
        </w:tc>
        <w:tc>
          <w:tcPr>
            <w:tcW w:w="560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Delayed replication of 1 descriptor</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90672E">
        <w:tc>
          <w:tcPr>
            <w:tcW w:w="964"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0 31 000</w:t>
            </w:r>
          </w:p>
        </w:tc>
        <w:tc>
          <w:tcPr>
            <w:tcW w:w="560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 xml:space="preserve">Short delayed descriptor replication factor </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90672E">
        <w:tc>
          <w:tcPr>
            <w:tcW w:w="964"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3 02 005</w:t>
            </w:r>
          </w:p>
        </w:tc>
        <w:tc>
          <w:tcPr>
            <w:tcW w:w="560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Cloud layer</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Optional</w:t>
            </w:r>
          </w:p>
        </w:tc>
      </w:tr>
      <w:tr w:rsidR="00C525C5" w:rsidRPr="00DF102B" w:rsidTr="0090672E">
        <w:tc>
          <w:tcPr>
            <w:tcW w:w="964"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1 01 000</w:t>
            </w:r>
          </w:p>
        </w:tc>
        <w:tc>
          <w:tcPr>
            <w:tcW w:w="560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Delayed replication of 1 descriptor</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90672E">
        <w:tc>
          <w:tcPr>
            <w:tcW w:w="964"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0 31 000</w:t>
            </w:r>
          </w:p>
        </w:tc>
        <w:tc>
          <w:tcPr>
            <w:tcW w:w="560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 xml:space="preserve">Short delayed descriptor replication factor </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90672E">
        <w:tc>
          <w:tcPr>
            <w:tcW w:w="964"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3 02 038</w:t>
            </w:r>
          </w:p>
        </w:tc>
        <w:tc>
          <w:tcPr>
            <w:tcW w:w="560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Present and past weather</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Optional</w:t>
            </w:r>
          </w:p>
        </w:tc>
      </w:tr>
      <w:tr w:rsidR="00C525C5" w:rsidRPr="00DF102B" w:rsidTr="0090672E">
        <w:tc>
          <w:tcPr>
            <w:tcW w:w="964"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1 01 000</w:t>
            </w:r>
          </w:p>
        </w:tc>
        <w:tc>
          <w:tcPr>
            <w:tcW w:w="560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Delayed replication of 1 descriptor</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90672E">
        <w:tc>
          <w:tcPr>
            <w:tcW w:w="964"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0 31 000</w:t>
            </w:r>
          </w:p>
        </w:tc>
        <w:tc>
          <w:tcPr>
            <w:tcW w:w="560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 xml:space="preserve">Short delayed descriptor replication factor </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90672E">
        <w:tc>
          <w:tcPr>
            <w:tcW w:w="964" w:type="dxa"/>
            <w:vMerge/>
            <w:tcBorders>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3 06 039</w:t>
            </w:r>
          </w:p>
        </w:tc>
        <w:tc>
          <w:tcPr>
            <w:tcW w:w="5602"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Sequence for representation of basic wave measurements</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Optional</w:t>
            </w:r>
          </w:p>
        </w:tc>
      </w:tr>
    </w:tbl>
    <w:p w:rsidR="00C525C5" w:rsidRPr="00DF102B" w:rsidRDefault="00C525C5" w:rsidP="00C525C5">
      <w:pPr>
        <w:tabs>
          <w:tab w:val="left" w:pos="567"/>
          <w:tab w:val="right" w:leader="dot" w:pos="9639"/>
        </w:tabs>
        <w:spacing w:after="120"/>
        <w:jc w:val="both"/>
        <w:rPr>
          <w:rFonts w:ascii="Verdana" w:hAnsi="Verdana" w:cs="Arial"/>
          <w:iCs/>
          <w:sz w:val="20"/>
          <w:szCs w:val="20"/>
        </w:rPr>
      </w:pPr>
    </w:p>
    <w:p w:rsidR="00C525C5" w:rsidRPr="00DF102B" w:rsidRDefault="00C525C5" w:rsidP="00C525C5">
      <w:pPr>
        <w:tabs>
          <w:tab w:val="left" w:pos="567"/>
          <w:tab w:val="right" w:leader="dot" w:pos="9639"/>
        </w:tabs>
        <w:spacing w:after="120"/>
        <w:jc w:val="both"/>
        <w:rPr>
          <w:rFonts w:ascii="Verdana" w:hAnsi="Verdana" w:cs="Arial"/>
          <w:iCs/>
          <w:sz w:val="20"/>
          <w:szCs w:val="20"/>
        </w:rPr>
      </w:pPr>
      <w:r w:rsidRPr="00DF102B">
        <w:rPr>
          <w:rFonts w:ascii="Verdana" w:hAnsi="Verdana" w:cs="Arial"/>
          <w:iCs/>
          <w:sz w:val="20"/>
          <w:szCs w:val="20"/>
        </w:rPr>
        <w:t>Note</w:t>
      </w:r>
      <w:r w:rsidRPr="00DF102B">
        <w:rPr>
          <w:rFonts w:ascii="Verdana" w:hAnsi="Verdana" w:cs="Arial"/>
          <w:iCs/>
          <w:sz w:val="20"/>
          <w:szCs w:val="20"/>
          <w:lang w:eastAsia="ja-JP"/>
        </w:rPr>
        <w:t>:</w:t>
      </w:r>
      <w:r w:rsidRPr="00DF102B">
        <w:rPr>
          <w:rFonts w:ascii="Verdana" w:hAnsi="Verdana" w:cs="Arial"/>
          <w:iCs/>
          <w:sz w:val="20"/>
          <w:szCs w:val="20"/>
        </w:rPr>
        <w:t xml:space="preserve"> </w:t>
      </w:r>
      <w:r w:rsidRPr="00DF102B">
        <w:rPr>
          <w:rFonts w:ascii="Verdana" w:hAnsi="Verdana" w:cs="Arial"/>
          <w:iCs/>
          <w:sz w:val="20"/>
          <w:szCs w:val="20"/>
          <w:lang w:eastAsia="ja-JP"/>
        </w:rPr>
        <w:t>S</w:t>
      </w:r>
      <w:r w:rsidRPr="00DF102B">
        <w:rPr>
          <w:rFonts w:ascii="Verdana" w:hAnsi="Verdana" w:cs="Arial"/>
          <w:iCs/>
          <w:sz w:val="20"/>
          <w:szCs w:val="20"/>
        </w:rPr>
        <w:t>equence 3 02 064 has previously been approved for validation and is also used in the sequence for synoptic reports from sea stations suitable for VOS data.</w:t>
      </w:r>
    </w:p>
    <w:p w:rsidR="00C525C5" w:rsidRPr="00DF102B" w:rsidRDefault="00C525C5" w:rsidP="00C525C5">
      <w:pPr>
        <w:jc w:val="both"/>
        <w:rPr>
          <w:rFonts w:ascii="Verdana" w:hAnsi="Verdana"/>
          <w:sz w:val="20"/>
          <w:szCs w:val="20"/>
        </w:rPr>
      </w:pPr>
    </w:p>
    <w:p w:rsidR="00C525C5" w:rsidRPr="00DF102B" w:rsidRDefault="00C525C5" w:rsidP="00C525C5">
      <w:pPr>
        <w:rPr>
          <w:rFonts w:ascii="Verdana" w:hAnsi="Verdana"/>
          <w:b/>
          <w:sz w:val="20"/>
          <w:szCs w:val="20"/>
          <w:u w:val="single"/>
        </w:rPr>
      </w:pPr>
      <w:r w:rsidRPr="00DF102B">
        <w:rPr>
          <w:rFonts w:ascii="Verdana" w:hAnsi="Verdana"/>
          <w:b/>
          <w:sz w:val="20"/>
          <w:szCs w:val="20"/>
          <w:u w:val="single"/>
        </w:rPr>
        <w:t>Add new code tables:</w:t>
      </w:r>
    </w:p>
    <w:p w:rsidR="00C525C5" w:rsidRPr="00DF102B" w:rsidRDefault="00C525C5" w:rsidP="00C525C5">
      <w:pPr>
        <w:jc w:val="both"/>
        <w:rPr>
          <w:rFonts w:ascii="Verdana" w:hAnsi="Verdana"/>
          <w:sz w:val="20"/>
          <w:szCs w:val="20"/>
        </w:rPr>
      </w:pPr>
    </w:p>
    <w:p w:rsidR="00C525C5" w:rsidRPr="00DF102B" w:rsidRDefault="00C525C5" w:rsidP="00C525C5">
      <w:pPr>
        <w:jc w:val="center"/>
        <w:rPr>
          <w:rFonts w:ascii="Verdana" w:hAnsi="Verdana"/>
          <w:b/>
          <w:sz w:val="20"/>
          <w:szCs w:val="20"/>
        </w:rPr>
      </w:pPr>
      <w:r w:rsidRPr="00DF102B">
        <w:rPr>
          <w:rFonts w:ascii="Verdana" w:hAnsi="Verdana"/>
          <w:b/>
          <w:sz w:val="20"/>
          <w:szCs w:val="20"/>
        </w:rPr>
        <w:t>0 02 008</w:t>
      </w:r>
    </w:p>
    <w:p w:rsidR="00C525C5" w:rsidRPr="00DF102B" w:rsidRDefault="00C525C5" w:rsidP="00C525C5">
      <w:pPr>
        <w:jc w:val="center"/>
        <w:rPr>
          <w:rFonts w:ascii="Verdana" w:hAnsi="Verdana"/>
          <w:b/>
          <w:sz w:val="20"/>
          <w:szCs w:val="20"/>
        </w:rPr>
      </w:pPr>
      <w:r w:rsidRPr="00DF102B">
        <w:rPr>
          <w:rFonts w:ascii="Verdana" w:hAnsi="Verdana"/>
          <w:b/>
          <w:sz w:val="20"/>
          <w:szCs w:val="20"/>
        </w:rPr>
        <w:t>Type of offshore platform</w:t>
      </w:r>
    </w:p>
    <w:tbl>
      <w:tblPr>
        <w:tblW w:w="0" w:type="auto"/>
        <w:jc w:val="center"/>
        <w:tblInd w:w="3085" w:type="dxa"/>
        <w:tblLook w:val="04A0" w:firstRow="1" w:lastRow="0" w:firstColumn="1" w:lastColumn="0" w:noHBand="0" w:noVBand="1"/>
      </w:tblPr>
      <w:tblGrid>
        <w:gridCol w:w="1842"/>
        <w:gridCol w:w="4502"/>
      </w:tblGrid>
      <w:tr w:rsidR="00C525C5" w:rsidRPr="00DF102B" w:rsidTr="0090672E">
        <w:trPr>
          <w:jc w:val="center"/>
        </w:trPr>
        <w:tc>
          <w:tcPr>
            <w:tcW w:w="1842" w:type="dxa"/>
            <w:shd w:val="clear" w:color="auto" w:fill="auto"/>
          </w:tcPr>
          <w:p w:rsidR="00C525C5" w:rsidRPr="00DF102B" w:rsidRDefault="00C525C5" w:rsidP="0090672E">
            <w:pPr>
              <w:jc w:val="center"/>
              <w:rPr>
                <w:rFonts w:ascii="Verdana" w:hAnsi="Verdana"/>
                <w:b/>
                <w:sz w:val="20"/>
                <w:szCs w:val="20"/>
              </w:rPr>
            </w:pPr>
            <w:r w:rsidRPr="00DF102B">
              <w:rPr>
                <w:rFonts w:ascii="Verdana" w:hAnsi="Verdana"/>
                <w:b/>
                <w:sz w:val="20"/>
                <w:szCs w:val="20"/>
              </w:rPr>
              <w:t>Code figure</w:t>
            </w:r>
          </w:p>
        </w:tc>
        <w:tc>
          <w:tcPr>
            <w:tcW w:w="4502" w:type="dxa"/>
            <w:shd w:val="clear" w:color="auto" w:fill="auto"/>
          </w:tcPr>
          <w:p w:rsidR="00C525C5" w:rsidRPr="00DF102B" w:rsidRDefault="00C525C5" w:rsidP="0090672E">
            <w:pPr>
              <w:jc w:val="center"/>
              <w:rPr>
                <w:rFonts w:ascii="Verdana" w:hAnsi="Verdana"/>
                <w:b/>
                <w:sz w:val="20"/>
                <w:szCs w:val="20"/>
              </w:rPr>
            </w:pPr>
            <w:r w:rsidRPr="00DF102B">
              <w:rPr>
                <w:rFonts w:ascii="Verdana" w:hAnsi="Verdana"/>
                <w:b/>
                <w:sz w:val="20"/>
                <w:szCs w:val="20"/>
              </w:rPr>
              <w:t>Meaning</w:t>
            </w:r>
          </w:p>
        </w:tc>
      </w:tr>
      <w:tr w:rsidR="00C525C5" w:rsidRPr="00DF102B" w:rsidTr="0090672E">
        <w:trPr>
          <w:jc w:val="center"/>
        </w:trPr>
        <w:tc>
          <w:tcPr>
            <w:tcW w:w="1842" w:type="dxa"/>
            <w:shd w:val="clear"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0</w:t>
            </w:r>
          </w:p>
        </w:tc>
        <w:tc>
          <w:tcPr>
            <w:tcW w:w="4502" w:type="dxa"/>
            <w:shd w:val="clear" w:color="auto" w:fill="auto"/>
          </w:tcPr>
          <w:p w:rsidR="00C525C5" w:rsidRPr="00DF102B" w:rsidRDefault="00C525C5" w:rsidP="0090672E">
            <w:pPr>
              <w:rPr>
                <w:rFonts w:ascii="Verdana" w:hAnsi="Verdana"/>
                <w:sz w:val="20"/>
                <w:szCs w:val="20"/>
              </w:rPr>
            </w:pPr>
            <w:r w:rsidRPr="00DF102B">
              <w:rPr>
                <w:rFonts w:ascii="Verdana" w:hAnsi="Verdana"/>
                <w:sz w:val="20"/>
                <w:szCs w:val="20"/>
              </w:rPr>
              <w:t>Fixed platform</w:t>
            </w:r>
          </w:p>
        </w:tc>
      </w:tr>
      <w:tr w:rsidR="00C525C5" w:rsidRPr="00DF102B" w:rsidTr="0090672E">
        <w:trPr>
          <w:jc w:val="center"/>
        </w:trPr>
        <w:tc>
          <w:tcPr>
            <w:tcW w:w="1842" w:type="dxa"/>
            <w:shd w:val="clear"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1</w:t>
            </w:r>
          </w:p>
        </w:tc>
        <w:tc>
          <w:tcPr>
            <w:tcW w:w="4502" w:type="dxa"/>
            <w:shd w:val="clear" w:color="auto" w:fill="auto"/>
          </w:tcPr>
          <w:p w:rsidR="00C525C5" w:rsidRPr="00DF102B" w:rsidRDefault="00C525C5" w:rsidP="0090672E">
            <w:pPr>
              <w:rPr>
                <w:rFonts w:ascii="Verdana" w:hAnsi="Verdana"/>
                <w:sz w:val="20"/>
                <w:szCs w:val="20"/>
              </w:rPr>
            </w:pPr>
            <w:r w:rsidRPr="00DF102B">
              <w:rPr>
                <w:rFonts w:ascii="Verdana" w:hAnsi="Verdana"/>
                <w:sz w:val="20"/>
                <w:szCs w:val="20"/>
              </w:rPr>
              <w:t>Mobile offshore drill ship</w:t>
            </w:r>
          </w:p>
        </w:tc>
      </w:tr>
      <w:tr w:rsidR="00C525C5" w:rsidRPr="00DF102B" w:rsidTr="0090672E">
        <w:trPr>
          <w:jc w:val="center"/>
        </w:trPr>
        <w:tc>
          <w:tcPr>
            <w:tcW w:w="1842" w:type="dxa"/>
            <w:shd w:val="clear"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2</w:t>
            </w:r>
          </w:p>
        </w:tc>
        <w:tc>
          <w:tcPr>
            <w:tcW w:w="4502" w:type="dxa"/>
            <w:shd w:val="clear" w:color="auto" w:fill="auto"/>
          </w:tcPr>
          <w:p w:rsidR="00C525C5" w:rsidRPr="00DF102B" w:rsidRDefault="00C525C5" w:rsidP="0090672E">
            <w:pPr>
              <w:rPr>
                <w:rFonts w:ascii="Verdana" w:hAnsi="Verdana"/>
                <w:sz w:val="20"/>
                <w:szCs w:val="20"/>
              </w:rPr>
            </w:pPr>
            <w:r w:rsidRPr="00DF102B">
              <w:rPr>
                <w:rFonts w:ascii="Verdana" w:hAnsi="Verdana"/>
                <w:sz w:val="20"/>
                <w:szCs w:val="20"/>
              </w:rPr>
              <w:t>Jack-up rig</w:t>
            </w:r>
          </w:p>
        </w:tc>
      </w:tr>
      <w:tr w:rsidR="00C525C5" w:rsidRPr="00DF102B" w:rsidTr="0090672E">
        <w:trPr>
          <w:jc w:val="center"/>
        </w:trPr>
        <w:tc>
          <w:tcPr>
            <w:tcW w:w="1842" w:type="dxa"/>
            <w:shd w:val="clear"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3</w:t>
            </w:r>
          </w:p>
        </w:tc>
        <w:tc>
          <w:tcPr>
            <w:tcW w:w="4502" w:type="dxa"/>
            <w:shd w:val="clear" w:color="auto" w:fill="auto"/>
          </w:tcPr>
          <w:p w:rsidR="00C525C5" w:rsidRPr="00DF102B" w:rsidRDefault="00C525C5" w:rsidP="0090672E">
            <w:pPr>
              <w:rPr>
                <w:rFonts w:ascii="Verdana" w:hAnsi="Verdana"/>
                <w:sz w:val="20"/>
                <w:szCs w:val="20"/>
              </w:rPr>
            </w:pPr>
            <w:r w:rsidRPr="00DF102B">
              <w:rPr>
                <w:rFonts w:ascii="Verdana" w:hAnsi="Verdana"/>
                <w:sz w:val="20"/>
                <w:szCs w:val="20"/>
              </w:rPr>
              <w:t>Semi-submersible platform</w:t>
            </w:r>
          </w:p>
        </w:tc>
      </w:tr>
      <w:tr w:rsidR="00C525C5" w:rsidRPr="00DF102B" w:rsidTr="0090672E">
        <w:trPr>
          <w:jc w:val="center"/>
        </w:trPr>
        <w:tc>
          <w:tcPr>
            <w:tcW w:w="1842" w:type="dxa"/>
            <w:shd w:val="clear"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4</w:t>
            </w:r>
          </w:p>
        </w:tc>
        <w:tc>
          <w:tcPr>
            <w:tcW w:w="4502" w:type="dxa"/>
            <w:shd w:val="clear" w:color="auto" w:fill="auto"/>
          </w:tcPr>
          <w:p w:rsidR="00C525C5" w:rsidRPr="00DF102B" w:rsidRDefault="00C525C5" w:rsidP="0090672E">
            <w:pPr>
              <w:rPr>
                <w:rFonts w:ascii="Verdana" w:hAnsi="Verdana"/>
                <w:sz w:val="20"/>
                <w:szCs w:val="20"/>
              </w:rPr>
            </w:pPr>
            <w:r w:rsidRPr="00DF102B">
              <w:rPr>
                <w:rFonts w:ascii="Verdana" w:hAnsi="Verdana"/>
                <w:sz w:val="20"/>
                <w:szCs w:val="20"/>
              </w:rPr>
              <w:t>FPSO (floating production storage and offloading unit)</w:t>
            </w:r>
          </w:p>
        </w:tc>
      </w:tr>
      <w:tr w:rsidR="00C525C5" w:rsidRPr="00DF102B" w:rsidTr="0090672E">
        <w:trPr>
          <w:jc w:val="center"/>
        </w:trPr>
        <w:tc>
          <w:tcPr>
            <w:tcW w:w="1842" w:type="dxa"/>
            <w:shd w:val="clear"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5</w:t>
            </w:r>
          </w:p>
        </w:tc>
        <w:tc>
          <w:tcPr>
            <w:tcW w:w="4502" w:type="dxa"/>
            <w:shd w:val="clear" w:color="auto" w:fill="auto"/>
          </w:tcPr>
          <w:p w:rsidR="00C525C5" w:rsidRPr="00DF102B" w:rsidRDefault="00C525C5" w:rsidP="0090672E">
            <w:pPr>
              <w:rPr>
                <w:rFonts w:ascii="Verdana" w:hAnsi="Verdana"/>
                <w:sz w:val="20"/>
                <w:szCs w:val="20"/>
              </w:rPr>
            </w:pPr>
            <w:r w:rsidRPr="00DF102B">
              <w:rPr>
                <w:rFonts w:ascii="Verdana" w:hAnsi="Verdana"/>
                <w:sz w:val="20"/>
                <w:szCs w:val="20"/>
              </w:rPr>
              <w:t>Light vessel</w:t>
            </w:r>
          </w:p>
        </w:tc>
      </w:tr>
      <w:tr w:rsidR="00C525C5" w:rsidRPr="00DF102B" w:rsidTr="0090672E">
        <w:trPr>
          <w:jc w:val="center"/>
        </w:trPr>
        <w:tc>
          <w:tcPr>
            <w:tcW w:w="1842" w:type="dxa"/>
            <w:shd w:val="clear"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6 – 14</w:t>
            </w:r>
          </w:p>
        </w:tc>
        <w:tc>
          <w:tcPr>
            <w:tcW w:w="4502" w:type="dxa"/>
            <w:shd w:val="clear" w:color="auto" w:fill="auto"/>
          </w:tcPr>
          <w:p w:rsidR="00C525C5" w:rsidRPr="00DF102B" w:rsidRDefault="00C525C5" w:rsidP="0090672E">
            <w:pPr>
              <w:rPr>
                <w:rFonts w:ascii="Verdana" w:hAnsi="Verdana"/>
                <w:sz w:val="20"/>
                <w:szCs w:val="20"/>
              </w:rPr>
            </w:pPr>
            <w:r w:rsidRPr="00DF102B">
              <w:rPr>
                <w:rFonts w:ascii="Verdana" w:hAnsi="Verdana"/>
                <w:sz w:val="20"/>
                <w:szCs w:val="20"/>
              </w:rPr>
              <w:t>Reserved</w:t>
            </w:r>
          </w:p>
        </w:tc>
      </w:tr>
      <w:tr w:rsidR="00C525C5" w:rsidRPr="00DF102B" w:rsidTr="0090672E">
        <w:trPr>
          <w:jc w:val="center"/>
        </w:trPr>
        <w:tc>
          <w:tcPr>
            <w:tcW w:w="1842" w:type="dxa"/>
            <w:shd w:val="clear"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15</w:t>
            </w:r>
          </w:p>
        </w:tc>
        <w:tc>
          <w:tcPr>
            <w:tcW w:w="4502" w:type="dxa"/>
            <w:shd w:val="clear" w:color="auto" w:fill="auto"/>
          </w:tcPr>
          <w:p w:rsidR="00C525C5" w:rsidRPr="00DF102B" w:rsidRDefault="00C525C5" w:rsidP="0090672E">
            <w:pPr>
              <w:rPr>
                <w:rFonts w:ascii="Verdana" w:hAnsi="Verdana"/>
                <w:sz w:val="20"/>
                <w:szCs w:val="20"/>
              </w:rPr>
            </w:pPr>
            <w:r w:rsidRPr="00DF102B">
              <w:rPr>
                <w:rFonts w:ascii="Verdana" w:hAnsi="Verdana"/>
                <w:sz w:val="20"/>
                <w:szCs w:val="20"/>
              </w:rPr>
              <w:t>Missing value (or not known)</w:t>
            </w:r>
          </w:p>
          <w:p w:rsidR="00C525C5" w:rsidRPr="00DF102B" w:rsidRDefault="00C525C5" w:rsidP="0090672E">
            <w:pPr>
              <w:rPr>
                <w:rFonts w:ascii="Verdana" w:hAnsi="Verdana"/>
                <w:sz w:val="20"/>
                <w:szCs w:val="20"/>
              </w:rPr>
            </w:pPr>
            <w:r w:rsidRPr="00DF102B">
              <w:rPr>
                <w:rFonts w:ascii="Verdana" w:hAnsi="Verdana"/>
                <w:sz w:val="20"/>
                <w:szCs w:val="20"/>
              </w:rPr>
              <w:t>["or not known" to be separated from missing value]</w:t>
            </w:r>
          </w:p>
        </w:tc>
      </w:tr>
    </w:tbl>
    <w:p w:rsidR="00C525C5" w:rsidRPr="00DF102B" w:rsidRDefault="00C525C5" w:rsidP="00C525C5">
      <w:pPr>
        <w:rPr>
          <w:rFonts w:ascii="Verdana" w:hAnsi="Verdana"/>
          <w:sz w:val="20"/>
          <w:szCs w:val="20"/>
        </w:rPr>
      </w:pPr>
    </w:p>
    <w:p w:rsidR="00706EBA" w:rsidRPr="00DF102B" w:rsidRDefault="00706EBA" w:rsidP="00C525C5">
      <w:pPr>
        <w:rPr>
          <w:rFonts w:ascii="Verdana" w:hAnsi="Verdana"/>
          <w:sz w:val="20"/>
          <w:szCs w:val="20"/>
        </w:rPr>
      </w:pPr>
    </w:p>
    <w:p w:rsidR="00706EBA" w:rsidRPr="00DF102B" w:rsidRDefault="00706EBA" w:rsidP="00C525C5">
      <w:pPr>
        <w:rPr>
          <w:rFonts w:ascii="Verdana" w:hAnsi="Verdana"/>
          <w:sz w:val="20"/>
          <w:szCs w:val="20"/>
        </w:rPr>
      </w:pPr>
    </w:p>
    <w:p w:rsidR="00E45BBB" w:rsidRPr="00DF102B" w:rsidRDefault="00B05284" w:rsidP="0000731A">
      <w:pPr>
        <w:numPr>
          <w:ilvl w:val="0"/>
          <w:numId w:val="15"/>
        </w:numPr>
        <w:snapToGrid w:val="0"/>
        <w:jc w:val="both"/>
        <w:rPr>
          <w:rFonts w:ascii="Verdana" w:hAnsi="Verdana" w:cs="Arial"/>
          <w:b/>
          <w:sz w:val="20"/>
          <w:szCs w:val="20"/>
          <w:lang w:val="fr-CH" w:eastAsia="ja-JP"/>
        </w:rPr>
      </w:pPr>
      <w:bookmarkStart w:id="111" w:name="A2014_3_2_10"/>
      <w:bookmarkStart w:id="112" w:name="A2014_5_1"/>
      <w:bookmarkStart w:id="113" w:name="A2014_11_1"/>
      <w:bookmarkStart w:id="114" w:name="A2014_11_2"/>
      <w:bookmarkEnd w:id="111"/>
      <w:bookmarkEnd w:id="112"/>
      <w:bookmarkEnd w:id="113"/>
      <w:bookmarkEnd w:id="114"/>
      <w:r w:rsidRPr="00DF102B">
        <w:rPr>
          <w:rFonts w:ascii="Verdana" w:hAnsi="Verdana" w:cs="Arial"/>
          <w:b/>
          <w:sz w:val="20"/>
          <w:szCs w:val="20"/>
          <w:lang w:val="fr-CH"/>
        </w:rPr>
        <w:t>2014-</w:t>
      </w:r>
      <w:r w:rsidR="00E45BBB" w:rsidRPr="00DF102B">
        <w:rPr>
          <w:rFonts w:ascii="Verdana" w:hAnsi="Verdana" w:cs="Arial"/>
          <w:b/>
          <w:sz w:val="20"/>
          <w:szCs w:val="20"/>
          <w:lang w:val="fr-CH" w:eastAsia="ja-JP"/>
        </w:rPr>
        <w:t>11</w:t>
      </w:r>
      <w:r w:rsidR="00E45BBB" w:rsidRPr="00DF102B">
        <w:rPr>
          <w:rFonts w:ascii="Verdana" w:hAnsi="Verdana" w:cs="Arial"/>
          <w:b/>
          <w:sz w:val="20"/>
          <w:szCs w:val="20"/>
          <w:lang w:val="fr-CH"/>
        </w:rPr>
        <w:t>.</w:t>
      </w:r>
      <w:r w:rsidRPr="00DF102B">
        <w:rPr>
          <w:rFonts w:ascii="Verdana" w:hAnsi="Verdana" w:cs="Arial"/>
          <w:b/>
          <w:sz w:val="20"/>
          <w:szCs w:val="20"/>
          <w:lang w:val="fr-CH" w:eastAsia="ja-JP"/>
        </w:rPr>
        <w:t xml:space="preserve">2(DRMM-II)/WIGOS Station Identifier </w:t>
      </w:r>
      <w:r w:rsidR="00A47EB6" w:rsidRPr="00DF102B">
        <w:rPr>
          <w:rFonts w:ascii="Verdana" w:hAnsi="Verdana" w:cs="Arial"/>
          <w:b/>
          <w:sz w:val="20"/>
          <w:szCs w:val="20"/>
          <w:lang w:eastAsia="ja-JP"/>
        </w:rPr>
        <w:t>[</w:t>
      </w:r>
      <w:r w:rsidR="00090F73" w:rsidRPr="00BA0013">
        <w:rPr>
          <w:rFonts w:ascii="Verdana" w:hAnsi="Verdana" w:cs="Arial"/>
          <w:b/>
          <w:color w:val="FF0000"/>
          <w:sz w:val="20"/>
          <w:szCs w:val="20"/>
          <w:lang w:eastAsia="ja-JP"/>
        </w:rPr>
        <w:t>FT2017-1</w:t>
      </w:r>
      <w:r w:rsidR="00A47EB6" w:rsidRPr="00DF102B">
        <w:rPr>
          <w:rFonts w:ascii="Verdana" w:hAnsi="Verdana" w:cs="Arial"/>
          <w:b/>
          <w:sz w:val="20"/>
          <w:szCs w:val="20"/>
          <w:lang w:eastAsia="ja-JP"/>
        </w:rPr>
        <w:t xml:space="preserve">] </w:t>
      </w:r>
      <w:r w:rsidRPr="00DF102B">
        <w:rPr>
          <w:rFonts w:ascii="Verdana" w:hAnsi="Verdana" w:cs="Arial"/>
          <w:sz w:val="20"/>
          <w:szCs w:val="20"/>
          <w:lang w:val="fr-CH"/>
        </w:rPr>
        <w:t>&lt;</w:t>
      </w:r>
      <w:hyperlink w:anchor="A2016_4_1_bufr" w:history="1">
        <w:r w:rsidRPr="00DF102B">
          <w:rPr>
            <w:rStyle w:val="Hyperlink"/>
            <w:rFonts w:ascii="Verdana" w:hAnsi="Verdana" w:cs="Arial"/>
            <w:sz w:val="20"/>
            <w:szCs w:val="20"/>
            <w:u w:val="none"/>
            <w:lang w:val="fr-CH"/>
          </w:rPr>
          <w:t>para 4.1</w:t>
        </w:r>
      </w:hyperlink>
      <w:r w:rsidRPr="00DF102B">
        <w:rPr>
          <w:rFonts w:ascii="Verdana" w:hAnsi="Verdana" w:cs="Arial"/>
          <w:sz w:val="20"/>
          <w:szCs w:val="20"/>
          <w:lang w:val="fr-CH"/>
        </w:rPr>
        <w:t>&gt;</w:t>
      </w:r>
    </w:p>
    <w:p w:rsidR="00E45BBB" w:rsidRPr="00DF102B" w:rsidRDefault="00E45BBB" w:rsidP="00E45BBB">
      <w:pPr>
        <w:snapToGrid w:val="0"/>
        <w:ind w:left="550" w:hanging="550"/>
        <w:jc w:val="both"/>
        <w:rPr>
          <w:rFonts w:ascii="Verdana" w:hAnsi="Verdana" w:cs="Arial"/>
          <w:b/>
          <w:bCs/>
          <w:i/>
          <w:iCs/>
          <w:color w:val="000080"/>
          <w:sz w:val="20"/>
          <w:szCs w:val="20"/>
          <w:lang w:val="fr-CH"/>
        </w:rPr>
      </w:pPr>
    </w:p>
    <w:p w:rsidR="00E45BBB" w:rsidRPr="00DF102B" w:rsidRDefault="00E45BBB" w:rsidP="00E45BBB">
      <w:pPr>
        <w:rPr>
          <w:rFonts w:ascii="Verdana" w:hAnsi="Verdana"/>
          <w:b/>
          <w:sz w:val="20"/>
          <w:szCs w:val="20"/>
          <w:u w:val="single"/>
        </w:rPr>
      </w:pPr>
      <w:r w:rsidRPr="00DF102B">
        <w:rPr>
          <w:rFonts w:ascii="Verdana" w:hAnsi="Verdana"/>
          <w:b/>
          <w:sz w:val="20"/>
          <w:szCs w:val="20"/>
          <w:u w:val="single"/>
        </w:rPr>
        <w:t>Add entries in BUFR/CREX Table B.</w:t>
      </w:r>
    </w:p>
    <w:p w:rsidR="00E45BBB" w:rsidRPr="00DF102B" w:rsidRDefault="00E45BBB" w:rsidP="00E45BBB">
      <w:pPr>
        <w:widowControl w:val="0"/>
        <w:autoSpaceDE w:val="0"/>
        <w:autoSpaceDN w:val="0"/>
        <w:adjustRightInd w:val="0"/>
        <w:jc w:val="center"/>
        <w:rPr>
          <w:rFonts w:ascii="Verdana" w:hAnsi="Verdana" w:cs="Arial"/>
          <w:b/>
          <w:bCs/>
          <w:color w:val="000000"/>
          <w:sz w:val="20"/>
          <w:szCs w:val="20"/>
        </w:rPr>
      </w:pPr>
    </w:p>
    <w:p w:rsidR="00E45BBB" w:rsidRPr="00DF102B" w:rsidRDefault="00E45BBB" w:rsidP="00E45BBB">
      <w:pPr>
        <w:widowControl w:val="0"/>
        <w:autoSpaceDE w:val="0"/>
        <w:autoSpaceDN w:val="0"/>
        <w:adjustRightInd w:val="0"/>
        <w:jc w:val="center"/>
        <w:rPr>
          <w:rFonts w:ascii="Verdana" w:hAnsi="Verdana" w:cs="Arial"/>
          <w:b/>
          <w:bCs/>
          <w:color w:val="000000"/>
          <w:sz w:val="20"/>
          <w:szCs w:val="20"/>
        </w:rPr>
      </w:pPr>
      <w:r w:rsidRPr="00DF102B">
        <w:rPr>
          <w:rFonts w:ascii="Verdana" w:hAnsi="Verdana" w:cs="Arial"/>
          <w:b/>
          <w:bCs/>
          <w:color w:val="000000"/>
          <w:sz w:val="20"/>
          <w:szCs w:val="20"/>
        </w:rPr>
        <w:t>Class 01 – BUFR/CREX Identification</w:t>
      </w:r>
    </w:p>
    <w:p w:rsidR="00E45BBB" w:rsidRPr="00DF102B" w:rsidRDefault="00E45BBB" w:rsidP="00E45BBB">
      <w:pPr>
        <w:widowControl w:val="0"/>
        <w:autoSpaceDE w:val="0"/>
        <w:autoSpaceDN w:val="0"/>
        <w:adjustRightInd w:val="0"/>
        <w:jc w:val="center"/>
        <w:rPr>
          <w:rFonts w:ascii="Verdana" w:hAnsi="Verdana" w:cs="Arial"/>
          <w:b/>
          <w:b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1303"/>
        <w:gridCol w:w="1445"/>
        <w:gridCol w:w="986"/>
        <w:gridCol w:w="799"/>
        <w:gridCol w:w="1309"/>
        <w:gridCol w:w="864"/>
        <w:gridCol w:w="1119"/>
        <w:gridCol w:w="798"/>
        <w:gridCol w:w="1380"/>
      </w:tblGrid>
      <w:tr w:rsidR="00E45BBB" w:rsidRPr="00DF102B" w:rsidTr="0090672E">
        <w:tc>
          <w:tcPr>
            <w:tcW w:w="1225" w:type="dxa"/>
            <w:tcBorders>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p>
        </w:tc>
        <w:tc>
          <w:tcPr>
            <w:tcW w:w="3290" w:type="dxa"/>
            <w:tcBorders>
              <w:bottom w:val="nil"/>
            </w:tcBorders>
            <w:vAlign w:val="center"/>
          </w:tcPr>
          <w:p w:rsidR="00E45BBB" w:rsidRPr="00DF102B" w:rsidRDefault="00E45BBB" w:rsidP="0090672E">
            <w:pPr>
              <w:widowControl w:val="0"/>
              <w:tabs>
                <w:tab w:val="left" w:pos="6379"/>
                <w:tab w:val="left" w:pos="10348"/>
              </w:tabs>
              <w:autoSpaceDE w:val="0"/>
              <w:autoSpaceDN w:val="0"/>
              <w:adjustRightInd w:val="0"/>
              <w:rPr>
                <w:rFonts w:ascii="Verdana" w:hAnsi="Verdana"/>
                <w:sz w:val="20"/>
                <w:szCs w:val="20"/>
              </w:rPr>
            </w:pPr>
          </w:p>
        </w:tc>
        <w:tc>
          <w:tcPr>
            <w:tcW w:w="5222" w:type="dxa"/>
            <w:gridSpan w:val="4"/>
            <w:tcMar>
              <w:top w:w="57" w:type="dxa"/>
              <w:bottom w:w="57" w:type="dxa"/>
            </w:tcMar>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BUFR</w:t>
            </w:r>
          </w:p>
        </w:tc>
        <w:tc>
          <w:tcPr>
            <w:tcW w:w="3850" w:type="dxa"/>
            <w:gridSpan w:val="3"/>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CREX</w:t>
            </w:r>
          </w:p>
        </w:tc>
      </w:tr>
      <w:tr w:rsidR="00E45BBB" w:rsidRPr="00DF102B" w:rsidTr="0090672E">
        <w:tc>
          <w:tcPr>
            <w:tcW w:w="1225" w:type="dxa"/>
            <w:tcBorders>
              <w:top w:val="nil"/>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TABLE</w:t>
            </w:r>
          </w:p>
        </w:tc>
        <w:tc>
          <w:tcPr>
            <w:tcW w:w="3290" w:type="dxa"/>
            <w:tcBorders>
              <w:top w:val="nil"/>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p>
        </w:tc>
        <w:tc>
          <w:tcPr>
            <w:tcW w:w="1386" w:type="dxa"/>
            <w:tcBorders>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p>
        </w:tc>
        <w:tc>
          <w:tcPr>
            <w:tcW w:w="1162" w:type="dxa"/>
            <w:tcBorders>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p>
        </w:tc>
        <w:tc>
          <w:tcPr>
            <w:tcW w:w="1372" w:type="dxa"/>
            <w:tcBorders>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p>
        </w:tc>
        <w:tc>
          <w:tcPr>
            <w:tcW w:w="1302" w:type="dxa"/>
            <w:tcBorders>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DATA</w:t>
            </w:r>
          </w:p>
        </w:tc>
        <w:tc>
          <w:tcPr>
            <w:tcW w:w="1386" w:type="dxa"/>
            <w:tcBorders>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p>
        </w:tc>
        <w:tc>
          <w:tcPr>
            <w:tcW w:w="1161" w:type="dxa"/>
            <w:tcBorders>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p>
        </w:tc>
        <w:tc>
          <w:tcPr>
            <w:tcW w:w="1303" w:type="dxa"/>
            <w:tcBorders>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DATA</w:t>
            </w:r>
          </w:p>
        </w:tc>
      </w:tr>
      <w:tr w:rsidR="00E45BBB" w:rsidRPr="00DF102B" w:rsidTr="0090672E">
        <w:tc>
          <w:tcPr>
            <w:tcW w:w="1225" w:type="dxa"/>
            <w:tcBorders>
              <w:top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REFERENCE</w:t>
            </w:r>
          </w:p>
        </w:tc>
        <w:tc>
          <w:tcPr>
            <w:tcW w:w="3290" w:type="dxa"/>
            <w:tcBorders>
              <w:top w:val="nil"/>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ELEMENT NAME</w:t>
            </w:r>
          </w:p>
        </w:tc>
        <w:tc>
          <w:tcPr>
            <w:tcW w:w="1386" w:type="dxa"/>
            <w:tcBorders>
              <w:top w:val="nil"/>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UNIT</w:t>
            </w:r>
          </w:p>
        </w:tc>
        <w:tc>
          <w:tcPr>
            <w:tcW w:w="1162" w:type="dxa"/>
            <w:tcBorders>
              <w:top w:val="nil"/>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SCALE</w:t>
            </w:r>
          </w:p>
        </w:tc>
        <w:tc>
          <w:tcPr>
            <w:tcW w:w="1372" w:type="dxa"/>
            <w:tcBorders>
              <w:top w:val="nil"/>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REFERENCE</w:t>
            </w:r>
          </w:p>
        </w:tc>
        <w:tc>
          <w:tcPr>
            <w:tcW w:w="1302" w:type="dxa"/>
            <w:tcBorders>
              <w:top w:val="nil"/>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WIDTH</w:t>
            </w:r>
          </w:p>
        </w:tc>
        <w:tc>
          <w:tcPr>
            <w:tcW w:w="1386" w:type="dxa"/>
            <w:tcBorders>
              <w:top w:val="nil"/>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UNIT</w:t>
            </w:r>
          </w:p>
        </w:tc>
        <w:tc>
          <w:tcPr>
            <w:tcW w:w="1161" w:type="dxa"/>
            <w:tcBorders>
              <w:top w:val="nil"/>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SCALE</w:t>
            </w:r>
          </w:p>
        </w:tc>
        <w:tc>
          <w:tcPr>
            <w:tcW w:w="1303" w:type="dxa"/>
            <w:tcBorders>
              <w:top w:val="nil"/>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WIDTH</w:t>
            </w:r>
          </w:p>
        </w:tc>
      </w:tr>
      <w:tr w:rsidR="00E45BBB" w:rsidRPr="00DF102B" w:rsidTr="0090672E">
        <w:tc>
          <w:tcPr>
            <w:tcW w:w="1225" w:type="dxa"/>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F X   Y</w:t>
            </w:r>
          </w:p>
        </w:tc>
        <w:tc>
          <w:tcPr>
            <w:tcW w:w="3290" w:type="dxa"/>
            <w:tcBorders>
              <w:top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p>
        </w:tc>
        <w:tc>
          <w:tcPr>
            <w:tcW w:w="1386" w:type="dxa"/>
            <w:tcBorders>
              <w:top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p>
        </w:tc>
        <w:tc>
          <w:tcPr>
            <w:tcW w:w="1162" w:type="dxa"/>
            <w:tcBorders>
              <w:top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p>
        </w:tc>
        <w:tc>
          <w:tcPr>
            <w:tcW w:w="1372" w:type="dxa"/>
            <w:tcBorders>
              <w:top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VALUE</w:t>
            </w:r>
          </w:p>
        </w:tc>
        <w:tc>
          <w:tcPr>
            <w:tcW w:w="1302" w:type="dxa"/>
            <w:tcBorders>
              <w:top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(Bits)</w:t>
            </w:r>
          </w:p>
        </w:tc>
        <w:tc>
          <w:tcPr>
            <w:tcW w:w="1386" w:type="dxa"/>
            <w:tcBorders>
              <w:top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p>
        </w:tc>
        <w:tc>
          <w:tcPr>
            <w:tcW w:w="1161" w:type="dxa"/>
            <w:tcBorders>
              <w:top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p>
        </w:tc>
        <w:tc>
          <w:tcPr>
            <w:tcW w:w="1303" w:type="dxa"/>
            <w:tcBorders>
              <w:top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(Characters)</w:t>
            </w:r>
          </w:p>
        </w:tc>
      </w:tr>
      <w:tr w:rsidR="00E45BBB" w:rsidRPr="00DF102B" w:rsidTr="0090672E">
        <w:tc>
          <w:tcPr>
            <w:tcW w:w="1225" w:type="dxa"/>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0 01 125</w:t>
            </w:r>
          </w:p>
        </w:tc>
        <w:tc>
          <w:tcPr>
            <w:tcW w:w="3290" w:type="dxa"/>
          </w:tcPr>
          <w:p w:rsidR="00E45BBB" w:rsidRPr="00DF102B" w:rsidRDefault="00E45BBB" w:rsidP="0090672E">
            <w:pPr>
              <w:adjustRightInd w:val="0"/>
              <w:snapToGrid w:val="0"/>
              <w:rPr>
                <w:rFonts w:ascii="Verdana" w:hAnsi="Verdana" w:cs="Arial"/>
                <w:sz w:val="20"/>
                <w:szCs w:val="20"/>
              </w:rPr>
            </w:pPr>
            <w:r w:rsidRPr="00DF102B">
              <w:rPr>
                <w:rFonts w:ascii="Verdana" w:hAnsi="Verdana" w:cs="Arial"/>
                <w:sz w:val="20"/>
                <w:szCs w:val="20"/>
              </w:rPr>
              <w:t>WIGOS</w:t>
            </w:r>
            <w:r w:rsidRPr="00DF102B">
              <w:rPr>
                <w:rFonts w:ascii="Verdana" w:hAnsi="Verdana" w:cs="Arial"/>
                <w:strike/>
                <w:sz w:val="20"/>
                <w:szCs w:val="20"/>
              </w:rPr>
              <w:t xml:space="preserve"> </w:t>
            </w:r>
            <w:r w:rsidRPr="00DF102B">
              <w:rPr>
                <w:rFonts w:ascii="Verdana" w:hAnsi="Verdana" w:cs="Arial"/>
                <w:sz w:val="20"/>
                <w:szCs w:val="20"/>
              </w:rPr>
              <w:t>Identifier Series</w:t>
            </w:r>
          </w:p>
        </w:tc>
        <w:tc>
          <w:tcPr>
            <w:tcW w:w="1386" w:type="dxa"/>
          </w:tcPr>
          <w:p w:rsidR="00E45BBB" w:rsidRPr="00DF102B" w:rsidRDefault="00E45BBB" w:rsidP="0090672E">
            <w:pPr>
              <w:widowControl w:val="0"/>
              <w:tabs>
                <w:tab w:val="left" w:pos="6379"/>
                <w:tab w:val="left" w:pos="10348"/>
              </w:tabs>
              <w:autoSpaceDE w:val="0"/>
              <w:autoSpaceDN w:val="0"/>
              <w:adjustRightInd w:val="0"/>
              <w:rPr>
                <w:rFonts w:ascii="Verdana" w:hAnsi="Verdana"/>
                <w:sz w:val="20"/>
                <w:szCs w:val="20"/>
              </w:rPr>
            </w:pPr>
            <w:r w:rsidRPr="00DF102B">
              <w:rPr>
                <w:rFonts w:ascii="Verdana" w:hAnsi="Verdana" w:cs="Arial"/>
                <w:sz w:val="20"/>
                <w:szCs w:val="20"/>
              </w:rPr>
              <w:t>Numeric</w:t>
            </w:r>
          </w:p>
        </w:tc>
        <w:tc>
          <w:tcPr>
            <w:tcW w:w="1162" w:type="dxa"/>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0</w:t>
            </w:r>
          </w:p>
        </w:tc>
        <w:tc>
          <w:tcPr>
            <w:tcW w:w="1372" w:type="dxa"/>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0</w:t>
            </w:r>
          </w:p>
        </w:tc>
        <w:tc>
          <w:tcPr>
            <w:tcW w:w="1302" w:type="dxa"/>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lang w:eastAsia="ja-JP"/>
              </w:rPr>
              <w:t>4</w:t>
            </w:r>
          </w:p>
        </w:tc>
        <w:tc>
          <w:tcPr>
            <w:tcW w:w="1386" w:type="dxa"/>
          </w:tcPr>
          <w:p w:rsidR="00E45BBB" w:rsidRPr="00DF102B" w:rsidRDefault="00E45BBB" w:rsidP="0090672E">
            <w:pPr>
              <w:widowControl w:val="0"/>
              <w:tabs>
                <w:tab w:val="left" w:pos="6379"/>
                <w:tab w:val="left" w:pos="10348"/>
              </w:tabs>
              <w:autoSpaceDE w:val="0"/>
              <w:autoSpaceDN w:val="0"/>
              <w:adjustRightInd w:val="0"/>
              <w:rPr>
                <w:rFonts w:ascii="Verdana" w:hAnsi="Verdana"/>
                <w:sz w:val="20"/>
                <w:szCs w:val="20"/>
              </w:rPr>
            </w:pPr>
            <w:r w:rsidRPr="00DF102B">
              <w:rPr>
                <w:rFonts w:ascii="Verdana" w:hAnsi="Verdana" w:cs="Arial"/>
                <w:sz w:val="20"/>
                <w:szCs w:val="20"/>
              </w:rPr>
              <w:t>Numeric</w:t>
            </w:r>
          </w:p>
        </w:tc>
        <w:tc>
          <w:tcPr>
            <w:tcW w:w="1161" w:type="dxa"/>
          </w:tcPr>
          <w:p w:rsidR="00E45BBB" w:rsidRPr="00DF102B" w:rsidRDefault="00E45BBB" w:rsidP="0090672E">
            <w:pPr>
              <w:jc w:val="center"/>
              <w:rPr>
                <w:rFonts w:ascii="Verdana" w:hAnsi="Verdana"/>
                <w:sz w:val="20"/>
                <w:szCs w:val="20"/>
              </w:rPr>
            </w:pPr>
            <w:r w:rsidRPr="00DF102B">
              <w:rPr>
                <w:rFonts w:ascii="Verdana" w:hAnsi="Verdana" w:cs="Arial"/>
                <w:color w:val="000000"/>
                <w:sz w:val="20"/>
                <w:szCs w:val="20"/>
              </w:rPr>
              <w:t>0</w:t>
            </w:r>
          </w:p>
        </w:tc>
        <w:tc>
          <w:tcPr>
            <w:tcW w:w="1303" w:type="dxa"/>
          </w:tcPr>
          <w:p w:rsidR="00E45BBB" w:rsidRPr="00DF102B" w:rsidRDefault="00E45BBB" w:rsidP="0090672E">
            <w:pPr>
              <w:jc w:val="center"/>
              <w:rPr>
                <w:rFonts w:ascii="Verdana" w:hAnsi="Verdana"/>
                <w:sz w:val="20"/>
                <w:szCs w:val="20"/>
              </w:rPr>
            </w:pPr>
            <w:r w:rsidRPr="00DF102B">
              <w:rPr>
                <w:rFonts w:ascii="Verdana" w:hAnsi="Verdana" w:cs="Arial"/>
                <w:color w:val="000000"/>
                <w:sz w:val="20"/>
                <w:szCs w:val="20"/>
                <w:lang w:eastAsia="ja-JP"/>
              </w:rPr>
              <w:t>2</w:t>
            </w:r>
          </w:p>
        </w:tc>
      </w:tr>
      <w:tr w:rsidR="00E45BBB" w:rsidRPr="00DF102B" w:rsidTr="0090672E">
        <w:tc>
          <w:tcPr>
            <w:tcW w:w="1225" w:type="dxa"/>
          </w:tcPr>
          <w:p w:rsidR="00E45BBB" w:rsidRPr="00DF102B" w:rsidRDefault="00E45BBB" w:rsidP="0090672E">
            <w:pPr>
              <w:jc w:val="center"/>
              <w:rPr>
                <w:rFonts w:ascii="Verdana" w:hAnsi="Verdana"/>
                <w:sz w:val="20"/>
                <w:szCs w:val="20"/>
              </w:rPr>
            </w:pPr>
            <w:r w:rsidRPr="00DF102B">
              <w:rPr>
                <w:rFonts w:ascii="Verdana" w:hAnsi="Verdana" w:cs="Arial"/>
                <w:color w:val="000000"/>
                <w:sz w:val="20"/>
                <w:szCs w:val="20"/>
              </w:rPr>
              <w:t>0 01 126</w:t>
            </w:r>
          </w:p>
        </w:tc>
        <w:tc>
          <w:tcPr>
            <w:tcW w:w="3290" w:type="dxa"/>
          </w:tcPr>
          <w:p w:rsidR="00E45BBB" w:rsidRPr="00DF102B" w:rsidRDefault="00464607" w:rsidP="0090672E">
            <w:pPr>
              <w:adjustRightInd w:val="0"/>
              <w:snapToGrid w:val="0"/>
              <w:rPr>
                <w:rFonts w:ascii="Verdana" w:hAnsi="Verdana" w:cs="Arial"/>
                <w:sz w:val="20"/>
                <w:szCs w:val="20"/>
              </w:rPr>
            </w:pPr>
            <w:r>
              <w:rPr>
                <w:rFonts w:ascii="Verdana" w:hAnsi="Verdana" w:cs="Arial"/>
                <w:sz w:val="20"/>
                <w:szCs w:val="20"/>
              </w:rPr>
              <w:t xml:space="preserve">WIGOS </w:t>
            </w:r>
            <w:r w:rsidR="00E45BBB" w:rsidRPr="00DF102B">
              <w:rPr>
                <w:rFonts w:ascii="Verdana" w:hAnsi="Verdana" w:cs="Arial"/>
                <w:sz w:val="20"/>
                <w:szCs w:val="20"/>
              </w:rPr>
              <w:t>Issuer of Identifier</w:t>
            </w:r>
          </w:p>
        </w:tc>
        <w:tc>
          <w:tcPr>
            <w:tcW w:w="1386" w:type="dxa"/>
          </w:tcPr>
          <w:p w:rsidR="00E45BBB" w:rsidRPr="00DF102B" w:rsidRDefault="00E45BBB" w:rsidP="0090672E">
            <w:pPr>
              <w:rPr>
                <w:rFonts w:ascii="Verdana" w:hAnsi="Verdana"/>
                <w:sz w:val="20"/>
                <w:szCs w:val="20"/>
              </w:rPr>
            </w:pPr>
            <w:r w:rsidRPr="00DF102B">
              <w:rPr>
                <w:rFonts w:ascii="Verdana" w:hAnsi="Verdana" w:cs="Arial"/>
                <w:sz w:val="20"/>
                <w:szCs w:val="20"/>
              </w:rPr>
              <w:t>Numeric</w:t>
            </w:r>
          </w:p>
        </w:tc>
        <w:tc>
          <w:tcPr>
            <w:tcW w:w="1162" w:type="dxa"/>
          </w:tcPr>
          <w:p w:rsidR="00E45BBB" w:rsidRPr="00DF102B" w:rsidRDefault="00E45BBB" w:rsidP="0090672E">
            <w:pPr>
              <w:jc w:val="center"/>
              <w:rPr>
                <w:rFonts w:ascii="Verdana" w:hAnsi="Verdana"/>
                <w:sz w:val="20"/>
                <w:szCs w:val="20"/>
              </w:rPr>
            </w:pPr>
            <w:r w:rsidRPr="00DF102B">
              <w:rPr>
                <w:rFonts w:ascii="Verdana" w:hAnsi="Verdana" w:cs="Arial"/>
                <w:color w:val="000000"/>
                <w:sz w:val="20"/>
                <w:szCs w:val="20"/>
              </w:rPr>
              <w:t>0</w:t>
            </w:r>
          </w:p>
        </w:tc>
        <w:tc>
          <w:tcPr>
            <w:tcW w:w="1372" w:type="dxa"/>
          </w:tcPr>
          <w:p w:rsidR="00E45BBB" w:rsidRPr="00DF102B" w:rsidRDefault="00E45BBB" w:rsidP="0090672E">
            <w:pPr>
              <w:jc w:val="center"/>
              <w:rPr>
                <w:rFonts w:ascii="Verdana" w:hAnsi="Verdana"/>
                <w:sz w:val="20"/>
                <w:szCs w:val="20"/>
              </w:rPr>
            </w:pPr>
            <w:r w:rsidRPr="00DF102B">
              <w:rPr>
                <w:rFonts w:ascii="Verdana" w:hAnsi="Verdana" w:cs="Arial"/>
                <w:color w:val="000000"/>
                <w:sz w:val="20"/>
                <w:szCs w:val="20"/>
              </w:rPr>
              <w:t>0</w:t>
            </w:r>
          </w:p>
        </w:tc>
        <w:tc>
          <w:tcPr>
            <w:tcW w:w="1302" w:type="dxa"/>
          </w:tcPr>
          <w:p w:rsidR="00E45BBB" w:rsidRPr="00DF102B" w:rsidRDefault="00E45BBB" w:rsidP="0090672E">
            <w:pPr>
              <w:jc w:val="center"/>
              <w:rPr>
                <w:rFonts w:ascii="Verdana" w:hAnsi="Verdana"/>
                <w:sz w:val="20"/>
                <w:szCs w:val="20"/>
              </w:rPr>
            </w:pPr>
            <w:r w:rsidRPr="00DF102B">
              <w:rPr>
                <w:rFonts w:ascii="Verdana" w:hAnsi="Verdana" w:cs="Arial"/>
                <w:color w:val="000000"/>
                <w:sz w:val="20"/>
                <w:szCs w:val="20"/>
                <w:lang w:eastAsia="ja-JP"/>
              </w:rPr>
              <w:t>16</w:t>
            </w:r>
          </w:p>
        </w:tc>
        <w:tc>
          <w:tcPr>
            <w:tcW w:w="1386" w:type="dxa"/>
          </w:tcPr>
          <w:p w:rsidR="00E45BBB" w:rsidRPr="00DF102B" w:rsidRDefault="00E45BBB" w:rsidP="0090672E">
            <w:pPr>
              <w:rPr>
                <w:rFonts w:ascii="Verdana" w:hAnsi="Verdana"/>
                <w:sz w:val="20"/>
                <w:szCs w:val="20"/>
              </w:rPr>
            </w:pPr>
            <w:r w:rsidRPr="00DF102B">
              <w:rPr>
                <w:rFonts w:ascii="Verdana" w:hAnsi="Verdana" w:cs="Arial"/>
                <w:sz w:val="20"/>
                <w:szCs w:val="20"/>
              </w:rPr>
              <w:t>Numeric</w:t>
            </w:r>
          </w:p>
        </w:tc>
        <w:tc>
          <w:tcPr>
            <w:tcW w:w="1161" w:type="dxa"/>
          </w:tcPr>
          <w:p w:rsidR="00E45BBB" w:rsidRPr="00DF102B" w:rsidRDefault="00E45BBB" w:rsidP="0090672E">
            <w:pPr>
              <w:jc w:val="center"/>
              <w:rPr>
                <w:rFonts w:ascii="Verdana" w:hAnsi="Verdana"/>
                <w:sz w:val="20"/>
                <w:szCs w:val="20"/>
              </w:rPr>
            </w:pPr>
            <w:r w:rsidRPr="00DF102B">
              <w:rPr>
                <w:rFonts w:ascii="Verdana" w:hAnsi="Verdana" w:cs="Arial"/>
                <w:color w:val="000000"/>
                <w:sz w:val="20"/>
                <w:szCs w:val="20"/>
              </w:rPr>
              <w:t>0</w:t>
            </w:r>
          </w:p>
        </w:tc>
        <w:tc>
          <w:tcPr>
            <w:tcW w:w="1303" w:type="dxa"/>
          </w:tcPr>
          <w:p w:rsidR="00E45BBB" w:rsidRPr="00DF102B" w:rsidRDefault="00E45BBB" w:rsidP="0090672E">
            <w:pPr>
              <w:jc w:val="center"/>
              <w:rPr>
                <w:rFonts w:ascii="Verdana" w:hAnsi="Verdana"/>
                <w:sz w:val="20"/>
                <w:szCs w:val="20"/>
              </w:rPr>
            </w:pPr>
            <w:r w:rsidRPr="00DF102B">
              <w:rPr>
                <w:rFonts w:ascii="Verdana" w:hAnsi="Verdana"/>
                <w:sz w:val="20"/>
                <w:szCs w:val="20"/>
                <w:lang w:eastAsia="ja-JP"/>
              </w:rPr>
              <w:t>5</w:t>
            </w:r>
          </w:p>
        </w:tc>
      </w:tr>
      <w:tr w:rsidR="00E45BBB" w:rsidRPr="00DF102B" w:rsidTr="0090672E">
        <w:tc>
          <w:tcPr>
            <w:tcW w:w="1225" w:type="dxa"/>
          </w:tcPr>
          <w:p w:rsidR="00E45BBB" w:rsidRPr="00DF102B" w:rsidRDefault="00E45BBB" w:rsidP="0090672E">
            <w:pPr>
              <w:jc w:val="center"/>
              <w:rPr>
                <w:rFonts w:ascii="Verdana" w:hAnsi="Verdana" w:cs="Arial"/>
                <w:sz w:val="20"/>
                <w:szCs w:val="20"/>
              </w:rPr>
            </w:pPr>
            <w:r w:rsidRPr="00DF102B">
              <w:rPr>
                <w:rFonts w:ascii="Verdana" w:hAnsi="Verdana" w:cs="Arial"/>
                <w:color w:val="000000"/>
                <w:sz w:val="20"/>
                <w:szCs w:val="20"/>
              </w:rPr>
              <w:t>0 01 127</w:t>
            </w:r>
          </w:p>
        </w:tc>
        <w:tc>
          <w:tcPr>
            <w:tcW w:w="3290" w:type="dxa"/>
          </w:tcPr>
          <w:p w:rsidR="00E45BBB" w:rsidRPr="00DF102B" w:rsidRDefault="00464607" w:rsidP="0090672E">
            <w:pPr>
              <w:adjustRightInd w:val="0"/>
              <w:snapToGrid w:val="0"/>
              <w:rPr>
                <w:rFonts w:ascii="Verdana" w:hAnsi="Verdana" w:cs="Arial"/>
                <w:sz w:val="20"/>
                <w:szCs w:val="20"/>
              </w:rPr>
            </w:pPr>
            <w:r>
              <w:rPr>
                <w:rFonts w:ascii="Verdana" w:hAnsi="Verdana" w:cs="Arial"/>
                <w:sz w:val="20"/>
                <w:szCs w:val="20"/>
              </w:rPr>
              <w:t xml:space="preserve">WIGOS </w:t>
            </w:r>
            <w:r w:rsidR="00E45BBB" w:rsidRPr="00DF102B">
              <w:rPr>
                <w:rFonts w:ascii="Verdana" w:hAnsi="Verdana" w:cs="Arial"/>
                <w:sz w:val="20"/>
                <w:szCs w:val="20"/>
              </w:rPr>
              <w:t>Issue Number</w:t>
            </w:r>
          </w:p>
        </w:tc>
        <w:tc>
          <w:tcPr>
            <w:tcW w:w="1386" w:type="dxa"/>
          </w:tcPr>
          <w:p w:rsidR="00E45BBB" w:rsidRPr="00DF102B" w:rsidRDefault="00E45BBB" w:rsidP="0090672E">
            <w:pPr>
              <w:rPr>
                <w:rFonts w:ascii="Verdana" w:hAnsi="Verdana" w:cs="Arial"/>
                <w:sz w:val="20"/>
                <w:szCs w:val="20"/>
              </w:rPr>
            </w:pPr>
            <w:r w:rsidRPr="00DF102B">
              <w:rPr>
                <w:rFonts w:ascii="Verdana" w:hAnsi="Verdana" w:cs="Arial"/>
                <w:sz w:val="20"/>
                <w:szCs w:val="20"/>
              </w:rPr>
              <w:t>Numeric</w:t>
            </w:r>
          </w:p>
        </w:tc>
        <w:tc>
          <w:tcPr>
            <w:tcW w:w="1162" w:type="dxa"/>
          </w:tcPr>
          <w:p w:rsidR="00E45BBB" w:rsidRPr="00DF102B" w:rsidRDefault="00E45BBB" w:rsidP="0090672E">
            <w:pPr>
              <w:jc w:val="center"/>
              <w:rPr>
                <w:rFonts w:ascii="Verdana" w:hAnsi="Verdana" w:cs="Arial"/>
                <w:sz w:val="20"/>
                <w:szCs w:val="20"/>
              </w:rPr>
            </w:pPr>
            <w:r w:rsidRPr="00DF102B">
              <w:rPr>
                <w:rFonts w:ascii="Verdana" w:hAnsi="Verdana" w:cs="Arial"/>
                <w:sz w:val="20"/>
                <w:szCs w:val="20"/>
              </w:rPr>
              <w:t>0</w:t>
            </w:r>
          </w:p>
        </w:tc>
        <w:tc>
          <w:tcPr>
            <w:tcW w:w="1372" w:type="dxa"/>
          </w:tcPr>
          <w:p w:rsidR="00E45BBB" w:rsidRPr="00DF102B" w:rsidRDefault="00E45BBB" w:rsidP="0090672E">
            <w:pPr>
              <w:jc w:val="center"/>
              <w:rPr>
                <w:rFonts w:ascii="Verdana" w:hAnsi="Verdana" w:cs="Arial"/>
                <w:sz w:val="20"/>
                <w:szCs w:val="20"/>
              </w:rPr>
            </w:pPr>
            <w:r w:rsidRPr="00DF102B">
              <w:rPr>
                <w:rFonts w:ascii="Verdana" w:hAnsi="Verdana" w:cs="Arial"/>
                <w:sz w:val="20"/>
                <w:szCs w:val="20"/>
              </w:rPr>
              <w:t>0</w:t>
            </w:r>
          </w:p>
        </w:tc>
        <w:tc>
          <w:tcPr>
            <w:tcW w:w="1302" w:type="dxa"/>
          </w:tcPr>
          <w:p w:rsidR="00E45BBB" w:rsidRPr="00DF102B" w:rsidRDefault="00E45BBB" w:rsidP="0090672E">
            <w:pPr>
              <w:jc w:val="center"/>
              <w:rPr>
                <w:rFonts w:ascii="Verdana" w:hAnsi="Verdana" w:cs="Arial"/>
                <w:sz w:val="20"/>
                <w:szCs w:val="20"/>
              </w:rPr>
            </w:pPr>
            <w:r w:rsidRPr="00DF102B">
              <w:rPr>
                <w:rFonts w:ascii="Verdana" w:hAnsi="Verdana" w:cs="Arial"/>
                <w:sz w:val="20"/>
                <w:szCs w:val="20"/>
                <w:lang w:eastAsia="ja-JP"/>
              </w:rPr>
              <w:t>16</w:t>
            </w:r>
          </w:p>
        </w:tc>
        <w:tc>
          <w:tcPr>
            <w:tcW w:w="1386" w:type="dxa"/>
          </w:tcPr>
          <w:p w:rsidR="00E45BBB" w:rsidRPr="00DF102B" w:rsidRDefault="00E45BBB" w:rsidP="0090672E">
            <w:pPr>
              <w:rPr>
                <w:rFonts w:ascii="Verdana" w:hAnsi="Verdana" w:cs="Arial"/>
                <w:sz w:val="20"/>
                <w:szCs w:val="20"/>
              </w:rPr>
            </w:pPr>
            <w:r w:rsidRPr="00DF102B">
              <w:rPr>
                <w:rFonts w:ascii="Verdana" w:hAnsi="Verdana" w:cs="Arial"/>
                <w:sz w:val="20"/>
                <w:szCs w:val="20"/>
              </w:rPr>
              <w:t>Numeric</w:t>
            </w:r>
          </w:p>
        </w:tc>
        <w:tc>
          <w:tcPr>
            <w:tcW w:w="1161" w:type="dxa"/>
          </w:tcPr>
          <w:p w:rsidR="00E45BBB" w:rsidRPr="00DF102B" w:rsidRDefault="00E45BBB" w:rsidP="0090672E">
            <w:pPr>
              <w:jc w:val="center"/>
              <w:rPr>
                <w:rFonts w:ascii="Verdana" w:hAnsi="Verdana" w:cs="Arial"/>
                <w:sz w:val="20"/>
                <w:szCs w:val="20"/>
              </w:rPr>
            </w:pPr>
            <w:r w:rsidRPr="00DF102B">
              <w:rPr>
                <w:rFonts w:ascii="Verdana" w:hAnsi="Verdana" w:cs="Arial"/>
                <w:sz w:val="20"/>
                <w:szCs w:val="20"/>
              </w:rPr>
              <w:t>0</w:t>
            </w:r>
          </w:p>
        </w:tc>
        <w:tc>
          <w:tcPr>
            <w:tcW w:w="1303" w:type="dxa"/>
          </w:tcPr>
          <w:p w:rsidR="00E45BBB" w:rsidRPr="00DF102B" w:rsidRDefault="00E45BBB" w:rsidP="0090672E">
            <w:pPr>
              <w:jc w:val="center"/>
              <w:rPr>
                <w:rFonts w:ascii="Verdana" w:hAnsi="Verdana" w:cs="Arial"/>
                <w:sz w:val="20"/>
                <w:szCs w:val="20"/>
              </w:rPr>
            </w:pPr>
            <w:r w:rsidRPr="00DF102B">
              <w:rPr>
                <w:rFonts w:ascii="Verdana" w:hAnsi="Verdana" w:cs="Arial"/>
                <w:sz w:val="20"/>
                <w:szCs w:val="20"/>
                <w:lang w:eastAsia="ja-JP"/>
              </w:rPr>
              <w:t>5</w:t>
            </w:r>
          </w:p>
        </w:tc>
      </w:tr>
      <w:tr w:rsidR="00E45BBB" w:rsidRPr="00DF102B" w:rsidTr="0090672E">
        <w:tc>
          <w:tcPr>
            <w:tcW w:w="1225" w:type="dxa"/>
          </w:tcPr>
          <w:p w:rsidR="00E45BBB" w:rsidRPr="00DF102B" w:rsidRDefault="00E45BBB" w:rsidP="0090672E">
            <w:pPr>
              <w:jc w:val="center"/>
              <w:rPr>
                <w:rFonts w:ascii="Verdana" w:hAnsi="Verdana"/>
                <w:sz w:val="20"/>
                <w:szCs w:val="20"/>
              </w:rPr>
            </w:pPr>
            <w:r w:rsidRPr="00DF102B">
              <w:rPr>
                <w:rFonts w:ascii="Verdana" w:hAnsi="Verdana" w:cs="Arial"/>
                <w:color w:val="000000"/>
                <w:sz w:val="20"/>
                <w:szCs w:val="20"/>
              </w:rPr>
              <w:t>0 01 128</w:t>
            </w:r>
          </w:p>
        </w:tc>
        <w:tc>
          <w:tcPr>
            <w:tcW w:w="3290" w:type="dxa"/>
          </w:tcPr>
          <w:p w:rsidR="00E45BBB" w:rsidRPr="00DF102B" w:rsidRDefault="00464607" w:rsidP="0090672E">
            <w:pPr>
              <w:adjustRightInd w:val="0"/>
              <w:snapToGrid w:val="0"/>
              <w:rPr>
                <w:rFonts w:ascii="Verdana" w:hAnsi="Verdana" w:cs="Arial"/>
                <w:sz w:val="20"/>
                <w:szCs w:val="20"/>
              </w:rPr>
            </w:pPr>
            <w:r>
              <w:rPr>
                <w:rFonts w:ascii="Verdana" w:hAnsi="Verdana" w:cs="Arial"/>
                <w:sz w:val="20"/>
                <w:szCs w:val="20"/>
              </w:rPr>
              <w:t xml:space="preserve">WIGOS </w:t>
            </w:r>
            <w:r w:rsidR="00E45BBB" w:rsidRPr="00DF102B">
              <w:rPr>
                <w:rFonts w:ascii="Verdana" w:hAnsi="Verdana" w:cs="Arial"/>
                <w:sz w:val="20"/>
                <w:szCs w:val="20"/>
              </w:rPr>
              <w:t>Local Identifier (Character)</w:t>
            </w:r>
          </w:p>
        </w:tc>
        <w:tc>
          <w:tcPr>
            <w:tcW w:w="1386" w:type="dxa"/>
          </w:tcPr>
          <w:p w:rsidR="00E45BBB" w:rsidRPr="00DF102B" w:rsidRDefault="00E45BBB" w:rsidP="0090672E">
            <w:pPr>
              <w:rPr>
                <w:rFonts w:ascii="Verdana" w:hAnsi="Verdana"/>
                <w:sz w:val="20"/>
                <w:szCs w:val="20"/>
              </w:rPr>
            </w:pPr>
            <w:r w:rsidRPr="00DF102B">
              <w:rPr>
                <w:rFonts w:ascii="Verdana" w:hAnsi="Verdana" w:cs="Arial"/>
                <w:sz w:val="20"/>
                <w:szCs w:val="20"/>
              </w:rPr>
              <w:t>CCITT IA5</w:t>
            </w:r>
          </w:p>
        </w:tc>
        <w:tc>
          <w:tcPr>
            <w:tcW w:w="1162" w:type="dxa"/>
          </w:tcPr>
          <w:p w:rsidR="00E45BBB" w:rsidRPr="00DF102B" w:rsidRDefault="00E45BBB" w:rsidP="0090672E">
            <w:pPr>
              <w:jc w:val="center"/>
              <w:rPr>
                <w:rFonts w:ascii="Verdana" w:hAnsi="Verdana"/>
                <w:sz w:val="20"/>
                <w:szCs w:val="20"/>
              </w:rPr>
            </w:pPr>
            <w:r w:rsidRPr="00DF102B">
              <w:rPr>
                <w:rFonts w:ascii="Verdana" w:hAnsi="Verdana" w:cs="Arial"/>
                <w:sz w:val="20"/>
                <w:szCs w:val="20"/>
              </w:rPr>
              <w:t>0</w:t>
            </w:r>
          </w:p>
        </w:tc>
        <w:tc>
          <w:tcPr>
            <w:tcW w:w="1372" w:type="dxa"/>
          </w:tcPr>
          <w:p w:rsidR="00E45BBB" w:rsidRPr="00DF102B" w:rsidRDefault="00E45BBB" w:rsidP="0090672E">
            <w:pPr>
              <w:jc w:val="center"/>
              <w:rPr>
                <w:rFonts w:ascii="Verdana" w:hAnsi="Verdana"/>
                <w:sz w:val="20"/>
                <w:szCs w:val="20"/>
              </w:rPr>
            </w:pPr>
            <w:r w:rsidRPr="00DF102B">
              <w:rPr>
                <w:rFonts w:ascii="Verdana" w:hAnsi="Verdana" w:cs="Arial"/>
                <w:sz w:val="20"/>
                <w:szCs w:val="20"/>
              </w:rPr>
              <w:t>0</w:t>
            </w:r>
          </w:p>
        </w:tc>
        <w:tc>
          <w:tcPr>
            <w:tcW w:w="1302" w:type="dxa"/>
          </w:tcPr>
          <w:p w:rsidR="00E45BBB" w:rsidRPr="00DF102B" w:rsidRDefault="00E45BBB" w:rsidP="0090672E">
            <w:pPr>
              <w:jc w:val="center"/>
              <w:rPr>
                <w:rFonts w:ascii="Verdana" w:hAnsi="Verdana"/>
                <w:sz w:val="20"/>
                <w:szCs w:val="20"/>
              </w:rPr>
            </w:pPr>
            <w:r w:rsidRPr="00DF102B">
              <w:rPr>
                <w:rFonts w:ascii="Verdana" w:hAnsi="Verdana" w:cs="Arial"/>
                <w:sz w:val="20"/>
                <w:szCs w:val="20"/>
                <w:lang w:eastAsia="ja-JP"/>
              </w:rPr>
              <w:t>128</w:t>
            </w:r>
          </w:p>
        </w:tc>
        <w:tc>
          <w:tcPr>
            <w:tcW w:w="1386" w:type="dxa"/>
          </w:tcPr>
          <w:p w:rsidR="00E45BBB" w:rsidRPr="00DF102B" w:rsidRDefault="00E45BBB" w:rsidP="0090672E">
            <w:pPr>
              <w:rPr>
                <w:rFonts w:ascii="Verdana" w:hAnsi="Verdana"/>
                <w:sz w:val="20"/>
                <w:szCs w:val="20"/>
              </w:rPr>
            </w:pPr>
            <w:r w:rsidRPr="00DF102B">
              <w:rPr>
                <w:rFonts w:ascii="Verdana" w:hAnsi="Verdana" w:cs="Arial"/>
                <w:sz w:val="20"/>
                <w:szCs w:val="20"/>
              </w:rPr>
              <w:t>Character</w:t>
            </w:r>
          </w:p>
        </w:tc>
        <w:tc>
          <w:tcPr>
            <w:tcW w:w="1161" w:type="dxa"/>
          </w:tcPr>
          <w:p w:rsidR="00E45BBB" w:rsidRPr="00DF102B" w:rsidRDefault="00E45BBB" w:rsidP="0090672E">
            <w:pPr>
              <w:jc w:val="center"/>
              <w:rPr>
                <w:rFonts w:ascii="Verdana" w:hAnsi="Verdana"/>
                <w:sz w:val="20"/>
                <w:szCs w:val="20"/>
              </w:rPr>
            </w:pPr>
            <w:r w:rsidRPr="00DF102B">
              <w:rPr>
                <w:rFonts w:ascii="Verdana" w:hAnsi="Verdana" w:cs="Arial"/>
                <w:sz w:val="20"/>
                <w:szCs w:val="20"/>
              </w:rPr>
              <w:t>0</w:t>
            </w:r>
          </w:p>
        </w:tc>
        <w:tc>
          <w:tcPr>
            <w:tcW w:w="1303" w:type="dxa"/>
          </w:tcPr>
          <w:p w:rsidR="00E45BBB" w:rsidRPr="00DF102B" w:rsidRDefault="00E45BBB" w:rsidP="0090672E">
            <w:pPr>
              <w:jc w:val="center"/>
              <w:rPr>
                <w:rFonts w:ascii="Verdana" w:hAnsi="Verdana"/>
                <w:sz w:val="20"/>
                <w:szCs w:val="20"/>
              </w:rPr>
            </w:pPr>
            <w:r w:rsidRPr="00DF102B">
              <w:rPr>
                <w:rFonts w:ascii="Verdana" w:hAnsi="Verdana"/>
                <w:sz w:val="20"/>
                <w:szCs w:val="20"/>
                <w:lang w:eastAsia="ja-JP"/>
              </w:rPr>
              <w:t>16</w:t>
            </w:r>
          </w:p>
        </w:tc>
      </w:tr>
    </w:tbl>
    <w:p w:rsidR="00E45BBB" w:rsidRPr="00DF102B" w:rsidRDefault="00E45BBB" w:rsidP="00E45BBB">
      <w:pPr>
        <w:rPr>
          <w:rFonts w:ascii="Verdana" w:hAnsi="Verdana"/>
          <w:sz w:val="20"/>
          <w:szCs w:val="20"/>
          <w:lang w:eastAsia="ja-JP"/>
        </w:rPr>
      </w:pPr>
    </w:p>
    <w:p w:rsidR="00E45BBB" w:rsidRPr="00DF102B" w:rsidRDefault="00E45BBB" w:rsidP="00E45BBB">
      <w:pPr>
        <w:rPr>
          <w:rFonts w:ascii="Verdana" w:hAnsi="Verdana"/>
          <w:sz w:val="20"/>
          <w:szCs w:val="20"/>
        </w:rPr>
      </w:pPr>
    </w:p>
    <w:p w:rsidR="00E45BBB" w:rsidRPr="00DF102B" w:rsidRDefault="00E45BBB" w:rsidP="00E45BBB">
      <w:pPr>
        <w:rPr>
          <w:rFonts w:ascii="Verdana" w:hAnsi="Verdana"/>
          <w:b/>
          <w:sz w:val="20"/>
          <w:szCs w:val="20"/>
          <w:u w:val="single"/>
        </w:rPr>
      </w:pPr>
      <w:r w:rsidRPr="00DF102B">
        <w:rPr>
          <w:rFonts w:ascii="Verdana" w:hAnsi="Verdana"/>
          <w:b/>
          <w:sz w:val="20"/>
          <w:szCs w:val="20"/>
          <w:u w:val="single"/>
        </w:rPr>
        <w:t>Add entries in BUFR/CREX Table D.</w:t>
      </w:r>
    </w:p>
    <w:p w:rsidR="00E45BBB" w:rsidRPr="00DF102B" w:rsidRDefault="00E45BBB" w:rsidP="00E45BBB">
      <w:pPr>
        <w:widowControl w:val="0"/>
        <w:autoSpaceDE w:val="0"/>
        <w:autoSpaceDN w:val="0"/>
        <w:adjustRightInd w:val="0"/>
        <w:jc w:val="center"/>
        <w:rPr>
          <w:rFonts w:ascii="Verdana" w:hAnsi="Verdana" w:cs="Arial"/>
          <w:b/>
          <w:bCs/>
          <w:sz w:val="20"/>
          <w:szCs w:val="20"/>
        </w:rPr>
      </w:pPr>
    </w:p>
    <w:p w:rsidR="00E45BBB" w:rsidRPr="00DF102B" w:rsidRDefault="00E45BBB" w:rsidP="00E45BBB">
      <w:pPr>
        <w:widowControl w:val="0"/>
        <w:autoSpaceDE w:val="0"/>
        <w:autoSpaceDN w:val="0"/>
        <w:adjustRightInd w:val="0"/>
        <w:jc w:val="center"/>
        <w:rPr>
          <w:rFonts w:ascii="Verdana" w:hAnsi="Verdana" w:cs="Arial"/>
          <w:b/>
          <w:bCs/>
          <w:sz w:val="20"/>
          <w:szCs w:val="20"/>
        </w:rPr>
      </w:pPr>
      <w:r w:rsidRPr="00DF102B">
        <w:rPr>
          <w:rFonts w:ascii="Verdana" w:hAnsi="Verdana" w:cs="Arial"/>
          <w:b/>
          <w:bCs/>
          <w:sz w:val="20"/>
          <w:szCs w:val="20"/>
        </w:rPr>
        <w:t>Category 01 – Location and identification sequences</w:t>
      </w:r>
    </w:p>
    <w:p w:rsidR="00E45BBB" w:rsidRPr="00DF102B" w:rsidRDefault="00E45BBB" w:rsidP="00E45BBB">
      <w:pPr>
        <w:widowControl w:val="0"/>
        <w:autoSpaceDE w:val="0"/>
        <w:autoSpaceDN w:val="0"/>
        <w:adjustRightInd w:val="0"/>
        <w:jc w:val="center"/>
        <w:rPr>
          <w:rFonts w:ascii="Verdana" w:hAnsi="Verdana" w:cs="Arial"/>
          <w:bCs/>
          <w:sz w:val="20"/>
          <w:szCs w:val="20"/>
        </w:rPr>
      </w:pPr>
    </w:p>
    <w:tbl>
      <w:tblPr>
        <w:tblpPr w:leftFromText="180" w:rightFromText="180" w:vertAnchor="text" w:horzAnchor="margin" w:tblpXSpec="center" w:tblpY="72"/>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372"/>
        <w:gridCol w:w="1463"/>
        <w:gridCol w:w="4374"/>
        <w:gridCol w:w="2001"/>
      </w:tblGrid>
      <w:tr w:rsidR="00E45BBB" w:rsidRPr="00DF102B" w:rsidTr="0090672E">
        <w:trPr>
          <w:trHeight w:val="364"/>
        </w:trPr>
        <w:tc>
          <w:tcPr>
            <w:tcW w:w="1372" w:type="dxa"/>
            <w:tcBorders>
              <w:bottom w:val="single" w:sz="4" w:space="0" w:color="auto"/>
            </w:tcBorders>
            <w:vAlign w:val="center"/>
          </w:tcPr>
          <w:p w:rsidR="00E45BBB" w:rsidRPr="00DF102B" w:rsidRDefault="00E45BBB" w:rsidP="0090672E">
            <w:pPr>
              <w:widowControl w:val="0"/>
              <w:tabs>
                <w:tab w:val="center" w:pos="476"/>
              </w:tabs>
              <w:autoSpaceDE w:val="0"/>
              <w:autoSpaceDN w:val="0"/>
              <w:adjustRightInd w:val="0"/>
              <w:spacing w:before="60"/>
              <w:jc w:val="center"/>
              <w:rPr>
                <w:rFonts w:ascii="Verdana" w:hAnsi="Verdana" w:cs="Arial"/>
                <w:sz w:val="20"/>
                <w:szCs w:val="20"/>
              </w:rPr>
            </w:pPr>
            <w:r w:rsidRPr="00DF102B">
              <w:rPr>
                <w:rFonts w:ascii="Verdana" w:hAnsi="Verdana" w:cs="Arial"/>
                <w:sz w:val="20"/>
                <w:szCs w:val="20"/>
              </w:rPr>
              <w:t>TABLE</w:t>
            </w:r>
          </w:p>
          <w:p w:rsidR="00E45BBB" w:rsidRPr="00DF102B" w:rsidRDefault="00E45BBB" w:rsidP="0090672E">
            <w:pPr>
              <w:widowControl w:val="0"/>
              <w:tabs>
                <w:tab w:val="center" w:pos="476"/>
              </w:tabs>
              <w:autoSpaceDE w:val="0"/>
              <w:autoSpaceDN w:val="0"/>
              <w:adjustRightInd w:val="0"/>
              <w:spacing w:after="60"/>
              <w:jc w:val="center"/>
              <w:rPr>
                <w:rFonts w:ascii="Verdana" w:hAnsi="Verdana" w:cs="Arial"/>
                <w:sz w:val="20"/>
                <w:szCs w:val="20"/>
              </w:rPr>
            </w:pPr>
            <w:r w:rsidRPr="00DF102B">
              <w:rPr>
                <w:rFonts w:ascii="Verdana" w:hAnsi="Verdana" w:cs="Arial"/>
                <w:sz w:val="20"/>
                <w:szCs w:val="20"/>
              </w:rPr>
              <w:t>REFERENCE</w:t>
            </w:r>
          </w:p>
        </w:tc>
        <w:tc>
          <w:tcPr>
            <w:tcW w:w="1463" w:type="dxa"/>
            <w:vMerge w:val="restart"/>
            <w:tcBorders>
              <w:bottom w:val="single" w:sz="4" w:space="0" w:color="auto"/>
            </w:tcBorders>
            <w:vAlign w:val="center"/>
          </w:tcPr>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r w:rsidRPr="00DF102B">
              <w:rPr>
                <w:rFonts w:ascii="Verdana" w:hAnsi="Verdana" w:cs="Arial"/>
                <w:sz w:val="20"/>
                <w:szCs w:val="20"/>
              </w:rPr>
              <w:t>TABLE</w:t>
            </w:r>
          </w:p>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r w:rsidRPr="00DF102B">
              <w:rPr>
                <w:rFonts w:ascii="Verdana" w:hAnsi="Verdana" w:cs="Arial"/>
                <w:sz w:val="20"/>
                <w:szCs w:val="20"/>
              </w:rPr>
              <w:t>REFERENCES</w:t>
            </w:r>
          </w:p>
        </w:tc>
        <w:tc>
          <w:tcPr>
            <w:tcW w:w="4374" w:type="dxa"/>
            <w:vMerge w:val="restart"/>
            <w:vAlign w:val="center"/>
          </w:tcPr>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r w:rsidRPr="00DF102B">
              <w:rPr>
                <w:rFonts w:ascii="Verdana" w:hAnsi="Verdana" w:cs="Arial"/>
                <w:sz w:val="20"/>
                <w:szCs w:val="20"/>
              </w:rPr>
              <w:t>ELEMENT NAME</w:t>
            </w:r>
          </w:p>
        </w:tc>
        <w:tc>
          <w:tcPr>
            <w:tcW w:w="2001" w:type="dxa"/>
            <w:vMerge w:val="restart"/>
            <w:vAlign w:val="center"/>
          </w:tcPr>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r w:rsidRPr="00DF102B">
              <w:rPr>
                <w:rFonts w:ascii="Verdana" w:hAnsi="Verdana" w:cs="Arial"/>
                <w:sz w:val="20"/>
                <w:szCs w:val="20"/>
              </w:rPr>
              <w:t>ELEMENT DESCRIPTION</w:t>
            </w:r>
          </w:p>
        </w:tc>
      </w:tr>
      <w:tr w:rsidR="00E45BBB" w:rsidRPr="00DF102B" w:rsidTr="0090672E">
        <w:tc>
          <w:tcPr>
            <w:tcW w:w="1372" w:type="dxa"/>
            <w:tcBorders>
              <w:bottom w:val="single" w:sz="4" w:space="0" w:color="auto"/>
            </w:tcBorders>
          </w:tcPr>
          <w:p w:rsidR="00E45BBB" w:rsidRPr="00DF102B" w:rsidRDefault="00E45BBB" w:rsidP="0090672E">
            <w:pPr>
              <w:widowControl w:val="0"/>
              <w:tabs>
                <w:tab w:val="center" w:pos="476"/>
              </w:tabs>
              <w:autoSpaceDE w:val="0"/>
              <w:autoSpaceDN w:val="0"/>
              <w:adjustRightInd w:val="0"/>
              <w:spacing w:before="60" w:after="60"/>
              <w:jc w:val="center"/>
              <w:rPr>
                <w:rFonts w:ascii="Verdana" w:hAnsi="Verdana" w:cs="Arial"/>
                <w:sz w:val="20"/>
                <w:szCs w:val="20"/>
              </w:rPr>
            </w:pPr>
            <w:r w:rsidRPr="00DF102B">
              <w:rPr>
                <w:rFonts w:ascii="Verdana" w:hAnsi="Verdana" w:cs="Arial"/>
                <w:sz w:val="20"/>
                <w:szCs w:val="20"/>
              </w:rPr>
              <w:t>F  X    Y</w:t>
            </w:r>
          </w:p>
        </w:tc>
        <w:tc>
          <w:tcPr>
            <w:tcW w:w="1463" w:type="dxa"/>
            <w:vMerge/>
            <w:tcBorders>
              <w:bottom w:val="single" w:sz="4" w:space="0" w:color="auto"/>
            </w:tcBorders>
          </w:tcPr>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p>
        </w:tc>
        <w:tc>
          <w:tcPr>
            <w:tcW w:w="4374" w:type="dxa"/>
            <w:vMerge/>
            <w:tcBorders>
              <w:bottom w:val="single" w:sz="4" w:space="0" w:color="auto"/>
            </w:tcBorders>
          </w:tcPr>
          <w:p w:rsidR="00E45BBB" w:rsidRPr="00DF102B" w:rsidRDefault="00E45BBB" w:rsidP="0090672E">
            <w:pPr>
              <w:widowControl w:val="0"/>
              <w:tabs>
                <w:tab w:val="center" w:pos="476"/>
              </w:tabs>
              <w:autoSpaceDE w:val="0"/>
              <w:autoSpaceDN w:val="0"/>
              <w:adjustRightInd w:val="0"/>
              <w:rPr>
                <w:rFonts w:ascii="Verdana" w:hAnsi="Verdana" w:cs="Arial"/>
                <w:sz w:val="20"/>
                <w:szCs w:val="20"/>
              </w:rPr>
            </w:pPr>
          </w:p>
        </w:tc>
        <w:tc>
          <w:tcPr>
            <w:tcW w:w="2001" w:type="dxa"/>
            <w:vMerge/>
            <w:tcBorders>
              <w:bottom w:val="single" w:sz="4" w:space="0" w:color="auto"/>
            </w:tcBorders>
          </w:tcPr>
          <w:p w:rsidR="00E45BBB" w:rsidRPr="00DF102B" w:rsidRDefault="00E45BBB" w:rsidP="0090672E">
            <w:pPr>
              <w:widowControl w:val="0"/>
              <w:tabs>
                <w:tab w:val="center" w:pos="476"/>
              </w:tabs>
              <w:autoSpaceDE w:val="0"/>
              <w:autoSpaceDN w:val="0"/>
              <w:adjustRightInd w:val="0"/>
              <w:rPr>
                <w:rFonts w:ascii="Verdana" w:hAnsi="Verdana" w:cs="Arial"/>
                <w:sz w:val="20"/>
                <w:szCs w:val="20"/>
              </w:rPr>
            </w:pPr>
          </w:p>
        </w:tc>
      </w:tr>
      <w:tr w:rsidR="00E45BBB" w:rsidRPr="00DF102B" w:rsidTr="0090672E">
        <w:tc>
          <w:tcPr>
            <w:tcW w:w="1372" w:type="dxa"/>
            <w:tcBorders>
              <w:bottom w:val="single" w:sz="4" w:space="0" w:color="auto"/>
            </w:tcBorders>
          </w:tcPr>
          <w:p w:rsidR="00E45BBB" w:rsidRPr="00DF102B" w:rsidRDefault="00E45BBB" w:rsidP="0090672E">
            <w:pPr>
              <w:widowControl w:val="0"/>
              <w:tabs>
                <w:tab w:val="center" w:pos="476"/>
              </w:tabs>
              <w:autoSpaceDE w:val="0"/>
              <w:autoSpaceDN w:val="0"/>
              <w:adjustRightInd w:val="0"/>
              <w:spacing w:before="120"/>
              <w:jc w:val="center"/>
              <w:rPr>
                <w:rFonts w:ascii="Verdana" w:hAnsi="Verdana" w:cs="Arial"/>
                <w:sz w:val="20"/>
                <w:szCs w:val="20"/>
              </w:rPr>
            </w:pPr>
          </w:p>
        </w:tc>
        <w:tc>
          <w:tcPr>
            <w:tcW w:w="1463" w:type="dxa"/>
            <w:tcBorders>
              <w:bottom w:val="single" w:sz="4" w:space="0" w:color="auto"/>
            </w:tcBorders>
          </w:tcPr>
          <w:p w:rsidR="00E45BBB" w:rsidRPr="00DF102B" w:rsidRDefault="00E45BBB" w:rsidP="0090672E">
            <w:pPr>
              <w:widowControl w:val="0"/>
              <w:tabs>
                <w:tab w:val="center" w:pos="476"/>
              </w:tabs>
              <w:autoSpaceDE w:val="0"/>
              <w:autoSpaceDN w:val="0"/>
              <w:adjustRightInd w:val="0"/>
              <w:spacing w:before="120"/>
              <w:jc w:val="center"/>
              <w:rPr>
                <w:rFonts w:ascii="Verdana" w:hAnsi="Verdana" w:cs="Arial"/>
                <w:sz w:val="20"/>
                <w:szCs w:val="20"/>
              </w:rPr>
            </w:pPr>
          </w:p>
        </w:tc>
        <w:tc>
          <w:tcPr>
            <w:tcW w:w="4374" w:type="dxa"/>
            <w:tcBorders>
              <w:bottom w:val="single" w:sz="4" w:space="0" w:color="auto"/>
            </w:tcBorders>
            <w:vAlign w:val="bottom"/>
          </w:tcPr>
          <w:p w:rsidR="00E45BBB" w:rsidRPr="00DF102B" w:rsidRDefault="00E45BBB" w:rsidP="0090672E">
            <w:pPr>
              <w:adjustRightInd w:val="0"/>
              <w:snapToGrid w:val="0"/>
              <w:spacing w:before="120"/>
              <w:rPr>
                <w:rFonts w:ascii="Verdana" w:hAnsi="Verdana" w:cs="Arial"/>
                <w:sz w:val="20"/>
                <w:szCs w:val="20"/>
              </w:rPr>
            </w:pPr>
            <w:r w:rsidRPr="00DF102B">
              <w:rPr>
                <w:rFonts w:ascii="Verdana" w:hAnsi="Verdana" w:cs="Arial"/>
                <w:sz w:val="20"/>
                <w:szCs w:val="20"/>
              </w:rPr>
              <w:t>(WIGOS Identifier)</w:t>
            </w:r>
          </w:p>
        </w:tc>
        <w:tc>
          <w:tcPr>
            <w:tcW w:w="2001" w:type="dxa"/>
            <w:tcBorders>
              <w:bottom w:val="single" w:sz="4" w:space="0" w:color="auto"/>
            </w:tcBorders>
          </w:tcPr>
          <w:p w:rsidR="00E45BBB" w:rsidRPr="00DF102B" w:rsidRDefault="00E45BBB" w:rsidP="0090672E">
            <w:pPr>
              <w:widowControl w:val="0"/>
              <w:tabs>
                <w:tab w:val="center" w:pos="476"/>
              </w:tabs>
              <w:autoSpaceDE w:val="0"/>
              <w:autoSpaceDN w:val="0"/>
              <w:adjustRightInd w:val="0"/>
              <w:spacing w:before="120"/>
              <w:rPr>
                <w:rFonts w:ascii="Verdana" w:hAnsi="Verdana" w:cs="Arial"/>
                <w:sz w:val="20"/>
                <w:szCs w:val="20"/>
              </w:rPr>
            </w:pPr>
          </w:p>
        </w:tc>
      </w:tr>
      <w:tr w:rsidR="00E45BBB" w:rsidRPr="00DF102B" w:rsidTr="0090672E">
        <w:tc>
          <w:tcPr>
            <w:tcW w:w="1372" w:type="dxa"/>
            <w:tcBorders>
              <w:top w:val="single" w:sz="4" w:space="0" w:color="auto"/>
              <w:bottom w:val="single" w:sz="4" w:space="0" w:color="auto"/>
            </w:tcBorders>
          </w:tcPr>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r w:rsidRPr="00DF102B">
              <w:rPr>
                <w:rFonts w:ascii="Verdana" w:hAnsi="Verdana" w:cs="Arial"/>
                <w:sz w:val="20"/>
                <w:szCs w:val="20"/>
              </w:rPr>
              <w:t>3 01 150</w:t>
            </w:r>
          </w:p>
        </w:tc>
        <w:tc>
          <w:tcPr>
            <w:tcW w:w="1463" w:type="dxa"/>
            <w:tcBorders>
              <w:top w:val="single" w:sz="4" w:space="0" w:color="auto"/>
              <w:bottom w:val="single" w:sz="4" w:space="0" w:color="auto"/>
            </w:tcBorders>
          </w:tcPr>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r w:rsidRPr="00DF102B">
              <w:rPr>
                <w:rFonts w:ascii="Verdana" w:hAnsi="Verdana" w:cs="Arial"/>
                <w:sz w:val="20"/>
                <w:szCs w:val="20"/>
              </w:rPr>
              <w:t xml:space="preserve">0 </w:t>
            </w:r>
            <w:r w:rsidRPr="00DF102B">
              <w:rPr>
                <w:rFonts w:ascii="Verdana" w:hAnsi="Verdana" w:cs="Arial"/>
                <w:color w:val="000000"/>
                <w:sz w:val="20"/>
                <w:szCs w:val="20"/>
              </w:rPr>
              <w:t>01</w:t>
            </w:r>
            <w:r w:rsidRPr="00DF102B">
              <w:rPr>
                <w:rFonts w:ascii="Verdana" w:hAnsi="Verdana" w:cs="Arial"/>
                <w:sz w:val="20"/>
                <w:szCs w:val="20"/>
              </w:rPr>
              <w:t xml:space="preserve"> 125</w:t>
            </w:r>
          </w:p>
        </w:tc>
        <w:tc>
          <w:tcPr>
            <w:tcW w:w="4374" w:type="dxa"/>
            <w:tcBorders>
              <w:top w:val="single" w:sz="4" w:space="0" w:color="auto"/>
              <w:bottom w:val="single" w:sz="4" w:space="0" w:color="auto"/>
            </w:tcBorders>
            <w:vAlign w:val="bottom"/>
          </w:tcPr>
          <w:p w:rsidR="00E45BBB" w:rsidRPr="00DF102B" w:rsidRDefault="00E45BBB" w:rsidP="0090672E">
            <w:pPr>
              <w:adjustRightInd w:val="0"/>
              <w:snapToGrid w:val="0"/>
              <w:rPr>
                <w:rFonts w:ascii="Verdana" w:hAnsi="Verdana" w:cs="Arial"/>
                <w:sz w:val="20"/>
                <w:szCs w:val="20"/>
              </w:rPr>
            </w:pPr>
            <w:r w:rsidRPr="00DF102B">
              <w:rPr>
                <w:rFonts w:ascii="Verdana" w:hAnsi="Verdana" w:cs="Arial"/>
                <w:sz w:val="20"/>
                <w:szCs w:val="20"/>
              </w:rPr>
              <w:t>WIGOS Identifier Series</w:t>
            </w:r>
          </w:p>
        </w:tc>
        <w:tc>
          <w:tcPr>
            <w:tcW w:w="2001" w:type="dxa"/>
            <w:tcBorders>
              <w:top w:val="single" w:sz="4" w:space="0" w:color="auto"/>
              <w:bottom w:val="single" w:sz="4" w:space="0" w:color="auto"/>
            </w:tcBorders>
          </w:tcPr>
          <w:p w:rsidR="00E45BBB" w:rsidRPr="00DF102B" w:rsidRDefault="00E45BBB" w:rsidP="0090672E">
            <w:pPr>
              <w:widowControl w:val="0"/>
              <w:tabs>
                <w:tab w:val="center" w:pos="476"/>
              </w:tabs>
              <w:autoSpaceDE w:val="0"/>
              <w:autoSpaceDN w:val="0"/>
              <w:adjustRightInd w:val="0"/>
              <w:rPr>
                <w:rFonts w:ascii="Verdana" w:hAnsi="Verdana" w:cs="Arial"/>
                <w:sz w:val="20"/>
                <w:szCs w:val="20"/>
              </w:rPr>
            </w:pPr>
          </w:p>
        </w:tc>
      </w:tr>
      <w:tr w:rsidR="00E45BBB" w:rsidRPr="00DF102B" w:rsidTr="0090672E">
        <w:tc>
          <w:tcPr>
            <w:tcW w:w="1372" w:type="dxa"/>
            <w:tcBorders>
              <w:top w:val="single" w:sz="4" w:space="0" w:color="auto"/>
              <w:bottom w:val="single" w:sz="4" w:space="0" w:color="auto"/>
            </w:tcBorders>
          </w:tcPr>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p>
        </w:tc>
        <w:tc>
          <w:tcPr>
            <w:tcW w:w="1463" w:type="dxa"/>
            <w:tcBorders>
              <w:top w:val="single" w:sz="4" w:space="0" w:color="auto"/>
              <w:bottom w:val="single" w:sz="4" w:space="0" w:color="auto"/>
            </w:tcBorders>
          </w:tcPr>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r w:rsidRPr="00DF102B">
              <w:rPr>
                <w:rFonts w:ascii="Verdana" w:hAnsi="Verdana" w:cs="Arial"/>
                <w:sz w:val="20"/>
                <w:szCs w:val="20"/>
              </w:rPr>
              <w:t xml:space="preserve">0 </w:t>
            </w:r>
            <w:r w:rsidRPr="00DF102B">
              <w:rPr>
                <w:rFonts w:ascii="Verdana" w:hAnsi="Verdana" w:cs="Arial"/>
                <w:color w:val="000000"/>
                <w:sz w:val="20"/>
                <w:szCs w:val="20"/>
              </w:rPr>
              <w:t>01</w:t>
            </w:r>
            <w:r w:rsidRPr="00DF102B">
              <w:rPr>
                <w:rFonts w:ascii="Verdana" w:hAnsi="Verdana" w:cs="Arial"/>
                <w:sz w:val="20"/>
                <w:szCs w:val="20"/>
              </w:rPr>
              <w:t xml:space="preserve"> 126</w:t>
            </w:r>
          </w:p>
        </w:tc>
        <w:tc>
          <w:tcPr>
            <w:tcW w:w="4374" w:type="dxa"/>
            <w:tcBorders>
              <w:top w:val="single" w:sz="4" w:space="0" w:color="auto"/>
              <w:bottom w:val="single" w:sz="4" w:space="0" w:color="auto"/>
            </w:tcBorders>
          </w:tcPr>
          <w:p w:rsidR="00E45BBB" w:rsidRPr="00DF102B" w:rsidRDefault="00464607" w:rsidP="0090672E">
            <w:pPr>
              <w:adjustRightInd w:val="0"/>
              <w:snapToGrid w:val="0"/>
              <w:rPr>
                <w:rFonts w:ascii="Verdana" w:hAnsi="Verdana" w:cs="Arial"/>
                <w:sz w:val="20"/>
                <w:szCs w:val="20"/>
              </w:rPr>
            </w:pPr>
            <w:r>
              <w:rPr>
                <w:rFonts w:ascii="Verdana" w:hAnsi="Verdana" w:cs="Arial"/>
                <w:sz w:val="20"/>
                <w:szCs w:val="20"/>
              </w:rPr>
              <w:t xml:space="preserve">WIGOS </w:t>
            </w:r>
            <w:r w:rsidR="00E45BBB" w:rsidRPr="00DF102B">
              <w:rPr>
                <w:rFonts w:ascii="Verdana" w:hAnsi="Verdana" w:cs="Arial"/>
                <w:sz w:val="20"/>
                <w:szCs w:val="20"/>
              </w:rPr>
              <w:t>Issuer of Identifier</w:t>
            </w:r>
          </w:p>
        </w:tc>
        <w:tc>
          <w:tcPr>
            <w:tcW w:w="2001" w:type="dxa"/>
            <w:tcBorders>
              <w:top w:val="single" w:sz="4" w:space="0" w:color="auto"/>
              <w:bottom w:val="single" w:sz="4" w:space="0" w:color="auto"/>
            </w:tcBorders>
          </w:tcPr>
          <w:p w:rsidR="00E45BBB" w:rsidRPr="00DF102B" w:rsidRDefault="00E45BBB" w:rsidP="0090672E">
            <w:pPr>
              <w:widowControl w:val="0"/>
              <w:tabs>
                <w:tab w:val="center" w:pos="476"/>
              </w:tabs>
              <w:autoSpaceDE w:val="0"/>
              <w:autoSpaceDN w:val="0"/>
              <w:adjustRightInd w:val="0"/>
              <w:rPr>
                <w:rFonts w:ascii="Verdana" w:hAnsi="Verdana" w:cs="Arial"/>
                <w:sz w:val="20"/>
                <w:szCs w:val="20"/>
              </w:rPr>
            </w:pPr>
          </w:p>
        </w:tc>
      </w:tr>
      <w:tr w:rsidR="00E45BBB" w:rsidRPr="00DF102B" w:rsidTr="0090672E">
        <w:tc>
          <w:tcPr>
            <w:tcW w:w="1372" w:type="dxa"/>
            <w:tcBorders>
              <w:top w:val="single" w:sz="4" w:space="0" w:color="auto"/>
              <w:bottom w:val="single" w:sz="4" w:space="0" w:color="auto"/>
            </w:tcBorders>
          </w:tcPr>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p>
        </w:tc>
        <w:tc>
          <w:tcPr>
            <w:tcW w:w="1463" w:type="dxa"/>
            <w:tcBorders>
              <w:top w:val="single" w:sz="4" w:space="0" w:color="auto"/>
              <w:bottom w:val="single" w:sz="4" w:space="0" w:color="auto"/>
            </w:tcBorders>
          </w:tcPr>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r w:rsidRPr="00DF102B">
              <w:rPr>
                <w:rFonts w:ascii="Verdana" w:hAnsi="Verdana" w:cs="Arial"/>
                <w:sz w:val="20"/>
                <w:szCs w:val="20"/>
              </w:rPr>
              <w:t xml:space="preserve">0 </w:t>
            </w:r>
            <w:r w:rsidRPr="00DF102B">
              <w:rPr>
                <w:rFonts w:ascii="Verdana" w:hAnsi="Verdana" w:cs="Arial"/>
                <w:color w:val="000000"/>
                <w:sz w:val="20"/>
                <w:szCs w:val="20"/>
              </w:rPr>
              <w:t>01</w:t>
            </w:r>
            <w:r w:rsidRPr="00DF102B">
              <w:rPr>
                <w:rFonts w:ascii="Verdana" w:hAnsi="Verdana" w:cs="Arial"/>
                <w:sz w:val="20"/>
                <w:szCs w:val="20"/>
              </w:rPr>
              <w:t xml:space="preserve"> 127</w:t>
            </w:r>
          </w:p>
        </w:tc>
        <w:tc>
          <w:tcPr>
            <w:tcW w:w="4374" w:type="dxa"/>
            <w:tcBorders>
              <w:top w:val="single" w:sz="4" w:space="0" w:color="auto"/>
              <w:bottom w:val="single" w:sz="4" w:space="0" w:color="auto"/>
            </w:tcBorders>
          </w:tcPr>
          <w:p w:rsidR="00E45BBB" w:rsidRPr="00DF102B" w:rsidRDefault="00464607" w:rsidP="0090672E">
            <w:pPr>
              <w:adjustRightInd w:val="0"/>
              <w:snapToGrid w:val="0"/>
              <w:rPr>
                <w:rFonts w:ascii="Verdana" w:hAnsi="Verdana" w:cs="Arial"/>
                <w:sz w:val="20"/>
                <w:szCs w:val="20"/>
              </w:rPr>
            </w:pPr>
            <w:r>
              <w:rPr>
                <w:rFonts w:ascii="Verdana" w:hAnsi="Verdana" w:cs="Arial"/>
                <w:sz w:val="20"/>
                <w:szCs w:val="20"/>
              </w:rPr>
              <w:t xml:space="preserve">WIGOS </w:t>
            </w:r>
            <w:r w:rsidR="00E45BBB" w:rsidRPr="00DF102B">
              <w:rPr>
                <w:rFonts w:ascii="Verdana" w:hAnsi="Verdana" w:cs="Arial"/>
                <w:sz w:val="20"/>
                <w:szCs w:val="20"/>
              </w:rPr>
              <w:t>Issue Number</w:t>
            </w:r>
          </w:p>
        </w:tc>
        <w:tc>
          <w:tcPr>
            <w:tcW w:w="2001" w:type="dxa"/>
            <w:tcBorders>
              <w:top w:val="single" w:sz="4" w:space="0" w:color="auto"/>
              <w:bottom w:val="single" w:sz="4" w:space="0" w:color="auto"/>
            </w:tcBorders>
          </w:tcPr>
          <w:p w:rsidR="00E45BBB" w:rsidRPr="00DF102B" w:rsidRDefault="00E45BBB" w:rsidP="0090672E">
            <w:pPr>
              <w:widowControl w:val="0"/>
              <w:tabs>
                <w:tab w:val="center" w:pos="476"/>
              </w:tabs>
              <w:autoSpaceDE w:val="0"/>
              <w:autoSpaceDN w:val="0"/>
              <w:adjustRightInd w:val="0"/>
              <w:rPr>
                <w:rFonts w:ascii="Verdana" w:hAnsi="Verdana" w:cs="Arial"/>
                <w:sz w:val="20"/>
                <w:szCs w:val="20"/>
              </w:rPr>
            </w:pPr>
          </w:p>
        </w:tc>
      </w:tr>
      <w:tr w:rsidR="00E45BBB" w:rsidRPr="00DF102B" w:rsidTr="0090672E">
        <w:tc>
          <w:tcPr>
            <w:tcW w:w="1372" w:type="dxa"/>
            <w:tcBorders>
              <w:top w:val="single" w:sz="4" w:space="0" w:color="auto"/>
              <w:bottom w:val="single" w:sz="4" w:space="0" w:color="auto"/>
            </w:tcBorders>
          </w:tcPr>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p>
        </w:tc>
        <w:tc>
          <w:tcPr>
            <w:tcW w:w="1463" w:type="dxa"/>
            <w:tcBorders>
              <w:top w:val="single" w:sz="4" w:space="0" w:color="auto"/>
              <w:bottom w:val="single" w:sz="4" w:space="0" w:color="auto"/>
            </w:tcBorders>
          </w:tcPr>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r w:rsidRPr="00DF102B">
              <w:rPr>
                <w:rFonts w:ascii="Verdana" w:hAnsi="Verdana" w:cs="Arial"/>
                <w:sz w:val="20"/>
                <w:szCs w:val="20"/>
              </w:rPr>
              <w:t xml:space="preserve">0 </w:t>
            </w:r>
            <w:r w:rsidRPr="00DF102B">
              <w:rPr>
                <w:rFonts w:ascii="Verdana" w:hAnsi="Verdana" w:cs="Arial"/>
                <w:color w:val="000000"/>
                <w:sz w:val="20"/>
                <w:szCs w:val="20"/>
              </w:rPr>
              <w:t>01</w:t>
            </w:r>
            <w:r w:rsidRPr="00DF102B">
              <w:rPr>
                <w:rFonts w:ascii="Verdana" w:hAnsi="Verdana" w:cs="Arial"/>
                <w:sz w:val="20"/>
                <w:szCs w:val="20"/>
              </w:rPr>
              <w:t xml:space="preserve"> 128</w:t>
            </w:r>
          </w:p>
        </w:tc>
        <w:tc>
          <w:tcPr>
            <w:tcW w:w="4374" w:type="dxa"/>
            <w:tcBorders>
              <w:top w:val="single" w:sz="4" w:space="0" w:color="auto"/>
              <w:bottom w:val="single" w:sz="4" w:space="0" w:color="auto"/>
            </w:tcBorders>
          </w:tcPr>
          <w:p w:rsidR="00E45BBB" w:rsidRPr="00DF102B" w:rsidRDefault="00464607" w:rsidP="0090672E">
            <w:pPr>
              <w:adjustRightInd w:val="0"/>
              <w:snapToGrid w:val="0"/>
              <w:rPr>
                <w:rFonts w:ascii="Verdana" w:hAnsi="Verdana" w:cs="Arial"/>
                <w:sz w:val="20"/>
                <w:szCs w:val="20"/>
                <w:lang w:eastAsia="ja-JP"/>
              </w:rPr>
            </w:pPr>
            <w:r>
              <w:rPr>
                <w:rFonts w:ascii="Verdana" w:hAnsi="Verdana" w:cs="Arial"/>
                <w:sz w:val="20"/>
                <w:szCs w:val="20"/>
              </w:rPr>
              <w:t xml:space="preserve">WIGOS </w:t>
            </w:r>
            <w:r w:rsidR="00E45BBB" w:rsidRPr="00DF102B">
              <w:rPr>
                <w:rFonts w:ascii="Verdana" w:hAnsi="Verdana" w:cs="Arial"/>
                <w:sz w:val="20"/>
                <w:szCs w:val="20"/>
              </w:rPr>
              <w:t>Local Identifier (Character)</w:t>
            </w:r>
          </w:p>
        </w:tc>
        <w:tc>
          <w:tcPr>
            <w:tcW w:w="2001" w:type="dxa"/>
            <w:tcBorders>
              <w:top w:val="single" w:sz="4" w:space="0" w:color="auto"/>
              <w:bottom w:val="single" w:sz="4" w:space="0" w:color="auto"/>
            </w:tcBorders>
          </w:tcPr>
          <w:p w:rsidR="00E45BBB" w:rsidRPr="00DF102B" w:rsidRDefault="00E45BBB" w:rsidP="0090672E">
            <w:pPr>
              <w:widowControl w:val="0"/>
              <w:tabs>
                <w:tab w:val="center" w:pos="476"/>
              </w:tabs>
              <w:autoSpaceDE w:val="0"/>
              <w:autoSpaceDN w:val="0"/>
              <w:adjustRightInd w:val="0"/>
              <w:rPr>
                <w:rFonts w:ascii="Verdana" w:hAnsi="Verdana" w:cs="Arial"/>
                <w:sz w:val="20"/>
                <w:szCs w:val="20"/>
              </w:rPr>
            </w:pPr>
          </w:p>
        </w:tc>
      </w:tr>
    </w:tbl>
    <w:p w:rsidR="00E45BBB" w:rsidRPr="00DF102B" w:rsidRDefault="00E45BBB" w:rsidP="00E45BBB">
      <w:pPr>
        <w:widowControl w:val="0"/>
        <w:autoSpaceDE w:val="0"/>
        <w:autoSpaceDN w:val="0"/>
        <w:adjustRightInd w:val="0"/>
        <w:rPr>
          <w:rFonts w:ascii="Verdana" w:hAnsi="Verdana" w:cs="Arial"/>
          <w:bCs/>
          <w:sz w:val="20"/>
          <w:szCs w:val="20"/>
        </w:rPr>
      </w:pPr>
    </w:p>
    <w:p w:rsidR="00E45BBB" w:rsidRPr="00DF102B" w:rsidRDefault="00E45BBB" w:rsidP="00B05284">
      <w:pPr>
        <w:widowControl w:val="0"/>
        <w:autoSpaceDE w:val="0"/>
        <w:autoSpaceDN w:val="0"/>
        <w:adjustRightInd w:val="0"/>
        <w:rPr>
          <w:rFonts w:ascii="Verdana" w:hAnsi="Verdana" w:cs="Arial"/>
          <w:bCs/>
          <w:sz w:val="20"/>
          <w:szCs w:val="20"/>
        </w:rPr>
      </w:pPr>
    </w:p>
    <w:p w:rsidR="00D534C5" w:rsidRPr="00DF102B" w:rsidRDefault="00D534C5" w:rsidP="00B05284">
      <w:pPr>
        <w:widowControl w:val="0"/>
        <w:autoSpaceDE w:val="0"/>
        <w:autoSpaceDN w:val="0"/>
        <w:adjustRightInd w:val="0"/>
        <w:rPr>
          <w:rFonts w:ascii="Verdana" w:hAnsi="Verdana" w:cs="Arial"/>
          <w:bCs/>
          <w:sz w:val="20"/>
          <w:szCs w:val="20"/>
        </w:rPr>
      </w:pPr>
    </w:p>
    <w:p w:rsidR="00D534C5" w:rsidRPr="00DF102B" w:rsidRDefault="00D534C5" w:rsidP="0000731A">
      <w:pPr>
        <w:numPr>
          <w:ilvl w:val="0"/>
          <w:numId w:val="15"/>
        </w:numPr>
        <w:snapToGrid w:val="0"/>
        <w:jc w:val="both"/>
        <w:rPr>
          <w:rFonts w:ascii="Verdana" w:hAnsi="Verdana" w:cs="Arial"/>
          <w:b/>
          <w:sz w:val="20"/>
          <w:szCs w:val="20"/>
        </w:rPr>
      </w:pPr>
      <w:bookmarkStart w:id="115" w:name="A2013_3_2_2"/>
      <w:bookmarkEnd w:id="115"/>
      <w:r w:rsidRPr="00DF102B">
        <w:rPr>
          <w:rFonts w:ascii="Verdana" w:hAnsi="Verdana" w:cs="Arial"/>
          <w:b/>
          <w:sz w:val="20"/>
          <w:szCs w:val="20"/>
        </w:rPr>
        <w:t>2013-</w:t>
      </w:r>
      <w:r w:rsidR="0007649D" w:rsidRPr="00DF102B">
        <w:rPr>
          <w:rFonts w:ascii="Verdana" w:hAnsi="Verdana" w:cs="Arial"/>
          <w:b/>
          <w:sz w:val="20"/>
          <w:szCs w:val="20"/>
        </w:rPr>
        <w:t>3.2.2</w:t>
      </w:r>
      <w:r w:rsidR="00C33E01" w:rsidRPr="00DF102B">
        <w:rPr>
          <w:rFonts w:ascii="Verdana" w:hAnsi="Verdana" w:cs="Arial"/>
          <w:b/>
          <w:sz w:val="20"/>
          <w:szCs w:val="20"/>
        </w:rPr>
        <w:t>(</w:t>
      </w:r>
      <w:r w:rsidRPr="00DF102B">
        <w:rPr>
          <w:rFonts w:ascii="Verdana" w:hAnsi="Verdana" w:cs="Arial"/>
          <w:b/>
          <w:sz w:val="20"/>
          <w:szCs w:val="20"/>
        </w:rPr>
        <w:t>DRMM-I</w:t>
      </w:r>
      <w:r w:rsidR="00C33E01" w:rsidRPr="00DF102B">
        <w:rPr>
          <w:rFonts w:ascii="Verdana" w:hAnsi="Verdana" w:cs="Arial"/>
          <w:b/>
          <w:sz w:val="20"/>
          <w:szCs w:val="20"/>
        </w:rPr>
        <w:t>)</w:t>
      </w:r>
      <w:r w:rsidRPr="00DF102B">
        <w:rPr>
          <w:rFonts w:ascii="Verdana" w:hAnsi="Verdana" w:cs="Arial"/>
          <w:b/>
          <w:sz w:val="20"/>
          <w:szCs w:val="20"/>
        </w:rPr>
        <w:t>/</w:t>
      </w:r>
      <w:hyperlink r:id="rId86" w:history="1">
        <w:r w:rsidRPr="00DF102B">
          <w:rPr>
            <w:rFonts w:ascii="Verdana" w:hAnsi="Verdana" w:cs="Arial"/>
            <w:b/>
            <w:sz w:val="20"/>
            <w:szCs w:val="20"/>
          </w:rPr>
          <w:t>Proposal for a BUFR template for radar wind profiler</w:t>
        </w:r>
      </w:hyperlink>
      <w:r w:rsidR="00C62EC8" w:rsidRPr="00DF102B">
        <w:rPr>
          <w:rFonts w:ascii="Verdana" w:hAnsi="Verdana" w:cs="Arial"/>
          <w:sz w:val="20"/>
          <w:szCs w:val="20"/>
        </w:rPr>
        <w:t xml:space="preserve"> </w:t>
      </w:r>
      <w:r w:rsidR="00A47EB6" w:rsidRPr="00DF102B">
        <w:rPr>
          <w:rFonts w:ascii="Verdana" w:hAnsi="Verdana" w:cs="Arial"/>
          <w:b/>
          <w:sz w:val="20"/>
          <w:szCs w:val="20"/>
          <w:lang w:eastAsia="ja-JP"/>
        </w:rPr>
        <w:t>[</w:t>
      </w:r>
      <w:r w:rsidR="00BE01B7" w:rsidRPr="00591B6D">
        <w:rPr>
          <w:rFonts w:ascii="Verdana" w:hAnsi="Verdana" w:cs="Arial"/>
          <w:b/>
          <w:color w:val="FF0000"/>
          <w:sz w:val="20"/>
          <w:szCs w:val="20"/>
          <w:lang w:eastAsia="ja-JP"/>
        </w:rPr>
        <w:t>FT201</w:t>
      </w:r>
      <w:r w:rsidR="006F5161">
        <w:rPr>
          <w:rFonts w:ascii="Verdana" w:hAnsi="Verdana" w:cs="Arial"/>
          <w:b/>
          <w:color w:val="FF0000"/>
          <w:sz w:val="20"/>
          <w:szCs w:val="20"/>
          <w:lang w:eastAsia="ja-JP"/>
        </w:rPr>
        <w:t>7</w:t>
      </w:r>
      <w:r w:rsidR="00BE01B7" w:rsidRPr="00591B6D">
        <w:rPr>
          <w:rFonts w:ascii="Verdana" w:hAnsi="Verdana" w:cs="Arial"/>
          <w:b/>
          <w:color w:val="FF0000"/>
          <w:sz w:val="20"/>
          <w:szCs w:val="20"/>
          <w:lang w:eastAsia="ja-JP"/>
        </w:rPr>
        <w:t>-1</w:t>
      </w:r>
      <w:r w:rsidR="00A47EB6" w:rsidRPr="00DF102B">
        <w:rPr>
          <w:rFonts w:ascii="Verdana" w:hAnsi="Verdana" w:cs="Arial"/>
          <w:b/>
          <w:sz w:val="20"/>
          <w:szCs w:val="20"/>
          <w:lang w:eastAsia="ja-JP"/>
        </w:rPr>
        <w:t xml:space="preserve">] </w:t>
      </w:r>
      <w:r w:rsidR="00C62EC8" w:rsidRPr="00DF102B">
        <w:rPr>
          <w:rFonts w:ascii="Verdana" w:hAnsi="Verdana" w:cs="Arial"/>
          <w:sz w:val="20"/>
          <w:szCs w:val="20"/>
        </w:rPr>
        <w:t>&lt;</w:t>
      </w:r>
      <w:hyperlink w:anchor="A2016_4_1_bufr" w:history="1">
        <w:r w:rsidR="00C62EC8" w:rsidRPr="00DF102B">
          <w:rPr>
            <w:rStyle w:val="Hyperlink"/>
            <w:rFonts w:ascii="Verdana" w:hAnsi="Verdana" w:cs="Arial"/>
            <w:sz w:val="20"/>
            <w:szCs w:val="20"/>
            <w:u w:val="none"/>
          </w:rPr>
          <w:t>para 4.1</w:t>
        </w:r>
      </w:hyperlink>
      <w:r w:rsidR="00C62EC8" w:rsidRPr="00DF102B">
        <w:rPr>
          <w:rFonts w:ascii="Verdana" w:hAnsi="Verdana" w:cs="Arial"/>
          <w:sz w:val="20"/>
          <w:szCs w:val="20"/>
        </w:rPr>
        <w:t>&gt;</w:t>
      </w:r>
    </w:p>
    <w:p w:rsidR="00D534C5" w:rsidRPr="00DF102B" w:rsidRDefault="00D534C5"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color w:val="000000"/>
          <w:sz w:val="20"/>
          <w:szCs w:val="20"/>
        </w:rPr>
      </w:pPr>
    </w:p>
    <w:p w:rsidR="00BE5B18" w:rsidRPr="002B216C" w:rsidRDefault="00BE5B18" w:rsidP="00BE5B18">
      <w:pPr>
        <w:rPr>
          <w:rFonts w:ascii="Verdana" w:hAnsi="Verdana" w:cs="Arial"/>
          <w:sz w:val="20"/>
          <w:szCs w:val="20"/>
          <w:u w:val="single"/>
          <w:lang w:eastAsia="ja-JP"/>
        </w:rPr>
      </w:pPr>
      <w:r w:rsidRPr="00A82EBD">
        <w:rPr>
          <w:rFonts w:ascii="Verdana" w:hAnsi="Verdana" w:cs="Arial"/>
          <w:b/>
          <w:sz w:val="20"/>
          <w:szCs w:val="20"/>
          <w:u w:val="single"/>
          <w:lang w:eastAsia="ja-JP"/>
        </w:rPr>
        <w:t>Add templates</w:t>
      </w:r>
      <w:r w:rsidRPr="00A82EBD">
        <w:rPr>
          <w:rFonts w:ascii="Verdana" w:hAnsi="Verdana" w:cs="Arial"/>
          <w:sz w:val="20"/>
          <w:szCs w:val="20"/>
          <w:lang w:eastAsia="ja-JP"/>
        </w:rPr>
        <w:t>:</w:t>
      </w:r>
    </w:p>
    <w:p w:rsidR="00BE5B18" w:rsidRPr="00A82EBD" w:rsidRDefault="00BE5B18" w:rsidP="00BE5B18">
      <w:pPr>
        <w:rPr>
          <w:rFonts w:ascii="Verdana" w:hAnsi="Verdana" w:cs="Arial"/>
          <w:sz w:val="20"/>
          <w:szCs w:val="20"/>
          <w:u w:val="single"/>
          <w:lang w:eastAsia="ja-JP"/>
        </w:rPr>
      </w:pPr>
    </w:p>
    <w:p w:rsidR="00BE5B18" w:rsidRPr="00A82EBD" w:rsidRDefault="00BE5B18" w:rsidP="00BE5B18">
      <w:pPr>
        <w:rPr>
          <w:rFonts w:ascii="Verdana" w:hAnsi="Verdana" w:cs="Arial"/>
          <w:sz w:val="20"/>
          <w:szCs w:val="20"/>
          <w:u w:val="single"/>
        </w:rPr>
      </w:pPr>
      <w:r w:rsidRPr="00A82EBD">
        <w:rPr>
          <w:rFonts w:ascii="Verdana" w:hAnsi="Verdana" w:cs="Arial"/>
          <w:sz w:val="20"/>
          <w:szCs w:val="20"/>
          <w:u w:val="single"/>
        </w:rPr>
        <w:t>Radar Wind Profiler Data Sequence:</w:t>
      </w:r>
    </w:p>
    <w:p w:rsidR="00BE5B18" w:rsidRPr="00A82EBD" w:rsidRDefault="00BE5B18" w:rsidP="00BE5B18">
      <w:pPr>
        <w:autoSpaceDE w:val="0"/>
        <w:autoSpaceDN w:val="0"/>
        <w:adjustRightInd w:val="0"/>
        <w:rPr>
          <w:rFonts w:ascii="Verdana" w:hAnsi="Verdana" w:cs="Arial"/>
          <w:sz w:val="20"/>
          <w:szCs w:val="20"/>
          <w:lang w:eastAsia="en-GB"/>
        </w:rPr>
      </w:pP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220"/>
        <w:gridCol w:w="1276"/>
        <w:gridCol w:w="1276"/>
        <w:gridCol w:w="1276"/>
        <w:gridCol w:w="4537"/>
      </w:tblGrid>
      <w:tr w:rsidR="00BE5B18" w:rsidRPr="00A82EBD" w:rsidTr="00591B6D">
        <w:trPr>
          <w:trHeight w:hRule="exact" w:val="594"/>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spacing w:before="60" w:line="276" w:lineRule="auto"/>
              <w:jc w:val="center"/>
              <w:rPr>
                <w:rFonts w:ascii="Verdana" w:hAnsi="Verdana" w:cs="Arial"/>
                <w:sz w:val="20"/>
                <w:szCs w:val="20"/>
                <w:lang w:eastAsia="ja-JP"/>
              </w:rPr>
            </w:pPr>
            <w:r w:rsidRPr="00A82EBD">
              <w:rPr>
                <w:rFonts w:ascii="Verdana" w:hAnsi="Verdana" w:cs="Arial"/>
                <w:sz w:val="20"/>
                <w:szCs w:val="20"/>
              </w:rPr>
              <w:t>TABLE</w:t>
            </w:r>
          </w:p>
          <w:p w:rsidR="00BE5B18" w:rsidRPr="00A82EBD" w:rsidRDefault="00BE5B18" w:rsidP="00231321">
            <w:pPr>
              <w:widowControl w:val="0"/>
              <w:tabs>
                <w:tab w:val="center" w:pos="476"/>
              </w:tabs>
              <w:autoSpaceDE w:val="0"/>
              <w:autoSpaceDN w:val="0"/>
              <w:adjustRightInd w:val="0"/>
              <w:spacing w:after="60" w:line="276" w:lineRule="auto"/>
              <w:jc w:val="center"/>
              <w:rPr>
                <w:rFonts w:ascii="Verdana" w:hAnsi="Verdana" w:cs="Arial"/>
                <w:sz w:val="20"/>
                <w:szCs w:val="20"/>
                <w:lang w:eastAsia="ja-JP"/>
              </w:rPr>
            </w:pPr>
            <w:r w:rsidRPr="00A82EBD">
              <w:rPr>
                <w:rFonts w:ascii="Verdana" w:hAnsi="Verdana" w:cs="Arial"/>
                <w:sz w:val="20"/>
                <w:szCs w:val="20"/>
              </w:rPr>
              <w:t>REFERENCE</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TABLE</w:t>
            </w:r>
          </w:p>
          <w:p w:rsidR="00BE5B18" w:rsidRPr="00A82EBD" w:rsidRDefault="00BE5B18" w:rsidP="00231321">
            <w:pPr>
              <w:widowControl w:val="0"/>
              <w:tabs>
                <w:tab w:val="center" w:pos="476"/>
              </w:tabs>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REFERENCES</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TABLE</w:t>
            </w:r>
          </w:p>
          <w:p w:rsidR="00BE5B18" w:rsidRPr="00A82EBD" w:rsidRDefault="00BE5B18" w:rsidP="00231321">
            <w:pPr>
              <w:widowControl w:val="0"/>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REFERENCES</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TABLE</w:t>
            </w:r>
          </w:p>
          <w:p w:rsidR="00BE5B18" w:rsidRPr="00A82EBD" w:rsidRDefault="00BE5B18" w:rsidP="00231321">
            <w:pPr>
              <w:widowControl w:val="0"/>
              <w:tabs>
                <w:tab w:val="center" w:pos="476"/>
              </w:tabs>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REFERENCES</w:t>
            </w: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ELEMENT NAME</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3 09 021</w:t>
            </w: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4B3396">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RWP Wind data  (</w:t>
            </w:r>
            <w:r w:rsidR="004B3396" w:rsidRPr="00A82EBD">
              <w:rPr>
                <w:rFonts w:ascii="Verdana" w:hAnsi="Verdana" w:cs="Arial"/>
                <w:sz w:val="20"/>
                <w:szCs w:val="20"/>
              </w:rPr>
              <w:t>p</w:t>
            </w:r>
            <w:r w:rsidRPr="00A82EBD">
              <w:rPr>
                <w:rFonts w:ascii="Verdana" w:hAnsi="Verdana" w:cs="Arial"/>
                <w:sz w:val="20"/>
                <w:szCs w:val="20"/>
              </w:rPr>
              <w:t xml:space="preserve">roduct </w:t>
            </w:r>
            <w:r w:rsidR="004B3396" w:rsidRPr="00A82EBD">
              <w:rPr>
                <w:rFonts w:ascii="Verdana" w:hAnsi="Verdana" w:cs="Arial"/>
                <w:sz w:val="20"/>
                <w:szCs w:val="20"/>
              </w:rPr>
              <w:t>d</w:t>
            </w:r>
            <w:r w:rsidRPr="00A82EBD">
              <w:rPr>
                <w:rFonts w:ascii="Verdana" w:hAnsi="Verdana" w:cs="Arial"/>
                <w:sz w:val="20"/>
                <w:szCs w:val="20"/>
              </w:rPr>
              <w:t>ata)    NEW</w:t>
            </w:r>
          </w:p>
        </w:tc>
      </w:tr>
      <w:tr w:rsidR="00BE5B18" w:rsidRPr="00A82EBD" w:rsidTr="00591B6D">
        <w:trPr>
          <w:trHeight w:val="296"/>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3 01 001</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WMO block and station numbers</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0 01 001</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WMO Block Number</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0 01 002</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BE5B18">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WMO Station Number</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CF321C"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0 05 001</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BE5B18">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Latitude (high accuracy)</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ind w:left="-284"/>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CF321C"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0 06 001</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BE5B18">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Longitude (high accuracy)</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CF321C"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lang w:eastAsia="ja-JP"/>
              </w:rPr>
              <w:t>0 07 030</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CF321C">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Height of station</w:t>
            </w:r>
            <w:r w:rsidR="00CF321C" w:rsidRPr="00A82EBD">
              <w:rPr>
                <w:rFonts w:ascii="Verdana" w:hAnsi="Verdana" w:cs="Arial"/>
                <w:sz w:val="20"/>
                <w:szCs w:val="20"/>
              </w:rPr>
              <w:t xml:space="preserve"> ground above mean sea level</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3 01 014</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Time period</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1 02 002</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Replicate 2 descriptors 2 times</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3 01 011</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Year, month, day</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0 04 001</w:t>
            </w: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Year</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0 04 002</w:t>
            </w: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Month</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0 04 003</w:t>
            </w: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Day</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3 01 012</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Hour, minute</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0 04 004</w:t>
            </w: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Hour</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0 04 005</w:t>
            </w: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Minute</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0 02 003</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 xml:space="preserve">Type of measuring </w:t>
            </w:r>
            <w:r w:rsidRPr="00A82EBD">
              <w:rPr>
                <w:rFonts w:ascii="Verdana" w:hAnsi="Verdana" w:cs="Arial"/>
                <w:sz w:val="20"/>
                <w:szCs w:val="20"/>
                <w:lang w:eastAsia="ja-JP"/>
              </w:rPr>
              <w:t>e</w:t>
            </w:r>
            <w:r w:rsidRPr="00A82EBD">
              <w:rPr>
                <w:rFonts w:ascii="Verdana" w:hAnsi="Verdana" w:cs="Arial"/>
                <w:sz w:val="20"/>
                <w:szCs w:val="20"/>
              </w:rPr>
              <w:t>quipment used</w:t>
            </w:r>
          </w:p>
        </w:tc>
      </w:tr>
      <w:tr w:rsidR="00CF321C"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CF321C" w:rsidRPr="00A82EBD" w:rsidRDefault="00CF321C"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CF321C" w:rsidRPr="00A82EBD" w:rsidRDefault="00CF321C" w:rsidP="00897C98">
            <w:pPr>
              <w:widowControl w:val="0"/>
              <w:tabs>
                <w:tab w:val="center" w:pos="476"/>
              </w:tabs>
              <w:autoSpaceDE w:val="0"/>
              <w:autoSpaceDN w:val="0"/>
              <w:adjustRightInd w:val="0"/>
              <w:jc w:val="center"/>
              <w:rPr>
                <w:rFonts w:ascii="Verdana" w:hAnsi="Verdana" w:cs="Arial"/>
                <w:sz w:val="20"/>
                <w:szCs w:val="20"/>
              </w:rPr>
            </w:pPr>
            <w:r w:rsidRPr="00A82EBD">
              <w:rPr>
                <w:rFonts w:ascii="Verdana" w:hAnsi="Verdana" w:cs="Arial"/>
                <w:sz w:val="20"/>
                <w:szCs w:val="20"/>
              </w:rPr>
              <w:t>0 02 121</w:t>
            </w:r>
          </w:p>
        </w:tc>
        <w:tc>
          <w:tcPr>
            <w:tcW w:w="1276" w:type="dxa"/>
            <w:tcBorders>
              <w:top w:val="single" w:sz="4" w:space="0" w:color="auto"/>
              <w:left w:val="single" w:sz="4" w:space="0" w:color="auto"/>
              <w:bottom w:val="single" w:sz="4" w:space="0" w:color="auto"/>
              <w:right w:val="single" w:sz="4" w:space="0" w:color="auto"/>
            </w:tcBorders>
          </w:tcPr>
          <w:p w:rsidR="00CF321C" w:rsidRPr="00A82EBD" w:rsidRDefault="00CF321C"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CF321C" w:rsidRPr="00A82EBD" w:rsidRDefault="00CF321C"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CF321C" w:rsidRPr="00A82EBD" w:rsidRDefault="00CF321C" w:rsidP="00231321">
            <w:pPr>
              <w:widowControl w:val="0"/>
              <w:tabs>
                <w:tab w:val="center" w:pos="476"/>
              </w:tabs>
              <w:autoSpaceDE w:val="0"/>
              <w:autoSpaceDN w:val="0"/>
              <w:adjustRightInd w:val="0"/>
              <w:rPr>
                <w:rFonts w:ascii="Verdana" w:hAnsi="Verdana" w:cs="Arial"/>
                <w:sz w:val="20"/>
                <w:szCs w:val="20"/>
              </w:rPr>
            </w:pPr>
            <w:r w:rsidRPr="00A82EBD">
              <w:rPr>
                <w:rFonts w:ascii="Verdana" w:hAnsi="Verdana" w:cs="Arial"/>
                <w:sz w:val="20"/>
                <w:szCs w:val="20"/>
              </w:rPr>
              <w:t>Mean frequency (see note a)</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1 12 000</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Delayed replication of 12 descriptors</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591B6D">
              <w:rPr>
                <w:rFonts w:ascii="Verdana" w:hAnsi="Verdana" w:cs="Arial"/>
                <w:sz w:val="20"/>
                <w:szCs w:val="20"/>
              </w:rPr>
              <w:t>0 31 001</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CF321C">
            <w:pPr>
              <w:widowControl w:val="0"/>
              <w:tabs>
                <w:tab w:val="center" w:pos="476"/>
              </w:tabs>
              <w:autoSpaceDE w:val="0"/>
              <w:autoSpaceDN w:val="0"/>
              <w:adjustRightInd w:val="0"/>
              <w:rPr>
                <w:rFonts w:ascii="Verdana" w:hAnsi="Verdana" w:cs="Arial"/>
                <w:sz w:val="20"/>
                <w:szCs w:val="20"/>
                <w:lang w:eastAsia="ja-JP"/>
              </w:rPr>
            </w:pPr>
            <w:r w:rsidRPr="00591B6D">
              <w:rPr>
                <w:rFonts w:ascii="Verdana" w:hAnsi="Verdana" w:cs="Arial"/>
                <w:sz w:val="20"/>
                <w:szCs w:val="20"/>
              </w:rPr>
              <w:t>Delayed descriptor replication factor</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0 07 007</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Height</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CF321C">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 xml:space="preserve">3 01 </w:t>
            </w:r>
            <w:r w:rsidR="00CF321C" w:rsidRPr="00A82EBD">
              <w:rPr>
                <w:rFonts w:ascii="Verdana" w:hAnsi="Verdana" w:cs="Arial"/>
                <w:sz w:val="20"/>
                <w:szCs w:val="20"/>
              </w:rPr>
              <w:t>021</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CF321C">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Latitude/longitude (high accuracy)</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0 05 001</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BE5B18">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Latitude (high accuracy)</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0 06 001</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BE5B18">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Longitude (high accuracy)</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0 11 003</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lang w:eastAsia="ja-JP"/>
              </w:rPr>
              <w:t>u</w:t>
            </w:r>
            <w:r w:rsidRPr="00A82EBD">
              <w:rPr>
                <w:rFonts w:ascii="Verdana" w:hAnsi="Verdana" w:cs="Arial"/>
                <w:sz w:val="20"/>
                <w:szCs w:val="20"/>
              </w:rPr>
              <w:t>-</w:t>
            </w:r>
            <w:r w:rsidRPr="00A82EBD">
              <w:rPr>
                <w:rFonts w:ascii="Verdana" w:hAnsi="Verdana" w:cs="Arial"/>
                <w:sz w:val="20"/>
                <w:szCs w:val="20"/>
                <w:lang w:eastAsia="ja-JP"/>
              </w:rPr>
              <w:t>c</w:t>
            </w:r>
            <w:r w:rsidRPr="00A82EBD">
              <w:rPr>
                <w:rFonts w:ascii="Verdana" w:hAnsi="Verdana" w:cs="Arial"/>
                <w:sz w:val="20"/>
                <w:szCs w:val="20"/>
              </w:rPr>
              <w:t>omponent</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8657B" w:rsidRPr="00591B6D" w:rsidRDefault="00B8657B" w:rsidP="00897C98">
            <w:pPr>
              <w:widowControl w:val="0"/>
              <w:tabs>
                <w:tab w:val="center" w:pos="476"/>
              </w:tabs>
              <w:autoSpaceDE w:val="0"/>
              <w:autoSpaceDN w:val="0"/>
              <w:adjustRightInd w:val="0"/>
              <w:jc w:val="center"/>
              <w:rPr>
                <w:rFonts w:ascii="Verdana" w:hAnsi="Verdana" w:cs="Arial"/>
                <w:sz w:val="20"/>
                <w:szCs w:val="20"/>
                <w:lang w:eastAsia="ja-JP"/>
              </w:rPr>
            </w:pPr>
            <w:r w:rsidRPr="00591B6D">
              <w:rPr>
                <w:rFonts w:ascii="Verdana" w:hAnsi="Verdana" w:cs="Arial"/>
                <w:sz w:val="20"/>
                <w:szCs w:val="20"/>
              </w:rPr>
              <w:t>0 11 110</w:t>
            </w: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 xml:space="preserve">Uncertainty in </w:t>
            </w:r>
            <w:r w:rsidRPr="00A82EBD">
              <w:rPr>
                <w:rFonts w:ascii="Verdana" w:hAnsi="Verdana" w:cs="Arial"/>
                <w:sz w:val="20"/>
                <w:szCs w:val="20"/>
                <w:lang w:eastAsia="ja-JP"/>
              </w:rPr>
              <w:t>u</w:t>
            </w:r>
            <w:r w:rsidRPr="00A82EBD">
              <w:rPr>
                <w:rFonts w:ascii="Verdana" w:hAnsi="Verdana" w:cs="Arial"/>
                <w:sz w:val="20"/>
                <w:szCs w:val="20"/>
              </w:rPr>
              <w:t>-</w:t>
            </w:r>
            <w:r w:rsidRPr="00A82EBD">
              <w:rPr>
                <w:rFonts w:ascii="Verdana" w:hAnsi="Verdana" w:cs="Arial"/>
                <w:sz w:val="20"/>
                <w:szCs w:val="20"/>
                <w:lang w:eastAsia="ja-JP"/>
              </w:rPr>
              <w:t>c</w:t>
            </w:r>
            <w:r w:rsidRPr="00A82EBD">
              <w:rPr>
                <w:rFonts w:ascii="Verdana" w:hAnsi="Verdana" w:cs="Arial"/>
                <w:sz w:val="20"/>
                <w:szCs w:val="20"/>
              </w:rPr>
              <w:t xml:space="preserve">omponent   NEW </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0 11 004</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lang w:eastAsia="ja-JP"/>
              </w:rPr>
              <w:t>v</w:t>
            </w:r>
            <w:r w:rsidRPr="00A82EBD">
              <w:rPr>
                <w:rFonts w:ascii="Verdana" w:hAnsi="Verdana" w:cs="Arial"/>
                <w:sz w:val="20"/>
                <w:szCs w:val="20"/>
              </w:rPr>
              <w:t>-</w:t>
            </w:r>
            <w:r w:rsidRPr="00A82EBD">
              <w:rPr>
                <w:rFonts w:ascii="Verdana" w:hAnsi="Verdana" w:cs="Arial"/>
                <w:sz w:val="20"/>
                <w:szCs w:val="20"/>
                <w:lang w:eastAsia="ja-JP"/>
              </w:rPr>
              <w:t>c</w:t>
            </w:r>
            <w:r w:rsidRPr="00A82EBD">
              <w:rPr>
                <w:rFonts w:ascii="Verdana" w:hAnsi="Verdana" w:cs="Arial"/>
                <w:sz w:val="20"/>
                <w:szCs w:val="20"/>
              </w:rPr>
              <w:t>omponent</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8657B" w:rsidRPr="00591B6D" w:rsidRDefault="00B8657B" w:rsidP="00897C98">
            <w:pPr>
              <w:widowControl w:val="0"/>
              <w:tabs>
                <w:tab w:val="center" w:pos="476"/>
              </w:tabs>
              <w:autoSpaceDE w:val="0"/>
              <w:autoSpaceDN w:val="0"/>
              <w:adjustRightInd w:val="0"/>
              <w:jc w:val="center"/>
              <w:rPr>
                <w:rFonts w:ascii="Verdana" w:hAnsi="Verdana" w:cs="Arial"/>
                <w:sz w:val="20"/>
                <w:szCs w:val="20"/>
                <w:lang w:eastAsia="ja-JP"/>
              </w:rPr>
            </w:pPr>
            <w:r w:rsidRPr="00591B6D">
              <w:rPr>
                <w:rFonts w:ascii="Verdana" w:hAnsi="Verdana" w:cs="Arial"/>
                <w:sz w:val="20"/>
                <w:szCs w:val="20"/>
              </w:rPr>
              <w:t>0 11 111</w:t>
            </w: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 xml:space="preserve">Uncertainty in </w:t>
            </w:r>
            <w:r w:rsidRPr="00A82EBD">
              <w:rPr>
                <w:rFonts w:ascii="Verdana" w:hAnsi="Verdana" w:cs="Arial"/>
                <w:sz w:val="20"/>
                <w:szCs w:val="20"/>
                <w:lang w:eastAsia="ja-JP"/>
              </w:rPr>
              <w:t>v</w:t>
            </w:r>
            <w:r w:rsidRPr="00A82EBD">
              <w:rPr>
                <w:rFonts w:ascii="Verdana" w:hAnsi="Verdana" w:cs="Arial"/>
                <w:sz w:val="20"/>
                <w:szCs w:val="20"/>
              </w:rPr>
              <w:t>-</w:t>
            </w:r>
            <w:r w:rsidRPr="00A82EBD">
              <w:rPr>
                <w:rFonts w:ascii="Verdana" w:hAnsi="Verdana" w:cs="Arial"/>
                <w:sz w:val="20"/>
                <w:szCs w:val="20"/>
                <w:lang w:eastAsia="ja-JP"/>
              </w:rPr>
              <w:t>c</w:t>
            </w:r>
            <w:r w:rsidRPr="00A82EBD">
              <w:rPr>
                <w:rFonts w:ascii="Verdana" w:hAnsi="Verdana" w:cs="Arial"/>
                <w:sz w:val="20"/>
                <w:szCs w:val="20"/>
              </w:rPr>
              <w:t>omponent    NEW</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0 33 002</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Quality information</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0 11 006</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lang w:eastAsia="ja-JP"/>
              </w:rPr>
              <w:t>w</w:t>
            </w:r>
            <w:r w:rsidRPr="00A82EBD">
              <w:rPr>
                <w:rFonts w:ascii="Verdana" w:hAnsi="Verdana" w:cs="Arial"/>
                <w:sz w:val="20"/>
                <w:szCs w:val="20"/>
              </w:rPr>
              <w:t>-</w:t>
            </w:r>
            <w:r w:rsidRPr="00A82EBD">
              <w:rPr>
                <w:rFonts w:ascii="Verdana" w:hAnsi="Verdana" w:cs="Arial"/>
                <w:sz w:val="20"/>
                <w:szCs w:val="20"/>
                <w:lang w:eastAsia="ja-JP"/>
              </w:rPr>
              <w:t>c</w:t>
            </w:r>
            <w:r w:rsidRPr="00A82EBD">
              <w:rPr>
                <w:rFonts w:ascii="Verdana" w:hAnsi="Verdana" w:cs="Arial"/>
                <w:sz w:val="20"/>
                <w:szCs w:val="20"/>
              </w:rPr>
              <w:t>omponent</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8657B" w:rsidRPr="00591B6D" w:rsidRDefault="00B8657B" w:rsidP="00897C98">
            <w:pPr>
              <w:widowControl w:val="0"/>
              <w:tabs>
                <w:tab w:val="center" w:pos="476"/>
              </w:tabs>
              <w:autoSpaceDE w:val="0"/>
              <w:autoSpaceDN w:val="0"/>
              <w:adjustRightInd w:val="0"/>
              <w:jc w:val="center"/>
              <w:rPr>
                <w:rFonts w:ascii="Verdana" w:hAnsi="Verdana" w:cs="Arial"/>
                <w:sz w:val="20"/>
                <w:szCs w:val="20"/>
                <w:lang w:eastAsia="ja-JP"/>
              </w:rPr>
            </w:pPr>
            <w:r w:rsidRPr="00591B6D">
              <w:rPr>
                <w:rFonts w:ascii="Verdana" w:hAnsi="Verdana" w:cs="Arial"/>
                <w:sz w:val="20"/>
                <w:szCs w:val="20"/>
              </w:rPr>
              <w:t>0 11 112</w:t>
            </w: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 xml:space="preserve">Uncertainty in </w:t>
            </w:r>
            <w:r w:rsidRPr="00A82EBD">
              <w:rPr>
                <w:rFonts w:ascii="Verdana" w:hAnsi="Verdana" w:cs="Arial"/>
                <w:sz w:val="20"/>
                <w:szCs w:val="20"/>
                <w:lang w:eastAsia="ja-JP"/>
              </w:rPr>
              <w:t>w</w:t>
            </w:r>
            <w:r w:rsidRPr="00A82EBD">
              <w:rPr>
                <w:rFonts w:ascii="Verdana" w:hAnsi="Verdana" w:cs="Arial"/>
                <w:sz w:val="20"/>
                <w:szCs w:val="20"/>
              </w:rPr>
              <w:t>-</w:t>
            </w:r>
            <w:r w:rsidRPr="00A82EBD">
              <w:rPr>
                <w:rFonts w:ascii="Verdana" w:hAnsi="Verdana" w:cs="Arial"/>
                <w:sz w:val="20"/>
                <w:szCs w:val="20"/>
                <w:lang w:eastAsia="ja-JP"/>
              </w:rPr>
              <w:t>c</w:t>
            </w:r>
            <w:r w:rsidRPr="00A82EBD">
              <w:rPr>
                <w:rFonts w:ascii="Verdana" w:hAnsi="Verdana" w:cs="Arial"/>
                <w:sz w:val="20"/>
                <w:szCs w:val="20"/>
              </w:rPr>
              <w:t>omponent   NEW</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0 33 002</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Quality information</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0 10 071</w:t>
            </w: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 xml:space="preserve">Vertical </w:t>
            </w:r>
            <w:r w:rsidRPr="00A82EBD">
              <w:rPr>
                <w:rFonts w:ascii="Verdana" w:hAnsi="Verdana" w:cs="Arial"/>
                <w:sz w:val="20"/>
                <w:szCs w:val="20"/>
                <w:lang w:eastAsia="ja-JP"/>
              </w:rPr>
              <w:t>r</w:t>
            </w:r>
            <w:r w:rsidRPr="00A82EBD">
              <w:rPr>
                <w:rFonts w:ascii="Verdana" w:hAnsi="Verdana" w:cs="Arial"/>
                <w:sz w:val="20"/>
                <w:szCs w:val="20"/>
              </w:rPr>
              <w:t>esolution                    NEW</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CF321C" w:rsidRPr="00A82EBD" w:rsidRDefault="00CF321C" w:rsidP="00CF321C">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0 27 079</w:t>
            </w: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Horizontal width of sampled volume    NEW</w:t>
            </w:r>
          </w:p>
        </w:tc>
      </w:tr>
    </w:tbl>
    <w:p w:rsidR="00BE5B18" w:rsidRPr="00A82EBD" w:rsidRDefault="00BE5B18" w:rsidP="00BE5B18">
      <w:pPr>
        <w:rPr>
          <w:rFonts w:ascii="Verdana" w:hAnsi="Verdana" w:cs="Arial"/>
          <w:sz w:val="20"/>
          <w:szCs w:val="20"/>
        </w:rPr>
      </w:pPr>
    </w:p>
    <w:p w:rsidR="00BE5B18" w:rsidRPr="00A82EBD" w:rsidRDefault="00BE5B18" w:rsidP="00BE5B18">
      <w:pPr>
        <w:rPr>
          <w:rFonts w:ascii="Verdana" w:hAnsi="Verdana" w:cs="Arial"/>
          <w:sz w:val="20"/>
          <w:szCs w:val="20"/>
        </w:rPr>
      </w:pPr>
    </w:p>
    <w:p w:rsidR="00BE5B18" w:rsidRPr="00A82EBD" w:rsidRDefault="00BE5B18" w:rsidP="00BE5B18">
      <w:pPr>
        <w:rPr>
          <w:rFonts w:ascii="Verdana" w:hAnsi="Verdana" w:cs="Arial"/>
          <w:sz w:val="20"/>
          <w:szCs w:val="20"/>
          <w:u w:val="single"/>
          <w:lang w:eastAsia="ja-JP"/>
        </w:rPr>
      </w:pPr>
      <w:r w:rsidRPr="00A82EBD">
        <w:rPr>
          <w:rFonts w:ascii="Verdana" w:hAnsi="Verdana" w:cs="Arial"/>
          <w:sz w:val="20"/>
          <w:szCs w:val="20"/>
          <w:u w:val="single"/>
        </w:rPr>
        <w:t>RASS Data Sequence:</w:t>
      </w:r>
    </w:p>
    <w:p w:rsidR="00BE5B18" w:rsidRPr="00A82EBD" w:rsidRDefault="00BE5B18" w:rsidP="00BE5B18">
      <w:pPr>
        <w:rPr>
          <w:rFonts w:ascii="Verdana" w:hAnsi="Verdana" w:cs="Arial"/>
          <w:sz w:val="20"/>
          <w:szCs w:val="20"/>
          <w:u w:val="single"/>
          <w:lang w:eastAsia="ja-JP"/>
        </w:rPr>
      </w:pPr>
    </w:p>
    <w:tbl>
      <w:tblPr>
        <w:tblW w:w="958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232"/>
        <w:gridCol w:w="1274"/>
        <w:gridCol w:w="1288"/>
        <w:gridCol w:w="1260"/>
        <w:gridCol w:w="4535"/>
      </w:tblGrid>
      <w:tr w:rsidR="00BE5B18" w:rsidRPr="00A82EBD" w:rsidTr="00231321">
        <w:trPr>
          <w:trHeight w:hRule="exact" w:val="594"/>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spacing w:before="60" w:line="276" w:lineRule="auto"/>
              <w:jc w:val="center"/>
              <w:rPr>
                <w:rFonts w:ascii="Verdana" w:hAnsi="Verdana" w:cs="Arial"/>
                <w:sz w:val="20"/>
                <w:szCs w:val="20"/>
                <w:lang w:eastAsia="ja-JP"/>
              </w:rPr>
            </w:pPr>
            <w:r w:rsidRPr="00A82EBD">
              <w:rPr>
                <w:rFonts w:ascii="Verdana" w:hAnsi="Verdana" w:cs="Arial"/>
                <w:sz w:val="20"/>
                <w:szCs w:val="20"/>
              </w:rPr>
              <w:t>TABLE</w:t>
            </w:r>
          </w:p>
          <w:p w:rsidR="00BE5B18" w:rsidRPr="00A82EBD" w:rsidRDefault="00BE5B18" w:rsidP="00231321">
            <w:pPr>
              <w:widowControl w:val="0"/>
              <w:tabs>
                <w:tab w:val="center" w:pos="476"/>
              </w:tabs>
              <w:autoSpaceDE w:val="0"/>
              <w:autoSpaceDN w:val="0"/>
              <w:adjustRightInd w:val="0"/>
              <w:spacing w:after="60" w:line="276" w:lineRule="auto"/>
              <w:jc w:val="center"/>
              <w:rPr>
                <w:rFonts w:ascii="Verdana" w:hAnsi="Verdana" w:cs="Arial"/>
                <w:sz w:val="20"/>
                <w:szCs w:val="20"/>
                <w:lang w:eastAsia="ja-JP"/>
              </w:rPr>
            </w:pPr>
            <w:r w:rsidRPr="00A82EBD">
              <w:rPr>
                <w:rFonts w:ascii="Verdana" w:hAnsi="Verdana" w:cs="Arial"/>
                <w:sz w:val="20"/>
                <w:szCs w:val="20"/>
              </w:rPr>
              <w:t>REFERENCE</w:t>
            </w: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TABLE</w:t>
            </w:r>
          </w:p>
          <w:p w:rsidR="00BE5B18" w:rsidRPr="00A82EBD" w:rsidRDefault="00BE5B18" w:rsidP="00231321">
            <w:pPr>
              <w:widowControl w:val="0"/>
              <w:tabs>
                <w:tab w:val="center" w:pos="476"/>
              </w:tabs>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REFERENCES</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TABLE</w:t>
            </w:r>
          </w:p>
          <w:p w:rsidR="00BE5B18" w:rsidRPr="00A82EBD" w:rsidRDefault="00BE5B18" w:rsidP="00231321">
            <w:pPr>
              <w:widowControl w:val="0"/>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REFERENCES</w:t>
            </w: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TABLE</w:t>
            </w:r>
          </w:p>
          <w:p w:rsidR="00BE5B18" w:rsidRPr="00A82EBD" w:rsidRDefault="00BE5B18" w:rsidP="00231321">
            <w:pPr>
              <w:widowControl w:val="0"/>
              <w:tabs>
                <w:tab w:val="center" w:pos="476"/>
              </w:tabs>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REFERENCES</w:t>
            </w: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ELEMENT NAME</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3 09 022</w:t>
            </w:r>
          </w:p>
        </w:tc>
        <w:tc>
          <w:tcPr>
            <w:tcW w:w="1274"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4B3396">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RASS virtual temperature (</w:t>
            </w:r>
            <w:r w:rsidR="004B3396" w:rsidRPr="00A82EBD">
              <w:rPr>
                <w:rFonts w:ascii="Verdana" w:hAnsi="Verdana" w:cs="Arial"/>
                <w:sz w:val="20"/>
                <w:szCs w:val="20"/>
              </w:rPr>
              <w:t>p</w:t>
            </w:r>
            <w:r w:rsidRPr="00A82EBD">
              <w:rPr>
                <w:rFonts w:ascii="Verdana" w:hAnsi="Verdana" w:cs="Arial"/>
                <w:sz w:val="20"/>
                <w:szCs w:val="20"/>
              </w:rPr>
              <w:t xml:space="preserve">roduct </w:t>
            </w:r>
            <w:r w:rsidR="004B3396" w:rsidRPr="00A82EBD">
              <w:rPr>
                <w:rFonts w:ascii="Verdana" w:hAnsi="Verdana" w:cs="Arial"/>
                <w:sz w:val="20"/>
                <w:szCs w:val="20"/>
              </w:rPr>
              <w:t>d</w:t>
            </w:r>
            <w:r w:rsidRPr="00A82EBD">
              <w:rPr>
                <w:rFonts w:ascii="Verdana" w:hAnsi="Verdana" w:cs="Arial"/>
                <w:sz w:val="20"/>
                <w:szCs w:val="20"/>
              </w:rPr>
              <w:t>ata)    NEW</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3 01 001</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WMO block and station numbers</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0 01 001</w:t>
            </w: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WMO Block Number</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0 01 002</w:t>
            </w: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WMO Station Number</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CF321C"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0 05 001</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Latitude (high accuracy)</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CF321C"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0 06 001</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Longitude (high accuracy)</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CF321C"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lang w:eastAsia="ja-JP"/>
              </w:rPr>
              <w:t>0 07 030</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Height of station</w:t>
            </w:r>
            <w:r w:rsidR="00CF321C" w:rsidRPr="00A82EBD">
              <w:rPr>
                <w:rFonts w:ascii="Verdana" w:hAnsi="Verdana" w:cs="Arial"/>
                <w:sz w:val="20"/>
                <w:szCs w:val="20"/>
              </w:rPr>
              <w:t xml:space="preserve"> ground above mean sea level</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3 01 014</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Time period</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1 02 002</w:t>
            </w: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Replicate 2 descriptors 2 times</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3 01 011</w:t>
            </w: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Year, month, day</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0 04 001</w:t>
            </w: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Year</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0 04 002</w:t>
            </w: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Month</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0 04 003</w:t>
            </w: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Day</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3 01 012</w:t>
            </w: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Hour, minute</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0 04 004</w:t>
            </w: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Hour</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0 04 005</w:t>
            </w: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Minute</w:t>
            </w:r>
          </w:p>
        </w:tc>
      </w:tr>
      <w:tr w:rsidR="00A82EBD"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0 02 003</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CF321C">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Type of measuring Equipment used</w:t>
            </w:r>
          </w:p>
        </w:tc>
      </w:tr>
      <w:tr w:rsidR="00047E67"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047E67" w:rsidRPr="00A82EBD" w:rsidRDefault="00047E67"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047E67" w:rsidRPr="00A82EBD" w:rsidRDefault="00047E67" w:rsidP="00897C98">
            <w:pPr>
              <w:widowControl w:val="0"/>
              <w:tabs>
                <w:tab w:val="center" w:pos="476"/>
              </w:tabs>
              <w:autoSpaceDE w:val="0"/>
              <w:autoSpaceDN w:val="0"/>
              <w:adjustRightInd w:val="0"/>
              <w:jc w:val="center"/>
              <w:rPr>
                <w:rFonts w:ascii="Verdana" w:hAnsi="Verdana" w:cs="Arial"/>
                <w:sz w:val="20"/>
                <w:szCs w:val="20"/>
              </w:rPr>
            </w:pPr>
            <w:r w:rsidRPr="00A82EBD">
              <w:rPr>
                <w:rFonts w:ascii="Verdana" w:hAnsi="Verdana" w:cs="Arial"/>
                <w:sz w:val="20"/>
                <w:szCs w:val="20"/>
              </w:rPr>
              <w:t>0 02 121</w:t>
            </w:r>
          </w:p>
        </w:tc>
        <w:tc>
          <w:tcPr>
            <w:tcW w:w="1288" w:type="dxa"/>
            <w:tcBorders>
              <w:top w:val="single" w:sz="4" w:space="0" w:color="auto"/>
              <w:left w:val="single" w:sz="4" w:space="0" w:color="auto"/>
              <w:bottom w:val="single" w:sz="4" w:space="0" w:color="auto"/>
              <w:right w:val="single" w:sz="4" w:space="0" w:color="auto"/>
            </w:tcBorders>
          </w:tcPr>
          <w:p w:rsidR="00047E67" w:rsidRPr="00A82EBD" w:rsidRDefault="00047E67"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047E67" w:rsidRPr="00A82EBD" w:rsidRDefault="00047E67"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047E67" w:rsidRPr="00A82EBD" w:rsidRDefault="00047E67" w:rsidP="00231321">
            <w:pPr>
              <w:widowControl w:val="0"/>
              <w:tabs>
                <w:tab w:val="center" w:pos="476"/>
              </w:tabs>
              <w:autoSpaceDE w:val="0"/>
              <w:autoSpaceDN w:val="0"/>
              <w:adjustRightInd w:val="0"/>
              <w:rPr>
                <w:rFonts w:ascii="Verdana" w:hAnsi="Verdana" w:cs="Arial"/>
                <w:sz w:val="20"/>
                <w:szCs w:val="20"/>
              </w:rPr>
            </w:pPr>
            <w:r w:rsidRPr="00A82EBD">
              <w:rPr>
                <w:rFonts w:ascii="Verdana" w:hAnsi="Verdana" w:cs="Arial"/>
                <w:sz w:val="20"/>
                <w:szCs w:val="20"/>
              </w:rPr>
              <w:t>Mean frequency (see note a)</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1 10 000</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Delayed replication of 10 descriptors</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591B6D">
              <w:rPr>
                <w:rFonts w:ascii="Verdana" w:hAnsi="Verdana" w:cs="Arial"/>
                <w:sz w:val="20"/>
                <w:szCs w:val="20"/>
              </w:rPr>
              <w:t>0 31 001</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591B6D">
              <w:rPr>
                <w:rFonts w:ascii="Verdana" w:hAnsi="Verdana" w:cs="Arial"/>
                <w:sz w:val="20"/>
                <w:szCs w:val="20"/>
              </w:rPr>
              <w:t>Delayed descriptor replication factor</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0 07 007</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Height</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047E67">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 xml:space="preserve">3 01 </w:t>
            </w:r>
            <w:r w:rsidR="00047E67" w:rsidRPr="00A82EBD">
              <w:rPr>
                <w:rFonts w:ascii="Verdana" w:hAnsi="Verdana" w:cs="Arial"/>
                <w:sz w:val="20"/>
                <w:szCs w:val="20"/>
              </w:rPr>
              <w:t>021</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7603F7">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Latitude/longitude (high accuracy)</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0 05 001</w:t>
            </w: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Latitude (high accuracy)</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0 06 001</w:t>
            </w: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Longitude (high accuracy)</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0 12 007</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4B3396">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 xml:space="preserve">Virtual </w:t>
            </w:r>
            <w:r w:rsidR="004B3396" w:rsidRPr="00A82EBD">
              <w:rPr>
                <w:rFonts w:ascii="Verdana" w:hAnsi="Verdana" w:cs="Arial"/>
                <w:sz w:val="20"/>
                <w:szCs w:val="20"/>
              </w:rPr>
              <w:t>t</w:t>
            </w:r>
            <w:r w:rsidRPr="00A82EBD">
              <w:rPr>
                <w:rFonts w:ascii="Verdana" w:hAnsi="Verdana" w:cs="Arial"/>
                <w:sz w:val="20"/>
                <w:szCs w:val="20"/>
              </w:rPr>
              <w:t>emperature</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0 12 008</w:t>
            </w:r>
          </w:p>
        </w:tc>
        <w:tc>
          <w:tcPr>
            <w:tcW w:w="1288"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4B3396">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 xml:space="preserve">Uncertainty in </w:t>
            </w:r>
            <w:r w:rsidR="004B3396" w:rsidRPr="00A82EBD">
              <w:rPr>
                <w:rFonts w:ascii="Verdana" w:hAnsi="Verdana" w:cs="Arial"/>
                <w:sz w:val="20"/>
                <w:szCs w:val="20"/>
              </w:rPr>
              <w:t>v</w:t>
            </w:r>
            <w:r w:rsidRPr="00A82EBD">
              <w:rPr>
                <w:rFonts w:ascii="Verdana" w:hAnsi="Verdana" w:cs="Arial"/>
                <w:sz w:val="20"/>
                <w:szCs w:val="20"/>
              </w:rPr>
              <w:t xml:space="preserve">irtual </w:t>
            </w:r>
            <w:r w:rsidR="004B3396" w:rsidRPr="00A82EBD">
              <w:rPr>
                <w:rFonts w:ascii="Verdana" w:hAnsi="Verdana" w:cs="Arial"/>
                <w:sz w:val="20"/>
                <w:szCs w:val="20"/>
              </w:rPr>
              <w:t>t</w:t>
            </w:r>
            <w:r w:rsidRPr="00A82EBD">
              <w:rPr>
                <w:rFonts w:ascii="Verdana" w:hAnsi="Verdana" w:cs="Arial"/>
                <w:sz w:val="20"/>
                <w:szCs w:val="20"/>
              </w:rPr>
              <w:t xml:space="preserve">emperature   NEW </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0 33 002</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Quality information</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0 11 006</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4B3396" w:rsidP="004B3396">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w</w:t>
            </w:r>
            <w:r w:rsidR="00BE5B18" w:rsidRPr="00A82EBD">
              <w:rPr>
                <w:rFonts w:ascii="Verdana" w:hAnsi="Verdana" w:cs="Arial"/>
                <w:sz w:val="20"/>
                <w:szCs w:val="20"/>
              </w:rPr>
              <w:t>-</w:t>
            </w:r>
            <w:r w:rsidRPr="00A82EBD">
              <w:rPr>
                <w:rFonts w:ascii="Verdana" w:hAnsi="Verdana" w:cs="Arial"/>
                <w:sz w:val="20"/>
                <w:szCs w:val="20"/>
              </w:rPr>
              <w:t>c</w:t>
            </w:r>
            <w:r w:rsidR="00BE5B18" w:rsidRPr="00A82EBD">
              <w:rPr>
                <w:rFonts w:ascii="Verdana" w:hAnsi="Verdana" w:cs="Arial"/>
                <w:sz w:val="20"/>
                <w:szCs w:val="20"/>
              </w:rPr>
              <w:t>omponent</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shd w:val="clear" w:color="auto" w:fill="C6D9F1"/>
          </w:tcPr>
          <w:p w:rsidR="004B3396" w:rsidRPr="007603F7" w:rsidRDefault="004B3396" w:rsidP="00897C98">
            <w:pPr>
              <w:widowControl w:val="0"/>
              <w:tabs>
                <w:tab w:val="center" w:pos="476"/>
              </w:tabs>
              <w:autoSpaceDE w:val="0"/>
              <w:autoSpaceDN w:val="0"/>
              <w:adjustRightInd w:val="0"/>
              <w:jc w:val="center"/>
              <w:rPr>
                <w:rFonts w:ascii="Verdana" w:hAnsi="Verdana" w:cs="Arial"/>
                <w:sz w:val="20"/>
                <w:szCs w:val="20"/>
                <w:lang w:eastAsia="ja-JP"/>
              </w:rPr>
            </w:pPr>
            <w:r w:rsidRPr="007603F7">
              <w:rPr>
                <w:rFonts w:ascii="Verdana" w:hAnsi="Verdana" w:cs="Arial"/>
                <w:sz w:val="20"/>
                <w:szCs w:val="20"/>
              </w:rPr>
              <w:t>0 11 112</w:t>
            </w:r>
          </w:p>
        </w:tc>
        <w:tc>
          <w:tcPr>
            <w:tcW w:w="1288"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4B3396">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 xml:space="preserve">Uncertainty in </w:t>
            </w:r>
            <w:r w:rsidR="004B3396" w:rsidRPr="00A82EBD">
              <w:rPr>
                <w:rFonts w:ascii="Verdana" w:hAnsi="Verdana" w:cs="Arial"/>
                <w:sz w:val="20"/>
                <w:szCs w:val="20"/>
              </w:rPr>
              <w:t>w</w:t>
            </w:r>
            <w:r w:rsidRPr="00A82EBD">
              <w:rPr>
                <w:rFonts w:ascii="Verdana" w:hAnsi="Verdana" w:cs="Arial"/>
                <w:sz w:val="20"/>
                <w:szCs w:val="20"/>
              </w:rPr>
              <w:t>-</w:t>
            </w:r>
            <w:r w:rsidR="004B3396" w:rsidRPr="00A82EBD">
              <w:rPr>
                <w:rFonts w:ascii="Verdana" w:hAnsi="Verdana" w:cs="Arial"/>
                <w:sz w:val="20"/>
                <w:szCs w:val="20"/>
              </w:rPr>
              <w:t>c</w:t>
            </w:r>
            <w:r w:rsidRPr="00A82EBD">
              <w:rPr>
                <w:rFonts w:ascii="Verdana" w:hAnsi="Verdana" w:cs="Arial"/>
                <w:sz w:val="20"/>
                <w:szCs w:val="20"/>
              </w:rPr>
              <w:t>omponent      NEW</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0 33 002</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Quality information</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0 10 071</w:t>
            </w:r>
          </w:p>
        </w:tc>
        <w:tc>
          <w:tcPr>
            <w:tcW w:w="1288"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4B3396">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 xml:space="preserve">Vertical </w:t>
            </w:r>
            <w:r w:rsidR="004B3396" w:rsidRPr="00A82EBD">
              <w:rPr>
                <w:rFonts w:ascii="Verdana" w:hAnsi="Verdana" w:cs="Arial"/>
                <w:sz w:val="20"/>
                <w:szCs w:val="20"/>
              </w:rPr>
              <w:t>r</w:t>
            </w:r>
            <w:r w:rsidRPr="00A82EBD">
              <w:rPr>
                <w:rFonts w:ascii="Verdana" w:hAnsi="Verdana" w:cs="Arial"/>
                <w:sz w:val="20"/>
                <w:szCs w:val="20"/>
              </w:rPr>
              <w:t>esolution       NEW</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shd w:val="clear" w:color="auto" w:fill="C6D9F1"/>
          </w:tcPr>
          <w:p w:rsidR="00047E67" w:rsidRPr="00A82EBD" w:rsidRDefault="00047E67" w:rsidP="00047E67">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0 27 079</w:t>
            </w:r>
          </w:p>
        </w:tc>
        <w:tc>
          <w:tcPr>
            <w:tcW w:w="1288"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Horizontal width of sampled volume      NEW</w:t>
            </w:r>
          </w:p>
        </w:tc>
      </w:tr>
    </w:tbl>
    <w:p w:rsidR="00BE5B18" w:rsidRPr="00A82EBD" w:rsidRDefault="00BE5B18" w:rsidP="00BE5B18">
      <w:pPr>
        <w:rPr>
          <w:rFonts w:ascii="Verdana" w:hAnsi="Verdana" w:cs="Arial"/>
          <w:sz w:val="20"/>
          <w:szCs w:val="20"/>
          <w:lang w:val="en-US"/>
        </w:rPr>
      </w:pPr>
    </w:p>
    <w:p w:rsidR="00BE5B18" w:rsidRPr="00A82EBD" w:rsidRDefault="00BE5B18" w:rsidP="00BE5B18">
      <w:pPr>
        <w:rPr>
          <w:rFonts w:ascii="Verdana" w:hAnsi="Verdana" w:cs="Arial"/>
          <w:sz w:val="20"/>
          <w:szCs w:val="20"/>
          <w:lang w:val="en-US"/>
        </w:rPr>
      </w:pPr>
    </w:p>
    <w:p w:rsidR="00BE5B18" w:rsidRPr="00A82EBD" w:rsidRDefault="00BE5B18" w:rsidP="00BE5B18">
      <w:pPr>
        <w:rPr>
          <w:rFonts w:ascii="Verdana" w:hAnsi="Verdana" w:cs="Arial"/>
          <w:sz w:val="20"/>
          <w:szCs w:val="20"/>
          <w:u w:val="single"/>
          <w:lang w:eastAsia="ja-JP"/>
        </w:rPr>
      </w:pPr>
      <w:r w:rsidRPr="00A82EBD">
        <w:rPr>
          <w:rFonts w:ascii="Verdana" w:hAnsi="Verdana" w:cs="Arial"/>
          <w:sz w:val="20"/>
          <w:szCs w:val="20"/>
          <w:u w:val="single"/>
          <w:lang w:eastAsia="ja-JP"/>
        </w:rPr>
        <w:t>Add descriptors</w:t>
      </w:r>
      <w:r w:rsidRPr="00A82EBD">
        <w:rPr>
          <w:rFonts w:ascii="Verdana" w:hAnsi="Verdana" w:cs="Arial"/>
          <w:sz w:val="20"/>
          <w:szCs w:val="20"/>
          <w:lang w:eastAsia="ja-JP"/>
        </w:rPr>
        <w:t>:</w:t>
      </w:r>
    </w:p>
    <w:p w:rsidR="00BE5B18" w:rsidRPr="00A82EBD" w:rsidRDefault="00BE5B18" w:rsidP="00BE5B18">
      <w:pPr>
        <w:rPr>
          <w:rFonts w:ascii="Verdana" w:hAnsi="Verdan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1303"/>
        <w:gridCol w:w="1933"/>
        <w:gridCol w:w="709"/>
        <w:gridCol w:w="765"/>
        <w:gridCol w:w="1303"/>
        <w:gridCol w:w="992"/>
        <w:gridCol w:w="709"/>
        <w:gridCol w:w="838"/>
        <w:gridCol w:w="1380"/>
      </w:tblGrid>
      <w:tr w:rsidR="00BE5B18" w:rsidRPr="00A82EBD" w:rsidTr="007603F7">
        <w:tc>
          <w:tcPr>
            <w:tcW w:w="1303" w:type="dxa"/>
            <w:tcBorders>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p>
        </w:tc>
        <w:tc>
          <w:tcPr>
            <w:tcW w:w="1933" w:type="dxa"/>
            <w:tcBorders>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rPr>
                <w:rFonts w:ascii="Verdana" w:hAnsi="Verdana" w:cs="Arial"/>
                <w:sz w:val="20"/>
                <w:szCs w:val="20"/>
              </w:rPr>
            </w:pPr>
          </w:p>
        </w:tc>
        <w:tc>
          <w:tcPr>
            <w:tcW w:w="3769" w:type="dxa"/>
            <w:gridSpan w:val="4"/>
            <w:shd w:val="clear" w:color="auto" w:fill="auto"/>
            <w:tcMar>
              <w:top w:w="57" w:type="dxa"/>
              <w:bottom w:w="57" w:type="dxa"/>
            </w:tcMar>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BUFR</w:t>
            </w:r>
          </w:p>
        </w:tc>
        <w:tc>
          <w:tcPr>
            <w:tcW w:w="2927" w:type="dxa"/>
            <w:gridSpan w:val="3"/>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CREX</w:t>
            </w:r>
          </w:p>
        </w:tc>
      </w:tr>
      <w:tr w:rsidR="00BE5B18" w:rsidRPr="00A82EBD" w:rsidTr="007603F7">
        <w:tc>
          <w:tcPr>
            <w:tcW w:w="1303" w:type="dxa"/>
            <w:tcBorders>
              <w:top w:val="nil"/>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TABLE</w:t>
            </w:r>
          </w:p>
        </w:tc>
        <w:tc>
          <w:tcPr>
            <w:tcW w:w="1933" w:type="dxa"/>
            <w:tcBorders>
              <w:top w:val="nil"/>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p>
        </w:tc>
        <w:tc>
          <w:tcPr>
            <w:tcW w:w="709" w:type="dxa"/>
            <w:tcBorders>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p>
        </w:tc>
        <w:tc>
          <w:tcPr>
            <w:tcW w:w="765" w:type="dxa"/>
            <w:tcBorders>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p>
        </w:tc>
        <w:tc>
          <w:tcPr>
            <w:tcW w:w="1303" w:type="dxa"/>
            <w:tcBorders>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p>
        </w:tc>
        <w:tc>
          <w:tcPr>
            <w:tcW w:w="992" w:type="dxa"/>
            <w:tcBorders>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DATA</w:t>
            </w:r>
          </w:p>
        </w:tc>
        <w:tc>
          <w:tcPr>
            <w:tcW w:w="709" w:type="dxa"/>
            <w:tcBorders>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p>
        </w:tc>
        <w:tc>
          <w:tcPr>
            <w:tcW w:w="838" w:type="dxa"/>
            <w:tcBorders>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p>
        </w:tc>
        <w:tc>
          <w:tcPr>
            <w:tcW w:w="1380" w:type="dxa"/>
            <w:tcBorders>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DATA</w:t>
            </w:r>
          </w:p>
        </w:tc>
      </w:tr>
      <w:tr w:rsidR="00BE5B18" w:rsidRPr="00A82EBD" w:rsidTr="007603F7">
        <w:tc>
          <w:tcPr>
            <w:tcW w:w="1303" w:type="dxa"/>
            <w:tcBorders>
              <w:top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REFERENCE</w:t>
            </w:r>
          </w:p>
        </w:tc>
        <w:tc>
          <w:tcPr>
            <w:tcW w:w="1933" w:type="dxa"/>
            <w:tcBorders>
              <w:top w:val="nil"/>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ELEMENT NAME</w:t>
            </w:r>
          </w:p>
        </w:tc>
        <w:tc>
          <w:tcPr>
            <w:tcW w:w="709" w:type="dxa"/>
            <w:tcBorders>
              <w:top w:val="nil"/>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UNIT</w:t>
            </w:r>
          </w:p>
        </w:tc>
        <w:tc>
          <w:tcPr>
            <w:tcW w:w="765" w:type="dxa"/>
            <w:tcBorders>
              <w:top w:val="nil"/>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SCALE</w:t>
            </w:r>
          </w:p>
        </w:tc>
        <w:tc>
          <w:tcPr>
            <w:tcW w:w="1303" w:type="dxa"/>
            <w:tcBorders>
              <w:top w:val="nil"/>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REFERENCE</w:t>
            </w:r>
          </w:p>
        </w:tc>
        <w:tc>
          <w:tcPr>
            <w:tcW w:w="992" w:type="dxa"/>
            <w:tcBorders>
              <w:top w:val="nil"/>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WIDTH</w:t>
            </w:r>
          </w:p>
        </w:tc>
        <w:tc>
          <w:tcPr>
            <w:tcW w:w="709" w:type="dxa"/>
            <w:tcBorders>
              <w:top w:val="nil"/>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UNIT</w:t>
            </w:r>
          </w:p>
        </w:tc>
        <w:tc>
          <w:tcPr>
            <w:tcW w:w="838" w:type="dxa"/>
            <w:tcBorders>
              <w:top w:val="nil"/>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SCALE</w:t>
            </w:r>
          </w:p>
        </w:tc>
        <w:tc>
          <w:tcPr>
            <w:tcW w:w="1380" w:type="dxa"/>
            <w:tcBorders>
              <w:top w:val="nil"/>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WIDTH</w:t>
            </w:r>
          </w:p>
        </w:tc>
      </w:tr>
      <w:tr w:rsidR="00BE5B18" w:rsidRPr="00A82EBD" w:rsidTr="007603F7">
        <w:tc>
          <w:tcPr>
            <w:tcW w:w="1303" w:type="dxa"/>
            <w:tcBorders>
              <w:bottom w:val="single" w:sz="4" w:space="0" w:color="auto"/>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F* X   Y</w:t>
            </w:r>
          </w:p>
        </w:tc>
        <w:tc>
          <w:tcPr>
            <w:tcW w:w="1933" w:type="dxa"/>
            <w:tcBorders>
              <w:top w:val="nil"/>
              <w:bottom w:val="single" w:sz="4" w:space="0" w:color="auto"/>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p>
        </w:tc>
        <w:tc>
          <w:tcPr>
            <w:tcW w:w="709" w:type="dxa"/>
            <w:tcBorders>
              <w:top w:val="nil"/>
              <w:bottom w:val="single" w:sz="4" w:space="0" w:color="auto"/>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p>
        </w:tc>
        <w:tc>
          <w:tcPr>
            <w:tcW w:w="765" w:type="dxa"/>
            <w:tcBorders>
              <w:top w:val="nil"/>
              <w:bottom w:val="single" w:sz="4" w:space="0" w:color="auto"/>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p>
        </w:tc>
        <w:tc>
          <w:tcPr>
            <w:tcW w:w="1303" w:type="dxa"/>
            <w:tcBorders>
              <w:top w:val="nil"/>
              <w:bottom w:val="single" w:sz="4" w:space="0" w:color="auto"/>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VALUE</w:t>
            </w:r>
          </w:p>
        </w:tc>
        <w:tc>
          <w:tcPr>
            <w:tcW w:w="992" w:type="dxa"/>
            <w:tcBorders>
              <w:top w:val="nil"/>
              <w:bottom w:val="single" w:sz="4" w:space="0" w:color="auto"/>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(Bits)</w:t>
            </w:r>
          </w:p>
        </w:tc>
        <w:tc>
          <w:tcPr>
            <w:tcW w:w="709" w:type="dxa"/>
            <w:tcBorders>
              <w:top w:val="nil"/>
              <w:bottom w:val="single" w:sz="4" w:space="0" w:color="auto"/>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p>
        </w:tc>
        <w:tc>
          <w:tcPr>
            <w:tcW w:w="838" w:type="dxa"/>
            <w:tcBorders>
              <w:top w:val="nil"/>
              <w:bottom w:val="single" w:sz="4" w:space="0" w:color="auto"/>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p>
        </w:tc>
        <w:tc>
          <w:tcPr>
            <w:tcW w:w="1380" w:type="dxa"/>
            <w:tcBorders>
              <w:top w:val="nil"/>
              <w:bottom w:val="single" w:sz="4" w:space="0" w:color="auto"/>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(Characters)</w:t>
            </w:r>
          </w:p>
        </w:tc>
      </w:tr>
      <w:tr w:rsidR="00BE5B18" w:rsidRPr="00A82EBD" w:rsidTr="007603F7">
        <w:tc>
          <w:tcPr>
            <w:tcW w:w="1303" w:type="dxa"/>
            <w:tcBorders>
              <w:top w:val="single" w:sz="4" w:space="0" w:color="auto"/>
            </w:tcBorders>
            <w:shd w:val="clear" w:color="auto" w:fill="auto"/>
          </w:tcPr>
          <w:p w:rsidR="004B3396" w:rsidRPr="007603F7" w:rsidRDefault="004B3396" w:rsidP="00231321">
            <w:pPr>
              <w:widowControl w:val="0"/>
              <w:tabs>
                <w:tab w:val="left" w:pos="6379"/>
                <w:tab w:val="left" w:pos="10348"/>
              </w:tabs>
              <w:autoSpaceDE w:val="0"/>
              <w:autoSpaceDN w:val="0"/>
              <w:adjustRightInd w:val="0"/>
              <w:jc w:val="center"/>
              <w:rPr>
                <w:rFonts w:ascii="Verdana" w:hAnsi="Verdana" w:cs="Arial"/>
                <w:sz w:val="20"/>
                <w:szCs w:val="20"/>
              </w:rPr>
            </w:pPr>
            <w:r w:rsidRPr="007603F7">
              <w:rPr>
                <w:rFonts w:ascii="Verdana" w:hAnsi="Verdana" w:cs="Arial"/>
                <w:sz w:val="20"/>
                <w:szCs w:val="20"/>
              </w:rPr>
              <w:t>0 11 110</w:t>
            </w:r>
          </w:p>
        </w:tc>
        <w:tc>
          <w:tcPr>
            <w:tcW w:w="1933" w:type="dxa"/>
            <w:tcBorders>
              <w:top w:val="single" w:sz="4" w:space="0" w:color="auto"/>
            </w:tcBorders>
            <w:shd w:val="clear" w:color="auto" w:fill="auto"/>
          </w:tcPr>
          <w:p w:rsidR="00BE5B18" w:rsidRPr="00A82EBD" w:rsidRDefault="00BE5B18" w:rsidP="0058427C">
            <w:pPr>
              <w:widowControl w:val="0"/>
              <w:tabs>
                <w:tab w:val="left" w:pos="6379"/>
                <w:tab w:val="left" w:pos="10348"/>
              </w:tabs>
              <w:autoSpaceDE w:val="0"/>
              <w:autoSpaceDN w:val="0"/>
              <w:adjustRightInd w:val="0"/>
              <w:rPr>
                <w:rFonts w:ascii="Verdana" w:hAnsi="Verdana" w:cs="Arial"/>
                <w:sz w:val="20"/>
                <w:szCs w:val="20"/>
              </w:rPr>
            </w:pPr>
            <w:r w:rsidRPr="00A82EBD">
              <w:rPr>
                <w:rFonts w:ascii="Verdana" w:hAnsi="Verdana" w:cs="Arial"/>
                <w:sz w:val="20"/>
                <w:szCs w:val="20"/>
              </w:rPr>
              <w:t xml:space="preserve">Uncertainty in </w:t>
            </w:r>
            <w:r w:rsidRPr="00A82EBD">
              <w:rPr>
                <w:rFonts w:ascii="Verdana" w:hAnsi="Verdana" w:cs="Arial"/>
                <w:sz w:val="20"/>
                <w:szCs w:val="20"/>
                <w:lang w:eastAsia="ja-JP"/>
              </w:rPr>
              <w:t>u-</w:t>
            </w:r>
            <w:r w:rsidRPr="00A82EBD">
              <w:rPr>
                <w:rFonts w:ascii="Verdana" w:hAnsi="Verdana" w:cs="Arial"/>
                <w:sz w:val="20"/>
                <w:szCs w:val="20"/>
              </w:rPr>
              <w:t>component</w:t>
            </w:r>
          </w:p>
        </w:tc>
        <w:tc>
          <w:tcPr>
            <w:tcW w:w="709" w:type="dxa"/>
            <w:tcBorders>
              <w:top w:val="single" w:sz="4" w:space="0" w:color="auto"/>
            </w:tcBorders>
            <w:shd w:val="clear" w:color="auto" w:fill="auto"/>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m</w:t>
            </w:r>
            <w:r w:rsidRPr="00A82EBD">
              <w:rPr>
                <w:rFonts w:ascii="Verdana" w:hAnsi="Verdana" w:cs="Arial"/>
                <w:sz w:val="20"/>
                <w:szCs w:val="20"/>
                <w:lang w:eastAsia="ja-JP"/>
              </w:rPr>
              <w:t xml:space="preserve"> </w:t>
            </w:r>
            <w:r w:rsidRPr="00A82EBD">
              <w:rPr>
                <w:rFonts w:ascii="Verdana" w:hAnsi="Verdana" w:cs="Arial"/>
                <w:sz w:val="20"/>
                <w:szCs w:val="20"/>
              </w:rPr>
              <w:t>s</w:t>
            </w:r>
            <w:r w:rsidRPr="00A82EBD">
              <w:rPr>
                <w:rFonts w:ascii="Verdana" w:hAnsi="Verdana" w:cs="Arial"/>
                <w:sz w:val="20"/>
                <w:szCs w:val="20"/>
                <w:vertAlign w:val="superscript"/>
              </w:rPr>
              <w:t>-1</w:t>
            </w:r>
          </w:p>
        </w:tc>
        <w:tc>
          <w:tcPr>
            <w:tcW w:w="765" w:type="dxa"/>
            <w:tcBorders>
              <w:top w:val="single" w:sz="4" w:space="0" w:color="auto"/>
            </w:tcBorders>
            <w:shd w:val="clear" w:color="auto" w:fill="auto"/>
          </w:tcPr>
          <w:p w:rsidR="00BE5B18" w:rsidRPr="00A82EBD" w:rsidRDefault="00BE01B7" w:rsidP="00BE01B7">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1</w:t>
            </w:r>
          </w:p>
        </w:tc>
        <w:tc>
          <w:tcPr>
            <w:tcW w:w="1303" w:type="dxa"/>
            <w:tcBorders>
              <w:top w:val="single" w:sz="4" w:space="0" w:color="auto"/>
            </w:tcBorders>
            <w:shd w:val="clear" w:color="auto" w:fill="auto"/>
          </w:tcPr>
          <w:p w:rsidR="00BE5B18" w:rsidRPr="00A82EBD" w:rsidRDefault="00BE01B7" w:rsidP="00BE01B7">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-4096</w:t>
            </w:r>
          </w:p>
        </w:tc>
        <w:tc>
          <w:tcPr>
            <w:tcW w:w="992" w:type="dxa"/>
            <w:tcBorders>
              <w:top w:val="single" w:sz="4" w:space="0" w:color="auto"/>
            </w:tcBorders>
            <w:shd w:val="clear" w:color="auto" w:fill="auto"/>
          </w:tcPr>
          <w:p w:rsidR="00BE5B18" w:rsidRPr="00A82EBD" w:rsidRDefault="00BE01B7" w:rsidP="00BE01B7">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13</w:t>
            </w:r>
          </w:p>
        </w:tc>
        <w:tc>
          <w:tcPr>
            <w:tcW w:w="709" w:type="dxa"/>
            <w:tcBorders>
              <w:top w:val="single" w:sz="4" w:space="0" w:color="auto"/>
            </w:tcBorders>
            <w:shd w:val="clear" w:color="auto" w:fill="auto"/>
          </w:tcPr>
          <w:p w:rsidR="00BE5B18" w:rsidRPr="00A82EBD" w:rsidRDefault="00BE5B18" w:rsidP="00231321">
            <w:pPr>
              <w:jc w:val="center"/>
              <w:rPr>
                <w:rFonts w:ascii="Verdana" w:hAnsi="Verdana" w:cs="Arial"/>
                <w:sz w:val="20"/>
                <w:szCs w:val="20"/>
                <w:vertAlign w:val="superscript"/>
              </w:rPr>
            </w:pPr>
            <w:r w:rsidRPr="00A82EBD">
              <w:rPr>
                <w:rFonts w:ascii="Verdana" w:hAnsi="Verdana" w:cs="Arial"/>
                <w:sz w:val="20"/>
                <w:szCs w:val="20"/>
              </w:rPr>
              <w:t>m</w:t>
            </w:r>
            <w:r w:rsidRPr="00A82EBD">
              <w:rPr>
                <w:rFonts w:ascii="Verdana" w:hAnsi="Verdana" w:cs="Arial"/>
                <w:sz w:val="20"/>
                <w:szCs w:val="20"/>
                <w:lang w:eastAsia="ja-JP"/>
              </w:rPr>
              <w:t xml:space="preserve"> </w:t>
            </w:r>
            <w:r w:rsidRPr="00A82EBD">
              <w:rPr>
                <w:rFonts w:ascii="Verdana" w:hAnsi="Verdana" w:cs="Arial"/>
                <w:sz w:val="20"/>
                <w:szCs w:val="20"/>
              </w:rPr>
              <w:t>s</w:t>
            </w:r>
            <w:r w:rsidRPr="00A82EBD">
              <w:rPr>
                <w:rFonts w:ascii="Verdana" w:hAnsi="Verdana" w:cs="Arial"/>
                <w:sz w:val="20"/>
                <w:szCs w:val="20"/>
                <w:vertAlign w:val="superscript"/>
              </w:rPr>
              <w:t>-1</w:t>
            </w:r>
          </w:p>
        </w:tc>
        <w:tc>
          <w:tcPr>
            <w:tcW w:w="838" w:type="dxa"/>
            <w:tcBorders>
              <w:top w:val="single" w:sz="4" w:space="0" w:color="auto"/>
            </w:tcBorders>
            <w:shd w:val="clear" w:color="auto" w:fill="auto"/>
          </w:tcPr>
          <w:p w:rsidR="00BE5B18" w:rsidRPr="00A82EBD" w:rsidRDefault="00BE01B7" w:rsidP="00BE01B7">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1</w:t>
            </w:r>
          </w:p>
        </w:tc>
        <w:tc>
          <w:tcPr>
            <w:tcW w:w="1380" w:type="dxa"/>
            <w:tcBorders>
              <w:top w:val="single" w:sz="4" w:space="0" w:color="auto"/>
            </w:tcBorders>
            <w:shd w:val="clear" w:color="auto" w:fill="auto"/>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4</w:t>
            </w:r>
          </w:p>
        </w:tc>
      </w:tr>
      <w:tr w:rsidR="00BE5B18" w:rsidRPr="00A82EBD" w:rsidTr="007603F7">
        <w:tc>
          <w:tcPr>
            <w:tcW w:w="1303" w:type="dxa"/>
          </w:tcPr>
          <w:p w:rsidR="004B3396" w:rsidRPr="007603F7" w:rsidRDefault="004B3396" w:rsidP="00231321">
            <w:pPr>
              <w:widowControl w:val="0"/>
              <w:tabs>
                <w:tab w:val="left" w:pos="6379"/>
                <w:tab w:val="left" w:pos="10348"/>
              </w:tabs>
              <w:autoSpaceDE w:val="0"/>
              <w:autoSpaceDN w:val="0"/>
              <w:adjustRightInd w:val="0"/>
              <w:jc w:val="center"/>
              <w:rPr>
                <w:rFonts w:ascii="Verdana" w:hAnsi="Verdana" w:cs="Arial"/>
                <w:sz w:val="20"/>
                <w:szCs w:val="20"/>
              </w:rPr>
            </w:pPr>
            <w:r w:rsidRPr="007603F7">
              <w:rPr>
                <w:rFonts w:ascii="Verdana" w:hAnsi="Verdana" w:cs="Arial"/>
                <w:sz w:val="20"/>
                <w:szCs w:val="20"/>
              </w:rPr>
              <w:t>0 11 111</w:t>
            </w:r>
          </w:p>
        </w:tc>
        <w:tc>
          <w:tcPr>
            <w:tcW w:w="1933" w:type="dxa"/>
            <w:tcBorders>
              <w:top w:val="nil"/>
            </w:tcBorders>
          </w:tcPr>
          <w:p w:rsidR="00BE5B18" w:rsidRPr="00A82EBD" w:rsidRDefault="00BE5B18" w:rsidP="00231321">
            <w:pPr>
              <w:widowControl w:val="0"/>
              <w:tabs>
                <w:tab w:val="left" w:pos="6379"/>
                <w:tab w:val="left" w:pos="10348"/>
              </w:tabs>
              <w:autoSpaceDE w:val="0"/>
              <w:autoSpaceDN w:val="0"/>
              <w:adjustRightInd w:val="0"/>
              <w:rPr>
                <w:rFonts w:ascii="Verdana" w:hAnsi="Verdana" w:cs="Arial"/>
                <w:sz w:val="20"/>
                <w:szCs w:val="20"/>
              </w:rPr>
            </w:pPr>
            <w:r w:rsidRPr="00A82EBD">
              <w:rPr>
                <w:rFonts w:ascii="Verdana" w:hAnsi="Verdana" w:cs="Arial"/>
                <w:sz w:val="20"/>
                <w:szCs w:val="20"/>
              </w:rPr>
              <w:t xml:space="preserve">Uncertainty in </w:t>
            </w:r>
            <w:r w:rsidRPr="00A82EBD">
              <w:rPr>
                <w:rFonts w:ascii="Verdana" w:hAnsi="Verdana" w:cs="Arial"/>
                <w:sz w:val="20"/>
                <w:szCs w:val="20"/>
                <w:lang w:eastAsia="ja-JP"/>
              </w:rPr>
              <w:t>v-</w:t>
            </w:r>
            <w:r w:rsidRPr="00A82EBD">
              <w:rPr>
                <w:rFonts w:ascii="Verdana" w:hAnsi="Verdana" w:cs="Arial"/>
                <w:sz w:val="20"/>
                <w:szCs w:val="20"/>
              </w:rPr>
              <w:t>component</w:t>
            </w:r>
          </w:p>
        </w:tc>
        <w:tc>
          <w:tcPr>
            <w:tcW w:w="709" w:type="dxa"/>
            <w:tcBorders>
              <w:top w:val="nil"/>
            </w:tcBorders>
          </w:tcPr>
          <w:p w:rsidR="00BE5B18" w:rsidRPr="00A82EBD" w:rsidRDefault="00BE5B18" w:rsidP="00231321">
            <w:pPr>
              <w:jc w:val="center"/>
              <w:rPr>
                <w:rFonts w:ascii="Verdana" w:hAnsi="Verdana" w:cs="Arial"/>
                <w:sz w:val="20"/>
                <w:szCs w:val="20"/>
                <w:vertAlign w:val="superscript"/>
              </w:rPr>
            </w:pPr>
            <w:r w:rsidRPr="00A82EBD">
              <w:rPr>
                <w:rFonts w:ascii="Verdana" w:hAnsi="Verdana" w:cs="Arial"/>
                <w:sz w:val="20"/>
                <w:szCs w:val="20"/>
              </w:rPr>
              <w:t>m</w:t>
            </w:r>
            <w:r w:rsidRPr="00A82EBD">
              <w:rPr>
                <w:rFonts w:ascii="Verdana" w:hAnsi="Verdana" w:cs="Arial"/>
                <w:sz w:val="20"/>
                <w:szCs w:val="20"/>
                <w:lang w:eastAsia="ja-JP"/>
              </w:rPr>
              <w:t xml:space="preserve"> </w:t>
            </w:r>
            <w:r w:rsidRPr="00A82EBD">
              <w:rPr>
                <w:rFonts w:ascii="Verdana" w:hAnsi="Verdana" w:cs="Arial"/>
                <w:sz w:val="20"/>
                <w:szCs w:val="20"/>
              </w:rPr>
              <w:t>s</w:t>
            </w:r>
            <w:r w:rsidRPr="00A82EBD">
              <w:rPr>
                <w:rFonts w:ascii="Verdana" w:hAnsi="Verdana" w:cs="Arial"/>
                <w:sz w:val="20"/>
                <w:szCs w:val="20"/>
                <w:vertAlign w:val="superscript"/>
              </w:rPr>
              <w:t>-1</w:t>
            </w:r>
          </w:p>
        </w:tc>
        <w:tc>
          <w:tcPr>
            <w:tcW w:w="765" w:type="dxa"/>
            <w:tcBorders>
              <w:top w:val="nil"/>
            </w:tcBorders>
          </w:tcPr>
          <w:p w:rsidR="00BE5B18" w:rsidRPr="00A82EBD" w:rsidRDefault="00BE01B7" w:rsidP="00BE01B7">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1</w:t>
            </w:r>
          </w:p>
        </w:tc>
        <w:tc>
          <w:tcPr>
            <w:tcW w:w="1303" w:type="dxa"/>
            <w:tcBorders>
              <w:top w:val="nil"/>
            </w:tcBorders>
          </w:tcPr>
          <w:p w:rsidR="00BE5B18" w:rsidRPr="00A82EBD" w:rsidRDefault="00BE01B7" w:rsidP="00BE01B7">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-4096</w:t>
            </w:r>
          </w:p>
        </w:tc>
        <w:tc>
          <w:tcPr>
            <w:tcW w:w="992" w:type="dxa"/>
            <w:tcBorders>
              <w:top w:val="nil"/>
            </w:tcBorders>
          </w:tcPr>
          <w:p w:rsidR="00BE5B18" w:rsidRPr="00A82EBD" w:rsidRDefault="00BE01B7" w:rsidP="00BE01B7">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13</w:t>
            </w:r>
          </w:p>
        </w:tc>
        <w:tc>
          <w:tcPr>
            <w:tcW w:w="709" w:type="dxa"/>
            <w:tcBorders>
              <w:top w:val="nil"/>
            </w:tcBorders>
          </w:tcPr>
          <w:p w:rsidR="00BE5B18" w:rsidRPr="00A82EBD" w:rsidRDefault="00BE5B18" w:rsidP="00231321">
            <w:pPr>
              <w:jc w:val="center"/>
              <w:rPr>
                <w:rFonts w:ascii="Verdana" w:hAnsi="Verdana" w:cs="Arial"/>
                <w:sz w:val="20"/>
                <w:szCs w:val="20"/>
                <w:vertAlign w:val="superscript"/>
              </w:rPr>
            </w:pPr>
            <w:r w:rsidRPr="00A82EBD">
              <w:rPr>
                <w:rFonts w:ascii="Verdana" w:hAnsi="Verdana" w:cs="Arial"/>
                <w:sz w:val="20"/>
                <w:szCs w:val="20"/>
              </w:rPr>
              <w:t>m</w:t>
            </w:r>
            <w:r w:rsidRPr="00A82EBD">
              <w:rPr>
                <w:rFonts w:ascii="Verdana" w:hAnsi="Verdana" w:cs="Arial"/>
                <w:sz w:val="20"/>
                <w:szCs w:val="20"/>
                <w:lang w:eastAsia="ja-JP"/>
              </w:rPr>
              <w:t xml:space="preserve"> </w:t>
            </w:r>
            <w:r w:rsidRPr="00A82EBD">
              <w:rPr>
                <w:rFonts w:ascii="Verdana" w:hAnsi="Verdana" w:cs="Arial"/>
                <w:sz w:val="20"/>
                <w:szCs w:val="20"/>
              </w:rPr>
              <w:t>s</w:t>
            </w:r>
            <w:r w:rsidRPr="00A82EBD">
              <w:rPr>
                <w:rFonts w:ascii="Verdana" w:hAnsi="Verdana" w:cs="Arial"/>
                <w:sz w:val="20"/>
                <w:szCs w:val="20"/>
                <w:vertAlign w:val="superscript"/>
              </w:rPr>
              <w:t>-1</w:t>
            </w:r>
          </w:p>
        </w:tc>
        <w:tc>
          <w:tcPr>
            <w:tcW w:w="838" w:type="dxa"/>
            <w:tcBorders>
              <w:top w:val="nil"/>
            </w:tcBorders>
          </w:tcPr>
          <w:p w:rsidR="00BE5B18" w:rsidRPr="00A82EBD" w:rsidRDefault="00BE01B7" w:rsidP="00BE01B7">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1</w:t>
            </w:r>
          </w:p>
        </w:tc>
        <w:tc>
          <w:tcPr>
            <w:tcW w:w="1380" w:type="dxa"/>
            <w:tcBorders>
              <w:top w:val="nil"/>
            </w:tcBorders>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4</w:t>
            </w:r>
          </w:p>
        </w:tc>
      </w:tr>
      <w:tr w:rsidR="00BE5B18" w:rsidRPr="00A82EBD" w:rsidTr="007603F7">
        <w:tc>
          <w:tcPr>
            <w:tcW w:w="1303" w:type="dxa"/>
          </w:tcPr>
          <w:p w:rsidR="004B3396" w:rsidRPr="007603F7" w:rsidRDefault="004B3396" w:rsidP="00231321">
            <w:pPr>
              <w:widowControl w:val="0"/>
              <w:tabs>
                <w:tab w:val="left" w:pos="6379"/>
                <w:tab w:val="left" w:pos="10348"/>
              </w:tabs>
              <w:autoSpaceDE w:val="0"/>
              <w:autoSpaceDN w:val="0"/>
              <w:adjustRightInd w:val="0"/>
              <w:jc w:val="center"/>
              <w:rPr>
                <w:rFonts w:ascii="Verdana" w:hAnsi="Verdana" w:cs="Arial"/>
                <w:sz w:val="20"/>
                <w:szCs w:val="20"/>
              </w:rPr>
            </w:pPr>
            <w:r w:rsidRPr="007603F7">
              <w:rPr>
                <w:rFonts w:ascii="Verdana" w:hAnsi="Verdana" w:cs="Arial"/>
                <w:sz w:val="20"/>
                <w:szCs w:val="20"/>
              </w:rPr>
              <w:t>0 11 112</w:t>
            </w:r>
          </w:p>
        </w:tc>
        <w:tc>
          <w:tcPr>
            <w:tcW w:w="1933" w:type="dxa"/>
            <w:tcBorders>
              <w:top w:val="nil"/>
            </w:tcBorders>
          </w:tcPr>
          <w:p w:rsidR="00BE5B18" w:rsidRPr="00A82EBD" w:rsidRDefault="00BE5B18" w:rsidP="00231321">
            <w:pPr>
              <w:widowControl w:val="0"/>
              <w:tabs>
                <w:tab w:val="left" w:pos="6379"/>
                <w:tab w:val="left" w:pos="10348"/>
              </w:tabs>
              <w:autoSpaceDE w:val="0"/>
              <w:autoSpaceDN w:val="0"/>
              <w:adjustRightInd w:val="0"/>
              <w:rPr>
                <w:rFonts w:ascii="Verdana" w:hAnsi="Verdana" w:cs="Arial"/>
                <w:sz w:val="20"/>
                <w:szCs w:val="20"/>
              </w:rPr>
            </w:pPr>
            <w:r w:rsidRPr="00A82EBD">
              <w:rPr>
                <w:rFonts w:ascii="Verdana" w:hAnsi="Verdana" w:cs="Arial"/>
                <w:sz w:val="20"/>
                <w:szCs w:val="20"/>
              </w:rPr>
              <w:t xml:space="preserve">Uncertainty in </w:t>
            </w:r>
            <w:r w:rsidRPr="00A82EBD">
              <w:rPr>
                <w:rFonts w:ascii="Verdana" w:hAnsi="Verdana" w:cs="Arial"/>
                <w:sz w:val="20"/>
                <w:szCs w:val="20"/>
                <w:lang w:eastAsia="ja-JP"/>
              </w:rPr>
              <w:t>w-</w:t>
            </w:r>
            <w:r w:rsidRPr="00A82EBD">
              <w:rPr>
                <w:rFonts w:ascii="Verdana" w:hAnsi="Verdana" w:cs="Arial"/>
                <w:sz w:val="20"/>
                <w:szCs w:val="20"/>
              </w:rPr>
              <w:t>component</w:t>
            </w:r>
          </w:p>
        </w:tc>
        <w:tc>
          <w:tcPr>
            <w:tcW w:w="709" w:type="dxa"/>
            <w:tcBorders>
              <w:top w:val="nil"/>
            </w:tcBorders>
          </w:tcPr>
          <w:p w:rsidR="00BE5B18" w:rsidRPr="00A82EBD" w:rsidRDefault="00BE5B18" w:rsidP="00231321">
            <w:pPr>
              <w:jc w:val="center"/>
              <w:rPr>
                <w:rFonts w:ascii="Verdana" w:hAnsi="Verdana" w:cs="Arial"/>
                <w:sz w:val="20"/>
                <w:szCs w:val="20"/>
                <w:vertAlign w:val="superscript"/>
              </w:rPr>
            </w:pPr>
            <w:r w:rsidRPr="00A82EBD">
              <w:rPr>
                <w:rFonts w:ascii="Verdana" w:hAnsi="Verdana" w:cs="Arial"/>
                <w:sz w:val="20"/>
                <w:szCs w:val="20"/>
              </w:rPr>
              <w:t>m</w:t>
            </w:r>
            <w:r w:rsidRPr="00A82EBD">
              <w:rPr>
                <w:rFonts w:ascii="Verdana" w:hAnsi="Verdana" w:cs="Arial"/>
                <w:sz w:val="20"/>
                <w:szCs w:val="20"/>
                <w:lang w:eastAsia="ja-JP"/>
              </w:rPr>
              <w:t xml:space="preserve"> </w:t>
            </w:r>
            <w:r w:rsidRPr="00A82EBD">
              <w:rPr>
                <w:rFonts w:ascii="Verdana" w:hAnsi="Verdana" w:cs="Arial"/>
                <w:sz w:val="20"/>
                <w:szCs w:val="20"/>
              </w:rPr>
              <w:t>s</w:t>
            </w:r>
            <w:r w:rsidRPr="00A82EBD">
              <w:rPr>
                <w:rFonts w:ascii="Verdana" w:hAnsi="Verdana" w:cs="Arial"/>
                <w:sz w:val="20"/>
                <w:szCs w:val="20"/>
                <w:vertAlign w:val="superscript"/>
              </w:rPr>
              <w:t>-1</w:t>
            </w:r>
          </w:p>
        </w:tc>
        <w:tc>
          <w:tcPr>
            <w:tcW w:w="765" w:type="dxa"/>
            <w:tcBorders>
              <w:top w:val="nil"/>
            </w:tcBorders>
          </w:tcPr>
          <w:p w:rsidR="00BE5B18" w:rsidRPr="00A82EBD" w:rsidRDefault="00BE01B7" w:rsidP="007603F7">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2</w:t>
            </w:r>
          </w:p>
        </w:tc>
        <w:tc>
          <w:tcPr>
            <w:tcW w:w="1303" w:type="dxa"/>
            <w:tcBorders>
              <w:top w:val="nil"/>
            </w:tcBorders>
          </w:tcPr>
          <w:p w:rsidR="00BE5B18" w:rsidRPr="00A82EBD" w:rsidRDefault="0058427C" w:rsidP="007603F7">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w:t>
            </w:r>
            <w:r w:rsidR="00BE01B7" w:rsidRPr="00A82EBD">
              <w:rPr>
                <w:rFonts w:ascii="Verdana" w:hAnsi="Verdana" w:cs="Arial"/>
                <w:sz w:val="20"/>
                <w:szCs w:val="20"/>
              </w:rPr>
              <w:t>4096</w:t>
            </w:r>
          </w:p>
        </w:tc>
        <w:tc>
          <w:tcPr>
            <w:tcW w:w="992" w:type="dxa"/>
            <w:tcBorders>
              <w:top w:val="nil"/>
            </w:tcBorders>
          </w:tcPr>
          <w:p w:rsidR="00BE5B18" w:rsidRPr="00A82EBD" w:rsidRDefault="0058427C" w:rsidP="0058427C">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13</w:t>
            </w:r>
          </w:p>
        </w:tc>
        <w:tc>
          <w:tcPr>
            <w:tcW w:w="709" w:type="dxa"/>
            <w:tcBorders>
              <w:top w:val="nil"/>
            </w:tcBorders>
          </w:tcPr>
          <w:p w:rsidR="00BE5B18" w:rsidRPr="00A82EBD" w:rsidRDefault="00BE5B18" w:rsidP="00231321">
            <w:pPr>
              <w:jc w:val="center"/>
              <w:rPr>
                <w:rFonts w:ascii="Verdana" w:hAnsi="Verdana" w:cs="Arial"/>
                <w:sz w:val="20"/>
                <w:szCs w:val="20"/>
                <w:vertAlign w:val="superscript"/>
              </w:rPr>
            </w:pPr>
            <w:r w:rsidRPr="00A82EBD">
              <w:rPr>
                <w:rFonts w:ascii="Verdana" w:hAnsi="Verdana" w:cs="Arial"/>
                <w:sz w:val="20"/>
                <w:szCs w:val="20"/>
              </w:rPr>
              <w:t>m</w:t>
            </w:r>
            <w:r w:rsidRPr="00A82EBD">
              <w:rPr>
                <w:rFonts w:ascii="Verdana" w:hAnsi="Verdana" w:cs="Arial"/>
                <w:sz w:val="20"/>
                <w:szCs w:val="20"/>
                <w:lang w:eastAsia="ja-JP"/>
              </w:rPr>
              <w:t xml:space="preserve"> </w:t>
            </w:r>
            <w:r w:rsidRPr="00A82EBD">
              <w:rPr>
                <w:rFonts w:ascii="Verdana" w:hAnsi="Verdana" w:cs="Arial"/>
                <w:sz w:val="20"/>
                <w:szCs w:val="20"/>
              </w:rPr>
              <w:t>s</w:t>
            </w:r>
            <w:r w:rsidRPr="00A82EBD">
              <w:rPr>
                <w:rFonts w:ascii="Verdana" w:hAnsi="Verdana" w:cs="Arial"/>
                <w:sz w:val="20"/>
                <w:szCs w:val="20"/>
                <w:vertAlign w:val="superscript"/>
              </w:rPr>
              <w:t>-1</w:t>
            </w:r>
          </w:p>
        </w:tc>
        <w:tc>
          <w:tcPr>
            <w:tcW w:w="838" w:type="dxa"/>
            <w:tcBorders>
              <w:top w:val="nil"/>
            </w:tcBorders>
          </w:tcPr>
          <w:p w:rsidR="00BE5B18" w:rsidRPr="00A82EBD" w:rsidRDefault="0058427C" w:rsidP="0058427C">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2</w:t>
            </w:r>
          </w:p>
        </w:tc>
        <w:tc>
          <w:tcPr>
            <w:tcW w:w="1380" w:type="dxa"/>
            <w:tcBorders>
              <w:top w:val="nil"/>
            </w:tcBorders>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4</w:t>
            </w:r>
          </w:p>
        </w:tc>
      </w:tr>
      <w:tr w:rsidR="00BE5B18" w:rsidRPr="00A82EBD" w:rsidTr="007603F7">
        <w:tc>
          <w:tcPr>
            <w:tcW w:w="1303" w:type="dxa"/>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0 12 008</w:t>
            </w:r>
          </w:p>
        </w:tc>
        <w:tc>
          <w:tcPr>
            <w:tcW w:w="1933" w:type="dxa"/>
            <w:tcBorders>
              <w:top w:val="nil"/>
            </w:tcBorders>
          </w:tcPr>
          <w:p w:rsidR="00BE5B18" w:rsidRPr="00A82EBD" w:rsidRDefault="00BE5B18" w:rsidP="004B3396">
            <w:pPr>
              <w:widowControl w:val="0"/>
              <w:tabs>
                <w:tab w:val="left" w:pos="6379"/>
                <w:tab w:val="left" w:pos="10348"/>
              </w:tabs>
              <w:autoSpaceDE w:val="0"/>
              <w:autoSpaceDN w:val="0"/>
              <w:adjustRightInd w:val="0"/>
              <w:rPr>
                <w:rFonts w:ascii="Verdana" w:hAnsi="Verdana" w:cs="Arial"/>
                <w:sz w:val="20"/>
                <w:szCs w:val="20"/>
              </w:rPr>
            </w:pPr>
            <w:r w:rsidRPr="00A82EBD">
              <w:rPr>
                <w:rFonts w:ascii="Verdana" w:hAnsi="Verdana" w:cs="Arial"/>
                <w:sz w:val="20"/>
                <w:szCs w:val="20"/>
              </w:rPr>
              <w:t xml:space="preserve">Uncertainty in </w:t>
            </w:r>
            <w:r w:rsidR="004B3396" w:rsidRPr="00A82EBD">
              <w:rPr>
                <w:rFonts w:ascii="Verdana" w:hAnsi="Verdana" w:cs="Arial"/>
                <w:sz w:val="20"/>
                <w:szCs w:val="20"/>
              </w:rPr>
              <w:t>v</w:t>
            </w:r>
            <w:r w:rsidRPr="00A82EBD">
              <w:rPr>
                <w:rFonts w:ascii="Verdana" w:hAnsi="Verdana" w:cs="Arial"/>
                <w:sz w:val="20"/>
                <w:szCs w:val="20"/>
              </w:rPr>
              <w:t xml:space="preserve">irtual </w:t>
            </w:r>
            <w:r w:rsidR="004B3396" w:rsidRPr="00A82EBD">
              <w:rPr>
                <w:rFonts w:ascii="Verdana" w:hAnsi="Verdana" w:cs="Arial"/>
                <w:sz w:val="20"/>
                <w:szCs w:val="20"/>
              </w:rPr>
              <w:t>t</w:t>
            </w:r>
            <w:r w:rsidRPr="00A82EBD">
              <w:rPr>
                <w:rFonts w:ascii="Verdana" w:hAnsi="Verdana" w:cs="Arial"/>
                <w:sz w:val="20"/>
                <w:szCs w:val="20"/>
              </w:rPr>
              <w:t>emperature</w:t>
            </w:r>
          </w:p>
        </w:tc>
        <w:tc>
          <w:tcPr>
            <w:tcW w:w="709" w:type="dxa"/>
            <w:tcBorders>
              <w:top w:val="nil"/>
            </w:tcBorders>
          </w:tcPr>
          <w:p w:rsidR="00BE5B18" w:rsidRPr="00A82EBD" w:rsidRDefault="00BE5B18" w:rsidP="00231321">
            <w:pPr>
              <w:jc w:val="center"/>
              <w:rPr>
                <w:rFonts w:ascii="Verdana" w:hAnsi="Verdana" w:cs="Arial"/>
                <w:sz w:val="20"/>
                <w:szCs w:val="20"/>
              </w:rPr>
            </w:pPr>
            <w:r w:rsidRPr="00A82EBD">
              <w:rPr>
                <w:rFonts w:ascii="Verdana" w:hAnsi="Verdana" w:cs="Arial"/>
                <w:sz w:val="20"/>
                <w:szCs w:val="20"/>
              </w:rPr>
              <w:t>K</w:t>
            </w:r>
          </w:p>
        </w:tc>
        <w:tc>
          <w:tcPr>
            <w:tcW w:w="765" w:type="dxa"/>
            <w:tcBorders>
              <w:top w:val="nil"/>
            </w:tcBorders>
          </w:tcPr>
          <w:p w:rsidR="00BE5B18" w:rsidRPr="00A82EBD" w:rsidRDefault="0058427C" w:rsidP="0058427C">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1</w:t>
            </w:r>
          </w:p>
        </w:tc>
        <w:tc>
          <w:tcPr>
            <w:tcW w:w="1303" w:type="dxa"/>
            <w:tcBorders>
              <w:top w:val="nil"/>
            </w:tcBorders>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0</w:t>
            </w:r>
          </w:p>
        </w:tc>
        <w:tc>
          <w:tcPr>
            <w:tcW w:w="992" w:type="dxa"/>
            <w:tcBorders>
              <w:top w:val="nil"/>
            </w:tcBorders>
          </w:tcPr>
          <w:p w:rsidR="00BE5B18" w:rsidRPr="00A82EBD" w:rsidRDefault="0058427C" w:rsidP="0058427C">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12</w:t>
            </w:r>
          </w:p>
        </w:tc>
        <w:tc>
          <w:tcPr>
            <w:tcW w:w="709" w:type="dxa"/>
            <w:tcBorders>
              <w:top w:val="nil"/>
            </w:tcBorders>
          </w:tcPr>
          <w:p w:rsidR="00BE5B18" w:rsidRPr="00A82EBD" w:rsidRDefault="0058427C" w:rsidP="0058427C">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C</w:t>
            </w:r>
          </w:p>
        </w:tc>
        <w:tc>
          <w:tcPr>
            <w:tcW w:w="838" w:type="dxa"/>
            <w:tcBorders>
              <w:top w:val="nil"/>
            </w:tcBorders>
          </w:tcPr>
          <w:p w:rsidR="00BE5B18" w:rsidRPr="00A82EBD" w:rsidRDefault="0058427C" w:rsidP="0058427C">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1</w:t>
            </w:r>
          </w:p>
        </w:tc>
        <w:tc>
          <w:tcPr>
            <w:tcW w:w="1380" w:type="dxa"/>
            <w:tcBorders>
              <w:top w:val="nil"/>
            </w:tcBorders>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4</w:t>
            </w:r>
          </w:p>
        </w:tc>
      </w:tr>
    </w:tbl>
    <w:p w:rsidR="00BE5B18" w:rsidRPr="00DF102B" w:rsidRDefault="00BE5B18" w:rsidP="00BE5B18">
      <w:pPr>
        <w:tabs>
          <w:tab w:val="left" w:pos="720"/>
          <w:tab w:val="left" w:pos="1440"/>
          <w:tab w:val="left" w:pos="2160"/>
        </w:tabs>
        <w:snapToGrid w:val="0"/>
        <w:jc w:val="both"/>
        <w:rPr>
          <w:rFonts w:ascii="Verdana" w:hAnsi="Verdana" w:cs="Arial"/>
          <w:color w:val="000000"/>
          <w:sz w:val="20"/>
          <w:szCs w:val="20"/>
          <w:lang w:val="fr-FR" w:eastAsia="ja-JP"/>
        </w:rPr>
      </w:pPr>
    </w:p>
    <w:p w:rsidR="00BE5B18" w:rsidRPr="00DF102B" w:rsidRDefault="00BE5B18" w:rsidP="00BE5B18">
      <w:pPr>
        <w:tabs>
          <w:tab w:val="left" w:pos="720"/>
          <w:tab w:val="left" w:pos="1440"/>
          <w:tab w:val="left" w:pos="2160"/>
        </w:tabs>
        <w:snapToGrid w:val="0"/>
        <w:jc w:val="both"/>
        <w:rPr>
          <w:rFonts w:ascii="Verdana" w:hAnsi="Verdana" w:cs="Arial"/>
          <w:color w:val="000000"/>
          <w:sz w:val="20"/>
          <w:szCs w:val="20"/>
          <w:lang w:val="fr-FR" w:eastAsia="ja-JP"/>
        </w:rPr>
      </w:pPr>
    </w:p>
    <w:p w:rsidR="00BE5B18" w:rsidRPr="00DF102B" w:rsidRDefault="00BE5B18"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color w:val="000000"/>
          <w:sz w:val="20"/>
          <w:szCs w:val="20"/>
        </w:rPr>
      </w:pPr>
    </w:p>
    <w:p w:rsidR="00D534C5" w:rsidRPr="00DF102B" w:rsidRDefault="00D534C5" w:rsidP="0000731A">
      <w:pPr>
        <w:numPr>
          <w:ilvl w:val="0"/>
          <w:numId w:val="15"/>
        </w:numPr>
        <w:snapToGrid w:val="0"/>
        <w:jc w:val="both"/>
        <w:rPr>
          <w:rFonts w:ascii="Verdana" w:hAnsi="Verdana" w:cs="Arial"/>
          <w:b/>
          <w:sz w:val="20"/>
          <w:szCs w:val="20"/>
        </w:rPr>
      </w:pPr>
      <w:bookmarkStart w:id="116" w:name="A2013_3_2_4"/>
      <w:bookmarkEnd w:id="116"/>
      <w:r w:rsidRPr="00DF102B">
        <w:rPr>
          <w:rFonts w:ascii="Verdana" w:hAnsi="Verdana" w:cs="Arial"/>
          <w:b/>
          <w:sz w:val="20"/>
          <w:szCs w:val="20"/>
        </w:rPr>
        <w:t>2013-</w:t>
      </w:r>
      <w:r w:rsidR="0007649D" w:rsidRPr="00DF102B">
        <w:rPr>
          <w:rFonts w:ascii="Verdana" w:hAnsi="Verdana" w:cs="Arial"/>
          <w:b/>
          <w:sz w:val="20"/>
          <w:szCs w:val="20"/>
        </w:rPr>
        <w:t>3.2.4</w:t>
      </w:r>
      <w:r w:rsidR="00C33E01" w:rsidRPr="00DF102B">
        <w:rPr>
          <w:rFonts w:ascii="Verdana" w:hAnsi="Verdana" w:cs="Arial"/>
          <w:b/>
          <w:sz w:val="20"/>
          <w:szCs w:val="20"/>
        </w:rPr>
        <w:t>(</w:t>
      </w:r>
      <w:r w:rsidRPr="00DF102B">
        <w:rPr>
          <w:rFonts w:ascii="Verdana" w:hAnsi="Verdana" w:cs="Arial"/>
          <w:b/>
          <w:sz w:val="20"/>
          <w:szCs w:val="20"/>
        </w:rPr>
        <w:t>DRMM-I</w:t>
      </w:r>
      <w:r w:rsidR="00C33E01" w:rsidRPr="00DF102B">
        <w:rPr>
          <w:rFonts w:ascii="Verdana" w:hAnsi="Verdana" w:cs="Arial"/>
          <w:b/>
          <w:sz w:val="20"/>
          <w:szCs w:val="20"/>
        </w:rPr>
        <w:t>)</w:t>
      </w:r>
      <w:r w:rsidRPr="00DF102B">
        <w:rPr>
          <w:rFonts w:ascii="Verdana" w:hAnsi="Verdana" w:cs="Arial"/>
          <w:b/>
          <w:sz w:val="20"/>
          <w:szCs w:val="20"/>
        </w:rPr>
        <w:t>/</w:t>
      </w:r>
      <w:hyperlink r:id="rId87" w:history="1">
        <w:r w:rsidRPr="00DF102B">
          <w:rPr>
            <w:rFonts w:ascii="Verdana" w:hAnsi="Verdana" w:cs="Arial"/>
            <w:b/>
            <w:sz w:val="20"/>
            <w:szCs w:val="20"/>
          </w:rPr>
          <w:t>Satellite-derived winds in BUFR</w:t>
        </w:r>
      </w:hyperlink>
      <w:r w:rsidR="00C62EC8" w:rsidRPr="00DF102B">
        <w:rPr>
          <w:rFonts w:ascii="Verdana" w:hAnsi="Verdana" w:cs="Arial"/>
          <w:sz w:val="20"/>
          <w:szCs w:val="20"/>
        </w:rPr>
        <w:t xml:space="preserve"> </w:t>
      </w:r>
      <w:r w:rsidR="00A47EB6" w:rsidRPr="00DF102B">
        <w:rPr>
          <w:rFonts w:ascii="Verdana" w:hAnsi="Verdana" w:cs="Arial"/>
          <w:b/>
          <w:sz w:val="20"/>
          <w:szCs w:val="20"/>
          <w:lang w:eastAsia="ja-JP"/>
        </w:rPr>
        <w:t xml:space="preserve">[Validation] </w:t>
      </w:r>
      <w:r w:rsidR="00C62EC8" w:rsidRPr="00DF102B">
        <w:rPr>
          <w:rFonts w:ascii="Verdana" w:hAnsi="Verdana" w:cs="Arial"/>
          <w:sz w:val="20"/>
          <w:szCs w:val="20"/>
        </w:rPr>
        <w:t>&lt;</w:t>
      </w:r>
      <w:hyperlink w:anchor="A2016_4_1_bufr" w:history="1">
        <w:r w:rsidR="00C62EC8" w:rsidRPr="00DF102B">
          <w:rPr>
            <w:rStyle w:val="Hyperlink"/>
            <w:rFonts w:ascii="Verdana" w:hAnsi="Verdana" w:cs="Arial"/>
            <w:sz w:val="20"/>
            <w:szCs w:val="20"/>
            <w:u w:val="none"/>
          </w:rPr>
          <w:t>para 4.1</w:t>
        </w:r>
      </w:hyperlink>
      <w:r w:rsidR="00C62EC8" w:rsidRPr="00DF102B">
        <w:rPr>
          <w:rFonts w:ascii="Verdana" w:hAnsi="Verdana" w:cs="Arial"/>
          <w:sz w:val="20"/>
          <w:szCs w:val="20"/>
        </w:rPr>
        <w:t>&gt;</w:t>
      </w:r>
    </w:p>
    <w:p w:rsidR="00D534C5" w:rsidRPr="00DF102B" w:rsidRDefault="00D534C5"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color w:val="000000"/>
          <w:sz w:val="20"/>
          <w:szCs w:val="20"/>
        </w:rPr>
      </w:pPr>
    </w:p>
    <w:p w:rsidR="00BE5B18" w:rsidRPr="00DF102B" w:rsidRDefault="00BE5B18" w:rsidP="00BE5B18">
      <w:pPr>
        <w:rPr>
          <w:rFonts w:ascii="Verdana" w:hAnsi="Verdana" w:cs="Arial"/>
          <w:sz w:val="20"/>
          <w:szCs w:val="20"/>
        </w:rPr>
      </w:pPr>
      <w:r w:rsidRPr="00DF102B">
        <w:rPr>
          <w:rFonts w:ascii="Verdana" w:hAnsi="Verdana" w:cs="Arial"/>
          <w:b/>
          <w:sz w:val="20"/>
          <w:szCs w:val="20"/>
          <w:u w:val="single"/>
        </w:rPr>
        <w:t xml:space="preserve">Add </w:t>
      </w:r>
      <w:r w:rsidRPr="00DF102B">
        <w:rPr>
          <w:rFonts w:ascii="Verdana" w:hAnsi="Verdana" w:cs="Arial"/>
          <w:b/>
          <w:sz w:val="20"/>
          <w:szCs w:val="20"/>
          <w:u w:val="single"/>
          <w:lang w:eastAsia="ja-JP"/>
        </w:rPr>
        <w:t xml:space="preserve">an </w:t>
      </w:r>
      <w:r w:rsidRPr="00DF102B">
        <w:rPr>
          <w:rFonts w:ascii="Verdana" w:hAnsi="Verdana" w:cs="Arial"/>
          <w:b/>
          <w:sz w:val="20"/>
          <w:szCs w:val="20"/>
          <w:u w:val="single"/>
        </w:rPr>
        <w:t>entry</w:t>
      </w:r>
      <w:r w:rsidRPr="00DF102B">
        <w:rPr>
          <w:rFonts w:ascii="Verdana" w:hAnsi="Verdana" w:cs="Arial"/>
          <w:b/>
          <w:sz w:val="20"/>
          <w:szCs w:val="20"/>
        </w:rPr>
        <w:t>:</w:t>
      </w:r>
    </w:p>
    <w:p w:rsidR="00BE5B18" w:rsidRPr="00DF102B" w:rsidRDefault="00BE5B18" w:rsidP="00BE5B18">
      <w:pPr>
        <w:spacing w:line="276" w:lineRule="auto"/>
        <w:rPr>
          <w:rFonts w:ascii="Verdana" w:hAnsi="Verdana" w:cs="Arial"/>
          <w:sz w:val="20"/>
          <w:szCs w:val="20"/>
        </w:rPr>
      </w:pPr>
    </w:p>
    <w:tbl>
      <w:tblPr>
        <w:tblW w:w="963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515"/>
        <w:gridCol w:w="1650"/>
        <w:gridCol w:w="6465"/>
      </w:tblGrid>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BE5B18">
            <w:pP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BE5B18">
            <w:pPr>
              <w:rPr>
                <w:rFonts w:ascii="Verdana" w:hAnsi="Verdana" w:cs="Arial"/>
                <w:sz w:val="20"/>
                <w:szCs w:val="20"/>
              </w:rPr>
            </w:pP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lang w:eastAsia="ja-JP"/>
              </w:rPr>
            </w:pPr>
            <w:r w:rsidRPr="00DF102B">
              <w:rPr>
                <w:rFonts w:ascii="Verdana" w:hAnsi="Verdana" w:cs="Arial"/>
                <w:sz w:val="20"/>
                <w:szCs w:val="20"/>
                <w:lang w:eastAsia="ja-JP"/>
              </w:rPr>
              <w:t>(</w:t>
            </w:r>
            <w:r w:rsidRPr="00DF102B">
              <w:rPr>
                <w:rFonts w:ascii="Verdana" w:hAnsi="Verdana" w:cs="Arial"/>
                <w:sz w:val="20"/>
                <w:szCs w:val="20"/>
              </w:rPr>
              <w:t>Satellite-derived winds</w:t>
            </w:r>
            <w:r w:rsidRPr="00DF102B">
              <w:rPr>
                <w:rFonts w:ascii="Verdana" w:hAnsi="Verdana" w:cs="Arial"/>
                <w:sz w:val="20"/>
                <w:szCs w:val="20"/>
                <w:lang w:eastAsia="ja-JP"/>
              </w:rPr>
              <w:t>)</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b/>
                <w:sz w:val="20"/>
                <w:szCs w:val="20"/>
              </w:rPr>
              <w:t>3 10 067</w:t>
            </w: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0 01 007</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Satellite identifier</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0 01 033</w:t>
            </w:r>
          </w:p>
        </w:tc>
        <w:tc>
          <w:tcPr>
            <w:tcW w:w="6465" w:type="dxa"/>
            <w:tcMar>
              <w:top w:w="28" w:type="dxa"/>
              <w:left w:w="28" w:type="dxa"/>
              <w:bottom w:w="28" w:type="dxa"/>
              <w:right w:w="28" w:type="dxa"/>
            </w:tcMar>
          </w:tcPr>
          <w:p w:rsidR="00BE5B18" w:rsidRPr="00DF102B" w:rsidRDefault="00BE5B18" w:rsidP="00635105">
            <w:pPr>
              <w:rPr>
                <w:rFonts w:ascii="Verdana" w:hAnsi="Verdana" w:cs="Arial"/>
                <w:sz w:val="20"/>
                <w:szCs w:val="20"/>
              </w:rPr>
            </w:pPr>
            <w:r w:rsidRPr="00DF102B">
              <w:rPr>
                <w:rFonts w:ascii="Verdana" w:hAnsi="Verdana" w:cs="Arial"/>
                <w:sz w:val="20"/>
                <w:szCs w:val="20"/>
              </w:rPr>
              <w:t>Identification of originating/generating cent</w:t>
            </w:r>
            <w:r w:rsidR="00635105" w:rsidRPr="00DF102B">
              <w:rPr>
                <w:rFonts w:ascii="Verdana" w:hAnsi="Verdana" w:cs="Arial"/>
                <w:sz w:val="20"/>
                <w:szCs w:val="20"/>
              </w:rPr>
              <w:t>re</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0 01 034</w:t>
            </w:r>
          </w:p>
        </w:tc>
        <w:tc>
          <w:tcPr>
            <w:tcW w:w="6465" w:type="dxa"/>
            <w:tcMar>
              <w:top w:w="28" w:type="dxa"/>
              <w:left w:w="28" w:type="dxa"/>
              <w:bottom w:w="28" w:type="dxa"/>
              <w:right w:w="28" w:type="dxa"/>
            </w:tcMar>
          </w:tcPr>
          <w:p w:rsidR="00BE5B18" w:rsidRPr="00DF102B" w:rsidRDefault="00BE5B18" w:rsidP="00635105">
            <w:pPr>
              <w:rPr>
                <w:rFonts w:ascii="Verdana" w:hAnsi="Verdana" w:cs="Arial"/>
                <w:sz w:val="20"/>
                <w:szCs w:val="20"/>
              </w:rPr>
            </w:pPr>
            <w:r w:rsidRPr="00DF102B">
              <w:rPr>
                <w:rFonts w:ascii="Verdana" w:hAnsi="Verdana" w:cs="Arial"/>
                <w:sz w:val="20"/>
                <w:szCs w:val="20"/>
              </w:rPr>
              <w:t>Identification of originating/generating sub-cent</w:t>
            </w:r>
            <w:r w:rsidR="00635105" w:rsidRPr="00DF102B">
              <w:rPr>
                <w:rFonts w:ascii="Verdana" w:hAnsi="Verdana" w:cs="Arial"/>
                <w:sz w:val="20"/>
                <w:szCs w:val="20"/>
              </w:rPr>
              <w:t>re</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0 02 019</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Satellite instruments</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0 02 020</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Satellite classification</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3 01 011</w:t>
            </w:r>
          </w:p>
        </w:tc>
        <w:tc>
          <w:tcPr>
            <w:tcW w:w="6465" w:type="dxa"/>
            <w:tcMar>
              <w:top w:w="28" w:type="dxa"/>
              <w:left w:w="28" w:type="dxa"/>
              <w:bottom w:w="28" w:type="dxa"/>
              <w:right w:w="28" w:type="dxa"/>
            </w:tcMar>
          </w:tcPr>
          <w:p w:rsidR="00BE5B18" w:rsidRPr="00DF102B" w:rsidRDefault="00BE5B18" w:rsidP="00635105">
            <w:pPr>
              <w:rPr>
                <w:rFonts w:ascii="Verdana" w:hAnsi="Verdana" w:cs="Arial"/>
                <w:sz w:val="20"/>
                <w:szCs w:val="20"/>
              </w:rPr>
            </w:pPr>
            <w:r w:rsidRPr="00DF102B">
              <w:rPr>
                <w:rFonts w:ascii="Verdana" w:hAnsi="Verdana" w:cs="Arial"/>
                <w:sz w:val="20"/>
                <w:szCs w:val="20"/>
              </w:rPr>
              <w:t xml:space="preserve">Year, </w:t>
            </w:r>
            <w:r w:rsidR="00635105" w:rsidRPr="00DF102B">
              <w:rPr>
                <w:rFonts w:ascii="Verdana" w:hAnsi="Verdana" w:cs="Arial"/>
                <w:sz w:val="20"/>
                <w:szCs w:val="20"/>
              </w:rPr>
              <w:t>m</w:t>
            </w:r>
            <w:r w:rsidRPr="00DF102B">
              <w:rPr>
                <w:rFonts w:ascii="Verdana" w:hAnsi="Verdana" w:cs="Arial"/>
                <w:sz w:val="20"/>
                <w:szCs w:val="20"/>
              </w:rPr>
              <w:t xml:space="preserve">onth, </w:t>
            </w:r>
            <w:r w:rsidR="00635105" w:rsidRPr="00DF102B">
              <w:rPr>
                <w:rFonts w:ascii="Verdana" w:hAnsi="Verdana" w:cs="Arial"/>
                <w:sz w:val="20"/>
                <w:szCs w:val="20"/>
              </w:rPr>
              <w:t>d</w:t>
            </w:r>
            <w:r w:rsidRPr="00DF102B">
              <w:rPr>
                <w:rFonts w:ascii="Verdana" w:hAnsi="Verdana" w:cs="Arial"/>
                <w:sz w:val="20"/>
                <w:szCs w:val="20"/>
              </w:rPr>
              <w:t>ay</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3 01 012</w:t>
            </w:r>
          </w:p>
        </w:tc>
        <w:tc>
          <w:tcPr>
            <w:tcW w:w="6465" w:type="dxa"/>
            <w:tcMar>
              <w:top w:w="28" w:type="dxa"/>
              <w:left w:w="28" w:type="dxa"/>
              <w:bottom w:w="28" w:type="dxa"/>
              <w:right w:w="28" w:type="dxa"/>
            </w:tcMar>
          </w:tcPr>
          <w:p w:rsidR="00BE5B18" w:rsidRPr="00DF102B" w:rsidRDefault="00BE5B18" w:rsidP="00635105">
            <w:pPr>
              <w:rPr>
                <w:rFonts w:ascii="Verdana" w:hAnsi="Verdana" w:cs="Arial"/>
                <w:sz w:val="20"/>
                <w:szCs w:val="20"/>
              </w:rPr>
            </w:pPr>
            <w:r w:rsidRPr="00DF102B">
              <w:rPr>
                <w:rFonts w:ascii="Verdana" w:hAnsi="Verdana" w:cs="Arial"/>
                <w:sz w:val="20"/>
                <w:szCs w:val="20"/>
              </w:rPr>
              <w:t xml:space="preserve">Hour, </w:t>
            </w:r>
            <w:r w:rsidR="00635105" w:rsidRPr="00DF102B">
              <w:rPr>
                <w:rFonts w:ascii="Verdana" w:hAnsi="Verdana" w:cs="Arial"/>
                <w:sz w:val="20"/>
                <w:szCs w:val="20"/>
              </w:rPr>
              <w:t>m</w:t>
            </w:r>
            <w:r w:rsidRPr="00DF102B">
              <w:rPr>
                <w:rFonts w:ascii="Verdana" w:hAnsi="Verdana" w:cs="Arial"/>
                <w:sz w:val="20"/>
                <w:szCs w:val="20"/>
              </w:rPr>
              <w:t>inute</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2 07 003</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Increase scale</w:t>
            </w:r>
            <w:r w:rsidR="00635105" w:rsidRPr="00DF102B">
              <w:rPr>
                <w:rFonts w:ascii="Verdana" w:hAnsi="Verdana" w:cs="Arial"/>
                <w:color w:val="FF0000"/>
                <w:sz w:val="20"/>
                <w:szCs w:val="20"/>
              </w:rPr>
              <w:t>, reference value</w:t>
            </w:r>
            <w:r w:rsidRPr="00DF102B">
              <w:rPr>
                <w:rFonts w:ascii="Verdana" w:hAnsi="Verdana" w:cs="Arial"/>
                <w:sz w:val="20"/>
                <w:szCs w:val="20"/>
              </w:rPr>
              <w:t xml:space="preserve"> and </w:t>
            </w:r>
            <w:r w:rsidRPr="00DF102B">
              <w:rPr>
                <w:rFonts w:ascii="Verdana" w:hAnsi="Verdana" w:cs="Arial"/>
                <w:strike/>
                <w:color w:val="BFBFBF"/>
                <w:sz w:val="20"/>
                <w:szCs w:val="20"/>
              </w:rPr>
              <w:t>bit</w:t>
            </w:r>
            <w:r w:rsidRPr="00DF102B">
              <w:rPr>
                <w:rFonts w:ascii="Verdana" w:hAnsi="Verdana" w:cs="Arial"/>
                <w:sz w:val="20"/>
                <w:szCs w:val="20"/>
              </w:rPr>
              <w:t xml:space="preserve"> </w:t>
            </w:r>
            <w:r w:rsidR="00635105" w:rsidRPr="00DF102B">
              <w:rPr>
                <w:rFonts w:ascii="Verdana" w:hAnsi="Verdana" w:cs="Arial"/>
                <w:color w:val="FF0000"/>
                <w:sz w:val="20"/>
                <w:szCs w:val="20"/>
              </w:rPr>
              <w:t>data</w:t>
            </w:r>
            <w:r w:rsidR="00635105" w:rsidRPr="00DF102B">
              <w:rPr>
                <w:rFonts w:ascii="Verdana" w:hAnsi="Verdana" w:cs="Arial"/>
                <w:sz w:val="20"/>
                <w:szCs w:val="20"/>
              </w:rPr>
              <w:t xml:space="preserve"> </w:t>
            </w:r>
            <w:r w:rsidRPr="00DF102B">
              <w:rPr>
                <w:rFonts w:ascii="Verdana" w:hAnsi="Verdana" w:cs="Arial"/>
                <w:sz w:val="20"/>
                <w:szCs w:val="20"/>
              </w:rPr>
              <w:t>width</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0 04 006</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Second</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2 07 000</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Cancel increase scale</w:t>
            </w:r>
            <w:r w:rsidR="00635105" w:rsidRPr="00DF102B">
              <w:rPr>
                <w:rFonts w:ascii="Verdana" w:hAnsi="Verdana" w:cs="Arial"/>
                <w:color w:val="FF0000"/>
                <w:sz w:val="20"/>
                <w:szCs w:val="20"/>
              </w:rPr>
              <w:t>, reference value</w:t>
            </w:r>
            <w:r w:rsidRPr="00DF102B">
              <w:rPr>
                <w:rFonts w:ascii="Verdana" w:hAnsi="Verdana" w:cs="Arial"/>
                <w:sz w:val="20"/>
                <w:szCs w:val="20"/>
              </w:rPr>
              <w:t xml:space="preserve"> and</w:t>
            </w:r>
            <w:r w:rsidR="00635105" w:rsidRPr="00DF102B">
              <w:rPr>
                <w:rFonts w:ascii="Verdana" w:hAnsi="Verdana" w:cs="Arial"/>
                <w:sz w:val="20"/>
                <w:szCs w:val="20"/>
              </w:rPr>
              <w:t xml:space="preserve"> </w:t>
            </w:r>
            <w:r w:rsidR="00635105" w:rsidRPr="00DF102B">
              <w:rPr>
                <w:rFonts w:ascii="Verdana" w:hAnsi="Verdana" w:cs="Arial"/>
                <w:strike/>
                <w:color w:val="BFBFBF"/>
                <w:sz w:val="20"/>
                <w:szCs w:val="20"/>
              </w:rPr>
              <w:t>bit</w:t>
            </w:r>
            <w:r w:rsidR="00635105" w:rsidRPr="00DF102B">
              <w:rPr>
                <w:rFonts w:ascii="Verdana" w:hAnsi="Verdana" w:cs="Arial"/>
                <w:sz w:val="20"/>
                <w:szCs w:val="20"/>
              </w:rPr>
              <w:t xml:space="preserve"> </w:t>
            </w:r>
            <w:r w:rsidR="00635105" w:rsidRPr="00DF102B">
              <w:rPr>
                <w:rFonts w:ascii="Verdana" w:hAnsi="Verdana" w:cs="Arial"/>
                <w:color w:val="FF0000"/>
                <w:sz w:val="20"/>
                <w:szCs w:val="20"/>
              </w:rPr>
              <w:t>data</w:t>
            </w:r>
            <w:r w:rsidR="00635105" w:rsidRPr="00DF102B">
              <w:rPr>
                <w:rFonts w:ascii="Verdana" w:hAnsi="Verdana" w:cs="Arial"/>
                <w:sz w:val="20"/>
                <w:szCs w:val="20"/>
              </w:rPr>
              <w:t xml:space="preserve"> </w:t>
            </w:r>
            <w:r w:rsidRPr="00DF102B">
              <w:rPr>
                <w:rFonts w:ascii="Verdana" w:hAnsi="Verdana" w:cs="Arial"/>
                <w:sz w:val="20"/>
                <w:szCs w:val="20"/>
              </w:rPr>
              <w:t>width</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3 01 021</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Latitude</w:t>
            </w:r>
            <w:r w:rsidRPr="00DF102B">
              <w:rPr>
                <w:rFonts w:ascii="Verdana" w:hAnsi="Verdana" w:cs="Arial"/>
                <w:strike/>
                <w:color w:val="BFBFBF"/>
                <w:sz w:val="20"/>
                <w:szCs w:val="20"/>
              </w:rPr>
              <w:t>, L</w:t>
            </w:r>
            <w:r w:rsidR="00635105" w:rsidRPr="00DF102B">
              <w:rPr>
                <w:rFonts w:ascii="Verdana" w:hAnsi="Verdana" w:cs="Arial"/>
                <w:sz w:val="20"/>
                <w:szCs w:val="20"/>
              </w:rPr>
              <w:t>/l</w:t>
            </w:r>
            <w:r w:rsidRPr="00DF102B">
              <w:rPr>
                <w:rFonts w:ascii="Verdana" w:hAnsi="Verdana" w:cs="Arial"/>
                <w:sz w:val="20"/>
                <w:szCs w:val="20"/>
              </w:rPr>
              <w:t>ongitude (high accuracy)</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0 07 024</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Satellite zenith angle</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0 02 153</w:t>
            </w:r>
          </w:p>
        </w:tc>
        <w:tc>
          <w:tcPr>
            <w:tcW w:w="6465" w:type="dxa"/>
            <w:tcMar>
              <w:top w:w="28" w:type="dxa"/>
              <w:left w:w="28" w:type="dxa"/>
              <w:bottom w:w="28" w:type="dxa"/>
              <w:right w:w="28" w:type="dxa"/>
            </w:tcMar>
          </w:tcPr>
          <w:p w:rsidR="00BE5B18" w:rsidRPr="00DF102B" w:rsidRDefault="00BE5B18" w:rsidP="00635105">
            <w:pPr>
              <w:rPr>
                <w:rFonts w:ascii="Verdana" w:hAnsi="Verdana" w:cs="Arial"/>
                <w:sz w:val="20"/>
                <w:szCs w:val="20"/>
              </w:rPr>
            </w:pPr>
            <w:r w:rsidRPr="00DF102B">
              <w:rPr>
                <w:rFonts w:ascii="Verdana" w:hAnsi="Verdana" w:cs="Arial"/>
                <w:sz w:val="20"/>
                <w:szCs w:val="20"/>
              </w:rPr>
              <w:t>Satellite channel cent</w:t>
            </w:r>
            <w:r w:rsidR="00635105" w:rsidRPr="00DF102B">
              <w:rPr>
                <w:rFonts w:ascii="Verdana" w:hAnsi="Verdana" w:cs="Arial"/>
                <w:sz w:val="20"/>
                <w:szCs w:val="20"/>
              </w:rPr>
              <w:t>re</w:t>
            </w:r>
            <w:r w:rsidRPr="00DF102B">
              <w:rPr>
                <w:rFonts w:ascii="Verdana" w:hAnsi="Verdana" w:cs="Arial"/>
                <w:sz w:val="20"/>
                <w:szCs w:val="20"/>
              </w:rPr>
              <w:t xml:space="preserve"> frequency</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0 02 014</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Tracking technique/status of system used</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0 02 023</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 xml:space="preserve">Satellite derived wind computation method  </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0 08 072</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Pixel(s) type (target type)</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0 02 028</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 xml:space="preserve">Segment size at nadir in </w:t>
            </w:r>
            <w:r w:rsidRPr="00DF102B">
              <w:rPr>
                <w:rFonts w:ascii="Verdana" w:hAnsi="Verdana" w:cs="Arial"/>
                <w:strike/>
                <w:color w:val="BFBFBF"/>
                <w:sz w:val="20"/>
                <w:szCs w:val="20"/>
              </w:rPr>
              <w:t xml:space="preserve">X </w:t>
            </w:r>
            <w:r w:rsidR="00635105" w:rsidRPr="00DF102B">
              <w:rPr>
                <w:rFonts w:ascii="Verdana" w:hAnsi="Verdana" w:cs="Arial"/>
                <w:color w:val="FF0000"/>
                <w:sz w:val="20"/>
                <w:szCs w:val="20"/>
              </w:rPr>
              <w:t>x-</w:t>
            </w:r>
            <w:r w:rsidRPr="00DF102B">
              <w:rPr>
                <w:rFonts w:ascii="Verdana" w:hAnsi="Verdana" w:cs="Arial"/>
                <w:sz w:val="20"/>
                <w:szCs w:val="20"/>
              </w:rPr>
              <w:t>direction (target scene width)</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0 02 029</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 xml:space="preserve">Segment size at nadir in </w:t>
            </w:r>
            <w:r w:rsidRPr="00DF102B">
              <w:rPr>
                <w:rFonts w:ascii="Verdana" w:hAnsi="Verdana" w:cs="Arial"/>
                <w:strike/>
                <w:color w:val="BFBFBF"/>
                <w:sz w:val="20"/>
                <w:szCs w:val="20"/>
              </w:rPr>
              <w:t>Y</w:t>
            </w:r>
            <w:r w:rsidRPr="00DF102B">
              <w:rPr>
                <w:rFonts w:ascii="Verdana" w:hAnsi="Verdana" w:cs="Arial"/>
                <w:sz w:val="20"/>
                <w:szCs w:val="20"/>
              </w:rPr>
              <w:t xml:space="preserve"> </w:t>
            </w:r>
            <w:r w:rsidR="00635105" w:rsidRPr="00DF102B">
              <w:rPr>
                <w:rFonts w:ascii="Verdana" w:hAnsi="Verdana" w:cs="Arial"/>
                <w:color w:val="FF0000"/>
                <w:sz w:val="20"/>
                <w:szCs w:val="20"/>
              </w:rPr>
              <w:t>y-</w:t>
            </w:r>
            <w:r w:rsidRPr="00DF102B">
              <w:rPr>
                <w:rFonts w:ascii="Verdana" w:hAnsi="Verdana" w:cs="Arial"/>
                <w:sz w:val="20"/>
                <w:szCs w:val="20"/>
              </w:rPr>
              <w:t>direction (target scene height)</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0 04 025</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Time period or displacement (in minutes)</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0 10 004</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Pressure</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0 12 101</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Temperature/air temperature</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2 07 002</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Increase scale</w:t>
            </w:r>
            <w:r w:rsidR="00635105" w:rsidRPr="00DF102B">
              <w:rPr>
                <w:rFonts w:ascii="Verdana" w:hAnsi="Verdana" w:cs="Arial"/>
                <w:color w:val="FF0000"/>
                <w:sz w:val="20"/>
                <w:szCs w:val="20"/>
              </w:rPr>
              <w:t>, reference value</w:t>
            </w:r>
            <w:r w:rsidRPr="00DF102B">
              <w:rPr>
                <w:rFonts w:ascii="Verdana" w:hAnsi="Verdana" w:cs="Arial"/>
                <w:sz w:val="20"/>
                <w:szCs w:val="20"/>
              </w:rPr>
              <w:t xml:space="preserve"> and</w:t>
            </w:r>
            <w:r w:rsidR="00635105" w:rsidRPr="00DF102B">
              <w:rPr>
                <w:rFonts w:ascii="Verdana" w:hAnsi="Verdana" w:cs="Arial"/>
                <w:sz w:val="20"/>
                <w:szCs w:val="20"/>
              </w:rPr>
              <w:t xml:space="preserve"> </w:t>
            </w:r>
            <w:r w:rsidR="00635105" w:rsidRPr="00DF102B">
              <w:rPr>
                <w:rFonts w:ascii="Verdana" w:hAnsi="Verdana" w:cs="Arial"/>
                <w:strike/>
                <w:color w:val="BFBFBF"/>
                <w:sz w:val="20"/>
                <w:szCs w:val="20"/>
              </w:rPr>
              <w:t>bit</w:t>
            </w:r>
            <w:r w:rsidR="00635105" w:rsidRPr="00DF102B">
              <w:rPr>
                <w:rFonts w:ascii="Verdana" w:hAnsi="Verdana" w:cs="Arial"/>
                <w:sz w:val="20"/>
                <w:szCs w:val="20"/>
              </w:rPr>
              <w:t xml:space="preserve"> </w:t>
            </w:r>
            <w:r w:rsidR="00635105" w:rsidRPr="00DF102B">
              <w:rPr>
                <w:rFonts w:ascii="Verdana" w:hAnsi="Verdana" w:cs="Arial"/>
                <w:color w:val="FF0000"/>
                <w:sz w:val="20"/>
                <w:szCs w:val="20"/>
              </w:rPr>
              <w:t>data</w:t>
            </w:r>
            <w:r w:rsidR="00635105" w:rsidRPr="00DF102B">
              <w:rPr>
                <w:rFonts w:ascii="Verdana" w:hAnsi="Verdana" w:cs="Arial"/>
                <w:sz w:val="20"/>
                <w:szCs w:val="20"/>
              </w:rPr>
              <w:t xml:space="preserve"> </w:t>
            </w:r>
            <w:r w:rsidRPr="00DF102B">
              <w:rPr>
                <w:rFonts w:ascii="Verdana" w:hAnsi="Verdana" w:cs="Arial"/>
                <w:sz w:val="20"/>
                <w:szCs w:val="20"/>
              </w:rPr>
              <w:t>width</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0 11 001</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Wind direction</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2 07 000</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Cancel increase scale</w:t>
            </w:r>
            <w:r w:rsidR="00635105" w:rsidRPr="00DF102B">
              <w:rPr>
                <w:rFonts w:ascii="Verdana" w:hAnsi="Verdana" w:cs="Arial"/>
                <w:color w:val="FF0000"/>
                <w:sz w:val="20"/>
                <w:szCs w:val="20"/>
              </w:rPr>
              <w:t>, reference value</w:t>
            </w:r>
            <w:r w:rsidRPr="00DF102B">
              <w:rPr>
                <w:rFonts w:ascii="Verdana" w:hAnsi="Verdana" w:cs="Arial"/>
                <w:sz w:val="20"/>
                <w:szCs w:val="20"/>
              </w:rPr>
              <w:t xml:space="preserve"> and</w:t>
            </w:r>
            <w:r w:rsidR="00635105" w:rsidRPr="00DF102B">
              <w:rPr>
                <w:rFonts w:ascii="Verdana" w:hAnsi="Verdana" w:cs="Arial"/>
                <w:sz w:val="20"/>
                <w:szCs w:val="20"/>
              </w:rPr>
              <w:t xml:space="preserve"> </w:t>
            </w:r>
            <w:r w:rsidR="00635105" w:rsidRPr="00DF102B">
              <w:rPr>
                <w:rFonts w:ascii="Verdana" w:hAnsi="Verdana" w:cs="Arial"/>
                <w:strike/>
                <w:color w:val="BFBFBF"/>
                <w:sz w:val="20"/>
                <w:szCs w:val="20"/>
              </w:rPr>
              <w:t>bit</w:t>
            </w:r>
            <w:r w:rsidR="00635105" w:rsidRPr="00DF102B">
              <w:rPr>
                <w:rFonts w:ascii="Verdana" w:hAnsi="Verdana" w:cs="Arial"/>
                <w:sz w:val="20"/>
                <w:szCs w:val="20"/>
              </w:rPr>
              <w:t xml:space="preserve"> </w:t>
            </w:r>
            <w:r w:rsidR="00635105" w:rsidRPr="00DF102B">
              <w:rPr>
                <w:rFonts w:ascii="Verdana" w:hAnsi="Verdana" w:cs="Arial"/>
                <w:color w:val="FF0000"/>
                <w:sz w:val="20"/>
                <w:szCs w:val="20"/>
              </w:rPr>
              <w:t>data</w:t>
            </w:r>
            <w:r w:rsidR="00635105" w:rsidRPr="00DF102B">
              <w:rPr>
                <w:rFonts w:ascii="Verdana" w:hAnsi="Verdana" w:cs="Arial"/>
                <w:sz w:val="20"/>
                <w:szCs w:val="20"/>
              </w:rPr>
              <w:t xml:space="preserve"> </w:t>
            </w:r>
            <w:r w:rsidRPr="00DF102B">
              <w:rPr>
                <w:rFonts w:ascii="Verdana" w:hAnsi="Verdana" w:cs="Arial"/>
                <w:sz w:val="20"/>
                <w:szCs w:val="20"/>
              </w:rPr>
              <w:t>width</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0 33 007</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Per cent confidence (for wind direction)</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2 07 001</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Increase scale</w:t>
            </w:r>
            <w:r w:rsidR="00635105" w:rsidRPr="00DF102B">
              <w:rPr>
                <w:rFonts w:ascii="Verdana" w:hAnsi="Verdana" w:cs="Arial"/>
                <w:color w:val="FF0000"/>
                <w:sz w:val="20"/>
                <w:szCs w:val="20"/>
              </w:rPr>
              <w:t>, reference value</w:t>
            </w:r>
            <w:r w:rsidRPr="00DF102B">
              <w:rPr>
                <w:rFonts w:ascii="Verdana" w:hAnsi="Verdana" w:cs="Arial"/>
                <w:sz w:val="20"/>
                <w:szCs w:val="20"/>
              </w:rPr>
              <w:t xml:space="preserve"> and</w:t>
            </w:r>
            <w:r w:rsidR="00635105" w:rsidRPr="00DF102B">
              <w:rPr>
                <w:rFonts w:ascii="Verdana" w:hAnsi="Verdana" w:cs="Arial"/>
                <w:sz w:val="20"/>
                <w:szCs w:val="20"/>
              </w:rPr>
              <w:t xml:space="preserve"> </w:t>
            </w:r>
            <w:r w:rsidR="00635105" w:rsidRPr="00DF102B">
              <w:rPr>
                <w:rFonts w:ascii="Verdana" w:hAnsi="Verdana" w:cs="Arial"/>
                <w:strike/>
                <w:color w:val="BFBFBF"/>
                <w:sz w:val="20"/>
                <w:szCs w:val="20"/>
              </w:rPr>
              <w:t>bit</w:t>
            </w:r>
            <w:r w:rsidR="00635105" w:rsidRPr="00DF102B">
              <w:rPr>
                <w:rFonts w:ascii="Verdana" w:hAnsi="Verdana" w:cs="Arial"/>
                <w:sz w:val="20"/>
                <w:szCs w:val="20"/>
              </w:rPr>
              <w:t xml:space="preserve"> </w:t>
            </w:r>
            <w:r w:rsidR="00635105" w:rsidRPr="00DF102B">
              <w:rPr>
                <w:rFonts w:ascii="Verdana" w:hAnsi="Verdana" w:cs="Arial"/>
                <w:color w:val="FF0000"/>
                <w:sz w:val="20"/>
                <w:szCs w:val="20"/>
              </w:rPr>
              <w:t>data</w:t>
            </w:r>
            <w:r w:rsidR="00635105" w:rsidRPr="00DF102B">
              <w:rPr>
                <w:rFonts w:ascii="Verdana" w:hAnsi="Verdana" w:cs="Arial"/>
                <w:sz w:val="20"/>
                <w:szCs w:val="20"/>
              </w:rPr>
              <w:t xml:space="preserve"> </w:t>
            </w:r>
            <w:r w:rsidRPr="00DF102B">
              <w:rPr>
                <w:rFonts w:ascii="Verdana" w:hAnsi="Verdana" w:cs="Arial"/>
                <w:sz w:val="20"/>
                <w:szCs w:val="20"/>
              </w:rPr>
              <w:t>width</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0 11 002</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Wind speed</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2 07 000</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Cancel increase scale</w:t>
            </w:r>
            <w:r w:rsidR="00635105" w:rsidRPr="00DF102B">
              <w:rPr>
                <w:rFonts w:ascii="Verdana" w:hAnsi="Verdana" w:cs="Arial"/>
                <w:color w:val="FF0000"/>
                <w:sz w:val="20"/>
                <w:szCs w:val="20"/>
              </w:rPr>
              <w:t>, reference value</w:t>
            </w:r>
            <w:r w:rsidRPr="00DF102B">
              <w:rPr>
                <w:rFonts w:ascii="Verdana" w:hAnsi="Verdana" w:cs="Arial"/>
                <w:sz w:val="20"/>
                <w:szCs w:val="20"/>
              </w:rPr>
              <w:t xml:space="preserve"> and</w:t>
            </w:r>
            <w:r w:rsidR="00635105" w:rsidRPr="00DF102B">
              <w:rPr>
                <w:rFonts w:ascii="Verdana" w:hAnsi="Verdana" w:cs="Arial"/>
                <w:sz w:val="20"/>
                <w:szCs w:val="20"/>
              </w:rPr>
              <w:t xml:space="preserve"> </w:t>
            </w:r>
            <w:r w:rsidR="00635105" w:rsidRPr="00DF102B">
              <w:rPr>
                <w:rFonts w:ascii="Verdana" w:hAnsi="Verdana" w:cs="Arial"/>
                <w:strike/>
                <w:color w:val="BFBFBF"/>
                <w:sz w:val="20"/>
                <w:szCs w:val="20"/>
              </w:rPr>
              <w:t>bit</w:t>
            </w:r>
            <w:r w:rsidR="00635105" w:rsidRPr="00DF102B">
              <w:rPr>
                <w:rFonts w:ascii="Verdana" w:hAnsi="Verdana" w:cs="Arial"/>
                <w:sz w:val="20"/>
                <w:szCs w:val="20"/>
              </w:rPr>
              <w:t xml:space="preserve"> </w:t>
            </w:r>
            <w:r w:rsidR="00635105" w:rsidRPr="00DF102B">
              <w:rPr>
                <w:rFonts w:ascii="Verdana" w:hAnsi="Verdana" w:cs="Arial"/>
                <w:color w:val="FF0000"/>
                <w:sz w:val="20"/>
                <w:szCs w:val="20"/>
              </w:rPr>
              <w:t>data</w:t>
            </w:r>
            <w:r w:rsidR="00635105" w:rsidRPr="00DF102B">
              <w:rPr>
                <w:rFonts w:ascii="Verdana" w:hAnsi="Verdana" w:cs="Arial"/>
                <w:sz w:val="20"/>
                <w:szCs w:val="20"/>
              </w:rPr>
              <w:t xml:space="preserve"> </w:t>
            </w:r>
            <w:r w:rsidRPr="00DF102B">
              <w:rPr>
                <w:rFonts w:ascii="Verdana" w:hAnsi="Verdana" w:cs="Arial"/>
                <w:sz w:val="20"/>
                <w:szCs w:val="20"/>
              </w:rPr>
              <w:t>width</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0 33 007</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Per cent confidence (for wind speed)</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0 08 041</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Data significance  (14 = Expected error)</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0 11 002</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Wind speed</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0 08 041</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Data significance (15 = Representative error)</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0 10 004</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Pressure</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0 12 101</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Temperature/air temperature</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0 08 041</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Data significance (Missing = Cancel)</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0 08 021</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Time significance (4 = Forecast)</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0 04 004</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Hour</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0 04 005</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Minute</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0 04 006</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Second</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2 07 002</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Increase scale</w:t>
            </w:r>
            <w:r w:rsidR="00635105" w:rsidRPr="00DF102B">
              <w:rPr>
                <w:rFonts w:ascii="Verdana" w:hAnsi="Verdana" w:cs="Arial"/>
                <w:color w:val="FF0000"/>
                <w:sz w:val="20"/>
                <w:szCs w:val="20"/>
              </w:rPr>
              <w:t>, reference value</w:t>
            </w:r>
            <w:r w:rsidRPr="00DF102B">
              <w:rPr>
                <w:rFonts w:ascii="Verdana" w:hAnsi="Verdana" w:cs="Arial"/>
                <w:sz w:val="20"/>
                <w:szCs w:val="20"/>
              </w:rPr>
              <w:t xml:space="preserve"> and</w:t>
            </w:r>
            <w:r w:rsidR="00635105" w:rsidRPr="00DF102B">
              <w:rPr>
                <w:rFonts w:ascii="Verdana" w:hAnsi="Verdana" w:cs="Arial"/>
                <w:sz w:val="20"/>
                <w:szCs w:val="20"/>
              </w:rPr>
              <w:t xml:space="preserve"> </w:t>
            </w:r>
            <w:r w:rsidR="00635105" w:rsidRPr="00DF102B">
              <w:rPr>
                <w:rFonts w:ascii="Verdana" w:hAnsi="Verdana" w:cs="Arial"/>
                <w:strike/>
                <w:color w:val="BFBFBF"/>
                <w:sz w:val="20"/>
                <w:szCs w:val="20"/>
              </w:rPr>
              <w:t>bit</w:t>
            </w:r>
            <w:r w:rsidR="00635105" w:rsidRPr="00DF102B">
              <w:rPr>
                <w:rFonts w:ascii="Verdana" w:hAnsi="Verdana" w:cs="Arial"/>
                <w:sz w:val="20"/>
                <w:szCs w:val="20"/>
              </w:rPr>
              <w:t xml:space="preserve"> </w:t>
            </w:r>
            <w:r w:rsidR="00635105" w:rsidRPr="00DF102B">
              <w:rPr>
                <w:rFonts w:ascii="Verdana" w:hAnsi="Verdana" w:cs="Arial"/>
                <w:color w:val="FF0000"/>
                <w:sz w:val="20"/>
                <w:szCs w:val="20"/>
              </w:rPr>
              <w:t>data</w:t>
            </w:r>
            <w:r w:rsidR="00635105" w:rsidRPr="00DF102B">
              <w:rPr>
                <w:rFonts w:ascii="Verdana" w:hAnsi="Verdana" w:cs="Arial"/>
                <w:sz w:val="20"/>
                <w:szCs w:val="20"/>
              </w:rPr>
              <w:t xml:space="preserve"> </w:t>
            </w:r>
            <w:r w:rsidRPr="00DF102B">
              <w:rPr>
                <w:rFonts w:ascii="Verdana" w:hAnsi="Verdana" w:cs="Arial"/>
                <w:sz w:val="20"/>
                <w:szCs w:val="20"/>
              </w:rPr>
              <w:t>width</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0 11 001</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Wind direction</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2 07 000</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Cancel increase scale</w:t>
            </w:r>
            <w:r w:rsidR="00635105" w:rsidRPr="00DF102B">
              <w:rPr>
                <w:rFonts w:ascii="Verdana" w:hAnsi="Verdana" w:cs="Arial"/>
                <w:color w:val="FF0000"/>
                <w:sz w:val="20"/>
                <w:szCs w:val="20"/>
              </w:rPr>
              <w:t>, reference value</w:t>
            </w:r>
            <w:r w:rsidRPr="00DF102B">
              <w:rPr>
                <w:rFonts w:ascii="Verdana" w:hAnsi="Verdana" w:cs="Arial"/>
                <w:sz w:val="20"/>
                <w:szCs w:val="20"/>
              </w:rPr>
              <w:t xml:space="preserve"> and</w:t>
            </w:r>
            <w:r w:rsidR="00635105" w:rsidRPr="00DF102B">
              <w:rPr>
                <w:rFonts w:ascii="Verdana" w:hAnsi="Verdana" w:cs="Arial"/>
                <w:sz w:val="20"/>
                <w:szCs w:val="20"/>
              </w:rPr>
              <w:t xml:space="preserve"> </w:t>
            </w:r>
            <w:r w:rsidR="00635105" w:rsidRPr="00DF102B">
              <w:rPr>
                <w:rFonts w:ascii="Verdana" w:hAnsi="Verdana" w:cs="Arial"/>
                <w:strike/>
                <w:color w:val="BFBFBF"/>
                <w:sz w:val="20"/>
                <w:szCs w:val="20"/>
              </w:rPr>
              <w:t>bit</w:t>
            </w:r>
            <w:r w:rsidR="00635105" w:rsidRPr="00DF102B">
              <w:rPr>
                <w:rFonts w:ascii="Verdana" w:hAnsi="Verdana" w:cs="Arial"/>
                <w:sz w:val="20"/>
                <w:szCs w:val="20"/>
              </w:rPr>
              <w:t xml:space="preserve"> </w:t>
            </w:r>
            <w:r w:rsidR="00635105" w:rsidRPr="00DF102B">
              <w:rPr>
                <w:rFonts w:ascii="Verdana" w:hAnsi="Verdana" w:cs="Arial"/>
                <w:color w:val="FF0000"/>
                <w:sz w:val="20"/>
                <w:szCs w:val="20"/>
              </w:rPr>
              <w:t>data</w:t>
            </w:r>
            <w:r w:rsidRPr="00DF102B">
              <w:rPr>
                <w:rFonts w:ascii="Verdana" w:hAnsi="Verdana" w:cs="Arial"/>
                <w:sz w:val="20"/>
                <w:szCs w:val="20"/>
              </w:rPr>
              <w:t xml:space="preserve"> width</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2 07 001</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Increase scale</w:t>
            </w:r>
            <w:r w:rsidR="00635105" w:rsidRPr="00DF102B">
              <w:rPr>
                <w:rFonts w:ascii="Verdana" w:hAnsi="Verdana" w:cs="Arial"/>
                <w:color w:val="FF0000"/>
                <w:sz w:val="20"/>
                <w:szCs w:val="20"/>
              </w:rPr>
              <w:t>, reference value</w:t>
            </w:r>
            <w:r w:rsidRPr="00DF102B">
              <w:rPr>
                <w:rFonts w:ascii="Verdana" w:hAnsi="Verdana" w:cs="Arial"/>
                <w:sz w:val="20"/>
                <w:szCs w:val="20"/>
              </w:rPr>
              <w:t xml:space="preserve"> and</w:t>
            </w:r>
            <w:r w:rsidR="00635105" w:rsidRPr="00DF102B">
              <w:rPr>
                <w:rFonts w:ascii="Verdana" w:hAnsi="Verdana" w:cs="Arial"/>
                <w:sz w:val="20"/>
                <w:szCs w:val="20"/>
              </w:rPr>
              <w:t xml:space="preserve"> </w:t>
            </w:r>
            <w:r w:rsidR="00635105" w:rsidRPr="00DF102B">
              <w:rPr>
                <w:rFonts w:ascii="Verdana" w:hAnsi="Verdana" w:cs="Arial"/>
                <w:strike/>
                <w:color w:val="BFBFBF"/>
                <w:sz w:val="20"/>
                <w:szCs w:val="20"/>
              </w:rPr>
              <w:t>bit</w:t>
            </w:r>
            <w:r w:rsidR="00635105" w:rsidRPr="00DF102B">
              <w:rPr>
                <w:rFonts w:ascii="Verdana" w:hAnsi="Verdana" w:cs="Arial"/>
                <w:sz w:val="20"/>
                <w:szCs w:val="20"/>
              </w:rPr>
              <w:t xml:space="preserve"> </w:t>
            </w:r>
            <w:r w:rsidR="00635105" w:rsidRPr="00DF102B">
              <w:rPr>
                <w:rFonts w:ascii="Verdana" w:hAnsi="Verdana" w:cs="Arial"/>
                <w:color w:val="FF0000"/>
                <w:sz w:val="20"/>
                <w:szCs w:val="20"/>
              </w:rPr>
              <w:t>data</w:t>
            </w:r>
            <w:r w:rsidR="00635105" w:rsidRPr="00DF102B">
              <w:rPr>
                <w:rFonts w:ascii="Verdana" w:hAnsi="Verdana" w:cs="Arial"/>
                <w:sz w:val="20"/>
                <w:szCs w:val="20"/>
              </w:rPr>
              <w:t xml:space="preserve"> </w:t>
            </w:r>
            <w:r w:rsidRPr="00DF102B">
              <w:rPr>
                <w:rFonts w:ascii="Verdana" w:hAnsi="Verdana" w:cs="Arial"/>
                <w:sz w:val="20"/>
                <w:szCs w:val="20"/>
              </w:rPr>
              <w:t>width</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0 11 002</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Wind speed</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2 07 000</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Cancel increase scale</w:t>
            </w:r>
            <w:r w:rsidR="00635105" w:rsidRPr="00DF102B">
              <w:rPr>
                <w:rFonts w:ascii="Verdana" w:hAnsi="Verdana" w:cs="Arial"/>
                <w:color w:val="FF0000"/>
                <w:sz w:val="20"/>
                <w:szCs w:val="20"/>
              </w:rPr>
              <w:t>, reference value</w:t>
            </w:r>
            <w:r w:rsidRPr="00DF102B">
              <w:rPr>
                <w:rFonts w:ascii="Verdana" w:hAnsi="Verdana" w:cs="Arial"/>
                <w:sz w:val="20"/>
                <w:szCs w:val="20"/>
              </w:rPr>
              <w:t xml:space="preserve"> and</w:t>
            </w:r>
            <w:r w:rsidR="00635105" w:rsidRPr="00DF102B">
              <w:rPr>
                <w:rFonts w:ascii="Verdana" w:hAnsi="Verdana" w:cs="Arial"/>
                <w:sz w:val="20"/>
                <w:szCs w:val="20"/>
              </w:rPr>
              <w:t xml:space="preserve"> </w:t>
            </w:r>
            <w:r w:rsidR="00635105" w:rsidRPr="00DF102B">
              <w:rPr>
                <w:rFonts w:ascii="Verdana" w:hAnsi="Verdana" w:cs="Arial"/>
                <w:strike/>
                <w:color w:val="BFBFBF"/>
                <w:sz w:val="20"/>
                <w:szCs w:val="20"/>
              </w:rPr>
              <w:t>bit</w:t>
            </w:r>
            <w:r w:rsidR="00635105" w:rsidRPr="00DF102B">
              <w:rPr>
                <w:rFonts w:ascii="Verdana" w:hAnsi="Verdana" w:cs="Arial"/>
                <w:sz w:val="20"/>
                <w:szCs w:val="20"/>
              </w:rPr>
              <w:t xml:space="preserve"> </w:t>
            </w:r>
            <w:r w:rsidR="00635105" w:rsidRPr="00DF102B">
              <w:rPr>
                <w:rFonts w:ascii="Verdana" w:hAnsi="Verdana" w:cs="Arial"/>
                <w:color w:val="FF0000"/>
                <w:sz w:val="20"/>
                <w:szCs w:val="20"/>
              </w:rPr>
              <w:t>data</w:t>
            </w:r>
            <w:r w:rsidR="00635105" w:rsidRPr="00DF102B">
              <w:rPr>
                <w:rFonts w:ascii="Verdana" w:hAnsi="Verdana" w:cs="Arial"/>
                <w:sz w:val="20"/>
                <w:szCs w:val="20"/>
              </w:rPr>
              <w:t xml:space="preserve"> </w:t>
            </w:r>
            <w:r w:rsidRPr="00DF102B">
              <w:rPr>
                <w:rFonts w:ascii="Verdana" w:hAnsi="Verdana" w:cs="Arial"/>
                <w:sz w:val="20"/>
                <w:szCs w:val="20"/>
              </w:rPr>
              <w:t>width</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0 08 021</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Time significance (28 = Start of scan)</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0 04 004</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Hour</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0 04 005</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Minute</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0 04 006</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Second</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3 01 021</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Latitude</w:t>
            </w:r>
            <w:r w:rsidRPr="00DF102B">
              <w:rPr>
                <w:rFonts w:ascii="Verdana" w:hAnsi="Verdana" w:cs="Arial"/>
                <w:strike/>
                <w:color w:val="BFBFBF"/>
                <w:sz w:val="20"/>
                <w:szCs w:val="20"/>
              </w:rPr>
              <w:t>, L</w:t>
            </w:r>
            <w:r w:rsidR="00635105" w:rsidRPr="00DF102B">
              <w:rPr>
                <w:rFonts w:ascii="Verdana" w:hAnsi="Verdana" w:cs="Arial"/>
                <w:color w:val="FF0000"/>
                <w:sz w:val="20"/>
                <w:szCs w:val="20"/>
              </w:rPr>
              <w:t>/l</w:t>
            </w:r>
            <w:r w:rsidRPr="00DF102B">
              <w:rPr>
                <w:rFonts w:ascii="Verdana" w:hAnsi="Verdana" w:cs="Arial"/>
                <w:sz w:val="20"/>
                <w:szCs w:val="20"/>
              </w:rPr>
              <w:t>ongitude (high accuracy)</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2 07 001</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Increase scale</w:t>
            </w:r>
            <w:r w:rsidR="00635105" w:rsidRPr="00DF102B">
              <w:rPr>
                <w:rFonts w:ascii="Verdana" w:hAnsi="Verdana" w:cs="Arial"/>
                <w:color w:val="FF0000"/>
                <w:sz w:val="20"/>
                <w:szCs w:val="20"/>
              </w:rPr>
              <w:t>, reference value</w:t>
            </w:r>
            <w:r w:rsidRPr="00DF102B">
              <w:rPr>
                <w:rFonts w:ascii="Verdana" w:hAnsi="Verdana" w:cs="Arial"/>
                <w:sz w:val="20"/>
                <w:szCs w:val="20"/>
              </w:rPr>
              <w:t xml:space="preserve"> and</w:t>
            </w:r>
            <w:r w:rsidR="00635105" w:rsidRPr="00DF102B">
              <w:rPr>
                <w:rFonts w:ascii="Verdana" w:hAnsi="Verdana" w:cs="Arial"/>
                <w:sz w:val="20"/>
                <w:szCs w:val="20"/>
              </w:rPr>
              <w:t xml:space="preserve"> </w:t>
            </w:r>
            <w:r w:rsidR="00635105" w:rsidRPr="00DF102B">
              <w:rPr>
                <w:rFonts w:ascii="Verdana" w:hAnsi="Verdana" w:cs="Arial"/>
                <w:strike/>
                <w:color w:val="BFBFBF"/>
                <w:sz w:val="20"/>
                <w:szCs w:val="20"/>
              </w:rPr>
              <w:t>bit</w:t>
            </w:r>
            <w:r w:rsidR="00635105" w:rsidRPr="00DF102B">
              <w:rPr>
                <w:rFonts w:ascii="Verdana" w:hAnsi="Verdana" w:cs="Arial"/>
                <w:sz w:val="20"/>
                <w:szCs w:val="20"/>
              </w:rPr>
              <w:t xml:space="preserve"> </w:t>
            </w:r>
            <w:r w:rsidR="00635105" w:rsidRPr="00DF102B">
              <w:rPr>
                <w:rFonts w:ascii="Verdana" w:hAnsi="Verdana" w:cs="Arial"/>
                <w:color w:val="FF0000"/>
                <w:sz w:val="20"/>
                <w:szCs w:val="20"/>
              </w:rPr>
              <w:t>data</w:t>
            </w:r>
            <w:r w:rsidR="00635105" w:rsidRPr="00DF102B">
              <w:rPr>
                <w:rFonts w:ascii="Verdana" w:hAnsi="Verdana" w:cs="Arial"/>
                <w:sz w:val="20"/>
                <w:szCs w:val="20"/>
              </w:rPr>
              <w:t xml:space="preserve"> </w:t>
            </w:r>
            <w:r w:rsidRPr="00DF102B">
              <w:rPr>
                <w:rFonts w:ascii="Verdana" w:hAnsi="Verdana" w:cs="Arial"/>
                <w:sz w:val="20"/>
                <w:szCs w:val="20"/>
              </w:rPr>
              <w:t>width</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0 11 003</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u-component</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0 11 004</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v-component</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2 07 000</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Cancel increase scale</w:t>
            </w:r>
            <w:r w:rsidR="00635105" w:rsidRPr="00DF102B">
              <w:rPr>
                <w:rFonts w:ascii="Verdana" w:hAnsi="Verdana" w:cs="Arial"/>
                <w:color w:val="FF0000"/>
                <w:sz w:val="20"/>
                <w:szCs w:val="20"/>
              </w:rPr>
              <w:t>, reference value</w:t>
            </w:r>
            <w:r w:rsidRPr="00DF102B">
              <w:rPr>
                <w:rFonts w:ascii="Verdana" w:hAnsi="Verdana" w:cs="Arial"/>
                <w:sz w:val="20"/>
                <w:szCs w:val="20"/>
              </w:rPr>
              <w:t xml:space="preserve"> and</w:t>
            </w:r>
            <w:r w:rsidR="00635105" w:rsidRPr="00DF102B">
              <w:rPr>
                <w:rFonts w:ascii="Verdana" w:hAnsi="Verdana" w:cs="Arial"/>
                <w:sz w:val="20"/>
                <w:szCs w:val="20"/>
              </w:rPr>
              <w:t xml:space="preserve"> </w:t>
            </w:r>
            <w:r w:rsidR="00635105" w:rsidRPr="00DF102B">
              <w:rPr>
                <w:rFonts w:ascii="Verdana" w:hAnsi="Verdana" w:cs="Arial"/>
                <w:strike/>
                <w:color w:val="BFBFBF"/>
                <w:sz w:val="20"/>
                <w:szCs w:val="20"/>
              </w:rPr>
              <w:t>bit</w:t>
            </w:r>
            <w:r w:rsidR="00635105" w:rsidRPr="00DF102B">
              <w:rPr>
                <w:rFonts w:ascii="Verdana" w:hAnsi="Verdana" w:cs="Arial"/>
                <w:sz w:val="20"/>
                <w:szCs w:val="20"/>
              </w:rPr>
              <w:t xml:space="preserve"> </w:t>
            </w:r>
            <w:r w:rsidR="00635105" w:rsidRPr="00DF102B">
              <w:rPr>
                <w:rFonts w:ascii="Verdana" w:hAnsi="Verdana" w:cs="Arial"/>
                <w:color w:val="FF0000"/>
                <w:sz w:val="20"/>
                <w:szCs w:val="20"/>
              </w:rPr>
              <w:t>data</w:t>
            </w:r>
            <w:r w:rsidR="00635105" w:rsidRPr="00DF102B">
              <w:rPr>
                <w:rFonts w:ascii="Verdana" w:hAnsi="Verdana" w:cs="Arial"/>
                <w:sz w:val="20"/>
                <w:szCs w:val="20"/>
              </w:rPr>
              <w:t xml:space="preserve"> </w:t>
            </w:r>
            <w:r w:rsidRPr="00DF102B">
              <w:rPr>
                <w:rFonts w:ascii="Verdana" w:hAnsi="Verdana" w:cs="Arial"/>
                <w:sz w:val="20"/>
                <w:szCs w:val="20"/>
              </w:rPr>
              <w:t>width</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trike/>
                <w:color w:val="BFBFBF"/>
                <w:sz w:val="20"/>
                <w:szCs w:val="20"/>
              </w:rPr>
            </w:pPr>
            <w:r w:rsidRPr="00DF102B">
              <w:rPr>
                <w:rFonts w:ascii="Verdana" w:hAnsi="Verdana" w:cs="Arial"/>
                <w:strike/>
                <w:color w:val="BFBFBF"/>
                <w:sz w:val="20"/>
                <w:szCs w:val="20"/>
              </w:rPr>
              <w:t>0 11 110</w:t>
            </w:r>
          </w:p>
          <w:p w:rsidR="00635105" w:rsidRPr="00DF102B" w:rsidRDefault="00635105" w:rsidP="00897C98">
            <w:pPr>
              <w:jc w:val="center"/>
              <w:rPr>
                <w:rFonts w:ascii="Verdana" w:hAnsi="Verdana" w:cs="Arial"/>
                <w:color w:val="FF0000"/>
                <w:sz w:val="20"/>
                <w:szCs w:val="20"/>
              </w:rPr>
            </w:pPr>
            <w:r w:rsidRPr="00DF102B">
              <w:rPr>
                <w:rFonts w:ascii="Verdana" w:hAnsi="Verdana" w:cs="Arial"/>
                <w:color w:val="FF0000"/>
                <w:sz w:val="20"/>
                <w:szCs w:val="20"/>
              </w:rPr>
              <w:t>0 11 113</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Tracking correlation of vector</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0 08 023</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First order statistics (10 = Standard deviation)</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0 11 002</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Wind speed</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0 08 023</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First order statistics (Missing = Cancel)</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0 25 147</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Size of largest cluster (in pixels)</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0 08 021</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Time significance (29 = End of scan or time of ending)</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0 04 004</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Hour</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0 04 005</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Minute</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0 04 006</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Second</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3 01 021</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Latitude</w:t>
            </w:r>
            <w:r w:rsidRPr="00DF102B">
              <w:rPr>
                <w:rFonts w:ascii="Verdana" w:hAnsi="Verdana" w:cs="Arial"/>
                <w:strike/>
                <w:color w:val="BFBFBF"/>
                <w:sz w:val="20"/>
                <w:szCs w:val="20"/>
              </w:rPr>
              <w:t>, L</w:t>
            </w:r>
            <w:r w:rsidR="00635105" w:rsidRPr="00DF102B">
              <w:rPr>
                <w:rFonts w:ascii="Verdana" w:hAnsi="Verdana" w:cs="Arial"/>
                <w:color w:val="FF0000"/>
                <w:sz w:val="20"/>
                <w:szCs w:val="20"/>
              </w:rPr>
              <w:t>/l</w:t>
            </w:r>
            <w:r w:rsidRPr="00DF102B">
              <w:rPr>
                <w:rFonts w:ascii="Verdana" w:hAnsi="Verdana" w:cs="Arial"/>
                <w:sz w:val="20"/>
                <w:szCs w:val="20"/>
              </w:rPr>
              <w:t>ongitude (high accuracy)</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2 07 001</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Increase scale</w:t>
            </w:r>
            <w:r w:rsidR="00635105" w:rsidRPr="00DF102B">
              <w:rPr>
                <w:rFonts w:ascii="Verdana" w:hAnsi="Verdana" w:cs="Arial"/>
                <w:color w:val="FF0000"/>
                <w:sz w:val="20"/>
                <w:szCs w:val="20"/>
              </w:rPr>
              <w:t>, reference value</w:t>
            </w:r>
            <w:r w:rsidRPr="00DF102B">
              <w:rPr>
                <w:rFonts w:ascii="Verdana" w:hAnsi="Verdana" w:cs="Arial"/>
                <w:sz w:val="20"/>
                <w:szCs w:val="20"/>
              </w:rPr>
              <w:t xml:space="preserve"> and</w:t>
            </w:r>
            <w:r w:rsidR="00635105" w:rsidRPr="00DF102B">
              <w:rPr>
                <w:rFonts w:ascii="Verdana" w:hAnsi="Verdana" w:cs="Arial"/>
                <w:sz w:val="20"/>
                <w:szCs w:val="20"/>
              </w:rPr>
              <w:t xml:space="preserve"> </w:t>
            </w:r>
            <w:r w:rsidR="00635105" w:rsidRPr="00DF102B">
              <w:rPr>
                <w:rFonts w:ascii="Verdana" w:hAnsi="Verdana" w:cs="Arial"/>
                <w:strike/>
                <w:color w:val="BFBFBF"/>
                <w:sz w:val="20"/>
                <w:szCs w:val="20"/>
              </w:rPr>
              <w:t>bit</w:t>
            </w:r>
            <w:r w:rsidR="00635105" w:rsidRPr="00DF102B">
              <w:rPr>
                <w:rFonts w:ascii="Verdana" w:hAnsi="Verdana" w:cs="Arial"/>
                <w:sz w:val="20"/>
                <w:szCs w:val="20"/>
              </w:rPr>
              <w:t xml:space="preserve"> </w:t>
            </w:r>
            <w:r w:rsidR="00635105" w:rsidRPr="00DF102B">
              <w:rPr>
                <w:rFonts w:ascii="Verdana" w:hAnsi="Verdana" w:cs="Arial"/>
                <w:color w:val="FF0000"/>
                <w:sz w:val="20"/>
                <w:szCs w:val="20"/>
              </w:rPr>
              <w:t>data</w:t>
            </w:r>
            <w:r w:rsidR="00635105" w:rsidRPr="00DF102B">
              <w:rPr>
                <w:rFonts w:ascii="Verdana" w:hAnsi="Verdana" w:cs="Arial"/>
                <w:sz w:val="20"/>
                <w:szCs w:val="20"/>
              </w:rPr>
              <w:t xml:space="preserve"> </w:t>
            </w:r>
            <w:r w:rsidRPr="00DF102B">
              <w:rPr>
                <w:rFonts w:ascii="Verdana" w:hAnsi="Verdana" w:cs="Arial"/>
                <w:sz w:val="20"/>
                <w:szCs w:val="20"/>
              </w:rPr>
              <w:t>width</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0 11 003</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u-component</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0 11 004</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v-component</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2 07 000</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Cancel increase scale</w:t>
            </w:r>
            <w:r w:rsidR="00635105" w:rsidRPr="00DF102B">
              <w:rPr>
                <w:rFonts w:ascii="Verdana" w:hAnsi="Verdana" w:cs="Arial"/>
                <w:color w:val="FF0000"/>
                <w:sz w:val="20"/>
                <w:szCs w:val="20"/>
              </w:rPr>
              <w:t>, reference value</w:t>
            </w:r>
            <w:r w:rsidRPr="00DF102B">
              <w:rPr>
                <w:rFonts w:ascii="Verdana" w:hAnsi="Verdana" w:cs="Arial"/>
                <w:sz w:val="20"/>
                <w:szCs w:val="20"/>
              </w:rPr>
              <w:t xml:space="preserve"> and</w:t>
            </w:r>
            <w:r w:rsidR="00635105" w:rsidRPr="00DF102B">
              <w:rPr>
                <w:rFonts w:ascii="Verdana" w:hAnsi="Verdana" w:cs="Arial"/>
                <w:sz w:val="20"/>
                <w:szCs w:val="20"/>
              </w:rPr>
              <w:t xml:space="preserve"> </w:t>
            </w:r>
            <w:r w:rsidR="00635105" w:rsidRPr="00DF102B">
              <w:rPr>
                <w:rFonts w:ascii="Verdana" w:hAnsi="Verdana" w:cs="Arial"/>
                <w:strike/>
                <w:color w:val="BFBFBF"/>
                <w:sz w:val="20"/>
                <w:szCs w:val="20"/>
              </w:rPr>
              <w:t>bit</w:t>
            </w:r>
            <w:r w:rsidR="00635105" w:rsidRPr="00DF102B">
              <w:rPr>
                <w:rFonts w:ascii="Verdana" w:hAnsi="Verdana" w:cs="Arial"/>
                <w:sz w:val="20"/>
                <w:szCs w:val="20"/>
              </w:rPr>
              <w:t xml:space="preserve"> </w:t>
            </w:r>
            <w:r w:rsidR="00635105" w:rsidRPr="00DF102B">
              <w:rPr>
                <w:rFonts w:ascii="Verdana" w:hAnsi="Verdana" w:cs="Arial"/>
                <w:color w:val="FF0000"/>
                <w:sz w:val="20"/>
                <w:szCs w:val="20"/>
              </w:rPr>
              <w:t>data</w:t>
            </w:r>
            <w:r w:rsidR="00635105" w:rsidRPr="00DF102B">
              <w:rPr>
                <w:rFonts w:ascii="Verdana" w:hAnsi="Verdana" w:cs="Arial"/>
                <w:sz w:val="20"/>
                <w:szCs w:val="20"/>
              </w:rPr>
              <w:t xml:space="preserve"> </w:t>
            </w:r>
            <w:r w:rsidRPr="00DF102B">
              <w:rPr>
                <w:rFonts w:ascii="Verdana" w:hAnsi="Verdana" w:cs="Arial"/>
                <w:sz w:val="20"/>
                <w:szCs w:val="20"/>
              </w:rPr>
              <w:t>width</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trike/>
                <w:color w:val="BFBFBF"/>
                <w:sz w:val="20"/>
                <w:szCs w:val="20"/>
              </w:rPr>
            </w:pPr>
            <w:r w:rsidRPr="00DF102B">
              <w:rPr>
                <w:rFonts w:ascii="Verdana" w:hAnsi="Verdana" w:cs="Arial"/>
                <w:strike/>
                <w:color w:val="BFBFBF"/>
                <w:sz w:val="20"/>
                <w:szCs w:val="20"/>
              </w:rPr>
              <w:t>0 11 110</w:t>
            </w:r>
          </w:p>
          <w:p w:rsidR="00635105" w:rsidRPr="00DF102B" w:rsidRDefault="00635105" w:rsidP="00897C98">
            <w:pPr>
              <w:jc w:val="center"/>
              <w:rPr>
                <w:rFonts w:ascii="Verdana" w:hAnsi="Verdana" w:cs="Arial"/>
                <w:color w:val="FF0000"/>
                <w:sz w:val="20"/>
                <w:szCs w:val="20"/>
              </w:rPr>
            </w:pPr>
            <w:r w:rsidRPr="00DF102B">
              <w:rPr>
                <w:rFonts w:ascii="Verdana" w:hAnsi="Verdana" w:cs="Arial"/>
                <w:color w:val="FF0000"/>
                <w:sz w:val="20"/>
                <w:szCs w:val="20"/>
              </w:rPr>
              <w:t>0 11 113</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Tracking correlation of vector</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0 08 023</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First order statistics (10 = Standard deviation)</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0 11 002</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Wind speed</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0 08 023</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First order statistics (Missing = Cancel)</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0 25 147</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Size of largest cluster (in pixels)</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0 08 021</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Time significance (Missing = Cancel)</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0 04 004</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Hour</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0 04 005</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Minute</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0 04 006</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Second</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0 08 003</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Vertical significance (satellite observations) (2=Cloud top)</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0 08 023</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First order statistics (2=Maximum value)</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0 10 004</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Pressure (Maximum cloud top pressure in target scene)</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0 12 101</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Temperature/air temperature (Maximum cloud top temperature in target scene)</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0 08 023</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First order statistics (3=Minimum value)</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0 10 004</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Pressure (Minimum cloud top pressure in target scene)</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0 12 101</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Temperature/air temperature (Minimum cloud top temperature in target scene)</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0 08 023</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First order statistics (10 = Standard deviation)</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0 10 004</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Pressure (Standard deviation of cloud top pressure in target scene)</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0 08 023</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First order statistics (Missing = Cancel)</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0 08 003</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Vertical significance (satellite observations) (Missing = Cancel)</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0 20 056</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Cloud phase (Dominant cloud phase of target scene)</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0 12 133</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NWP vertical temperature gradient (+/- 200hpa about pressure assignment of tracer)</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trike/>
                <w:color w:val="BFBFBF"/>
                <w:sz w:val="20"/>
                <w:szCs w:val="20"/>
              </w:rPr>
            </w:pPr>
            <w:r w:rsidRPr="00DF102B">
              <w:rPr>
                <w:rFonts w:ascii="Verdana" w:hAnsi="Verdana" w:cs="Arial"/>
                <w:strike/>
                <w:color w:val="BFBFBF"/>
                <w:sz w:val="20"/>
                <w:szCs w:val="20"/>
              </w:rPr>
              <w:t>0 11 111</w:t>
            </w:r>
          </w:p>
          <w:p w:rsidR="00635105" w:rsidRPr="00DF102B" w:rsidRDefault="00635105" w:rsidP="00897C98">
            <w:pPr>
              <w:jc w:val="center"/>
              <w:rPr>
                <w:rFonts w:ascii="Verdana" w:hAnsi="Verdana" w:cs="Arial"/>
                <w:color w:val="FF0000"/>
                <w:sz w:val="20"/>
                <w:szCs w:val="20"/>
              </w:rPr>
            </w:pPr>
            <w:r w:rsidRPr="00DF102B">
              <w:rPr>
                <w:rFonts w:ascii="Verdana" w:hAnsi="Verdana" w:cs="Arial"/>
                <w:color w:val="FF0000"/>
                <w:sz w:val="20"/>
                <w:szCs w:val="20"/>
              </w:rPr>
              <w:t>0 11 114</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NWP vertical wind shear (+/- 200hpa about pressure assignment of tracer)</w:t>
            </w:r>
          </w:p>
        </w:tc>
      </w:tr>
      <w:tr w:rsidR="00BE5B18" w:rsidRPr="00DF102B" w:rsidTr="00BE5B18">
        <w:trPr>
          <w:trHeight w:val="20"/>
        </w:trPr>
        <w:tc>
          <w:tcPr>
            <w:tcW w:w="151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p>
        </w:tc>
        <w:tc>
          <w:tcPr>
            <w:tcW w:w="165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0 12 134</w:t>
            </w:r>
          </w:p>
        </w:tc>
        <w:tc>
          <w:tcPr>
            <w:tcW w:w="6465" w:type="dxa"/>
            <w:tcMar>
              <w:top w:w="28" w:type="dxa"/>
              <w:left w:w="28" w:type="dxa"/>
              <w:bottom w:w="28" w:type="dxa"/>
              <w:right w:w="28" w:type="dxa"/>
            </w:tcMar>
          </w:tcPr>
          <w:p w:rsidR="00BE5B18" w:rsidRPr="00DF102B" w:rsidRDefault="00BE5B18" w:rsidP="00BE5B18">
            <w:pPr>
              <w:rPr>
                <w:rFonts w:ascii="Verdana" w:hAnsi="Verdana" w:cs="Arial"/>
                <w:sz w:val="20"/>
                <w:szCs w:val="20"/>
              </w:rPr>
            </w:pPr>
            <w:r w:rsidRPr="00DF102B">
              <w:rPr>
                <w:rFonts w:ascii="Verdana" w:hAnsi="Verdana" w:cs="Arial"/>
                <w:sz w:val="20"/>
                <w:szCs w:val="20"/>
              </w:rPr>
              <w:t>Low-level inversion flag</w:t>
            </w:r>
          </w:p>
        </w:tc>
      </w:tr>
    </w:tbl>
    <w:p w:rsidR="00BE5B18" w:rsidRPr="00DF102B" w:rsidRDefault="00BE5B18" w:rsidP="00BE5B18">
      <w:pPr>
        <w:spacing w:line="276" w:lineRule="auto"/>
        <w:rPr>
          <w:rFonts w:ascii="Verdana" w:hAnsi="Verdana" w:cs="Arial"/>
          <w:sz w:val="20"/>
          <w:szCs w:val="20"/>
        </w:rPr>
      </w:pPr>
    </w:p>
    <w:p w:rsidR="00BE5B18" w:rsidRPr="00DF102B" w:rsidRDefault="00BE5B18" w:rsidP="00BE5B18">
      <w:pPr>
        <w:rPr>
          <w:rFonts w:ascii="Verdana" w:hAnsi="Verdana" w:cs="Arial"/>
          <w:b/>
          <w:sz w:val="20"/>
          <w:szCs w:val="20"/>
        </w:rPr>
      </w:pPr>
    </w:p>
    <w:p w:rsidR="00BE5B18" w:rsidRPr="00DF102B" w:rsidRDefault="00BE5B18" w:rsidP="00BE5B18">
      <w:pPr>
        <w:rPr>
          <w:rFonts w:ascii="Verdana" w:hAnsi="Verdana" w:cs="Arial"/>
          <w:sz w:val="20"/>
          <w:szCs w:val="20"/>
        </w:rPr>
      </w:pPr>
      <w:r w:rsidRPr="00DF102B">
        <w:rPr>
          <w:rFonts w:ascii="Verdana" w:hAnsi="Verdana" w:cs="Arial"/>
          <w:b/>
          <w:sz w:val="20"/>
          <w:szCs w:val="20"/>
          <w:u w:val="single"/>
        </w:rPr>
        <w:t>Add entries</w:t>
      </w:r>
      <w:r w:rsidRPr="00DF102B">
        <w:rPr>
          <w:rFonts w:ascii="Verdana" w:hAnsi="Verdana" w:cs="Arial"/>
          <w:b/>
          <w:sz w:val="20"/>
          <w:szCs w:val="20"/>
        </w:rPr>
        <w:t>:</w:t>
      </w:r>
    </w:p>
    <w:p w:rsidR="00BE5B18" w:rsidRPr="00DF102B" w:rsidRDefault="00BE5B18" w:rsidP="00BE5B18">
      <w:pPr>
        <w:spacing w:line="276" w:lineRule="auto"/>
        <w:rPr>
          <w:rFonts w:ascii="Verdana" w:hAnsi="Verdana" w:cs="Arial"/>
          <w:sz w:val="20"/>
          <w:szCs w:val="20"/>
        </w:rPr>
      </w:pPr>
    </w:p>
    <w:tbl>
      <w:tblPr>
        <w:tblW w:w="963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155"/>
        <w:gridCol w:w="1860"/>
        <w:gridCol w:w="1065"/>
        <w:gridCol w:w="870"/>
        <w:gridCol w:w="910"/>
        <w:gridCol w:w="810"/>
        <w:gridCol w:w="1100"/>
        <w:gridCol w:w="900"/>
        <w:gridCol w:w="960"/>
      </w:tblGrid>
      <w:tr w:rsidR="00BE5B18" w:rsidRPr="00DF102B" w:rsidTr="00BE5B18">
        <w:tc>
          <w:tcPr>
            <w:tcW w:w="1155"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b/>
                <w:sz w:val="20"/>
                <w:szCs w:val="20"/>
              </w:rPr>
              <w:t>F  X  Y</w:t>
            </w:r>
          </w:p>
        </w:tc>
        <w:tc>
          <w:tcPr>
            <w:tcW w:w="1860"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Element name</w:t>
            </w:r>
          </w:p>
        </w:tc>
        <w:tc>
          <w:tcPr>
            <w:tcW w:w="1065"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BUFR Unit</w:t>
            </w:r>
          </w:p>
        </w:tc>
        <w:tc>
          <w:tcPr>
            <w:tcW w:w="870"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BUFR Scale</w:t>
            </w:r>
          </w:p>
        </w:tc>
        <w:tc>
          <w:tcPr>
            <w:tcW w:w="910"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 xml:space="preserve">BUFR </w:t>
            </w:r>
            <w:proofErr w:type="spellStart"/>
            <w:r w:rsidRPr="00DF102B">
              <w:rPr>
                <w:rFonts w:ascii="Verdana" w:hAnsi="Verdana" w:cs="Arial"/>
                <w:sz w:val="20"/>
                <w:szCs w:val="20"/>
              </w:rPr>
              <w:t>Refval</w:t>
            </w:r>
            <w:proofErr w:type="spellEnd"/>
          </w:p>
        </w:tc>
        <w:tc>
          <w:tcPr>
            <w:tcW w:w="810"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BUFR Bits</w:t>
            </w:r>
          </w:p>
        </w:tc>
        <w:tc>
          <w:tcPr>
            <w:tcW w:w="1100"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CREX Unit</w:t>
            </w:r>
          </w:p>
        </w:tc>
        <w:tc>
          <w:tcPr>
            <w:tcW w:w="900"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CREX Scale</w:t>
            </w:r>
          </w:p>
        </w:tc>
        <w:tc>
          <w:tcPr>
            <w:tcW w:w="960"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CREX Bytes</w:t>
            </w:r>
          </w:p>
        </w:tc>
      </w:tr>
      <w:tr w:rsidR="00BE5B18" w:rsidRPr="00DF102B" w:rsidTr="00BE5B18">
        <w:tc>
          <w:tcPr>
            <w:tcW w:w="1155" w:type="dxa"/>
            <w:tcMar>
              <w:top w:w="28" w:type="dxa"/>
              <w:left w:w="28" w:type="dxa"/>
              <w:bottom w:w="28" w:type="dxa"/>
              <w:right w:w="28" w:type="dxa"/>
            </w:tcMar>
          </w:tcPr>
          <w:p w:rsidR="00BE5B18" w:rsidRPr="00DF102B" w:rsidRDefault="00BE5B18" w:rsidP="00897C98">
            <w:pPr>
              <w:jc w:val="center"/>
              <w:rPr>
                <w:rFonts w:ascii="Verdana" w:hAnsi="Verdana" w:cs="Arial"/>
                <w:strike/>
                <w:color w:val="BFBFBF"/>
                <w:sz w:val="20"/>
                <w:szCs w:val="20"/>
              </w:rPr>
            </w:pPr>
            <w:r w:rsidRPr="00DF102B">
              <w:rPr>
                <w:rFonts w:ascii="Verdana" w:hAnsi="Verdana" w:cs="Arial"/>
                <w:strike/>
                <w:color w:val="BFBFBF"/>
                <w:sz w:val="20"/>
                <w:szCs w:val="20"/>
              </w:rPr>
              <w:t>0 11 110</w:t>
            </w:r>
          </w:p>
          <w:p w:rsidR="00635105" w:rsidRPr="00DF102B" w:rsidRDefault="00635105" w:rsidP="00897C98">
            <w:pPr>
              <w:jc w:val="center"/>
              <w:rPr>
                <w:rFonts w:ascii="Verdana" w:hAnsi="Verdana" w:cs="Arial"/>
                <w:color w:val="FF0000"/>
                <w:sz w:val="20"/>
                <w:szCs w:val="20"/>
              </w:rPr>
            </w:pPr>
            <w:r w:rsidRPr="00DF102B">
              <w:rPr>
                <w:rFonts w:ascii="Verdana" w:hAnsi="Verdana" w:cs="Arial"/>
                <w:color w:val="FF0000"/>
                <w:sz w:val="20"/>
                <w:szCs w:val="20"/>
              </w:rPr>
              <w:t>0 11 113</w:t>
            </w:r>
          </w:p>
        </w:tc>
        <w:tc>
          <w:tcPr>
            <w:tcW w:w="1860"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Tracking correlation of vector</w:t>
            </w:r>
          </w:p>
        </w:tc>
        <w:tc>
          <w:tcPr>
            <w:tcW w:w="1065"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Numeric</w:t>
            </w:r>
          </w:p>
        </w:tc>
        <w:tc>
          <w:tcPr>
            <w:tcW w:w="87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3</w:t>
            </w:r>
          </w:p>
        </w:tc>
        <w:tc>
          <w:tcPr>
            <w:tcW w:w="91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-1000</w:t>
            </w:r>
          </w:p>
        </w:tc>
        <w:tc>
          <w:tcPr>
            <w:tcW w:w="81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12</w:t>
            </w:r>
          </w:p>
        </w:tc>
        <w:tc>
          <w:tcPr>
            <w:tcW w:w="1100"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Numeric</w:t>
            </w:r>
          </w:p>
        </w:tc>
        <w:tc>
          <w:tcPr>
            <w:tcW w:w="90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3</w:t>
            </w:r>
          </w:p>
        </w:tc>
        <w:tc>
          <w:tcPr>
            <w:tcW w:w="96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4</w:t>
            </w:r>
          </w:p>
        </w:tc>
      </w:tr>
      <w:tr w:rsidR="00BE5B18" w:rsidRPr="00DF102B" w:rsidTr="00BE5B18">
        <w:tc>
          <w:tcPr>
            <w:tcW w:w="1155" w:type="dxa"/>
            <w:tcMar>
              <w:top w:w="28" w:type="dxa"/>
              <w:left w:w="28" w:type="dxa"/>
              <w:bottom w:w="28" w:type="dxa"/>
              <w:right w:w="28" w:type="dxa"/>
            </w:tcMar>
          </w:tcPr>
          <w:p w:rsidR="00BE5B18" w:rsidRPr="00DF102B" w:rsidRDefault="00BE5B18" w:rsidP="00897C98">
            <w:pPr>
              <w:jc w:val="center"/>
              <w:rPr>
                <w:rFonts w:ascii="Verdana" w:hAnsi="Verdana" w:cs="Arial"/>
                <w:strike/>
                <w:color w:val="BFBFBF"/>
                <w:sz w:val="20"/>
                <w:szCs w:val="20"/>
              </w:rPr>
            </w:pPr>
            <w:r w:rsidRPr="00DF102B">
              <w:rPr>
                <w:rFonts w:ascii="Verdana" w:hAnsi="Verdana" w:cs="Arial"/>
                <w:strike/>
                <w:color w:val="BFBFBF"/>
                <w:sz w:val="20"/>
                <w:szCs w:val="20"/>
              </w:rPr>
              <w:t>0 11 111</w:t>
            </w:r>
          </w:p>
          <w:p w:rsidR="00635105" w:rsidRPr="00DF102B" w:rsidRDefault="00635105" w:rsidP="00897C98">
            <w:pPr>
              <w:jc w:val="center"/>
              <w:rPr>
                <w:rFonts w:ascii="Verdana" w:hAnsi="Verdana" w:cs="Arial"/>
                <w:color w:val="FF0000"/>
                <w:sz w:val="20"/>
                <w:szCs w:val="20"/>
              </w:rPr>
            </w:pPr>
            <w:r w:rsidRPr="00DF102B">
              <w:rPr>
                <w:rFonts w:ascii="Verdana" w:hAnsi="Verdana" w:cs="Arial"/>
                <w:color w:val="FF0000"/>
                <w:sz w:val="20"/>
                <w:szCs w:val="20"/>
              </w:rPr>
              <w:t>0 11 114</w:t>
            </w:r>
          </w:p>
        </w:tc>
        <w:tc>
          <w:tcPr>
            <w:tcW w:w="1860"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NWP vertical wind shear (+/- 200hPa about pressure assignment of tracer)</w:t>
            </w:r>
          </w:p>
        </w:tc>
        <w:tc>
          <w:tcPr>
            <w:tcW w:w="1065"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m/s</w:t>
            </w:r>
          </w:p>
        </w:tc>
        <w:tc>
          <w:tcPr>
            <w:tcW w:w="87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2</w:t>
            </w:r>
          </w:p>
        </w:tc>
        <w:tc>
          <w:tcPr>
            <w:tcW w:w="91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-8192</w:t>
            </w:r>
          </w:p>
        </w:tc>
        <w:tc>
          <w:tcPr>
            <w:tcW w:w="81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14</w:t>
            </w:r>
          </w:p>
        </w:tc>
        <w:tc>
          <w:tcPr>
            <w:tcW w:w="1100"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m/s</w:t>
            </w:r>
          </w:p>
        </w:tc>
        <w:tc>
          <w:tcPr>
            <w:tcW w:w="90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2</w:t>
            </w:r>
          </w:p>
        </w:tc>
        <w:tc>
          <w:tcPr>
            <w:tcW w:w="96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5</w:t>
            </w:r>
          </w:p>
        </w:tc>
      </w:tr>
      <w:tr w:rsidR="00BE5B18" w:rsidRPr="00DF102B" w:rsidTr="00BE5B18">
        <w:tc>
          <w:tcPr>
            <w:tcW w:w="115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0 12 133</w:t>
            </w:r>
          </w:p>
        </w:tc>
        <w:tc>
          <w:tcPr>
            <w:tcW w:w="1860"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 xml:space="preserve">NWP vertical </w:t>
            </w:r>
            <w:proofErr w:type="spellStart"/>
            <w:r w:rsidRPr="00DF102B">
              <w:rPr>
                <w:rFonts w:ascii="Verdana" w:hAnsi="Verdana" w:cs="Arial"/>
                <w:sz w:val="20"/>
                <w:szCs w:val="20"/>
              </w:rPr>
              <w:t>termperature</w:t>
            </w:r>
            <w:proofErr w:type="spellEnd"/>
            <w:r w:rsidRPr="00DF102B">
              <w:rPr>
                <w:rFonts w:ascii="Verdana" w:hAnsi="Verdana" w:cs="Arial"/>
                <w:sz w:val="20"/>
                <w:szCs w:val="20"/>
              </w:rPr>
              <w:t xml:space="preserve"> gradient (+/- 200hPa about pressure assignment of tracer)</w:t>
            </w:r>
          </w:p>
        </w:tc>
        <w:tc>
          <w:tcPr>
            <w:tcW w:w="1065"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K</w:t>
            </w:r>
          </w:p>
        </w:tc>
        <w:tc>
          <w:tcPr>
            <w:tcW w:w="87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2</w:t>
            </w:r>
          </w:p>
        </w:tc>
        <w:tc>
          <w:tcPr>
            <w:tcW w:w="91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w:t>
            </w:r>
          </w:p>
        </w:tc>
        <w:tc>
          <w:tcPr>
            <w:tcW w:w="81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16</w:t>
            </w:r>
          </w:p>
        </w:tc>
        <w:tc>
          <w:tcPr>
            <w:tcW w:w="1100"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C</w:t>
            </w:r>
          </w:p>
        </w:tc>
        <w:tc>
          <w:tcPr>
            <w:tcW w:w="90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2</w:t>
            </w:r>
          </w:p>
        </w:tc>
        <w:tc>
          <w:tcPr>
            <w:tcW w:w="96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4</w:t>
            </w:r>
          </w:p>
        </w:tc>
      </w:tr>
      <w:tr w:rsidR="00BE5B18" w:rsidRPr="00DF102B" w:rsidTr="00BE5B18">
        <w:tc>
          <w:tcPr>
            <w:tcW w:w="115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0 12 134</w:t>
            </w:r>
          </w:p>
        </w:tc>
        <w:tc>
          <w:tcPr>
            <w:tcW w:w="1860"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Low-level inversion flag</w:t>
            </w:r>
          </w:p>
        </w:tc>
        <w:tc>
          <w:tcPr>
            <w:tcW w:w="1065"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Code table</w:t>
            </w:r>
          </w:p>
        </w:tc>
        <w:tc>
          <w:tcPr>
            <w:tcW w:w="87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w:t>
            </w:r>
          </w:p>
        </w:tc>
        <w:tc>
          <w:tcPr>
            <w:tcW w:w="91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w:t>
            </w:r>
          </w:p>
        </w:tc>
        <w:tc>
          <w:tcPr>
            <w:tcW w:w="81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2</w:t>
            </w:r>
          </w:p>
        </w:tc>
        <w:tc>
          <w:tcPr>
            <w:tcW w:w="1100"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Code table</w:t>
            </w:r>
          </w:p>
        </w:tc>
        <w:tc>
          <w:tcPr>
            <w:tcW w:w="90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w:t>
            </w:r>
          </w:p>
        </w:tc>
        <w:tc>
          <w:tcPr>
            <w:tcW w:w="96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1</w:t>
            </w:r>
          </w:p>
        </w:tc>
      </w:tr>
      <w:tr w:rsidR="00BE5B18" w:rsidRPr="00DF102B" w:rsidTr="00BE5B18">
        <w:tc>
          <w:tcPr>
            <w:tcW w:w="1155"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0 25 147</w:t>
            </w:r>
          </w:p>
        </w:tc>
        <w:tc>
          <w:tcPr>
            <w:tcW w:w="1860"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Size of largest cluster (in pixels)</w:t>
            </w:r>
          </w:p>
        </w:tc>
        <w:tc>
          <w:tcPr>
            <w:tcW w:w="1065"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Numeric</w:t>
            </w:r>
          </w:p>
        </w:tc>
        <w:tc>
          <w:tcPr>
            <w:tcW w:w="87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w:t>
            </w:r>
          </w:p>
        </w:tc>
        <w:tc>
          <w:tcPr>
            <w:tcW w:w="91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w:t>
            </w:r>
          </w:p>
        </w:tc>
        <w:tc>
          <w:tcPr>
            <w:tcW w:w="81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10</w:t>
            </w:r>
          </w:p>
        </w:tc>
        <w:tc>
          <w:tcPr>
            <w:tcW w:w="1100"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Numeric</w:t>
            </w:r>
          </w:p>
        </w:tc>
        <w:tc>
          <w:tcPr>
            <w:tcW w:w="90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0</w:t>
            </w:r>
          </w:p>
        </w:tc>
        <w:tc>
          <w:tcPr>
            <w:tcW w:w="960" w:type="dxa"/>
            <w:tcMar>
              <w:top w:w="28" w:type="dxa"/>
              <w:left w:w="28" w:type="dxa"/>
              <w:bottom w:w="28" w:type="dxa"/>
              <w:right w:w="28" w:type="dxa"/>
            </w:tcMar>
          </w:tcPr>
          <w:p w:rsidR="00BE5B18" w:rsidRPr="00DF102B" w:rsidRDefault="00BE5B18" w:rsidP="00897C98">
            <w:pPr>
              <w:jc w:val="center"/>
              <w:rPr>
                <w:rFonts w:ascii="Verdana" w:hAnsi="Verdana" w:cs="Arial"/>
                <w:sz w:val="20"/>
                <w:szCs w:val="20"/>
              </w:rPr>
            </w:pPr>
            <w:r w:rsidRPr="00DF102B">
              <w:rPr>
                <w:rFonts w:ascii="Verdana" w:hAnsi="Verdana" w:cs="Arial"/>
                <w:sz w:val="20"/>
                <w:szCs w:val="20"/>
              </w:rPr>
              <w:t>4</w:t>
            </w:r>
          </w:p>
        </w:tc>
      </w:tr>
    </w:tbl>
    <w:p w:rsidR="00BE5B18" w:rsidRPr="00DF102B" w:rsidRDefault="00BE5B18" w:rsidP="00BE5B18">
      <w:pPr>
        <w:rPr>
          <w:rFonts w:ascii="Verdana" w:hAnsi="Verdana" w:cs="Arial"/>
          <w:sz w:val="20"/>
          <w:szCs w:val="20"/>
        </w:rPr>
      </w:pPr>
    </w:p>
    <w:p w:rsidR="00897C98" w:rsidRPr="00DF102B" w:rsidRDefault="00897C98" w:rsidP="00BE5B18">
      <w:pPr>
        <w:rPr>
          <w:rFonts w:ascii="Verdana" w:hAnsi="Verdana" w:cs="Arial"/>
          <w:sz w:val="20"/>
          <w:szCs w:val="20"/>
        </w:rPr>
      </w:pPr>
    </w:p>
    <w:p w:rsidR="00BE5B18" w:rsidRPr="00DF102B" w:rsidRDefault="00BE5B18" w:rsidP="00BE5B18">
      <w:pPr>
        <w:rPr>
          <w:rFonts w:ascii="Verdana" w:hAnsi="Verdana" w:cs="Arial"/>
          <w:b/>
          <w:sz w:val="20"/>
          <w:szCs w:val="20"/>
          <w:lang w:eastAsia="ja-JP"/>
        </w:rPr>
      </w:pPr>
      <w:r w:rsidRPr="00DF102B">
        <w:rPr>
          <w:rFonts w:ascii="Verdana" w:hAnsi="Verdana" w:cs="Arial"/>
          <w:b/>
          <w:sz w:val="20"/>
          <w:szCs w:val="20"/>
          <w:u w:val="single"/>
        </w:rPr>
        <w:t xml:space="preserve">Add </w:t>
      </w:r>
      <w:r w:rsidRPr="00DF102B">
        <w:rPr>
          <w:rFonts w:ascii="Verdana" w:hAnsi="Verdana" w:cs="Arial"/>
          <w:b/>
          <w:sz w:val="20"/>
          <w:szCs w:val="20"/>
          <w:u w:val="single"/>
          <w:lang w:eastAsia="ja-JP"/>
        </w:rPr>
        <w:t>entries</w:t>
      </w:r>
      <w:r w:rsidRPr="00DF102B">
        <w:rPr>
          <w:rFonts w:ascii="Verdana" w:hAnsi="Verdana" w:cs="Arial"/>
          <w:b/>
          <w:sz w:val="20"/>
          <w:szCs w:val="20"/>
          <w:lang w:eastAsia="ja-JP"/>
        </w:rPr>
        <w:t>:</w:t>
      </w:r>
    </w:p>
    <w:p w:rsidR="00BE5B18" w:rsidRPr="00DF102B" w:rsidRDefault="00BE5B18" w:rsidP="00BE5B18">
      <w:pPr>
        <w:rPr>
          <w:rFonts w:ascii="Verdana" w:hAnsi="Verdana" w:cs="Arial"/>
          <w:b/>
          <w:sz w:val="20"/>
          <w:szCs w:val="20"/>
          <w:lang w:eastAsia="ja-JP"/>
        </w:rPr>
      </w:pPr>
    </w:p>
    <w:p w:rsidR="00BE5B18" w:rsidRPr="00DF102B" w:rsidRDefault="00BE5B18" w:rsidP="00BE5B18">
      <w:pPr>
        <w:rPr>
          <w:rFonts w:ascii="Verdana" w:hAnsi="Verdana" w:cs="Arial"/>
          <w:sz w:val="20"/>
          <w:szCs w:val="20"/>
        </w:rPr>
      </w:pPr>
      <w:r w:rsidRPr="00DF102B">
        <w:rPr>
          <w:rFonts w:ascii="Verdana" w:hAnsi="Verdana" w:cs="Arial"/>
          <w:b/>
          <w:sz w:val="20"/>
          <w:szCs w:val="20"/>
          <w:lang w:eastAsia="ja-JP"/>
        </w:rPr>
        <w:t>C</w:t>
      </w:r>
      <w:r w:rsidRPr="00DF102B">
        <w:rPr>
          <w:rFonts w:ascii="Verdana" w:hAnsi="Verdana" w:cs="Arial"/>
          <w:b/>
          <w:sz w:val="20"/>
          <w:szCs w:val="20"/>
        </w:rPr>
        <w:t>ode table 0</w:t>
      </w:r>
      <w:r w:rsidRPr="00DF102B">
        <w:rPr>
          <w:rFonts w:ascii="Verdana" w:hAnsi="Verdana" w:cs="Arial"/>
          <w:b/>
          <w:sz w:val="20"/>
          <w:szCs w:val="20"/>
          <w:lang w:eastAsia="ja-JP"/>
        </w:rPr>
        <w:t xml:space="preserve"> </w:t>
      </w:r>
      <w:r w:rsidRPr="00DF102B">
        <w:rPr>
          <w:rFonts w:ascii="Verdana" w:hAnsi="Verdana" w:cs="Arial"/>
          <w:b/>
          <w:sz w:val="20"/>
          <w:szCs w:val="20"/>
        </w:rPr>
        <w:t>02</w:t>
      </w:r>
      <w:r w:rsidRPr="00DF102B">
        <w:rPr>
          <w:rFonts w:ascii="Verdana" w:hAnsi="Verdana" w:cs="Arial"/>
          <w:b/>
          <w:sz w:val="20"/>
          <w:szCs w:val="20"/>
          <w:lang w:eastAsia="ja-JP"/>
        </w:rPr>
        <w:t xml:space="preserve"> </w:t>
      </w:r>
      <w:r w:rsidRPr="00DF102B">
        <w:rPr>
          <w:rFonts w:ascii="Verdana" w:hAnsi="Verdana" w:cs="Arial"/>
          <w:b/>
          <w:sz w:val="20"/>
          <w:szCs w:val="20"/>
        </w:rPr>
        <w:t>014</w:t>
      </w:r>
      <w:r w:rsidRPr="00DF102B">
        <w:rPr>
          <w:rFonts w:ascii="Verdana" w:hAnsi="Verdana" w:cs="Arial"/>
          <w:b/>
          <w:sz w:val="20"/>
          <w:szCs w:val="20"/>
          <w:lang w:eastAsia="ja-JP"/>
        </w:rPr>
        <w:t>/Common Code table C-7</w:t>
      </w:r>
      <w:r w:rsidRPr="00DF102B">
        <w:rPr>
          <w:rFonts w:ascii="Verdana" w:hAnsi="Verdana" w:cs="Arial"/>
          <w:b/>
          <w:sz w:val="20"/>
          <w:szCs w:val="20"/>
        </w:rPr>
        <w:t xml:space="preserve"> (Tracking technique/status of system used)</w:t>
      </w:r>
    </w:p>
    <w:p w:rsidR="00BE5B18" w:rsidRPr="00DF102B" w:rsidRDefault="00BE5B18" w:rsidP="00BE5B18">
      <w:pPr>
        <w:rPr>
          <w:rFonts w:ascii="Verdana" w:hAnsi="Verdana" w:cs="Arial"/>
          <w:sz w:val="20"/>
          <w:szCs w:val="20"/>
        </w:rPr>
      </w:pPr>
      <w:r w:rsidRPr="00DF102B">
        <w:rPr>
          <w:rFonts w:ascii="Verdana" w:hAnsi="Verdana" w:cs="Arial"/>
          <w:b/>
          <w:sz w:val="20"/>
          <w:szCs w:val="20"/>
        </w:rPr>
        <w:tab/>
      </w:r>
      <w:r w:rsidRPr="00DF102B">
        <w:rPr>
          <w:rFonts w:ascii="Verdana" w:hAnsi="Verdana" w:cs="Arial"/>
          <w:sz w:val="20"/>
          <w:szCs w:val="20"/>
        </w:rPr>
        <w:t xml:space="preserve">71 </w:t>
      </w:r>
      <w:r w:rsidRPr="00DF102B">
        <w:rPr>
          <w:rFonts w:ascii="Verdana" w:hAnsi="Verdana" w:cs="Arial"/>
          <w:sz w:val="20"/>
          <w:szCs w:val="20"/>
        </w:rPr>
        <w:tab/>
        <w:t>Nested tracking disabled</w:t>
      </w:r>
    </w:p>
    <w:p w:rsidR="00BE5B18" w:rsidRPr="00DF102B" w:rsidRDefault="00BE5B18" w:rsidP="00BE5B18">
      <w:pPr>
        <w:rPr>
          <w:rFonts w:ascii="Verdana" w:hAnsi="Verdana" w:cs="Arial"/>
          <w:sz w:val="20"/>
          <w:szCs w:val="20"/>
        </w:rPr>
      </w:pPr>
      <w:r w:rsidRPr="00DF102B">
        <w:rPr>
          <w:rFonts w:ascii="Verdana" w:hAnsi="Verdana" w:cs="Arial"/>
          <w:sz w:val="20"/>
          <w:szCs w:val="20"/>
        </w:rPr>
        <w:tab/>
      </w:r>
    </w:p>
    <w:p w:rsidR="00BE5B18" w:rsidRPr="00DF102B" w:rsidRDefault="00BE5B18" w:rsidP="00BE5B18">
      <w:pPr>
        <w:rPr>
          <w:rFonts w:ascii="Verdana" w:hAnsi="Verdana" w:cs="Arial"/>
          <w:sz w:val="20"/>
          <w:szCs w:val="20"/>
        </w:rPr>
      </w:pPr>
      <w:r w:rsidRPr="00DF102B">
        <w:rPr>
          <w:rFonts w:ascii="Verdana" w:hAnsi="Verdana" w:cs="Arial"/>
          <w:b/>
          <w:sz w:val="20"/>
          <w:szCs w:val="20"/>
          <w:lang w:eastAsia="ja-JP"/>
        </w:rPr>
        <w:t>C</w:t>
      </w:r>
      <w:r w:rsidRPr="00DF102B">
        <w:rPr>
          <w:rFonts w:ascii="Verdana" w:hAnsi="Verdana" w:cs="Arial"/>
          <w:b/>
          <w:sz w:val="20"/>
          <w:szCs w:val="20"/>
        </w:rPr>
        <w:t>ode table 0</w:t>
      </w:r>
      <w:r w:rsidRPr="00DF102B">
        <w:rPr>
          <w:rFonts w:ascii="Verdana" w:hAnsi="Verdana" w:cs="Arial"/>
          <w:b/>
          <w:sz w:val="20"/>
          <w:szCs w:val="20"/>
          <w:lang w:eastAsia="ja-JP"/>
        </w:rPr>
        <w:t xml:space="preserve"> </w:t>
      </w:r>
      <w:r w:rsidRPr="00DF102B">
        <w:rPr>
          <w:rFonts w:ascii="Verdana" w:hAnsi="Verdana" w:cs="Arial"/>
          <w:b/>
          <w:sz w:val="20"/>
          <w:szCs w:val="20"/>
        </w:rPr>
        <w:t>20</w:t>
      </w:r>
      <w:r w:rsidRPr="00DF102B">
        <w:rPr>
          <w:rFonts w:ascii="Verdana" w:hAnsi="Verdana" w:cs="Arial"/>
          <w:b/>
          <w:sz w:val="20"/>
          <w:szCs w:val="20"/>
          <w:lang w:eastAsia="ja-JP"/>
        </w:rPr>
        <w:t xml:space="preserve"> </w:t>
      </w:r>
      <w:r w:rsidRPr="00DF102B">
        <w:rPr>
          <w:rFonts w:ascii="Verdana" w:hAnsi="Verdana" w:cs="Arial"/>
          <w:b/>
          <w:sz w:val="20"/>
          <w:szCs w:val="20"/>
        </w:rPr>
        <w:t>056 (Cloud phase)</w:t>
      </w:r>
    </w:p>
    <w:p w:rsidR="00BE5B18" w:rsidRPr="00DF102B" w:rsidRDefault="00BE5B18" w:rsidP="00BE5B18">
      <w:pPr>
        <w:rPr>
          <w:rFonts w:ascii="Verdana" w:hAnsi="Verdana" w:cs="Arial"/>
          <w:sz w:val="20"/>
          <w:szCs w:val="20"/>
        </w:rPr>
      </w:pPr>
      <w:r w:rsidRPr="00DF102B">
        <w:rPr>
          <w:rFonts w:ascii="Verdana" w:hAnsi="Verdana" w:cs="Arial"/>
          <w:sz w:val="20"/>
          <w:szCs w:val="20"/>
        </w:rPr>
        <w:t xml:space="preserve">       5</w:t>
      </w:r>
      <w:r w:rsidRPr="00DF102B">
        <w:rPr>
          <w:rFonts w:ascii="Verdana" w:hAnsi="Verdana" w:cs="Arial"/>
          <w:sz w:val="20"/>
          <w:szCs w:val="20"/>
        </w:rPr>
        <w:tab/>
      </w:r>
      <w:r w:rsidRPr="00DF102B">
        <w:rPr>
          <w:rFonts w:ascii="Verdana" w:hAnsi="Verdana" w:cs="Arial"/>
          <w:sz w:val="20"/>
          <w:szCs w:val="20"/>
          <w:lang w:eastAsia="ja-JP"/>
        </w:rPr>
        <w:tab/>
      </w:r>
      <w:proofErr w:type="spellStart"/>
      <w:r w:rsidRPr="00DF102B">
        <w:rPr>
          <w:rFonts w:ascii="Verdana" w:hAnsi="Verdana" w:cs="Arial"/>
          <w:sz w:val="20"/>
          <w:szCs w:val="20"/>
        </w:rPr>
        <w:t>Supercooled</w:t>
      </w:r>
      <w:proofErr w:type="spellEnd"/>
      <w:r w:rsidRPr="00DF102B">
        <w:rPr>
          <w:rFonts w:ascii="Verdana" w:hAnsi="Verdana" w:cs="Arial"/>
          <w:sz w:val="20"/>
          <w:szCs w:val="20"/>
        </w:rPr>
        <w:t xml:space="preserve"> liquid water</w:t>
      </w:r>
    </w:p>
    <w:p w:rsidR="00BE5B18" w:rsidRPr="00DF102B" w:rsidRDefault="00BE5B18" w:rsidP="00BE5B18">
      <w:pPr>
        <w:spacing w:line="276" w:lineRule="auto"/>
        <w:rPr>
          <w:rFonts w:ascii="Verdana" w:hAnsi="Verdana" w:cs="Arial"/>
          <w:sz w:val="20"/>
          <w:szCs w:val="20"/>
        </w:rPr>
      </w:pPr>
    </w:p>
    <w:p w:rsidR="00BE5B18" w:rsidRPr="00DF102B" w:rsidRDefault="00BE5B18" w:rsidP="00BE5B18">
      <w:pPr>
        <w:rPr>
          <w:rFonts w:ascii="Verdana" w:hAnsi="Verdana" w:cs="Arial"/>
          <w:sz w:val="20"/>
          <w:szCs w:val="20"/>
        </w:rPr>
      </w:pPr>
      <w:r w:rsidRPr="00DF102B">
        <w:rPr>
          <w:rFonts w:ascii="Verdana" w:hAnsi="Verdana" w:cs="Arial"/>
          <w:b/>
          <w:sz w:val="20"/>
          <w:szCs w:val="20"/>
          <w:lang w:eastAsia="ja-JP"/>
        </w:rPr>
        <w:t>C</w:t>
      </w:r>
      <w:r w:rsidRPr="00DF102B">
        <w:rPr>
          <w:rFonts w:ascii="Verdana" w:hAnsi="Verdana" w:cs="Arial"/>
          <w:b/>
          <w:sz w:val="20"/>
          <w:szCs w:val="20"/>
        </w:rPr>
        <w:t>ode table 0</w:t>
      </w:r>
      <w:r w:rsidRPr="00DF102B">
        <w:rPr>
          <w:rFonts w:ascii="Verdana" w:hAnsi="Verdana" w:cs="Arial"/>
          <w:b/>
          <w:sz w:val="20"/>
          <w:szCs w:val="20"/>
          <w:lang w:eastAsia="ja-JP"/>
        </w:rPr>
        <w:t xml:space="preserve"> </w:t>
      </w:r>
      <w:r w:rsidRPr="00DF102B">
        <w:rPr>
          <w:rFonts w:ascii="Verdana" w:hAnsi="Verdana" w:cs="Arial"/>
          <w:b/>
          <w:sz w:val="20"/>
          <w:szCs w:val="20"/>
        </w:rPr>
        <w:t>08</w:t>
      </w:r>
      <w:r w:rsidRPr="00DF102B">
        <w:rPr>
          <w:rFonts w:ascii="Verdana" w:hAnsi="Verdana" w:cs="Arial"/>
          <w:b/>
          <w:sz w:val="20"/>
          <w:szCs w:val="20"/>
          <w:lang w:eastAsia="ja-JP"/>
        </w:rPr>
        <w:t xml:space="preserve"> </w:t>
      </w:r>
      <w:r w:rsidRPr="00DF102B">
        <w:rPr>
          <w:rFonts w:ascii="Verdana" w:hAnsi="Verdana" w:cs="Arial"/>
          <w:b/>
          <w:sz w:val="20"/>
          <w:szCs w:val="20"/>
        </w:rPr>
        <w:t>041 (Data significance)</w:t>
      </w:r>
    </w:p>
    <w:p w:rsidR="00BE5B18" w:rsidRPr="00DF102B" w:rsidRDefault="00BE5B18" w:rsidP="00BE5B18">
      <w:pPr>
        <w:rPr>
          <w:rFonts w:ascii="Verdana" w:hAnsi="Verdana" w:cs="Arial"/>
          <w:sz w:val="20"/>
          <w:szCs w:val="20"/>
        </w:rPr>
      </w:pPr>
      <w:r w:rsidRPr="00DF102B">
        <w:rPr>
          <w:rFonts w:ascii="Verdana" w:hAnsi="Verdana" w:cs="Arial"/>
          <w:sz w:val="20"/>
          <w:szCs w:val="20"/>
        </w:rPr>
        <w:tab/>
        <w:t>14</w:t>
      </w:r>
      <w:r w:rsidRPr="00DF102B">
        <w:rPr>
          <w:rFonts w:ascii="Verdana" w:hAnsi="Verdana" w:cs="Arial"/>
          <w:sz w:val="20"/>
          <w:szCs w:val="20"/>
        </w:rPr>
        <w:tab/>
      </w:r>
      <w:r w:rsidRPr="00DF102B">
        <w:rPr>
          <w:rFonts w:ascii="Verdana" w:hAnsi="Verdana" w:cs="Arial"/>
          <w:sz w:val="20"/>
          <w:szCs w:val="20"/>
          <w:lang w:eastAsia="ja-JP"/>
        </w:rPr>
        <w:tab/>
      </w:r>
      <w:r w:rsidRPr="00DF102B">
        <w:rPr>
          <w:rFonts w:ascii="Verdana" w:hAnsi="Verdana" w:cs="Arial"/>
          <w:sz w:val="20"/>
          <w:szCs w:val="20"/>
        </w:rPr>
        <w:t>Expected error</w:t>
      </w:r>
    </w:p>
    <w:p w:rsidR="00BE5B18" w:rsidRPr="00DF102B" w:rsidRDefault="00BE5B18" w:rsidP="00BE5B18">
      <w:pPr>
        <w:rPr>
          <w:rFonts w:ascii="Verdana" w:hAnsi="Verdana" w:cs="Arial"/>
          <w:sz w:val="20"/>
          <w:szCs w:val="20"/>
        </w:rPr>
      </w:pPr>
      <w:r w:rsidRPr="00DF102B">
        <w:rPr>
          <w:rFonts w:ascii="Verdana" w:hAnsi="Verdana" w:cs="Arial"/>
          <w:sz w:val="20"/>
          <w:szCs w:val="20"/>
        </w:rPr>
        <w:tab/>
        <w:t>15</w:t>
      </w:r>
      <w:r w:rsidRPr="00DF102B">
        <w:rPr>
          <w:rFonts w:ascii="Verdana" w:hAnsi="Verdana" w:cs="Arial"/>
          <w:sz w:val="20"/>
          <w:szCs w:val="20"/>
        </w:rPr>
        <w:tab/>
      </w:r>
      <w:r w:rsidRPr="00DF102B">
        <w:rPr>
          <w:rFonts w:ascii="Verdana" w:hAnsi="Verdana" w:cs="Arial"/>
          <w:sz w:val="20"/>
          <w:szCs w:val="20"/>
          <w:lang w:eastAsia="ja-JP"/>
        </w:rPr>
        <w:tab/>
      </w:r>
      <w:r w:rsidRPr="00DF102B">
        <w:rPr>
          <w:rFonts w:ascii="Verdana" w:hAnsi="Verdana" w:cs="Arial"/>
          <w:sz w:val="20"/>
          <w:szCs w:val="20"/>
        </w:rPr>
        <w:t>Representative error</w:t>
      </w:r>
    </w:p>
    <w:p w:rsidR="00BE5B18" w:rsidRPr="00DF102B" w:rsidRDefault="00BE5B18" w:rsidP="00BE5B18">
      <w:pPr>
        <w:spacing w:line="276" w:lineRule="auto"/>
        <w:rPr>
          <w:rFonts w:ascii="Verdana" w:hAnsi="Verdana" w:cs="Arial"/>
          <w:sz w:val="20"/>
          <w:szCs w:val="20"/>
        </w:rPr>
      </w:pPr>
    </w:p>
    <w:p w:rsidR="00897C98" w:rsidRPr="00DF102B" w:rsidRDefault="00897C98" w:rsidP="00BE5B18">
      <w:pPr>
        <w:spacing w:line="276" w:lineRule="auto"/>
        <w:rPr>
          <w:rFonts w:ascii="Verdana" w:hAnsi="Verdana" w:cs="Arial"/>
          <w:sz w:val="20"/>
          <w:szCs w:val="20"/>
        </w:rPr>
      </w:pPr>
    </w:p>
    <w:p w:rsidR="00BE5B18" w:rsidRPr="00DF102B" w:rsidRDefault="00BE5B18" w:rsidP="00BE5B18">
      <w:pPr>
        <w:ind w:left="720" w:firstLine="720"/>
        <w:rPr>
          <w:rFonts w:ascii="Verdana" w:hAnsi="Verdana" w:cs="Arial"/>
          <w:sz w:val="20"/>
          <w:szCs w:val="20"/>
        </w:rPr>
      </w:pPr>
      <w:r w:rsidRPr="00DF102B">
        <w:rPr>
          <w:rFonts w:ascii="Verdana" w:hAnsi="Verdana" w:cs="Arial"/>
          <w:b/>
          <w:sz w:val="20"/>
          <w:szCs w:val="20"/>
        </w:rPr>
        <w:t>0</w:t>
      </w:r>
      <w:r w:rsidRPr="00DF102B">
        <w:rPr>
          <w:rFonts w:ascii="Verdana" w:hAnsi="Verdana" w:cs="Arial"/>
          <w:b/>
          <w:sz w:val="20"/>
          <w:szCs w:val="20"/>
          <w:lang w:eastAsia="ja-JP"/>
        </w:rPr>
        <w:t xml:space="preserve"> </w:t>
      </w:r>
      <w:r w:rsidRPr="00DF102B">
        <w:rPr>
          <w:rFonts w:ascii="Verdana" w:hAnsi="Verdana" w:cs="Arial"/>
          <w:b/>
          <w:sz w:val="20"/>
          <w:szCs w:val="20"/>
        </w:rPr>
        <w:t>12</w:t>
      </w:r>
      <w:r w:rsidRPr="00DF102B">
        <w:rPr>
          <w:rFonts w:ascii="Verdana" w:hAnsi="Verdana" w:cs="Arial"/>
          <w:b/>
          <w:sz w:val="20"/>
          <w:szCs w:val="20"/>
          <w:lang w:eastAsia="ja-JP"/>
        </w:rPr>
        <w:t xml:space="preserve"> </w:t>
      </w:r>
      <w:r w:rsidRPr="00DF102B">
        <w:rPr>
          <w:rFonts w:ascii="Verdana" w:hAnsi="Verdana" w:cs="Arial"/>
          <w:b/>
          <w:sz w:val="20"/>
          <w:szCs w:val="20"/>
        </w:rPr>
        <w:t>134 – Low-level inversion flag</w:t>
      </w:r>
    </w:p>
    <w:p w:rsidR="00BE5B18" w:rsidRPr="00DF102B" w:rsidRDefault="00BE5B18" w:rsidP="00BE5B18">
      <w:pPr>
        <w:spacing w:line="276" w:lineRule="auto"/>
        <w:rPr>
          <w:rFonts w:ascii="Verdana" w:hAnsi="Verdana" w:cs="Arial"/>
          <w:sz w:val="20"/>
          <w:szCs w:val="20"/>
        </w:rPr>
      </w:pPr>
    </w:p>
    <w:tbl>
      <w:tblPr>
        <w:tblW w:w="736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3210"/>
        <w:gridCol w:w="4155"/>
      </w:tblGrid>
      <w:tr w:rsidR="00BE5B18" w:rsidRPr="00DF102B" w:rsidTr="00BE5B18">
        <w:tc>
          <w:tcPr>
            <w:tcW w:w="3210" w:type="dxa"/>
            <w:tcMar>
              <w:top w:w="28" w:type="dxa"/>
              <w:left w:w="28" w:type="dxa"/>
              <w:bottom w:w="28" w:type="dxa"/>
              <w:right w:w="28" w:type="dxa"/>
            </w:tcMar>
          </w:tcPr>
          <w:p w:rsidR="00BE5B18" w:rsidRPr="00DF102B" w:rsidRDefault="00BE5B18" w:rsidP="00231321">
            <w:pPr>
              <w:jc w:val="center"/>
              <w:rPr>
                <w:rFonts w:ascii="Verdana" w:hAnsi="Verdana" w:cs="Arial"/>
                <w:sz w:val="20"/>
                <w:szCs w:val="20"/>
              </w:rPr>
            </w:pPr>
            <w:r w:rsidRPr="00DF102B">
              <w:rPr>
                <w:rFonts w:ascii="Verdana" w:hAnsi="Verdana" w:cs="Arial"/>
                <w:sz w:val="20"/>
                <w:szCs w:val="20"/>
              </w:rPr>
              <w:t>Code figure</w:t>
            </w:r>
          </w:p>
        </w:tc>
        <w:tc>
          <w:tcPr>
            <w:tcW w:w="4155"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DESCRIPTION</w:t>
            </w:r>
          </w:p>
        </w:tc>
      </w:tr>
      <w:tr w:rsidR="00BE5B18" w:rsidRPr="00DF102B" w:rsidTr="00BE5B18">
        <w:tc>
          <w:tcPr>
            <w:tcW w:w="3210" w:type="dxa"/>
            <w:tcMar>
              <w:top w:w="28" w:type="dxa"/>
              <w:left w:w="28" w:type="dxa"/>
              <w:bottom w:w="28" w:type="dxa"/>
              <w:right w:w="28" w:type="dxa"/>
            </w:tcMar>
          </w:tcPr>
          <w:p w:rsidR="00BE5B18" w:rsidRPr="00DF102B" w:rsidRDefault="00BE5B18" w:rsidP="00231321">
            <w:pPr>
              <w:jc w:val="center"/>
              <w:rPr>
                <w:rFonts w:ascii="Verdana" w:hAnsi="Verdana" w:cs="Arial"/>
                <w:sz w:val="20"/>
                <w:szCs w:val="20"/>
              </w:rPr>
            </w:pPr>
            <w:r w:rsidRPr="00DF102B">
              <w:rPr>
                <w:rFonts w:ascii="Verdana" w:hAnsi="Verdana" w:cs="Arial"/>
                <w:sz w:val="20"/>
                <w:szCs w:val="20"/>
              </w:rPr>
              <w:t>0</w:t>
            </w:r>
          </w:p>
        </w:tc>
        <w:tc>
          <w:tcPr>
            <w:tcW w:w="4155"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No inversion</w:t>
            </w:r>
          </w:p>
        </w:tc>
      </w:tr>
      <w:tr w:rsidR="00BE5B18" w:rsidRPr="00DF102B" w:rsidTr="00BE5B18">
        <w:tc>
          <w:tcPr>
            <w:tcW w:w="3210" w:type="dxa"/>
            <w:tcMar>
              <w:top w:w="28" w:type="dxa"/>
              <w:left w:w="28" w:type="dxa"/>
              <w:bottom w:w="28" w:type="dxa"/>
              <w:right w:w="28" w:type="dxa"/>
            </w:tcMar>
          </w:tcPr>
          <w:p w:rsidR="00BE5B18" w:rsidRPr="00DF102B" w:rsidRDefault="00BE5B18" w:rsidP="00231321">
            <w:pPr>
              <w:jc w:val="center"/>
              <w:rPr>
                <w:rFonts w:ascii="Verdana" w:hAnsi="Verdana" w:cs="Arial"/>
                <w:sz w:val="20"/>
                <w:szCs w:val="20"/>
              </w:rPr>
            </w:pPr>
            <w:r w:rsidRPr="00DF102B">
              <w:rPr>
                <w:rFonts w:ascii="Verdana" w:hAnsi="Verdana" w:cs="Arial"/>
                <w:sz w:val="20"/>
                <w:szCs w:val="20"/>
              </w:rPr>
              <w:t>1</w:t>
            </w:r>
          </w:p>
        </w:tc>
        <w:tc>
          <w:tcPr>
            <w:tcW w:w="4155"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Inversion</w:t>
            </w:r>
          </w:p>
        </w:tc>
      </w:tr>
      <w:tr w:rsidR="00BE5B18" w:rsidRPr="00DF102B" w:rsidTr="00BE5B18">
        <w:tc>
          <w:tcPr>
            <w:tcW w:w="3210" w:type="dxa"/>
            <w:tcMar>
              <w:top w:w="28" w:type="dxa"/>
              <w:left w:w="28" w:type="dxa"/>
              <w:bottom w:w="28" w:type="dxa"/>
              <w:right w:w="28" w:type="dxa"/>
            </w:tcMar>
          </w:tcPr>
          <w:p w:rsidR="00BE5B18" w:rsidRPr="00DF102B" w:rsidRDefault="00BE5B18" w:rsidP="00231321">
            <w:pPr>
              <w:jc w:val="center"/>
              <w:rPr>
                <w:rFonts w:ascii="Verdana" w:hAnsi="Verdana" w:cs="Arial"/>
                <w:sz w:val="20"/>
                <w:szCs w:val="20"/>
              </w:rPr>
            </w:pPr>
            <w:r w:rsidRPr="00DF102B">
              <w:rPr>
                <w:rFonts w:ascii="Verdana" w:hAnsi="Verdana" w:cs="Arial"/>
                <w:sz w:val="20"/>
                <w:szCs w:val="20"/>
              </w:rPr>
              <w:t>2</w:t>
            </w:r>
          </w:p>
        </w:tc>
        <w:tc>
          <w:tcPr>
            <w:tcW w:w="4155"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Reserved</w:t>
            </w:r>
          </w:p>
        </w:tc>
      </w:tr>
      <w:tr w:rsidR="00BE5B18" w:rsidRPr="00DF102B" w:rsidTr="00BE5B18">
        <w:tc>
          <w:tcPr>
            <w:tcW w:w="3210" w:type="dxa"/>
            <w:tcMar>
              <w:top w:w="28" w:type="dxa"/>
              <w:left w:w="28" w:type="dxa"/>
              <w:bottom w:w="28" w:type="dxa"/>
              <w:right w:w="28" w:type="dxa"/>
            </w:tcMar>
          </w:tcPr>
          <w:p w:rsidR="00BE5B18" w:rsidRPr="00DF102B" w:rsidRDefault="00BE5B18" w:rsidP="00231321">
            <w:pPr>
              <w:jc w:val="center"/>
              <w:rPr>
                <w:rFonts w:ascii="Verdana" w:hAnsi="Verdana" w:cs="Arial"/>
                <w:sz w:val="20"/>
                <w:szCs w:val="20"/>
              </w:rPr>
            </w:pPr>
            <w:r w:rsidRPr="00DF102B">
              <w:rPr>
                <w:rFonts w:ascii="Verdana" w:hAnsi="Verdana" w:cs="Arial"/>
                <w:sz w:val="20"/>
                <w:szCs w:val="20"/>
              </w:rPr>
              <w:t>3</w:t>
            </w:r>
          </w:p>
        </w:tc>
        <w:tc>
          <w:tcPr>
            <w:tcW w:w="4155" w:type="dxa"/>
            <w:tcMar>
              <w:top w:w="28" w:type="dxa"/>
              <w:left w:w="28" w:type="dxa"/>
              <w:bottom w:w="28" w:type="dxa"/>
              <w:right w:w="28" w:type="dxa"/>
            </w:tcMar>
          </w:tcPr>
          <w:p w:rsidR="00BE5B18" w:rsidRPr="00DF102B" w:rsidRDefault="00BE5B18" w:rsidP="00231321">
            <w:pPr>
              <w:rPr>
                <w:rFonts w:ascii="Verdana" w:hAnsi="Verdana" w:cs="Arial"/>
                <w:sz w:val="20"/>
                <w:szCs w:val="20"/>
              </w:rPr>
            </w:pPr>
            <w:r w:rsidRPr="00DF102B">
              <w:rPr>
                <w:rFonts w:ascii="Verdana" w:hAnsi="Verdana" w:cs="Arial"/>
                <w:sz w:val="20"/>
                <w:szCs w:val="20"/>
              </w:rPr>
              <w:t>Missing value</w:t>
            </w:r>
          </w:p>
        </w:tc>
      </w:tr>
    </w:tbl>
    <w:p w:rsidR="00BE5B18" w:rsidRPr="00DF102B" w:rsidRDefault="00BE5B18" w:rsidP="00BE5B18">
      <w:pPr>
        <w:spacing w:line="276" w:lineRule="auto"/>
        <w:rPr>
          <w:rFonts w:ascii="Verdana" w:hAnsi="Verdana" w:cs="Arial"/>
          <w:sz w:val="20"/>
          <w:szCs w:val="20"/>
        </w:rPr>
      </w:pPr>
    </w:p>
    <w:p w:rsidR="00060263" w:rsidRPr="0024782B" w:rsidRDefault="00060263" w:rsidP="00060263">
      <w:pPr>
        <w:rPr>
          <w:rFonts w:ascii="Verdana" w:hAnsi="Verdana"/>
          <w:sz w:val="20"/>
          <w:szCs w:val="20"/>
        </w:rPr>
      </w:pPr>
    </w:p>
    <w:sectPr w:rsidR="00060263" w:rsidRPr="0024782B" w:rsidSect="00427A36">
      <w:headerReference w:type="default" r:id="rId88"/>
      <w:footerReference w:type="default" r:id="rId89"/>
      <w:type w:val="continuous"/>
      <w:pgSz w:w="11907" w:h="16839" w:code="9"/>
      <w:pgMar w:top="1009" w:right="1009" w:bottom="1009" w:left="1009"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ECE" w:rsidRDefault="00432ECE">
      <w:r>
        <w:separator/>
      </w:r>
    </w:p>
  </w:endnote>
  <w:endnote w:type="continuationSeparator" w:id="0">
    <w:p w:rsidR="00432ECE" w:rsidRDefault="00432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OpenSymbol">
    <w:altName w:val="MS Mincho"/>
    <w:charset w:val="80"/>
    <w:family w:val="auto"/>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HG明朝L">
    <w:charset w:val="80"/>
    <w:family w:val="roman"/>
    <w:pitch w:val="fixed"/>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 w:name="MS PGothic">
    <w:altName w:val="ＭＳ Ｐゴシック"/>
    <w:panose1 w:val="020B0600070205080204"/>
    <w:charset w:val="80"/>
    <w:family w:val="swiss"/>
    <w:pitch w:val="variable"/>
    <w:sig w:usb0="E00002FF" w:usb1="6AC7FDFB" w:usb2="00000012" w:usb3="00000000" w:csb0="0002009F" w:csb1="00000000"/>
  </w:font>
  <w:font w:name="Verdana">
    <w:altName w:val="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r –¾’©">
    <w:altName w:val="Times New Roman"/>
    <w:panose1 w:val="00000000000000000000"/>
    <w:charset w:val="00"/>
    <w:family w:val="roman"/>
    <w:notTrueType/>
    <w:pitch w:val="default"/>
  </w:font>
  <w:font w:name="Roman-WP">
    <w:charset w:val="00"/>
    <w:family w:val="auto"/>
    <w:pitch w:val="default"/>
  </w:font>
  <w:font w:name="Garamond">
    <w:panose1 w:val="02020404030301010803"/>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Bitstream Vera Sans">
    <w:charset w:val="00"/>
    <w:family w:val="swiss"/>
    <w:pitch w:val="variable"/>
  </w:font>
  <w:font w:name="Mincho">
    <w:altName w:val="明朝"/>
    <w:panose1 w:val="02020609040305080305"/>
    <w:charset w:val="80"/>
    <w:family w:val="roman"/>
    <w:notTrueType/>
    <w:pitch w:val="fixed"/>
    <w:sig w:usb0="00000001" w:usb1="08070000" w:usb2="00000010" w:usb3="00000000" w:csb0="00020000" w:csb1="00000000"/>
  </w:font>
  <w:font w:name="Chicago">
    <w:altName w:val="Arial"/>
    <w:charset w:val="00"/>
    <w:family w:val="auto"/>
    <w:pitch w:val="default"/>
  </w:font>
  <w:font w:name="Font14762">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KaiTi_GB2312">
    <w:panose1 w:val="02010609060101010101"/>
    <w:charset w:val="86"/>
    <w:family w:val="modern"/>
    <w:pitch w:val="fixed"/>
    <w:sig w:usb0="800002BF" w:usb1="38CF7CFA" w:usb2="00000016" w:usb3="00000000" w:csb0="00040001" w:csb1="00000000"/>
  </w:font>
  <w:font w:name="Lucidasans">
    <w:altName w:val="Times New Roman"/>
    <w:charset w:val="00"/>
    <w:family w:val="auto"/>
    <w:pitch w:val="default"/>
  </w:font>
  <w:font w:name="Nimbus Sans L">
    <w:altName w:val="Arial"/>
    <w:charset w:val="00"/>
    <w:family w:val="swiss"/>
    <w:pitch w:val="variable"/>
  </w:font>
  <w:font w:name="HG Mincho Light J">
    <w:altName w:val="msmincho"/>
    <w:charset w:val="00"/>
    <w:family w:val="auto"/>
    <w:pitch w:val="variable"/>
  </w:font>
  <w:font w:name="Calibri">
    <w:panose1 w:val="020F0502020204030204"/>
    <w:charset w:val="00"/>
    <w:family w:val="swiss"/>
    <w:pitch w:val="variable"/>
    <w:sig w:usb0="E00002FF" w:usb1="4000ACFF" w:usb2="00000001" w:usb3="00000000" w:csb0="0000019F" w:csb1="00000000"/>
  </w:font>
  <w:font w:name="AR PL KaitiM GB">
    <w:altName w:val="Times New Roman"/>
    <w:charset w:val="00"/>
    <w:family w:val="auto"/>
    <w:pitch w:val="variable"/>
  </w:font>
  <w:font w:name="Lohit Hindi">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ＭＳ 明朝">
    <w:altName w:val="MS PMincho"/>
    <w:panose1 w:val="00000000000000000000"/>
    <w:charset w:val="80"/>
    <w:family w:val="roman"/>
    <w:notTrueType/>
    <w:pitch w:val="default"/>
  </w:font>
  <w:font w:name="Liberation Serif">
    <w:altName w:val="Times New Roman"/>
    <w:charset w:val="01"/>
    <w:family w:val="roman"/>
    <w:pitch w:val="variable"/>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HelveticaNeue-Medium">
    <w:panose1 w:val="00000000000000000000"/>
    <w:charset w:val="00"/>
    <w:family w:val="swiss"/>
    <w:notTrueType/>
    <w:pitch w:val="default"/>
    <w:sig w:usb0="00000003" w:usb1="00000000" w:usb2="00000000" w:usb3="00000000" w:csb0="00000001" w:csb1="00000000"/>
  </w:font>
  <w:font w:name="AR JULIAN">
    <w:altName w:val="Times New Roman"/>
    <w:charset w:val="00"/>
    <w:family w:val="auto"/>
    <w:pitch w:val="variable"/>
    <w:sig w:usb0="00000003"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ECE" w:rsidRPr="00D026E3" w:rsidRDefault="00432ECE" w:rsidP="00812A36">
    <w:pPr>
      <w:pStyle w:val="a30"/>
      <w:tabs>
        <w:tab w:val="clear" w:pos="0"/>
      </w:tabs>
      <w:jc w:val="center"/>
      <w:rPr>
        <w:b w:val="0"/>
      </w:rPr>
    </w:pPr>
    <w:r w:rsidRPr="00E073AE">
      <w:rPr>
        <w:rFonts w:cs="Arial"/>
        <w:b w:val="0"/>
        <w:sz w:val="17"/>
        <w:szCs w:val="17"/>
      </w:rPr>
      <w:t>–</w:t>
    </w:r>
    <w:r w:rsidRPr="00D026E3">
      <w:rPr>
        <w:rStyle w:val="style281"/>
        <w:b w:val="0"/>
      </w:rPr>
      <w:t xml:space="preserve"> A</w:t>
    </w:r>
    <w:r>
      <w:rPr>
        <w:rStyle w:val="style281"/>
        <w:b w:val="0"/>
      </w:rPr>
      <w:t xml:space="preserve">nnex </w:t>
    </w:r>
    <w:r w:rsidRPr="00D026E3">
      <w:rPr>
        <w:rStyle w:val="style281"/>
        <w:b w:val="0"/>
      </w:rPr>
      <w:fldChar w:fldCharType="begin"/>
    </w:r>
    <w:r w:rsidRPr="00D026E3">
      <w:rPr>
        <w:rStyle w:val="style281"/>
        <w:b w:val="0"/>
      </w:rPr>
      <w:instrText xml:space="preserve"> PAGE </w:instrText>
    </w:r>
    <w:r w:rsidRPr="00D026E3">
      <w:rPr>
        <w:rStyle w:val="style281"/>
        <w:b w:val="0"/>
      </w:rPr>
      <w:fldChar w:fldCharType="separate"/>
    </w:r>
    <w:r w:rsidR="005C4283">
      <w:rPr>
        <w:rStyle w:val="style281"/>
        <w:b w:val="0"/>
        <w:noProof/>
      </w:rPr>
      <w:t>80</w:t>
    </w:r>
    <w:r w:rsidRPr="00D026E3">
      <w:rPr>
        <w:rStyle w:val="style281"/>
        <w:b w:val="0"/>
      </w:rPr>
      <w:fldChar w:fldCharType="end"/>
    </w:r>
    <w:r w:rsidRPr="00D026E3">
      <w:rPr>
        <w:rStyle w:val="style281"/>
        <w:b w:val="0"/>
      </w:rPr>
      <w:t xml:space="preserve"> </w:t>
    </w:r>
    <w:r w:rsidRPr="00E073AE">
      <w:rPr>
        <w:rFonts w:cs="Arial"/>
        <w:b w:val="0"/>
        <w:sz w:val="17"/>
        <w:szCs w:val="17"/>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ECE" w:rsidRPr="00D026E3" w:rsidRDefault="00432ECE" w:rsidP="00812A36">
    <w:pPr>
      <w:pStyle w:val="a30"/>
      <w:tabs>
        <w:tab w:val="clear" w:pos="0"/>
      </w:tabs>
      <w:jc w:val="center"/>
      <w:rPr>
        <w:b w:val="0"/>
      </w:rPr>
    </w:pPr>
    <w:r w:rsidRPr="00E073AE">
      <w:rPr>
        <w:rFonts w:cs="Arial"/>
        <w:b w:val="0"/>
        <w:sz w:val="17"/>
        <w:szCs w:val="17"/>
      </w:rPr>
      <w:t>–</w:t>
    </w:r>
    <w:r w:rsidRPr="00D026E3">
      <w:rPr>
        <w:rStyle w:val="style281"/>
        <w:b w:val="0"/>
      </w:rPr>
      <w:t xml:space="preserve"> </w:t>
    </w:r>
    <w:r>
      <w:rPr>
        <w:rStyle w:val="style281"/>
        <w:b w:val="0"/>
      </w:rPr>
      <w:t xml:space="preserve">PFC </w:t>
    </w:r>
    <w:r w:rsidRPr="00D026E3">
      <w:rPr>
        <w:rStyle w:val="style281"/>
        <w:b w:val="0"/>
      </w:rPr>
      <w:fldChar w:fldCharType="begin"/>
    </w:r>
    <w:r w:rsidRPr="00D026E3">
      <w:rPr>
        <w:rStyle w:val="style281"/>
        <w:b w:val="0"/>
      </w:rPr>
      <w:instrText xml:space="preserve"> PAGE </w:instrText>
    </w:r>
    <w:r w:rsidRPr="00D026E3">
      <w:rPr>
        <w:rStyle w:val="style281"/>
        <w:b w:val="0"/>
      </w:rPr>
      <w:fldChar w:fldCharType="separate"/>
    </w:r>
    <w:r w:rsidR="005C4283">
      <w:rPr>
        <w:rStyle w:val="style281"/>
        <w:b w:val="0"/>
        <w:noProof/>
      </w:rPr>
      <w:t>9</w:t>
    </w:r>
    <w:r w:rsidRPr="00D026E3">
      <w:rPr>
        <w:rStyle w:val="style281"/>
        <w:b w:val="0"/>
      </w:rPr>
      <w:fldChar w:fldCharType="end"/>
    </w:r>
    <w:r w:rsidRPr="00D026E3">
      <w:rPr>
        <w:rStyle w:val="style281"/>
        <w:b w:val="0"/>
      </w:rPr>
      <w:t xml:space="preserve"> </w:t>
    </w:r>
    <w:r w:rsidRPr="00E073AE">
      <w:rPr>
        <w:rFonts w:cs="Arial"/>
        <w:b w:val="0"/>
        <w:sz w:val="17"/>
        <w:szCs w:val="17"/>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ECE" w:rsidRPr="00D026E3" w:rsidRDefault="00432ECE" w:rsidP="00812A36">
    <w:pPr>
      <w:pStyle w:val="a30"/>
      <w:tabs>
        <w:tab w:val="clear" w:pos="0"/>
      </w:tabs>
      <w:jc w:val="center"/>
      <w:rPr>
        <w:b w:val="0"/>
      </w:rPr>
    </w:pPr>
    <w:r w:rsidRPr="00E073AE">
      <w:rPr>
        <w:rFonts w:cs="Arial"/>
        <w:b w:val="0"/>
        <w:sz w:val="17"/>
        <w:szCs w:val="17"/>
      </w:rPr>
      <w:t>–</w:t>
    </w:r>
    <w:r w:rsidRPr="00D026E3">
      <w:rPr>
        <w:rStyle w:val="style281"/>
        <w:b w:val="0"/>
      </w:rPr>
      <w:t xml:space="preserve"> </w:t>
    </w:r>
    <w:r>
      <w:rPr>
        <w:rStyle w:val="style281"/>
        <w:b w:val="0"/>
      </w:rPr>
      <w:t xml:space="preserve">Rev. </w:t>
    </w:r>
    <w:r w:rsidRPr="00D026E3">
      <w:rPr>
        <w:rStyle w:val="style281"/>
        <w:b w:val="0"/>
      </w:rPr>
      <w:fldChar w:fldCharType="begin"/>
    </w:r>
    <w:r w:rsidRPr="00D026E3">
      <w:rPr>
        <w:rStyle w:val="style281"/>
        <w:b w:val="0"/>
      </w:rPr>
      <w:instrText xml:space="preserve"> PAGE </w:instrText>
    </w:r>
    <w:r w:rsidRPr="00D026E3">
      <w:rPr>
        <w:rStyle w:val="style281"/>
        <w:b w:val="0"/>
      </w:rPr>
      <w:fldChar w:fldCharType="separate"/>
    </w:r>
    <w:r w:rsidR="005C4283">
      <w:rPr>
        <w:rStyle w:val="style281"/>
        <w:b w:val="0"/>
        <w:noProof/>
      </w:rPr>
      <w:t>1</w:t>
    </w:r>
    <w:r w:rsidRPr="00D026E3">
      <w:rPr>
        <w:rStyle w:val="style281"/>
        <w:b w:val="0"/>
      </w:rPr>
      <w:fldChar w:fldCharType="end"/>
    </w:r>
    <w:r w:rsidRPr="00D026E3">
      <w:rPr>
        <w:rStyle w:val="style281"/>
        <w:b w:val="0"/>
      </w:rPr>
      <w:t xml:space="preserve"> </w:t>
    </w:r>
    <w:r w:rsidRPr="00E073AE">
      <w:rPr>
        <w:rFonts w:cs="Arial"/>
        <w:b w:val="0"/>
        <w:sz w:val="17"/>
        <w:szCs w:val="17"/>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ECE" w:rsidRPr="00E073AE" w:rsidRDefault="00432ECE" w:rsidP="00812A36">
    <w:pPr>
      <w:pStyle w:val="a30"/>
      <w:tabs>
        <w:tab w:val="clear" w:pos="0"/>
      </w:tabs>
      <w:jc w:val="center"/>
    </w:pPr>
    <w:r w:rsidRPr="00E073AE">
      <w:rPr>
        <w:rFonts w:cs="Arial"/>
        <w:b w:val="0"/>
        <w:sz w:val="17"/>
        <w:szCs w:val="17"/>
      </w:rPr>
      <w:t>–</w:t>
    </w:r>
    <w:r w:rsidRPr="00D026E3">
      <w:rPr>
        <w:rStyle w:val="style281"/>
        <w:b w:val="0"/>
      </w:rPr>
      <w:t xml:space="preserve"> </w:t>
    </w:r>
    <w:r>
      <w:rPr>
        <w:rStyle w:val="style281"/>
        <w:b w:val="0"/>
      </w:rPr>
      <w:t xml:space="preserve">Val. </w:t>
    </w:r>
    <w:r w:rsidRPr="00D026E3">
      <w:rPr>
        <w:rStyle w:val="style281"/>
        <w:b w:val="0"/>
      </w:rPr>
      <w:fldChar w:fldCharType="begin"/>
    </w:r>
    <w:r w:rsidRPr="00D026E3">
      <w:rPr>
        <w:rStyle w:val="style281"/>
        <w:b w:val="0"/>
      </w:rPr>
      <w:instrText xml:space="preserve"> PAGE </w:instrText>
    </w:r>
    <w:r w:rsidRPr="00D026E3">
      <w:rPr>
        <w:rStyle w:val="style281"/>
        <w:b w:val="0"/>
      </w:rPr>
      <w:fldChar w:fldCharType="separate"/>
    </w:r>
    <w:r w:rsidR="005C4283">
      <w:rPr>
        <w:rStyle w:val="style281"/>
        <w:b w:val="0"/>
        <w:noProof/>
      </w:rPr>
      <w:t>33</w:t>
    </w:r>
    <w:r w:rsidRPr="00D026E3">
      <w:rPr>
        <w:rStyle w:val="style281"/>
        <w:b w:val="0"/>
      </w:rPr>
      <w:fldChar w:fldCharType="end"/>
    </w:r>
    <w:r w:rsidRPr="00D026E3">
      <w:rPr>
        <w:rStyle w:val="style281"/>
        <w:b w:val="0"/>
      </w:rPr>
      <w:t xml:space="preserve"> </w:t>
    </w:r>
    <w:r w:rsidRPr="00E073AE">
      <w:rPr>
        <w:rFonts w:cs="Arial"/>
        <w:b w:val="0"/>
        <w:sz w:val="17"/>
        <w:szCs w:val="17"/>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ECE" w:rsidRDefault="00432ECE">
      <w:r>
        <w:separator/>
      </w:r>
    </w:p>
  </w:footnote>
  <w:footnote w:type="continuationSeparator" w:id="0">
    <w:p w:rsidR="00432ECE" w:rsidRDefault="00432E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ECE" w:rsidRDefault="00432ECE">
    <w:pPr>
      <w:pStyle w:val="Header"/>
    </w:pPr>
    <w:r>
      <w:rPr>
        <w:noProof/>
        <w:lang w:eastAsia="ja-JP"/>
      </w:rPr>
      <mc:AlternateContent>
        <mc:Choice Requires="wps">
          <w:drawing>
            <wp:anchor distT="0" distB="0" distL="114300" distR="114300" simplePos="0" relativeHeight="251656192" behindDoc="0" locked="0" layoutInCell="1" allowOverlap="1" wp14:anchorId="0F69416D" wp14:editId="53FFB475">
              <wp:simplePos x="0" y="0"/>
              <wp:positionH relativeFrom="column">
                <wp:posOffset>-648970</wp:posOffset>
              </wp:positionH>
              <wp:positionV relativeFrom="paragraph">
                <wp:posOffset>-464185</wp:posOffset>
              </wp:positionV>
              <wp:extent cx="7569835" cy="10713720"/>
              <wp:effectExtent l="1270" t="2540" r="127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835" cy="10713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2ECE" w:rsidRDefault="00432EC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43" type="#_x0000_t202" style="position:absolute;margin-left:-51.1pt;margin-top:-36.55pt;width:596.05pt;height:84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" fillcolor="black" stroked="f">
              <v:textbox inset="5.85pt,.7pt,5.85pt,.7pt">
                <w:txbxContent>
                  <w:p w:rsidR="00432ECE" w:rsidRDefault="00432ECE"/>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ECE" w:rsidRDefault="00432ECE">
    <w:pPr>
      <w:pStyle w:val="Header"/>
    </w:pPr>
    <w:r>
      <w:rPr>
        <w:b/>
        <w:noProof/>
        <w:sz w:val="17"/>
        <w:szCs w:val="17"/>
        <w:lang w:eastAsia="ja-JP"/>
      </w:rPr>
      <mc:AlternateContent>
        <mc:Choice Requires="wps">
          <w:drawing>
            <wp:anchor distT="0" distB="0" distL="114300" distR="114300" simplePos="0" relativeHeight="251659264" behindDoc="1" locked="0" layoutInCell="1" allowOverlap="1" wp14:anchorId="6E97E3EB" wp14:editId="540F9D30">
              <wp:simplePos x="0" y="0"/>
              <wp:positionH relativeFrom="column">
                <wp:posOffset>-659130</wp:posOffset>
              </wp:positionH>
              <wp:positionV relativeFrom="paragraph">
                <wp:posOffset>-463550</wp:posOffset>
              </wp:positionV>
              <wp:extent cx="7675880" cy="10734040"/>
              <wp:effectExtent l="635" t="3175" r="635" b="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5880" cy="10734040"/>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51.9pt;margin-top:-36.5pt;width:604.4pt;height:84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" fillcolor="#d6e3bc" stroked="f">
              <v:textbox inset="5.85pt,.7pt,5.85pt,.7p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ECE" w:rsidRDefault="00432ECE">
    <w:pPr>
      <w:pStyle w:val="Header"/>
    </w:pPr>
    <w:r>
      <w:rPr>
        <w:noProof/>
        <w:lang w:eastAsia="ja-JP"/>
      </w:rPr>
      <mc:AlternateContent>
        <mc:Choice Requires="wps">
          <w:drawing>
            <wp:anchor distT="0" distB="0" distL="114300" distR="114300" simplePos="0" relativeHeight="251657216" behindDoc="1" locked="0" layoutInCell="1" allowOverlap="1" wp14:anchorId="760E2D26" wp14:editId="18E70E88">
              <wp:simplePos x="0" y="0"/>
              <wp:positionH relativeFrom="column">
                <wp:posOffset>-645795</wp:posOffset>
              </wp:positionH>
              <wp:positionV relativeFrom="paragraph">
                <wp:posOffset>-462280</wp:posOffset>
              </wp:positionV>
              <wp:extent cx="7675880" cy="10734040"/>
              <wp:effectExtent l="4445" t="4445"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5880" cy="10734040"/>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0.85pt;margin-top:-36.4pt;width:604.4pt;height:8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" fillcolor="#fbd4b4" stroked="f">
              <v:textbox inset="5.85pt,.7pt,5.85pt,.7pt"/>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ECE" w:rsidRDefault="00432ECE">
    <w:pPr>
      <w:pStyle w:val="Header"/>
    </w:pPr>
    <w:r>
      <w:rPr>
        <w:noProof/>
        <w:lang w:eastAsia="ja-JP"/>
      </w:rPr>
      <mc:AlternateContent>
        <mc:Choice Requires="wps">
          <w:drawing>
            <wp:anchor distT="0" distB="0" distL="114300" distR="114300" simplePos="0" relativeHeight="251658240" behindDoc="1" locked="0" layoutInCell="1" allowOverlap="1" wp14:anchorId="719AD423" wp14:editId="5BC947C9">
              <wp:simplePos x="0" y="0"/>
              <wp:positionH relativeFrom="column">
                <wp:posOffset>-645795</wp:posOffset>
              </wp:positionH>
              <wp:positionV relativeFrom="paragraph">
                <wp:posOffset>-462280</wp:posOffset>
              </wp:positionV>
              <wp:extent cx="10754360" cy="10734040"/>
              <wp:effectExtent l="4445" t="4445" r="444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4360" cy="1073404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0.85pt;margin-top:-36.4pt;width:846.8pt;height:84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" fillcolor="#b8cce4" stroked="f">
              <v:textbox inset="5.85pt,.7pt,5.85pt,.7p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lowerLetter"/>
      <w:pStyle w:val="Level1"/>
      <w:lvlText w:val="%1)"/>
      <w:lvlJc w:val="left"/>
      <w:pPr>
        <w:tabs>
          <w:tab w:val="num" w:pos="1440"/>
        </w:tabs>
        <w:ind w:left="1800" w:hanging="360"/>
      </w:pPr>
      <w:rPr>
        <w:b w:val="0"/>
        <w:i w:val="0"/>
        <w:sz w:val="22"/>
        <w:szCs w:val="22"/>
      </w:rPr>
    </w:lvl>
    <w:lvl w:ilvl="1">
      <w:start w:val="1"/>
      <w:numFmt w:val="decimal"/>
      <w:lvlText w:val="%2)"/>
      <w:lvlJc w:val="left"/>
      <w:pPr>
        <w:tabs>
          <w:tab w:val="num" w:pos="1800"/>
        </w:tabs>
        <w:ind w:left="2160" w:hanging="360"/>
      </w:pPr>
    </w:lvl>
    <w:lvl w:ilvl="2">
      <w:start w:val="1"/>
      <w:numFmt w:val="bullet"/>
      <w:lvlText w:val="—"/>
      <w:lvlJc w:val="left"/>
      <w:pPr>
        <w:tabs>
          <w:tab w:val="num" w:pos="2160"/>
        </w:tabs>
        <w:ind w:left="2520" w:hanging="360"/>
      </w:pPr>
      <w:rPr>
        <w:rFonts w:ascii="OpenSymbol" w:hAnsi="OpenSymbol"/>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pStyle w:val="2Para"/>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lvlText w:val="%1.%2.%3"/>
      <w:lvlJc w:val="left"/>
      <w:pPr>
        <w:tabs>
          <w:tab w:val="num" w:pos="0"/>
        </w:tabs>
        <w:ind w:left="0" w:firstLine="0"/>
      </w:pPr>
      <w:rPr>
        <w:rFonts w:ascii="Times New Roman" w:hAnsi="Times New Roman" w:cs="Times New Roman"/>
        <w:b w:val="0"/>
        <w:sz w:val="22"/>
      </w:rPr>
    </w:lvl>
    <w:lvl w:ilvl="3">
      <w:start w:val="1"/>
      <w:numFmt w:val="decimal"/>
      <w:lvlText w:val="%1.%2.%3.%4"/>
      <w:lvlJc w:val="left"/>
      <w:pPr>
        <w:tabs>
          <w:tab w:val="num" w:pos="0"/>
        </w:tabs>
        <w:ind w:left="0" w:firstLine="0"/>
      </w:pPr>
      <w:rPr>
        <w:rFonts w:ascii="Times New Roman" w:hAnsi="Times New Roman" w:cs="Times New Roman"/>
        <w:b w:val="0"/>
        <w:sz w:val="22"/>
      </w:rPr>
    </w:lvl>
    <w:lvl w:ilvl="4">
      <w:start w:val="1"/>
      <w:numFmt w:val="decimal"/>
      <w:lvlText w:val="%1.%2.%3.%4.%5"/>
      <w:lvlJc w:val="left"/>
      <w:pPr>
        <w:tabs>
          <w:tab w:val="num" w:pos="0"/>
        </w:tabs>
        <w:ind w:left="0" w:firstLine="0"/>
      </w:pPr>
      <w:rPr>
        <w:rFonts w:ascii="Times New Roman" w:hAnsi="Times New Roman" w:cs="Times New Roman"/>
        <w:b w:val="0"/>
        <w:sz w:val="22"/>
      </w:rPr>
    </w:lvl>
    <w:lvl w:ilvl="5">
      <w:start w:val="1"/>
      <w:numFmt w:val="decimal"/>
      <w:lvlText w:val="%1.%2.%3.%4.%5.%6"/>
      <w:lvlJc w:val="left"/>
      <w:pPr>
        <w:tabs>
          <w:tab w:val="num" w:pos="0"/>
        </w:tabs>
        <w:ind w:left="0" w:firstLine="0"/>
      </w:pPr>
      <w:rPr>
        <w:rFonts w:ascii="Times New Roman" w:hAnsi="Times New Roman" w:cs="Times New Roman"/>
        <w:b w:val="0"/>
        <w:sz w:val="22"/>
      </w:rPr>
    </w:lvl>
    <w:lvl w:ilvl="6">
      <w:start w:val="1"/>
      <w:numFmt w:val="decimal"/>
      <w:lvlText w:val="%1.%2.%3.%4.%5.%6.%7"/>
      <w:lvlJc w:val="left"/>
      <w:pPr>
        <w:tabs>
          <w:tab w:val="num" w:pos="0"/>
        </w:tabs>
        <w:ind w:left="0" w:firstLine="0"/>
      </w:pPr>
      <w:rPr>
        <w:rFonts w:ascii="Times New Roman" w:hAnsi="Times New Roman" w:cs="Times New Roman"/>
        <w:b w:val="0"/>
        <w:sz w:val="22"/>
      </w:rPr>
    </w:lvl>
    <w:lvl w:ilvl="7">
      <w:start w:val="1"/>
      <w:numFmt w:val="decimal"/>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tabs>
          <w:tab w:val="num" w:pos="1584"/>
        </w:tabs>
        <w:ind w:left="1584" w:hanging="1584"/>
      </w:pPr>
    </w:lvl>
  </w:abstractNum>
  <w:abstractNum w:abstractNumId="2">
    <w:nsid w:val="00000003"/>
    <w:multiLevelType w:val="multilevel"/>
    <w:tmpl w:val="00000003"/>
    <w:name w:val="WW8Num3"/>
    <w:lvl w:ilvl="0">
      <w:start w:val="1"/>
      <w:numFmt w:val="upperLetter"/>
      <w:pStyle w:val="a2"/>
      <w:suff w:val="space"/>
      <w:lvlText w:val="Annex %1"/>
      <w:lvlJc w:val="left"/>
      <w:pPr>
        <w:tabs>
          <w:tab w:val="num" w:pos="0"/>
        </w:tabs>
        <w:ind w:left="0" w:firstLine="0"/>
      </w:pPr>
      <w:rPr>
        <w:b/>
        <w:i w:val="0"/>
      </w:rPr>
    </w:lvl>
    <w:lvl w:ilvl="1">
      <w:start w:val="1"/>
      <w:numFmt w:val="decimal"/>
      <w:lvlText w:val="%1.%2"/>
      <w:lvlJc w:val="left"/>
      <w:pPr>
        <w:tabs>
          <w:tab w:val="num" w:pos="360"/>
        </w:tabs>
        <w:ind w:left="0" w:firstLine="0"/>
      </w:pPr>
      <w:rPr>
        <w:b/>
        <w:i w:val="0"/>
      </w:rPr>
    </w:lvl>
    <w:lvl w:ilvl="2">
      <w:start w:val="1"/>
      <w:numFmt w:val="decimal"/>
      <w:lvlText w:val="%1.%2.%3"/>
      <w:lvlJc w:val="left"/>
      <w:pPr>
        <w:tabs>
          <w:tab w:val="num" w:pos="720"/>
        </w:tabs>
        <w:ind w:left="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nsid w:val="00000004"/>
    <w:multiLevelType w:val="singleLevel"/>
    <w:tmpl w:val="00000004"/>
    <w:name w:val="WW8Num4"/>
    <w:lvl w:ilvl="0">
      <w:numFmt w:val="bullet"/>
      <w:pStyle w:val="Note123"/>
      <w:lvlText w:val="-"/>
      <w:lvlJc w:val="left"/>
      <w:pPr>
        <w:tabs>
          <w:tab w:val="num" w:pos="360"/>
        </w:tabs>
        <w:ind w:left="360" w:hanging="360"/>
      </w:pPr>
      <w:rPr>
        <w:rFonts w:ascii="OpenSymbol" w:hAnsi="OpenSymbol"/>
      </w:rPr>
    </w:lvl>
  </w:abstractNum>
  <w:abstractNum w:abstractNumId="4">
    <w:nsid w:val="00000005"/>
    <w:multiLevelType w:val="multilevel"/>
    <w:tmpl w:val="00000005"/>
    <w:name w:val="WW8Num5"/>
    <w:lvl w:ilvl="0">
      <w:start w:val="1"/>
      <w:numFmt w:val="bullet"/>
      <w:pStyle w:val="Note"/>
      <w:lvlText w:val=""/>
      <w:lvlJc w:val="left"/>
      <w:pPr>
        <w:tabs>
          <w:tab w:val="num" w:pos="360"/>
        </w:tabs>
        <w:ind w:left="360" w:hanging="360"/>
      </w:pPr>
      <w:rPr>
        <w:rFonts w:ascii="Wingdings" w:hAnsi="Wingdings"/>
      </w:rPr>
    </w:lvl>
    <w:lvl w:ilvl="1">
      <w:start w:val="1"/>
      <w:numFmt w:val="decimal"/>
      <w:lvlText w:val="%1.%2."/>
      <w:lvlJc w:val="left"/>
      <w:pPr>
        <w:tabs>
          <w:tab w:val="num" w:pos="792"/>
        </w:tabs>
        <w:ind w:left="792" w:hanging="432"/>
      </w:pPr>
    </w:lvl>
    <w:lvl w:ilvl="2">
      <w:start w:val="1"/>
      <w:numFmt w:val="decimal"/>
      <w:lvlText w:val="3.%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nsid w:val="00000006"/>
    <w:multiLevelType w:val="multilevel"/>
    <w:tmpl w:val="00000006"/>
    <w:name w:val="WW8Num6"/>
    <w:lvl w:ilvl="0">
      <w:start w:val="1"/>
      <w:numFmt w:val="decimal"/>
      <w:pStyle w:val="1Para"/>
      <w:lvlText w:val="8.%1."/>
      <w:lvlJc w:val="left"/>
      <w:pPr>
        <w:tabs>
          <w:tab w:val="num" w:pos="360"/>
        </w:tabs>
        <w:ind w:left="0" w:firstLine="0"/>
      </w:pPr>
      <w:rPr>
        <w:rFonts w:ascii="Symbol" w:hAnsi="Symbol"/>
      </w:rPr>
    </w:lvl>
    <w:lvl w:ilvl="1">
      <w:start w:val="1"/>
      <w:numFmt w:val="decimal"/>
      <w:lvlText w:val="%1.%2."/>
      <w:lvlJc w:val="left"/>
      <w:pPr>
        <w:tabs>
          <w:tab w:val="num" w:pos="792"/>
        </w:tabs>
        <w:ind w:left="792" w:hanging="432"/>
      </w:pPr>
    </w:lvl>
    <w:lvl w:ilvl="2">
      <w:start w:val="1"/>
      <w:numFmt w:val="decimal"/>
      <w:lvlText w:val="3.%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nsid w:val="00000007"/>
    <w:multiLevelType w:val="multilevel"/>
    <w:tmpl w:val="00000007"/>
    <w:name w:val="WW8Num7"/>
    <w:lvl w:ilvl="0">
      <w:start w:val="1"/>
      <w:numFmt w:val="decimal"/>
      <w:pStyle w:val="Paragrapha"/>
      <w:lvlText w:val="7.%1."/>
      <w:lvlJc w:val="left"/>
      <w:pPr>
        <w:tabs>
          <w:tab w:val="num" w:pos="360"/>
        </w:tabs>
        <w:ind w:left="360" w:firstLine="0"/>
      </w:pPr>
    </w:lvl>
    <w:lvl w:ilvl="1">
      <w:start w:val="1"/>
      <w:numFmt w:val="decimal"/>
      <w:lvlText w:val="7.4.%2."/>
      <w:lvlJc w:val="left"/>
      <w:pPr>
        <w:tabs>
          <w:tab w:val="num" w:pos="1152"/>
        </w:tabs>
        <w:ind w:left="360" w:firstLine="0"/>
      </w:pPr>
    </w:lvl>
    <w:lvl w:ilvl="2">
      <w:start w:val="1"/>
      <w:numFmt w:val="decimal"/>
      <w:lvlText w:val="3.%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7">
    <w:nsid w:val="00000008"/>
    <w:multiLevelType w:val="singleLevel"/>
    <w:tmpl w:val="00000008"/>
    <w:name w:val="WW8Num8"/>
    <w:lvl w:ilvl="0">
      <w:start w:val="1"/>
      <w:numFmt w:val="bullet"/>
      <w:pStyle w:val="Heading11"/>
      <w:lvlText w:val=""/>
      <w:lvlJc w:val="left"/>
      <w:pPr>
        <w:tabs>
          <w:tab w:val="num" w:pos="720"/>
        </w:tabs>
        <w:ind w:left="720" w:hanging="360"/>
      </w:pPr>
      <w:rPr>
        <w:rFonts w:ascii="Symbol" w:hAnsi="Symbol"/>
      </w:rPr>
    </w:lvl>
  </w:abstractNum>
  <w:abstractNum w:abstractNumId="8">
    <w:nsid w:val="00000009"/>
    <w:multiLevelType w:val="multilevel"/>
    <w:tmpl w:val="00000009"/>
    <w:name w:val="WW8Num9"/>
    <w:lvl w:ilvl="0">
      <w:start w:val="1"/>
      <w:numFmt w:val="bullet"/>
      <w:lvlText w:val=""/>
      <w:lvlJc w:val="left"/>
      <w:pPr>
        <w:tabs>
          <w:tab w:val="num" w:pos="360"/>
        </w:tabs>
        <w:ind w:left="360" w:hanging="360"/>
      </w:pPr>
      <w:rPr>
        <w:rFonts w:ascii="Wingdings" w:hAnsi="Wingdings"/>
      </w:rPr>
    </w:lvl>
    <w:lvl w:ilvl="1">
      <w:start w:val="1"/>
      <w:numFmt w:val="decimal"/>
      <w:lvlText w:val="%1.%2."/>
      <w:lvlJc w:val="left"/>
      <w:pPr>
        <w:tabs>
          <w:tab w:val="num" w:pos="792"/>
        </w:tabs>
        <w:ind w:left="792" w:hanging="432"/>
      </w:pPr>
    </w:lvl>
    <w:lvl w:ilvl="2">
      <w:start w:val="1"/>
      <w:numFmt w:val="decimal"/>
      <w:lvlText w:val="3.%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nsid w:val="0000000A"/>
    <w:multiLevelType w:val="multilevel"/>
    <w:tmpl w:val="0000000A"/>
    <w:name w:val="WW8Num10"/>
    <w:lvl w:ilvl="0">
      <w:start w:val="1"/>
      <w:numFmt w:val="bullet"/>
      <w:pStyle w:val="WW-Tableau11111"/>
      <w:lvlText w:val=""/>
      <w:lvlJc w:val="left"/>
      <w:pPr>
        <w:tabs>
          <w:tab w:val="num" w:pos="720"/>
        </w:tabs>
        <w:ind w:left="720" w:hanging="360"/>
      </w:pPr>
      <w:rPr>
        <w:rFonts w:ascii="Symbol" w:hAnsi="Symbol"/>
      </w:rPr>
    </w:lvl>
    <w:lvl w:ilvl="1">
      <w:start w:val="3"/>
      <w:numFmt w:val="bullet"/>
      <w:lvlText w:val="-"/>
      <w:lvlJc w:val="left"/>
      <w:pPr>
        <w:tabs>
          <w:tab w:val="num" w:pos="1440"/>
        </w:tabs>
        <w:ind w:left="1440" w:hanging="360"/>
      </w:pPr>
      <w:rPr>
        <w:rFonts w:ascii="Arial" w:hAnsi="Arial" w:cs="Aria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B"/>
    <w:multiLevelType w:val="singleLevel"/>
    <w:tmpl w:val="0000000B"/>
    <w:name w:val="WW8Num11"/>
    <w:lvl w:ilvl="0">
      <w:start w:val="1"/>
      <w:numFmt w:val="lowerLetter"/>
      <w:lvlText w:val="%1."/>
      <w:lvlJc w:val="left"/>
      <w:pPr>
        <w:tabs>
          <w:tab w:val="num" w:pos="720"/>
        </w:tabs>
        <w:ind w:left="720" w:hanging="360"/>
      </w:pPr>
    </w:lvl>
  </w:abstractNum>
  <w:abstractNum w:abstractNumId="11">
    <w:nsid w:val="0000000C"/>
    <w:multiLevelType w:val="multilevel"/>
    <w:tmpl w:val="0000000C"/>
    <w:name w:val="WW8Num12"/>
    <w:lvl w:ilvl="0">
      <w:start w:val="3"/>
      <w:numFmt w:val="decimal"/>
      <w:pStyle w:val="numberpara"/>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1800"/>
        </w:tabs>
        <w:ind w:left="1800" w:hanging="360"/>
      </w:pPr>
      <w:rPr>
        <w:rFonts w:ascii="Symbol" w:hAnsi="Symbol"/>
      </w:rPr>
    </w:lvl>
  </w:abstractNum>
  <w:abstractNum w:abstractNumId="14">
    <w:nsid w:val="0000000F"/>
    <w:multiLevelType w:val="multilevel"/>
    <w:tmpl w:val="0000000F"/>
    <w:name w:val="WW8Num15"/>
    <w:lvl w:ilvl="0">
      <w:start w:val="1"/>
      <w:numFmt w:val="lowerLetter"/>
      <w:pStyle w:val="List-"/>
      <w:lvlText w:val="%1)"/>
      <w:lvlJc w:val="left"/>
      <w:pPr>
        <w:tabs>
          <w:tab w:val="num" w:pos="1440"/>
        </w:tabs>
        <w:ind w:left="1800" w:hanging="360"/>
      </w:pPr>
      <w:rPr>
        <w:rFonts w:ascii="Wingdings" w:hAnsi="Wingdings"/>
      </w:rPr>
    </w:lvl>
    <w:lvl w:ilvl="1">
      <w:start w:val="1"/>
      <w:numFmt w:val="decimal"/>
      <w:lvlText w:val="%2)"/>
      <w:lvlJc w:val="left"/>
      <w:pPr>
        <w:tabs>
          <w:tab w:val="num" w:pos="1800"/>
        </w:tabs>
        <w:ind w:left="2160" w:hanging="360"/>
      </w:pPr>
    </w:lvl>
    <w:lvl w:ilvl="2">
      <w:start w:val="1"/>
      <w:numFmt w:val="bullet"/>
      <w:lvlText w:val="—"/>
      <w:lvlJc w:val="left"/>
      <w:pPr>
        <w:tabs>
          <w:tab w:val="num" w:pos="2160"/>
        </w:tabs>
        <w:ind w:left="2520" w:hanging="360"/>
      </w:pPr>
      <w:rPr>
        <w:rFonts w:ascii="OpenSymbol" w:hAnsi="OpenSymbol"/>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00000010"/>
    <w:multiLevelType w:val="singleLevel"/>
    <w:tmpl w:val="00000010"/>
    <w:name w:val="WW8Num16"/>
    <w:lvl w:ilvl="0">
      <w:start w:val="1"/>
      <w:numFmt w:val="bullet"/>
      <w:lvlText w:val=""/>
      <w:lvlJc w:val="left"/>
      <w:pPr>
        <w:tabs>
          <w:tab w:val="num" w:pos="720"/>
        </w:tabs>
        <w:ind w:left="720" w:hanging="360"/>
      </w:pPr>
      <w:rPr>
        <w:rFonts w:ascii="Wingdings" w:hAnsi="Wingdings"/>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Wingdings" w:hAnsi="Wingdings"/>
      </w:rPr>
    </w:lvl>
    <w:lvl w:ilvl="1">
      <w:start w:val="1"/>
      <w:numFmt w:val="decimal"/>
      <w:lvlText w:val="7.%1.%2."/>
      <w:lvlJc w:val="left"/>
      <w:pPr>
        <w:tabs>
          <w:tab w:val="num" w:pos="1152"/>
        </w:tabs>
        <w:ind w:left="360" w:firstLine="0"/>
      </w:pPr>
    </w:lvl>
    <w:lvl w:ilvl="2">
      <w:start w:val="1"/>
      <w:numFmt w:val="decimal"/>
      <w:lvlText w:val="3.%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7">
    <w:nsid w:val="00000012"/>
    <w:multiLevelType w:val="singleLevel"/>
    <w:tmpl w:val="00000012"/>
    <w:name w:val="WW8Num18"/>
    <w:lvl w:ilvl="0">
      <w:numFmt w:val="bullet"/>
      <w:lvlText w:val="-"/>
      <w:lvlJc w:val="left"/>
      <w:pPr>
        <w:tabs>
          <w:tab w:val="num" w:pos="360"/>
        </w:tabs>
        <w:ind w:left="360" w:hanging="360"/>
      </w:pPr>
      <w:rPr>
        <w:rFonts w:ascii="OpenSymbol" w:hAnsi="OpenSymbol"/>
      </w:rPr>
    </w:lvl>
  </w:abstractNum>
  <w:abstractNum w:abstractNumId="18">
    <w:nsid w:val="00000013"/>
    <w:multiLevelType w:val="singleLevel"/>
    <w:tmpl w:val="00000013"/>
    <w:name w:val="WW8Num19"/>
    <w:lvl w:ilvl="0">
      <w:start w:val="1"/>
      <w:numFmt w:val="bullet"/>
      <w:pStyle w:val="Normalthorndale"/>
      <w:lvlText w:val=""/>
      <w:lvlJc w:val="left"/>
      <w:pPr>
        <w:tabs>
          <w:tab w:val="num" w:pos="2160"/>
        </w:tabs>
        <w:ind w:left="2160" w:hanging="360"/>
      </w:pPr>
      <w:rPr>
        <w:rFonts w:ascii="Symbol" w:hAnsi="Symbol"/>
      </w:rPr>
    </w:lvl>
  </w:abstractNum>
  <w:abstractNum w:abstractNumId="19">
    <w:nsid w:val="00000014"/>
    <w:multiLevelType w:val="multilevel"/>
    <w:tmpl w:val="00000014"/>
    <w:name w:val="WW8Num20"/>
    <w:lvl w:ilvl="0">
      <w:start w:val="4"/>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3"/>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nsid w:val="00000015"/>
    <w:multiLevelType w:val="multilevel"/>
    <w:tmpl w:val="00000015"/>
    <w:name w:val="WW8Num21"/>
    <w:lvl w:ilvl="0">
      <w:start w:val="1"/>
      <w:numFmt w:val="decimal"/>
      <w:lvlText w:val="5.%1."/>
      <w:lvlJc w:val="left"/>
      <w:pPr>
        <w:tabs>
          <w:tab w:val="num" w:pos="360"/>
        </w:tabs>
        <w:ind w:left="360" w:firstLine="0"/>
      </w:pPr>
    </w:lvl>
    <w:lvl w:ilvl="1">
      <w:start w:val="1"/>
      <w:numFmt w:val="decimal"/>
      <w:lvlText w:val="5.%1.%2."/>
      <w:lvlJc w:val="left"/>
      <w:pPr>
        <w:tabs>
          <w:tab w:val="num" w:pos="1152"/>
        </w:tabs>
        <w:ind w:left="360" w:firstLine="0"/>
      </w:pPr>
    </w:lvl>
    <w:lvl w:ilvl="2">
      <w:start w:val="1"/>
      <w:numFmt w:val="decimal"/>
      <w:lvlText w:val="3.%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1">
    <w:nsid w:val="00000016"/>
    <w:multiLevelType w:val="multilevel"/>
    <w:tmpl w:val="00000016"/>
    <w:name w:val="WW8Num22"/>
    <w:lvl w:ilvl="0">
      <w:start w:val="1"/>
      <w:numFmt w:val="decimal"/>
      <w:lvlText w:val="7.%1."/>
      <w:lvlJc w:val="left"/>
      <w:pPr>
        <w:tabs>
          <w:tab w:val="num" w:pos="360"/>
        </w:tabs>
        <w:ind w:left="360" w:firstLine="0"/>
      </w:pPr>
    </w:lvl>
    <w:lvl w:ilvl="1">
      <w:start w:val="1"/>
      <w:numFmt w:val="decimal"/>
      <w:lvlText w:val="7.%1.%2."/>
      <w:lvlJc w:val="left"/>
      <w:pPr>
        <w:tabs>
          <w:tab w:val="num" w:pos="1152"/>
        </w:tabs>
        <w:ind w:left="360" w:firstLine="0"/>
      </w:pPr>
    </w:lvl>
    <w:lvl w:ilvl="2">
      <w:start w:val="1"/>
      <w:numFmt w:val="decimal"/>
      <w:lvlText w:val="3.%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2">
    <w:nsid w:val="042F3A43"/>
    <w:multiLevelType w:val="multilevel"/>
    <w:tmpl w:val="935E152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eastAsia="OpenSymbol" w:cs="OpenSymbol" w:hint="eastAsia"/>
      </w:rPr>
    </w:lvl>
    <w:lvl w:ilvl="2">
      <w:start w:val="1"/>
      <w:numFmt w:val="bullet"/>
      <w:lvlText w:val="▪"/>
      <w:lvlJc w:val="left"/>
      <w:pPr>
        <w:tabs>
          <w:tab w:val="num" w:pos="1440"/>
        </w:tabs>
        <w:ind w:left="1440" w:hanging="360"/>
      </w:pPr>
      <w:rPr>
        <w:rFonts w:ascii="OpenSymbol" w:eastAsia="OpenSymbol" w:cs="OpenSymbol" w:hint="eastAsia"/>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eastAsia="OpenSymbol" w:cs="OpenSymbol" w:hint="eastAsia"/>
      </w:rPr>
    </w:lvl>
    <w:lvl w:ilvl="5">
      <w:start w:val="1"/>
      <w:numFmt w:val="bullet"/>
      <w:lvlText w:val="▪"/>
      <w:lvlJc w:val="left"/>
      <w:pPr>
        <w:tabs>
          <w:tab w:val="num" w:pos="2520"/>
        </w:tabs>
        <w:ind w:left="2520" w:hanging="360"/>
      </w:pPr>
      <w:rPr>
        <w:rFonts w:ascii="OpenSymbol" w:eastAsia="OpenSymbol" w:cs="OpenSymbol" w:hint="eastAsia"/>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eastAsia="OpenSymbol" w:cs="OpenSymbol" w:hint="eastAsia"/>
      </w:rPr>
    </w:lvl>
    <w:lvl w:ilvl="8">
      <w:start w:val="1"/>
      <w:numFmt w:val="bullet"/>
      <w:lvlText w:val="▪"/>
      <w:lvlJc w:val="left"/>
      <w:pPr>
        <w:tabs>
          <w:tab w:val="num" w:pos="3600"/>
        </w:tabs>
        <w:ind w:left="3600" w:hanging="360"/>
      </w:pPr>
      <w:rPr>
        <w:rFonts w:ascii="OpenSymbol" w:eastAsia="OpenSymbol" w:cs="OpenSymbol" w:hint="eastAsia"/>
      </w:rPr>
    </w:lvl>
  </w:abstractNum>
  <w:abstractNum w:abstractNumId="23">
    <w:nsid w:val="05F5491D"/>
    <w:multiLevelType w:val="hybridMultilevel"/>
    <w:tmpl w:val="F7F86AA0"/>
    <w:lvl w:ilvl="0" w:tplc="4914080E">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0BEF77DE"/>
    <w:multiLevelType w:val="hybridMultilevel"/>
    <w:tmpl w:val="12D26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D5C4319"/>
    <w:multiLevelType w:val="hybridMultilevel"/>
    <w:tmpl w:val="D26E69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0DF93D24"/>
    <w:multiLevelType w:val="hybridMultilevel"/>
    <w:tmpl w:val="A6C6AC66"/>
    <w:lvl w:ilvl="0" w:tplc="8B0004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nsid w:val="13195306"/>
    <w:multiLevelType w:val="hybridMultilevel"/>
    <w:tmpl w:val="A9E6667A"/>
    <w:lvl w:ilvl="0" w:tplc="2E668A4E">
      <w:start w:val="1"/>
      <w:numFmt w:val="decimal"/>
      <w:lvlText w:val="(%1)"/>
      <w:lvlJc w:val="left"/>
      <w:pPr>
        <w:tabs>
          <w:tab w:val="num" w:pos="1421"/>
        </w:tabs>
        <w:ind w:left="1421"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C326915"/>
    <w:multiLevelType w:val="hybridMultilevel"/>
    <w:tmpl w:val="0EF04D2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1F6476BA"/>
    <w:multiLevelType w:val="hybridMultilevel"/>
    <w:tmpl w:val="AE14D59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nsid w:val="21BE1E97"/>
    <w:multiLevelType w:val="multilevel"/>
    <w:tmpl w:val="6456987C"/>
    <w:lvl w:ilvl="0">
      <w:start w:val="1"/>
      <w:numFmt w:val="decimal"/>
      <w:lvlText w:val="%1."/>
      <w:lvlJc w:val="left"/>
      <w:pPr>
        <w:ind w:left="79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22682ED4"/>
    <w:multiLevelType w:val="multilevel"/>
    <w:tmpl w:val="773C9E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eastAsia="OpenSymbol" w:cs="OpenSymbol" w:hint="eastAsia"/>
      </w:rPr>
    </w:lvl>
    <w:lvl w:ilvl="2">
      <w:start w:val="1"/>
      <w:numFmt w:val="bullet"/>
      <w:lvlText w:val="▪"/>
      <w:lvlJc w:val="left"/>
      <w:pPr>
        <w:tabs>
          <w:tab w:val="num" w:pos="1440"/>
        </w:tabs>
        <w:ind w:left="1440" w:hanging="360"/>
      </w:pPr>
      <w:rPr>
        <w:rFonts w:ascii="OpenSymbol" w:eastAsia="OpenSymbol" w:cs="OpenSymbol" w:hint="eastAsia"/>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eastAsia="OpenSymbol" w:cs="OpenSymbol" w:hint="eastAsia"/>
      </w:rPr>
    </w:lvl>
    <w:lvl w:ilvl="5">
      <w:start w:val="1"/>
      <w:numFmt w:val="bullet"/>
      <w:lvlText w:val="▪"/>
      <w:lvlJc w:val="left"/>
      <w:pPr>
        <w:tabs>
          <w:tab w:val="num" w:pos="2520"/>
        </w:tabs>
        <w:ind w:left="2520" w:hanging="360"/>
      </w:pPr>
      <w:rPr>
        <w:rFonts w:ascii="OpenSymbol" w:eastAsia="OpenSymbol" w:cs="OpenSymbol" w:hint="eastAsia"/>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eastAsia="OpenSymbol" w:cs="OpenSymbol" w:hint="eastAsia"/>
      </w:rPr>
    </w:lvl>
    <w:lvl w:ilvl="8">
      <w:start w:val="1"/>
      <w:numFmt w:val="bullet"/>
      <w:lvlText w:val="▪"/>
      <w:lvlJc w:val="left"/>
      <w:pPr>
        <w:tabs>
          <w:tab w:val="num" w:pos="3600"/>
        </w:tabs>
        <w:ind w:left="3600" w:hanging="360"/>
      </w:pPr>
      <w:rPr>
        <w:rFonts w:ascii="OpenSymbol" w:eastAsia="OpenSymbol" w:cs="OpenSymbol" w:hint="eastAsia"/>
      </w:rPr>
    </w:lvl>
  </w:abstractNum>
  <w:abstractNum w:abstractNumId="32">
    <w:nsid w:val="23E25663"/>
    <w:multiLevelType w:val="hybridMultilevel"/>
    <w:tmpl w:val="C55CD35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23E55157"/>
    <w:multiLevelType w:val="hybridMultilevel"/>
    <w:tmpl w:val="5C4C6E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nsid w:val="284E61CE"/>
    <w:multiLevelType w:val="hybridMultilevel"/>
    <w:tmpl w:val="ABE61E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nsid w:val="2A246F39"/>
    <w:multiLevelType w:val="hybridMultilevel"/>
    <w:tmpl w:val="4FA268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6">
    <w:nsid w:val="2AEE154A"/>
    <w:multiLevelType w:val="hybridMultilevel"/>
    <w:tmpl w:val="C952F6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2DA71D17"/>
    <w:multiLevelType w:val="multilevel"/>
    <w:tmpl w:val="4322E4F6"/>
    <w:lvl w:ilvl="0">
      <w:start w:val="6"/>
      <w:numFmt w:val="decimal"/>
      <w:pStyle w:val="ListBullet3"/>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8">
    <w:nsid w:val="2EB63343"/>
    <w:multiLevelType w:val="hybridMultilevel"/>
    <w:tmpl w:val="FC26CED2"/>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nsid w:val="308D60B1"/>
    <w:multiLevelType w:val="hybridMultilevel"/>
    <w:tmpl w:val="F83495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nsid w:val="3B29501F"/>
    <w:multiLevelType w:val="hybridMultilevel"/>
    <w:tmpl w:val="263E880C"/>
    <w:lvl w:ilvl="0" w:tplc="0C090011">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3F184CFA"/>
    <w:multiLevelType w:val="hybridMultilevel"/>
    <w:tmpl w:val="A9E6667A"/>
    <w:lvl w:ilvl="0" w:tplc="2E668A4E">
      <w:start w:val="1"/>
      <w:numFmt w:val="decimal"/>
      <w:lvlText w:val="(%1)"/>
      <w:lvlJc w:val="left"/>
      <w:pPr>
        <w:tabs>
          <w:tab w:val="num" w:pos="1421"/>
        </w:tabs>
        <w:ind w:left="1421"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A4D3035"/>
    <w:multiLevelType w:val="hybridMultilevel"/>
    <w:tmpl w:val="B4C6A6A2"/>
    <w:lvl w:ilvl="0" w:tplc="43CE9CE0">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500048B0"/>
    <w:multiLevelType w:val="multilevel"/>
    <w:tmpl w:val="3FE0DF78"/>
    <w:name w:val="WW8Num32"/>
    <w:lvl w:ilvl="0">
      <w:start w:val="1"/>
      <w:numFmt w:val="bullet"/>
      <w:suff w:val="space"/>
      <w:lvlText w:val=""/>
      <w:lvlJc w:val="left"/>
      <w:pPr>
        <w:ind w:left="0" w:firstLine="0"/>
      </w:pPr>
      <w:rPr>
        <w:rFonts w:ascii="Symbol" w:hAnsi="Symbol" w:hint="default"/>
        <w:b/>
        <w:i w:val="0"/>
        <w:color w:val="auto"/>
      </w:rPr>
    </w:lvl>
    <w:lvl w:ilvl="1">
      <w:start w:val="1"/>
      <w:numFmt w:val="bullet"/>
      <w:lvlText w:val=""/>
      <w:lvlJc w:val="left"/>
      <w:pPr>
        <w:tabs>
          <w:tab w:val="num" w:pos="360"/>
        </w:tabs>
        <w:ind w:left="0" w:firstLine="0"/>
      </w:pPr>
      <w:rPr>
        <w:rFonts w:ascii="Symbol" w:hAnsi="Symbol"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4">
    <w:nsid w:val="556D016B"/>
    <w:multiLevelType w:val="hybridMultilevel"/>
    <w:tmpl w:val="3C96B3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nsid w:val="55A153D4"/>
    <w:multiLevelType w:val="hybridMultilevel"/>
    <w:tmpl w:val="A9E6667A"/>
    <w:lvl w:ilvl="0" w:tplc="2E668A4E">
      <w:start w:val="1"/>
      <w:numFmt w:val="decimal"/>
      <w:lvlText w:val="(%1)"/>
      <w:lvlJc w:val="left"/>
      <w:pPr>
        <w:tabs>
          <w:tab w:val="num" w:pos="1421"/>
        </w:tabs>
        <w:ind w:left="1421"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D566DCA"/>
    <w:multiLevelType w:val="hybridMultilevel"/>
    <w:tmpl w:val="6AE67128"/>
    <w:lvl w:ilvl="0" w:tplc="04070015">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5D717C5B"/>
    <w:multiLevelType w:val="hybridMultilevel"/>
    <w:tmpl w:val="C7A48DB2"/>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nsid w:val="63FA358B"/>
    <w:multiLevelType w:val="hybridMultilevel"/>
    <w:tmpl w:val="9A38D6E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nsid w:val="66604C4A"/>
    <w:multiLevelType w:val="hybridMultilevel"/>
    <w:tmpl w:val="D826C23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nsid w:val="66C9761B"/>
    <w:multiLevelType w:val="hybridMultilevel"/>
    <w:tmpl w:val="6F22FD9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5276A0"/>
    <w:multiLevelType w:val="hybridMultilevel"/>
    <w:tmpl w:val="6CE27AB4"/>
    <w:lvl w:ilvl="0" w:tplc="08090001">
      <w:start w:val="1"/>
      <w:numFmt w:val="bullet"/>
      <w:pStyle w:val="Discussion"/>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nsid w:val="6FBC4F23"/>
    <w:multiLevelType w:val="multilevel"/>
    <w:tmpl w:val="742669CC"/>
    <w:styleLink w:val="WW8Num2"/>
    <w:lvl w:ilvl="0">
      <w:start w:val="1"/>
      <w:numFmt w:val="decimal"/>
      <w:lvlText w:val="(%1)"/>
      <w:lvlJc w:val="left"/>
      <w:pPr>
        <w:ind w:left="0" w:firstLine="0"/>
      </w:pPr>
      <w:rPr>
        <w:rFonts w:ascii="Arial" w:hAnsi="Arial" w:cs="Arial"/>
        <w:sz w:val="22"/>
        <w:szCs w:val="22"/>
        <w:lang w:val="en-US"/>
      </w:rPr>
    </w:lvl>
    <w:lvl w:ilvl="1">
      <w:numFmt w:val="bullet"/>
      <w:lvlText w:val=""/>
      <w:lvlJc w:val="left"/>
      <w:pPr>
        <w:ind w:left="0" w:firstLine="0"/>
      </w:pPr>
      <w:rPr>
        <w:rFonts w:ascii="Symbol" w:hAnsi="Symbol" w:cs="Symbol"/>
      </w:rPr>
    </w:lvl>
    <w:lvl w:ilvl="2">
      <w:numFmt w:val="bullet"/>
      <w:lvlText w:val=""/>
      <w:lvlJc w:val="left"/>
      <w:pPr>
        <w:ind w:left="0" w:firstLine="0"/>
      </w:pPr>
      <w:rPr>
        <w:rFonts w:ascii="Symbol" w:hAnsi="Symbol" w:cs="Symbol"/>
      </w:rPr>
    </w:lvl>
    <w:lvl w:ilvl="3">
      <w:numFmt w:val="bullet"/>
      <w:lvlText w:val=""/>
      <w:lvlJc w:val="left"/>
      <w:pPr>
        <w:ind w:left="0" w:firstLine="0"/>
      </w:pPr>
      <w:rPr>
        <w:rFonts w:ascii="Symbol" w:hAnsi="Symbol" w:cs="Symbol"/>
      </w:rPr>
    </w:lvl>
    <w:lvl w:ilvl="4">
      <w:numFmt w:val="bullet"/>
      <w:lvlText w:val=""/>
      <w:lvlJc w:val="left"/>
      <w:pPr>
        <w:ind w:left="0" w:firstLine="0"/>
      </w:pPr>
      <w:rPr>
        <w:rFonts w:ascii="Symbol" w:hAnsi="Symbol" w:cs="Symbol"/>
      </w:rPr>
    </w:lvl>
    <w:lvl w:ilvl="5">
      <w:numFmt w:val="bullet"/>
      <w:lvlText w:val=""/>
      <w:lvlJc w:val="left"/>
      <w:pPr>
        <w:ind w:left="0" w:firstLine="0"/>
      </w:pPr>
      <w:rPr>
        <w:rFonts w:ascii="Symbol" w:hAnsi="Symbol" w:cs="Symbol"/>
      </w:rPr>
    </w:lvl>
    <w:lvl w:ilvl="6">
      <w:numFmt w:val="bullet"/>
      <w:lvlText w:val=""/>
      <w:lvlJc w:val="left"/>
      <w:pPr>
        <w:ind w:left="0" w:firstLine="0"/>
      </w:pPr>
      <w:rPr>
        <w:rFonts w:ascii="Symbol" w:hAnsi="Symbol" w:cs="Symbol"/>
      </w:rPr>
    </w:lvl>
    <w:lvl w:ilvl="7">
      <w:numFmt w:val="bullet"/>
      <w:lvlText w:val=""/>
      <w:lvlJc w:val="left"/>
      <w:pPr>
        <w:ind w:left="0" w:firstLine="0"/>
      </w:pPr>
      <w:rPr>
        <w:rFonts w:ascii="Symbol" w:hAnsi="Symbol" w:cs="Symbol"/>
      </w:rPr>
    </w:lvl>
    <w:lvl w:ilvl="8">
      <w:numFmt w:val="bullet"/>
      <w:lvlText w:val=""/>
      <w:lvlJc w:val="left"/>
      <w:pPr>
        <w:ind w:left="0" w:firstLine="0"/>
      </w:pPr>
      <w:rPr>
        <w:rFonts w:ascii="Symbol" w:hAnsi="Symbol" w:cs="Symbol"/>
      </w:rPr>
    </w:lvl>
  </w:abstractNum>
  <w:abstractNum w:abstractNumId="53">
    <w:nsid w:val="773D3CCB"/>
    <w:multiLevelType w:val="hybridMultilevel"/>
    <w:tmpl w:val="48F092BE"/>
    <w:lvl w:ilvl="0" w:tplc="EB7EFEFA">
      <w:start w:val="1"/>
      <w:numFmt w:val="decimal"/>
      <w:pStyle w:val="ListBullet"/>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7DB31E2E"/>
    <w:multiLevelType w:val="multilevel"/>
    <w:tmpl w:val="0409001F"/>
    <w:lvl w:ilvl="0">
      <w:start w:val="1"/>
      <w:numFmt w:val="decimal"/>
      <w:pStyle w:val="BodyTextNumbered"/>
      <w:lvlText w:val="%1."/>
      <w:lvlJc w:val="left"/>
      <w:pPr>
        <w:tabs>
          <w:tab w:val="num" w:pos="862"/>
        </w:tabs>
        <w:ind w:left="502" w:hanging="360"/>
      </w:pPr>
    </w:lvl>
    <w:lvl w:ilvl="1">
      <w:start w:val="1"/>
      <w:numFmt w:val="decimal"/>
      <w:lvlText w:val="%1.%2."/>
      <w:lvlJc w:val="left"/>
      <w:pPr>
        <w:tabs>
          <w:tab w:val="num" w:pos="1582"/>
        </w:tabs>
        <w:ind w:left="934" w:hanging="432"/>
      </w:pPr>
    </w:lvl>
    <w:lvl w:ilvl="2">
      <w:start w:val="1"/>
      <w:numFmt w:val="decimal"/>
      <w:lvlText w:val="%1.%2.%3."/>
      <w:lvlJc w:val="left"/>
      <w:pPr>
        <w:tabs>
          <w:tab w:val="num" w:pos="2302"/>
        </w:tabs>
        <w:ind w:left="1366" w:hanging="504"/>
      </w:pPr>
    </w:lvl>
    <w:lvl w:ilvl="3">
      <w:start w:val="1"/>
      <w:numFmt w:val="decimal"/>
      <w:lvlText w:val="%1.%2.%3.%4."/>
      <w:lvlJc w:val="left"/>
      <w:pPr>
        <w:tabs>
          <w:tab w:val="num" w:pos="3022"/>
        </w:tabs>
        <w:ind w:left="1870" w:hanging="648"/>
      </w:pPr>
    </w:lvl>
    <w:lvl w:ilvl="4">
      <w:start w:val="1"/>
      <w:numFmt w:val="decimal"/>
      <w:lvlText w:val="%1.%2.%3.%4.%5."/>
      <w:lvlJc w:val="left"/>
      <w:pPr>
        <w:tabs>
          <w:tab w:val="num" w:pos="3742"/>
        </w:tabs>
        <w:ind w:left="2374" w:hanging="792"/>
      </w:pPr>
    </w:lvl>
    <w:lvl w:ilvl="5">
      <w:start w:val="1"/>
      <w:numFmt w:val="decimal"/>
      <w:lvlText w:val="%1.%2.%3.%4.%5.%6."/>
      <w:lvlJc w:val="left"/>
      <w:pPr>
        <w:tabs>
          <w:tab w:val="num" w:pos="4462"/>
        </w:tabs>
        <w:ind w:left="2878" w:hanging="936"/>
      </w:pPr>
    </w:lvl>
    <w:lvl w:ilvl="6">
      <w:start w:val="1"/>
      <w:numFmt w:val="decimal"/>
      <w:lvlText w:val="%1.%2.%3.%4.%5.%6.%7."/>
      <w:lvlJc w:val="left"/>
      <w:pPr>
        <w:tabs>
          <w:tab w:val="num" w:pos="5182"/>
        </w:tabs>
        <w:ind w:left="3382" w:hanging="1080"/>
      </w:pPr>
    </w:lvl>
    <w:lvl w:ilvl="7">
      <w:start w:val="1"/>
      <w:numFmt w:val="decimal"/>
      <w:lvlText w:val="%1.%2.%3.%4.%5.%6.%7.%8."/>
      <w:lvlJc w:val="left"/>
      <w:pPr>
        <w:tabs>
          <w:tab w:val="num" w:pos="5902"/>
        </w:tabs>
        <w:ind w:left="3886" w:hanging="1224"/>
      </w:pPr>
    </w:lvl>
    <w:lvl w:ilvl="8">
      <w:start w:val="1"/>
      <w:numFmt w:val="decimal"/>
      <w:lvlText w:val="%1.%2.%3.%4.%5.%6.%7.%8.%9."/>
      <w:lvlJc w:val="left"/>
      <w:pPr>
        <w:tabs>
          <w:tab w:val="num" w:pos="6622"/>
        </w:tabs>
        <w:ind w:left="4462" w:hanging="1440"/>
      </w:pPr>
    </w:lvl>
  </w:abstractNum>
  <w:abstractNum w:abstractNumId="55">
    <w:nsid w:val="7EAE2AD5"/>
    <w:multiLevelType w:val="hybridMultilevel"/>
    <w:tmpl w:val="DAE299B6"/>
    <w:lvl w:ilvl="0" w:tplc="651A2646">
      <w:start w:val="1"/>
      <w:numFmt w:val="bullet"/>
      <w:lvlText w:val=""/>
      <w:lvlJc w:val="left"/>
      <w:pPr>
        <w:tabs>
          <w:tab w:val="num" w:pos="284"/>
        </w:tabs>
        <w:ind w:left="284" w:hanging="284"/>
      </w:pPr>
      <w:rPr>
        <w:rFonts w:ascii="Wingdings" w:hAnsi="Wingdings" w:hint="default"/>
      </w:rPr>
    </w:lvl>
    <w:lvl w:ilvl="1" w:tplc="6DB8A644">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9"/>
  </w:num>
  <w:num w:numId="10">
    <w:abstractNumId w:val="11"/>
  </w:num>
  <w:num w:numId="11">
    <w:abstractNumId w:val="14"/>
  </w:num>
  <w:num w:numId="12">
    <w:abstractNumId w:val="18"/>
  </w:num>
  <w:num w:numId="13">
    <w:abstractNumId w:val="53"/>
  </w:num>
  <w:num w:numId="14">
    <w:abstractNumId w:val="23"/>
  </w:num>
  <w:num w:numId="15">
    <w:abstractNumId w:val="55"/>
  </w:num>
  <w:num w:numId="16">
    <w:abstractNumId w:val="28"/>
  </w:num>
  <w:num w:numId="17">
    <w:abstractNumId w:val="46"/>
  </w:num>
  <w:num w:numId="18">
    <w:abstractNumId w:val="40"/>
  </w:num>
  <w:num w:numId="19">
    <w:abstractNumId w:val="26"/>
  </w:num>
  <w:num w:numId="20">
    <w:abstractNumId w:val="47"/>
  </w:num>
  <w:num w:numId="21">
    <w:abstractNumId w:val="42"/>
  </w:num>
  <w:num w:numId="22">
    <w:abstractNumId w:val="38"/>
  </w:num>
  <w:num w:numId="23">
    <w:abstractNumId w:val="29"/>
  </w:num>
  <w:num w:numId="24">
    <w:abstractNumId w:val="37"/>
  </w:num>
  <w:num w:numId="25">
    <w:abstractNumId w:val="51"/>
  </w:num>
  <w:num w:numId="26">
    <w:abstractNumId w:val="24"/>
  </w:num>
  <w:num w:numId="27">
    <w:abstractNumId w:val="41"/>
  </w:num>
  <w:num w:numId="28">
    <w:abstractNumId w:val="45"/>
  </w:num>
  <w:num w:numId="29">
    <w:abstractNumId w:val="27"/>
  </w:num>
  <w:num w:numId="30">
    <w:abstractNumId w:val="31"/>
  </w:num>
  <w:num w:numId="31">
    <w:abstractNumId w:val="22"/>
  </w:num>
  <w:num w:numId="32">
    <w:abstractNumId w:val="52"/>
  </w:num>
  <w:num w:numId="33">
    <w:abstractNumId w:val="52"/>
    <w:lvlOverride w:ilvl="0">
      <w:startOverride w:val="1"/>
    </w:lvlOverride>
    <w:lvlOverride w:ilvl="1"/>
    <w:lvlOverride w:ilvl="2"/>
    <w:lvlOverride w:ilvl="3"/>
    <w:lvlOverride w:ilvl="4"/>
    <w:lvlOverride w:ilvl="5"/>
    <w:lvlOverride w:ilvl="6"/>
    <w:lvlOverride w:ilvl="7"/>
    <w:lvlOverride w:ilvl="8"/>
  </w:num>
  <w:num w:numId="34">
    <w:abstractNumId w:val="35"/>
  </w:num>
  <w:num w:numId="35">
    <w:abstractNumId w:val="50"/>
  </w:num>
  <w:num w:numId="36">
    <w:abstractNumId w:val="25"/>
  </w:num>
  <w:num w:numId="37">
    <w:abstractNumId w:val="34"/>
  </w:num>
  <w:num w:numId="38">
    <w:abstractNumId w:val="33"/>
  </w:num>
  <w:num w:numId="39">
    <w:abstractNumId w:val="48"/>
  </w:num>
  <w:num w:numId="40">
    <w:abstractNumId w:val="39"/>
  </w:num>
  <w:num w:numId="41">
    <w:abstractNumId w:val="44"/>
  </w:num>
  <w:num w:numId="42">
    <w:abstractNumId w:val="32"/>
  </w:num>
  <w:num w:numId="43">
    <w:abstractNumId w:val="49"/>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bordersDoNotSurroundHeader/>
  <w:bordersDoNotSurroundFooter/>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CA" w:vendorID="64" w:dllVersion="131078" w:nlCheck="1" w:checkStyle="1"/>
  <w:activeWritingStyle w:appName="MSWord" w:lang="en-AU" w:vendorID="64" w:dllVersion="131078" w:nlCheck="1" w:checkStyle="1"/>
  <w:activeWritingStyle w:appName="MSWord" w:lang="fr-CA" w:vendorID="64" w:dllVersion="131078" w:nlCheck="1" w:checkStyle="1"/>
  <w:activeWritingStyle w:appName="MSWord" w:lang="ja-JP" w:vendorID="64" w:dllVersion="131078" w:nlCheck="1" w:checkStyle="1"/>
  <w:activeWritingStyle w:appName="MSWord" w:lang="fr-CH" w:vendorID="64" w:dllVersion="131078" w:nlCheck="1" w:checkStyle="1"/>
  <w:activeWritingStyle w:appName="MSWord" w:lang="es-ES" w:vendorID="64" w:dllVersion="131078" w:nlCheck="1" w:checkStyle="1"/>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284"/>
  <w:defaultTableStyle w:val="Normal"/>
  <w:drawingGridHorizontalSpacing w:val="110"/>
  <w:drawingGridVerticalSpacing w:val="163"/>
  <w:displayHorizontalDrawingGridEvery w:val="0"/>
  <w:displayVerticalDrawingGridEvery w:val="0"/>
  <w:noPunctuationKerning/>
  <w:characterSpacingControl w:val="doNotCompress"/>
  <w:hdrShapeDefaults>
    <o:shapedefaults v:ext="edit" spidmax="96257">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A6C"/>
    <w:rsid w:val="00001B2F"/>
    <w:rsid w:val="000021EE"/>
    <w:rsid w:val="00002614"/>
    <w:rsid w:val="00002DBE"/>
    <w:rsid w:val="00003A41"/>
    <w:rsid w:val="00003BC3"/>
    <w:rsid w:val="0000422A"/>
    <w:rsid w:val="0000428E"/>
    <w:rsid w:val="000054B2"/>
    <w:rsid w:val="000061E6"/>
    <w:rsid w:val="000065A4"/>
    <w:rsid w:val="00006F0D"/>
    <w:rsid w:val="0000731A"/>
    <w:rsid w:val="00007560"/>
    <w:rsid w:val="000075B0"/>
    <w:rsid w:val="0000796E"/>
    <w:rsid w:val="00007C04"/>
    <w:rsid w:val="00010FB7"/>
    <w:rsid w:val="00011016"/>
    <w:rsid w:val="00011C09"/>
    <w:rsid w:val="00013D81"/>
    <w:rsid w:val="00014087"/>
    <w:rsid w:val="000148C5"/>
    <w:rsid w:val="000149AC"/>
    <w:rsid w:val="0001521B"/>
    <w:rsid w:val="00015F12"/>
    <w:rsid w:val="00016D97"/>
    <w:rsid w:val="00016DBE"/>
    <w:rsid w:val="00016F37"/>
    <w:rsid w:val="00020488"/>
    <w:rsid w:val="0002058B"/>
    <w:rsid w:val="00020E41"/>
    <w:rsid w:val="00021E83"/>
    <w:rsid w:val="00022181"/>
    <w:rsid w:val="000233D2"/>
    <w:rsid w:val="00032433"/>
    <w:rsid w:val="0003254D"/>
    <w:rsid w:val="00032751"/>
    <w:rsid w:val="00032F29"/>
    <w:rsid w:val="000332CC"/>
    <w:rsid w:val="0003348A"/>
    <w:rsid w:val="00034F35"/>
    <w:rsid w:val="000350E9"/>
    <w:rsid w:val="000351E3"/>
    <w:rsid w:val="00035B6B"/>
    <w:rsid w:val="00040B19"/>
    <w:rsid w:val="000416DC"/>
    <w:rsid w:val="00042BC1"/>
    <w:rsid w:val="000430E2"/>
    <w:rsid w:val="000432AA"/>
    <w:rsid w:val="00044F70"/>
    <w:rsid w:val="0004510C"/>
    <w:rsid w:val="0004554C"/>
    <w:rsid w:val="00045597"/>
    <w:rsid w:val="00045DA1"/>
    <w:rsid w:val="000470F1"/>
    <w:rsid w:val="00047267"/>
    <w:rsid w:val="00047E67"/>
    <w:rsid w:val="0005097F"/>
    <w:rsid w:val="00050DF1"/>
    <w:rsid w:val="00050FB1"/>
    <w:rsid w:val="0005130E"/>
    <w:rsid w:val="00051988"/>
    <w:rsid w:val="000536EF"/>
    <w:rsid w:val="00054CAB"/>
    <w:rsid w:val="00055024"/>
    <w:rsid w:val="00055869"/>
    <w:rsid w:val="00055F9D"/>
    <w:rsid w:val="00056DF0"/>
    <w:rsid w:val="000573BE"/>
    <w:rsid w:val="000574EE"/>
    <w:rsid w:val="00057CA3"/>
    <w:rsid w:val="00060263"/>
    <w:rsid w:val="00060CC2"/>
    <w:rsid w:val="000610C8"/>
    <w:rsid w:val="00062250"/>
    <w:rsid w:val="00062554"/>
    <w:rsid w:val="000639B3"/>
    <w:rsid w:val="00065C76"/>
    <w:rsid w:val="00065FCE"/>
    <w:rsid w:val="00066058"/>
    <w:rsid w:val="000660FD"/>
    <w:rsid w:val="00066CB9"/>
    <w:rsid w:val="00070AD0"/>
    <w:rsid w:val="000719FF"/>
    <w:rsid w:val="00072043"/>
    <w:rsid w:val="00072189"/>
    <w:rsid w:val="00072CB8"/>
    <w:rsid w:val="00072FE0"/>
    <w:rsid w:val="0007319E"/>
    <w:rsid w:val="00075B1C"/>
    <w:rsid w:val="00076171"/>
    <w:rsid w:val="0007649D"/>
    <w:rsid w:val="00076944"/>
    <w:rsid w:val="000776C4"/>
    <w:rsid w:val="000779AA"/>
    <w:rsid w:val="00080244"/>
    <w:rsid w:val="0008104B"/>
    <w:rsid w:val="00081387"/>
    <w:rsid w:val="00081BB8"/>
    <w:rsid w:val="00082836"/>
    <w:rsid w:val="00083048"/>
    <w:rsid w:val="000834FE"/>
    <w:rsid w:val="000838B7"/>
    <w:rsid w:val="000847C5"/>
    <w:rsid w:val="00084A82"/>
    <w:rsid w:val="00084DB7"/>
    <w:rsid w:val="00086083"/>
    <w:rsid w:val="00086144"/>
    <w:rsid w:val="0008650D"/>
    <w:rsid w:val="00086566"/>
    <w:rsid w:val="00086753"/>
    <w:rsid w:val="0008682B"/>
    <w:rsid w:val="00086A64"/>
    <w:rsid w:val="00086F0F"/>
    <w:rsid w:val="0009090C"/>
    <w:rsid w:val="00090F73"/>
    <w:rsid w:val="00091022"/>
    <w:rsid w:val="0009134F"/>
    <w:rsid w:val="000915E5"/>
    <w:rsid w:val="00093587"/>
    <w:rsid w:val="00093978"/>
    <w:rsid w:val="00093EAA"/>
    <w:rsid w:val="0009415C"/>
    <w:rsid w:val="00094811"/>
    <w:rsid w:val="000950F7"/>
    <w:rsid w:val="0009520D"/>
    <w:rsid w:val="00095E66"/>
    <w:rsid w:val="00096C90"/>
    <w:rsid w:val="00097877"/>
    <w:rsid w:val="000A05CD"/>
    <w:rsid w:val="000A0E9C"/>
    <w:rsid w:val="000A1167"/>
    <w:rsid w:val="000A2247"/>
    <w:rsid w:val="000A479B"/>
    <w:rsid w:val="000A4819"/>
    <w:rsid w:val="000A49C8"/>
    <w:rsid w:val="000A4FCF"/>
    <w:rsid w:val="000A5B6B"/>
    <w:rsid w:val="000A61E8"/>
    <w:rsid w:val="000A6D6B"/>
    <w:rsid w:val="000B05B0"/>
    <w:rsid w:val="000B133A"/>
    <w:rsid w:val="000B1734"/>
    <w:rsid w:val="000B2ECD"/>
    <w:rsid w:val="000B3058"/>
    <w:rsid w:val="000B334B"/>
    <w:rsid w:val="000B38F7"/>
    <w:rsid w:val="000B5192"/>
    <w:rsid w:val="000B5338"/>
    <w:rsid w:val="000B57A4"/>
    <w:rsid w:val="000B5A9D"/>
    <w:rsid w:val="000B6719"/>
    <w:rsid w:val="000B6912"/>
    <w:rsid w:val="000C0D8A"/>
    <w:rsid w:val="000C143B"/>
    <w:rsid w:val="000C33A1"/>
    <w:rsid w:val="000C3765"/>
    <w:rsid w:val="000C4C9D"/>
    <w:rsid w:val="000C4E29"/>
    <w:rsid w:val="000C50BE"/>
    <w:rsid w:val="000C78AD"/>
    <w:rsid w:val="000C78AF"/>
    <w:rsid w:val="000C7EAB"/>
    <w:rsid w:val="000D16D9"/>
    <w:rsid w:val="000D1987"/>
    <w:rsid w:val="000D2569"/>
    <w:rsid w:val="000D2CC9"/>
    <w:rsid w:val="000D3709"/>
    <w:rsid w:val="000D3979"/>
    <w:rsid w:val="000D3F2F"/>
    <w:rsid w:val="000D4E7D"/>
    <w:rsid w:val="000D654F"/>
    <w:rsid w:val="000D6B7B"/>
    <w:rsid w:val="000D71E3"/>
    <w:rsid w:val="000D7429"/>
    <w:rsid w:val="000D7A7A"/>
    <w:rsid w:val="000D7EC9"/>
    <w:rsid w:val="000E01B8"/>
    <w:rsid w:val="000E18CC"/>
    <w:rsid w:val="000E2747"/>
    <w:rsid w:val="000E2D10"/>
    <w:rsid w:val="000E39B4"/>
    <w:rsid w:val="000E3D97"/>
    <w:rsid w:val="000E3E1B"/>
    <w:rsid w:val="000E4199"/>
    <w:rsid w:val="000E4E57"/>
    <w:rsid w:val="000E60B2"/>
    <w:rsid w:val="000E705E"/>
    <w:rsid w:val="000E7ADB"/>
    <w:rsid w:val="000E7B02"/>
    <w:rsid w:val="000F0020"/>
    <w:rsid w:val="000F00A8"/>
    <w:rsid w:val="000F0A81"/>
    <w:rsid w:val="000F3645"/>
    <w:rsid w:val="000F3998"/>
    <w:rsid w:val="000F4183"/>
    <w:rsid w:val="000F4A69"/>
    <w:rsid w:val="000F4D71"/>
    <w:rsid w:val="000F4E97"/>
    <w:rsid w:val="000F60AF"/>
    <w:rsid w:val="000F63C1"/>
    <w:rsid w:val="000F6BA8"/>
    <w:rsid w:val="000F7AB3"/>
    <w:rsid w:val="00100285"/>
    <w:rsid w:val="00101190"/>
    <w:rsid w:val="0010309D"/>
    <w:rsid w:val="001031BC"/>
    <w:rsid w:val="0010340F"/>
    <w:rsid w:val="00104617"/>
    <w:rsid w:val="00104BA1"/>
    <w:rsid w:val="00104E1E"/>
    <w:rsid w:val="00105141"/>
    <w:rsid w:val="00105DDC"/>
    <w:rsid w:val="00106192"/>
    <w:rsid w:val="00110F08"/>
    <w:rsid w:val="00111477"/>
    <w:rsid w:val="00111D4B"/>
    <w:rsid w:val="0011431B"/>
    <w:rsid w:val="00114882"/>
    <w:rsid w:val="00114B4C"/>
    <w:rsid w:val="00114F2B"/>
    <w:rsid w:val="0011551C"/>
    <w:rsid w:val="00115CF9"/>
    <w:rsid w:val="0011662E"/>
    <w:rsid w:val="001174FD"/>
    <w:rsid w:val="00121306"/>
    <w:rsid w:val="00121F95"/>
    <w:rsid w:val="001249F8"/>
    <w:rsid w:val="00124C4B"/>
    <w:rsid w:val="001252C3"/>
    <w:rsid w:val="001253D1"/>
    <w:rsid w:val="00126A32"/>
    <w:rsid w:val="001270E1"/>
    <w:rsid w:val="001272A9"/>
    <w:rsid w:val="001309C8"/>
    <w:rsid w:val="0013130E"/>
    <w:rsid w:val="00131397"/>
    <w:rsid w:val="00132376"/>
    <w:rsid w:val="00132F30"/>
    <w:rsid w:val="00133650"/>
    <w:rsid w:val="001340EA"/>
    <w:rsid w:val="001346C7"/>
    <w:rsid w:val="00134811"/>
    <w:rsid w:val="00134BCC"/>
    <w:rsid w:val="001353CB"/>
    <w:rsid w:val="00135E04"/>
    <w:rsid w:val="001363E4"/>
    <w:rsid w:val="001365B3"/>
    <w:rsid w:val="00140AE7"/>
    <w:rsid w:val="00140EC3"/>
    <w:rsid w:val="001415A9"/>
    <w:rsid w:val="001419A0"/>
    <w:rsid w:val="00141DB1"/>
    <w:rsid w:val="00142607"/>
    <w:rsid w:val="00143ED6"/>
    <w:rsid w:val="00144685"/>
    <w:rsid w:val="001449AB"/>
    <w:rsid w:val="00144A52"/>
    <w:rsid w:val="00144DEE"/>
    <w:rsid w:val="00145A38"/>
    <w:rsid w:val="00146508"/>
    <w:rsid w:val="00146C5D"/>
    <w:rsid w:val="00147775"/>
    <w:rsid w:val="00151487"/>
    <w:rsid w:val="001519F7"/>
    <w:rsid w:val="00151DB5"/>
    <w:rsid w:val="00154195"/>
    <w:rsid w:val="00154558"/>
    <w:rsid w:val="00156827"/>
    <w:rsid w:val="00157732"/>
    <w:rsid w:val="00157D39"/>
    <w:rsid w:val="001600EE"/>
    <w:rsid w:val="00160571"/>
    <w:rsid w:val="00160927"/>
    <w:rsid w:val="00160F04"/>
    <w:rsid w:val="001612AF"/>
    <w:rsid w:val="001638E3"/>
    <w:rsid w:val="001641EF"/>
    <w:rsid w:val="00164BD4"/>
    <w:rsid w:val="00165791"/>
    <w:rsid w:val="00166027"/>
    <w:rsid w:val="00166276"/>
    <w:rsid w:val="0016762C"/>
    <w:rsid w:val="00167A63"/>
    <w:rsid w:val="00167C15"/>
    <w:rsid w:val="0017067D"/>
    <w:rsid w:val="00170C13"/>
    <w:rsid w:val="00170CBB"/>
    <w:rsid w:val="00170E6F"/>
    <w:rsid w:val="0017133B"/>
    <w:rsid w:val="001722FE"/>
    <w:rsid w:val="001724DA"/>
    <w:rsid w:val="001725B9"/>
    <w:rsid w:val="0017561C"/>
    <w:rsid w:val="00176653"/>
    <w:rsid w:val="00176D77"/>
    <w:rsid w:val="001772CC"/>
    <w:rsid w:val="001777AE"/>
    <w:rsid w:val="00180835"/>
    <w:rsid w:val="00180C04"/>
    <w:rsid w:val="00180CDF"/>
    <w:rsid w:val="001815A5"/>
    <w:rsid w:val="00182C0D"/>
    <w:rsid w:val="001840D3"/>
    <w:rsid w:val="00184FCC"/>
    <w:rsid w:val="0018510F"/>
    <w:rsid w:val="00191CF3"/>
    <w:rsid w:val="00192AA6"/>
    <w:rsid w:val="001930FB"/>
    <w:rsid w:val="00193D3F"/>
    <w:rsid w:val="001944A9"/>
    <w:rsid w:val="001949A6"/>
    <w:rsid w:val="00195782"/>
    <w:rsid w:val="00196FE3"/>
    <w:rsid w:val="00197249"/>
    <w:rsid w:val="00197411"/>
    <w:rsid w:val="001977B5"/>
    <w:rsid w:val="001A0889"/>
    <w:rsid w:val="001A2C6D"/>
    <w:rsid w:val="001A35D2"/>
    <w:rsid w:val="001A3C89"/>
    <w:rsid w:val="001A4DF9"/>
    <w:rsid w:val="001A54F7"/>
    <w:rsid w:val="001A6EAB"/>
    <w:rsid w:val="001A731D"/>
    <w:rsid w:val="001A7B6B"/>
    <w:rsid w:val="001B0399"/>
    <w:rsid w:val="001B073E"/>
    <w:rsid w:val="001B129E"/>
    <w:rsid w:val="001B1A1B"/>
    <w:rsid w:val="001B1EAC"/>
    <w:rsid w:val="001B2350"/>
    <w:rsid w:val="001B2EE9"/>
    <w:rsid w:val="001B3057"/>
    <w:rsid w:val="001B3906"/>
    <w:rsid w:val="001B3F56"/>
    <w:rsid w:val="001B421F"/>
    <w:rsid w:val="001B4E1B"/>
    <w:rsid w:val="001B5E73"/>
    <w:rsid w:val="001B7854"/>
    <w:rsid w:val="001C05AA"/>
    <w:rsid w:val="001C1289"/>
    <w:rsid w:val="001C143D"/>
    <w:rsid w:val="001C1DF4"/>
    <w:rsid w:val="001C1EB6"/>
    <w:rsid w:val="001C268A"/>
    <w:rsid w:val="001C2BBE"/>
    <w:rsid w:val="001C3829"/>
    <w:rsid w:val="001C46B3"/>
    <w:rsid w:val="001C47D5"/>
    <w:rsid w:val="001C4BA2"/>
    <w:rsid w:val="001C4FD7"/>
    <w:rsid w:val="001C5DF8"/>
    <w:rsid w:val="001C6045"/>
    <w:rsid w:val="001C6F2E"/>
    <w:rsid w:val="001C744F"/>
    <w:rsid w:val="001C7B9F"/>
    <w:rsid w:val="001D0A64"/>
    <w:rsid w:val="001D0C7A"/>
    <w:rsid w:val="001D0D67"/>
    <w:rsid w:val="001D0FFE"/>
    <w:rsid w:val="001D1643"/>
    <w:rsid w:val="001D165C"/>
    <w:rsid w:val="001D21C1"/>
    <w:rsid w:val="001D2262"/>
    <w:rsid w:val="001D28D6"/>
    <w:rsid w:val="001D2A2D"/>
    <w:rsid w:val="001D3C3E"/>
    <w:rsid w:val="001D3E4A"/>
    <w:rsid w:val="001D5614"/>
    <w:rsid w:val="001D5F37"/>
    <w:rsid w:val="001D64FE"/>
    <w:rsid w:val="001D6A0D"/>
    <w:rsid w:val="001D6F6D"/>
    <w:rsid w:val="001D780E"/>
    <w:rsid w:val="001E1040"/>
    <w:rsid w:val="001E290C"/>
    <w:rsid w:val="001E39DF"/>
    <w:rsid w:val="001E5149"/>
    <w:rsid w:val="001E5B56"/>
    <w:rsid w:val="001E5F49"/>
    <w:rsid w:val="001E5FB9"/>
    <w:rsid w:val="001E600D"/>
    <w:rsid w:val="001E6442"/>
    <w:rsid w:val="001F0554"/>
    <w:rsid w:val="001F18B0"/>
    <w:rsid w:val="001F1C2A"/>
    <w:rsid w:val="001F4561"/>
    <w:rsid w:val="001F47E0"/>
    <w:rsid w:val="001F4BF3"/>
    <w:rsid w:val="001F4DE3"/>
    <w:rsid w:val="001F526F"/>
    <w:rsid w:val="001F58C8"/>
    <w:rsid w:val="001F6062"/>
    <w:rsid w:val="001F7000"/>
    <w:rsid w:val="001F75A5"/>
    <w:rsid w:val="001F7F6D"/>
    <w:rsid w:val="0020039E"/>
    <w:rsid w:val="002023F1"/>
    <w:rsid w:val="00202884"/>
    <w:rsid w:val="002033D6"/>
    <w:rsid w:val="00203D0A"/>
    <w:rsid w:val="002040A0"/>
    <w:rsid w:val="00204418"/>
    <w:rsid w:val="0020481F"/>
    <w:rsid w:val="002062D6"/>
    <w:rsid w:val="0020760D"/>
    <w:rsid w:val="002079E1"/>
    <w:rsid w:val="00210111"/>
    <w:rsid w:val="00210219"/>
    <w:rsid w:val="0021032D"/>
    <w:rsid w:val="00211DE7"/>
    <w:rsid w:val="00212BF7"/>
    <w:rsid w:val="00213266"/>
    <w:rsid w:val="00213E14"/>
    <w:rsid w:val="0021479F"/>
    <w:rsid w:val="00214CC4"/>
    <w:rsid w:val="00214DDA"/>
    <w:rsid w:val="0021568C"/>
    <w:rsid w:val="00216FD9"/>
    <w:rsid w:val="00217CC9"/>
    <w:rsid w:val="00222199"/>
    <w:rsid w:val="002226FB"/>
    <w:rsid w:val="002234BC"/>
    <w:rsid w:val="002244D4"/>
    <w:rsid w:val="00224D1D"/>
    <w:rsid w:val="002258D4"/>
    <w:rsid w:val="00225D91"/>
    <w:rsid w:val="00225DF8"/>
    <w:rsid w:val="002307A2"/>
    <w:rsid w:val="00230A2B"/>
    <w:rsid w:val="00230AAB"/>
    <w:rsid w:val="00231321"/>
    <w:rsid w:val="002315EF"/>
    <w:rsid w:val="002317F8"/>
    <w:rsid w:val="002320F2"/>
    <w:rsid w:val="00232CCC"/>
    <w:rsid w:val="00233DD8"/>
    <w:rsid w:val="0023423B"/>
    <w:rsid w:val="0023544D"/>
    <w:rsid w:val="0023549F"/>
    <w:rsid w:val="002358D4"/>
    <w:rsid w:val="00236074"/>
    <w:rsid w:val="00236798"/>
    <w:rsid w:val="00236A7D"/>
    <w:rsid w:val="00236BDC"/>
    <w:rsid w:val="0023763B"/>
    <w:rsid w:val="002401B7"/>
    <w:rsid w:val="0024058E"/>
    <w:rsid w:val="002419CC"/>
    <w:rsid w:val="0024218E"/>
    <w:rsid w:val="00242937"/>
    <w:rsid w:val="0024332E"/>
    <w:rsid w:val="0024356A"/>
    <w:rsid w:val="002435DA"/>
    <w:rsid w:val="002443DB"/>
    <w:rsid w:val="00245A37"/>
    <w:rsid w:val="00246AFA"/>
    <w:rsid w:val="0024782B"/>
    <w:rsid w:val="00247DF0"/>
    <w:rsid w:val="002505D5"/>
    <w:rsid w:val="00250ECF"/>
    <w:rsid w:val="00250F24"/>
    <w:rsid w:val="0025218F"/>
    <w:rsid w:val="00252866"/>
    <w:rsid w:val="00252AB9"/>
    <w:rsid w:val="00252B00"/>
    <w:rsid w:val="00252E3F"/>
    <w:rsid w:val="0025579B"/>
    <w:rsid w:val="00255A3D"/>
    <w:rsid w:val="00255FBA"/>
    <w:rsid w:val="00260578"/>
    <w:rsid w:val="002606A6"/>
    <w:rsid w:val="00261003"/>
    <w:rsid w:val="00262DD8"/>
    <w:rsid w:val="002643D8"/>
    <w:rsid w:val="00265B03"/>
    <w:rsid w:val="00266126"/>
    <w:rsid w:val="0026689D"/>
    <w:rsid w:val="0026773B"/>
    <w:rsid w:val="00267EB3"/>
    <w:rsid w:val="00267FE4"/>
    <w:rsid w:val="002700D9"/>
    <w:rsid w:val="0027020F"/>
    <w:rsid w:val="00270889"/>
    <w:rsid w:val="00270C23"/>
    <w:rsid w:val="00270D96"/>
    <w:rsid w:val="0027113A"/>
    <w:rsid w:val="00271B67"/>
    <w:rsid w:val="00272E6F"/>
    <w:rsid w:val="002732BD"/>
    <w:rsid w:val="002734CB"/>
    <w:rsid w:val="00273A98"/>
    <w:rsid w:val="00274005"/>
    <w:rsid w:val="002747D1"/>
    <w:rsid w:val="00274D4D"/>
    <w:rsid w:val="00275B86"/>
    <w:rsid w:val="0027756E"/>
    <w:rsid w:val="00277573"/>
    <w:rsid w:val="00277CA6"/>
    <w:rsid w:val="002808D3"/>
    <w:rsid w:val="00280970"/>
    <w:rsid w:val="002817B7"/>
    <w:rsid w:val="002822DE"/>
    <w:rsid w:val="002833AA"/>
    <w:rsid w:val="00283DEA"/>
    <w:rsid w:val="00284276"/>
    <w:rsid w:val="0028479E"/>
    <w:rsid w:val="00284973"/>
    <w:rsid w:val="002849A7"/>
    <w:rsid w:val="00285669"/>
    <w:rsid w:val="00285C87"/>
    <w:rsid w:val="00285E14"/>
    <w:rsid w:val="00286CD4"/>
    <w:rsid w:val="00286DFB"/>
    <w:rsid w:val="00286F05"/>
    <w:rsid w:val="00286FD8"/>
    <w:rsid w:val="002871A5"/>
    <w:rsid w:val="0028753F"/>
    <w:rsid w:val="00287673"/>
    <w:rsid w:val="00290B30"/>
    <w:rsid w:val="0029429A"/>
    <w:rsid w:val="00294E6C"/>
    <w:rsid w:val="002951C8"/>
    <w:rsid w:val="0029556B"/>
    <w:rsid w:val="002955E5"/>
    <w:rsid w:val="00295E1F"/>
    <w:rsid w:val="002973C0"/>
    <w:rsid w:val="002A1269"/>
    <w:rsid w:val="002A1EA5"/>
    <w:rsid w:val="002A2981"/>
    <w:rsid w:val="002A2D5F"/>
    <w:rsid w:val="002A5951"/>
    <w:rsid w:val="002A5EA6"/>
    <w:rsid w:val="002A621C"/>
    <w:rsid w:val="002A72D9"/>
    <w:rsid w:val="002A7416"/>
    <w:rsid w:val="002B1FAE"/>
    <w:rsid w:val="002B2021"/>
    <w:rsid w:val="002B216C"/>
    <w:rsid w:val="002B27A4"/>
    <w:rsid w:val="002B2ECB"/>
    <w:rsid w:val="002B3A5E"/>
    <w:rsid w:val="002B3C9E"/>
    <w:rsid w:val="002B5369"/>
    <w:rsid w:val="002B653F"/>
    <w:rsid w:val="002B7A0C"/>
    <w:rsid w:val="002C12B9"/>
    <w:rsid w:val="002C1FB9"/>
    <w:rsid w:val="002C2A05"/>
    <w:rsid w:val="002C2D91"/>
    <w:rsid w:val="002C3071"/>
    <w:rsid w:val="002C3307"/>
    <w:rsid w:val="002C343A"/>
    <w:rsid w:val="002C4770"/>
    <w:rsid w:val="002C5090"/>
    <w:rsid w:val="002C58A9"/>
    <w:rsid w:val="002C65DD"/>
    <w:rsid w:val="002C70D0"/>
    <w:rsid w:val="002C7857"/>
    <w:rsid w:val="002D09EE"/>
    <w:rsid w:val="002D209C"/>
    <w:rsid w:val="002D2CF0"/>
    <w:rsid w:val="002D360A"/>
    <w:rsid w:val="002D526C"/>
    <w:rsid w:val="002D6D65"/>
    <w:rsid w:val="002D7020"/>
    <w:rsid w:val="002E4151"/>
    <w:rsid w:val="002E59A6"/>
    <w:rsid w:val="002E6018"/>
    <w:rsid w:val="002F0244"/>
    <w:rsid w:val="002F03CD"/>
    <w:rsid w:val="002F1ACF"/>
    <w:rsid w:val="002F35B5"/>
    <w:rsid w:val="002F38D4"/>
    <w:rsid w:val="002F4EAF"/>
    <w:rsid w:val="002F51A8"/>
    <w:rsid w:val="002F5784"/>
    <w:rsid w:val="002F59AF"/>
    <w:rsid w:val="002F6053"/>
    <w:rsid w:val="002F6AB0"/>
    <w:rsid w:val="00300744"/>
    <w:rsid w:val="00300C97"/>
    <w:rsid w:val="00301667"/>
    <w:rsid w:val="00303B22"/>
    <w:rsid w:val="00303CAD"/>
    <w:rsid w:val="003042C9"/>
    <w:rsid w:val="00304682"/>
    <w:rsid w:val="00305DD2"/>
    <w:rsid w:val="003067E5"/>
    <w:rsid w:val="0030749E"/>
    <w:rsid w:val="0031013E"/>
    <w:rsid w:val="00310422"/>
    <w:rsid w:val="003104EE"/>
    <w:rsid w:val="0031149E"/>
    <w:rsid w:val="00311663"/>
    <w:rsid w:val="00311B9B"/>
    <w:rsid w:val="00312097"/>
    <w:rsid w:val="003129A9"/>
    <w:rsid w:val="00312AEF"/>
    <w:rsid w:val="003131A7"/>
    <w:rsid w:val="00313D83"/>
    <w:rsid w:val="00313DDB"/>
    <w:rsid w:val="0031400C"/>
    <w:rsid w:val="00315479"/>
    <w:rsid w:val="00315E18"/>
    <w:rsid w:val="00317118"/>
    <w:rsid w:val="00317FD4"/>
    <w:rsid w:val="00320230"/>
    <w:rsid w:val="00320299"/>
    <w:rsid w:val="00320C81"/>
    <w:rsid w:val="003227EC"/>
    <w:rsid w:val="00322D44"/>
    <w:rsid w:val="00322F74"/>
    <w:rsid w:val="0032477D"/>
    <w:rsid w:val="0032557E"/>
    <w:rsid w:val="00325BA1"/>
    <w:rsid w:val="00327B94"/>
    <w:rsid w:val="00330380"/>
    <w:rsid w:val="00331726"/>
    <w:rsid w:val="00333997"/>
    <w:rsid w:val="00334171"/>
    <w:rsid w:val="00335613"/>
    <w:rsid w:val="00336F8C"/>
    <w:rsid w:val="003375B8"/>
    <w:rsid w:val="003401D3"/>
    <w:rsid w:val="00340B3D"/>
    <w:rsid w:val="00340BA8"/>
    <w:rsid w:val="00340C92"/>
    <w:rsid w:val="003414A7"/>
    <w:rsid w:val="00342276"/>
    <w:rsid w:val="00342770"/>
    <w:rsid w:val="00342BE5"/>
    <w:rsid w:val="003439DC"/>
    <w:rsid w:val="00344122"/>
    <w:rsid w:val="00344C67"/>
    <w:rsid w:val="00345660"/>
    <w:rsid w:val="0034594C"/>
    <w:rsid w:val="00345B2F"/>
    <w:rsid w:val="00345E95"/>
    <w:rsid w:val="00346989"/>
    <w:rsid w:val="00346A42"/>
    <w:rsid w:val="00346DDA"/>
    <w:rsid w:val="00346DFF"/>
    <w:rsid w:val="00350BF5"/>
    <w:rsid w:val="0035130A"/>
    <w:rsid w:val="00351B03"/>
    <w:rsid w:val="003520E7"/>
    <w:rsid w:val="0035234B"/>
    <w:rsid w:val="00352A83"/>
    <w:rsid w:val="0035306A"/>
    <w:rsid w:val="003535E4"/>
    <w:rsid w:val="0035405B"/>
    <w:rsid w:val="0035478A"/>
    <w:rsid w:val="00354AEA"/>
    <w:rsid w:val="00357BD3"/>
    <w:rsid w:val="00357C16"/>
    <w:rsid w:val="00360124"/>
    <w:rsid w:val="003606CB"/>
    <w:rsid w:val="0036111A"/>
    <w:rsid w:val="00361606"/>
    <w:rsid w:val="00361797"/>
    <w:rsid w:val="00361F7A"/>
    <w:rsid w:val="0036237F"/>
    <w:rsid w:val="00362A8F"/>
    <w:rsid w:val="00362F5E"/>
    <w:rsid w:val="003637E5"/>
    <w:rsid w:val="00363994"/>
    <w:rsid w:val="00363C1F"/>
    <w:rsid w:val="0036502F"/>
    <w:rsid w:val="00365954"/>
    <w:rsid w:val="00365D30"/>
    <w:rsid w:val="0036691F"/>
    <w:rsid w:val="003675DF"/>
    <w:rsid w:val="003675FF"/>
    <w:rsid w:val="00367B31"/>
    <w:rsid w:val="00370D54"/>
    <w:rsid w:val="00370F21"/>
    <w:rsid w:val="00371054"/>
    <w:rsid w:val="003719E7"/>
    <w:rsid w:val="00371E76"/>
    <w:rsid w:val="003724C1"/>
    <w:rsid w:val="003744E4"/>
    <w:rsid w:val="00374A3E"/>
    <w:rsid w:val="0037618F"/>
    <w:rsid w:val="0037725B"/>
    <w:rsid w:val="00377359"/>
    <w:rsid w:val="003808B7"/>
    <w:rsid w:val="003813E2"/>
    <w:rsid w:val="003825F9"/>
    <w:rsid w:val="00382622"/>
    <w:rsid w:val="00382BC8"/>
    <w:rsid w:val="00382FD1"/>
    <w:rsid w:val="003835A0"/>
    <w:rsid w:val="00383F6B"/>
    <w:rsid w:val="0038427C"/>
    <w:rsid w:val="003847F7"/>
    <w:rsid w:val="003854B7"/>
    <w:rsid w:val="00386AFC"/>
    <w:rsid w:val="0038763F"/>
    <w:rsid w:val="00390360"/>
    <w:rsid w:val="00390EE2"/>
    <w:rsid w:val="00391FE0"/>
    <w:rsid w:val="00392140"/>
    <w:rsid w:val="003927AE"/>
    <w:rsid w:val="00393897"/>
    <w:rsid w:val="003947CB"/>
    <w:rsid w:val="003954DF"/>
    <w:rsid w:val="00395FA6"/>
    <w:rsid w:val="00395FC6"/>
    <w:rsid w:val="003962DC"/>
    <w:rsid w:val="0039669E"/>
    <w:rsid w:val="00396AD8"/>
    <w:rsid w:val="00397475"/>
    <w:rsid w:val="003A02F6"/>
    <w:rsid w:val="003A08FB"/>
    <w:rsid w:val="003A0A62"/>
    <w:rsid w:val="003A2D8B"/>
    <w:rsid w:val="003A394A"/>
    <w:rsid w:val="003A4414"/>
    <w:rsid w:val="003A49DC"/>
    <w:rsid w:val="003A4C7C"/>
    <w:rsid w:val="003A50F4"/>
    <w:rsid w:val="003A5159"/>
    <w:rsid w:val="003A6EF1"/>
    <w:rsid w:val="003A7E18"/>
    <w:rsid w:val="003B08D6"/>
    <w:rsid w:val="003B1243"/>
    <w:rsid w:val="003B1C1E"/>
    <w:rsid w:val="003B2ADE"/>
    <w:rsid w:val="003B2BD0"/>
    <w:rsid w:val="003B3877"/>
    <w:rsid w:val="003B3989"/>
    <w:rsid w:val="003B3B3F"/>
    <w:rsid w:val="003B3F74"/>
    <w:rsid w:val="003B4034"/>
    <w:rsid w:val="003B4C72"/>
    <w:rsid w:val="003B4DE8"/>
    <w:rsid w:val="003B4F5E"/>
    <w:rsid w:val="003B5AAF"/>
    <w:rsid w:val="003B5B22"/>
    <w:rsid w:val="003B6221"/>
    <w:rsid w:val="003B6368"/>
    <w:rsid w:val="003B6BDC"/>
    <w:rsid w:val="003C1370"/>
    <w:rsid w:val="003C1A29"/>
    <w:rsid w:val="003C1A39"/>
    <w:rsid w:val="003C1E21"/>
    <w:rsid w:val="003C1E76"/>
    <w:rsid w:val="003C44BB"/>
    <w:rsid w:val="003C4EBB"/>
    <w:rsid w:val="003C66F3"/>
    <w:rsid w:val="003C685E"/>
    <w:rsid w:val="003C70FE"/>
    <w:rsid w:val="003C73AC"/>
    <w:rsid w:val="003D0871"/>
    <w:rsid w:val="003D0DC8"/>
    <w:rsid w:val="003D178C"/>
    <w:rsid w:val="003D1A47"/>
    <w:rsid w:val="003D37DA"/>
    <w:rsid w:val="003D3EAB"/>
    <w:rsid w:val="003D3FF6"/>
    <w:rsid w:val="003D41E7"/>
    <w:rsid w:val="003D41FF"/>
    <w:rsid w:val="003D475D"/>
    <w:rsid w:val="003D6022"/>
    <w:rsid w:val="003D605C"/>
    <w:rsid w:val="003D6069"/>
    <w:rsid w:val="003D6231"/>
    <w:rsid w:val="003D67BB"/>
    <w:rsid w:val="003D6D01"/>
    <w:rsid w:val="003D7EA9"/>
    <w:rsid w:val="003E1620"/>
    <w:rsid w:val="003E1EA8"/>
    <w:rsid w:val="003E2DF6"/>
    <w:rsid w:val="003E3DB6"/>
    <w:rsid w:val="003E3EF1"/>
    <w:rsid w:val="003E5512"/>
    <w:rsid w:val="003E61FE"/>
    <w:rsid w:val="003E679F"/>
    <w:rsid w:val="003E6B6C"/>
    <w:rsid w:val="003E78BB"/>
    <w:rsid w:val="003F0169"/>
    <w:rsid w:val="003F1140"/>
    <w:rsid w:val="003F1B37"/>
    <w:rsid w:val="003F200E"/>
    <w:rsid w:val="003F4229"/>
    <w:rsid w:val="003F4DBA"/>
    <w:rsid w:val="003F5BC2"/>
    <w:rsid w:val="003F60EF"/>
    <w:rsid w:val="003F75A8"/>
    <w:rsid w:val="003F7ECE"/>
    <w:rsid w:val="004005F1"/>
    <w:rsid w:val="0040067E"/>
    <w:rsid w:val="004023D2"/>
    <w:rsid w:val="00402676"/>
    <w:rsid w:val="00404DD5"/>
    <w:rsid w:val="0040551D"/>
    <w:rsid w:val="00405790"/>
    <w:rsid w:val="00406334"/>
    <w:rsid w:val="00406A23"/>
    <w:rsid w:val="004072E4"/>
    <w:rsid w:val="00407623"/>
    <w:rsid w:val="00407CBA"/>
    <w:rsid w:val="00410247"/>
    <w:rsid w:val="0041057C"/>
    <w:rsid w:val="004105AB"/>
    <w:rsid w:val="004106B4"/>
    <w:rsid w:val="00410F3F"/>
    <w:rsid w:val="00411D78"/>
    <w:rsid w:val="00412673"/>
    <w:rsid w:val="00412AD0"/>
    <w:rsid w:val="0041333D"/>
    <w:rsid w:val="004134BD"/>
    <w:rsid w:val="004145B6"/>
    <w:rsid w:val="00414ACC"/>
    <w:rsid w:val="00414E4C"/>
    <w:rsid w:val="00415518"/>
    <w:rsid w:val="00415563"/>
    <w:rsid w:val="004161F0"/>
    <w:rsid w:val="004167A2"/>
    <w:rsid w:val="00422E3B"/>
    <w:rsid w:val="004238C8"/>
    <w:rsid w:val="004256B3"/>
    <w:rsid w:val="004261D0"/>
    <w:rsid w:val="0042763F"/>
    <w:rsid w:val="00427641"/>
    <w:rsid w:val="00427A36"/>
    <w:rsid w:val="00432032"/>
    <w:rsid w:val="00432804"/>
    <w:rsid w:val="00432E38"/>
    <w:rsid w:val="00432ECE"/>
    <w:rsid w:val="00433420"/>
    <w:rsid w:val="0043398E"/>
    <w:rsid w:val="00433E54"/>
    <w:rsid w:val="004346F8"/>
    <w:rsid w:val="00436DC0"/>
    <w:rsid w:val="00436F01"/>
    <w:rsid w:val="0043795B"/>
    <w:rsid w:val="00440B06"/>
    <w:rsid w:val="004410E1"/>
    <w:rsid w:val="00442CA1"/>
    <w:rsid w:val="00442F33"/>
    <w:rsid w:val="00443319"/>
    <w:rsid w:val="00443AD5"/>
    <w:rsid w:val="00444816"/>
    <w:rsid w:val="00444EB4"/>
    <w:rsid w:val="00444F5E"/>
    <w:rsid w:val="004451FC"/>
    <w:rsid w:val="00445415"/>
    <w:rsid w:val="00446705"/>
    <w:rsid w:val="00446C8A"/>
    <w:rsid w:val="00447A6E"/>
    <w:rsid w:val="00447DEC"/>
    <w:rsid w:val="004525B0"/>
    <w:rsid w:val="00452A54"/>
    <w:rsid w:val="0045317D"/>
    <w:rsid w:val="00454894"/>
    <w:rsid w:val="004557E7"/>
    <w:rsid w:val="00455BD1"/>
    <w:rsid w:val="00455DAE"/>
    <w:rsid w:val="0045721B"/>
    <w:rsid w:val="00457840"/>
    <w:rsid w:val="00457883"/>
    <w:rsid w:val="00457A03"/>
    <w:rsid w:val="00457B55"/>
    <w:rsid w:val="00457BE1"/>
    <w:rsid w:val="0046068F"/>
    <w:rsid w:val="004613B3"/>
    <w:rsid w:val="0046178B"/>
    <w:rsid w:val="004632A5"/>
    <w:rsid w:val="004635F5"/>
    <w:rsid w:val="00464607"/>
    <w:rsid w:val="00464EA4"/>
    <w:rsid w:val="00465054"/>
    <w:rsid w:val="00465423"/>
    <w:rsid w:val="00465CA6"/>
    <w:rsid w:val="00466AC0"/>
    <w:rsid w:val="00466BFA"/>
    <w:rsid w:val="00467D35"/>
    <w:rsid w:val="004705E0"/>
    <w:rsid w:val="004713F6"/>
    <w:rsid w:val="0047165C"/>
    <w:rsid w:val="00471B6C"/>
    <w:rsid w:val="004728CA"/>
    <w:rsid w:val="00472A3A"/>
    <w:rsid w:val="0047323F"/>
    <w:rsid w:val="0047380A"/>
    <w:rsid w:val="004739B8"/>
    <w:rsid w:val="00473EC3"/>
    <w:rsid w:val="00476545"/>
    <w:rsid w:val="00476D6F"/>
    <w:rsid w:val="00477265"/>
    <w:rsid w:val="004772B9"/>
    <w:rsid w:val="0047747C"/>
    <w:rsid w:val="00480007"/>
    <w:rsid w:val="004805F4"/>
    <w:rsid w:val="00481027"/>
    <w:rsid w:val="0048209D"/>
    <w:rsid w:val="004821CA"/>
    <w:rsid w:val="004826E2"/>
    <w:rsid w:val="0048291E"/>
    <w:rsid w:val="00482A99"/>
    <w:rsid w:val="00484839"/>
    <w:rsid w:val="00484CAB"/>
    <w:rsid w:val="004852E8"/>
    <w:rsid w:val="00485C49"/>
    <w:rsid w:val="004868FF"/>
    <w:rsid w:val="00486974"/>
    <w:rsid w:val="004873EB"/>
    <w:rsid w:val="00487469"/>
    <w:rsid w:val="00487F85"/>
    <w:rsid w:val="0049067A"/>
    <w:rsid w:val="0049067F"/>
    <w:rsid w:val="00490C19"/>
    <w:rsid w:val="00491643"/>
    <w:rsid w:val="004916E8"/>
    <w:rsid w:val="00491711"/>
    <w:rsid w:val="00492270"/>
    <w:rsid w:val="00492601"/>
    <w:rsid w:val="0049382D"/>
    <w:rsid w:val="00493974"/>
    <w:rsid w:val="00493D20"/>
    <w:rsid w:val="00494ECF"/>
    <w:rsid w:val="004953D3"/>
    <w:rsid w:val="0049558D"/>
    <w:rsid w:val="00495C62"/>
    <w:rsid w:val="004A02B1"/>
    <w:rsid w:val="004A1314"/>
    <w:rsid w:val="004A26FC"/>
    <w:rsid w:val="004A2908"/>
    <w:rsid w:val="004A37C1"/>
    <w:rsid w:val="004A37E7"/>
    <w:rsid w:val="004A390E"/>
    <w:rsid w:val="004A3FEE"/>
    <w:rsid w:val="004A4CD7"/>
    <w:rsid w:val="004A50BB"/>
    <w:rsid w:val="004A5731"/>
    <w:rsid w:val="004A6900"/>
    <w:rsid w:val="004A6916"/>
    <w:rsid w:val="004A73F6"/>
    <w:rsid w:val="004B012F"/>
    <w:rsid w:val="004B0D26"/>
    <w:rsid w:val="004B19F1"/>
    <w:rsid w:val="004B19F2"/>
    <w:rsid w:val="004B2975"/>
    <w:rsid w:val="004B3396"/>
    <w:rsid w:val="004B4036"/>
    <w:rsid w:val="004B40D4"/>
    <w:rsid w:val="004B42A9"/>
    <w:rsid w:val="004B5601"/>
    <w:rsid w:val="004B5941"/>
    <w:rsid w:val="004B5F57"/>
    <w:rsid w:val="004B6008"/>
    <w:rsid w:val="004C0849"/>
    <w:rsid w:val="004C141A"/>
    <w:rsid w:val="004C2D90"/>
    <w:rsid w:val="004C3614"/>
    <w:rsid w:val="004C388B"/>
    <w:rsid w:val="004C3C1C"/>
    <w:rsid w:val="004C480F"/>
    <w:rsid w:val="004C5068"/>
    <w:rsid w:val="004C69C7"/>
    <w:rsid w:val="004C6C4A"/>
    <w:rsid w:val="004C79DB"/>
    <w:rsid w:val="004D066D"/>
    <w:rsid w:val="004D0CE2"/>
    <w:rsid w:val="004D124B"/>
    <w:rsid w:val="004D1286"/>
    <w:rsid w:val="004D2147"/>
    <w:rsid w:val="004D26CA"/>
    <w:rsid w:val="004D2C85"/>
    <w:rsid w:val="004D3048"/>
    <w:rsid w:val="004D368B"/>
    <w:rsid w:val="004D40CD"/>
    <w:rsid w:val="004D4291"/>
    <w:rsid w:val="004D455B"/>
    <w:rsid w:val="004D4606"/>
    <w:rsid w:val="004D6A6D"/>
    <w:rsid w:val="004D6C47"/>
    <w:rsid w:val="004D6FA7"/>
    <w:rsid w:val="004D6FCA"/>
    <w:rsid w:val="004E0D60"/>
    <w:rsid w:val="004E0DF5"/>
    <w:rsid w:val="004E1689"/>
    <w:rsid w:val="004E1B14"/>
    <w:rsid w:val="004E1E9B"/>
    <w:rsid w:val="004E21D1"/>
    <w:rsid w:val="004E2B3E"/>
    <w:rsid w:val="004E3E7F"/>
    <w:rsid w:val="004E439F"/>
    <w:rsid w:val="004E4C5B"/>
    <w:rsid w:val="004E4F29"/>
    <w:rsid w:val="004E5E37"/>
    <w:rsid w:val="004E6535"/>
    <w:rsid w:val="004F02B8"/>
    <w:rsid w:val="004F04C3"/>
    <w:rsid w:val="004F1421"/>
    <w:rsid w:val="004F1BC2"/>
    <w:rsid w:val="004F2922"/>
    <w:rsid w:val="004F2C0D"/>
    <w:rsid w:val="004F3CC0"/>
    <w:rsid w:val="004F44CC"/>
    <w:rsid w:val="004F4645"/>
    <w:rsid w:val="004F4C3D"/>
    <w:rsid w:val="004F4F6A"/>
    <w:rsid w:val="004F4FD5"/>
    <w:rsid w:val="004F6513"/>
    <w:rsid w:val="00500044"/>
    <w:rsid w:val="00500248"/>
    <w:rsid w:val="00500C4C"/>
    <w:rsid w:val="00501800"/>
    <w:rsid w:val="00501DBC"/>
    <w:rsid w:val="005020E9"/>
    <w:rsid w:val="00502920"/>
    <w:rsid w:val="00502AAC"/>
    <w:rsid w:val="00502FB4"/>
    <w:rsid w:val="00503835"/>
    <w:rsid w:val="00503B1E"/>
    <w:rsid w:val="0050418A"/>
    <w:rsid w:val="00504474"/>
    <w:rsid w:val="0050453D"/>
    <w:rsid w:val="00504921"/>
    <w:rsid w:val="00504AF7"/>
    <w:rsid w:val="00505C68"/>
    <w:rsid w:val="00505C8B"/>
    <w:rsid w:val="0050660E"/>
    <w:rsid w:val="00506EB9"/>
    <w:rsid w:val="00507986"/>
    <w:rsid w:val="005104A3"/>
    <w:rsid w:val="005105AD"/>
    <w:rsid w:val="00510DA0"/>
    <w:rsid w:val="00510E66"/>
    <w:rsid w:val="00511205"/>
    <w:rsid w:val="00511452"/>
    <w:rsid w:val="00511623"/>
    <w:rsid w:val="00512460"/>
    <w:rsid w:val="0051292B"/>
    <w:rsid w:val="00513423"/>
    <w:rsid w:val="005136E1"/>
    <w:rsid w:val="00514208"/>
    <w:rsid w:val="005143CD"/>
    <w:rsid w:val="00515740"/>
    <w:rsid w:val="00515959"/>
    <w:rsid w:val="00515CD5"/>
    <w:rsid w:val="00520319"/>
    <w:rsid w:val="0052068C"/>
    <w:rsid w:val="005206B2"/>
    <w:rsid w:val="00521032"/>
    <w:rsid w:val="005213C5"/>
    <w:rsid w:val="005246F8"/>
    <w:rsid w:val="0052486F"/>
    <w:rsid w:val="0052512C"/>
    <w:rsid w:val="00525918"/>
    <w:rsid w:val="00525E3E"/>
    <w:rsid w:val="00526629"/>
    <w:rsid w:val="00531B4A"/>
    <w:rsid w:val="00532F33"/>
    <w:rsid w:val="00534CB1"/>
    <w:rsid w:val="00535240"/>
    <w:rsid w:val="00536F22"/>
    <w:rsid w:val="005404A0"/>
    <w:rsid w:val="00540C3E"/>
    <w:rsid w:val="0054155D"/>
    <w:rsid w:val="0054238C"/>
    <w:rsid w:val="00542A3B"/>
    <w:rsid w:val="0054373B"/>
    <w:rsid w:val="0054413F"/>
    <w:rsid w:val="0054450F"/>
    <w:rsid w:val="005447FA"/>
    <w:rsid w:val="00545AC4"/>
    <w:rsid w:val="005463E3"/>
    <w:rsid w:val="00546414"/>
    <w:rsid w:val="00546CF1"/>
    <w:rsid w:val="00547292"/>
    <w:rsid w:val="005477DC"/>
    <w:rsid w:val="00547FD6"/>
    <w:rsid w:val="005505A8"/>
    <w:rsid w:val="005509CA"/>
    <w:rsid w:val="005517C1"/>
    <w:rsid w:val="005521D1"/>
    <w:rsid w:val="00552413"/>
    <w:rsid w:val="00552512"/>
    <w:rsid w:val="0055492C"/>
    <w:rsid w:val="00554EF1"/>
    <w:rsid w:val="00555933"/>
    <w:rsid w:val="00555DE3"/>
    <w:rsid w:val="00556704"/>
    <w:rsid w:val="00556928"/>
    <w:rsid w:val="005578D8"/>
    <w:rsid w:val="00557A0D"/>
    <w:rsid w:val="00557FB0"/>
    <w:rsid w:val="005609E9"/>
    <w:rsid w:val="00561B51"/>
    <w:rsid w:val="005632E0"/>
    <w:rsid w:val="0056382C"/>
    <w:rsid w:val="0056396A"/>
    <w:rsid w:val="00563FBE"/>
    <w:rsid w:val="00564192"/>
    <w:rsid w:val="00565150"/>
    <w:rsid w:val="005652D7"/>
    <w:rsid w:val="00565481"/>
    <w:rsid w:val="00566E13"/>
    <w:rsid w:val="0056723B"/>
    <w:rsid w:val="005675F8"/>
    <w:rsid w:val="0056763B"/>
    <w:rsid w:val="005678F2"/>
    <w:rsid w:val="00570823"/>
    <w:rsid w:val="0057094E"/>
    <w:rsid w:val="00570E9E"/>
    <w:rsid w:val="005715B0"/>
    <w:rsid w:val="00571B8C"/>
    <w:rsid w:val="005724B3"/>
    <w:rsid w:val="005735B9"/>
    <w:rsid w:val="00574258"/>
    <w:rsid w:val="0057515D"/>
    <w:rsid w:val="005751A2"/>
    <w:rsid w:val="005756C9"/>
    <w:rsid w:val="0057679D"/>
    <w:rsid w:val="00577566"/>
    <w:rsid w:val="00577683"/>
    <w:rsid w:val="00577DA2"/>
    <w:rsid w:val="0058039B"/>
    <w:rsid w:val="00580765"/>
    <w:rsid w:val="00581B27"/>
    <w:rsid w:val="00582599"/>
    <w:rsid w:val="005832BB"/>
    <w:rsid w:val="00583E8D"/>
    <w:rsid w:val="0058427C"/>
    <w:rsid w:val="00584645"/>
    <w:rsid w:val="00584FEA"/>
    <w:rsid w:val="00585FDE"/>
    <w:rsid w:val="0058611B"/>
    <w:rsid w:val="005876F9"/>
    <w:rsid w:val="00587C27"/>
    <w:rsid w:val="00590191"/>
    <w:rsid w:val="005905E0"/>
    <w:rsid w:val="00591223"/>
    <w:rsid w:val="00591B6D"/>
    <w:rsid w:val="00592287"/>
    <w:rsid w:val="005924BF"/>
    <w:rsid w:val="00593564"/>
    <w:rsid w:val="00593E35"/>
    <w:rsid w:val="00593F1A"/>
    <w:rsid w:val="0059478E"/>
    <w:rsid w:val="00594A0F"/>
    <w:rsid w:val="00595E8B"/>
    <w:rsid w:val="00596303"/>
    <w:rsid w:val="005971D2"/>
    <w:rsid w:val="00597EA3"/>
    <w:rsid w:val="005A0802"/>
    <w:rsid w:val="005A0F60"/>
    <w:rsid w:val="005A106C"/>
    <w:rsid w:val="005A1692"/>
    <w:rsid w:val="005A1B4B"/>
    <w:rsid w:val="005A1FC2"/>
    <w:rsid w:val="005A2134"/>
    <w:rsid w:val="005A32CC"/>
    <w:rsid w:val="005A3CC4"/>
    <w:rsid w:val="005A581B"/>
    <w:rsid w:val="005A6D8F"/>
    <w:rsid w:val="005A6E28"/>
    <w:rsid w:val="005A7008"/>
    <w:rsid w:val="005B0587"/>
    <w:rsid w:val="005B0DD3"/>
    <w:rsid w:val="005B16A8"/>
    <w:rsid w:val="005B1801"/>
    <w:rsid w:val="005B393F"/>
    <w:rsid w:val="005B43E5"/>
    <w:rsid w:val="005B4A89"/>
    <w:rsid w:val="005B62FF"/>
    <w:rsid w:val="005B64E5"/>
    <w:rsid w:val="005B7933"/>
    <w:rsid w:val="005B7BC4"/>
    <w:rsid w:val="005B7D61"/>
    <w:rsid w:val="005C01E7"/>
    <w:rsid w:val="005C07A5"/>
    <w:rsid w:val="005C12B8"/>
    <w:rsid w:val="005C1848"/>
    <w:rsid w:val="005C1A05"/>
    <w:rsid w:val="005C29FB"/>
    <w:rsid w:val="005C4283"/>
    <w:rsid w:val="005C47C8"/>
    <w:rsid w:val="005C4A9B"/>
    <w:rsid w:val="005C573E"/>
    <w:rsid w:val="005C6EBF"/>
    <w:rsid w:val="005C76CD"/>
    <w:rsid w:val="005C7B03"/>
    <w:rsid w:val="005D04DB"/>
    <w:rsid w:val="005D130B"/>
    <w:rsid w:val="005D18CE"/>
    <w:rsid w:val="005D18D1"/>
    <w:rsid w:val="005D34B2"/>
    <w:rsid w:val="005D37CB"/>
    <w:rsid w:val="005D3AAC"/>
    <w:rsid w:val="005D44EF"/>
    <w:rsid w:val="005D55AF"/>
    <w:rsid w:val="005D6010"/>
    <w:rsid w:val="005D6083"/>
    <w:rsid w:val="005D6571"/>
    <w:rsid w:val="005D6F43"/>
    <w:rsid w:val="005E1CFF"/>
    <w:rsid w:val="005E2860"/>
    <w:rsid w:val="005E3B8B"/>
    <w:rsid w:val="005E409A"/>
    <w:rsid w:val="005E47E8"/>
    <w:rsid w:val="005E59F6"/>
    <w:rsid w:val="005E5F9A"/>
    <w:rsid w:val="005E6C75"/>
    <w:rsid w:val="005E6D05"/>
    <w:rsid w:val="005F0AB9"/>
    <w:rsid w:val="005F1457"/>
    <w:rsid w:val="005F1FEE"/>
    <w:rsid w:val="005F331D"/>
    <w:rsid w:val="005F3B29"/>
    <w:rsid w:val="005F3FA7"/>
    <w:rsid w:val="005F4D77"/>
    <w:rsid w:val="005F5B58"/>
    <w:rsid w:val="005F5C48"/>
    <w:rsid w:val="005F686C"/>
    <w:rsid w:val="005F76B1"/>
    <w:rsid w:val="00600EDE"/>
    <w:rsid w:val="00601651"/>
    <w:rsid w:val="00601E2D"/>
    <w:rsid w:val="00602AC3"/>
    <w:rsid w:val="00602DD3"/>
    <w:rsid w:val="00602E74"/>
    <w:rsid w:val="00602F7B"/>
    <w:rsid w:val="006031E9"/>
    <w:rsid w:val="00603572"/>
    <w:rsid w:val="00603D44"/>
    <w:rsid w:val="00604118"/>
    <w:rsid w:val="00604DC5"/>
    <w:rsid w:val="00604E20"/>
    <w:rsid w:val="00605330"/>
    <w:rsid w:val="00605C46"/>
    <w:rsid w:val="006073B3"/>
    <w:rsid w:val="006100FE"/>
    <w:rsid w:val="00610902"/>
    <w:rsid w:val="00610C96"/>
    <w:rsid w:val="00610D0F"/>
    <w:rsid w:val="00611119"/>
    <w:rsid w:val="00612150"/>
    <w:rsid w:val="0061247A"/>
    <w:rsid w:val="00612B1B"/>
    <w:rsid w:val="00612D78"/>
    <w:rsid w:val="006131F2"/>
    <w:rsid w:val="006132B4"/>
    <w:rsid w:val="00613A40"/>
    <w:rsid w:val="00614ABF"/>
    <w:rsid w:val="006158B2"/>
    <w:rsid w:val="0061596F"/>
    <w:rsid w:val="00615DD8"/>
    <w:rsid w:val="0061623B"/>
    <w:rsid w:val="006163F6"/>
    <w:rsid w:val="006167F9"/>
    <w:rsid w:val="0061748B"/>
    <w:rsid w:val="00617DA5"/>
    <w:rsid w:val="00620F1D"/>
    <w:rsid w:val="00622CAC"/>
    <w:rsid w:val="00623C55"/>
    <w:rsid w:val="00623E17"/>
    <w:rsid w:val="0062411F"/>
    <w:rsid w:val="0062496A"/>
    <w:rsid w:val="00624F3E"/>
    <w:rsid w:val="006250C7"/>
    <w:rsid w:val="00625CC8"/>
    <w:rsid w:val="0062602C"/>
    <w:rsid w:val="00626B93"/>
    <w:rsid w:val="00626BC6"/>
    <w:rsid w:val="00626E7E"/>
    <w:rsid w:val="00631256"/>
    <w:rsid w:val="00631D34"/>
    <w:rsid w:val="00632189"/>
    <w:rsid w:val="00632291"/>
    <w:rsid w:val="0063237F"/>
    <w:rsid w:val="0063298A"/>
    <w:rsid w:val="00635105"/>
    <w:rsid w:val="00635C5E"/>
    <w:rsid w:val="00635F63"/>
    <w:rsid w:val="00636864"/>
    <w:rsid w:val="00636BF9"/>
    <w:rsid w:val="006375AE"/>
    <w:rsid w:val="00637A0A"/>
    <w:rsid w:val="00640415"/>
    <w:rsid w:val="00642111"/>
    <w:rsid w:val="0064365A"/>
    <w:rsid w:val="00645E59"/>
    <w:rsid w:val="006464CF"/>
    <w:rsid w:val="00646741"/>
    <w:rsid w:val="00646D6F"/>
    <w:rsid w:val="00647372"/>
    <w:rsid w:val="0065077A"/>
    <w:rsid w:val="00651CCD"/>
    <w:rsid w:val="006521E2"/>
    <w:rsid w:val="006525B3"/>
    <w:rsid w:val="006529B4"/>
    <w:rsid w:val="006538F5"/>
    <w:rsid w:val="00654B69"/>
    <w:rsid w:val="00655431"/>
    <w:rsid w:val="00655447"/>
    <w:rsid w:val="00655449"/>
    <w:rsid w:val="006559A3"/>
    <w:rsid w:val="00655C1B"/>
    <w:rsid w:val="00656ABC"/>
    <w:rsid w:val="00656F0E"/>
    <w:rsid w:val="0066110E"/>
    <w:rsid w:val="006612FE"/>
    <w:rsid w:val="006620D4"/>
    <w:rsid w:val="006625DD"/>
    <w:rsid w:val="00662BEB"/>
    <w:rsid w:val="00664A4F"/>
    <w:rsid w:val="00665915"/>
    <w:rsid w:val="0066655E"/>
    <w:rsid w:val="006702F0"/>
    <w:rsid w:val="0067092A"/>
    <w:rsid w:val="00671519"/>
    <w:rsid w:val="006718A8"/>
    <w:rsid w:val="00671C77"/>
    <w:rsid w:val="006729BF"/>
    <w:rsid w:val="006729EF"/>
    <w:rsid w:val="00673401"/>
    <w:rsid w:val="00673F79"/>
    <w:rsid w:val="0067403B"/>
    <w:rsid w:val="0067439D"/>
    <w:rsid w:val="006749F8"/>
    <w:rsid w:val="00674EA4"/>
    <w:rsid w:val="006750E0"/>
    <w:rsid w:val="006758EA"/>
    <w:rsid w:val="00675B9C"/>
    <w:rsid w:val="00675FD2"/>
    <w:rsid w:val="0067613D"/>
    <w:rsid w:val="00677334"/>
    <w:rsid w:val="0067796E"/>
    <w:rsid w:val="00677993"/>
    <w:rsid w:val="00677CA6"/>
    <w:rsid w:val="006811A6"/>
    <w:rsid w:val="006812AC"/>
    <w:rsid w:val="00682483"/>
    <w:rsid w:val="00682588"/>
    <w:rsid w:val="0068367B"/>
    <w:rsid w:val="00683D43"/>
    <w:rsid w:val="00684A5D"/>
    <w:rsid w:val="006859B8"/>
    <w:rsid w:val="0068600C"/>
    <w:rsid w:val="0069103F"/>
    <w:rsid w:val="006922FA"/>
    <w:rsid w:val="00692E8A"/>
    <w:rsid w:val="00692FD2"/>
    <w:rsid w:val="00693C3B"/>
    <w:rsid w:val="006945DF"/>
    <w:rsid w:val="00695806"/>
    <w:rsid w:val="006961AA"/>
    <w:rsid w:val="00696ED7"/>
    <w:rsid w:val="006976E4"/>
    <w:rsid w:val="006A0AFE"/>
    <w:rsid w:val="006A1897"/>
    <w:rsid w:val="006A1BE4"/>
    <w:rsid w:val="006A41AD"/>
    <w:rsid w:val="006A4BAD"/>
    <w:rsid w:val="006A4CE1"/>
    <w:rsid w:val="006A5165"/>
    <w:rsid w:val="006A5460"/>
    <w:rsid w:val="006A56AC"/>
    <w:rsid w:val="006A643A"/>
    <w:rsid w:val="006A6776"/>
    <w:rsid w:val="006A7593"/>
    <w:rsid w:val="006A76E1"/>
    <w:rsid w:val="006A7DF2"/>
    <w:rsid w:val="006B0C04"/>
    <w:rsid w:val="006B0C61"/>
    <w:rsid w:val="006B14B3"/>
    <w:rsid w:val="006B16E3"/>
    <w:rsid w:val="006B199A"/>
    <w:rsid w:val="006B1AF2"/>
    <w:rsid w:val="006B3112"/>
    <w:rsid w:val="006B372E"/>
    <w:rsid w:val="006B4D92"/>
    <w:rsid w:val="006B5BCD"/>
    <w:rsid w:val="006B617C"/>
    <w:rsid w:val="006B6960"/>
    <w:rsid w:val="006B7707"/>
    <w:rsid w:val="006B7A1F"/>
    <w:rsid w:val="006B7C72"/>
    <w:rsid w:val="006C0179"/>
    <w:rsid w:val="006C025A"/>
    <w:rsid w:val="006C0901"/>
    <w:rsid w:val="006C2028"/>
    <w:rsid w:val="006C28DB"/>
    <w:rsid w:val="006C30DA"/>
    <w:rsid w:val="006C4536"/>
    <w:rsid w:val="006C50C8"/>
    <w:rsid w:val="006C5532"/>
    <w:rsid w:val="006C6203"/>
    <w:rsid w:val="006C6868"/>
    <w:rsid w:val="006C6C10"/>
    <w:rsid w:val="006C6DF1"/>
    <w:rsid w:val="006C72A9"/>
    <w:rsid w:val="006C7769"/>
    <w:rsid w:val="006D0119"/>
    <w:rsid w:val="006D09CB"/>
    <w:rsid w:val="006D1249"/>
    <w:rsid w:val="006D1296"/>
    <w:rsid w:val="006D20D4"/>
    <w:rsid w:val="006D2654"/>
    <w:rsid w:val="006D30DC"/>
    <w:rsid w:val="006D3506"/>
    <w:rsid w:val="006D35E7"/>
    <w:rsid w:val="006D3632"/>
    <w:rsid w:val="006D4108"/>
    <w:rsid w:val="006D43F3"/>
    <w:rsid w:val="006D4D45"/>
    <w:rsid w:val="006D561C"/>
    <w:rsid w:val="006D5DCA"/>
    <w:rsid w:val="006D61A3"/>
    <w:rsid w:val="006D6D1F"/>
    <w:rsid w:val="006D77AB"/>
    <w:rsid w:val="006D7B90"/>
    <w:rsid w:val="006D7CAA"/>
    <w:rsid w:val="006E004A"/>
    <w:rsid w:val="006E010E"/>
    <w:rsid w:val="006E10BD"/>
    <w:rsid w:val="006E118C"/>
    <w:rsid w:val="006E1CE7"/>
    <w:rsid w:val="006E26F0"/>
    <w:rsid w:val="006E32BA"/>
    <w:rsid w:val="006E4863"/>
    <w:rsid w:val="006E5639"/>
    <w:rsid w:val="006E7386"/>
    <w:rsid w:val="006E7E1A"/>
    <w:rsid w:val="006F0831"/>
    <w:rsid w:val="006F125A"/>
    <w:rsid w:val="006F26AA"/>
    <w:rsid w:val="006F291E"/>
    <w:rsid w:val="006F29BA"/>
    <w:rsid w:val="006F3ADB"/>
    <w:rsid w:val="006F4780"/>
    <w:rsid w:val="006F4EA1"/>
    <w:rsid w:val="006F5161"/>
    <w:rsid w:val="006F5FCD"/>
    <w:rsid w:val="006F71B4"/>
    <w:rsid w:val="006F7E7A"/>
    <w:rsid w:val="00700935"/>
    <w:rsid w:val="0070128B"/>
    <w:rsid w:val="007021AC"/>
    <w:rsid w:val="00702411"/>
    <w:rsid w:val="007028F6"/>
    <w:rsid w:val="00702EC7"/>
    <w:rsid w:val="007031C4"/>
    <w:rsid w:val="007036FB"/>
    <w:rsid w:val="0070688B"/>
    <w:rsid w:val="00706EBA"/>
    <w:rsid w:val="007075FA"/>
    <w:rsid w:val="007077FC"/>
    <w:rsid w:val="007079C8"/>
    <w:rsid w:val="00710670"/>
    <w:rsid w:val="0071087B"/>
    <w:rsid w:val="00710C64"/>
    <w:rsid w:val="00711933"/>
    <w:rsid w:val="00711BCD"/>
    <w:rsid w:val="00711D49"/>
    <w:rsid w:val="00711DCA"/>
    <w:rsid w:val="00713537"/>
    <w:rsid w:val="007135F3"/>
    <w:rsid w:val="0071366D"/>
    <w:rsid w:val="007137CB"/>
    <w:rsid w:val="00713A54"/>
    <w:rsid w:val="00713BBC"/>
    <w:rsid w:val="00715F3F"/>
    <w:rsid w:val="007166F0"/>
    <w:rsid w:val="00716A21"/>
    <w:rsid w:val="00717203"/>
    <w:rsid w:val="007200BB"/>
    <w:rsid w:val="00720250"/>
    <w:rsid w:val="00720C45"/>
    <w:rsid w:val="0072192F"/>
    <w:rsid w:val="00721D22"/>
    <w:rsid w:val="00722535"/>
    <w:rsid w:val="0072260F"/>
    <w:rsid w:val="007228EC"/>
    <w:rsid w:val="00723A13"/>
    <w:rsid w:val="007248CB"/>
    <w:rsid w:val="00724A6B"/>
    <w:rsid w:val="00725162"/>
    <w:rsid w:val="007271C1"/>
    <w:rsid w:val="0073185A"/>
    <w:rsid w:val="00731EEB"/>
    <w:rsid w:val="00732767"/>
    <w:rsid w:val="007327FA"/>
    <w:rsid w:val="0073386A"/>
    <w:rsid w:val="00734624"/>
    <w:rsid w:val="007351C0"/>
    <w:rsid w:val="00735515"/>
    <w:rsid w:val="00736F56"/>
    <w:rsid w:val="0073706F"/>
    <w:rsid w:val="00740770"/>
    <w:rsid w:val="00741079"/>
    <w:rsid w:val="00741109"/>
    <w:rsid w:val="00741786"/>
    <w:rsid w:val="00742503"/>
    <w:rsid w:val="00743650"/>
    <w:rsid w:val="007437C3"/>
    <w:rsid w:val="007449DF"/>
    <w:rsid w:val="00744D1E"/>
    <w:rsid w:val="007450BD"/>
    <w:rsid w:val="007451D2"/>
    <w:rsid w:val="007465D7"/>
    <w:rsid w:val="007506DB"/>
    <w:rsid w:val="007512A4"/>
    <w:rsid w:val="00751F38"/>
    <w:rsid w:val="00753681"/>
    <w:rsid w:val="00754139"/>
    <w:rsid w:val="00754E05"/>
    <w:rsid w:val="00755B45"/>
    <w:rsid w:val="00755C3C"/>
    <w:rsid w:val="00757205"/>
    <w:rsid w:val="007575FE"/>
    <w:rsid w:val="007578B6"/>
    <w:rsid w:val="00757F36"/>
    <w:rsid w:val="007603F7"/>
    <w:rsid w:val="00760528"/>
    <w:rsid w:val="0076197E"/>
    <w:rsid w:val="007620AA"/>
    <w:rsid w:val="00763522"/>
    <w:rsid w:val="007642A5"/>
    <w:rsid w:val="00766DCF"/>
    <w:rsid w:val="00770547"/>
    <w:rsid w:val="00771616"/>
    <w:rsid w:val="007743F8"/>
    <w:rsid w:val="0077454D"/>
    <w:rsid w:val="00774A24"/>
    <w:rsid w:val="00776C71"/>
    <w:rsid w:val="0077760D"/>
    <w:rsid w:val="00780337"/>
    <w:rsid w:val="00781B33"/>
    <w:rsid w:val="00781BA4"/>
    <w:rsid w:val="00781FBE"/>
    <w:rsid w:val="007824AE"/>
    <w:rsid w:val="00783D8B"/>
    <w:rsid w:val="007840AE"/>
    <w:rsid w:val="00784387"/>
    <w:rsid w:val="00785270"/>
    <w:rsid w:val="007855A0"/>
    <w:rsid w:val="00785F4C"/>
    <w:rsid w:val="007866DA"/>
    <w:rsid w:val="00787725"/>
    <w:rsid w:val="00790266"/>
    <w:rsid w:val="00790342"/>
    <w:rsid w:val="007904E7"/>
    <w:rsid w:val="00790DA2"/>
    <w:rsid w:val="0079136E"/>
    <w:rsid w:val="00791723"/>
    <w:rsid w:val="00791BBE"/>
    <w:rsid w:val="00792923"/>
    <w:rsid w:val="00792C90"/>
    <w:rsid w:val="00793170"/>
    <w:rsid w:val="00793565"/>
    <w:rsid w:val="007936F6"/>
    <w:rsid w:val="00793E2C"/>
    <w:rsid w:val="00795549"/>
    <w:rsid w:val="0079577C"/>
    <w:rsid w:val="00795842"/>
    <w:rsid w:val="00795A1E"/>
    <w:rsid w:val="00795F02"/>
    <w:rsid w:val="007961F1"/>
    <w:rsid w:val="00796B14"/>
    <w:rsid w:val="00797264"/>
    <w:rsid w:val="007973DE"/>
    <w:rsid w:val="007A0ABA"/>
    <w:rsid w:val="007A1CD7"/>
    <w:rsid w:val="007A23B8"/>
    <w:rsid w:val="007A2BF6"/>
    <w:rsid w:val="007A3514"/>
    <w:rsid w:val="007A366F"/>
    <w:rsid w:val="007A3774"/>
    <w:rsid w:val="007A3B69"/>
    <w:rsid w:val="007A4411"/>
    <w:rsid w:val="007A44C0"/>
    <w:rsid w:val="007A52A6"/>
    <w:rsid w:val="007A5379"/>
    <w:rsid w:val="007A5A14"/>
    <w:rsid w:val="007A6D38"/>
    <w:rsid w:val="007A72B3"/>
    <w:rsid w:val="007A7AEE"/>
    <w:rsid w:val="007B0CA0"/>
    <w:rsid w:val="007B0DD3"/>
    <w:rsid w:val="007B1F55"/>
    <w:rsid w:val="007B2535"/>
    <w:rsid w:val="007B293F"/>
    <w:rsid w:val="007B29EA"/>
    <w:rsid w:val="007B36FE"/>
    <w:rsid w:val="007B3CD5"/>
    <w:rsid w:val="007B5047"/>
    <w:rsid w:val="007B514B"/>
    <w:rsid w:val="007B606A"/>
    <w:rsid w:val="007B680A"/>
    <w:rsid w:val="007B6CE1"/>
    <w:rsid w:val="007B6F59"/>
    <w:rsid w:val="007B7100"/>
    <w:rsid w:val="007B7213"/>
    <w:rsid w:val="007B7CDF"/>
    <w:rsid w:val="007C0EEC"/>
    <w:rsid w:val="007C12CD"/>
    <w:rsid w:val="007C17F7"/>
    <w:rsid w:val="007C1DE6"/>
    <w:rsid w:val="007C3323"/>
    <w:rsid w:val="007C3332"/>
    <w:rsid w:val="007C3543"/>
    <w:rsid w:val="007C3D73"/>
    <w:rsid w:val="007C52A7"/>
    <w:rsid w:val="007C58D7"/>
    <w:rsid w:val="007C5CED"/>
    <w:rsid w:val="007C60A4"/>
    <w:rsid w:val="007C6721"/>
    <w:rsid w:val="007C699A"/>
    <w:rsid w:val="007C7177"/>
    <w:rsid w:val="007C7770"/>
    <w:rsid w:val="007D0C83"/>
    <w:rsid w:val="007D0D9B"/>
    <w:rsid w:val="007D14D2"/>
    <w:rsid w:val="007D15B2"/>
    <w:rsid w:val="007D2189"/>
    <w:rsid w:val="007D24B4"/>
    <w:rsid w:val="007D537D"/>
    <w:rsid w:val="007D64D8"/>
    <w:rsid w:val="007D6888"/>
    <w:rsid w:val="007E025E"/>
    <w:rsid w:val="007E1710"/>
    <w:rsid w:val="007E3431"/>
    <w:rsid w:val="007E3A1F"/>
    <w:rsid w:val="007E4A60"/>
    <w:rsid w:val="007E548F"/>
    <w:rsid w:val="007E54F7"/>
    <w:rsid w:val="007E5752"/>
    <w:rsid w:val="007E5AB0"/>
    <w:rsid w:val="007E5C33"/>
    <w:rsid w:val="007E5C96"/>
    <w:rsid w:val="007E6E68"/>
    <w:rsid w:val="007E75F2"/>
    <w:rsid w:val="007E7638"/>
    <w:rsid w:val="007E7897"/>
    <w:rsid w:val="007F0991"/>
    <w:rsid w:val="007F0EC7"/>
    <w:rsid w:val="007F14C3"/>
    <w:rsid w:val="007F21D4"/>
    <w:rsid w:val="007F310E"/>
    <w:rsid w:val="007F4E83"/>
    <w:rsid w:val="007F5057"/>
    <w:rsid w:val="007F5E39"/>
    <w:rsid w:val="007F6163"/>
    <w:rsid w:val="007F7873"/>
    <w:rsid w:val="0080007D"/>
    <w:rsid w:val="00801CAC"/>
    <w:rsid w:val="00801E2D"/>
    <w:rsid w:val="00802C6B"/>
    <w:rsid w:val="00803AD7"/>
    <w:rsid w:val="00804F5C"/>
    <w:rsid w:val="008055A4"/>
    <w:rsid w:val="00805AB7"/>
    <w:rsid w:val="008065D9"/>
    <w:rsid w:val="008067AF"/>
    <w:rsid w:val="008067DA"/>
    <w:rsid w:val="0080698E"/>
    <w:rsid w:val="00807042"/>
    <w:rsid w:val="008070CC"/>
    <w:rsid w:val="00807D55"/>
    <w:rsid w:val="00807DFE"/>
    <w:rsid w:val="00811AF7"/>
    <w:rsid w:val="00812433"/>
    <w:rsid w:val="00812A36"/>
    <w:rsid w:val="00812B5F"/>
    <w:rsid w:val="00813768"/>
    <w:rsid w:val="00814C93"/>
    <w:rsid w:val="00815513"/>
    <w:rsid w:val="00815C76"/>
    <w:rsid w:val="0081626E"/>
    <w:rsid w:val="0081670E"/>
    <w:rsid w:val="00816AAA"/>
    <w:rsid w:val="0081730C"/>
    <w:rsid w:val="008173BB"/>
    <w:rsid w:val="00817930"/>
    <w:rsid w:val="00820757"/>
    <w:rsid w:val="00821103"/>
    <w:rsid w:val="0082232F"/>
    <w:rsid w:val="00822C5F"/>
    <w:rsid w:val="0082373F"/>
    <w:rsid w:val="00825118"/>
    <w:rsid w:val="0082518F"/>
    <w:rsid w:val="008271B4"/>
    <w:rsid w:val="008309F4"/>
    <w:rsid w:val="00831170"/>
    <w:rsid w:val="008325C6"/>
    <w:rsid w:val="00832840"/>
    <w:rsid w:val="00832BD8"/>
    <w:rsid w:val="00832D0D"/>
    <w:rsid w:val="00833311"/>
    <w:rsid w:val="008334FE"/>
    <w:rsid w:val="00833933"/>
    <w:rsid w:val="008368BD"/>
    <w:rsid w:val="00836AB5"/>
    <w:rsid w:val="00836BC1"/>
    <w:rsid w:val="008401CA"/>
    <w:rsid w:val="00841288"/>
    <w:rsid w:val="008417E9"/>
    <w:rsid w:val="00841E90"/>
    <w:rsid w:val="008438DF"/>
    <w:rsid w:val="00843A7F"/>
    <w:rsid w:val="00843A8F"/>
    <w:rsid w:val="00844232"/>
    <w:rsid w:val="00845C6B"/>
    <w:rsid w:val="00846F71"/>
    <w:rsid w:val="00850A16"/>
    <w:rsid w:val="00851211"/>
    <w:rsid w:val="008515D3"/>
    <w:rsid w:val="008517E1"/>
    <w:rsid w:val="00852F2E"/>
    <w:rsid w:val="00853190"/>
    <w:rsid w:val="00853D36"/>
    <w:rsid w:val="00853E2D"/>
    <w:rsid w:val="0085612E"/>
    <w:rsid w:val="0085674D"/>
    <w:rsid w:val="008574E1"/>
    <w:rsid w:val="00860E3B"/>
    <w:rsid w:val="00861393"/>
    <w:rsid w:val="00862179"/>
    <w:rsid w:val="0086266D"/>
    <w:rsid w:val="0086270D"/>
    <w:rsid w:val="008642A9"/>
    <w:rsid w:val="00864602"/>
    <w:rsid w:val="00865711"/>
    <w:rsid w:val="0086583C"/>
    <w:rsid w:val="00865EC5"/>
    <w:rsid w:val="00866151"/>
    <w:rsid w:val="00866D0E"/>
    <w:rsid w:val="00867296"/>
    <w:rsid w:val="008673A2"/>
    <w:rsid w:val="00870078"/>
    <w:rsid w:val="008712C0"/>
    <w:rsid w:val="008714C7"/>
    <w:rsid w:val="0087169C"/>
    <w:rsid w:val="008716D0"/>
    <w:rsid w:val="00871A06"/>
    <w:rsid w:val="00872B30"/>
    <w:rsid w:val="008743BA"/>
    <w:rsid w:val="00874867"/>
    <w:rsid w:val="00880218"/>
    <w:rsid w:val="008804D7"/>
    <w:rsid w:val="008804F6"/>
    <w:rsid w:val="00880A74"/>
    <w:rsid w:val="00882B9A"/>
    <w:rsid w:val="00883EE5"/>
    <w:rsid w:val="00884557"/>
    <w:rsid w:val="0088507C"/>
    <w:rsid w:val="00885361"/>
    <w:rsid w:val="008861C4"/>
    <w:rsid w:val="00887248"/>
    <w:rsid w:val="0088769D"/>
    <w:rsid w:val="008877CF"/>
    <w:rsid w:val="008877F9"/>
    <w:rsid w:val="0089000A"/>
    <w:rsid w:val="00890212"/>
    <w:rsid w:val="00890DCC"/>
    <w:rsid w:val="00893BBF"/>
    <w:rsid w:val="00893D51"/>
    <w:rsid w:val="00894557"/>
    <w:rsid w:val="0089491C"/>
    <w:rsid w:val="00894E80"/>
    <w:rsid w:val="00895F5F"/>
    <w:rsid w:val="00897049"/>
    <w:rsid w:val="0089755A"/>
    <w:rsid w:val="00897585"/>
    <w:rsid w:val="0089765B"/>
    <w:rsid w:val="00897C98"/>
    <w:rsid w:val="00897E12"/>
    <w:rsid w:val="008A252C"/>
    <w:rsid w:val="008A2FFF"/>
    <w:rsid w:val="008A48D7"/>
    <w:rsid w:val="008A4E9B"/>
    <w:rsid w:val="008A5815"/>
    <w:rsid w:val="008B040E"/>
    <w:rsid w:val="008B0C7F"/>
    <w:rsid w:val="008B107F"/>
    <w:rsid w:val="008B189F"/>
    <w:rsid w:val="008B1FCB"/>
    <w:rsid w:val="008B200D"/>
    <w:rsid w:val="008B221E"/>
    <w:rsid w:val="008B26EA"/>
    <w:rsid w:val="008B279F"/>
    <w:rsid w:val="008B2D60"/>
    <w:rsid w:val="008B2F18"/>
    <w:rsid w:val="008B360A"/>
    <w:rsid w:val="008B460C"/>
    <w:rsid w:val="008B4B4D"/>
    <w:rsid w:val="008B5435"/>
    <w:rsid w:val="008B639B"/>
    <w:rsid w:val="008B64C5"/>
    <w:rsid w:val="008B67C4"/>
    <w:rsid w:val="008B6AA4"/>
    <w:rsid w:val="008C068C"/>
    <w:rsid w:val="008C128A"/>
    <w:rsid w:val="008C1355"/>
    <w:rsid w:val="008C17DD"/>
    <w:rsid w:val="008C183A"/>
    <w:rsid w:val="008C1E69"/>
    <w:rsid w:val="008C2025"/>
    <w:rsid w:val="008C2892"/>
    <w:rsid w:val="008C3729"/>
    <w:rsid w:val="008C37A5"/>
    <w:rsid w:val="008C43BC"/>
    <w:rsid w:val="008C5946"/>
    <w:rsid w:val="008C6231"/>
    <w:rsid w:val="008C6613"/>
    <w:rsid w:val="008C6B30"/>
    <w:rsid w:val="008C6ECE"/>
    <w:rsid w:val="008C75BC"/>
    <w:rsid w:val="008D2123"/>
    <w:rsid w:val="008D2B34"/>
    <w:rsid w:val="008D30E3"/>
    <w:rsid w:val="008D43D2"/>
    <w:rsid w:val="008D4998"/>
    <w:rsid w:val="008D4FAF"/>
    <w:rsid w:val="008D5014"/>
    <w:rsid w:val="008D5C7B"/>
    <w:rsid w:val="008D624E"/>
    <w:rsid w:val="008D65B9"/>
    <w:rsid w:val="008D76D7"/>
    <w:rsid w:val="008D7F4F"/>
    <w:rsid w:val="008E0FF0"/>
    <w:rsid w:val="008E10F8"/>
    <w:rsid w:val="008E1108"/>
    <w:rsid w:val="008E36BE"/>
    <w:rsid w:val="008E3FB2"/>
    <w:rsid w:val="008E4BC2"/>
    <w:rsid w:val="008E4D5E"/>
    <w:rsid w:val="008E7401"/>
    <w:rsid w:val="008E7671"/>
    <w:rsid w:val="008E7A75"/>
    <w:rsid w:val="008F0F16"/>
    <w:rsid w:val="008F197B"/>
    <w:rsid w:val="008F259D"/>
    <w:rsid w:val="008F26FD"/>
    <w:rsid w:val="008F3613"/>
    <w:rsid w:val="008F37D0"/>
    <w:rsid w:val="008F3A28"/>
    <w:rsid w:val="008F3F4D"/>
    <w:rsid w:val="008F4F38"/>
    <w:rsid w:val="008F5388"/>
    <w:rsid w:val="008F63F7"/>
    <w:rsid w:val="008F663C"/>
    <w:rsid w:val="008F6D8F"/>
    <w:rsid w:val="008F6E44"/>
    <w:rsid w:val="0090182A"/>
    <w:rsid w:val="009024AE"/>
    <w:rsid w:val="009039B2"/>
    <w:rsid w:val="009043A6"/>
    <w:rsid w:val="0090551D"/>
    <w:rsid w:val="00906161"/>
    <w:rsid w:val="009063E2"/>
    <w:rsid w:val="0090672E"/>
    <w:rsid w:val="00906B66"/>
    <w:rsid w:val="0090768F"/>
    <w:rsid w:val="0091041F"/>
    <w:rsid w:val="00910B27"/>
    <w:rsid w:val="00910E95"/>
    <w:rsid w:val="00912076"/>
    <w:rsid w:val="0091379D"/>
    <w:rsid w:val="00913D3D"/>
    <w:rsid w:val="00914AEA"/>
    <w:rsid w:val="00915332"/>
    <w:rsid w:val="00916F2F"/>
    <w:rsid w:val="00917B33"/>
    <w:rsid w:val="009202BF"/>
    <w:rsid w:val="00920681"/>
    <w:rsid w:val="009217FF"/>
    <w:rsid w:val="00922D0C"/>
    <w:rsid w:val="009230A2"/>
    <w:rsid w:val="0092502A"/>
    <w:rsid w:val="00926093"/>
    <w:rsid w:val="00926294"/>
    <w:rsid w:val="00926EF9"/>
    <w:rsid w:val="0092752B"/>
    <w:rsid w:val="009312F7"/>
    <w:rsid w:val="00931EA0"/>
    <w:rsid w:val="009324FF"/>
    <w:rsid w:val="00932D1E"/>
    <w:rsid w:val="00932E0B"/>
    <w:rsid w:val="00933562"/>
    <w:rsid w:val="00934202"/>
    <w:rsid w:val="009347C6"/>
    <w:rsid w:val="0093508A"/>
    <w:rsid w:val="0093699F"/>
    <w:rsid w:val="00936DBE"/>
    <w:rsid w:val="00937458"/>
    <w:rsid w:val="00937548"/>
    <w:rsid w:val="0093798C"/>
    <w:rsid w:val="00937CDB"/>
    <w:rsid w:val="00940C89"/>
    <w:rsid w:val="009422A5"/>
    <w:rsid w:val="00943644"/>
    <w:rsid w:val="00943F35"/>
    <w:rsid w:val="0094408C"/>
    <w:rsid w:val="00944C35"/>
    <w:rsid w:val="009454C2"/>
    <w:rsid w:val="0094587B"/>
    <w:rsid w:val="009460BE"/>
    <w:rsid w:val="009462AB"/>
    <w:rsid w:val="00946948"/>
    <w:rsid w:val="00946CA4"/>
    <w:rsid w:val="00946F2C"/>
    <w:rsid w:val="00947366"/>
    <w:rsid w:val="009476E5"/>
    <w:rsid w:val="00947EB1"/>
    <w:rsid w:val="00950ACD"/>
    <w:rsid w:val="00951F89"/>
    <w:rsid w:val="009523BE"/>
    <w:rsid w:val="009535DF"/>
    <w:rsid w:val="00953D60"/>
    <w:rsid w:val="00954078"/>
    <w:rsid w:val="00956EED"/>
    <w:rsid w:val="00957731"/>
    <w:rsid w:val="009606D2"/>
    <w:rsid w:val="00960C5C"/>
    <w:rsid w:val="00961D1C"/>
    <w:rsid w:val="009621D6"/>
    <w:rsid w:val="00962429"/>
    <w:rsid w:val="00963202"/>
    <w:rsid w:val="0096325F"/>
    <w:rsid w:val="00963D2D"/>
    <w:rsid w:val="00964CF1"/>
    <w:rsid w:val="0096753D"/>
    <w:rsid w:val="0096758E"/>
    <w:rsid w:val="00967BBB"/>
    <w:rsid w:val="00970FD0"/>
    <w:rsid w:val="00971139"/>
    <w:rsid w:val="00971831"/>
    <w:rsid w:val="0097193C"/>
    <w:rsid w:val="00971B19"/>
    <w:rsid w:val="009723BE"/>
    <w:rsid w:val="00972E24"/>
    <w:rsid w:val="0097393F"/>
    <w:rsid w:val="00974242"/>
    <w:rsid w:val="009744B1"/>
    <w:rsid w:val="00974839"/>
    <w:rsid w:val="00974B83"/>
    <w:rsid w:val="009755E9"/>
    <w:rsid w:val="0097575D"/>
    <w:rsid w:val="00975AD5"/>
    <w:rsid w:val="00976617"/>
    <w:rsid w:val="0097663F"/>
    <w:rsid w:val="00976750"/>
    <w:rsid w:val="00977106"/>
    <w:rsid w:val="00977E08"/>
    <w:rsid w:val="00982284"/>
    <w:rsid w:val="00982B81"/>
    <w:rsid w:val="00983D28"/>
    <w:rsid w:val="00983DFB"/>
    <w:rsid w:val="00983EC7"/>
    <w:rsid w:val="009840A0"/>
    <w:rsid w:val="009843D0"/>
    <w:rsid w:val="00986159"/>
    <w:rsid w:val="00986CC6"/>
    <w:rsid w:val="00987500"/>
    <w:rsid w:val="00990C61"/>
    <w:rsid w:val="009912F1"/>
    <w:rsid w:val="009913A6"/>
    <w:rsid w:val="00991460"/>
    <w:rsid w:val="00992628"/>
    <w:rsid w:val="009930AA"/>
    <w:rsid w:val="0099345F"/>
    <w:rsid w:val="00997081"/>
    <w:rsid w:val="00997364"/>
    <w:rsid w:val="009A0555"/>
    <w:rsid w:val="009A069E"/>
    <w:rsid w:val="009A1FC0"/>
    <w:rsid w:val="009A3E3A"/>
    <w:rsid w:val="009A43AD"/>
    <w:rsid w:val="009A4675"/>
    <w:rsid w:val="009A49F4"/>
    <w:rsid w:val="009A507F"/>
    <w:rsid w:val="009A52C8"/>
    <w:rsid w:val="009A5689"/>
    <w:rsid w:val="009A58C3"/>
    <w:rsid w:val="009A5F9C"/>
    <w:rsid w:val="009A6417"/>
    <w:rsid w:val="009A6923"/>
    <w:rsid w:val="009A6A09"/>
    <w:rsid w:val="009A6E3B"/>
    <w:rsid w:val="009A7EFA"/>
    <w:rsid w:val="009A7FDB"/>
    <w:rsid w:val="009B0472"/>
    <w:rsid w:val="009B0700"/>
    <w:rsid w:val="009B291A"/>
    <w:rsid w:val="009B2F1C"/>
    <w:rsid w:val="009B368D"/>
    <w:rsid w:val="009B3AA1"/>
    <w:rsid w:val="009B5F9E"/>
    <w:rsid w:val="009B6D6D"/>
    <w:rsid w:val="009B7386"/>
    <w:rsid w:val="009B7729"/>
    <w:rsid w:val="009B7A86"/>
    <w:rsid w:val="009B7B42"/>
    <w:rsid w:val="009B7FA1"/>
    <w:rsid w:val="009C0B61"/>
    <w:rsid w:val="009C0D58"/>
    <w:rsid w:val="009C2139"/>
    <w:rsid w:val="009C2AE2"/>
    <w:rsid w:val="009C3623"/>
    <w:rsid w:val="009C495F"/>
    <w:rsid w:val="009C4ED3"/>
    <w:rsid w:val="009C5CF8"/>
    <w:rsid w:val="009D0F9F"/>
    <w:rsid w:val="009D19F3"/>
    <w:rsid w:val="009D1E3A"/>
    <w:rsid w:val="009D2376"/>
    <w:rsid w:val="009D23CC"/>
    <w:rsid w:val="009D3137"/>
    <w:rsid w:val="009D3238"/>
    <w:rsid w:val="009D3718"/>
    <w:rsid w:val="009D3D81"/>
    <w:rsid w:val="009D40CD"/>
    <w:rsid w:val="009D5046"/>
    <w:rsid w:val="009D763C"/>
    <w:rsid w:val="009E2167"/>
    <w:rsid w:val="009E27F7"/>
    <w:rsid w:val="009E38F0"/>
    <w:rsid w:val="009E3DF6"/>
    <w:rsid w:val="009E4F73"/>
    <w:rsid w:val="009E6A56"/>
    <w:rsid w:val="009F02E2"/>
    <w:rsid w:val="009F13D8"/>
    <w:rsid w:val="009F2A3A"/>
    <w:rsid w:val="009F3087"/>
    <w:rsid w:val="009F3C3B"/>
    <w:rsid w:val="009F4E67"/>
    <w:rsid w:val="009F6BE0"/>
    <w:rsid w:val="009F6C98"/>
    <w:rsid w:val="009F72CF"/>
    <w:rsid w:val="00A010F7"/>
    <w:rsid w:val="00A01419"/>
    <w:rsid w:val="00A01D74"/>
    <w:rsid w:val="00A0220C"/>
    <w:rsid w:val="00A02275"/>
    <w:rsid w:val="00A02A5C"/>
    <w:rsid w:val="00A03348"/>
    <w:rsid w:val="00A03E38"/>
    <w:rsid w:val="00A055F1"/>
    <w:rsid w:val="00A059FB"/>
    <w:rsid w:val="00A05E97"/>
    <w:rsid w:val="00A10CBE"/>
    <w:rsid w:val="00A1132D"/>
    <w:rsid w:val="00A11A74"/>
    <w:rsid w:val="00A11FCC"/>
    <w:rsid w:val="00A124DF"/>
    <w:rsid w:val="00A13914"/>
    <w:rsid w:val="00A14076"/>
    <w:rsid w:val="00A14B45"/>
    <w:rsid w:val="00A14D88"/>
    <w:rsid w:val="00A15547"/>
    <w:rsid w:val="00A15D20"/>
    <w:rsid w:val="00A16318"/>
    <w:rsid w:val="00A16660"/>
    <w:rsid w:val="00A16BA7"/>
    <w:rsid w:val="00A17779"/>
    <w:rsid w:val="00A20246"/>
    <w:rsid w:val="00A21366"/>
    <w:rsid w:val="00A21396"/>
    <w:rsid w:val="00A21983"/>
    <w:rsid w:val="00A23414"/>
    <w:rsid w:val="00A2420C"/>
    <w:rsid w:val="00A242A3"/>
    <w:rsid w:val="00A246FD"/>
    <w:rsid w:val="00A256BC"/>
    <w:rsid w:val="00A25979"/>
    <w:rsid w:val="00A25DDC"/>
    <w:rsid w:val="00A2683C"/>
    <w:rsid w:val="00A3091D"/>
    <w:rsid w:val="00A313DD"/>
    <w:rsid w:val="00A320F5"/>
    <w:rsid w:val="00A3359A"/>
    <w:rsid w:val="00A35C0B"/>
    <w:rsid w:val="00A35F01"/>
    <w:rsid w:val="00A3683C"/>
    <w:rsid w:val="00A3765C"/>
    <w:rsid w:val="00A40202"/>
    <w:rsid w:val="00A40BA8"/>
    <w:rsid w:val="00A40F3B"/>
    <w:rsid w:val="00A41A05"/>
    <w:rsid w:val="00A4326F"/>
    <w:rsid w:val="00A43285"/>
    <w:rsid w:val="00A432D6"/>
    <w:rsid w:val="00A43A61"/>
    <w:rsid w:val="00A440F6"/>
    <w:rsid w:val="00A44297"/>
    <w:rsid w:val="00A442B4"/>
    <w:rsid w:val="00A4432F"/>
    <w:rsid w:val="00A4435C"/>
    <w:rsid w:val="00A45172"/>
    <w:rsid w:val="00A4597A"/>
    <w:rsid w:val="00A45983"/>
    <w:rsid w:val="00A4600D"/>
    <w:rsid w:val="00A463B7"/>
    <w:rsid w:val="00A46A55"/>
    <w:rsid w:val="00A47C2F"/>
    <w:rsid w:val="00A47DB3"/>
    <w:rsid w:val="00A47EB6"/>
    <w:rsid w:val="00A50694"/>
    <w:rsid w:val="00A5076F"/>
    <w:rsid w:val="00A50BCB"/>
    <w:rsid w:val="00A51160"/>
    <w:rsid w:val="00A51CB5"/>
    <w:rsid w:val="00A51D7A"/>
    <w:rsid w:val="00A53385"/>
    <w:rsid w:val="00A53514"/>
    <w:rsid w:val="00A536B2"/>
    <w:rsid w:val="00A55527"/>
    <w:rsid w:val="00A555D1"/>
    <w:rsid w:val="00A55A22"/>
    <w:rsid w:val="00A57444"/>
    <w:rsid w:val="00A57A11"/>
    <w:rsid w:val="00A57ACD"/>
    <w:rsid w:val="00A602A5"/>
    <w:rsid w:val="00A6046A"/>
    <w:rsid w:val="00A60B1F"/>
    <w:rsid w:val="00A61F39"/>
    <w:rsid w:val="00A620DB"/>
    <w:rsid w:val="00A6228C"/>
    <w:rsid w:val="00A62417"/>
    <w:rsid w:val="00A63BCD"/>
    <w:rsid w:val="00A643B4"/>
    <w:rsid w:val="00A64A0F"/>
    <w:rsid w:val="00A65464"/>
    <w:rsid w:val="00A65F8E"/>
    <w:rsid w:val="00A6671A"/>
    <w:rsid w:val="00A67A39"/>
    <w:rsid w:val="00A70017"/>
    <w:rsid w:val="00A7043F"/>
    <w:rsid w:val="00A7044B"/>
    <w:rsid w:val="00A70569"/>
    <w:rsid w:val="00A7161E"/>
    <w:rsid w:val="00A71E11"/>
    <w:rsid w:val="00A72193"/>
    <w:rsid w:val="00A72229"/>
    <w:rsid w:val="00A7284F"/>
    <w:rsid w:val="00A72DBF"/>
    <w:rsid w:val="00A739DF"/>
    <w:rsid w:val="00A73BD1"/>
    <w:rsid w:val="00A749C2"/>
    <w:rsid w:val="00A81484"/>
    <w:rsid w:val="00A82DB9"/>
    <w:rsid w:val="00A82EBD"/>
    <w:rsid w:val="00A83239"/>
    <w:rsid w:val="00A83408"/>
    <w:rsid w:val="00A83783"/>
    <w:rsid w:val="00A84A46"/>
    <w:rsid w:val="00A84B1B"/>
    <w:rsid w:val="00A850C0"/>
    <w:rsid w:val="00A8660F"/>
    <w:rsid w:val="00A86CC2"/>
    <w:rsid w:val="00A86EB6"/>
    <w:rsid w:val="00A87703"/>
    <w:rsid w:val="00A8783D"/>
    <w:rsid w:val="00A87E38"/>
    <w:rsid w:val="00A9024D"/>
    <w:rsid w:val="00A9053E"/>
    <w:rsid w:val="00A919EC"/>
    <w:rsid w:val="00A9235D"/>
    <w:rsid w:val="00A92DE6"/>
    <w:rsid w:val="00A93636"/>
    <w:rsid w:val="00A943F5"/>
    <w:rsid w:val="00A9451E"/>
    <w:rsid w:val="00A94564"/>
    <w:rsid w:val="00A948E6"/>
    <w:rsid w:val="00A94BF8"/>
    <w:rsid w:val="00A9677F"/>
    <w:rsid w:val="00A96A18"/>
    <w:rsid w:val="00A9711E"/>
    <w:rsid w:val="00A972F9"/>
    <w:rsid w:val="00A97951"/>
    <w:rsid w:val="00A97AE4"/>
    <w:rsid w:val="00A97F03"/>
    <w:rsid w:val="00AA035A"/>
    <w:rsid w:val="00AA184A"/>
    <w:rsid w:val="00AA18D4"/>
    <w:rsid w:val="00AA2CC8"/>
    <w:rsid w:val="00AA3CF1"/>
    <w:rsid w:val="00AA4484"/>
    <w:rsid w:val="00AA5C4E"/>
    <w:rsid w:val="00AA6461"/>
    <w:rsid w:val="00AA66EB"/>
    <w:rsid w:val="00AA69C0"/>
    <w:rsid w:val="00AA72AA"/>
    <w:rsid w:val="00AA7558"/>
    <w:rsid w:val="00AA7CE9"/>
    <w:rsid w:val="00AA7FA7"/>
    <w:rsid w:val="00AB0D34"/>
    <w:rsid w:val="00AB0FFF"/>
    <w:rsid w:val="00AB17A6"/>
    <w:rsid w:val="00AB2A7C"/>
    <w:rsid w:val="00AB2D9C"/>
    <w:rsid w:val="00AB3089"/>
    <w:rsid w:val="00AB34CF"/>
    <w:rsid w:val="00AB62D2"/>
    <w:rsid w:val="00AB6BD6"/>
    <w:rsid w:val="00AB6E38"/>
    <w:rsid w:val="00AB705D"/>
    <w:rsid w:val="00AB765F"/>
    <w:rsid w:val="00AB7DCA"/>
    <w:rsid w:val="00AC04DD"/>
    <w:rsid w:val="00AC0EB3"/>
    <w:rsid w:val="00AC11C5"/>
    <w:rsid w:val="00AC3159"/>
    <w:rsid w:val="00AC355A"/>
    <w:rsid w:val="00AC4575"/>
    <w:rsid w:val="00AC5575"/>
    <w:rsid w:val="00AC5731"/>
    <w:rsid w:val="00AC58CA"/>
    <w:rsid w:val="00AC6ACB"/>
    <w:rsid w:val="00AC7EBA"/>
    <w:rsid w:val="00AD08B1"/>
    <w:rsid w:val="00AD0F00"/>
    <w:rsid w:val="00AD126E"/>
    <w:rsid w:val="00AD2FB5"/>
    <w:rsid w:val="00AD4C7B"/>
    <w:rsid w:val="00AE0589"/>
    <w:rsid w:val="00AE0C81"/>
    <w:rsid w:val="00AE1AE4"/>
    <w:rsid w:val="00AE1CA1"/>
    <w:rsid w:val="00AE24F4"/>
    <w:rsid w:val="00AE251B"/>
    <w:rsid w:val="00AE2CA1"/>
    <w:rsid w:val="00AE2CF8"/>
    <w:rsid w:val="00AE3104"/>
    <w:rsid w:val="00AE31DF"/>
    <w:rsid w:val="00AE3BE9"/>
    <w:rsid w:val="00AE4A6A"/>
    <w:rsid w:val="00AE5F57"/>
    <w:rsid w:val="00AE6CA2"/>
    <w:rsid w:val="00AF0121"/>
    <w:rsid w:val="00AF0EFD"/>
    <w:rsid w:val="00AF15E8"/>
    <w:rsid w:val="00AF251C"/>
    <w:rsid w:val="00AF2C94"/>
    <w:rsid w:val="00AF345A"/>
    <w:rsid w:val="00AF3DD9"/>
    <w:rsid w:val="00AF6C04"/>
    <w:rsid w:val="00AF7645"/>
    <w:rsid w:val="00AF7946"/>
    <w:rsid w:val="00B01AF5"/>
    <w:rsid w:val="00B01C3D"/>
    <w:rsid w:val="00B02357"/>
    <w:rsid w:val="00B025DA"/>
    <w:rsid w:val="00B02BE9"/>
    <w:rsid w:val="00B02E1B"/>
    <w:rsid w:val="00B03B7D"/>
    <w:rsid w:val="00B03F24"/>
    <w:rsid w:val="00B03FA3"/>
    <w:rsid w:val="00B0415E"/>
    <w:rsid w:val="00B041A7"/>
    <w:rsid w:val="00B05225"/>
    <w:rsid w:val="00B05284"/>
    <w:rsid w:val="00B05C9D"/>
    <w:rsid w:val="00B070A6"/>
    <w:rsid w:val="00B073DD"/>
    <w:rsid w:val="00B07FB5"/>
    <w:rsid w:val="00B10E07"/>
    <w:rsid w:val="00B10F8D"/>
    <w:rsid w:val="00B118B4"/>
    <w:rsid w:val="00B1201B"/>
    <w:rsid w:val="00B1248D"/>
    <w:rsid w:val="00B12AF6"/>
    <w:rsid w:val="00B13585"/>
    <w:rsid w:val="00B14745"/>
    <w:rsid w:val="00B14B96"/>
    <w:rsid w:val="00B14E81"/>
    <w:rsid w:val="00B15979"/>
    <w:rsid w:val="00B17FAE"/>
    <w:rsid w:val="00B20DC4"/>
    <w:rsid w:val="00B222FF"/>
    <w:rsid w:val="00B2274C"/>
    <w:rsid w:val="00B22F9F"/>
    <w:rsid w:val="00B235E9"/>
    <w:rsid w:val="00B23F23"/>
    <w:rsid w:val="00B2571C"/>
    <w:rsid w:val="00B25B0C"/>
    <w:rsid w:val="00B26763"/>
    <w:rsid w:val="00B26C6C"/>
    <w:rsid w:val="00B279A2"/>
    <w:rsid w:val="00B30202"/>
    <w:rsid w:val="00B30211"/>
    <w:rsid w:val="00B30483"/>
    <w:rsid w:val="00B31B65"/>
    <w:rsid w:val="00B31E44"/>
    <w:rsid w:val="00B3288E"/>
    <w:rsid w:val="00B32D0C"/>
    <w:rsid w:val="00B33D65"/>
    <w:rsid w:val="00B34473"/>
    <w:rsid w:val="00B3481A"/>
    <w:rsid w:val="00B3536C"/>
    <w:rsid w:val="00B361A1"/>
    <w:rsid w:val="00B36352"/>
    <w:rsid w:val="00B37090"/>
    <w:rsid w:val="00B40185"/>
    <w:rsid w:val="00B41853"/>
    <w:rsid w:val="00B41C03"/>
    <w:rsid w:val="00B4228F"/>
    <w:rsid w:val="00B429D9"/>
    <w:rsid w:val="00B42A7D"/>
    <w:rsid w:val="00B42DF7"/>
    <w:rsid w:val="00B43935"/>
    <w:rsid w:val="00B44437"/>
    <w:rsid w:val="00B44A77"/>
    <w:rsid w:val="00B453AA"/>
    <w:rsid w:val="00B45CFA"/>
    <w:rsid w:val="00B46907"/>
    <w:rsid w:val="00B500F0"/>
    <w:rsid w:val="00B50370"/>
    <w:rsid w:val="00B51B44"/>
    <w:rsid w:val="00B523D6"/>
    <w:rsid w:val="00B5257A"/>
    <w:rsid w:val="00B52DF1"/>
    <w:rsid w:val="00B52F21"/>
    <w:rsid w:val="00B52F5E"/>
    <w:rsid w:val="00B530C4"/>
    <w:rsid w:val="00B53817"/>
    <w:rsid w:val="00B53B55"/>
    <w:rsid w:val="00B53C2F"/>
    <w:rsid w:val="00B54427"/>
    <w:rsid w:val="00B54E9E"/>
    <w:rsid w:val="00B554B3"/>
    <w:rsid w:val="00B55A75"/>
    <w:rsid w:val="00B5757E"/>
    <w:rsid w:val="00B57730"/>
    <w:rsid w:val="00B577B6"/>
    <w:rsid w:val="00B60CB4"/>
    <w:rsid w:val="00B61766"/>
    <w:rsid w:val="00B62C70"/>
    <w:rsid w:val="00B62D4C"/>
    <w:rsid w:val="00B642FA"/>
    <w:rsid w:val="00B64357"/>
    <w:rsid w:val="00B661C9"/>
    <w:rsid w:val="00B67A4D"/>
    <w:rsid w:val="00B70278"/>
    <w:rsid w:val="00B709E7"/>
    <w:rsid w:val="00B70FC9"/>
    <w:rsid w:val="00B740DB"/>
    <w:rsid w:val="00B74504"/>
    <w:rsid w:val="00B74964"/>
    <w:rsid w:val="00B7549F"/>
    <w:rsid w:val="00B756FC"/>
    <w:rsid w:val="00B75E2C"/>
    <w:rsid w:val="00B7649C"/>
    <w:rsid w:val="00B8064D"/>
    <w:rsid w:val="00B80B66"/>
    <w:rsid w:val="00B8158B"/>
    <w:rsid w:val="00B81CEE"/>
    <w:rsid w:val="00B81F94"/>
    <w:rsid w:val="00B8238B"/>
    <w:rsid w:val="00B83E46"/>
    <w:rsid w:val="00B85339"/>
    <w:rsid w:val="00B858EC"/>
    <w:rsid w:val="00B85AE2"/>
    <w:rsid w:val="00B8650A"/>
    <w:rsid w:val="00B8657B"/>
    <w:rsid w:val="00B879B5"/>
    <w:rsid w:val="00B933AB"/>
    <w:rsid w:val="00B942DF"/>
    <w:rsid w:val="00B966C2"/>
    <w:rsid w:val="00B975DC"/>
    <w:rsid w:val="00B977E2"/>
    <w:rsid w:val="00B97F84"/>
    <w:rsid w:val="00BA0013"/>
    <w:rsid w:val="00BA0141"/>
    <w:rsid w:val="00BA098B"/>
    <w:rsid w:val="00BA1031"/>
    <w:rsid w:val="00BA134C"/>
    <w:rsid w:val="00BA1EFE"/>
    <w:rsid w:val="00BA2173"/>
    <w:rsid w:val="00BA2CBD"/>
    <w:rsid w:val="00BA459A"/>
    <w:rsid w:val="00BA5705"/>
    <w:rsid w:val="00BA6540"/>
    <w:rsid w:val="00BA678A"/>
    <w:rsid w:val="00BB0089"/>
    <w:rsid w:val="00BB16BC"/>
    <w:rsid w:val="00BB1D17"/>
    <w:rsid w:val="00BB2C80"/>
    <w:rsid w:val="00BB39F7"/>
    <w:rsid w:val="00BB4298"/>
    <w:rsid w:val="00BB48CA"/>
    <w:rsid w:val="00BB5347"/>
    <w:rsid w:val="00BB6723"/>
    <w:rsid w:val="00BB772C"/>
    <w:rsid w:val="00BB786F"/>
    <w:rsid w:val="00BB7EC8"/>
    <w:rsid w:val="00BC186F"/>
    <w:rsid w:val="00BC271E"/>
    <w:rsid w:val="00BC427B"/>
    <w:rsid w:val="00BC4806"/>
    <w:rsid w:val="00BC4B8B"/>
    <w:rsid w:val="00BC4DFE"/>
    <w:rsid w:val="00BC529C"/>
    <w:rsid w:val="00BC6DF6"/>
    <w:rsid w:val="00BC75C3"/>
    <w:rsid w:val="00BC76B3"/>
    <w:rsid w:val="00BC79FF"/>
    <w:rsid w:val="00BC7A24"/>
    <w:rsid w:val="00BD04D7"/>
    <w:rsid w:val="00BD07DF"/>
    <w:rsid w:val="00BD07F5"/>
    <w:rsid w:val="00BD20D7"/>
    <w:rsid w:val="00BD2694"/>
    <w:rsid w:val="00BD2DD9"/>
    <w:rsid w:val="00BD3612"/>
    <w:rsid w:val="00BD3919"/>
    <w:rsid w:val="00BD39E3"/>
    <w:rsid w:val="00BD3C6B"/>
    <w:rsid w:val="00BD46EC"/>
    <w:rsid w:val="00BD4C25"/>
    <w:rsid w:val="00BD4D1A"/>
    <w:rsid w:val="00BD4E38"/>
    <w:rsid w:val="00BD5171"/>
    <w:rsid w:val="00BD551B"/>
    <w:rsid w:val="00BD5AC8"/>
    <w:rsid w:val="00BD63C1"/>
    <w:rsid w:val="00BD648C"/>
    <w:rsid w:val="00BD68BF"/>
    <w:rsid w:val="00BD7F53"/>
    <w:rsid w:val="00BE01B7"/>
    <w:rsid w:val="00BE1C5D"/>
    <w:rsid w:val="00BE1CCD"/>
    <w:rsid w:val="00BE2545"/>
    <w:rsid w:val="00BE2B74"/>
    <w:rsid w:val="00BE49B6"/>
    <w:rsid w:val="00BE5B18"/>
    <w:rsid w:val="00BE65C3"/>
    <w:rsid w:val="00BE6A5E"/>
    <w:rsid w:val="00BE7866"/>
    <w:rsid w:val="00BF0009"/>
    <w:rsid w:val="00BF05C9"/>
    <w:rsid w:val="00BF0D27"/>
    <w:rsid w:val="00BF1978"/>
    <w:rsid w:val="00BF2211"/>
    <w:rsid w:val="00BF25AB"/>
    <w:rsid w:val="00BF312F"/>
    <w:rsid w:val="00BF516E"/>
    <w:rsid w:val="00BF6709"/>
    <w:rsid w:val="00BF79DE"/>
    <w:rsid w:val="00BF7BA1"/>
    <w:rsid w:val="00C0030A"/>
    <w:rsid w:val="00C01344"/>
    <w:rsid w:val="00C02548"/>
    <w:rsid w:val="00C0269B"/>
    <w:rsid w:val="00C042C0"/>
    <w:rsid w:val="00C04401"/>
    <w:rsid w:val="00C05689"/>
    <w:rsid w:val="00C05F62"/>
    <w:rsid w:val="00C0626C"/>
    <w:rsid w:val="00C070DA"/>
    <w:rsid w:val="00C07D0E"/>
    <w:rsid w:val="00C129D9"/>
    <w:rsid w:val="00C14296"/>
    <w:rsid w:val="00C14449"/>
    <w:rsid w:val="00C1458A"/>
    <w:rsid w:val="00C14C69"/>
    <w:rsid w:val="00C1548D"/>
    <w:rsid w:val="00C15957"/>
    <w:rsid w:val="00C15A54"/>
    <w:rsid w:val="00C15AA2"/>
    <w:rsid w:val="00C15AEE"/>
    <w:rsid w:val="00C22D03"/>
    <w:rsid w:val="00C23C4D"/>
    <w:rsid w:val="00C243C3"/>
    <w:rsid w:val="00C25472"/>
    <w:rsid w:val="00C255E6"/>
    <w:rsid w:val="00C25E21"/>
    <w:rsid w:val="00C266BA"/>
    <w:rsid w:val="00C2689C"/>
    <w:rsid w:val="00C26C95"/>
    <w:rsid w:val="00C27134"/>
    <w:rsid w:val="00C307E0"/>
    <w:rsid w:val="00C307E2"/>
    <w:rsid w:val="00C30C18"/>
    <w:rsid w:val="00C320C5"/>
    <w:rsid w:val="00C32B5B"/>
    <w:rsid w:val="00C33CD6"/>
    <w:rsid w:val="00C33E01"/>
    <w:rsid w:val="00C3463E"/>
    <w:rsid w:val="00C34E2A"/>
    <w:rsid w:val="00C35DF8"/>
    <w:rsid w:val="00C37EF9"/>
    <w:rsid w:val="00C40033"/>
    <w:rsid w:val="00C402CD"/>
    <w:rsid w:val="00C4097B"/>
    <w:rsid w:val="00C40B97"/>
    <w:rsid w:val="00C417FC"/>
    <w:rsid w:val="00C428B6"/>
    <w:rsid w:val="00C42B30"/>
    <w:rsid w:val="00C4535C"/>
    <w:rsid w:val="00C46558"/>
    <w:rsid w:val="00C46D8D"/>
    <w:rsid w:val="00C47726"/>
    <w:rsid w:val="00C47830"/>
    <w:rsid w:val="00C516F3"/>
    <w:rsid w:val="00C52162"/>
    <w:rsid w:val="00C523BC"/>
    <w:rsid w:val="00C525C5"/>
    <w:rsid w:val="00C53C6A"/>
    <w:rsid w:val="00C54203"/>
    <w:rsid w:val="00C543E9"/>
    <w:rsid w:val="00C54F1E"/>
    <w:rsid w:val="00C5510B"/>
    <w:rsid w:val="00C55201"/>
    <w:rsid w:val="00C5553C"/>
    <w:rsid w:val="00C555EE"/>
    <w:rsid w:val="00C55A30"/>
    <w:rsid w:val="00C55E65"/>
    <w:rsid w:val="00C5614D"/>
    <w:rsid w:val="00C57BA6"/>
    <w:rsid w:val="00C57EBF"/>
    <w:rsid w:val="00C608FD"/>
    <w:rsid w:val="00C61409"/>
    <w:rsid w:val="00C61D4F"/>
    <w:rsid w:val="00C62319"/>
    <w:rsid w:val="00C623D0"/>
    <w:rsid w:val="00C62409"/>
    <w:rsid w:val="00C62EC8"/>
    <w:rsid w:val="00C62F65"/>
    <w:rsid w:val="00C636FA"/>
    <w:rsid w:val="00C643CB"/>
    <w:rsid w:val="00C6440F"/>
    <w:rsid w:val="00C653F6"/>
    <w:rsid w:val="00C65DC8"/>
    <w:rsid w:val="00C65FE0"/>
    <w:rsid w:val="00C701D2"/>
    <w:rsid w:val="00C7084D"/>
    <w:rsid w:val="00C71043"/>
    <w:rsid w:val="00C718E7"/>
    <w:rsid w:val="00C71F6D"/>
    <w:rsid w:val="00C72582"/>
    <w:rsid w:val="00C731ED"/>
    <w:rsid w:val="00C73D17"/>
    <w:rsid w:val="00C73D4D"/>
    <w:rsid w:val="00C7461F"/>
    <w:rsid w:val="00C75703"/>
    <w:rsid w:val="00C757A3"/>
    <w:rsid w:val="00C760ED"/>
    <w:rsid w:val="00C771A8"/>
    <w:rsid w:val="00C80985"/>
    <w:rsid w:val="00C8155B"/>
    <w:rsid w:val="00C81FD0"/>
    <w:rsid w:val="00C82202"/>
    <w:rsid w:val="00C8297B"/>
    <w:rsid w:val="00C83D8A"/>
    <w:rsid w:val="00C84007"/>
    <w:rsid w:val="00C859E4"/>
    <w:rsid w:val="00C87228"/>
    <w:rsid w:val="00C877CB"/>
    <w:rsid w:val="00C87B20"/>
    <w:rsid w:val="00C87BC0"/>
    <w:rsid w:val="00C908AE"/>
    <w:rsid w:val="00C91341"/>
    <w:rsid w:val="00C91F01"/>
    <w:rsid w:val="00C91F28"/>
    <w:rsid w:val="00C9222D"/>
    <w:rsid w:val="00C9261C"/>
    <w:rsid w:val="00C93D35"/>
    <w:rsid w:val="00C93E6B"/>
    <w:rsid w:val="00C941D0"/>
    <w:rsid w:val="00C94597"/>
    <w:rsid w:val="00C947E3"/>
    <w:rsid w:val="00C949A5"/>
    <w:rsid w:val="00C96A1A"/>
    <w:rsid w:val="00C96BDE"/>
    <w:rsid w:val="00C96E1C"/>
    <w:rsid w:val="00C970F8"/>
    <w:rsid w:val="00C97597"/>
    <w:rsid w:val="00CA017C"/>
    <w:rsid w:val="00CA0BCA"/>
    <w:rsid w:val="00CA1012"/>
    <w:rsid w:val="00CA2DFA"/>
    <w:rsid w:val="00CA3C3E"/>
    <w:rsid w:val="00CA4243"/>
    <w:rsid w:val="00CA5745"/>
    <w:rsid w:val="00CA597F"/>
    <w:rsid w:val="00CA5B91"/>
    <w:rsid w:val="00CA611F"/>
    <w:rsid w:val="00CA670E"/>
    <w:rsid w:val="00CA6E90"/>
    <w:rsid w:val="00CA701C"/>
    <w:rsid w:val="00CA78D8"/>
    <w:rsid w:val="00CA78E7"/>
    <w:rsid w:val="00CA7F0B"/>
    <w:rsid w:val="00CB0067"/>
    <w:rsid w:val="00CB0436"/>
    <w:rsid w:val="00CB0F0E"/>
    <w:rsid w:val="00CB1651"/>
    <w:rsid w:val="00CB183C"/>
    <w:rsid w:val="00CB1BBE"/>
    <w:rsid w:val="00CB1E66"/>
    <w:rsid w:val="00CB28E6"/>
    <w:rsid w:val="00CB2BE9"/>
    <w:rsid w:val="00CB41D5"/>
    <w:rsid w:val="00CB4A84"/>
    <w:rsid w:val="00CB51A7"/>
    <w:rsid w:val="00CB5A28"/>
    <w:rsid w:val="00CB5BE4"/>
    <w:rsid w:val="00CB5EC4"/>
    <w:rsid w:val="00CB64AB"/>
    <w:rsid w:val="00CB6741"/>
    <w:rsid w:val="00CB6AA3"/>
    <w:rsid w:val="00CB6CDF"/>
    <w:rsid w:val="00CB778F"/>
    <w:rsid w:val="00CB7A4C"/>
    <w:rsid w:val="00CC0008"/>
    <w:rsid w:val="00CC061B"/>
    <w:rsid w:val="00CC19AA"/>
    <w:rsid w:val="00CC2378"/>
    <w:rsid w:val="00CC2BB0"/>
    <w:rsid w:val="00CC3583"/>
    <w:rsid w:val="00CC3CC0"/>
    <w:rsid w:val="00CC3FB2"/>
    <w:rsid w:val="00CC48E2"/>
    <w:rsid w:val="00CC4FB1"/>
    <w:rsid w:val="00CD02A5"/>
    <w:rsid w:val="00CD0C66"/>
    <w:rsid w:val="00CD1692"/>
    <w:rsid w:val="00CD1751"/>
    <w:rsid w:val="00CD1A01"/>
    <w:rsid w:val="00CD1E23"/>
    <w:rsid w:val="00CD21AB"/>
    <w:rsid w:val="00CD30A5"/>
    <w:rsid w:val="00CD37B1"/>
    <w:rsid w:val="00CD39EB"/>
    <w:rsid w:val="00CD40E0"/>
    <w:rsid w:val="00CD42E4"/>
    <w:rsid w:val="00CD43E6"/>
    <w:rsid w:val="00CD4BE3"/>
    <w:rsid w:val="00CD58DE"/>
    <w:rsid w:val="00CD6232"/>
    <w:rsid w:val="00CD668C"/>
    <w:rsid w:val="00CD6A82"/>
    <w:rsid w:val="00CD7D2C"/>
    <w:rsid w:val="00CE0137"/>
    <w:rsid w:val="00CE0486"/>
    <w:rsid w:val="00CE0D4C"/>
    <w:rsid w:val="00CE1DFD"/>
    <w:rsid w:val="00CE1E04"/>
    <w:rsid w:val="00CE25DD"/>
    <w:rsid w:val="00CE2D7F"/>
    <w:rsid w:val="00CE2D93"/>
    <w:rsid w:val="00CE32F7"/>
    <w:rsid w:val="00CE6C0C"/>
    <w:rsid w:val="00CE6FCA"/>
    <w:rsid w:val="00CE76D7"/>
    <w:rsid w:val="00CE7E91"/>
    <w:rsid w:val="00CF018D"/>
    <w:rsid w:val="00CF0CA0"/>
    <w:rsid w:val="00CF1239"/>
    <w:rsid w:val="00CF13C1"/>
    <w:rsid w:val="00CF184A"/>
    <w:rsid w:val="00CF227E"/>
    <w:rsid w:val="00CF2CD6"/>
    <w:rsid w:val="00CF321C"/>
    <w:rsid w:val="00CF360A"/>
    <w:rsid w:val="00CF38D4"/>
    <w:rsid w:val="00CF421F"/>
    <w:rsid w:val="00CF45C6"/>
    <w:rsid w:val="00CF4EC4"/>
    <w:rsid w:val="00CF542C"/>
    <w:rsid w:val="00CF561A"/>
    <w:rsid w:val="00CF5839"/>
    <w:rsid w:val="00CF586E"/>
    <w:rsid w:val="00CF6E1D"/>
    <w:rsid w:val="00CF7602"/>
    <w:rsid w:val="00CF7940"/>
    <w:rsid w:val="00D0153A"/>
    <w:rsid w:val="00D01650"/>
    <w:rsid w:val="00D016E1"/>
    <w:rsid w:val="00D01A80"/>
    <w:rsid w:val="00D01B10"/>
    <w:rsid w:val="00D0280D"/>
    <w:rsid w:val="00D03569"/>
    <w:rsid w:val="00D03574"/>
    <w:rsid w:val="00D04358"/>
    <w:rsid w:val="00D043F1"/>
    <w:rsid w:val="00D048AD"/>
    <w:rsid w:val="00D05983"/>
    <w:rsid w:val="00D062FC"/>
    <w:rsid w:val="00D06E03"/>
    <w:rsid w:val="00D0733F"/>
    <w:rsid w:val="00D07AE4"/>
    <w:rsid w:val="00D10FFB"/>
    <w:rsid w:val="00D11882"/>
    <w:rsid w:val="00D12557"/>
    <w:rsid w:val="00D1258A"/>
    <w:rsid w:val="00D12FEF"/>
    <w:rsid w:val="00D13518"/>
    <w:rsid w:val="00D139AF"/>
    <w:rsid w:val="00D139F7"/>
    <w:rsid w:val="00D14532"/>
    <w:rsid w:val="00D14604"/>
    <w:rsid w:val="00D146B3"/>
    <w:rsid w:val="00D16E0C"/>
    <w:rsid w:val="00D17348"/>
    <w:rsid w:val="00D21060"/>
    <w:rsid w:val="00D2155A"/>
    <w:rsid w:val="00D21A09"/>
    <w:rsid w:val="00D224AD"/>
    <w:rsid w:val="00D23520"/>
    <w:rsid w:val="00D237A6"/>
    <w:rsid w:val="00D24910"/>
    <w:rsid w:val="00D2571A"/>
    <w:rsid w:val="00D259DB"/>
    <w:rsid w:val="00D2679E"/>
    <w:rsid w:val="00D269EF"/>
    <w:rsid w:val="00D26BE0"/>
    <w:rsid w:val="00D306F3"/>
    <w:rsid w:val="00D323A5"/>
    <w:rsid w:val="00D32A87"/>
    <w:rsid w:val="00D32C3D"/>
    <w:rsid w:val="00D333D0"/>
    <w:rsid w:val="00D33D13"/>
    <w:rsid w:val="00D34852"/>
    <w:rsid w:val="00D34B39"/>
    <w:rsid w:val="00D351E4"/>
    <w:rsid w:val="00D358F7"/>
    <w:rsid w:val="00D359F3"/>
    <w:rsid w:val="00D35B94"/>
    <w:rsid w:val="00D3671C"/>
    <w:rsid w:val="00D368C5"/>
    <w:rsid w:val="00D36C10"/>
    <w:rsid w:val="00D36CC4"/>
    <w:rsid w:val="00D374FA"/>
    <w:rsid w:val="00D4046A"/>
    <w:rsid w:val="00D408AC"/>
    <w:rsid w:val="00D40AA9"/>
    <w:rsid w:val="00D4165F"/>
    <w:rsid w:val="00D41C07"/>
    <w:rsid w:val="00D42E53"/>
    <w:rsid w:val="00D4357D"/>
    <w:rsid w:val="00D464AE"/>
    <w:rsid w:val="00D47466"/>
    <w:rsid w:val="00D5105F"/>
    <w:rsid w:val="00D51B6B"/>
    <w:rsid w:val="00D53389"/>
    <w:rsid w:val="00D534C5"/>
    <w:rsid w:val="00D53910"/>
    <w:rsid w:val="00D54A04"/>
    <w:rsid w:val="00D54CE5"/>
    <w:rsid w:val="00D55799"/>
    <w:rsid w:val="00D557BB"/>
    <w:rsid w:val="00D55A63"/>
    <w:rsid w:val="00D55E98"/>
    <w:rsid w:val="00D571C2"/>
    <w:rsid w:val="00D574A1"/>
    <w:rsid w:val="00D578DF"/>
    <w:rsid w:val="00D57D6C"/>
    <w:rsid w:val="00D60D04"/>
    <w:rsid w:val="00D60E1B"/>
    <w:rsid w:val="00D613BE"/>
    <w:rsid w:val="00D617E2"/>
    <w:rsid w:val="00D61DF8"/>
    <w:rsid w:val="00D63973"/>
    <w:rsid w:val="00D63F14"/>
    <w:rsid w:val="00D64282"/>
    <w:rsid w:val="00D643EB"/>
    <w:rsid w:val="00D6500F"/>
    <w:rsid w:val="00D65402"/>
    <w:rsid w:val="00D661F7"/>
    <w:rsid w:val="00D66EB0"/>
    <w:rsid w:val="00D67D68"/>
    <w:rsid w:val="00D70659"/>
    <w:rsid w:val="00D7312A"/>
    <w:rsid w:val="00D73577"/>
    <w:rsid w:val="00D736AA"/>
    <w:rsid w:val="00D739A1"/>
    <w:rsid w:val="00D7430D"/>
    <w:rsid w:val="00D75982"/>
    <w:rsid w:val="00D76A60"/>
    <w:rsid w:val="00D76DCF"/>
    <w:rsid w:val="00D81468"/>
    <w:rsid w:val="00D82B67"/>
    <w:rsid w:val="00D82D3F"/>
    <w:rsid w:val="00D83314"/>
    <w:rsid w:val="00D846F3"/>
    <w:rsid w:val="00D84DE4"/>
    <w:rsid w:val="00D8534D"/>
    <w:rsid w:val="00D856ED"/>
    <w:rsid w:val="00D85804"/>
    <w:rsid w:val="00D86EA1"/>
    <w:rsid w:val="00D8744F"/>
    <w:rsid w:val="00D87698"/>
    <w:rsid w:val="00D87C28"/>
    <w:rsid w:val="00D90624"/>
    <w:rsid w:val="00D91B51"/>
    <w:rsid w:val="00D92A7C"/>
    <w:rsid w:val="00D92F05"/>
    <w:rsid w:val="00D94320"/>
    <w:rsid w:val="00D94F8C"/>
    <w:rsid w:val="00D94FE2"/>
    <w:rsid w:val="00D9510B"/>
    <w:rsid w:val="00D95FAF"/>
    <w:rsid w:val="00D972B4"/>
    <w:rsid w:val="00D9746D"/>
    <w:rsid w:val="00DA13FF"/>
    <w:rsid w:val="00DA1F7E"/>
    <w:rsid w:val="00DA28A2"/>
    <w:rsid w:val="00DA2B5F"/>
    <w:rsid w:val="00DA2D6D"/>
    <w:rsid w:val="00DA2DA2"/>
    <w:rsid w:val="00DA3A9E"/>
    <w:rsid w:val="00DA3C1F"/>
    <w:rsid w:val="00DA3F1E"/>
    <w:rsid w:val="00DA4404"/>
    <w:rsid w:val="00DA4B4E"/>
    <w:rsid w:val="00DA4F65"/>
    <w:rsid w:val="00DA50A2"/>
    <w:rsid w:val="00DA575A"/>
    <w:rsid w:val="00DA5BC2"/>
    <w:rsid w:val="00DA7213"/>
    <w:rsid w:val="00DA7732"/>
    <w:rsid w:val="00DB002D"/>
    <w:rsid w:val="00DB05D3"/>
    <w:rsid w:val="00DB1963"/>
    <w:rsid w:val="00DB1B78"/>
    <w:rsid w:val="00DB211C"/>
    <w:rsid w:val="00DB2526"/>
    <w:rsid w:val="00DB2E5A"/>
    <w:rsid w:val="00DB2E8C"/>
    <w:rsid w:val="00DB304A"/>
    <w:rsid w:val="00DB5193"/>
    <w:rsid w:val="00DB625C"/>
    <w:rsid w:val="00DB7082"/>
    <w:rsid w:val="00DC2635"/>
    <w:rsid w:val="00DC2B8F"/>
    <w:rsid w:val="00DC3D0C"/>
    <w:rsid w:val="00DC4794"/>
    <w:rsid w:val="00DC580E"/>
    <w:rsid w:val="00DC5F75"/>
    <w:rsid w:val="00DC6369"/>
    <w:rsid w:val="00DC6F45"/>
    <w:rsid w:val="00DC749C"/>
    <w:rsid w:val="00DC7CAE"/>
    <w:rsid w:val="00DD0A02"/>
    <w:rsid w:val="00DD2F02"/>
    <w:rsid w:val="00DD31E8"/>
    <w:rsid w:val="00DD3BED"/>
    <w:rsid w:val="00DD4717"/>
    <w:rsid w:val="00DD5527"/>
    <w:rsid w:val="00DD5D5D"/>
    <w:rsid w:val="00DD640B"/>
    <w:rsid w:val="00DD6FBD"/>
    <w:rsid w:val="00DD7048"/>
    <w:rsid w:val="00DE03B0"/>
    <w:rsid w:val="00DE0997"/>
    <w:rsid w:val="00DE17D0"/>
    <w:rsid w:val="00DE1E55"/>
    <w:rsid w:val="00DE2756"/>
    <w:rsid w:val="00DE3A6C"/>
    <w:rsid w:val="00DE4D1B"/>
    <w:rsid w:val="00DE4ECF"/>
    <w:rsid w:val="00DE5C5C"/>
    <w:rsid w:val="00DE5D01"/>
    <w:rsid w:val="00DE741F"/>
    <w:rsid w:val="00DE7851"/>
    <w:rsid w:val="00DE7C39"/>
    <w:rsid w:val="00DF0744"/>
    <w:rsid w:val="00DF102B"/>
    <w:rsid w:val="00DF16A7"/>
    <w:rsid w:val="00DF19AE"/>
    <w:rsid w:val="00DF44D4"/>
    <w:rsid w:val="00DF5E52"/>
    <w:rsid w:val="00DF719F"/>
    <w:rsid w:val="00DF725C"/>
    <w:rsid w:val="00DF7758"/>
    <w:rsid w:val="00E00D5D"/>
    <w:rsid w:val="00E01522"/>
    <w:rsid w:val="00E01691"/>
    <w:rsid w:val="00E02117"/>
    <w:rsid w:val="00E03859"/>
    <w:rsid w:val="00E03A48"/>
    <w:rsid w:val="00E04B45"/>
    <w:rsid w:val="00E05071"/>
    <w:rsid w:val="00E05E2B"/>
    <w:rsid w:val="00E05E6B"/>
    <w:rsid w:val="00E06A4B"/>
    <w:rsid w:val="00E06BF5"/>
    <w:rsid w:val="00E06D9F"/>
    <w:rsid w:val="00E06DA2"/>
    <w:rsid w:val="00E073AE"/>
    <w:rsid w:val="00E07A4E"/>
    <w:rsid w:val="00E07EA3"/>
    <w:rsid w:val="00E1069C"/>
    <w:rsid w:val="00E10A05"/>
    <w:rsid w:val="00E115B7"/>
    <w:rsid w:val="00E11D08"/>
    <w:rsid w:val="00E126A0"/>
    <w:rsid w:val="00E12FC1"/>
    <w:rsid w:val="00E13359"/>
    <w:rsid w:val="00E137E2"/>
    <w:rsid w:val="00E13C51"/>
    <w:rsid w:val="00E145DC"/>
    <w:rsid w:val="00E14765"/>
    <w:rsid w:val="00E14DB8"/>
    <w:rsid w:val="00E1508A"/>
    <w:rsid w:val="00E17552"/>
    <w:rsid w:val="00E207FC"/>
    <w:rsid w:val="00E209AE"/>
    <w:rsid w:val="00E20A69"/>
    <w:rsid w:val="00E20DF5"/>
    <w:rsid w:val="00E20E9D"/>
    <w:rsid w:val="00E20F77"/>
    <w:rsid w:val="00E210F8"/>
    <w:rsid w:val="00E21607"/>
    <w:rsid w:val="00E2270A"/>
    <w:rsid w:val="00E2277E"/>
    <w:rsid w:val="00E22F39"/>
    <w:rsid w:val="00E24001"/>
    <w:rsid w:val="00E25BCE"/>
    <w:rsid w:val="00E26C65"/>
    <w:rsid w:val="00E277E6"/>
    <w:rsid w:val="00E310BD"/>
    <w:rsid w:val="00E31176"/>
    <w:rsid w:val="00E36E51"/>
    <w:rsid w:val="00E3706D"/>
    <w:rsid w:val="00E37A8C"/>
    <w:rsid w:val="00E409F6"/>
    <w:rsid w:val="00E40E1A"/>
    <w:rsid w:val="00E42384"/>
    <w:rsid w:val="00E42C9D"/>
    <w:rsid w:val="00E43811"/>
    <w:rsid w:val="00E43F34"/>
    <w:rsid w:val="00E44A51"/>
    <w:rsid w:val="00E44DE6"/>
    <w:rsid w:val="00E44E18"/>
    <w:rsid w:val="00E45BBB"/>
    <w:rsid w:val="00E45D07"/>
    <w:rsid w:val="00E465AC"/>
    <w:rsid w:val="00E46D9C"/>
    <w:rsid w:val="00E474B8"/>
    <w:rsid w:val="00E47F73"/>
    <w:rsid w:val="00E50075"/>
    <w:rsid w:val="00E50648"/>
    <w:rsid w:val="00E50992"/>
    <w:rsid w:val="00E51714"/>
    <w:rsid w:val="00E519C6"/>
    <w:rsid w:val="00E51B14"/>
    <w:rsid w:val="00E5272C"/>
    <w:rsid w:val="00E53161"/>
    <w:rsid w:val="00E538A8"/>
    <w:rsid w:val="00E53EA5"/>
    <w:rsid w:val="00E55A8C"/>
    <w:rsid w:val="00E56388"/>
    <w:rsid w:val="00E57A34"/>
    <w:rsid w:val="00E60977"/>
    <w:rsid w:val="00E60D45"/>
    <w:rsid w:val="00E60E5C"/>
    <w:rsid w:val="00E619B0"/>
    <w:rsid w:val="00E61A73"/>
    <w:rsid w:val="00E645F0"/>
    <w:rsid w:val="00E6466A"/>
    <w:rsid w:val="00E6490A"/>
    <w:rsid w:val="00E6530E"/>
    <w:rsid w:val="00E674BC"/>
    <w:rsid w:val="00E678F5"/>
    <w:rsid w:val="00E67EC4"/>
    <w:rsid w:val="00E700FA"/>
    <w:rsid w:val="00E707F1"/>
    <w:rsid w:val="00E71A23"/>
    <w:rsid w:val="00E72C60"/>
    <w:rsid w:val="00E73F5B"/>
    <w:rsid w:val="00E73FD1"/>
    <w:rsid w:val="00E74AF3"/>
    <w:rsid w:val="00E75A1B"/>
    <w:rsid w:val="00E7655E"/>
    <w:rsid w:val="00E76B3A"/>
    <w:rsid w:val="00E77D2A"/>
    <w:rsid w:val="00E8007E"/>
    <w:rsid w:val="00E80A18"/>
    <w:rsid w:val="00E80FB9"/>
    <w:rsid w:val="00E81AD7"/>
    <w:rsid w:val="00E83B3A"/>
    <w:rsid w:val="00E83CB5"/>
    <w:rsid w:val="00E8419C"/>
    <w:rsid w:val="00E85806"/>
    <w:rsid w:val="00E86735"/>
    <w:rsid w:val="00E87B7A"/>
    <w:rsid w:val="00E87FF6"/>
    <w:rsid w:val="00E9083C"/>
    <w:rsid w:val="00E91E6F"/>
    <w:rsid w:val="00E9232D"/>
    <w:rsid w:val="00E927E6"/>
    <w:rsid w:val="00E94022"/>
    <w:rsid w:val="00E9421F"/>
    <w:rsid w:val="00E952D8"/>
    <w:rsid w:val="00E953DA"/>
    <w:rsid w:val="00E96736"/>
    <w:rsid w:val="00E9768B"/>
    <w:rsid w:val="00E97F09"/>
    <w:rsid w:val="00EA00B8"/>
    <w:rsid w:val="00EA13F2"/>
    <w:rsid w:val="00EA27CC"/>
    <w:rsid w:val="00EA2A82"/>
    <w:rsid w:val="00EA2EC2"/>
    <w:rsid w:val="00EA3913"/>
    <w:rsid w:val="00EA3AA7"/>
    <w:rsid w:val="00EA3EC8"/>
    <w:rsid w:val="00EA49E8"/>
    <w:rsid w:val="00EA4ACC"/>
    <w:rsid w:val="00EA520B"/>
    <w:rsid w:val="00EA6144"/>
    <w:rsid w:val="00EA6C21"/>
    <w:rsid w:val="00EA7CF6"/>
    <w:rsid w:val="00EB0422"/>
    <w:rsid w:val="00EB0ECB"/>
    <w:rsid w:val="00EB297A"/>
    <w:rsid w:val="00EB2B10"/>
    <w:rsid w:val="00EB3CB0"/>
    <w:rsid w:val="00EB4E64"/>
    <w:rsid w:val="00EB59E8"/>
    <w:rsid w:val="00EB7F72"/>
    <w:rsid w:val="00EC15BB"/>
    <w:rsid w:val="00EC19A6"/>
    <w:rsid w:val="00EC1DF1"/>
    <w:rsid w:val="00EC3D86"/>
    <w:rsid w:val="00EC44B7"/>
    <w:rsid w:val="00EC4766"/>
    <w:rsid w:val="00EC51F0"/>
    <w:rsid w:val="00EC592C"/>
    <w:rsid w:val="00EC62AA"/>
    <w:rsid w:val="00EC76BC"/>
    <w:rsid w:val="00EC7BC5"/>
    <w:rsid w:val="00ED0256"/>
    <w:rsid w:val="00ED1290"/>
    <w:rsid w:val="00ED239D"/>
    <w:rsid w:val="00ED2ADC"/>
    <w:rsid w:val="00ED3539"/>
    <w:rsid w:val="00ED3946"/>
    <w:rsid w:val="00ED3D03"/>
    <w:rsid w:val="00ED3D76"/>
    <w:rsid w:val="00ED46D6"/>
    <w:rsid w:val="00ED780E"/>
    <w:rsid w:val="00EE0718"/>
    <w:rsid w:val="00EE1653"/>
    <w:rsid w:val="00EE2F7E"/>
    <w:rsid w:val="00EE44AE"/>
    <w:rsid w:val="00EE485A"/>
    <w:rsid w:val="00EE684B"/>
    <w:rsid w:val="00EF1511"/>
    <w:rsid w:val="00EF285D"/>
    <w:rsid w:val="00EF2E58"/>
    <w:rsid w:val="00EF37AA"/>
    <w:rsid w:val="00EF3910"/>
    <w:rsid w:val="00EF497A"/>
    <w:rsid w:val="00EF6B2E"/>
    <w:rsid w:val="00EF7728"/>
    <w:rsid w:val="00EF7B1A"/>
    <w:rsid w:val="00F00227"/>
    <w:rsid w:val="00F002BD"/>
    <w:rsid w:val="00F01482"/>
    <w:rsid w:val="00F01787"/>
    <w:rsid w:val="00F01CAB"/>
    <w:rsid w:val="00F022B3"/>
    <w:rsid w:val="00F03EF6"/>
    <w:rsid w:val="00F0487A"/>
    <w:rsid w:val="00F065F2"/>
    <w:rsid w:val="00F072CE"/>
    <w:rsid w:val="00F0755E"/>
    <w:rsid w:val="00F076C4"/>
    <w:rsid w:val="00F10409"/>
    <w:rsid w:val="00F108D4"/>
    <w:rsid w:val="00F10970"/>
    <w:rsid w:val="00F11A14"/>
    <w:rsid w:val="00F11C58"/>
    <w:rsid w:val="00F11D48"/>
    <w:rsid w:val="00F11EF6"/>
    <w:rsid w:val="00F12122"/>
    <w:rsid w:val="00F1223B"/>
    <w:rsid w:val="00F12416"/>
    <w:rsid w:val="00F12F8F"/>
    <w:rsid w:val="00F12FF0"/>
    <w:rsid w:val="00F139AC"/>
    <w:rsid w:val="00F13D25"/>
    <w:rsid w:val="00F15874"/>
    <w:rsid w:val="00F15C9D"/>
    <w:rsid w:val="00F15EAD"/>
    <w:rsid w:val="00F16C06"/>
    <w:rsid w:val="00F212E0"/>
    <w:rsid w:val="00F214A6"/>
    <w:rsid w:val="00F2157A"/>
    <w:rsid w:val="00F218A9"/>
    <w:rsid w:val="00F22055"/>
    <w:rsid w:val="00F2219E"/>
    <w:rsid w:val="00F22B4C"/>
    <w:rsid w:val="00F231A5"/>
    <w:rsid w:val="00F23241"/>
    <w:rsid w:val="00F234A8"/>
    <w:rsid w:val="00F242AE"/>
    <w:rsid w:val="00F24527"/>
    <w:rsid w:val="00F247D1"/>
    <w:rsid w:val="00F25B9E"/>
    <w:rsid w:val="00F2651F"/>
    <w:rsid w:val="00F26CAD"/>
    <w:rsid w:val="00F26D73"/>
    <w:rsid w:val="00F26DD7"/>
    <w:rsid w:val="00F271A0"/>
    <w:rsid w:val="00F27421"/>
    <w:rsid w:val="00F27C86"/>
    <w:rsid w:val="00F302E4"/>
    <w:rsid w:val="00F31A4B"/>
    <w:rsid w:val="00F32220"/>
    <w:rsid w:val="00F32641"/>
    <w:rsid w:val="00F33B3D"/>
    <w:rsid w:val="00F34339"/>
    <w:rsid w:val="00F34DCB"/>
    <w:rsid w:val="00F352F8"/>
    <w:rsid w:val="00F36355"/>
    <w:rsid w:val="00F37833"/>
    <w:rsid w:val="00F378B6"/>
    <w:rsid w:val="00F41AF1"/>
    <w:rsid w:val="00F41EFA"/>
    <w:rsid w:val="00F421BF"/>
    <w:rsid w:val="00F42CE4"/>
    <w:rsid w:val="00F4342F"/>
    <w:rsid w:val="00F434B3"/>
    <w:rsid w:val="00F43564"/>
    <w:rsid w:val="00F44718"/>
    <w:rsid w:val="00F44E81"/>
    <w:rsid w:val="00F45988"/>
    <w:rsid w:val="00F45CDB"/>
    <w:rsid w:val="00F462F7"/>
    <w:rsid w:val="00F465E0"/>
    <w:rsid w:val="00F46FD1"/>
    <w:rsid w:val="00F46FF0"/>
    <w:rsid w:val="00F4788A"/>
    <w:rsid w:val="00F478AF"/>
    <w:rsid w:val="00F47A75"/>
    <w:rsid w:val="00F50072"/>
    <w:rsid w:val="00F5084F"/>
    <w:rsid w:val="00F50D3D"/>
    <w:rsid w:val="00F51032"/>
    <w:rsid w:val="00F5216A"/>
    <w:rsid w:val="00F537E3"/>
    <w:rsid w:val="00F539AE"/>
    <w:rsid w:val="00F53ABF"/>
    <w:rsid w:val="00F551C9"/>
    <w:rsid w:val="00F55268"/>
    <w:rsid w:val="00F56C1A"/>
    <w:rsid w:val="00F56D65"/>
    <w:rsid w:val="00F57150"/>
    <w:rsid w:val="00F57233"/>
    <w:rsid w:val="00F6198B"/>
    <w:rsid w:val="00F61AD1"/>
    <w:rsid w:val="00F62669"/>
    <w:rsid w:val="00F62D73"/>
    <w:rsid w:val="00F62F56"/>
    <w:rsid w:val="00F64514"/>
    <w:rsid w:val="00F65042"/>
    <w:rsid w:val="00F660BF"/>
    <w:rsid w:val="00F66399"/>
    <w:rsid w:val="00F66D8E"/>
    <w:rsid w:val="00F66D97"/>
    <w:rsid w:val="00F679E8"/>
    <w:rsid w:val="00F67B5A"/>
    <w:rsid w:val="00F7014A"/>
    <w:rsid w:val="00F70427"/>
    <w:rsid w:val="00F7184E"/>
    <w:rsid w:val="00F73423"/>
    <w:rsid w:val="00F73EC0"/>
    <w:rsid w:val="00F746AF"/>
    <w:rsid w:val="00F7635D"/>
    <w:rsid w:val="00F81150"/>
    <w:rsid w:val="00F81917"/>
    <w:rsid w:val="00F81C1A"/>
    <w:rsid w:val="00F81E0B"/>
    <w:rsid w:val="00F83307"/>
    <w:rsid w:val="00F843A4"/>
    <w:rsid w:val="00F845C5"/>
    <w:rsid w:val="00F849F2"/>
    <w:rsid w:val="00F84AAA"/>
    <w:rsid w:val="00F84B2E"/>
    <w:rsid w:val="00F8526A"/>
    <w:rsid w:val="00F85835"/>
    <w:rsid w:val="00F8585A"/>
    <w:rsid w:val="00F86301"/>
    <w:rsid w:val="00F879B2"/>
    <w:rsid w:val="00F90E27"/>
    <w:rsid w:val="00F90EC5"/>
    <w:rsid w:val="00F91348"/>
    <w:rsid w:val="00F91875"/>
    <w:rsid w:val="00F92635"/>
    <w:rsid w:val="00F938F6"/>
    <w:rsid w:val="00F93C99"/>
    <w:rsid w:val="00F93EF5"/>
    <w:rsid w:val="00F9411F"/>
    <w:rsid w:val="00F94993"/>
    <w:rsid w:val="00F94AE6"/>
    <w:rsid w:val="00F94D47"/>
    <w:rsid w:val="00F94E06"/>
    <w:rsid w:val="00F9520E"/>
    <w:rsid w:val="00F95E44"/>
    <w:rsid w:val="00F96517"/>
    <w:rsid w:val="00F965A3"/>
    <w:rsid w:val="00F96DAC"/>
    <w:rsid w:val="00F96E26"/>
    <w:rsid w:val="00F97D22"/>
    <w:rsid w:val="00FA0B7B"/>
    <w:rsid w:val="00FA12E5"/>
    <w:rsid w:val="00FA1981"/>
    <w:rsid w:val="00FA19FE"/>
    <w:rsid w:val="00FA19FF"/>
    <w:rsid w:val="00FA20E7"/>
    <w:rsid w:val="00FA2768"/>
    <w:rsid w:val="00FA2A6F"/>
    <w:rsid w:val="00FA2B6A"/>
    <w:rsid w:val="00FA2E55"/>
    <w:rsid w:val="00FA349B"/>
    <w:rsid w:val="00FA42CD"/>
    <w:rsid w:val="00FA4948"/>
    <w:rsid w:val="00FA4FFD"/>
    <w:rsid w:val="00FA518B"/>
    <w:rsid w:val="00FA58E0"/>
    <w:rsid w:val="00FA5B56"/>
    <w:rsid w:val="00FA66F3"/>
    <w:rsid w:val="00FA6D48"/>
    <w:rsid w:val="00FB146D"/>
    <w:rsid w:val="00FB1CF3"/>
    <w:rsid w:val="00FB34D6"/>
    <w:rsid w:val="00FB3A73"/>
    <w:rsid w:val="00FB3FD9"/>
    <w:rsid w:val="00FB4911"/>
    <w:rsid w:val="00FB4B6F"/>
    <w:rsid w:val="00FB5129"/>
    <w:rsid w:val="00FB56C4"/>
    <w:rsid w:val="00FB58CF"/>
    <w:rsid w:val="00FB5C87"/>
    <w:rsid w:val="00FB6218"/>
    <w:rsid w:val="00FB6808"/>
    <w:rsid w:val="00FB6F75"/>
    <w:rsid w:val="00FB7347"/>
    <w:rsid w:val="00FB765B"/>
    <w:rsid w:val="00FC0409"/>
    <w:rsid w:val="00FC0A81"/>
    <w:rsid w:val="00FC0A98"/>
    <w:rsid w:val="00FC3655"/>
    <w:rsid w:val="00FC411F"/>
    <w:rsid w:val="00FC4334"/>
    <w:rsid w:val="00FC4EC8"/>
    <w:rsid w:val="00FC5322"/>
    <w:rsid w:val="00FC557C"/>
    <w:rsid w:val="00FC57D9"/>
    <w:rsid w:val="00FC6E2F"/>
    <w:rsid w:val="00FC6FAE"/>
    <w:rsid w:val="00FC76DD"/>
    <w:rsid w:val="00FC78AC"/>
    <w:rsid w:val="00FC7D39"/>
    <w:rsid w:val="00FD05DE"/>
    <w:rsid w:val="00FD0B77"/>
    <w:rsid w:val="00FD10E4"/>
    <w:rsid w:val="00FD12E1"/>
    <w:rsid w:val="00FD1402"/>
    <w:rsid w:val="00FD1C75"/>
    <w:rsid w:val="00FD2F0E"/>
    <w:rsid w:val="00FD3A6F"/>
    <w:rsid w:val="00FD4629"/>
    <w:rsid w:val="00FD56A2"/>
    <w:rsid w:val="00FD5AAB"/>
    <w:rsid w:val="00FD5B8E"/>
    <w:rsid w:val="00FD655D"/>
    <w:rsid w:val="00FD686F"/>
    <w:rsid w:val="00FD6FD5"/>
    <w:rsid w:val="00FD738C"/>
    <w:rsid w:val="00FD78C6"/>
    <w:rsid w:val="00FE08EA"/>
    <w:rsid w:val="00FE1EC6"/>
    <w:rsid w:val="00FE2B22"/>
    <w:rsid w:val="00FE2E81"/>
    <w:rsid w:val="00FE300C"/>
    <w:rsid w:val="00FE4193"/>
    <w:rsid w:val="00FE4C98"/>
    <w:rsid w:val="00FE4ED2"/>
    <w:rsid w:val="00FE532D"/>
    <w:rsid w:val="00FE5778"/>
    <w:rsid w:val="00FE78A3"/>
    <w:rsid w:val="00FF018E"/>
    <w:rsid w:val="00FF074B"/>
    <w:rsid w:val="00FF2658"/>
    <w:rsid w:val="00FF3189"/>
    <w:rsid w:val="00FF39FA"/>
    <w:rsid w:val="00FF4C68"/>
    <w:rsid w:val="00FF4D0E"/>
    <w:rsid w:val="00FF59D4"/>
    <w:rsid w:val="00FF5F12"/>
    <w:rsid w:val="00FF5FB6"/>
    <w:rsid w:val="00FF60A8"/>
    <w:rsid w:val="00FF78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96257">
      <v:textbox inset="5.85pt,.7pt,5.85pt,.7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caption" w:uiPriority="99"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A611F"/>
    <w:pPr>
      <w:suppressAutoHyphens/>
    </w:pPr>
    <w:rPr>
      <w:rFonts w:ascii="Arial" w:hAnsi="Arial" w:cs="Arial Unicode MS"/>
      <w:sz w:val="22"/>
      <w:szCs w:val="22"/>
      <w:lang w:eastAsia="ar-SA"/>
    </w:rPr>
  </w:style>
  <w:style w:type="paragraph" w:styleId="Heading1">
    <w:name w:val="heading 1"/>
    <w:aliases w:val="X. TITRE"/>
    <w:basedOn w:val="Normal"/>
    <w:next w:val="Normal"/>
    <w:link w:val="Heading1Char1"/>
    <w:qFormat/>
    <w:rsid w:val="000148C5"/>
    <w:pPr>
      <w:keepNext/>
      <w:outlineLvl w:val="0"/>
    </w:pPr>
    <w:rPr>
      <w:rFonts w:cs="Times New Roman"/>
      <w:b/>
      <w:bCs/>
    </w:rPr>
  </w:style>
  <w:style w:type="paragraph" w:styleId="Heading2">
    <w:name w:val="heading 2"/>
    <w:basedOn w:val="Normal"/>
    <w:next w:val="Normal"/>
    <w:link w:val="Heading2Char"/>
    <w:qFormat/>
    <w:rsid w:val="000148C5"/>
    <w:pPr>
      <w:keepNext/>
      <w:spacing w:before="240" w:after="60"/>
      <w:outlineLvl w:val="1"/>
    </w:pPr>
    <w:rPr>
      <w:rFonts w:cs="Times New Roman"/>
      <w:b/>
      <w:bCs/>
      <w:i/>
      <w:iCs/>
      <w:sz w:val="28"/>
      <w:szCs w:val="28"/>
      <w:lang w:val="en-US"/>
    </w:rPr>
  </w:style>
  <w:style w:type="paragraph" w:styleId="Heading3">
    <w:name w:val="heading 3"/>
    <w:basedOn w:val="Normal"/>
    <w:next w:val="Normal"/>
    <w:link w:val="Heading3Char"/>
    <w:qFormat/>
    <w:rsid w:val="000148C5"/>
    <w:pPr>
      <w:keepNext/>
      <w:spacing w:before="240" w:after="60"/>
      <w:outlineLvl w:val="2"/>
    </w:pPr>
    <w:rPr>
      <w:rFonts w:cs="Times New Roman"/>
      <w:b/>
      <w:bCs/>
      <w:sz w:val="26"/>
      <w:szCs w:val="26"/>
    </w:rPr>
  </w:style>
  <w:style w:type="paragraph" w:styleId="Heading4">
    <w:name w:val="heading 4"/>
    <w:basedOn w:val="Normal"/>
    <w:next w:val="Normal"/>
    <w:link w:val="Heading4Char"/>
    <w:qFormat/>
    <w:rsid w:val="000148C5"/>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link w:val="Heading5Char"/>
    <w:qFormat/>
    <w:rsid w:val="000148C5"/>
    <w:pPr>
      <w:spacing w:before="240" w:after="60"/>
      <w:outlineLvl w:val="4"/>
    </w:pPr>
    <w:rPr>
      <w:rFonts w:cs="Times New Roman"/>
      <w:b/>
      <w:bCs/>
      <w:i/>
      <w:iCs/>
      <w:sz w:val="26"/>
      <w:szCs w:val="26"/>
    </w:rPr>
  </w:style>
  <w:style w:type="paragraph" w:styleId="Heading6">
    <w:name w:val="heading 6"/>
    <w:basedOn w:val="Normal"/>
    <w:next w:val="Normal"/>
    <w:link w:val="Heading6Char"/>
    <w:qFormat/>
    <w:rsid w:val="000148C5"/>
    <w:pPr>
      <w:widowControl w:val="0"/>
      <w:numPr>
        <w:ilvl w:val="5"/>
        <w:numId w:val="1"/>
      </w:numPr>
      <w:autoSpaceDE w:val="0"/>
      <w:spacing w:before="240" w:after="60"/>
      <w:outlineLvl w:val="5"/>
    </w:pPr>
    <w:rPr>
      <w:rFonts w:ascii="Times New Roman" w:hAnsi="Times New Roman" w:cs="Times New Roman"/>
      <w:b/>
      <w:bCs/>
      <w:sz w:val="20"/>
      <w:lang w:val="en-CA"/>
    </w:rPr>
  </w:style>
  <w:style w:type="paragraph" w:styleId="Heading7">
    <w:name w:val="heading 7"/>
    <w:basedOn w:val="Normal"/>
    <w:next w:val="Normal"/>
    <w:link w:val="Heading7Char"/>
    <w:qFormat/>
    <w:rsid w:val="000148C5"/>
    <w:pPr>
      <w:widowControl w:val="0"/>
      <w:numPr>
        <w:ilvl w:val="6"/>
        <w:numId w:val="1"/>
      </w:numPr>
      <w:autoSpaceDE w:val="0"/>
      <w:spacing w:before="240" w:after="60"/>
      <w:outlineLvl w:val="6"/>
    </w:pPr>
    <w:rPr>
      <w:rFonts w:ascii="Times New Roman" w:hAnsi="Times New Roman" w:cs="Times New Roman"/>
      <w:sz w:val="20"/>
      <w:lang w:val="en-CA"/>
    </w:rPr>
  </w:style>
  <w:style w:type="paragraph" w:styleId="Heading8">
    <w:name w:val="heading 8"/>
    <w:basedOn w:val="Normal"/>
    <w:next w:val="Normal"/>
    <w:link w:val="Heading8Char"/>
    <w:qFormat/>
    <w:rsid w:val="000148C5"/>
    <w:pPr>
      <w:widowControl w:val="0"/>
      <w:numPr>
        <w:ilvl w:val="7"/>
        <w:numId w:val="1"/>
      </w:numPr>
      <w:autoSpaceDE w:val="0"/>
      <w:spacing w:before="240" w:after="60"/>
      <w:outlineLvl w:val="7"/>
    </w:pPr>
    <w:rPr>
      <w:rFonts w:ascii="Times New Roman" w:hAnsi="Times New Roman" w:cs="Times New Roman"/>
      <w:i/>
      <w:iCs/>
      <w:sz w:val="20"/>
      <w:lang w:val="en-CA"/>
    </w:rPr>
  </w:style>
  <w:style w:type="paragraph" w:styleId="Heading9">
    <w:name w:val="heading 9"/>
    <w:basedOn w:val="Normal"/>
    <w:next w:val="Normal"/>
    <w:link w:val="Heading9Char"/>
    <w:qFormat/>
    <w:rsid w:val="000148C5"/>
    <w:pPr>
      <w:widowControl w:val="0"/>
      <w:numPr>
        <w:ilvl w:val="8"/>
        <w:numId w:val="1"/>
      </w:numPr>
      <w:autoSpaceDE w:val="0"/>
      <w:spacing w:before="240" w:after="60"/>
      <w:outlineLvl w:val="8"/>
    </w:pPr>
    <w:rPr>
      <w:rFonts w:cs="Times New Roman"/>
      <w:sz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3">
    <w:name w:val="Char3"/>
    <w:basedOn w:val="Normal"/>
    <w:rsid w:val="00E80A18"/>
    <w:pPr>
      <w:suppressAutoHyphens w:val="0"/>
    </w:pPr>
    <w:rPr>
      <w:rFonts w:ascii="Times New Roman" w:eastAsia="Times New Roman" w:hAnsi="Times New Roman" w:cs="Times New Roman"/>
      <w:sz w:val="24"/>
      <w:szCs w:val="24"/>
      <w:lang w:val="pl-PL" w:eastAsia="pl-PL"/>
    </w:rPr>
  </w:style>
  <w:style w:type="paragraph" w:customStyle="1" w:styleId="Char1">
    <w:name w:val="Char1"/>
    <w:basedOn w:val="Normal"/>
    <w:rsid w:val="003414A7"/>
    <w:pPr>
      <w:suppressAutoHyphens w:val="0"/>
    </w:pPr>
    <w:rPr>
      <w:rFonts w:ascii="Times New Roman" w:hAnsi="Times New Roman" w:cs="Times New Roman"/>
      <w:sz w:val="24"/>
      <w:szCs w:val="24"/>
      <w:lang w:val="pl-PL" w:eastAsia="pl-PL"/>
    </w:rPr>
  </w:style>
  <w:style w:type="character" w:customStyle="1" w:styleId="WW8Num1z0">
    <w:name w:val="WW8Num1z0"/>
    <w:rsid w:val="000148C5"/>
    <w:rPr>
      <w:b w:val="0"/>
      <w:i w:val="0"/>
      <w:sz w:val="22"/>
      <w:szCs w:val="22"/>
    </w:rPr>
  </w:style>
  <w:style w:type="character" w:customStyle="1" w:styleId="WW8Num1z2">
    <w:name w:val="WW8Num1z2"/>
    <w:rsid w:val="000148C5"/>
    <w:rPr>
      <w:rFonts w:ascii="OpenSymbol" w:hAnsi="OpenSymbol"/>
    </w:rPr>
  </w:style>
  <w:style w:type="character" w:customStyle="1" w:styleId="WW8Num2z0">
    <w:name w:val="WW8Num2z0"/>
    <w:rsid w:val="000148C5"/>
    <w:rPr>
      <w:rFonts w:ascii="Times New Roman" w:hAnsi="Times New Roman" w:cs="Times New Roman"/>
      <w:b w:val="0"/>
      <w:sz w:val="22"/>
    </w:rPr>
  </w:style>
  <w:style w:type="character" w:customStyle="1" w:styleId="WW8Num3z0">
    <w:name w:val="WW8Num3z0"/>
    <w:rsid w:val="000148C5"/>
    <w:rPr>
      <w:b/>
      <w:i w:val="0"/>
    </w:rPr>
  </w:style>
  <w:style w:type="character" w:customStyle="1" w:styleId="WW8Num4z0">
    <w:name w:val="WW8Num4z0"/>
    <w:rsid w:val="000148C5"/>
    <w:rPr>
      <w:rFonts w:ascii="OpenSymbol" w:hAnsi="OpenSymbol"/>
    </w:rPr>
  </w:style>
  <w:style w:type="character" w:customStyle="1" w:styleId="WW8Num5z0">
    <w:name w:val="WW8Num5z0"/>
    <w:rsid w:val="000148C5"/>
    <w:rPr>
      <w:rFonts w:ascii="Wingdings" w:hAnsi="Wingdings"/>
    </w:rPr>
  </w:style>
  <w:style w:type="character" w:customStyle="1" w:styleId="WW8Num6z0">
    <w:name w:val="WW8Num6z0"/>
    <w:rsid w:val="000148C5"/>
    <w:rPr>
      <w:rFonts w:ascii="Symbol" w:hAnsi="Symbol"/>
    </w:rPr>
  </w:style>
  <w:style w:type="character" w:customStyle="1" w:styleId="WW8Num8z0">
    <w:name w:val="WW8Num8z0"/>
    <w:rsid w:val="000148C5"/>
    <w:rPr>
      <w:rFonts w:ascii="Wingdings" w:hAnsi="Wingdings"/>
    </w:rPr>
  </w:style>
  <w:style w:type="character" w:customStyle="1" w:styleId="WW8Num9z0">
    <w:name w:val="WW8Num9z0"/>
    <w:rsid w:val="000148C5"/>
    <w:rPr>
      <w:rFonts w:ascii="Wingdings" w:hAnsi="Wingdings"/>
    </w:rPr>
  </w:style>
  <w:style w:type="character" w:customStyle="1" w:styleId="WW8Num10z0">
    <w:name w:val="WW8Num10z0"/>
    <w:rsid w:val="000148C5"/>
    <w:rPr>
      <w:rFonts w:ascii="Symbol" w:hAnsi="Symbol"/>
    </w:rPr>
  </w:style>
  <w:style w:type="character" w:customStyle="1" w:styleId="WW8Num10z1">
    <w:name w:val="WW8Num10z1"/>
    <w:rsid w:val="000148C5"/>
    <w:rPr>
      <w:rFonts w:ascii="Arial" w:hAnsi="Arial" w:cs="Arial"/>
    </w:rPr>
  </w:style>
  <w:style w:type="character" w:customStyle="1" w:styleId="WW8Num10z2">
    <w:name w:val="WW8Num10z2"/>
    <w:rsid w:val="000148C5"/>
    <w:rPr>
      <w:rFonts w:ascii="Wingdings" w:hAnsi="Wingdings"/>
    </w:rPr>
  </w:style>
  <w:style w:type="character" w:customStyle="1" w:styleId="WW8Num10z4">
    <w:name w:val="WW8Num10z4"/>
    <w:rsid w:val="000148C5"/>
    <w:rPr>
      <w:rFonts w:ascii="Courier New" w:hAnsi="Courier New" w:cs="Courier New"/>
    </w:rPr>
  </w:style>
  <w:style w:type="character" w:customStyle="1" w:styleId="WW8Num13z0">
    <w:name w:val="WW8Num13z0"/>
    <w:rsid w:val="000148C5"/>
    <w:rPr>
      <w:rFonts w:ascii="Symbol" w:hAnsi="Symbol"/>
    </w:rPr>
  </w:style>
  <w:style w:type="character" w:customStyle="1" w:styleId="WW8Num14z0">
    <w:name w:val="WW8Num14z0"/>
    <w:rsid w:val="000148C5"/>
    <w:rPr>
      <w:rFonts w:ascii="Symbol" w:hAnsi="Symbol"/>
    </w:rPr>
  </w:style>
  <w:style w:type="character" w:customStyle="1" w:styleId="WW8Num15z0">
    <w:name w:val="WW8Num15z0"/>
    <w:rsid w:val="000148C5"/>
    <w:rPr>
      <w:rFonts w:ascii="Wingdings" w:hAnsi="Wingdings"/>
    </w:rPr>
  </w:style>
  <w:style w:type="character" w:customStyle="1" w:styleId="WW8Num15z2">
    <w:name w:val="WW8Num15z2"/>
    <w:rsid w:val="000148C5"/>
    <w:rPr>
      <w:rFonts w:ascii="OpenSymbol" w:hAnsi="OpenSymbol"/>
    </w:rPr>
  </w:style>
  <w:style w:type="character" w:customStyle="1" w:styleId="WW8Num16z0">
    <w:name w:val="WW8Num16z0"/>
    <w:rsid w:val="000148C5"/>
    <w:rPr>
      <w:rFonts w:ascii="Symbol" w:hAnsi="Symbol"/>
    </w:rPr>
  </w:style>
  <w:style w:type="character" w:customStyle="1" w:styleId="WW8Num17z0">
    <w:name w:val="WW8Num17z0"/>
    <w:rsid w:val="000148C5"/>
    <w:rPr>
      <w:rFonts w:ascii="Wingdings" w:hAnsi="Wingdings"/>
    </w:rPr>
  </w:style>
  <w:style w:type="character" w:customStyle="1" w:styleId="WW8Num18z0">
    <w:name w:val="WW8Num18z0"/>
    <w:rsid w:val="000148C5"/>
    <w:rPr>
      <w:rFonts w:ascii="OpenSymbol" w:hAnsi="OpenSymbol"/>
    </w:rPr>
  </w:style>
  <w:style w:type="character" w:customStyle="1" w:styleId="WW8Num19z0">
    <w:name w:val="WW8Num19z0"/>
    <w:rsid w:val="000148C5"/>
    <w:rPr>
      <w:rFonts w:ascii="Symbol" w:hAnsi="Symbol"/>
    </w:rPr>
  </w:style>
  <w:style w:type="character" w:customStyle="1" w:styleId="Absatz-Standardschriftart">
    <w:name w:val="Absatz-Standardschriftart"/>
    <w:rsid w:val="000148C5"/>
  </w:style>
  <w:style w:type="character" w:customStyle="1" w:styleId="WW-Absatz-Standardschriftart">
    <w:name w:val="WW-Absatz-Standardschriftart"/>
    <w:rsid w:val="000148C5"/>
  </w:style>
  <w:style w:type="character" w:customStyle="1" w:styleId="WW8Num6z1">
    <w:name w:val="WW8Num6z1"/>
    <w:rsid w:val="000148C5"/>
    <w:rPr>
      <w:rFonts w:ascii="Courier New" w:hAnsi="Courier New" w:cs="Courier New"/>
    </w:rPr>
  </w:style>
  <w:style w:type="character" w:customStyle="1" w:styleId="WW8Num6z2">
    <w:name w:val="WW8Num6z2"/>
    <w:rsid w:val="000148C5"/>
    <w:rPr>
      <w:rFonts w:ascii="Wingdings" w:hAnsi="Wingdings"/>
    </w:rPr>
  </w:style>
  <w:style w:type="character" w:customStyle="1" w:styleId="WW8Num11z0">
    <w:name w:val="WW8Num11z0"/>
    <w:rsid w:val="000148C5"/>
    <w:rPr>
      <w:rFonts w:cs="Times New Roman"/>
    </w:rPr>
  </w:style>
  <w:style w:type="character" w:customStyle="1" w:styleId="WW8Num12z0">
    <w:name w:val="WW8Num12z0"/>
    <w:rsid w:val="000148C5"/>
    <w:rPr>
      <w:b w:val="0"/>
      <w:i w:val="0"/>
    </w:rPr>
  </w:style>
  <w:style w:type="character" w:customStyle="1" w:styleId="WW8Num14z1">
    <w:name w:val="WW8Num14z1"/>
    <w:rsid w:val="000148C5"/>
    <w:rPr>
      <w:rFonts w:ascii="Courier New" w:hAnsi="Courier New" w:cs="Courier New"/>
    </w:rPr>
  </w:style>
  <w:style w:type="character" w:customStyle="1" w:styleId="WW8Num14z2">
    <w:name w:val="WW8Num14z2"/>
    <w:rsid w:val="000148C5"/>
    <w:rPr>
      <w:rFonts w:ascii="Wingdings" w:hAnsi="Wingdings"/>
    </w:rPr>
  </w:style>
  <w:style w:type="character" w:customStyle="1" w:styleId="WW8Num16z1">
    <w:name w:val="WW8Num16z1"/>
    <w:rsid w:val="000148C5"/>
    <w:rPr>
      <w:rFonts w:ascii="Arial" w:eastAsia="Times New Roman" w:hAnsi="Arial" w:cs="Arial"/>
    </w:rPr>
  </w:style>
  <w:style w:type="character" w:customStyle="1" w:styleId="WW8Num16z2">
    <w:name w:val="WW8Num16z2"/>
    <w:rsid w:val="000148C5"/>
    <w:rPr>
      <w:rFonts w:ascii="Wingdings" w:hAnsi="Wingdings"/>
    </w:rPr>
  </w:style>
  <w:style w:type="character" w:customStyle="1" w:styleId="WW8Num16z4">
    <w:name w:val="WW8Num16z4"/>
    <w:rsid w:val="000148C5"/>
    <w:rPr>
      <w:rFonts w:ascii="Courier New" w:hAnsi="Courier New" w:cs="Courier New"/>
    </w:rPr>
  </w:style>
  <w:style w:type="character" w:customStyle="1" w:styleId="WW8Num20z0">
    <w:name w:val="WW8Num20z0"/>
    <w:rsid w:val="000148C5"/>
    <w:rPr>
      <w:rFonts w:ascii="Symbol" w:hAnsi="Symbol"/>
      <w:color w:val="auto"/>
    </w:rPr>
  </w:style>
  <w:style w:type="character" w:customStyle="1" w:styleId="WW8Num20z1">
    <w:name w:val="WW8Num20z1"/>
    <w:rsid w:val="000148C5"/>
    <w:rPr>
      <w:rFonts w:ascii="Courier New" w:hAnsi="Courier New" w:cs="Courier New"/>
    </w:rPr>
  </w:style>
  <w:style w:type="character" w:customStyle="1" w:styleId="WW8Num20z2">
    <w:name w:val="WW8Num20z2"/>
    <w:rsid w:val="000148C5"/>
    <w:rPr>
      <w:rFonts w:ascii="Wingdings" w:hAnsi="Wingdings"/>
    </w:rPr>
  </w:style>
  <w:style w:type="character" w:customStyle="1" w:styleId="WW8Num20z3">
    <w:name w:val="WW8Num20z3"/>
    <w:rsid w:val="000148C5"/>
    <w:rPr>
      <w:rFonts w:ascii="Symbol" w:hAnsi="Symbol"/>
    </w:rPr>
  </w:style>
  <w:style w:type="character" w:customStyle="1" w:styleId="WW8Num21z0">
    <w:name w:val="WW8Num21z0"/>
    <w:rsid w:val="000148C5"/>
    <w:rPr>
      <w:b w:val="0"/>
      <w:i w:val="0"/>
      <w:sz w:val="22"/>
      <w:szCs w:val="22"/>
    </w:rPr>
  </w:style>
  <w:style w:type="character" w:customStyle="1" w:styleId="WW8Num23z0">
    <w:name w:val="WW8Num23z0"/>
    <w:rsid w:val="000148C5"/>
    <w:rPr>
      <w:rFonts w:ascii="Wingdings" w:hAnsi="Wingdings"/>
    </w:rPr>
  </w:style>
  <w:style w:type="character" w:customStyle="1" w:styleId="WW8Num23z1">
    <w:name w:val="WW8Num23z1"/>
    <w:rsid w:val="000148C5"/>
    <w:rPr>
      <w:rFonts w:ascii="Courier New" w:hAnsi="Courier New" w:cs="Courier New"/>
    </w:rPr>
  </w:style>
  <w:style w:type="character" w:customStyle="1" w:styleId="WW8Num23z3">
    <w:name w:val="WW8Num23z3"/>
    <w:rsid w:val="000148C5"/>
    <w:rPr>
      <w:rFonts w:ascii="Symbol" w:hAnsi="Symbol"/>
    </w:rPr>
  </w:style>
  <w:style w:type="character" w:customStyle="1" w:styleId="WW8Num25z0">
    <w:name w:val="WW8Num25z0"/>
    <w:rsid w:val="000148C5"/>
    <w:rPr>
      <w:rFonts w:ascii="Wingdings" w:hAnsi="Wingdings"/>
    </w:rPr>
  </w:style>
  <w:style w:type="character" w:customStyle="1" w:styleId="WW8Num27z0">
    <w:name w:val="WW8Num27z0"/>
    <w:rsid w:val="000148C5"/>
    <w:rPr>
      <w:rFonts w:ascii="Symbol" w:hAnsi="Symbol"/>
    </w:rPr>
  </w:style>
  <w:style w:type="character" w:customStyle="1" w:styleId="WW8Num27z1">
    <w:name w:val="WW8Num27z1"/>
    <w:rsid w:val="000148C5"/>
    <w:rPr>
      <w:rFonts w:ascii="Courier New" w:hAnsi="Courier New" w:cs="Courier New"/>
    </w:rPr>
  </w:style>
  <w:style w:type="character" w:customStyle="1" w:styleId="WW8Num27z2">
    <w:name w:val="WW8Num27z2"/>
    <w:rsid w:val="000148C5"/>
    <w:rPr>
      <w:rFonts w:ascii="Wingdings" w:hAnsi="Wingdings"/>
    </w:rPr>
  </w:style>
  <w:style w:type="character" w:customStyle="1" w:styleId="DefaultParagraphFont1">
    <w:name w:val="Default Paragraph Font1"/>
    <w:rsid w:val="000148C5"/>
  </w:style>
  <w:style w:type="character" w:customStyle="1" w:styleId="a">
    <w:name w:val="脚注番号"/>
    <w:rsid w:val="000148C5"/>
  </w:style>
  <w:style w:type="character" w:styleId="Hyperlink">
    <w:name w:val="Hyperlink"/>
    <w:uiPriority w:val="99"/>
    <w:rsid w:val="000148C5"/>
    <w:rPr>
      <w:color w:val="0000FF"/>
      <w:u w:val="single"/>
    </w:rPr>
  </w:style>
  <w:style w:type="character" w:styleId="PageNumber">
    <w:name w:val="page number"/>
    <w:basedOn w:val="DefaultParagraphFont1"/>
    <w:rsid w:val="000148C5"/>
  </w:style>
  <w:style w:type="character" w:customStyle="1" w:styleId="style281">
    <w:name w:val="style281"/>
    <w:rsid w:val="000148C5"/>
    <w:rPr>
      <w:sz w:val="17"/>
      <w:szCs w:val="17"/>
    </w:rPr>
  </w:style>
  <w:style w:type="character" w:customStyle="1" w:styleId="style17style18style19style20">
    <w:name w:val="style17 style18 style19 style20"/>
    <w:basedOn w:val="DefaultParagraphFont1"/>
    <w:rsid w:val="000148C5"/>
  </w:style>
  <w:style w:type="character" w:customStyle="1" w:styleId="style201">
    <w:name w:val="style201"/>
    <w:rsid w:val="000148C5"/>
    <w:rPr>
      <w:color w:val="000000"/>
    </w:rPr>
  </w:style>
  <w:style w:type="character" w:styleId="FootnoteReference">
    <w:name w:val="footnote reference"/>
    <w:rsid w:val="000148C5"/>
    <w:rPr>
      <w:vertAlign w:val="superscript"/>
    </w:rPr>
  </w:style>
  <w:style w:type="character" w:customStyle="1" w:styleId="a0">
    <w:name w:val="文末脚注番号"/>
    <w:rsid w:val="000148C5"/>
    <w:rPr>
      <w:vertAlign w:val="superscript"/>
    </w:rPr>
  </w:style>
  <w:style w:type="character" w:customStyle="1" w:styleId="WW-">
    <w:name w:val="WW-文末脚注番号"/>
    <w:rsid w:val="000148C5"/>
  </w:style>
  <w:style w:type="character" w:customStyle="1" w:styleId="1">
    <w:name w:val="箇条書き1"/>
    <w:rsid w:val="000148C5"/>
    <w:rPr>
      <w:rFonts w:ascii="OpenSymbol" w:eastAsia="OpenSymbol" w:hAnsi="OpenSymbol" w:cs="OpenSymbol"/>
    </w:rPr>
  </w:style>
  <w:style w:type="character" w:customStyle="1" w:styleId="a1">
    <w:name w:val="番号付け記号"/>
    <w:rsid w:val="000148C5"/>
  </w:style>
  <w:style w:type="character" w:styleId="EndnoteReference">
    <w:name w:val="endnote reference"/>
    <w:rsid w:val="000148C5"/>
    <w:rPr>
      <w:vertAlign w:val="superscript"/>
    </w:rPr>
  </w:style>
  <w:style w:type="paragraph" w:customStyle="1" w:styleId="a3">
    <w:name w:val="見出し"/>
    <w:basedOn w:val="Normal"/>
    <w:next w:val="BodyText"/>
    <w:rsid w:val="000148C5"/>
    <w:pPr>
      <w:keepNext/>
      <w:spacing w:before="240" w:after="120"/>
    </w:pPr>
    <w:rPr>
      <w:rFonts w:eastAsia="HG明朝L" w:cs="Tahoma"/>
      <w:sz w:val="28"/>
      <w:szCs w:val="28"/>
    </w:rPr>
  </w:style>
  <w:style w:type="paragraph" w:styleId="BodyText">
    <w:name w:val="Body Text"/>
    <w:basedOn w:val="Normal"/>
    <w:link w:val="BodyTextChar"/>
    <w:rsid w:val="000148C5"/>
    <w:pPr>
      <w:spacing w:after="120"/>
    </w:pPr>
  </w:style>
  <w:style w:type="character" w:customStyle="1" w:styleId="BodyTextChar">
    <w:name w:val="Body Text Char"/>
    <w:link w:val="BodyText"/>
    <w:rsid w:val="00EC3D86"/>
    <w:rPr>
      <w:rFonts w:ascii="Arial" w:eastAsia="MS Mincho" w:hAnsi="Arial" w:cs="Arial Unicode MS"/>
      <w:sz w:val="22"/>
      <w:szCs w:val="22"/>
      <w:lang w:val="en-GB" w:eastAsia="ar-SA" w:bidi="ar-SA"/>
    </w:rPr>
  </w:style>
  <w:style w:type="paragraph" w:styleId="List">
    <w:name w:val="List"/>
    <w:basedOn w:val="BodyText"/>
    <w:rsid w:val="000148C5"/>
    <w:rPr>
      <w:rFonts w:cs="Tahoma"/>
    </w:rPr>
  </w:style>
  <w:style w:type="paragraph" w:customStyle="1" w:styleId="10">
    <w:name w:val="図表番号1"/>
    <w:basedOn w:val="Normal"/>
    <w:rsid w:val="000148C5"/>
    <w:pPr>
      <w:suppressLineNumbers/>
      <w:spacing w:before="120" w:after="120"/>
    </w:pPr>
    <w:rPr>
      <w:rFonts w:cs="Tahoma"/>
      <w:i/>
      <w:iCs/>
      <w:sz w:val="24"/>
      <w:szCs w:val="24"/>
    </w:rPr>
  </w:style>
  <w:style w:type="paragraph" w:customStyle="1" w:styleId="a4">
    <w:name w:val="索引"/>
    <w:basedOn w:val="Normal"/>
    <w:rsid w:val="000148C5"/>
    <w:pPr>
      <w:suppressLineNumbers/>
    </w:pPr>
    <w:rPr>
      <w:rFonts w:cs="Tahoma"/>
    </w:rPr>
  </w:style>
  <w:style w:type="paragraph" w:customStyle="1" w:styleId="PlainText1">
    <w:name w:val="Plain Text1"/>
    <w:basedOn w:val="Normal"/>
    <w:rsid w:val="000148C5"/>
    <w:rPr>
      <w:rFonts w:ascii="Courier New" w:hAnsi="Courier New"/>
      <w:sz w:val="20"/>
      <w:lang w:val="cs-CZ" w:eastAsia="my-MM" w:bidi="my-MM"/>
    </w:rPr>
  </w:style>
  <w:style w:type="paragraph" w:styleId="BodyTextIndent">
    <w:name w:val="Body Text Indent"/>
    <w:basedOn w:val="Normal"/>
    <w:link w:val="BodyTextIndentChar"/>
    <w:rsid w:val="000148C5"/>
    <w:pPr>
      <w:tabs>
        <w:tab w:val="left" w:pos="1418"/>
      </w:tabs>
      <w:ind w:left="1418" w:hanging="698"/>
      <w:jc w:val="both"/>
    </w:pPr>
    <w:rPr>
      <w:rFonts w:cs="Times New Roman"/>
    </w:rPr>
  </w:style>
  <w:style w:type="paragraph" w:customStyle="1" w:styleId="TableContents">
    <w:name w:val="Table Contents"/>
    <w:basedOn w:val="BodyText"/>
    <w:rsid w:val="000148C5"/>
    <w:pPr>
      <w:widowControl w:val="0"/>
      <w:suppressLineNumbers/>
    </w:pPr>
    <w:rPr>
      <w:rFonts w:ascii="Times New Roman" w:eastAsia="Arial" w:hAnsi="Times New Roman"/>
      <w:sz w:val="24"/>
      <w:szCs w:val="24"/>
      <w:lang w:val="en-US"/>
    </w:rPr>
  </w:style>
  <w:style w:type="paragraph" w:customStyle="1" w:styleId="TableHeading">
    <w:name w:val="Table Heading"/>
    <w:basedOn w:val="TableContents"/>
    <w:rsid w:val="000148C5"/>
    <w:pPr>
      <w:jc w:val="center"/>
    </w:pPr>
    <w:rPr>
      <w:b/>
      <w:bCs/>
      <w:i/>
      <w:iCs/>
    </w:rPr>
  </w:style>
  <w:style w:type="paragraph" w:styleId="HTMLPreformatted">
    <w:name w:val="HTML Preformatted"/>
    <w:basedOn w:val="Normal"/>
    <w:link w:val="HTMLPreformattedChar"/>
    <w:rsid w:val="00014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link w:val="HTMLPreformatted"/>
    <w:locked/>
    <w:rsid w:val="00EC3D86"/>
    <w:rPr>
      <w:rFonts w:ascii="Courier New" w:eastAsia="MS Mincho" w:hAnsi="Courier New" w:cs="Courier New"/>
      <w:szCs w:val="22"/>
      <w:lang w:val="en-US" w:eastAsia="ar-SA" w:bidi="ar-SA"/>
    </w:rPr>
  </w:style>
  <w:style w:type="paragraph" w:customStyle="1" w:styleId="H4">
    <w:name w:val="H4"/>
    <w:basedOn w:val="Normal"/>
    <w:next w:val="Normal"/>
    <w:rsid w:val="000148C5"/>
    <w:pPr>
      <w:keepNext/>
      <w:widowControl w:val="0"/>
      <w:spacing w:before="100" w:after="100"/>
    </w:pPr>
    <w:rPr>
      <w:rFonts w:eastAsia="Arial Unicode MS"/>
      <w:b/>
      <w:szCs w:val="16"/>
    </w:rPr>
  </w:style>
  <w:style w:type="paragraph" w:customStyle="1" w:styleId="font7">
    <w:name w:val="font7"/>
    <w:basedOn w:val="Normal"/>
    <w:rsid w:val="000148C5"/>
    <w:pPr>
      <w:spacing w:before="280" w:after="280"/>
    </w:pPr>
    <w:rPr>
      <w:rFonts w:ascii="MS PGothic" w:eastAsia="MS PGothic" w:hAnsi="MS PGothic"/>
      <w:b/>
      <w:bCs/>
      <w:lang w:val="en-US"/>
    </w:rPr>
  </w:style>
  <w:style w:type="paragraph" w:customStyle="1" w:styleId="Normalthorndale">
    <w:name w:val="Normal + thorndale"/>
    <w:basedOn w:val="Normal"/>
    <w:rsid w:val="000148C5"/>
    <w:pPr>
      <w:numPr>
        <w:numId w:val="12"/>
      </w:numPr>
      <w:autoSpaceDE w:val="0"/>
    </w:pPr>
    <w:rPr>
      <w:rFonts w:ascii="Times New Roman" w:hAnsi="Times New Roman"/>
      <w:sz w:val="24"/>
      <w:szCs w:val="24"/>
      <w:lang w:val="en-US"/>
    </w:rPr>
  </w:style>
  <w:style w:type="paragraph" w:customStyle="1" w:styleId="BodyText21">
    <w:name w:val="Body Text 21"/>
    <w:basedOn w:val="Normal"/>
    <w:rsid w:val="000148C5"/>
    <w:pPr>
      <w:widowControl w:val="0"/>
      <w:snapToGrid w:val="0"/>
      <w:ind w:right="-6"/>
      <w:jc w:val="both"/>
    </w:pPr>
  </w:style>
  <w:style w:type="paragraph" w:customStyle="1" w:styleId="numberpara">
    <w:name w:val="numberpara"/>
    <w:basedOn w:val="Normal"/>
    <w:rsid w:val="000148C5"/>
    <w:pPr>
      <w:numPr>
        <w:numId w:val="10"/>
      </w:numPr>
      <w:spacing w:after="240"/>
      <w:jc w:val="both"/>
    </w:pPr>
    <w:rPr>
      <w:lang w:val="en-US"/>
    </w:rPr>
  </w:style>
  <w:style w:type="paragraph" w:customStyle="1" w:styleId="BlockText1">
    <w:name w:val="Block Text1"/>
    <w:basedOn w:val="Normal"/>
    <w:rsid w:val="000148C5"/>
    <w:pPr>
      <w:tabs>
        <w:tab w:val="left" w:pos="1418"/>
        <w:tab w:val="right" w:leader="dot" w:pos="9350"/>
      </w:tabs>
      <w:ind w:left="1418" w:right="54" w:hanging="709"/>
    </w:pPr>
    <w:rPr>
      <w:rFonts w:cs="Arial"/>
      <w:sz w:val="20"/>
    </w:rPr>
  </w:style>
  <w:style w:type="paragraph" w:customStyle="1" w:styleId="BodyText31">
    <w:name w:val="Body Text 31"/>
    <w:basedOn w:val="Normal"/>
    <w:rsid w:val="000148C5"/>
    <w:pPr>
      <w:jc w:val="both"/>
    </w:pPr>
    <w:rPr>
      <w:bCs/>
    </w:rPr>
  </w:style>
  <w:style w:type="paragraph" w:customStyle="1" w:styleId="2Para">
    <w:name w:val="2Para"/>
    <w:basedOn w:val="Normal"/>
    <w:rsid w:val="000148C5"/>
    <w:pPr>
      <w:numPr>
        <w:numId w:val="2"/>
      </w:numPr>
      <w:tabs>
        <w:tab w:val="left" w:pos="1440"/>
      </w:tabs>
      <w:spacing w:before="260" w:after="260"/>
      <w:jc w:val="both"/>
    </w:pPr>
    <w:rPr>
      <w:rFonts w:ascii="Times New Roman" w:hAnsi="Times New Roman"/>
      <w:sz w:val="20"/>
      <w:lang w:val="en-CA"/>
    </w:rPr>
  </w:style>
  <w:style w:type="paragraph" w:customStyle="1" w:styleId="3Para">
    <w:name w:val="3Para"/>
    <w:basedOn w:val="Normal"/>
    <w:rsid w:val="000148C5"/>
    <w:pPr>
      <w:tabs>
        <w:tab w:val="num" w:pos="720"/>
        <w:tab w:val="left" w:pos="1440"/>
      </w:tabs>
      <w:autoSpaceDE w:val="0"/>
      <w:spacing w:before="260" w:after="260"/>
      <w:ind w:left="720" w:hanging="720"/>
      <w:jc w:val="both"/>
    </w:pPr>
    <w:rPr>
      <w:rFonts w:ascii="Times New Roman" w:hAnsi="Times New Roman"/>
      <w:sz w:val="20"/>
      <w:lang w:val="en-CA"/>
    </w:rPr>
  </w:style>
  <w:style w:type="paragraph" w:customStyle="1" w:styleId="4Para">
    <w:name w:val="4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5Para">
    <w:name w:val="5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6Para">
    <w:name w:val="6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7Para">
    <w:name w:val="7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8Para">
    <w:name w:val="8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List-">
    <w:name w:val="List_-"/>
    <w:basedOn w:val="Normal"/>
    <w:rsid w:val="000148C5"/>
    <w:pPr>
      <w:numPr>
        <w:numId w:val="11"/>
      </w:numPr>
      <w:autoSpaceDE w:val="0"/>
      <w:spacing w:before="260" w:after="260"/>
      <w:jc w:val="both"/>
    </w:pPr>
    <w:rPr>
      <w:rFonts w:ascii="Times New Roman" w:hAnsi="Times New Roman"/>
      <w:sz w:val="20"/>
      <w:lang w:val="en-CA"/>
    </w:rPr>
  </w:style>
  <w:style w:type="paragraph" w:customStyle="1" w:styleId="List123">
    <w:name w:val="List_1_2_3"/>
    <w:basedOn w:val="Normal"/>
    <w:rsid w:val="000148C5"/>
    <w:pPr>
      <w:tabs>
        <w:tab w:val="num" w:pos="1440"/>
      </w:tabs>
      <w:autoSpaceDE w:val="0"/>
      <w:spacing w:before="260" w:after="260"/>
      <w:ind w:left="1800" w:hanging="360"/>
      <w:jc w:val="both"/>
    </w:pPr>
    <w:rPr>
      <w:rFonts w:ascii="Times New Roman" w:hAnsi="Times New Roman"/>
      <w:sz w:val="20"/>
      <w:lang w:val="en-CA"/>
    </w:rPr>
  </w:style>
  <w:style w:type="paragraph" w:customStyle="1" w:styleId="Listabc">
    <w:name w:val="List_a_b_c"/>
    <w:basedOn w:val="Normal"/>
    <w:rsid w:val="000148C5"/>
    <w:pPr>
      <w:tabs>
        <w:tab w:val="num" w:pos="1440"/>
      </w:tabs>
      <w:autoSpaceDE w:val="0"/>
      <w:spacing w:before="260" w:after="260"/>
      <w:ind w:left="1800" w:hanging="360"/>
      <w:jc w:val="both"/>
    </w:pPr>
    <w:rPr>
      <w:rFonts w:ascii="Times New Roman" w:hAnsi="Times New Roman"/>
      <w:sz w:val="20"/>
      <w:lang w:val="en-CA"/>
    </w:rPr>
  </w:style>
  <w:style w:type="paragraph" w:styleId="TOC1">
    <w:name w:val="toc 1"/>
    <w:aliases w:val="TOC"/>
    <w:basedOn w:val="Normal"/>
    <w:next w:val="Normal"/>
    <w:rsid w:val="000148C5"/>
  </w:style>
  <w:style w:type="paragraph" w:customStyle="1" w:styleId="1Heading">
    <w:name w:val="1Heading"/>
    <w:basedOn w:val="TOC1"/>
    <w:next w:val="2Para"/>
    <w:rsid w:val="000148C5"/>
    <w:pPr>
      <w:keepNext/>
      <w:tabs>
        <w:tab w:val="num" w:pos="720"/>
      </w:tabs>
      <w:spacing w:before="520" w:after="260"/>
      <w:ind w:right="2880"/>
    </w:pPr>
    <w:rPr>
      <w:rFonts w:ascii="Times New Roman" w:hAnsi="Times New Roman"/>
      <w:b/>
      <w:caps/>
      <w:sz w:val="20"/>
      <w:lang w:val="en-CA"/>
    </w:rPr>
  </w:style>
  <w:style w:type="paragraph" w:customStyle="1" w:styleId="nonumberpara">
    <w:name w:val="nonumberpara"/>
    <w:basedOn w:val="Normal"/>
    <w:rsid w:val="000148C5"/>
    <w:pPr>
      <w:spacing w:after="240"/>
    </w:pPr>
  </w:style>
  <w:style w:type="paragraph" w:customStyle="1" w:styleId="Default">
    <w:name w:val="Default"/>
    <w:link w:val="DefaultChar"/>
    <w:rsid w:val="000148C5"/>
    <w:pPr>
      <w:suppressAutoHyphens/>
      <w:autoSpaceDE w:val="0"/>
    </w:pPr>
    <w:rPr>
      <w:rFonts w:eastAsia="Arial"/>
      <w:color w:val="000000"/>
      <w:sz w:val="24"/>
      <w:szCs w:val="24"/>
      <w:lang w:eastAsia="ar-SA"/>
    </w:rPr>
  </w:style>
  <w:style w:type="character" w:customStyle="1" w:styleId="DefaultChar">
    <w:name w:val="Default Char"/>
    <w:link w:val="Default"/>
    <w:rsid w:val="00940C89"/>
    <w:rPr>
      <w:rFonts w:eastAsia="Arial"/>
      <w:color w:val="000000"/>
      <w:sz w:val="24"/>
      <w:szCs w:val="24"/>
      <w:lang w:val="en-GB" w:eastAsia="ar-SA" w:bidi="ar-SA"/>
    </w:rPr>
  </w:style>
  <w:style w:type="paragraph" w:styleId="Header">
    <w:name w:val="header"/>
    <w:basedOn w:val="Normal"/>
    <w:link w:val="HeaderChar"/>
    <w:rsid w:val="000148C5"/>
    <w:pPr>
      <w:tabs>
        <w:tab w:val="center" w:pos="4320"/>
        <w:tab w:val="right" w:pos="8640"/>
      </w:tabs>
    </w:pPr>
    <w:rPr>
      <w:rFonts w:cs="Times New Roman"/>
    </w:rPr>
  </w:style>
  <w:style w:type="character" w:customStyle="1" w:styleId="HeaderChar">
    <w:name w:val="Header Char"/>
    <w:link w:val="Header"/>
    <w:rsid w:val="00EC51F0"/>
    <w:rPr>
      <w:rFonts w:ascii="Arial" w:hAnsi="Arial" w:cs="Arial Unicode MS"/>
      <w:sz w:val="22"/>
      <w:szCs w:val="22"/>
      <w:lang w:val="en-GB" w:eastAsia="ar-SA"/>
    </w:rPr>
  </w:style>
  <w:style w:type="paragraph" w:styleId="Footer">
    <w:name w:val="footer"/>
    <w:basedOn w:val="Normal"/>
    <w:link w:val="FooterChar"/>
    <w:rsid w:val="000148C5"/>
    <w:pPr>
      <w:tabs>
        <w:tab w:val="center" w:pos="4320"/>
        <w:tab w:val="right" w:pos="8640"/>
      </w:tabs>
    </w:pPr>
    <w:rPr>
      <w:rFonts w:cs="Times New Roman"/>
    </w:rPr>
  </w:style>
  <w:style w:type="paragraph" w:styleId="FootnoteText">
    <w:name w:val="footnote text"/>
    <w:basedOn w:val="Normal"/>
    <w:link w:val="FootnoteTextChar1"/>
    <w:qFormat/>
    <w:rsid w:val="000148C5"/>
    <w:rPr>
      <w:rFonts w:ascii="Times New Roman" w:hAnsi="Times New Roman" w:cs="Times New Roman"/>
      <w:sz w:val="20"/>
    </w:rPr>
  </w:style>
  <w:style w:type="paragraph" w:customStyle="1" w:styleId="OmniPage257">
    <w:name w:val="OmniPage #257"/>
    <w:rsid w:val="000148C5"/>
    <w:pPr>
      <w:tabs>
        <w:tab w:val="left" w:pos="4263"/>
        <w:tab w:val="right" w:pos="7223"/>
      </w:tabs>
      <w:suppressAutoHyphens/>
      <w:jc w:val="center"/>
    </w:pPr>
    <w:rPr>
      <w:rFonts w:ascii="Arial" w:eastAsia="Arial" w:hAnsi="Arial"/>
      <w:sz w:val="22"/>
      <w:szCs w:val="22"/>
      <w:lang w:val="en-US" w:eastAsia="ar-SA"/>
    </w:rPr>
  </w:style>
  <w:style w:type="paragraph" w:customStyle="1" w:styleId="a2">
    <w:name w:val="a2"/>
    <w:basedOn w:val="Heading2"/>
    <w:next w:val="Normal"/>
    <w:rsid w:val="000148C5"/>
    <w:pPr>
      <w:numPr>
        <w:numId w:val="3"/>
      </w:numPr>
      <w:tabs>
        <w:tab w:val="left" w:pos="500"/>
        <w:tab w:val="left" w:pos="720"/>
      </w:tabs>
      <w:spacing w:before="270" w:after="240" w:line="270" w:lineRule="exact"/>
    </w:pPr>
    <w:rPr>
      <w:i w:val="0"/>
      <w:iCs w:val="0"/>
      <w:sz w:val="24"/>
      <w:szCs w:val="24"/>
      <w:lang w:val="en-GB"/>
    </w:rPr>
  </w:style>
  <w:style w:type="paragraph" w:customStyle="1" w:styleId="a30">
    <w:name w:val="a3"/>
    <w:basedOn w:val="Heading3"/>
    <w:next w:val="Normal"/>
    <w:rsid w:val="000148C5"/>
    <w:pPr>
      <w:tabs>
        <w:tab w:val="num" w:pos="0"/>
        <w:tab w:val="left" w:pos="640"/>
        <w:tab w:val="left" w:pos="880"/>
      </w:tabs>
      <w:spacing w:before="60" w:after="240" w:line="250" w:lineRule="exact"/>
    </w:pPr>
    <w:rPr>
      <w:sz w:val="22"/>
      <w:szCs w:val="22"/>
    </w:rPr>
  </w:style>
  <w:style w:type="paragraph" w:customStyle="1" w:styleId="a40">
    <w:name w:val="a4"/>
    <w:basedOn w:val="Heading4"/>
    <w:next w:val="Normal"/>
    <w:rsid w:val="000148C5"/>
    <w:pPr>
      <w:tabs>
        <w:tab w:val="num" w:pos="0"/>
        <w:tab w:val="left" w:pos="880"/>
        <w:tab w:val="left" w:pos="1060"/>
      </w:tabs>
      <w:spacing w:before="60" w:after="240" w:line="230" w:lineRule="exact"/>
    </w:pPr>
    <w:rPr>
      <w:rFonts w:ascii="Arial" w:hAnsi="Arial"/>
      <w:sz w:val="20"/>
      <w:szCs w:val="20"/>
    </w:rPr>
  </w:style>
  <w:style w:type="paragraph" w:customStyle="1" w:styleId="a5">
    <w:name w:val="a5"/>
    <w:basedOn w:val="Heading5"/>
    <w:next w:val="Normal"/>
    <w:rsid w:val="000148C5"/>
    <w:pPr>
      <w:keepNext/>
      <w:tabs>
        <w:tab w:val="num" w:pos="0"/>
        <w:tab w:val="left" w:pos="1140"/>
        <w:tab w:val="left" w:pos="1360"/>
      </w:tabs>
      <w:spacing w:before="60" w:after="240" w:line="230" w:lineRule="exact"/>
    </w:pPr>
    <w:rPr>
      <w:i w:val="0"/>
      <w:iCs w:val="0"/>
      <w:sz w:val="20"/>
      <w:szCs w:val="20"/>
    </w:rPr>
  </w:style>
  <w:style w:type="paragraph" w:customStyle="1" w:styleId="a6">
    <w:name w:val="a6"/>
    <w:basedOn w:val="Heading6"/>
    <w:next w:val="Normal"/>
    <w:rsid w:val="000148C5"/>
    <w:pPr>
      <w:keepNext/>
      <w:widowControl/>
      <w:numPr>
        <w:ilvl w:val="0"/>
        <w:numId w:val="0"/>
      </w:numPr>
      <w:tabs>
        <w:tab w:val="num" w:pos="0"/>
        <w:tab w:val="left" w:pos="1140"/>
        <w:tab w:val="left" w:pos="1360"/>
        <w:tab w:val="left" w:pos="1440"/>
      </w:tabs>
      <w:autoSpaceDE/>
      <w:spacing w:before="60" w:after="240" w:line="230" w:lineRule="exact"/>
    </w:pPr>
    <w:rPr>
      <w:rFonts w:ascii="Arial" w:hAnsi="Arial"/>
      <w:szCs w:val="20"/>
      <w:lang w:val="en-GB"/>
    </w:rPr>
  </w:style>
  <w:style w:type="paragraph" w:customStyle="1" w:styleId="ANNEX">
    <w:name w:val="ANNEX"/>
    <w:basedOn w:val="Normal"/>
    <w:next w:val="Normal"/>
    <w:rsid w:val="000148C5"/>
    <w:pPr>
      <w:keepNext/>
      <w:pageBreakBefore/>
      <w:tabs>
        <w:tab w:val="num" w:pos="0"/>
      </w:tabs>
      <w:spacing w:after="760" w:line="310" w:lineRule="exact"/>
      <w:jc w:val="center"/>
    </w:pPr>
    <w:rPr>
      <w:rFonts w:cs="Times New Roman"/>
      <w:b/>
      <w:bCs/>
      <w:sz w:val="28"/>
      <w:szCs w:val="28"/>
    </w:rPr>
  </w:style>
  <w:style w:type="paragraph" w:customStyle="1" w:styleId="Standard-m">
    <w:name w:val="Standard-m"/>
    <w:basedOn w:val="Normal"/>
    <w:rsid w:val="000148C5"/>
    <w:pPr>
      <w:spacing w:before="60" w:after="60" w:line="300" w:lineRule="auto"/>
      <w:jc w:val="both"/>
    </w:pPr>
    <w:rPr>
      <w:rFonts w:cs="Times New Roman"/>
      <w:lang w:val="de-DE"/>
    </w:rPr>
  </w:style>
  <w:style w:type="paragraph" w:styleId="BalloonText">
    <w:name w:val="Balloon Text"/>
    <w:basedOn w:val="Normal"/>
    <w:link w:val="BalloonTextChar"/>
    <w:rsid w:val="000148C5"/>
    <w:rPr>
      <w:rFonts w:ascii="Tahoma" w:hAnsi="Tahoma" w:cs="Times New Roman"/>
      <w:sz w:val="16"/>
      <w:szCs w:val="16"/>
    </w:rPr>
  </w:style>
  <w:style w:type="paragraph" w:styleId="NormalWeb">
    <w:name w:val="Normal (Web)"/>
    <w:basedOn w:val="Normal"/>
    <w:rsid w:val="000148C5"/>
    <w:pPr>
      <w:spacing w:before="280" w:after="280"/>
    </w:pPr>
    <w:rPr>
      <w:rFonts w:eastAsia="Arial Unicode MS" w:cs="Arial"/>
      <w:color w:val="000000"/>
      <w:sz w:val="24"/>
      <w:szCs w:val="24"/>
    </w:rPr>
  </w:style>
  <w:style w:type="paragraph" w:customStyle="1" w:styleId="CarCarCar">
    <w:name w:val="Car Car Car"/>
    <w:basedOn w:val="Normal"/>
    <w:rsid w:val="000148C5"/>
    <w:pPr>
      <w:tabs>
        <w:tab w:val="left" w:pos="540"/>
        <w:tab w:val="left" w:pos="1260"/>
        <w:tab w:val="left" w:pos="1800"/>
      </w:tabs>
      <w:spacing w:before="240" w:after="160" w:line="240" w:lineRule="exact"/>
    </w:pPr>
    <w:rPr>
      <w:rFonts w:ascii="Verdana" w:hAnsi="Verdana" w:cs="Times New Roman"/>
      <w:szCs w:val="20"/>
      <w:lang w:val="en-US"/>
    </w:rPr>
  </w:style>
  <w:style w:type="paragraph" w:customStyle="1" w:styleId="Char">
    <w:name w:val="Char"/>
    <w:basedOn w:val="Normal"/>
    <w:rsid w:val="000148C5"/>
    <w:rPr>
      <w:rFonts w:ascii="Times New Roman" w:hAnsi="Times New Roman" w:cs="Times New Roman"/>
      <w:sz w:val="24"/>
      <w:szCs w:val="24"/>
      <w:lang w:val="pl-PL"/>
    </w:rPr>
  </w:style>
  <w:style w:type="paragraph" w:customStyle="1" w:styleId="Char1CharCharCarCar">
    <w:name w:val="Char1 Char Char Car Car"/>
    <w:basedOn w:val="Normal"/>
    <w:rsid w:val="000148C5"/>
    <w:rPr>
      <w:rFonts w:ascii="Times New Roman" w:hAnsi="Times New Roman" w:cs="Times New Roman"/>
      <w:sz w:val="24"/>
      <w:szCs w:val="24"/>
      <w:lang w:val="pl-PL"/>
    </w:rPr>
  </w:style>
  <w:style w:type="paragraph" w:customStyle="1" w:styleId="a7">
    <w:name w:val="表の内容"/>
    <w:basedOn w:val="Normal"/>
    <w:rsid w:val="000148C5"/>
    <w:pPr>
      <w:suppressLineNumbers/>
    </w:pPr>
  </w:style>
  <w:style w:type="paragraph" w:customStyle="1" w:styleId="a8">
    <w:name w:val="表の見出し"/>
    <w:basedOn w:val="a7"/>
    <w:rsid w:val="000148C5"/>
    <w:pPr>
      <w:jc w:val="center"/>
    </w:pPr>
    <w:rPr>
      <w:b/>
      <w:bCs/>
    </w:rPr>
  </w:style>
  <w:style w:type="paragraph" w:styleId="BlockText">
    <w:name w:val="Block Text"/>
    <w:basedOn w:val="Normal"/>
    <w:rsid w:val="00555933"/>
    <w:pPr>
      <w:suppressAutoHyphens w:val="0"/>
      <w:ind w:left="851" w:right="851"/>
      <w:jc w:val="both"/>
    </w:pPr>
    <w:rPr>
      <w:lang w:eastAsia="cs-CZ" w:bidi="my-MM"/>
    </w:rPr>
  </w:style>
  <w:style w:type="paragraph" w:customStyle="1" w:styleId="Standard">
    <w:name w:val="Standard"/>
    <w:rsid w:val="00555933"/>
    <w:pPr>
      <w:spacing w:after="120"/>
      <w:jc w:val="both"/>
    </w:pPr>
    <w:rPr>
      <w:rFonts w:ascii="Arial" w:hAnsi="Arial"/>
      <w:sz w:val="22"/>
      <w:szCs w:val="22"/>
      <w:lang w:eastAsia="en-US"/>
    </w:rPr>
  </w:style>
  <w:style w:type="paragraph" w:customStyle="1" w:styleId="bulletpara">
    <w:name w:val="bulletpara"/>
    <w:basedOn w:val="Normal"/>
    <w:rsid w:val="000915E5"/>
    <w:pPr>
      <w:widowControl w:val="0"/>
      <w:tabs>
        <w:tab w:val="left" w:pos="-720"/>
        <w:tab w:val="left" w:pos="0"/>
        <w:tab w:val="left" w:pos="11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sz w:val="21"/>
      <w:szCs w:val="21"/>
      <w:lang w:eastAsia="my-MM" w:bidi="my-MM"/>
    </w:rPr>
  </w:style>
  <w:style w:type="paragraph" w:customStyle="1" w:styleId="Times14">
    <w:name w:val="Times 14"/>
    <w:basedOn w:val="Normal"/>
    <w:rsid w:val="000915E5"/>
    <w:pPr>
      <w:spacing w:before="240"/>
    </w:pPr>
    <w:rPr>
      <w:rFonts w:ascii="Times" w:hAnsi="Times"/>
      <w:sz w:val="28"/>
      <w:szCs w:val="28"/>
      <w:lang w:val="fr-FR" w:eastAsia="my-MM" w:bidi="my-MM"/>
    </w:rPr>
  </w:style>
  <w:style w:type="paragraph" w:customStyle="1" w:styleId="HTMLBody">
    <w:name w:val="HTML Body"/>
    <w:rsid w:val="000915E5"/>
    <w:pPr>
      <w:suppressAutoHyphens/>
    </w:pPr>
    <w:rPr>
      <w:rFonts w:ascii="Courier" w:eastAsia="Arial" w:hAnsi="Courier"/>
      <w:lang w:val="fr-FR" w:eastAsia="ar-SA"/>
    </w:rPr>
  </w:style>
  <w:style w:type="paragraph" w:customStyle="1" w:styleId="Initial">
    <w:name w:val="Initial"/>
    <w:basedOn w:val="Normal"/>
    <w:rsid w:val="000915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360"/>
      </w:tabs>
      <w:spacing w:line="200" w:lineRule="atLeast"/>
    </w:pPr>
    <w:rPr>
      <w:rFonts w:ascii="Courier" w:hAnsi="Courier"/>
      <w:color w:val="000000"/>
      <w:lang w:val="en-US" w:eastAsia="my-MM" w:bidi="my-MM"/>
    </w:rPr>
  </w:style>
  <w:style w:type="paragraph" w:customStyle="1" w:styleId="Level1">
    <w:name w:val="Level 1"/>
    <w:basedOn w:val="Normal"/>
    <w:rsid w:val="000915E5"/>
    <w:pPr>
      <w:widowControl w:val="0"/>
      <w:numPr>
        <w:numId w:val="1"/>
      </w:numPr>
      <w:ind w:left="676" w:hanging="676"/>
      <w:outlineLvl w:val="0"/>
    </w:pPr>
    <w:rPr>
      <w:rFonts w:ascii="Times New Roman" w:hAnsi="Times New Roman"/>
      <w:lang w:val="en-US" w:eastAsia="my-MM" w:bidi="my-MM"/>
    </w:rPr>
  </w:style>
  <w:style w:type="paragraph" w:customStyle="1" w:styleId="Style1">
    <w:name w:val="Style1"/>
    <w:basedOn w:val="Normal"/>
    <w:rsid w:val="000915E5"/>
    <w:pPr>
      <w:widowControl w:val="0"/>
      <w:tabs>
        <w:tab w:val="left" w:pos="-1440"/>
      </w:tabs>
      <w:ind w:left="1440" w:hanging="1440"/>
      <w:jc w:val="both"/>
    </w:pPr>
    <w:rPr>
      <w:b/>
      <w:bCs/>
      <w:lang w:val="fr-FR" w:eastAsia="my-MM" w:bidi="my-MM"/>
    </w:rPr>
  </w:style>
  <w:style w:type="paragraph" w:customStyle="1" w:styleId="BodyTextIndent21">
    <w:name w:val="Body Text Indent 21"/>
    <w:basedOn w:val="Normal"/>
    <w:rsid w:val="000915E5"/>
    <w:pPr>
      <w:widowControl w:val="0"/>
      <w:ind w:left="709" w:firstLine="11"/>
    </w:pPr>
    <w:rPr>
      <w:rFonts w:ascii="Times New Roman" w:hAnsi="Times New Roman"/>
      <w:lang w:val="en-US" w:eastAsia="my-MM" w:bidi="my-MM"/>
    </w:rPr>
  </w:style>
  <w:style w:type="paragraph" w:customStyle="1" w:styleId="BodyTextIndent31">
    <w:name w:val="Body Text Indent 31"/>
    <w:basedOn w:val="Normal"/>
    <w:rsid w:val="000915E5"/>
    <w:pPr>
      <w:widowControl w:val="0"/>
      <w:ind w:left="1418" w:hanging="1418"/>
      <w:jc w:val="both"/>
    </w:pPr>
    <w:rPr>
      <w:lang w:val="en-US" w:eastAsia="my-MM" w:bidi="my-MM"/>
    </w:rPr>
  </w:style>
  <w:style w:type="paragraph" w:customStyle="1" w:styleId="BodyTextIn">
    <w:name w:val="Body Text In"/>
    <w:rsid w:val="000915E5"/>
    <w:pPr>
      <w:widowControl w:val="0"/>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s>
      <w:suppressAutoHyphens/>
      <w:ind w:left="708"/>
    </w:pPr>
    <w:rPr>
      <w:rFonts w:ascii="Arial" w:eastAsia="Arial" w:hAnsi="Arial" w:cs="Arial"/>
      <w:sz w:val="22"/>
      <w:szCs w:val="22"/>
      <w:lang w:val="en-US" w:eastAsia="ar-SA"/>
    </w:rPr>
  </w:style>
  <w:style w:type="paragraph" w:customStyle="1" w:styleId="1AutoList3">
    <w:name w:val="1AutoList3"/>
    <w:rsid w:val="000915E5"/>
    <w:pPr>
      <w:widowControl w:val="0"/>
      <w:tabs>
        <w:tab w:val="left" w:pos="720"/>
      </w:tabs>
      <w:suppressAutoHyphens/>
      <w:ind w:left="720" w:hanging="720"/>
      <w:jc w:val="both"/>
    </w:pPr>
    <w:rPr>
      <w:rFonts w:ascii="‚l‚r –¾’©" w:eastAsia="‚l‚r –¾’©" w:hAnsi="‚l‚r –¾’©"/>
      <w:sz w:val="24"/>
      <w:szCs w:val="24"/>
      <w:lang w:val="en-US" w:eastAsia="ar-SA"/>
    </w:rPr>
  </w:style>
  <w:style w:type="paragraph" w:customStyle="1" w:styleId="1AutoList13">
    <w:name w:val="1AutoList13"/>
    <w:rsid w:val="000915E5"/>
    <w:pPr>
      <w:widowControl w:val="0"/>
      <w:tabs>
        <w:tab w:val="left" w:pos="720"/>
      </w:tabs>
      <w:suppressAutoHyphens/>
      <w:ind w:left="720" w:hanging="720"/>
      <w:jc w:val="both"/>
    </w:pPr>
    <w:rPr>
      <w:rFonts w:ascii="‚l‚r –¾’©" w:eastAsia="‚l‚r –¾’©" w:hAnsi="‚l‚r –¾’©"/>
      <w:sz w:val="24"/>
      <w:szCs w:val="24"/>
      <w:lang w:val="en-US" w:eastAsia="ar-SA"/>
    </w:rPr>
  </w:style>
  <w:style w:type="paragraph" w:styleId="Title">
    <w:name w:val="Title"/>
    <w:basedOn w:val="Normal"/>
    <w:next w:val="Subtitle"/>
    <w:qFormat/>
    <w:rsid w:val="000915E5"/>
    <w:pPr>
      <w:tabs>
        <w:tab w:val="left" w:pos="645"/>
        <w:tab w:val="left" w:pos="1321"/>
        <w:tab w:val="left" w:pos="1984"/>
        <w:tab w:val="left" w:pos="2661"/>
        <w:tab w:val="left" w:pos="3337"/>
        <w:tab w:val="left" w:pos="3957"/>
        <w:tab w:val="left" w:pos="6389"/>
        <w:tab w:val="left" w:pos="7239"/>
        <w:tab w:val="left" w:pos="9285"/>
      </w:tabs>
      <w:ind w:firstLine="645"/>
      <w:jc w:val="center"/>
    </w:pPr>
    <w:rPr>
      <w:rFonts w:ascii="‚l‚r –¾’©" w:eastAsia="‚l‚r –¾’©" w:hAnsi="‚l‚r –¾’©"/>
      <w:b/>
      <w:bCs/>
      <w:lang w:val="en-US" w:eastAsia="my-MM" w:bidi="my-MM"/>
    </w:rPr>
  </w:style>
  <w:style w:type="paragraph" w:styleId="Subtitle">
    <w:name w:val="Subtitle"/>
    <w:basedOn w:val="Normal"/>
    <w:next w:val="BodyText"/>
    <w:qFormat/>
    <w:rsid w:val="000915E5"/>
    <w:pPr>
      <w:widowControl w:val="0"/>
      <w:tabs>
        <w:tab w:val="left" w:pos="-1020"/>
        <w:tab w:val="left" w:pos="2076"/>
        <w:tab w:val="left" w:pos="3612"/>
        <w:tab w:val="left" w:pos="5371"/>
      </w:tabs>
      <w:jc w:val="center"/>
    </w:pPr>
    <w:rPr>
      <w:rFonts w:cs="Times New Roman"/>
      <w:b/>
      <w:bCs/>
      <w:lang w:val="en-US"/>
    </w:rPr>
  </w:style>
  <w:style w:type="paragraph" w:customStyle="1" w:styleId="1AutoList5">
    <w:name w:val="1AutoList5"/>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5">
    <w:name w:val="2AutoList5"/>
    <w:rsid w:val="000915E5"/>
    <w:pPr>
      <w:widowControl w:val="0"/>
      <w:suppressAutoHyphens/>
      <w:ind w:left="-1440"/>
      <w:jc w:val="both"/>
    </w:pPr>
    <w:rPr>
      <w:rFonts w:eastAsia="Arial"/>
      <w:sz w:val="24"/>
      <w:szCs w:val="24"/>
      <w:lang w:val="en-US" w:eastAsia="ar-SA"/>
    </w:rPr>
  </w:style>
  <w:style w:type="paragraph" w:customStyle="1" w:styleId="3AutoList5">
    <w:name w:val="3AutoList5"/>
    <w:rsid w:val="000915E5"/>
    <w:pPr>
      <w:widowControl w:val="0"/>
      <w:suppressAutoHyphens/>
      <w:ind w:left="-1440"/>
      <w:jc w:val="both"/>
    </w:pPr>
    <w:rPr>
      <w:rFonts w:eastAsia="Arial"/>
      <w:sz w:val="24"/>
      <w:szCs w:val="24"/>
      <w:lang w:val="en-US" w:eastAsia="ar-SA"/>
    </w:rPr>
  </w:style>
  <w:style w:type="paragraph" w:customStyle="1" w:styleId="4AutoList5">
    <w:name w:val="4AutoList5"/>
    <w:rsid w:val="000915E5"/>
    <w:pPr>
      <w:widowControl w:val="0"/>
      <w:suppressAutoHyphens/>
      <w:ind w:left="-1440"/>
      <w:jc w:val="both"/>
    </w:pPr>
    <w:rPr>
      <w:rFonts w:eastAsia="Arial"/>
      <w:sz w:val="24"/>
      <w:szCs w:val="24"/>
      <w:lang w:val="en-US" w:eastAsia="ar-SA"/>
    </w:rPr>
  </w:style>
  <w:style w:type="paragraph" w:customStyle="1" w:styleId="5AutoList5">
    <w:name w:val="5AutoList5"/>
    <w:rsid w:val="000915E5"/>
    <w:pPr>
      <w:widowControl w:val="0"/>
      <w:suppressAutoHyphens/>
      <w:ind w:left="-1440"/>
      <w:jc w:val="both"/>
    </w:pPr>
    <w:rPr>
      <w:rFonts w:eastAsia="Arial"/>
      <w:sz w:val="24"/>
      <w:szCs w:val="24"/>
      <w:lang w:val="en-US" w:eastAsia="ar-SA"/>
    </w:rPr>
  </w:style>
  <w:style w:type="paragraph" w:customStyle="1" w:styleId="6AutoList5">
    <w:name w:val="6AutoList5"/>
    <w:rsid w:val="000915E5"/>
    <w:pPr>
      <w:widowControl w:val="0"/>
      <w:suppressAutoHyphens/>
      <w:ind w:left="-1440"/>
      <w:jc w:val="both"/>
    </w:pPr>
    <w:rPr>
      <w:rFonts w:eastAsia="Arial"/>
      <w:sz w:val="24"/>
      <w:szCs w:val="24"/>
      <w:lang w:val="en-US" w:eastAsia="ar-SA"/>
    </w:rPr>
  </w:style>
  <w:style w:type="paragraph" w:customStyle="1" w:styleId="7AutoList5">
    <w:name w:val="7AutoList5"/>
    <w:rsid w:val="000915E5"/>
    <w:pPr>
      <w:widowControl w:val="0"/>
      <w:suppressAutoHyphens/>
      <w:ind w:left="-1440"/>
      <w:jc w:val="both"/>
    </w:pPr>
    <w:rPr>
      <w:rFonts w:eastAsia="Arial"/>
      <w:sz w:val="24"/>
      <w:szCs w:val="24"/>
      <w:lang w:val="en-US" w:eastAsia="ar-SA"/>
    </w:rPr>
  </w:style>
  <w:style w:type="paragraph" w:customStyle="1" w:styleId="8AutoList5">
    <w:name w:val="8AutoList5"/>
    <w:rsid w:val="000915E5"/>
    <w:pPr>
      <w:widowControl w:val="0"/>
      <w:suppressAutoHyphens/>
      <w:ind w:left="-1440"/>
      <w:jc w:val="both"/>
    </w:pPr>
    <w:rPr>
      <w:rFonts w:eastAsia="Arial"/>
      <w:sz w:val="24"/>
      <w:szCs w:val="24"/>
      <w:lang w:val="en-US" w:eastAsia="ar-SA"/>
    </w:rPr>
  </w:style>
  <w:style w:type="paragraph" w:customStyle="1" w:styleId="1AutoList4">
    <w:name w:val="1AutoList4"/>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4">
    <w:name w:val="2AutoList4"/>
    <w:rsid w:val="000915E5"/>
    <w:pPr>
      <w:widowControl w:val="0"/>
      <w:suppressAutoHyphens/>
      <w:ind w:left="-1440"/>
      <w:jc w:val="both"/>
    </w:pPr>
    <w:rPr>
      <w:rFonts w:eastAsia="Arial"/>
      <w:sz w:val="24"/>
      <w:szCs w:val="24"/>
      <w:lang w:val="en-US" w:eastAsia="ar-SA"/>
    </w:rPr>
  </w:style>
  <w:style w:type="paragraph" w:customStyle="1" w:styleId="3AutoList4">
    <w:name w:val="3AutoList4"/>
    <w:rsid w:val="000915E5"/>
    <w:pPr>
      <w:widowControl w:val="0"/>
      <w:suppressAutoHyphens/>
      <w:ind w:left="-1440"/>
      <w:jc w:val="both"/>
    </w:pPr>
    <w:rPr>
      <w:rFonts w:eastAsia="Arial"/>
      <w:sz w:val="24"/>
      <w:szCs w:val="24"/>
      <w:lang w:val="en-US" w:eastAsia="ar-SA"/>
    </w:rPr>
  </w:style>
  <w:style w:type="paragraph" w:customStyle="1" w:styleId="4AutoList4">
    <w:name w:val="4AutoList4"/>
    <w:rsid w:val="000915E5"/>
    <w:pPr>
      <w:widowControl w:val="0"/>
      <w:suppressAutoHyphens/>
      <w:ind w:left="-1440"/>
      <w:jc w:val="both"/>
    </w:pPr>
    <w:rPr>
      <w:rFonts w:eastAsia="Arial"/>
      <w:sz w:val="24"/>
      <w:szCs w:val="24"/>
      <w:lang w:val="en-US" w:eastAsia="ar-SA"/>
    </w:rPr>
  </w:style>
  <w:style w:type="paragraph" w:customStyle="1" w:styleId="5AutoList4">
    <w:name w:val="5AutoList4"/>
    <w:rsid w:val="000915E5"/>
    <w:pPr>
      <w:widowControl w:val="0"/>
      <w:suppressAutoHyphens/>
      <w:ind w:left="-1440"/>
      <w:jc w:val="both"/>
    </w:pPr>
    <w:rPr>
      <w:rFonts w:eastAsia="Arial"/>
      <w:sz w:val="24"/>
      <w:szCs w:val="24"/>
      <w:lang w:val="en-US" w:eastAsia="ar-SA"/>
    </w:rPr>
  </w:style>
  <w:style w:type="paragraph" w:customStyle="1" w:styleId="6AutoList4">
    <w:name w:val="6AutoList4"/>
    <w:rsid w:val="000915E5"/>
    <w:pPr>
      <w:widowControl w:val="0"/>
      <w:suppressAutoHyphens/>
      <w:ind w:left="-1440"/>
      <w:jc w:val="both"/>
    </w:pPr>
    <w:rPr>
      <w:rFonts w:eastAsia="Arial"/>
      <w:sz w:val="24"/>
      <w:szCs w:val="24"/>
      <w:lang w:val="en-US" w:eastAsia="ar-SA"/>
    </w:rPr>
  </w:style>
  <w:style w:type="paragraph" w:customStyle="1" w:styleId="7AutoList4">
    <w:name w:val="7AutoList4"/>
    <w:rsid w:val="000915E5"/>
    <w:pPr>
      <w:widowControl w:val="0"/>
      <w:suppressAutoHyphens/>
      <w:ind w:left="-1440"/>
      <w:jc w:val="both"/>
    </w:pPr>
    <w:rPr>
      <w:rFonts w:eastAsia="Arial"/>
      <w:sz w:val="24"/>
      <w:szCs w:val="24"/>
      <w:lang w:val="en-US" w:eastAsia="ar-SA"/>
    </w:rPr>
  </w:style>
  <w:style w:type="paragraph" w:customStyle="1" w:styleId="8AutoList4">
    <w:name w:val="8AutoList4"/>
    <w:rsid w:val="000915E5"/>
    <w:pPr>
      <w:widowControl w:val="0"/>
      <w:suppressAutoHyphens/>
      <w:ind w:left="-1440"/>
      <w:jc w:val="both"/>
    </w:pPr>
    <w:rPr>
      <w:rFonts w:eastAsia="Arial"/>
      <w:sz w:val="24"/>
      <w:szCs w:val="24"/>
      <w:lang w:val="en-US" w:eastAsia="ar-SA"/>
    </w:rPr>
  </w:style>
  <w:style w:type="paragraph" w:customStyle="1" w:styleId="1AutoList1">
    <w:name w:val="1AutoList1"/>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1">
    <w:name w:val="2AutoList1"/>
    <w:rsid w:val="000915E5"/>
    <w:pPr>
      <w:widowControl w:val="0"/>
      <w:suppressAutoHyphens/>
      <w:ind w:left="-1440"/>
      <w:jc w:val="both"/>
    </w:pPr>
    <w:rPr>
      <w:rFonts w:eastAsia="Arial"/>
      <w:sz w:val="24"/>
      <w:szCs w:val="24"/>
      <w:lang w:val="en-US" w:eastAsia="ar-SA"/>
    </w:rPr>
  </w:style>
  <w:style w:type="paragraph" w:customStyle="1" w:styleId="3AutoList1">
    <w:name w:val="3AutoList1"/>
    <w:rsid w:val="000915E5"/>
    <w:pPr>
      <w:widowControl w:val="0"/>
      <w:suppressAutoHyphens/>
      <w:ind w:left="-1440"/>
      <w:jc w:val="both"/>
    </w:pPr>
    <w:rPr>
      <w:rFonts w:eastAsia="Arial"/>
      <w:sz w:val="24"/>
      <w:szCs w:val="24"/>
      <w:lang w:val="en-US" w:eastAsia="ar-SA"/>
    </w:rPr>
  </w:style>
  <w:style w:type="paragraph" w:customStyle="1" w:styleId="4AutoList1">
    <w:name w:val="4AutoList1"/>
    <w:rsid w:val="000915E5"/>
    <w:pPr>
      <w:widowControl w:val="0"/>
      <w:suppressAutoHyphens/>
      <w:ind w:left="-1440"/>
      <w:jc w:val="both"/>
    </w:pPr>
    <w:rPr>
      <w:rFonts w:eastAsia="Arial"/>
      <w:sz w:val="24"/>
      <w:szCs w:val="24"/>
      <w:lang w:val="en-US" w:eastAsia="ar-SA"/>
    </w:rPr>
  </w:style>
  <w:style w:type="paragraph" w:customStyle="1" w:styleId="5AutoList1">
    <w:name w:val="5AutoList1"/>
    <w:rsid w:val="000915E5"/>
    <w:pPr>
      <w:widowControl w:val="0"/>
      <w:suppressAutoHyphens/>
      <w:ind w:left="-1440"/>
      <w:jc w:val="both"/>
    </w:pPr>
    <w:rPr>
      <w:rFonts w:eastAsia="Arial"/>
      <w:sz w:val="24"/>
      <w:szCs w:val="24"/>
      <w:lang w:val="en-US" w:eastAsia="ar-SA"/>
    </w:rPr>
  </w:style>
  <w:style w:type="paragraph" w:customStyle="1" w:styleId="6AutoList1">
    <w:name w:val="6AutoList1"/>
    <w:rsid w:val="000915E5"/>
    <w:pPr>
      <w:widowControl w:val="0"/>
      <w:suppressAutoHyphens/>
      <w:ind w:left="-1440"/>
      <w:jc w:val="both"/>
    </w:pPr>
    <w:rPr>
      <w:rFonts w:eastAsia="Arial"/>
      <w:sz w:val="24"/>
      <w:szCs w:val="24"/>
      <w:lang w:val="en-US" w:eastAsia="ar-SA"/>
    </w:rPr>
  </w:style>
  <w:style w:type="paragraph" w:customStyle="1" w:styleId="7AutoList1">
    <w:name w:val="7AutoList1"/>
    <w:rsid w:val="000915E5"/>
    <w:pPr>
      <w:widowControl w:val="0"/>
      <w:suppressAutoHyphens/>
      <w:ind w:left="-1440"/>
      <w:jc w:val="both"/>
    </w:pPr>
    <w:rPr>
      <w:rFonts w:eastAsia="Arial"/>
      <w:sz w:val="24"/>
      <w:szCs w:val="24"/>
      <w:lang w:val="en-US" w:eastAsia="ar-SA"/>
    </w:rPr>
  </w:style>
  <w:style w:type="paragraph" w:customStyle="1" w:styleId="8AutoList1">
    <w:name w:val="8AutoList1"/>
    <w:rsid w:val="000915E5"/>
    <w:pPr>
      <w:widowControl w:val="0"/>
      <w:suppressAutoHyphens/>
      <w:ind w:left="-1440"/>
      <w:jc w:val="both"/>
    </w:pPr>
    <w:rPr>
      <w:rFonts w:eastAsia="Arial"/>
      <w:sz w:val="24"/>
      <w:szCs w:val="24"/>
      <w:lang w:val="en-US" w:eastAsia="ar-SA"/>
    </w:rPr>
  </w:style>
  <w:style w:type="paragraph" w:customStyle="1" w:styleId="1AutoList2">
    <w:name w:val="1AutoList2"/>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2">
    <w:name w:val="2AutoList2"/>
    <w:rsid w:val="000915E5"/>
    <w:pPr>
      <w:widowControl w:val="0"/>
      <w:suppressAutoHyphens/>
      <w:ind w:left="-1440"/>
      <w:jc w:val="both"/>
    </w:pPr>
    <w:rPr>
      <w:rFonts w:eastAsia="Arial"/>
      <w:sz w:val="24"/>
      <w:szCs w:val="24"/>
      <w:lang w:val="en-US" w:eastAsia="ar-SA"/>
    </w:rPr>
  </w:style>
  <w:style w:type="paragraph" w:customStyle="1" w:styleId="3AutoList2">
    <w:name w:val="3AutoList2"/>
    <w:rsid w:val="000915E5"/>
    <w:pPr>
      <w:widowControl w:val="0"/>
      <w:suppressAutoHyphens/>
      <w:ind w:left="-1440"/>
      <w:jc w:val="both"/>
    </w:pPr>
    <w:rPr>
      <w:rFonts w:eastAsia="Arial"/>
      <w:sz w:val="24"/>
      <w:szCs w:val="24"/>
      <w:lang w:val="en-US" w:eastAsia="ar-SA"/>
    </w:rPr>
  </w:style>
  <w:style w:type="paragraph" w:customStyle="1" w:styleId="4AutoList2">
    <w:name w:val="4AutoList2"/>
    <w:rsid w:val="000915E5"/>
    <w:pPr>
      <w:widowControl w:val="0"/>
      <w:suppressAutoHyphens/>
      <w:ind w:left="-1440"/>
      <w:jc w:val="both"/>
    </w:pPr>
    <w:rPr>
      <w:rFonts w:eastAsia="Arial"/>
      <w:sz w:val="24"/>
      <w:szCs w:val="24"/>
      <w:lang w:val="en-US" w:eastAsia="ar-SA"/>
    </w:rPr>
  </w:style>
  <w:style w:type="paragraph" w:customStyle="1" w:styleId="5AutoList2">
    <w:name w:val="5AutoList2"/>
    <w:rsid w:val="000915E5"/>
    <w:pPr>
      <w:widowControl w:val="0"/>
      <w:suppressAutoHyphens/>
      <w:ind w:left="-1440"/>
      <w:jc w:val="both"/>
    </w:pPr>
    <w:rPr>
      <w:rFonts w:eastAsia="Arial"/>
      <w:sz w:val="24"/>
      <w:szCs w:val="24"/>
      <w:lang w:val="en-US" w:eastAsia="ar-SA"/>
    </w:rPr>
  </w:style>
  <w:style w:type="paragraph" w:customStyle="1" w:styleId="6AutoList2">
    <w:name w:val="6AutoList2"/>
    <w:rsid w:val="000915E5"/>
    <w:pPr>
      <w:widowControl w:val="0"/>
      <w:suppressAutoHyphens/>
      <w:ind w:left="-1440"/>
      <w:jc w:val="both"/>
    </w:pPr>
    <w:rPr>
      <w:rFonts w:eastAsia="Arial"/>
      <w:sz w:val="24"/>
      <w:szCs w:val="24"/>
      <w:lang w:val="en-US" w:eastAsia="ar-SA"/>
    </w:rPr>
  </w:style>
  <w:style w:type="paragraph" w:customStyle="1" w:styleId="7AutoList2">
    <w:name w:val="7AutoList2"/>
    <w:rsid w:val="000915E5"/>
    <w:pPr>
      <w:widowControl w:val="0"/>
      <w:suppressAutoHyphens/>
      <w:ind w:left="-1440"/>
      <w:jc w:val="both"/>
    </w:pPr>
    <w:rPr>
      <w:rFonts w:eastAsia="Arial"/>
      <w:sz w:val="24"/>
      <w:szCs w:val="24"/>
      <w:lang w:val="en-US" w:eastAsia="ar-SA"/>
    </w:rPr>
  </w:style>
  <w:style w:type="paragraph" w:customStyle="1" w:styleId="8AutoList2">
    <w:name w:val="8AutoList2"/>
    <w:rsid w:val="000915E5"/>
    <w:pPr>
      <w:widowControl w:val="0"/>
      <w:suppressAutoHyphens/>
      <w:ind w:left="-1440"/>
      <w:jc w:val="both"/>
    </w:pPr>
    <w:rPr>
      <w:rFonts w:eastAsia="Arial"/>
      <w:sz w:val="24"/>
      <w:szCs w:val="24"/>
      <w:lang w:val="en-US" w:eastAsia="ar-SA"/>
    </w:rPr>
  </w:style>
  <w:style w:type="paragraph" w:customStyle="1" w:styleId="2AutoList3">
    <w:name w:val="2AutoList3"/>
    <w:rsid w:val="000915E5"/>
    <w:pPr>
      <w:widowControl w:val="0"/>
      <w:suppressAutoHyphens/>
      <w:ind w:left="-1440"/>
      <w:jc w:val="both"/>
    </w:pPr>
    <w:rPr>
      <w:rFonts w:eastAsia="Arial"/>
      <w:sz w:val="24"/>
      <w:szCs w:val="24"/>
      <w:lang w:val="en-US" w:eastAsia="ar-SA"/>
    </w:rPr>
  </w:style>
  <w:style w:type="paragraph" w:customStyle="1" w:styleId="3AutoList3">
    <w:name w:val="3AutoList3"/>
    <w:rsid w:val="000915E5"/>
    <w:pPr>
      <w:widowControl w:val="0"/>
      <w:suppressAutoHyphens/>
      <w:ind w:left="-1440"/>
      <w:jc w:val="both"/>
    </w:pPr>
    <w:rPr>
      <w:rFonts w:eastAsia="Arial"/>
      <w:sz w:val="24"/>
      <w:szCs w:val="24"/>
      <w:lang w:val="en-US" w:eastAsia="ar-SA"/>
    </w:rPr>
  </w:style>
  <w:style w:type="paragraph" w:customStyle="1" w:styleId="4AutoList3">
    <w:name w:val="4AutoList3"/>
    <w:rsid w:val="000915E5"/>
    <w:pPr>
      <w:widowControl w:val="0"/>
      <w:suppressAutoHyphens/>
      <w:ind w:left="-1440"/>
      <w:jc w:val="both"/>
    </w:pPr>
    <w:rPr>
      <w:rFonts w:eastAsia="Arial"/>
      <w:sz w:val="24"/>
      <w:szCs w:val="24"/>
      <w:lang w:val="en-US" w:eastAsia="ar-SA"/>
    </w:rPr>
  </w:style>
  <w:style w:type="paragraph" w:customStyle="1" w:styleId="5AutoList3">
    <w:name w:val="5AutoList3"/>
    <w:rsid w:val="000915E5"/>
    <w:pPr>
      <w:widowControl w:val="0"/>
      <w:suppressAutoHyphens/>
      <w:ind w:left="-1440"/>
      <w:jc w:val="both"/>
    </w:pPr>
    <w:rPr>
      <w:rFonts w:eastAsia="Arial"/>
      <w:sz w:val="24"/>
      <w:szCs w:val="24"/>
      <w:lang w:val="en-US" w:eastAsia="ar-SA"/>
    </w:rPr>
  </w:style>
  <w:style w:type="paragraph" w:customStyle="1" w:styleId="6AutoList3">
    <w:name w:val="6AutoList3"/>
    <w:rsid w:val="000915E5"/>
    <w:pPr>
      <w:widowControl w:val="0"/>
      <w:suppressAutoHyphens/>
      <w:ind w:left="-1440"/>
      <w:jc w:val="both"/>
    </w:pPr>
    <w:rPr>
      <w:rFonts w:eastAsia="Arial"/>
      <w:sz w:val="24"/>
      <w:szCs w:val="24"/>
      <w:lang w:val="en-US" w:eastAsia="ar-SA"/>
    </w:rPr>
  </w:style>
  <w:style w:type="paragraph" w:customStyle="1" w:styleId="7AutoList3">
    <w:name w:val="7AutoList3"/>
    <w:rsid w:val="000915E5"/>
    <w:pPr>
      <w:widowControl w:val="0"/>
      <w:suppressAutoHyphens/>
      <w:ind w:left="-1440"/>
      <w:jc w:val="both"/>
    </w:pPr>
    <w:rPr>
      <w:rFonts w:eastAsia="Arial"/>
      <w:sz w:val="24"/>
      <w:szCs w:val="24"/>
      <w:lang w:val="en-US" w:eastAsia="ar-SA"/>
    </w:rPr>
  </w:style>
  <w:style w:type="paragraph" w:customStyle="1" w:styleId="8AutoList3">
    <w:name w:val="8AutoList3"/>
    <w:rsid w:val="000915E5"/>
    <w:pPr>
      <w:widowControl w:val="0"/>
      <w:suppressAutoHyphens/>
      <w:ind w:left="-1440"/>
      <w:jc w:val="both"/>
    </w:pPr>
    <w:rPr>
      <w:rFonts w:eastAsia="Arial"/>
      <w:sz w:val="24"/>
      <w:szCs w:val="24"/>
      <w:lang w:val="en-US" w:eastAsia="ar-SA"/>
    </w:rPr>
  </w:style>
  <w:style w:type="paragraph" w:customStyle="1" w:styleId="Legal1">
    <w:name w:val="Legal 1"/>
    <w:basedOn w:val="Normal"/>
    <w:rsid w:val="000915E5"/>
    <w:pPr>
      <w:widowControl w:val="0"/>
      <w:tabs>
        <w:tab w:val="left" w:pos="510"/>
      </w:tabs>
      <w:ind w:left="510" w:hanging="510"/>
    </w:pPr>
    <w:rPr>
      <w:rFonts w:ascii="Times New Roman" w:hAnsi="Times New Roman"/>
      <w:lang w:val="en-US" w:eastAsia="my-MM" w:bidi="my-MM"/>
    </w:rPr>
  </w:style>
  <w:style w:type="paragraph" w:customStyle="1" w:styleId="Normal0">
    <w:name w:val="Normal_"/>
    <w:basedOn w:val="Normal"/>
    <w:rsid w:val="000915E5"/>
    <w:pPr>
      <w:tabs>
        <w:tab w:val="right" w:leader="dot" w:pos="7800"/>
      </w:tabs>
      <w:spacing w:line="220" w:lineRule="atLeast"/>
    </w:pPr>
    <w:rPr>
      <w:rFonts w:ascii="Roman-WP" w:hAnsi="Roman-WP"/>
      <w:color w:val="000000"/>
      <w:lang w:val="en-US" w:eastAsia="my-MM" w:bidi="my-MM"/>
    </w:rPr>
  </w:style>
  <w:style w:type="paragraph" w:customStyle="1" w:styleId="NormalIndent1">
    <w:name w:val="Normal Indent1"/>
    <w:basedOn w:val="Normal"/>
    <w:rsid w:val="000915E5"/>
    <w:pPr>
      <w:overflowPunct w:val="0"/>
      <w:autoSpaceDE w:val="0"/>
      <w:spacing w:before="120" w:after="120" w:line="240" w:lineRule="atLeast"/>
      <w:ind w:left="708"/>
      <w:jc w:val="both"/>
      <w:textAlignment w:val="baseline"/>
    </w:pPr>
    <w:rPr>
      <w:rFonts w:ascii="Garamond" w:hAnsi="Garamond"/>
      <w:sz w:val="24"/>
      <w:szCs w:val="24"/>
      <w:lang w:eastAsia="my-MM" w:bidi="my-MM"/>
    </w:rPr>
  </w:style>
  <w:style w:type="paragraph" w:customStyle="1" w:styleId="Heading10">
    <w:name w:val="Heading 1."/>
    <w:basedOn w:val="Normal"/>
    <w:next w:val="BodyTextFirstIndent1"/>
    <w:rsid w:val="000915E5"/>
    <w:pPr>
      <w:tabs>
        <w:tab w:val="num" w:pos="720"/>
        <w:tab w:val="left" w:pos="851"/>
      </w:tabs>
      <w:spacing w:after="240"/>
      <w:ind w:left="720" w:hanging="720"/>
    </w:pPr>
    <w:rPr>
      <w:b/>
      <w:bCs/>
      <w:sz w:val="24"/>
      <w:szCs w:val="24"/>
      <w:lang w:eastAsia="my-MM" w:bidi="my-MM"/>
    </w:rPr>
  </w:style>
  <w:style w:type="paragraph" w:customStyle="1" w:styleId="BodyTextFirstIndent1">
    <w:name w:val="Body Text First Indent1"/>
    <w:basedOn w:val="BodyText"/>
    <w:rsid w:val="000915E5"/>
    <w:pPr>
      <w:tabs>
        <w:tab w:val="left" w:pos="851"/>
      </w:tabs>
      <w:spacing w:after="240"/>
      <w:ind w:firstLine="851"/>
      <w:jc w:val="both"/>
    </w:pPr>
    <w:rPr>
      <w:sz w:val="20"/>
      <w:szCs w:val="20"/>
      <w:lang w:eastAsia="my-MM" w:bidi="my-MM"/>
    </w:rPr>
  </w:style>
  <w:style w:type="paragraph" w:customStyle="1" w:styleId="Heading11">
    <w:name w:val="Heading 1.1"/>
    <w:basedOn w:val="Normal"/>
    <w:next w:val="BodyTextFirstIndent1"/>
    <w:rsid w:val="000915E5"/>
    <w:pPr>
      <w:numPr>
        <w:numId w:val="8"/>
      </w:numPr>
      <w:spacing w:after="240"/>
    </w:pPr>
    <w:rPr>
      <w:b/>
      <w:bCs/>
      <w:sz w:val="20"/>
      <w:szCs w:val="20"/>
      <w:lang w:eastAsia="my-MM" w:bidi="my-MM"/>
    </w:rPr>
  </w:style>
  <w:style w:type="paragraph" w:customStyle="1" w:styleId="Paragrapha">
    <w:name w:val="Paragraph a)"/>
    <w:basedOn w:val="Normal"/>
    <w:next w:val="BodyTextFirstIndent1"/>
    <w:rsid w:val="000915E5"/>
    <w:pPr>
      <w:numPr>
        <w:numId w:val="7"/>
      </w:numPr>
      <w:tabs>
        <w:tab w:val="left" w:pos="851"/>
      </w:tabs>
      <w:spacing w:after="120"/>
      <w:jc w:val="both"/>
    </w:pPr>
    <w:rPr>
      <w:sz w:val="20"/>
      <w:szCs w:val="20"/>
      <w:lang w:eastAsia="my-MM" w:bidi="my-MM"/>
    </w:rPr>
  </w:style>
  <w:style w:type="paragraph" w:customStyle="1" w:styleId="Cellule">
    <w:name w:val="Cellule"/>
    <w:basedOn w:val="Normal"/>
    <w:rsid w:val="000915E5"/>
    <w:pPr>
      <w:widowControl w:val="0"/>
    </w:pPr>
    <w:rPr>
      <w:rFonts w:ascii="Times" w:hAnsi="Times"/>
      <w:color w:val="000000"/>
      <w:sz w:val="24"/>
      <w:szCs w:val="24"/>
      <w:lang w:val="fr-FR" w:eastAsia="my-MM" w:bidi="my-MM"/>
    </w:rPr>
  </w:style>
  <w:style w:type="paragraph" w:customStyle="1" w:styleId="TexteOctet">
    <w:name w:val="Texte Octet"/>
    <w:basedOn w:val="Normal"/>
    <w:next w:val="Heading7"/>
    <w:rsid w:val="000915E5"/>
    <w:pPr>
      <w:tabs>
        <w:tab w:val="center" w:pos="320"/>
      </w:tabs>
      <w:spacing w:after="45" w:line="220" w:lineRule="exact"/>
      <w:ind w:left="1400" w:hanging="1400"/>
      <w:jc w:val="both"/>
    </w:pPr>
    <w:rPr>
      <w:rFonts w:ascii="New York" w:hAnsi="New York" w:cs="Times New Roman"/>
      <w:sz w:val="18"/>
      <w:szCs w:val="18"/>
    </w:rPr>
  </w:style>
  <w:style w:type="paragraph" w:customStyle="1" w:styleId="DocumentMap1">
    <w:name w:val="Document Map1"/>
    <w:basedOn w:val="Normal"/>
    <w:rsid w:val="000915E5"/>
    <w:pPr>
      <w:shd w:val="clear" w:color="auto" w:fill="000080"/>
    </w:pPr>
    <w:rPr>
      <w:rFonts w:ascii="Tahoma" w:hAnsi="Tahoma" w:cs="Times New Roman"/>
      <w:spacing w:val="-2"/>
      <w:lang w:val="en-US"/>
    </w:rPr>
  </w:style>
  <w:style w:type="paragraph" w:customStyle="1" w:styleId="2ICAOStandard">
    <w:name w:val="2ICAOStandard"/>
    <w:rsid w:val="000915E5"/>
    <w:pPr>
      <w:widowControl w:val="0"/>
      <w:tabs>
        <w:tab w:val="left" w:pos="1440"/>
      </w:tabs>
      <w:suppressAutoHyphens/>
      <w:autoSpaceDE w:val="0"/>
      <w:jc w:val="both"/>
    </w:pPr>
    <w:rPr>
      <w:rFonts w:eastAsia="Arial"/>
      <w:sz w:val="24"/>
      <w:szCs w:val="24"/>
      <w:lang w:eastAsia="ar-SA"/>
    </w:rPr>
  </w:style>
  <w:style w:type="paragraph" w:customStyle="1" w:styleId="IOCdoc2">
    <w:name w:val="IOC doc 2"/>
    <w:basedOn w:val="Normal"/>
    <w:rsid w:val="000915E5"/>
    <w:pPr>
      <w:widowControl w:val="0"/>
      <w:ind w:left="1440" w:hanging="1440"/>
    </w:pPr>
    <w:rPr>
      <w:rFonts w:ascii="Times New Roman" w:hAnsi="Times New Roman" w:cs="Times New Roman"/>
      <w:sz w:val="24"/>
      <w:szCs w:val="24"/>
      <w:lang w:val="en-US"/>
    </w:rPr>
  </w:style>
  <w:style w:type="paragraph" w:customStyle="1" w:styleId="1ICAOStandard">
    <w:name w:val="1ICAOStandard"/>
    <w:rsid w:val="000915E5"/>
    <w:pPr>
      <w:widowControl w:val="0"/>
      <w:tabs>
        <w:tab w:val="left" w:pos="1440"/>
      </w:tabs>
      <w:suppressAutoHyphens/>
      <w:autoSpaceDE w:val="0"/>
      <w:jc w:val="both"/>
    </w:pPr>
    <w:rPr>
      <w:rFonts w:eastAsia="Arial"/>
      <w:sz w:val="24"/>
      <w:szCs w:val="24"/>
      <w:lang w:val="en-CA" w:eastAsia="ar-SA"/>
    </w:rPr>
  </w:style>
  <w:style w:type="paragraph" w:customStyle="1" w:styleId="Caption1">
    <w:name w:val="Caption1"/>
    <w:basedOn w:val="Normal"/>
    <w:next w:val="Normal"/>
    <w:rsid w:val="000915E5"/>
    <w:pPr>
      <w:tabs>
        <w:tab w:val="left" w:pos="1134"/>
        <w:tab w:val="left" w:pos="2268"/>
        <w:tab w:val="left" w:pos="3402"/>
        <w:tab w:val="left" w:pos="4534"/>
      </w:tabs>
      <w:jc w:val="center"/>
    </w:pPr>
    <w:rPr>
      <w:rFonts w:cs="Arial"/>
      <w:b/>
      <w:bCs/>
      <w:i/>
      <w:iCs/>
      <w:spacing w:val="-2"/>
      <w:sz w:val="28"/>
      <w:szCs w:val="28"/>
      <w:lang w:val="en-US"/>
    </w:rPr>
  </w:style>
  <w:style w:type="paragraph" w:customStyle="1" w:styleId="font5">
    <w:name w:val="font5"/>
    <w:basedOn w:val="Normal"/>
    <w:rsid w:val="000915E5"/>
    <w:pPr>
      <w:spacing w:before="280" w:after="280"/>
    </w:pPr>
    <w:rPr>
      <w:rFonts w:ascii="MS PGothic" w:eastAsia="MS PGothic" w:hAnsi="MS PGothic"/>
      <w:b/>
      <w:bCs/>
      <w:color w:val="0000FF"/>
      <w:lang w:val="en-US"/>
    </w:rPr>
  </w:style>
  <w:style w:type="paragraph" w:customStyle="1" w:styleId="font6">
    <w:name w:val="font6"/>
    <w:basedOn w:val="Normal"/>
    <w:rsid w:val="000915E5"/>
    <w:pPr>
      <w:spacing w:before="280" w:after="280"/>
    </w:pPr>
    <w:rPr>
      <w:rFonts w:ascii="MS PGothic" w:eastAsia="MS PGothic" w:hAnsi="MS PGothic"/>
      <w:sz w:val="12"/>
      <w:szCs w:val="12"/>
      <w:lang w:val="en-US"/>
    </w:rPr>
  </w:style>
  <w:style w:type="paragraph" w:customStyle="1" w:styleId="xl24">
    <w:name w:val="xl24"/>
    <w:basedOn w:val="Normal"/>
    <w:rsid w:val="000915E5"/>
    <w:pPr>
      <w:spacing w:before="280" w:after="280"/>
      <w:textAlignment w:val="top"/>
    </w:pPr>
    <w:rPr>
      <w:rFonts w:ascii="Arial Unicode MS" w:eastAsia="Arial Unicode MS" w:hAnsi="Arial Unicode MS"/>
      <w:sz w:val="24"/>
      <w:szCs w:val="24"/>
      <w:lang w:val="en-US"/>
    </w:rPr>
  </w:style>
  <w:style w:type="paragraph" w:customStyle="1" w:styleId="xl25">
    <w:name w:val="xl25"/>
    <w:basedOn w:val="Normal"/>
    <w:rsid w:val="000915E5"/>
    <w:pPr>
      <w:pBdr>
        <w:top w:val="single" w:sz="4" w:space="0" w:color="000000"/>
        <w:left w:val="single" w:sz="4" w:space="0" w:color="000000"/>
        <w:bottom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26">
    <w:name w:val="xl26"/>
    <w:basedOn w:val="Normal"/>
    <w:rsid w:val="000915E5"/>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27">
    <w:name w:val="xl27"/>
    <w:basedOn w:val="Normal"/>
    <w:rsid w:val="000915E5"/>
    <w:pPr>
      <w:pBdr>
        <w:top w:val="single" w:sz="4" w:space="0" w:color="000000"/>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28">
    <w:name w:val="xl28"/>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29">
    <w:name w:val="xl29"/>
    <w:basedOn w:val="Normal"/>
    <w:rsid w:val="000915E5"/>
    <w:pPr>
      <w:pBdr>
        <w:top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0">
    <w:name w:val="xl30"/>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1">
    <w:name w:val="xl31"/>
    <w:basedOn w:val="Normal"/>
    <w:rsid w:val="000915E5"/>
    <w:pPr>
      <w:pBdr>
        <w:top w:val="single" w:sz="4" w:space="0" w:color="000000"/>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2">
    <w:name w:val="xl32"/>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3">
    <w:name w:val="xl33"/>
    <w:basedOn w:val="Normal"/>
    <w:rsid w:val="000915E5"/>
    <w:pPr>
      <w:pBdr>
        <w:top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4">
    <w:name w:val="xl34"/>
    <w:basedOn w:val="Normal"/>
    <w:rsid w:val="000915E5"/>
    <w:pPr>
      <w:pBdr>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5">
    <w:name w:val="xl35"/>
    <w:basedOn w:val="Normal"/>
    <w:rsid w:val="000915E5"/>
    <w:pPr>
      <w:pBdr>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6">
    <w:name w:val="xl36"/>
    <w:basedOn w:val="Normal"/>
    <w:rsid w:val="000915E5"/>
    <w:pPr>
      <w:pBdr>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7">
    <w:name w:val="xl37"/>
    <w:basedOn w:val="Normal"/>
    <w:rsid w:val="000915E5"/>
    <w:pPr>
      <w:pBdr>
        <w:top w:val="single" w:sz="4" w:space="0" w:color="000000"/>
        <w:left w:val="single" w:sz="4" w:space="0" w:color="000000"/>
        <w:bottom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38">
    <w:name w:val="xl38"/>
    <w:basedOn w:val="Normal"/>
    <w:rsid w:val="000915E5"/>
    <w:pPr>
      <w:pBdr>
        <w:top w:val="single" w:sz="4" w:space="0" w:color="000000"/>
        <w:bottom w:val="single" w:sz="4" w:space="0" w:color="000000"/>
        <w:right w:val="single" w:sz="4" w:space="0" w:color="000000"/>
      </w:pBdr>
      <w:spacing w:before="280" w:after="280"/>
      <w:jc w:val="center"/>
      <w:textAlignment w:val="top"/>
    </w:pPr>
    <w:rPr>
      <w:rFonts w:ascii="Arial Unicode MS" w:eastAsia="Arial Unicode MS" w:hAnsi="Arial Unicode MS"/>
      <w:sz w:val="24"/>
      <w:szCs w:val="24"/>
      <w:lang w:val="en-US"/>
    </w:rPr>
  </w:style>
  <w:style w:type="paragraph" w:styleId="EndnoteText">
    <w:name w:val="endnote text"/>
    <w:basedOn w:val="Normal"/>
    <w:link w:val="EndnoteTextChar"/>
    <w:uiPriority w:val="99"/>
    <w:rsid w:val="000915E5"/>
    <w:rPr>
      <w:rFonts w:ascii="Times New Roman" w:hAnsi="Times New Roman" w:cs="Times New Roman"/>
      <w:sz w:val="20"/>
      <w:szCs w:val="20"/>
      <w:lang w:val="en-US"/>
    </w:rPr>
  </w:style>
  <w:style w:type="paragraph" w:customStyle="1" w:styleId="agIOC1">
    <w:name w:val="agIOC1"/>
    <w:basedOn w:val="Normal"/>
    <w:next w:val="Normal"/>
    <w:rsid w:val="000915E5"/>
    <w:pPr>
      <w:tabs>
        <w:tab w:val="num" w:pos="0"/>
      </w:tabs>
    </w:pPr>
    <w:rPr>
      <w:rFonts w:ascii="Times New Roman" w:hAnsi="Times New Roman" w:cs="Times New Roman"/>
      <w:b/>
      <w:bCs/>
      <w:iCs/>
      <w:caps/>
      <w:szCs w:val="20"/>
      <w:lang w:val="en-US"/>
    </w:rPr>
  </w:style>
  <w:style w:type="paragraph" w:customStyle="1" w:styleId="agIOC2">
    <w:name w:val="agIOC2"/>
    <w:basedOn w:val="Normal"/>
    <w:next w:val="Normal"/>
    <w:rsid w:val="000915E5"/>
    <w:pPr>
      <w:tabs>
        <w:tab w:val="num" w:pos="0"/>
      </w:tabs>
    </w:pPr>
    <w:rPr>
      <w:rFonts w:ascii="Times New Roman" w:hAnsi="Times New Roman" w:cs="Times New Roman"/>
      <w:bCs/>
      <w:iCs/>
      <w:caps/>
      <w:szCs w:val="20"/>
      <w:lang w:val="en-US"/>
    </w:rPr>
  </w:style>
  <w:style w:type="paragraph" w:customStyle="1" w:styleId="agIOC3">
    <w:name w:val="agIOC3"/>
    <w:basedOn w:val="Normal"/>
    <w:next w:val="Normal"/>
    <w:rsid w:val="000915E5"/>
    <w:pPr>
      <w:tabs>
        <w:tab w:val="num" w:pos="0"/>
      </w:tabs>
    </w:pPr>
    <w:rPr>
      <w:rFonts w:ascii="Times New Roman" w:hAnsi="Times New Roman" w:cs="Times New Roman"/>
      <w:b/>
      <w:bCs/>
      <w:iCs/>
      <w:szCs w:val="20"/>
      <w:lang w:val="en-US"/>
    </w:rPr>
  </w:style>
  <w:style w:type="paragraph" w:customStyle="1" w:styleId="WW-Tableau11111">
    <w:name w:val="WW-Tableau11111"/>
    <w:basedOn w:val="Normal"/>
    <w:rsid w:val="000915E5"/>
    <w:pPr>
      <w:widowControl w:val="0"/>
      <w:numPr>
        <w:numId w:val="9"/>
      </w:numPr>
      <w:suppressLineNumbers/>
      <w:spacing w:before="120" w:after="120"/>
      <w:ind w:left="0" w:firstLine="0"/>
    </w:pPr>
    <w:rPr>
      <w:rFonts w:ascii="Times New Roman" w:eastAsia="Bitstream Vera Sans" w:hAnsi="Times New Roman" w:cs="Times New Roman"/>
      <w:bCs/>
      <w:i/>
      <w:sz w:val="20"/>
      <w:szCs w:val="20"/>
      <w:lang w:val="fr-CA"/>
    </w:rPr>
  </w:style>
  <w:style w:type="paragraph" w:customStyle="1" w:styleId="WW-Contenudetableau1111">
    <w:name w:val="WW-Contenu de tableau1111"/>
    <w:basedOn w:val="BodyText"/>
    <w:rsid w:val="000915E5"/>
    <w:pPr>
      <w:widowControl w:val="0"/>
      <w:suppressLineNumbers/>
      <w:tabs>
        <w:tab w:val="num" w:pos="720"/>
      </w:tabs>
    </w:pPr>
    <w:rPr>
      <w:rFonts w:ascii="Times New Roman" w:eastAsia="Bitstream Vera Sans" w:hAnsi="Times New Roman" w:cs="Times New Roman"/>
      <w:bCs/>
      <w:iCs/>
      <w:sz w:val="24"/>
      <w:szCs w:val="24"/>
      <w:lang w:val="fr-CA"/>
    </w:rPr>
  </w:style>
  <w:style w:type="paragraph" w:customStyle="1" w:styleId="WW-Titredetableau1111">
    <w:name w:val="WW-Titre de tableau1111"/>
    <w:basedOn w:val="WW-Contenudetableau1111"/>
    <w:rsid w:val="000915E5"/>
    <w:pPr>
      <w:jc w:val="center"/>
    </w:pPr>
    <w:rPr>
      <w:b/>
      <w:bCs w:val="0"/>
      <w:i/>
      <w:iCs w:val="0"/>
    </w:rPr>
  </w:style>
  <w:style w:type="paragraph" w:customStyle="1" w:styleId="Heading1numbered">
    <w:name w:val="Heading 1 numbered"/>
    <w:basedOn w:val="Heading1"/>
    <w:next w:val="BodyText"/>
    <w:rsid w:val="000915E5"/>
    <w:pPr>
      <w:tabs>
        <w:tab w:val="left" w:pos="432"/>
        <w:tab w:val="left" w:pos="851"/>
      </w:tabs>
      <w:spacing w:before="240" w:after="60"/>
      <w:ind w:left="432" w:hanging="432"/>
      <w:jc w:val="both"/>
    </w:pPr>
    <w:rPr>
      <w:rFonts w:ascii="Times New Roman" w:eastAsia="Arial Unicode MS" w:hAnsi="Times New Roman" w:cs="Arial"/>
      <w:kern w:val="1"/>
      <w:sz w:val="28"/>
      <w:szCs w:val="20"/>
      <w:lang w:val="en-US"/>
    </w:rPr>
  </w:style>
  <w:style w:type="paragraph" w:customStyle="1" w:styleId="Heading2numbered">
    <w:name w:val="Heading 2 numbered"/>
    <w:basedOn w:val="Heading2"/>
    <w:next w:val="BodyText"/>
    <w:rsid w:val="000915E5"/>
    <w:pPr>
      <w:tabs>
        <w:tab w:val="left" w:pos="576"/>
        <w:tab w:val="left" w:pos="851"/>
      </w:tabs>
      <w:spacing w:after="240"/>
      <w:ind w:left="576" w:hanging="576"/>
    </w:pPr>
    <w:rPr>
      <w:rFonts w:ascii="Times New Roman" w:eastAsia="Arial Unicode MS" w:hAnsi="Times New Roman"/>
      <w:b w:val="0"/>
      <w:i w:val="0"/>
      <w:iCs w:val="0"/>
      <w:sz w:val="26"/>
      <w:szCs w:val="20"/>
    </w:rPr>
  </w:style>
  <w:style w:type="paragraph" w:customStyle="1" w:styleId="Heading3numbered">
    <w:name w:val="Heading 3 numbered"/>
    <w:basedOn w:val="Heading3"/>
    <w:next w:val="BodyText"/>
    <w:rsid w:val="000915E5"/>
    <w:pPr>
      <w:tabs>
        <w:tab w:val="left" w:pos="720"/>
        <w:tab w:val="left" w:pos="851"/>
      </w:tabs>
      <w:ind w:left="720" w:hanging="720"/>
    </w:pPr>
    <w:rPr>
      <w:rFonts w:ascii="Times New Roman" w:eastAsia="Arial Unicode MS" w:hAnsi="Times New Roman"/>
      <w:b w:val="0"/>
      <w:i/>
      <w:sz w:val="24"/>
      <w:szCs w:val="20"/>
    </w:rPr>
  </w:style>
  <w:style w:type="paragraph" w:customStyle="1" w:styleId="ListNumber21">
    <w:name w:val="List Number 21"/>
    <w:basedOn w:val="Normal"/>
    <w:rsid w:val="000915E5"/>
    <w:pPr>
      <w:tabs>
        <w:tab w:val="left" w:pos="360"/>
        <w:tab w:val="left" w:pos="851"/>
      </w:tabs>
      <w:ind w:left="170" w:hanging="170"/>
    </w:pPr>
    <w:rPr>
      <w:rFonts w:eastAsia="Arial Unicode MS" w:cs="Arial"/>
      <w:bCs/>
      <w:sz w:val="18"/>
      <w:szCs w:val="18"/>
      <w:lang w:val="en-US"/>
    </w:rPr>
  </w:style>
  <w:style w:type="paragraph" w:customStyle="1" w:styleId="Note123">
    <w:name w:val="Note_1_2_3"/>
    <w:rsid w:val="000915E5"/>
    <w:pPr>
      <w:numPr>
        <w:numId w:val="4"/>
      </w:numPr>
      <w:suppressAutoHyphens/>
      <w:spacing w:after="260"/>
      <w:ind w:left="0" w:firstLine="1800"/>
      <w:jc w:val="both"/>
    </w:pPr>
    <w:rPr>
      <w:rFonts w:eastAsia="Arial"/>
      <w:i/>
      <w:sz w:val="22"/>
      <w:szCs w:val="24"/>
      <w:lang w:eastAsia="ar-SA"/>
    </w:rPr>
  </w:style>
  <w:style w:type="paragraph" w:customStyle="1" w:styleId="1Para">
    <w:name w:val="1Para"/>
    <w:basedOn w:val="Normal"/>
    <w:rsid w:val="000915E5"/>
    <w:pPr>
      <w:numPr>
        <w:numId w:val="6"/>
      </w:numPr>
      <w:tabs>
        <w:tab w:val="left" w:pos="1440"/>
      </w:tabs>
      <w:spacing w:before="260" w:after="260"/>
      <w:jc w:val="both"/>
    </w:pPr>
    <w:rPr>
      <w:rFonts w:ascii="Times New Roman" w:eastAsia="Arial Unicode MS" w:hAnsi="Times New Roman" w:cs="Arial"/>
      <w:bCs/>
      <w:lang w:val="en-US"/>
    </w:rPr>
  </w:style>
  <w:style w:type="paragraph" w:customStyle="1" w:styleId="Note">
    <w:name w:val="Note"/>
    <w:rsid w:val="000915E5"/>
    <w:pPr>
      <w:numPr>
        <w:numId w:val="5"/>
      </w:numPr>
      <w:suppressAutoHyphens/>
      <w:spacing w:after="260"/>
      <w:ind w:left="0" w:firstLine="1800"/>
      <w:jc w:val="both"/>
    </w:pPr>
    <w:rPr>
      <w:rFonts w:eastAsia="Arial"/>
      <w:i/>
      <w:sz w:val="22"/>
      <w:szCs w:val="24"/>
      <w:lang w:eastAsia="ar-SA"/>
    </w:rPr>
  </w:style>
  <w:style w:type="paragraph" w:customStyle="1" w:styleId="X">
    <w:name w:val="X"/>
    <w:basedOn w:val="Normal"/>
    <w:rsid w:val="000915E5"/>
    <w:pPr>
      <w:autoSpaceDE w:val="0"/>
      <w:ind w:left="360" w:hanging="360"/>
      <w:jc w:val="both"/>
    </w:pPr>
    <w:rPr>
      <w:rFonts w:ascii="Times New Roman" w:eastAsia="Arial Unicode MS" w:hAnsi="Times New Roman" w:cs="Arial"/>
      <w:bCs/>
      <w:szCs w:val="24"/>
      <w:lang w:val="en-US"/>
    </w:rPr>
  </w:style>
  <w:style w:type="paragraph" w:customStyle="1" w:styleId="ListV">
    <w:name w:val="List_V"/>
    <w:basedOn w:val="Normal"/>
    <w:rsid w:val="000915E5"/>
    <w:pPr>
      <w:tabs>
        <w:tab w:val="left" w:pos="360"/>
      </w:tabs>
      <w:autoSpaceDE w:val="0"/>
      <w:ind w:left="360" w:hanging="360"/>
      <w:jc w:val="both"/>
    </w:pPr>
    <w:rPr>
      <w:rFonts w:ascii="Times New Roman" w:eastAsia="Arial Unicode MS" w:hAnsi="Times New Roman" w:cs="Arial"/>
      <w:bCs/>
      <w:szCs w:val="24"/>
      <w:lang w:val="en-US"/>
    </w:rPr>
  </w:style>
  <w:style w:type="paragraph" w:customStyle="1" w:styleId="EncAttach">
    <w:name w:val="EncAttach"/>
    <w:basedOn w:val="Normal"/>
    <w:rsid w:val="000915E5"/>
    <w:pPr>
      <w:widowControl w:val="0"/>
      <w:tabs>
        <w:tab w:val="left" w:pos="360"/>
      </w:tabs>
      <w:autoSpaceDE w:val="0"/>
      <w:jc w:val="both"/>
    </w:pPr>
    <w:rPr>
      <w:rFonts w:ascii="Times New Roman" w:eastAsia="Arial Unicode MS" w:hAnsi="Times New Roman" w:cs="Arial"/>
      <w:bCs/>
      <w:szCs w:val="24"/>
      <w:lang w:val="en-US"/>
    </w:rPr>
  </w:style>
  <w:style w:type="paragraph" w:customStyle="1" w:styleId="List21">
    <w:name w:val="List 21"/>
    <w:basedOn w:val="Normal"/>
    <w:rsid w:val="000915E5"/>
    <w:pPr>
      <w:widowControl w:val="0"/>
      <w:ind w:left="566" w:hanging="283"/>
    </w:pPr>
    <w:rPr>
      <w:rFonts w:ascii="Times New Roman" w:eastAsia="Arial Unicode MS" w:hAnsi="Times New Roman" w:cs="Times New Roman"/>
      <w:sz w:val="24"/>
      <w:szCs w:val="20"/>
      <w:lang w:val="fr-FR"/>
    </w:rPr>
  </w:style>
  <w:style w:type="paragraph" w:customStyle="1" w:styleId="Style2">
    <w:name w:val="Style2"/>
    <w:basedOn w:val="Normal"/>
    <w:rsid w:val="000915E5"/>
    <w:pPr>
      <w:spacing w:before="85" w:after="57"/>
      <w:jc w:val="both"/>
    </w:pPr>
    <w:rPr>
      <w:rFonts w:cs="Times New Roman"/>
      <w:b/>
      <w:bCs/>
      <w:lang w:val="en-US"/>
    </w:rPr>
  </w:style>
  <w:style w:type="paragraph" w:customStyle="1" w:styleId="Reference">
    <w:name w:val="Reference"/>
    <w:basedOn w:val="Normal"/>
    <w:rsid w:val="000915E5"/>
    <w:pPr>
      <w:spacing w:line="240" w:lineRule="exact"/>
      <w:ind w:left="400" w:hanging="400"/>
      <w:jc w:val="both"/>
    </w:pPr>
    <w:rPr>
      <w:rFonts w:ascii="Times" w:hAnsi="Times" w:cs="Times New Roman"/>
      <w:sz w:val="20"/>
      <w:szCs w:val="20"/>
      <w:lang w:val="en-US"/>
    </w:rPr>
  </w:style>
  <w:style w:type="paragraph" w:customStyle="1" w:styleId="style20">
    <w:name w:val="style2"/>
    <w:basedOn w:val="Normal"/>
    <w:rsid w:val="000915E5"/>
    <w:pPr>
      <w:spacing w:before="280" w:after="280"/>
    </w:pPr>
    <w:rPr>
      <w:rFonts w:ascii="Times New Roman" w:hAnsi="Times New Roman" w:cs="Times New Roman"/>
      <w:color w:val="000000"/>
      <w:sz w:val="24"/>
      <w:szCs w:val="24"/>
      <w:lang w:val="cs-CZ"/>
    </w:rPr>
  </w:style>
  <w:style w:type="paragraph" w:customStyle="1" w:styleId="Heading0">
    <w:name w:val="Heading 0"/>
    <w:basedOn w:val="Heading1"/>
    <w:next w:val="BodyTextFirstIndent1"/>
    <w:rsid w:val="000915E5"/>
    <w:pPr>
      <w:keepNext w:val="0"/>
      <w:tabs>
        <w:tab w:val="left" w:pos="454"/>
      </w:tabs>
      <w:spacing w:after="240"/>
      <w:jc w:val="center"/>
    </w:pPr>
    <w:rPr>
      <w:sz w:val="28"/>
      <w:szCs w:val="28"/>
    </w:rPr>
  </w:style>
  <w:style w:type="paragraph" w:customStyle="1" w:styleId="Heading">
    <w:name w:val="Heading"/>
    <w:next w:val="BodyTextFirstIndent1"/>
    <w:rsid w:val="000915E5"/>
    <w:pPr>
      <w:suppressAutoHyphens/>
      <w:spacing w:after="360"/>
      <w:jc w:val="center"/>
    </w:pPr>
    <w:rPr>
      <w:rFonts w:ascii="Arial" w:hAnsi="Arial"/>
      <w:b/>
      <w:bCs/>
      <w:sz w:val="28"/>
      <w:szCs w:val="28"/>
      <w:lang w:eastAsia="ar-SA"/>
    </w:rPr>
  </w:style>
  <w:style w:type="paragraph" w:customStyle="1" w:styleId="BodyTextFirstIndent21">
    <w:name w:val="Body Text First Indent 21"/>
    <w:basedOn w:val="BodyTextIndent"/>
    <w:rsid w:val="000915E5"/>
    <w:pPr>
      <w:tabs>
        <w:tab w:val="clear" w:pos="1418"/>
        <w:tab w:val="left" w:pos="851"/>
      </w:tabs>
      <w:spacing w:after="120"/>
      <w:ind w:left="283" w:firstLine="210"/>
      <w:jc w:val="left"/>
    </w:pPr>
    <w:rPr>
      <w:szCs w:val="20"/>
    </w:rPr>
  </w:style>
  <w:style w:type="paragraph" w:customStyle="1" w:styleId="ListBullet1">
    <w:name w:val="List Bullet1"/>
    <w:basedOn w:val="Normal"/>
    <w:rsid w:val="000915E5"/>
    <w:pPr>
      <w:tabs>
        <w:tab w:val="left" w:pos="360"/>
      </w:tabs>
      <w:ind w:left="360" w:hanging="360"/>
    </w:pPr>
    <w:rPr>
      <w:rFonts w:ascii="Times" w:eastAsia="Times" w:hAnsi="Times" w:cs="Times New Roman"/>
      <w:sz w:val="24"/>
      <w:szCs w:val="24"/>
    </w:rPr>
  </w:style>
  <w:style w:type="paragraph" w:customStyle="1" w:styleId="ListBullet21">
    <w:name w:val="List Bullet 21"/>
    <w:basedOn w:val="Normal"/>
    <w:rsid w:val="000915E5"/>
    <w:pPr>
      <w:tabs>
        <w:tab w:val="left" w:pos="643"/>
      </w:tabs>
      <w:ind w:left="643" w:hanging="360"/>
    </w:pPr>
    <w:rPr>
      <w:rFonts w:ascii="Times" w:eastAsia="Times" w:hAnsi="Times" w:cs="Times New Roman"/>
      <w:sz w:val="24"/>
      <w:szCs w:val="24"/>
    </w:rPr>
  </w:style>
  <w:style w:type="paragraph" w:customStyle="1" w:styleId="ListBullet31">
    <w:name w:val="List Bullet 31"/>
    <w:basedOn w:val="Normal"/>
    <w:rsid w:val="000915E5"/>
    <w:pPr>
      <w:tabs>
        <w:tab w:val="left" w:pos="926"/>
      </w:tabs>
      <w:ind w:left="926" w:hanging="360"/>
    </w:pPr>
    <w:rPr>
      <w:rFonts w:ascii="Times" w:eastAsia="Times" w:hAnsi="Times" w:cs="Times New Roman"/>
      <w:sz w:val="24"/>
      <w:szCs w:val="24"/>
    </w:rPr>
  </w:style>
  <w:style w:type="paragraph" w:customStyle="1" w:styleId="ListBullet41">
    <w:name w:val="List Bullet 41"/>
    <w:basedOn w:val="Normal"/>
    <w:rsid w:val="000915E5"/>
    <w:pPr>
      <w:tabs>
        <w:tab w:val="left" w:pos="1209"/>
      </w:tabs>
      <w:ind w:left="1209" w:hanging="360"/>
    </w:pPr>
    <w:rPr>
      <w:rFonts w:ascii="Times" w:eastAsia="Times" w:hAnsi="Times" w:cs="Times New Roman"/>
      <w:sz w:val="24"/>
      <w:szCs w:val="24"/>
    </w:rPr>
  </w:style>
  <w:style w:type="paragraph" w:customStyle="1" w:styleId="ListBullet51">
    <w:name w:val="List Bullet 51"/>
    <w:basedOn w:val="Normal"/>
    <w:rsid w:val="000915E5"/>
    <w:pPr>
      <w:tabs>
        <w:tab w:val="left" w:pos="1492"/>
      </w:tabs>
      <w:ind w:left="1492" w:hanging="360"/>
    </w:pPr>
    <w:rPr>
      <w:rFonts w:ascii="Times" w:eastAsia="Times" w:hAnsi="Times" w:cs="Times New Roman"/>
      <w:sz w:val="24"/>
      <w:szCs w:val="24"/>
    </w:rPr>
  </w:style>
  <w:style w:type="paragraph" w:customStyle="1" w:styleId="ListNumber1">
    <w:name w:val="List Number1"/>
    <w:basedOn w:val="Normal"/>
    <w:rsid w:val="000915E5"/>
    <w:pPr>
      <w:tabs>
        <w:tab w:val="left" w:pos="360"/>
      </w:tabs>
      <w:ind w:left="360" w:hanging="360"/>
    </w:pPr>
    <w:rPr>
      <w:rFonts w:eastAsia="Arial" w:cs="Times New Roman"/>
      <w:sz w:val="24"/>
      <w:szCs w:val="24"/>
    </w:rPr>
  </w:style>
  <w:style w:type="paragraph" w:customStyle="1" w:styleId="ListNumber31">
    <w:name w:val="List Number 31"/>
    <w:basedOn w:val="Normal"/>
    <w:rsid w:val="000915E5"/>
    <w:pPr>
      <w:tabs>
        <w:tab w:val="left" w:pos="926"/>
      </w:tabs>
      <w:ind w:left="926" w:hanging="360"/>
    </w:pPr>
    <w:rPr>
      <w:rFonts w:eastAsia="Arial" w:cs="Times New Roman"/>
      <w:sz w:val="24"/>
      <w:szCs w:val="24"/>
    </w:rPr>
  </w:style>
  <w:style w:type="paragraph" w:customStyle="1" w:styleId="ListNumber41">
    <w:name w:val="List Number 41"/>
    <w:basedOn w:val="Normal"/>
    <w:rsid w:val="000915E5"/>
    <w:pPr>
      <w:tabs>
        <w:tab w:val="left" w:pos="1209"/>
      </w:tabs>
      <w:ind w:left="1209" w:hanging="360"/>
    </w:pPr>
    <w:rPr>
      <w:rFonts w:ascii="Times" w:eastAsia="Times" w:hAnsi="Times" w:cs="Times New Roman"/>
      <w:sz w:val="24"/>
      <w:szCs w:val="24"/>
    </w:rPr>
  </w:style>
  <w:style w:type="paragraph" w:customStyle="1" w:styleId="ListNumber51">
    <w:name w:val="List Number 51"/>
    <w:basedOn w:val="Normal"/>
    <w:rsid w:val="000915E5"/>
    <w:pPr>
      <w:tabs>
        <w:tab w:val="left" w:pos="1492"/>
      </w:tabs>
      <w:ind w:left="1492" w:hanging="360"/>
    </w:pPr>
    <w:rPr>
      <w:rFonts w:ascii="Times" w:eastAsia="Times" w:hAnsi="Times" w:cs="Times New Roman"/>
      <w:sz w:val="24"/>
      <w:szCs w:val="24"/>
    </w:rPr>
  </w:style>
  <w:style w:type="paragraph" w:customStyle="1" w:styleId="11">
    <w:name w:val="(1)"/>
    <w:basedOn w:val="Normal"/>
    <w:next w:val="Normal"/>
    <w:rsid w:val="000915E5"/>
    <w:pPr>
      <w:spacing w:line="240" w:lineRule="exact"/>
    </w:pPr>
    <w:rPr>
      <w:rFonts w:ascii="New York" w:hAnsi="New York" w:cs="Times New Roman"/>
      <w:sz w:val="18"/>
      <w:szCs w:val="18"/>
      <w:lang w:val="en-US"/>
    </w:rPr>
  </w:style>
  <w:style w:type="paragraph" w:customStyle="1" w:styleId="um">
    <w:name w:val="um"/>
    <w:rsid w:val="000915E5"/>
    <w:pPr>
      <w:keepNext/>
      <w:suppressAutoHyphens/>
    </w:pPr>
    <w:rPr>
      <w:rFonts w:ascii="Courier New" w:hAnsi="Courier New"/>
      <w:sz w:val="24"/>
      <w:lang w:val="en-US" w:eastAsia="ar-SA"/>
    </w:rPr>
  </w:style>
  <w:style w:type="paragraph" w:customStyle="1" w:styleId="CommentText1">
    <w:name w:val="Comment Text1"/>
    <w:basedOn w:val="Normal"/>
    <w:rsid w:val="000915E5"/>
    <w:pPr>
      <w:widowControl w:val="0"/>
      <w:autoSpaceDE w:val="0"/>
      <w:spacing w:line="360" w:lineRule="atLeast"/>
      <w:jc w:val="both"/>
      <w:textAlignment w:val="baseline"/>
    </w:pPr>
    <w:rPr>
      <w:rFonts w:eastAsia="Mincho" w:cs="Times New Roman"/>
      <w:color w:val="000000"/>
      <w:sz w:val="16"/>
      <w:szCs w:val="20"/>
      <w:lang w:val="en-AU"/>
    </w:rPr>
  </w:style>
  <w:style w:type="paragraph" w:styleId="CommentText">
    <w:name w:val="annotation text"/>
    <w:basedOn w:val="Normal"/>
    <w:link w:val="CommentTextChar"/>
    <w:rsid w:val="000915E5"/>
    <w:rPr>
      <w:rFonts w:cs="Times New Roman"/>
      <w:sz w:val="20"/>
      <w:szCs w:val="20"/>
    </w:rPr>
  </w:style>
  <w:style w:type="paragraph" w:styleId="CommentSubject">
    <w:name w:val="annotation subject"/>
    <w:basedOn w:val="CommentText1"/>
    <w:next w:val="CommentText1"/>
    <w:link w:val="CommentSubjectChar"/>
    <w:rsid w:val="000915E5"/>
    <w:pPr>
      <w:widowControl/>
      <w:tabs>
        <w:tab w:val="left" w:pos="851"/>
      </w:tabs>
      <w:autoSpaceDE/>
      <w:spacing w:line="240" w:lineRule="auto"/>
      <w:jc w:val="left"/>
      <w:textAlignment w:val="auto"/>
    </w:pPr>
    <w:rPr>
      <w:rFonts w:eastAsia="MS Mincho"/>
      <w:b/>
      <w:bCs/>
      <w:color w:val="auto"/>
      <w:sz w:val="20"/>
    </w:rPr>
  </w:style>
  <w:style w:type="paragraph" w:customStyle="1" w:styleId="EndnoteText1">
    <w:name w:val="Endnote Text1"/>
    <w:basedOn w:val="Normal"/>
    <w:rsid w:val="000915E5"/>
    <w:rPr>
      <w:rFonts w:ascii="Chicago" w:hAnsi="Chicago" w:cs="Times New Roman"/>
      <w:sz w:val="20"/>
      <w:szCs w:val="20"/>
      <w:lang w:val="en-US"/>
    </w:rPr>
  </w:style>
  <w:style w:type="paragraph" w:customStyle="1" w:styleId="Date1">
    <w:name w:val="Date1"/>
    <w:basedOn w:val="Normal"/>
    <w:next w:val="Normal"/>
    <w:rsid w:val="000915E5"/>
    <w:rPr>
      <w:rFonts w:ascii="Chicago" w:hAnsi="Chicago" w:cs="Times New Roman"/>
      <w:sz w:val="20"/>
      <w:szCs w:val="20"/>
      <w:lang w:val="en-US"/>
    </w:rPr>
  </w:style>
  <w:style w:type="paragraph" w:customStyle="1" w:styleId="Heading41">
    <w:name w:val="Heading 41"/>
    <w:basedOn w:val="Normal"/>
    <w:next w:val="Normal"/>
    <w:rsid w:val="000915E5"/>
    <w:pPr>
      <w:spacing w:before="330" w:line="220" w:lineRule="exact"/>
      <w:ind w:left="1400" w:hanging="1400"/>
      <w:jc w:val="both"/>
    </w:pPr>
    <w:rPr>
      <w:rFonts w:ascii="Font14762" w:hAnsi="Font14762" w:cs="Times New Roman"/>
      <w:sz w:val="18"/>
      <w:szCs w:val="18"/>
    </w:rPr>
  </w:style>
  <w:style w:type="paragraph" w:styleId="TOC2">
    <w:name w:val="toc 2"/>
    <w:basedOn w:val="Normal"/>
    <w:next w:val="Normal"/>
    <w:rsid w:val="00833311"/>
    <w:pPr>
      <w:spacing w:after="120"/>
      <w:ind w:left="568" w:hanging="284"/>
    </w:pPr>
    <w:rPr>
      <w:rFonts w:cs="Times New Roman"/>
      <w:bCs/>
      <w:szCs w:val="20"/>
      <w:lang w:val="en-US"/>
    </w:rPr>
  </w:style>
  <w:style w:type="paragraph" w:styleId="TOC3">
    <w:name w:val="toc 3"/>
    <w:basedOn w:val="Normal"/>
    <w:next w:val="Normal"/>
    <w:rsid w:val="00833311"/>
    <w:pPr>
      <w:spacing w:after="120"/>
      <w:ind w:left="851" w:hanging="284"/>
    </w:pPr>
    <w:rPr>
      <w:rFonts w:cs="Times New Roman"/>
      <w:szCs w:val="20"/>
      <w:lang w:val="en-US"/>
    </w:rPr>
  </w:style>
  <w:style w:type="paragraph" w:customStyle="1" w:styleId="12">
    <w:name w:val="吹き出し1"/>
    <w:basedOn w:val="Normal"/>
    <w:rsid w:val="000915E5"/>
    <w:rPr>
      <w:rFonts w:eastAsia="MS Gothic" w:cs="Times New Roman"/>
      <w:iCs/>
      <w:sz w:val="18"/>
      <w:szCs w:val="18"/>
    </w:rPr>
  </w:style>
  <w:style w:type="paragraph" w:customStyle="1" w:styleId="ECnormal">
    <w:name w:val="ECnormal"/>
    <w:basedOn w:val="Normal"/>
    <w:rsid w:val="000915E5"/>
    <w:pPr>
      <w:jc w:val="both"/>
    </w:pPr>
    <w:rPr>
      <w:rFonts w:ascii="Times New Roman" w:eastAsia="Arial Unicode MS" w:hAnsi="Times New Roman" w:cs="Tahoma"/>
      <w:bCs/>
      <w:iCs/>
      <w:szCs w:val="16"/>
    </w:rPr>
  </w:style>
  <w:style w:type="paragraph" w:customStyle="1" w:styleId="2Heading">
    <w:name w:val="2Heading"/>
    <w:basedOn w:val="2Para"/>
    <w:next w:val="3Para"/>
    <w:rsid w:val="000915E5"/>
    <w:pPr>
      <w:keepNext/>
      <w:numPr>
        <w:numId w:val="0"/>
      </w:numPr>
      <w:tabs>
        <w:tab w:val="left" w:pos="0"/>
        <w:tab w:val="left" w:pos="720"/>
      </w:tabs>
      <w:ind w:left="720" w:right="2880" w:hanging="720"/>
    </w:pPr>
    <w:rPr>
      <w:rFonts w:eastAsia="Arial Unicode MS" w:cs="Tahoma"/>
      <w:b/>
      <w:bCs/>
      <w:iCs/>
      <w:sz w:val="22"/>
      <w:lang w:val="en-GB"/>
    </w:rPr>
  </w:style>
  <w:style w:type="paragraph" w:customStyle="1" w:styleId="Opmaakprofiel1">
    <w:name w:val="Opmaakprofiel1"/>
    <w:basedOn w:val="Normal"/>
    <w:rsid w:val="000915E5"/>
    <w:rPr>
      <w:rFonts w:ascii="Times New Roman" w:eastAsia="Arial Unicode MS" w:hAnsi="Times New Roman" w:cs="Tahoma"/>
      <w:bCs/>
      <w:iCs/>
      <w:color w:val="000000"/>
      <w:sz w:val="24"/>
      <w:szCs w:val="24"/>
      <w:lang w:val="nl-NL"/>
    </w:rPr>
  </w:style>
  <w:style w:type="paragraph" w:customStyle="1" w:styleId="Kai">
    <w:name w:val="Kai"/>
    <w:basedOn w:val="Normal"/>
    <w:rsid w:val="000915E5"/>
    <w:pPr>
      <w:widowControl w:val="0"/>
      <w:snapToGrid w:val="0"/>
      <w:spacing w:line="240" w:lineRule="atLeast"/>
      <w:ind w:left="105" w:firstLine="420"/>
      <w:jc w:val="both"/>
    </w:pPr>
    <w:rPr>
      <w:rFonts w:ascii="KaiTi_GB2312" w:eastAsia="KaiTi_GB2312" w:hAnsi="KaiTi_GB2312" w:cs="Tahoma"/>
      <w:bCs/>
      <w:iCs/>
      <w:color w:val="000000"/>
      <w:kern w:val="1"/>
      <w:sz w:val="21"/>
      <w:szCs w:val="24"/>
    </w:rPr>
  </w:style>
  <w:style w:type="paragraph" w:customStyle="1" w:styleId="Song">
    <w:name w:val="Song"/>
    <w:basedOn w:val="Kai"/>
    <w:rsid w:val="000915E5"/>
    <w:pPr>
      <w:ind w:left="0" w:firstLine="0"/>
    </w:pPr>
    <w:rPr>
      <w:rFonts w:ascii="SimSun" w:eastAsia="SimSun" w:hAnsi="SimSun"/>
    </w:rPr>
  </w:style>
  <w:style w:type="paragraph" w:customStyle="1" w:styleId="OmniPage15">
    <w:name w:val="OmniPage #15"/>
    <w:basedOn w:val="Normal"/>
    <w:rsid w:val="000915E5"/>
    <w:pPr>
      <w:spacing w:line="180" w:lineRule="exact"/>
    </w:pPr>
    <w:rPr>
      <w:rFonts w:ascii="Times New Roman" w:eastAsia="Arial Unicode MS" w:hAnsi="Times New Roman" w:cs="Tahoma"/>
      <w:bCs/>
      <w:iCs/>
      <w:sz w:val="20"/>
      <w:szCs w:val="16"/>
    </w:rPr>
  </w:style>
  <w:style w:type="paragraph" w:customStyle="1" w:styleId="OmniPage13">
    <w:name w:val="OmniPage #13"/>
    <w:basedOn w:val="Normal"/>
    <w:rsid w:val="000915E5"/>
    <w:pPr>
      <w:spacing w:line="180" w:lineRule="exact"/>
    </w:pPr>
    <w:rPr>
      <w:rFonts w:ascii="Times New Roman" w:eastAsia="Arial Unicode MS" w:hAnsi="Times New Roman" w:cs="Tahoma"/>
      <w:bCs/>
      <w:iCs/>
      <w:sz w:val="20"/>
      <w:szCs w:val="16"/>
    </w:rPr>
  </w:style>
  <w:style w:type="paragraph" w:customStyle="1" w:styleId="OmniPage14">
    <w:name w:val="OmniPage #14"/>
    <w:basedOn w:val="Normal"/>
    <w:rsid w:val="000915E5"/>
    <w:pPr>
      <w:spacing w:line="200" w:lineRule="exact"/>
    </w:pPr>
    <w:rPr>
      <w:rFonts w:ascii="Times New Roman" w:eastAsia="Arial Unicode MS" w:hAnsi="Times New Roman" w:cs="Tahoma"/>
      <w:bCs/>
      <w:iCs/>
      <w:sz w:val="20"/>
      <w:szCs w:val="16"/>
    </w:rPr>
  </w:style>
  <w:style w:type="paragraph" w:customStyle="1" w:styleId="OmniPage16">
    <w:name w:val="OmniPage #16"/>
    <w:basedOn w:val="Normal"/>
    <w:rsid w:val="000915E5"/>
    <w:pPr>
      <w:spacing w:line="180" w:lineRule="exact"/>
    </w:pPr>
    <w:rPr>
      <w:rFonts w:ascii="Times New Roman" w:eastAsia="Arial Unicode MS" w:hAnsi="Times New Roman" w:cs="Tahoma"/>
      <w:bCs/>
      <w:iCs/>
      <w:sz w:val="20"/>
      <w:szCs w:val="16"/>
    </w:rPr>
  </w:style>
  <w:style w:type="paragraph" w:customStyle="1" w:styleId="OmniPage21">
    <w:name w:val="OmniPage #21"/>
    <w:basedOn w:val="Normal"/>
    <w:rsid w:val="000915E5"/>
    <w:pPr>
      <w:spacing w:line="160" w:lineRule="exact"/>
    </w:pPr>
    <w:rPr>
      <w:rFonts w:ascii="Times New Roman" w:eastAsia="Arial Unicode MS" w:hAnsi="Times New Roman" w:cs="Tahoma"/>
      <w:bCs/>
      <w:iCs/>
      <w:sz w:val="20"/>
      <w:szCs w:val="16"/>
    </w:rPr>
  </w:style>
  <w:style w:type="paragraph" w:customStyle="1" w:styleId="OmniPage24">
    <w:name w:val="OmniPage #24"/>
    <w:basedOn w:val="Normal"/>
    <w:rsid w:val="000915E5"/>
    <w:pPr>
      <w:spacing w:line="200" w:lineRule="exact"/>
    </w:pPr>
    <w:rPr>
      <w:rFonts w:ascii="Times New Roman" w:eastAsia="Arial Unicode MS" w:hAnsi="Times New Roman" w:cs="Tahoma"/>
      <w:bCs/>
      <w:iCs/>
      <w:sz w:val="20"/>
      <w:szCs w:val="16"/>
    </w:rPr>
  </w:style>
  <w:style w:type="paragraph" w:customStyle="1" w:styleId="OmniPage25">
    <w:name w:val="OmniPage #25"/>
    <w:basedOn w:val="Normal"/>
    <w:rsid w:val="000915E5"/>
    <w:pPr>
      <w:spacing w:line="340" w:lineRule="exact"/>
    </w:pPr>
    <w:rPr>
      <w:rFonts w:ascii="Times New Roman" w:eastAsia="Arial Unicode MS" w:hAnsi="Times New Roman" w:cs="Tahoma"/>
      <w:bCs/>
      <w:iCs/>
      <w:sz w:val="20"/>
      <w:szCs w:val="16"/>
    </w:rPr>
  </w:style>
  <w:style w:type="paragraph" w:customStyle="1" w:styleId="OmniPage27">
    <w:name w:val="OmniPage #27"/>
    <w:basedOn w:val="Normal"/>
    <w:rsid w:val="000915E5"/>
    <w:pPr>
      <w:spacing w:line="400" w:lineRule="exact"/>
    </w:pPr>
    <w:rPr>
      <w:rFonts w:ascii="Times New Roman" w:eastAsia="Arial Unicode MS" w:hAnsi="Times New Roman" w:cs="Tahoma"/>
      <w:bCs/>
      <w:iCs/>
      <w:sz w:val="20"/>
      <w:szCs w:val="16"/>
    </w:rPr>
  </w:style>
  <w:style w:type="paragraph" w:customStyle="1" w:styleId="OmniPage28">
    <w:name w:val="OmniPage #28"/>
    <w:basedOn w:val="Normal"/>
    <w:rsid w:val="000915E5"/>
    <w:pPr>
      <w:spacing w:line="320" w:lineRule="exact"/>
    </w:pPr>
    <w:rPr>
      <w:rFonts w:ascii="Times New Roman" w:eastAsia="Arial Unicode MS" w:hAnsi="Times New Roman" w:cs="Tahoma"/>
      <w:bCs/>
      <w:iCs/>
      <w:sz w:val="20"/>
      <w:szCs w:val="16"/>
    </w:rPr>
  </w:style>
  <w:style w:type="paragraph" w:customStyle="1" w:styleId="OmniPage20">
    <w:name w:val="OmniPage #20"/>
    <w:basedOn w:val="Normal"/>
    <w:rsid w:val="000915E5"/>
    <w:pPr>
      <w:spacing w:line="180" w:lineRule="exact"/>
    </w:pPr>
    <w:rPr>
      <w:rFonts w:ascii="Times New Roman" w:eastAsia="Arial Unicode MS" w:hAnsi="Times New Roman" w:cs="Tahoma"/>
      <w:bCs/>
      <w:iCs/>
      <w:sz w:val="20"/>
      <w:szCs w:val="16"/>
    </w:rPr>
  </w:style>
  <w:style w:type="paragraph" w:customStyle="1" w:styleId="OmniPage2">
    <w:name w:val="OmniPage #2"/>
    <w:basedOn w:val="Normal"/>
    <w:rsid w:val="000915E5"/>
    <w:pPr>
      <w:spacing w:line="200" w:lineRule="exact"/>
    </w:pPr>
    <w:rPr>
      <w:rFonts w:ascii="Times New Roman" w:eastAsia="Arial Unicode MS" w:hAnsi="Times New Roman" w:cs="Tahoma"/>
      <w:bCs/>
      <w:iCs/>
      <w:sz w:val="20"/>
      <w:szCs w:val="16"/>
    </w:rPr>
  </w:style>
  <w:style w:type="paragraph" w:customStyle="1" w:styleId="OmniPage5">
    <w:name w:val="OmniPage #5"/>
    <w:basedOn w:val="Normal"/>
    <w:rsid w:val="000915E5"/>
    <w:pPr>
      <w:spacing w:line="200" w:lineRule="exact"/>
    </w:pPr>
    <w:rPr>
      <w:rFonts w:ascii="Times New Roman" w:eastAsia="Arial Unicode MS" w:hAnsi="Times New Roman" w:cs="Tahoma"/>
      <w:bCs/>
      <w:iCs/>
      <w:sz w:val="20"/>
      <w:szCs w:val="16"/>
    </w:rPr>
  </w:style>
  <w:style w:type="paragraph" w:customStyle="1" w:styleId="OmniPage7">
    <w:name w:val="OmniPage #7"/>
    <w:basedOn w:val="Normal"/>
    <w:rsid w:val="000915E5"/>
    <w:pPr>
      <w:spacing w:line="200" w:lineRule="exact"/>
    </w:pPr>
    <w:rPr>
      <w:rFonts w:ascii="Times New Roman" w:eastAsia="Arial Unicode MS" w:hAnsi="Times New Roman" w:cs="Tahoma"/>
      <w:bCs/>
      <w:iCs/>
      <w:sz w:val="20"/>
      <w:szCs w:val="16"/>
    </w:rPr>
  </w:style>
  <w:style w:type="paragraph" w:customStyle="1" w:styleId="OmniPage8">
    <w:name w:val="OmniPage #8"/>
    <w:basedOn w:val="Normal"/>
    <w:rsid w:val="000915E5"/>
    <w:pPr>
      <w:spacing w:line="160" w:lineRule="exact"/>
    </w:pPr>
    <w:rPr>
      <w:rFonts w:ascii="Times New Roman" w:eastAsia="Arial Unicode MS" w:hAnsi="Times New Roman" w:cs="Tahoma"/>
      <w:bCs/>
      <w:iCs/>
      <w:sz w:val="20"/>
      <w:szCs w:val="16"/>
    </w:rPr>
  </w:style>
  <w:style w:type="paragraph" w:customStyle="1" w:styleId="OmniPage9">
    <w:name w:val="OmniPage #9"/>
    <w:basedOn w:val="Normal"/>
    <w:rsid w:val="000915E5"/>
    <w:pPr>
      <w:spacing w:line="300" w:lineRule="exact"/>
    </w:pPr>
    <w:rPr>
      <w:rFonts w:ascii="Times New Roman" w:eastAsia="Arial Unicode MS" w:hAnsi="Times New Roman" w:cs="Tahoma"/>
      <w:bCs/>
      <w:iCs/>
      <w:sz w:val="20"/>
      <w:szCs w:val="16"/>
    </w:rPr>
  </w:style>
  <w:style w:type="paragraph" w:customStyle="1" w:styleId="OmniPage17">
    <w:name w:val="OmniPage #17"/>
    <w:basedOn w:val="Normal"/>
    <w:rsid w:val="000915E5"/>
    <w:pPr>
      <w:spacing w:line="180" w:lineRule="exact"/>
    </w:pPr>
    <w:rPr>
      <w:rFonts w:ascii="Times New Roman" w:eastAsia="Arial Unicode MS" w:hAnsi="Times New Roman" w:cs="Tahoma"/>
      <w:bCs/>
      <w:iCs/>
      <w:sz w:val="20"/>
      <w:szCs w:val="16"/>
    </w:rPr>
  </w:style>
  <w:style w:type="paragraph" w:customStyle="1" w:styleId="OmniPage10">
    <w:name w:val="OmniPage #10"/>
    <w:basedOn w:val="Normal"/>
    <w:rsid w:val="000915E5"/>
    <w:pPr>
      <w:spacing w:line="160" w:lineRule="exact"/>
    </w:pPr>
    <w:rPr>
      <w:rFonts w:ascii="Times New Roman" w:eastAsia="Arial Unicode MS" w:hAnsi="Times New Roman" w:cs="Tahoma"/>
      <w:bCs/>
      <w:iCs/>
      <w:sz w:val="20"/>
      <w:szCs w:val="16"/>
    </w:rPr>
  </w:style>
  <w:style w:type="paragraph" w:customStyle="1" w:styleId="OmniPage19">
    <w:name w:val="OmniPage #19"/>
    <w:basedOn w:val="Normal"/>
    <w:rsid w:val="000915E5"/>
    <w:pPr>
      <w:spacing w:line="400" w:lineRule="exact"/>
    </w:pPr>
    <w:rPr>
      <w:rFonts w:ascii="Times New Roman" w:eastAsia="Arial Unicode MS" w:hAnsi="Times New Roman" w:cs="Tahoma"/>
      <w:bCs/>
      <w:iCs/>
      <w:sz w:val="20"/>
      <w:szCs w:val="16"/>
    </w:rPr>
  </w:style>
  <w:style w:type="paragraph" w:customStyle="1" w:styleId="OmniPage22">
    <w:name w:val="OmniPage #22"/>
    <w:basedOn w:val="Normal"/>
    <w:rsid w:val="000915E5"/>
    <w:pPr>
      <w:spacing w:line="160" w:lineRule="exact"/>
    </w:pPr>
    <w:rPr>
      <w:rFonts w:ascii="Times New Roman" w:eastAsia="Arial Unicode MS" w:hAnsi="Times New Roman" w:cs="Tahoma"/>
      <w:bCs/>
      <w:iCs/>
      <w:sz w:val="20"/>
      <w:szCs w:val="16"/>
    </w:rPr>
  </w:style>
  <w:style w:type="paragraph" w:customStyle="1" w:styleId="3Heading">
    <w:name w:val="3Heading"/>
    <w:basedOn w:val="TOC3"/>
    <w:next w:val="3Para"/>
    <w:rsid w:val="000915E5"/>
    <w:pPr>
      <w:keepNext/>
      <w:autoSpaceDE w:val="0"/>
      <w:spacing w:before="260" w:after="260"/>
      <w:ind w:left="0" w:right="2880"/>
      <w:jc w:val="both"/>
    </w:pPr>
    <w:rPr>
      <w:b/>
      <w:bCs/>
      <w:i/>
      <w:szCs w:val="22"/>
      <w:lang w:val="en-GB"/>
    </w:rPr>
  </w:style>
  <w:style w:type="paragraph" w:customStyle="1" w:styleId="Blockquote">
    <w:name w:val="Blockquote"/>
    <w:basedOn w:val="Normal"/>
    <w:rsid w:val="000915E5"/>
    <w:pPr>
      <w:widowControl w:val="0"/>
      <w:tabs>
        <w:tab w:val="left" w:pos="720"/>
        <w:tab w:val="left" w:pos="1440"/>
        <w:tab w:val="left" w:pos="1536"/>
        <w:tab w:val="left" w:pos="1800"/>
        <w:tab w:val="left" w:pos="2160"/>
        <w:tab w:val="left" w:pos="2520"/>
        <w:tab w:val="left" w:pos="2880"/>
      </w:tabs>
      <w:autoSpaceDE w:val="0"/>
      <w:ind w:left="1440" w:right="2880"/>
    </w:pPr>
    <w:rPr>
      <w:rFonts w:ascii="Times New Roman" w:hAnsi="Times New Roman" w:cs="Times New Roman"/>
      <w:iCs/>
      <w:szCs w:val="24"/>
    </w:rPr>
  </w:style>
  <w:style w:type="paragraph" w:customStyle="1" w:styleId="ListIndt2">
    <w:name w:val="ListIndt_2"/>
    <w:basedOn w:val="Normal"/>
    <w:rsid w:val="000915E5"/>
    <w:pPr>
      <w:autoSpaceDE w:val="0"/>
      <w:ind w:left="1440"/>
      <w:jc w:val="both"/>
    </w:pPr>
    <w:rPr>
      <w:rFonts w:ascii="Times New Roman" w:hAnsi="Times New Roman" w:cs="Times New Roman"/>
      <w:iCs/>
      <w:szCs w:val="24"/>
    </w:rPr>
  </w:style>
  <w:style w:type="paragraph" w:customStyle="1" w:styleId="ListIndt3">
    <w:name w:val="ListIndt_3"/>
    <w:basedOn w:val="Normal"/>
    <w:rsid w:val="000915E5"/>
    <w:pPr>
      <w:autoSpaceDE w:val="0"/>
      <w:spacing w:before="260" w:after="260"/>
      <w:ind w:left="1800"/>
      <w:jc w:val="both"/>
    </w:pPr>
    <w:rPr>
      <w:rFonts w:ascii="Times New Roman" w:hAnsi="Times New Roman" w:cs="Times New Roman"/>
      <w:iCs/>
      <w:szCs w:val="24"/>
    </w:rPr>
  </w:style>
  <w:style w:type="paragraph" w:customStyle="1" w:styleId="ListIndt4">
    <w:name w:val="ListIndt_4"/>
    <w:basedOn w:val="Normal"/>
    <w:rsid w:val="000915E5"/>
    <w:pPr>
      <w:autoSpaceDE w:val="0"/>
      <w:spacing w:before="260" w:after="260"/>
      <w:ind w:left="2160"/>
      <w:jc w:val="both"/>
    </w:pPr>
    <w:rPr>
      <w:rFonts w:ascii="Times New Roman" w:hAnsi="Times New Roman" w:cs="Times New Roman"/>
      <w:iCs/>
      <w:szCs w:val="24"/>
    </w:rPr>
  </w:style>
  <w:style w:type="paragraph" w:customStyle="1" w:styleId="ListTab0">
    <w:name w:val="ListTab_0"/>
    <w:basedOn w:val="Normal"/>
    <w:rsid w:val="000915E5"/>
    <w:pPr>
      <w:autoSpaceDE w:val="0"/>
      <w:spacing w:before="260" w:after="260"/>
      <w:jc w:val="both"/>
    </w:pPr>
    <w:rPr>
      <w:rFonts w:ascii="Times New Roman" w:hAnsi="Times New Roman" w:cs="Times New Roman"/>
      <w:iCs/>
      <w:szCs w:val="24"/>
    </w:rPr>
  </w:style>
  <w:style w:type="paragraph" w:customStyle="1" w:styleId="ListTab2">
    <w:name w:val="ListTab_2"/>
    <w:basedOn w:val="Normal"/>
    <w:rsid w:val="000915E5"/>
    <w:pPr>
      <w:autoSpaceDE w:val="0"/>
      <w:spacing w:before="260" w:after="260"/>
      <w:ind w:firstLine="1440"/>
      <w:jc w:val="both"/>
    </w:pPr>
    <w:rPr>
      <w:rFonts w:ascii="Times New Roman" w:hAnsi="Times New Roman" w:cs="Times New Roman"/>
      <w:iCs/>
      <w:szCs w:val="24"/>
    </w:rPr>
  </w:style>
  <w:style w:type="paragraph" w:customStyle="1" w:styleId="ListTab3">
    <w:name w:val="ListTab_3"/>
    <w:basedOn w:val="Normal"/>
    <w:rsid w:val="000915E5"/>
    <w:pPr>
      <w:autoSpaceDE w:val="0"/>
      <w:spacing w:before="260" w:after="260"/>
      <w:ind w:firstLine="1800"/>
      <w:jc w:val="both"/>
    </w:pPr>
    <w:rPr>
      <w:rFonts w:ascii="Times New Roman" w:hAnsi="Times New Roman" w:cs="Times New Roman"/>
      <w:iCs/>
      <w:szCs w:val="24"/>
    </w:rPr>
  </w:style>
  <w:style w:type="paragraph" w:customStyle="1" w:styleId="ListTab4">
    <w:name w:val="ListTab_4"/>
    <w:basedOn w:val="Normal"/>
    <w:rsid w:val="000915E5"/>
    <w:pPr>
      <w:autoSpaceDE w:val="0"/>
      <w:spacing w:before="260" w:after="260"/>
      <w:ind w:firstLine="2160"/>
      <w:jc w:val="both"/>
    </w:pPr>
    <w:rPr>
      <w:rFonts w:ascii="Times New Roman" w:hAnsi="Times New Roman" w:cs="Times New Roman"/>
      <w:iCs/>
      <w:szCs w:val="24"/>
    </w:rPr>
  </w:style>
  <w:style w:type="paragraph" w:customStyle="1" w:styleId="ParaIndt2">
    <w:name w:val="ParaIndt_2"/>
    <w:basedOn w:val="Normal"/>
    <w:rsid w:val="000915E5"/>
    <w:pPr>
      <w:autoSpaceDE w:val="0"/>
      <w:ind w:left="1440"/>
      <w:jc w:val="both"/>
    </w:pPr>
    <w:rPr>
      <w:rFonts w:ascii="Times New Roman" w:hAnsi="Times New Roman" w:cs="Times New Roman"/>
      <w:iCs/>
      <w:szCs w:val="24"/>
    </w:rPr>
  </w:style>
  <w:style w:type="paragraph" w:customStyle="1" w:styleId="ParaIndt3">
    <w:name w:val="ParaIndt_3"/>
    <w:basedOn w:val="Normal"/>
    <w:rsid w:val="000915E5"/>
    <w:pPr>
      <w:autoSpaceDE w:val="0"/>
      <w:ind w:left="1800"/>
      <w:jc w:val="both"/>
    </w:pPr>
    <w:rPr>
      <w:rFonts w:ascii="Times New Roman" w:hAnsi="Times New Roman" w:cs="Times New Roman"/>
      <w:iCs/>
      <w:szCs w:val="24"/>
    </w:rPr>
  </w:style>
  <w:style w:type="paragraph" w:customStyle="1" w:styleId="ParaIndt4">
    <w:name w:val="ParaIndt_4"/>
    <w:basedOn w:val="Normal"/>
    <w:rsid w:val="000915E5"/>
    <w:pPr>
      <w:autoSpaceDE w:val="0"/>
      <w:ind w:left="2160"/>
      <w:jc w:val="both"/>
    </w:pPr>
    <w:rPr>
      <w:rFonts w:ascii="Times New Roman" w:hAnsi="Times New Roman" w:cs="Times New Roman"/>
      <w:iCs/>
      <w:szCs w:val="24"/>
    </w:rPr>
  </w:style>
  <w:style w:type="paragraph" w:customStyle="1" w:styleId="ParaTab0">
    <w:name w:val="ParaTab_0"/>
    <w:basedOn w:val="Normal"/>
    <w:rsid w:val="000915E5"/>
    <w:pPr>
      <w:autoSpaceDE w:val="0"/>
      <w:jc w:val="both"/>
    </w:pPr>
    <w:rPr>
      <w:rFonts w:ascii="Times New Roman" w:hAnsi="Times New Roman" w:cs="Times New Roman"/>
      <w:iCs/>
      <w:szCs w:val="24"/>
    </w:rPr>
  </w:style>
  <w:style w:type="paragraph" w:customStyle="1" w:styleId="ParaTab2">
    <w:name w:val="ParaTab_2"/>
    <w:basedOn w:val="Normal"/>
    <w:rsid w:val="000915E5"/>
    <w:pPr>
      <w:autoSpaceDE w:val="0"/>
      <w:ind w:firstLine="1440"/>
      <w:jc w:val="both"/>
    </w:pPr>
    <w:rPr>
      <w:rFonts w:ascii="Times New Roman" w:hAnsi="Times New Roman" w:cs="Times New Roman"/>
      <w:iCs/>
      <w:szCs w:val="24"/>
    </w:rPr>
  </w:style>
  <w:style w:type="paragraph" w:customStyle="1" w:styleId="ParaTab3">
    <w:name w:val="ParaTab_3"/>
    <w:basedOn w:val="Normal"/>
    <w:rsid w:val="000915E5"/>
    <w:pPr>
      <w:autoSpaceDE w:val="0"/>
      <w:ind w:firstLine="1800"/>
      <w:jc w:val="both"/>
    </w:pPr>
    <w:rPr>
      <w:rFonts w:ascii="Times New Roman" w:hAnsi="Times New Roman" w:cs="Times New Roman"/>
      <w:iCs/>
      <w:szCs w:val="24"/>
    </w:rPr>
  </w:style>
  <w:style w:type="paragraph" w:customStyle="1" w:styleId="ParaTab4">
    <w:name w:val="ParaTab_4"/>
    <w:basedOn w:val="Normal"/>
    <w:rsid w:val="000915E5"/>
    <w:pPr>
      <w:autoSpaceDE w:val="0"/>
      <w:ind w:firstLine="2160"/>
      <w:jc w:val="both"/>
    </w:pPr>
    <w:rPr>
      <w:rFonts w:ascii="Times New Roman" w:hAnsi="Times New Roman" w:cs="Times New Roman"/>
      <w:iCs/>
      <w:szCs w:val="24"/>
    </w:rPr>
  </w:style>
  <w:style w:type="paragraph" w:customStyle="1" w:styleId="TabsDefault">
    <w:name w:val="TabsDefault"/>
    <w:rsid w:val="000915E5"/>
    <w:pPr>
      <w:tabs>
        <w:tab w:val="left" w:pos="0"/>
        <w:tab w:val="left" w:pos="720"/>
        <w:tab w:val="left" w:pos="1440"/>
        <w:tab w:val="left" w:pos="1800"/>
        <w:tab w:val="left" w:pos="2160"/>
        <w:tab w:val="left" w:pos="2520"/>
        <w:tab w:val="left" w:pos="2880"/>
      </w:tabs>
      <w:suppressAutoHyphens/>
    </w:pPr>
    <w:rPr>
      <w:rFonts w:eastAsia="Arial"/>
      <w:sz w:val="24"/>
      <w:szCs w:val="24"/>
      <w:lang w:val="en-US" w:eastAsia="ar-SA"/>
    </w:rPr>
  </w:style>
  <w:style w:type="paragraph" w:customStyle="1" w:styleId="TitleMain">
    <w:name w:val="TitleMain"/>
    <w:basedOn w:val="Normal"/>
    <w:rsid w:val="000915E5"/>
    <w:pPr>
      <w:widowControl w:val="0"/>
      <w:autoSpaceDE w:val="0"/>
      <w:ind w:left="1080" w:right="1080"/>
      <w:jc w:val="center"/>
    </w:pPr>
    <w:rPr>
      <w:rFonts w:ascii="Times New Roman" w:hAnsi="Times New Roman" w:cs="Times New Roman"/>
      <w:b/>
      <w:iCs/>
    </w:rPr>
  </w:style>
  <w:style w:type="paragraph" w:customStyle="1" w:styleId="RefPrincipal">
    <w:name w:val="RefPrincipal"/>
    <w:basedOn w:val="Normal"/>
    <w:rsid w:val="000915E5"/>
    <w:pPr>
      <w:widowControl w:val="0"/>
      <w:autoSpaceDE w:val="0"/>
    </w:pPr>
    <w:rPr>
      <w:rFonts w:ascii="Times New Roman" w:hAnsi="Times New Roman" w:cs="Times New Roman"/>
      <w:iCs/>
      <w:szCs w:val="24"/>
    </w:rPr>
  </w:style>
  <w:style w:type="paragraph" w:customStyle="1" w:styleId="RefRegular">
    <w:name w:val="RefRegular"/>
    <w:basedOn w:val="Normal"/>
    <w:rsid w:val="000915E5"/>
    <w:pPr>
      <w:widowControl w:val="0"/>
      <w:autoSpaceDE w:val="0"/>
      <w:ind w:left="331" w:hanging="216"/>
    </w:pPr>
    <w:rPr>
      <w:rFonts w:ascii="Times New Roman" w:hAnsi="Times New Roman" w:cs="Times New Roman"/>
      <w:iCs/>
      <w:szCs w:val="24"/>
    </w:rPr>
  </w:style>
  <w:style w:type="paragraph" w:customStyle="1" w:styleId="ParaIndt1">
    <w:name w:val="ParaIndt_1"/>
    <w:basedOn w:val="Normal"/>
    <w:rsid w:val="000915E5"/>
    <w:pPr>
      <w:widowControl w:val="0"/>
      <w:autoSpaceDE w:val="0"/>
      <w:ind w:left="720"/>
      <w:jc w:val="both"/>
    </w:pPr>
    <w:rPr>
      <w:rFonts w:ascii="Times New Roman" w:hAnsi="Times New Roman" w:cs="Times New Roman"/>
      <w:iCs/>
      <w:szCs w:val="24"/>
    </w:rPr>
  </w:style>
  <w:style w:type="paragraph" w:customStyle="1" w:styleId="ParaTab1">
    <w:name w:val="ParaTab_1"/>
    <w:basedOn w:val="Normal"/>
    <w:rsid w:val="000915E5"/>
    <w:pPr>
      <w:widowControl w:val="0"/>
      <w:autoSpaceDE w:val="0"/>
      <w:ind w:firstLine="720"/>
      <w:jc w:val="both"/>
    </w:pPr>
    <w:rPr>
      <w:rFonts w:ascii="Times New Roman" w:hAnsi="Times New Roman" w:cs="Times New Roman"/>
      <w:iCs/>
      <w:szCs w:val="24"/>
    </w:rPr>
  </w:style>
  <w:style w:type="paragraph" w:customStyle="1" w:styleId="OmniPage3">
    <w:name w:val="OmniPage #3"/>
    <w:basedOn w:val="Normal"/>
    <w:rsid w:val="000915E5"/>
    <w:pPr>
      <w:spacing w:line="200" w:lineRule="exact"/>
    </w:pPr>
    <w:rPr>
      <w:rFonts w:ascii="Times New Roman" w:hAnsi="Times New Roman" w:cs="Times New Roman"/>
      <w:iCs/>
      <w:sz w:val="20"/>
      <w:szCs w:val="16"/>
      <w:lang w:val="en-US"/>
    </w:rPr>
  </w:style>
  <w:style w:type="paragraph" w:customStyle="1" w:styleId="OmniPage6">
    <w:name w:val="OmniPage #6"/>
    <w:basedOn w:val="Normal"/>
    <w:rsid w:val="000915E5"/>
    <w:pPr>
      <w:spacing w:line="160" w:lineRule="exact"/>
    </w:pPr>
    <w:rPr>
      <w:rFonts w:ascii="Times New Roman" w:hAnsi="Times New Roman" w:cs="Times New Roman"/>
      <w:iCs/>
      <w:sz w:val="20"/>
      <w:szCs w:val="16"/>
      <w:lang w:val="en-US"/>
    </w:rPr>
  </w:style>
  <w:style w:type="paragraph" w:customStyle="1" w:styleId="OmniPage11">
    <w:name w:val="OmniPage #11"/>
    <w:basedOn w:val="Normal"/>
    <w:rsid w:val="000915E5"/>
    <w:pPr>
      <w:spacing w:line="340" w:lineRule="exact"/>
    </w:pPr>
    <w:rPr>
      <w:rFonts w:ascii="Times New Roman" w:hAnsi="Times New Roman" w:cs="Times New Roman"/>
      <w:iCs/>
      <w:sz w:val="20"/>
      <w:szCs w:val="16"/>
      <w:lang w:val="en-US"/>
    </w:rPr>
  </w:style>
  <w:style w:type="paragraph" w:customStyle="1" w:styleId="OmniPage12">
    <w:name w:val="OmniPage #12"/>
    <w:basedOn w:val="Normal"/>
    <w:rsid w:val="000915E5"/>
    <w:pPr>
      <w:spacing w:line="160" w:lineRule="exact"/>
    </w:pPr>
    <w:rPr>
      <w:rFonts w:ascii="Times New Roman" w:hAnsi="Times New Roman" w:cs="Times New Roman"/>
      <w:iCs/>
      <w:sz w:val="20"/>
      <w:szCs w:val="16"/>
      <w:lang w:val="en-US"/>
    </w:rPr>
  </w:style>
  <w:style w:type="paragraph" w:customStyle="1" w:styleId="OmniPage18">
    <w:name w:val="OmniPage #18"/>
    <w:basedOn w:val="Normal"/>
    <w:rsid w:val="000915E5"/>
    <w:pPr>
      <w:spacing w:line="160" w:lineRule="exact"/>
    </w:pPr>
    <w:rPr>
      <w:rFonts w:ascii="Times New Roman" w:hAnsi="Times New Roman" w:cs="Times New Roman"/>
      <w:iCs/>
      <w:sz w:val="20"/>
      <w:szCs w:val="16"/>
      <w:lang w:val="en-US"/>
    </w:rPr>
  </w:style>
  <w:style w:type="paragraph" w:customStyle="1" w:styleId="OmniPage23">
    <w:name w:val="OmniPage #23"/>
    <w:basedOn w:val="Normal"/>
    <w:rsid w:val="000915E5"/>
    <w:pPr>
      <w:spacing w:line="260" w:lineRule="exact"/>
    </w:pPr>
    <w:rPr>
      <w:rFonts w:ascii="Times New Roman" w:hAnsi="Times New Roman" w:cs="Times New Roman"/>
      <w:iCs/>
      <w:sz w:val="20"/>
      <w:szCs w:val="16"/>
      <w:lang w:val="en-US"/>
    </w:rPr>
  </w:style>
  <w:style w:type="paragraph" w:customStyle="1" w:styleId="OmniPage26">
    <w:name w:val="OmniPage #26"/>
    <w:basedOn w:val="Normal"/>
    <w:rsid w:val="000915E5"/>
    <w:pPr>
      <w:spacing w:line="160" w:lineRule="exact"/>
    </w:pPr>
    <w:rPr>
      <w:rFonts w:ascii="Times New Roman" w:hAnsi="Times New Roman" w:cs="Times New Roman"/>
      <w:iCs/>
      <w:sz w:val="20"/>
      <w:szCs w:val="16"/>
      <w:lang w:val="en-US"/>
    </w:rPr>
  </w:style>
  <w:style w:type="paragraph" w:customStyle="1" w:styleId="OmniPage4">
    <w:name w:val="OmniPage #4"/>
    <w:basedOn w:val="Normal"/>
    <w:rsid w:val="000915E5"/>
    <w:pPr>
      <w:spacing w:line="400" w:lineRule="exact"/>
    </w:pPr>
    <w:rPr>
      <w:rFonts w:ascii="Times New Roman" w:hAnsi="Times New Roman" w:cs="Times New Roman"/>
      <w:iCs/>
      <w:sz w:val="20"/>
      <w:szCs w:val="16"/>
      <w:lang w:val="en-US"/>
    </w:rPr>
  </w:style>
  <w:style w:type="paragraph" w:styleId="BodyTextIndent2">
    <w:name w:val="Body Text Indent 2"/>
    <w:basedOn w:val="Normal"/>
    <w:rsid w:val="000915E5"/>
    <w:pPr>
      <w:tabs>
        <w:tab w:val="left" w:pos="2127"/>
      </w:tabs>
      <w:suppressAutoHyphens w:val="0"/>
      <w:ind w:left="2127" w:hanging="2127"/>
    </w:pPr>
    <w:rPr>
      <w:rFonts w:cs="Arial"/>
      <w:lang w:eastAsia="en-US"/>
    </w:rPr>
  </w:style>
  <w:style w:type="table" w:styleId="TableGrid">
    <w:name w:val="Table Grid"/>
    <w:basedOn w:val="TableNormal"/>
    <w:rsid w:val="000915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0915E5"/>
    <w:pPr>
      <w:suppressAutoHyphens w:val="0"/>
    </w:pPr>
    <w:rPr>
      <w:rFonts w:ascii="Courier New" w:hAnsi="Courier New" w:cs="Times New Roman"/>
      <w:sz w:val="20"/>
      <w:szCs w:val="20"/>
      <w:lang w:val="cs-CZ" w:eastAsia="en-US"/>
    </w:rPr>
  </w:style>
  <w:style w:type="character" w:customStyle="1" w:styleId="PlainTextChar">
    <w:name w:val="Plain Text Char"/>
    <w:link w:val="PlainText"/>
    <w:uiPriority w:val="99"/>
    <w:locked/>
    <w:rsid w:val="000915E5"/>
    <w:rPr>
      <w:rFonts w:ascii="Courier New" w:hAnsi="Courier New"/>
      <w:lang w:val="cs-CZ" w:eastAsia="en-US" w:bidi="ar-SA"/>
    </w:rPr>
  </w:style>
  <w:style w:type="paragraph" w:styleId="BodyText2">
    <w:name w:val="Body Text 2"/>
    <w:basedOn w:val="Normal"/>
    <w:link w:val="BodyText2Char"/>
    <w:rsid w:val="000915E5"/>
    <w:pPr>
      <w:widowControl w:val="0"/>
      <w:suppressAutoHyphens w:val="0"/>
    </w:pPr>
    <w:rPr>
      <w:noProof/>
      <w:snapToGrid w:val="0"/>
      <w:lang w:eastAsia="cs-CZ" w:bidi="my-MM"/>
    </w:rPr>
  </w:style>
  <w:style w:type="paragraph" w:styleId="BodyText3">
    <w:name w:val="Body Text 3"/>
    <w:basedOn w:val="Normal"/>
    <w:link w:val="BodyText3Char"/>
    <w:rsid w:val="000915E5"/>
    <w:pPr>
      <w:widowControl w:val="0"/>
      <w:tabs>
        <w:tab w:val="left" w:pos="-720"/>
      </w:tabs>
      <w:suppressAutoHyphens w:val="0"/>
      <w:jc w:val="both"/>
    </w:pPr>
    <w:rPr>
      <w:b/>
      <w:bCs/>
      <w:noProof/>
      <w:snapToGrid w:val="0"/>
      <w:lang w:eastAsia="cs-CZ" w:bidi="my-MM"/>
    </w:rPr>
  </w:style>
  <w:style w:type="paragraph" w:styleId="BodyTextIndent3">
    <w:name w:val="Body Text Indent 3"/>
    <w:basedOn w:val="Normal"/>
    <w:rsid w:val="000915E5"/>
    <w:pPr>
      <w:widowControl w:val="0"/>
      <w:suppressAutoHyphens w:val="0"/>
      <w:ind w:left="1418" w:hanging="1418"/>
      <w:jc w:val="both"/>
    </w:pPr>
    <w:rPr>
      <w:noProof/>
      <w:snapToGrid w:val="0"/>
      <w:lang w:eastAsia="cs-CZ" w:bidi="my-MM"/>
    </w:rPr>
  </w:style>
  <w:style w:type="paragraph" w:styleId="NormalIndent">
    <w:name w:val="Normal Indent"/>
    <w:basedOn w:val="Normal"/>
    <w:rsid w:val="000915E5"/>
    <w:pPr>
      <w:suppressAutoHyphens w:val="0"/>
      <w:overflowPunct w:val="0"/>
      <w:autoSpaceDE w:val="0"/>
      <w:autoSpaceDN w:val="0"/>
      <w:adjustRightInd w:val="0"/>
      <w:spacing w:before="120" w:after="120" w:line="240" w:lineRule="atLeast"/>
      <w:ind w:left="708"/>
      <w:jc w:val="both"/>
      <w:textAlignment w:val="baseline"/>
    </w:pPr>
    <w:rPr>
      <w:rFonts w:ascii="Garamond" w:hAnsi="Garamond"/>
      <w:noProof/>
      <w:sz w:val="24"/>
      <w:szCs w:val="24"/>
      <w:lang w:eastAsia="cs-CZ" w:bidi="my-MM"/>
    </w:rPr>
  </w:style>
  <w:style w:type="paragraph" w:styleId="BodyTextFirstIndent">
    <w:name w:val="Body Text First Indent"/>
    <w:basedOn w:val="BodyText"/>
    <w:rsid w:val="000915E5"/>
    <w:pPr>
      <w:tabs>
        <w:tab w:val="left" w:pos="851"/>
      </w:tabs>
      <w:suppressAutoHyphens w:val="0"/>
      <w:spacing w:after="240"/>
      <w:ind w:firstLine="851"/>
      <w:jc w:val="both"/>
    </w:pPr>
    <w:rPr>
      <w:sz w:val="20"/>
      <w:szCs w:val="20"/>
      <w:lang w:eastAsia="cs-CZ" w:bidi="my-MM"/>
    </w:rPr>
  </w:style>
  <w:style w:type="paragraph" w:customStyle="1" w:styleId="SubHeading">
    <w:name w:val="SubHeading"/>
    <w:basedOn w:val="Normal"/>
    <w:rsid w:val="000915E5"/>
    <w:pPr>
      <w:widowControl w:val="0"/>
      <w:suppressAutoHyphens w:val="0"/>
      <w:spacing w:before="240"/>
      <w:jc w:val="center"/>
    </w:pPr>
    <w:rPr>
      <w:i/>
      <w:noProof/>
      <w:snapToGrid w:val="0"/>
      <w:lang w:eastAsia="cs-CZ" w:bidi="my-MM"/>
    </w:rPr>
  </w:style>
  <w:style w:type="paragraph" w:customStyle="1" w:styleId="a9">
    <w:name w:val="列出段落"/>
    <w:basedOn w:val="Normal"/>
    <w:qFormat/>
    <w:rsid w:val="000915E5"/>
    <w:pPr>
      <w:suppressAutoHyphens w:val="0"/>
      <w:ind w:firstLineChars="200" w:firstLine="420"/>
    </w:pPr>
    <w:rPr>
      <w:rFonts w:cs="Times New Roman"/>
      <w:lang w:eastAsia="ja-JP"/>
    </w:rPr>
  </w:style>
  <w:style w:type="paragraph" w:styleId="Date">
    <w:name w:val="Date"/>
    <w:basedOn w:val="Normal"/>
    <w:next w:val="Normal"/>
    <w:rsid w:val="00B279A2"/>
  </w:style>
  <w:style w:type="paragraph" w:styleId="DocumentMap">
    <w:name w:val="Document Map"/>
    <w:basedOn w:val="Normal"/>
    <w:link w:val="DocumentMapChar"/>
    <w:rsid w:val="00300744"/>
    <w:pPr>
      <w:shd w:val="clear" w:color="auto" w:fill="000080"/>
    </w:pPr>
    <w:rPr>
      <w:rFonts w:ascii="Tahoma" w:hAnsi="Tahoma" w:cs="Times New Roman"/>
      <w:sz w:val="20"/>
      <w:szCs w:val="20"/>
    </w:rPr>
  </w:style>
  <w:style w:type="paragraph" w:customStyle="1" w:styleId="CharCharCharChar">
    <w:name w:val="Char Char Char Char"/>
    <w:basedOn w:val="Normal"/>
    <w:rsid w:val="00F93C99"/>
    <w:pPr>
      <w:suppressAutoHyphens w:val="0"/>
    </w:pPr>
    <w:rPr>
      <w:rFonts w:ascii="Times New Roman" w:hAnsi="Times New Roman" w:cs="Times New Roman"/>
      <w:sz w:val="24"/>
      <w:szCs w:val="24"/>
      <w:lang w:val="pl-PL" w:eastAsia="pl-PL"/>
    </w:rPr>
  </w:style>
  <w:style w:type="character" w:styleId="CommentReference">
    <w:name w:val="annotation reference"/>
    <w:rsid w:val="00A7284F"/>
    <w:rPr>
      <w:sz w:val="16"/>
      <w:szCs w:val="16"/>
    </w:rPr>
  </w:style>
  <w:style w:type="character" w:styleId="Strong">
    <w:name w:val="Strong"/>
    <w:qFormat/>
    <w:rsid w:val="00300C97"/>
    <w:rPr>
      <w:b/>
      <w:bCs/>
    </w:rPr>
  </w:style>
  <w:style w:type="table" w:styleId="TableElegant">
    <w:name w:val="Table Elegant"/>
    <w:basedOn w:val="TableNormal"/>
    <w:rsid w:val="00506E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WW8Num7z0">
    <w:name w:val="WW8Num7z0"/>
    <w:rsid w:val="00506EB9"/>
    <w:rPr>
      <w:rFonts w:ascii="Symbol" w:hAnsi="Symbol"/>
    </w:rPr>
  </w:style>
  <w:style w:type="character" w:customStyle="1" w:styleId="WW-DefaultParagraphFont">
    <w:name w:val="WW-Default Paragraph Font"/>
    <w:rsid w:val="00506EB9"/>
  </w:style>
  <w:style w:type="paragraph" w:styleId="Caption">
    <w:name w:val="caption"/>
    <w:basedOn w:val="Normal"/>
    <w:uiPriority w:val="99"/>
    <w:qFormat/>
    <w:rsid w:val="00506EB9"/>
    <w:pPr>
      <w:suppressLineNumbers/>
      <w:spacing w:before="120" w:after="120"/>
    </w:pPr>
    <w:rPr>
      <w:rFonts w:ascii="Times New Roman" w:hAnsi="Times New Roman" w:cs="Lucidasans"/>
      <w:i/>
      <w:iCs/>
      <w:sz w:val="20"/>
      <w:szCs w:val="20"/>
      <w:lang w:val="en-US"/>
    </w:rPr>
  </w:style>
  <w:style w:type="paragraph" w:customStyle="1" w:styleId="Verzeichnis">
    <w:name w:val="Verzeichnis"/>
    <w:basedOn w:val="Normal"/>
    <w:rsid w:val="00506EB9"/>
    <w:pPr>
      <w:suppressLineNumbers/>
    </w:pPr>
    <w:rPr>
      <w:rFonts w:ascii="Times New Roman" w:hAnsi="Times New Roman" w:cs="Lucidasans"/>
      <w:sz w:val="24"/>
      <w:szCs w:val="24"/>
      <w:lang w:val="en-US"/>
    </w:rPr>
  </w:style>
  <w:style w:type="paragraph" w:customStyle="1" w:styleId="berschrift">
    <w:name w:val="Überschrift"/>
    <w:basedOn w:val="Normal"/>
    <w:next w:val="BodyText"/>
    <w:rsid w:val="00506EB9"/>
    <w:pPr>
      <w:keepNext/>
      <w:spacing w:before="240" w:after="120"/>
    </w:pPr>
    <w:rPr>
      <w:rFonts w:ascii="Nimbus Sans L" w:eastAsia="HG Mincho Light J" w:hAnsi="Nimbus Sans L" w:cs="Lucidasans"/>
      <w:sz w:val="28"/>
      <w:szCs w:val="28"/>
      <w:lang w:val="en-US"/>
    </w:rPr>
  </w:style>
  <w:style w:type="paragraph" w:customStyle="1" w:styleId="WW-HTMLPreformatted">
    <w:name w:val="WW-HTML Preformatted"/>
    <w:basedOn w:val="Normal"/>
    <w:rsid w:val="00506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US"/>
    </w:rPr>
  </w:style>
  <w:style w:type="paragraph" w:customStyle="1" w:styleId="WW-DocumentMap">
    <w:name w:val="WW-Document Map"/>
    <w:basedOn w:val="Normal"/>
    <w:rsid w:val="00506EB9"/>
    <w:pPr>
      <w:shd w:val="clear" w:color="auto" w:fill="000080"/>
    </w:pPr>
    <w:rPr>
      <w:rFonts w:ascii="Tahoma" w:hAnsi="Tahoma" w:cs="Tahoma"/>
      <w:sz w:val="20"/>
      <w:szCs w:val="20"/>
      <w:lang w:val="en-US"/>
    </w:rPr>
  </w:style>
  <w:style w:type="paragraph" w:customStyle="1" w:styleId="WW-BalloonText">
    <w:name w:val="WW-Balloon Text"/>
    <w:basedOn w:val="Normal"/>
    <w:rsid w:val="00506EB9"/>
    <w:rPr>
      <w:rFonts w:ascii="Tahoma" w:hAnsi="Tahoma" w:cs="Tahoma"/>
      <w:sz w:val="16"/>
      <w:szCs w:val="16"/>
      <w:lang w:val="en-US"/>
    </w:rPr>
  </w:style>
  <w:style w:type="paragraph" w:customStyle="1" w:styleId="TabellenInhalt">
    <w:name w:val="Tabellen Inhalt"/>
    <w:basedOn w:val="BodyText"/>
    <w:rsid w:val="00506EB9"/>
    <w:pPr>
      <w:suppressLineNumbers/>
      <w:spacing w:after="0"/>
    </w:pPr>
    <w:rPr>
      <w:rFonts w:ascii="Times New Roman" w:hAnsi="Times New Roman" w:cs="Times New Roman"/>
      <w:b/>
      <w:bCs/>
      <w:sz w:val="24"/>
      <w:szCs w:val="24"/>
      <w:lang w:val="en-US"/>
    </w:rPr>
  </w:style>
  <w:style w:type="paragraph" w:customStyle="1" w:styleId="Tabellenberschrift">
    <w:name w:val="Tabellen Überschrift"/>
    <w:basedOn w:val="TabellenInhalt"/>
    <w:rsid w:val="00506EB9"/>
    <w:pPr>
      <w:jc w:val="center"/>
    </w:pPr>
    <w:rPr>
      <w:i/>
      <w:iCs/>
    </w:rPr>
  </w:style>
  <w:style w:type="paragraph" w:customStyle="1" w:styleId="CharCharChar">
    <w:name w:val="Char Char Char"/>
    <w:basedOn w:val="Normal"/>
    <w:rsid w:val="00EC51F0"/>
    <w:pPr>
      <w:suppressAutoHyphens w:val="0"/>
    </w:pPr>
    <w:rPr>
      <w:rFonts w:ascii="Times New Roman" w:hAnsi="Times New Roman" w:cs="Times New Roman"/>
      <w:sz w:val="24"/>
      <w:szCs w:val="24"/>
      <w:lang w:val="pl-PL" w:eastAsia="pl-PL"/>
    </w:rPr>
  </w:style>
  <w:style w:type="character" w:styleId="FollowedHyperlink">
    <w:name w:val="FollowedHyperlink"/>
    <w:uiPriority w:val="99"/>
    <w:rsid w:val="00EC51F0"/>
    <w:rPr>
      <w:color w:val="800080"/>
      <w:u w:val="single"/>
    </w:rPr>
  </w:style>
  <w:style w:type="character" w:customStyle="1" w:styleId="DefaultPara">
    <w:name w:val="Default Para"/>
    <w:rsid w:val="00EC51F0"/>
  </w:style>
  <w:style w:type="character" w:customStyle="1" w:styleId="endnoterefe">
    <w:name w:val="endnote refe"/>
    <w:rsid w:val="00EC51F0"/>
  </w:style>
  <w:style w:type="character" w:styleId="Emphasis">
    <w:name w:val="Emphasis"/>
    <w:qFormat/>
    <w:rsid w:val="00EC51F0"/>
    <w:rPr>
      <w:i/>
      <w:iCs/>
    </w:rPr>
  </w:style>
  <w:style w:type="character" w:customStyle="1" w:styleId="Caractresdenotedebasdepage">
    <w:name w:val="Caractères de note de bas de page"/>
    <w:rsid w:val="00EC51F0"/>
  </w:style>
  <w:style w:type="paragraph" w:customStyle="1" w:styleId="Contenudetableau">
    <w:name w:val="Contenu de tableau"/>
    <w:basedOn w:val="Normal"/>
    <w:rsid w:val="00EC51F0"/>
    <w:pPr>
      <w:suppressLineNumbers/>
    </w:pPr>
    <w:rPr>
      <w:rFonts w:cs="Times New Roman"/>
    </w:rPr>
  </w:style>
  <w:style w:type="paragraph" w:customStyle="1" w:styleId="Corpsdetexte21">
    <w:name w:val="Corps de texte 21"/>
    <w:basedOn w:val="Normal"/>
    <w:rsid w:val="00EC51F0"/>
    <w:pPr>
      <w:tabs>
        <w:tab w:val="left" w:pos="-720"/>
        <w:tab w:val="left" w:pos="0"/>
        <w:tab w:val="left" w:pos="679"/>
        <w:tab w:val="left" w:pos="1144"/>
      </w:tabs>
      <w:ind w:right="48"/>
      <w:jc w:val="both"/>
    </w:pPr>
    <w:rPr>
      <w:rFonts w:eastAsia="Times New Roman" w:cs="Times New Roman"/>
    </w:rPr>
  </w:style>
  <w:style w:type="character" w:customStyle="1" w:styleId="apple-style-span">
    <w:name w:val="apple-style-span"/>
    <w:basedOn w:val="DefaultParagraphFont"/>
    <w:rsid w:val="00EC51F0"/>
  </w:style>
  <w:style w:type="paragraph" w:styleId="ListParagraph">
    <w:name w:val="List Paragraph"/>
    <w:basedOn w:val="Normal"/>
    <w:uiPriority w:val="34"/>
    <w:qFormat/>
    <w:rsid w:val="00EC51F0"/>
    <w:pPr>
      <w:suppressAutoHyphens w:val="0"/>
      <w:ind w:left="720"/>
    </w:pPr>
    <w:rPr>
      <w:rFonts w:cs="Times New Roman"/>
      <w:lang w:eastAsia="en-US"/>
    </w:rPr>
  </w:style>
  <w:style w:type="paragraph" w:customStyle="1" w:styleId="13">
    <w:name w:val="リスト段落1"/>
    <w:basedOn w:val="Normal"/>
    <w:uiPriority w:val="34"/>
    <w:qFormat/>
    <w:rsid w:val="00286DFB"/>
    <w:pPr>
      <w:suppressAutoHyphens w:val="0"/>
      <w:spacing w:after="200" w:line="276" w:lineRule="auto"/>
      <w:ind w:left="720"/>
      <w:contextualSpacing/>
    </w:pPr>
    <w:rPr>
      <w:rFonts w:ascii="Calibri" w:hAnsi="Calibri" w:cs="Times New Roman"/>
      <w:lang w:val="en-AU" w:eastAsia="en-US"/>
    </w:rPr>
  </w:style>
  <w:style w:type="paragraph" w:customStyle="1" w:styleId="Style-15">
    <w:name w:val="Style-15"/>
    <w:rsid w:val="00B642FA"/>
    <w:rPr>
      <w:rFonts w:eastAsia="Times New Roman"/>
      <w:lang w:val="en-US"/>
    </w:rPr>
  </w:style>
  <w:style w:type="table" w:customStyle="1" w:styleId="Tabellengitternetz1">
    <w:name w:val="Tabellengitternetz1"/>
    <w:basedOn w:val="TableNormal"/>
    <w:next w:val="TableGrid"/>
    <w:rsid w:val="00EC3D8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CharCharChar"/>
    <w:rsid w:val="00D95FAF"/>
    <w:rPr>
      <w:rFonts w:ascii="Arial" w:hAnsi="Arial" w:cs="Arial"/>
      <w:w w:val="89"/>
      <w:sz w:val="20"/>
      <w:szCs w:val="20"/>
    </w:rPr>
  </w:style>
  <w:style w:type="paragraph" w:styleId="NoSpacing">
    <w:name w:val="No Spacing"/>
    <w:uiPriority w:val="1"/>
    <w:qFormat/>
    <w:rsid w:val="00492270"/>
    <w:rPr>
      <w:rFonts w:ascii="Calibri" w:hAnsi="Calibri"/>
      <w:sz w:val="22"/>
      <w:szCs w:val="22"/>
      <w:lang w:eastAsia="en-GB"/>
    </w:rPr>
  </w:style>
  <w:style w:type="paragraph" w:customStyle="1" w:styleId="ZchnZchn">
    <w:name w:val="Zchn Zchn"/>
    <w:basedOn w:val="Normal"/>
    <w:rsid w:val="00940C89"/>
    <w:pPr>
      <w:suppressAutoHyphens w:val="0"/>
    </w:pPr>
    <w:rPr>
      <w:rFonts w:ascii="Times New Roman" w:eastAsia="Times New Roman" w:hAnsi="Times New Roman" w:cs="Times New Roman"/>
      <w:sz w:val="24"/>
      <w:szCs w:val="24"/>
      <w:lang w:val="pl-PL" w:eastAsia="pl-PL"/>
    </w:rPr>
  </w:style>
  <w:style w:type="character" w:customStyle="1" w:styleId="SourceText">
    <w:name w:val="Source Text"/>
    <w:rsid w:val="00940C89"/>
    <w:rPr>
      <w:rFonts w:ascii="Courier New" w:eastAsia="Courier New" w:hAnsi="Courier New" w:cs="Courier New"/>
    </w:rPr>
  </w:style>
  <w:style w:type="paragraph" w:customStyle="1" w:styleId="CharCharCharChar0">
    <w:name w:val="Char Char Char Char"/>
    <w:basedOn w:val="Normal"/>
    <w:rsid w:val="00832D0D"/>
    <w:pPr>
      <w:suppressAutoHyphens w:val="0"/>
    </w:pPr>
    <w:rPr>
      <w:rFonts w:ascii="Times New Roman" w:eastAsia="Times New Roman" w:hAnsi="Times New Roman" w:cs="Times New Roman"/>
      <w:sz w:val="24"/>
      <w:szCs w:val="24"/>
      <w:lang w:val="pl-PL" w:eastAsia="pl-PL"/>
    </w:rPr>
  </w:style>
  <w:style w:type="paragraph" w:customStyle="1" w:styleId="Char10">
    <w:name w:val="Char1"/>
    <w:basedOn w:val="Normal"/>
    <w:rsid w:val="00791BBE"/>
    <w:pPr>
      <w:suppressAutoHyphens w:val="0"/>
    </w:pPr>
    <w:rPr>
      <w:rFonts w:ascii="Times New Roman" w:eastAsia="Times New Roman" w:hAnsi="Times New Roman" w:cs="Times New Roman"/>
      <w:sz w:val="24"/>
      <w:szCs w:val="24"/>
      <w:lang w:val="pl-PL" w:eastAsia="pl-PL"/>
    </w:rPr>
  </w:style>
  <w:style w:type="paragraph" w:customStyle="1" w:styleId="Body0AltB0">
    <w:name w:val="Body 0 (Alt B0)"/>
    <w:basedOn w:val="Normal"/>
    <w:link w:val="Body0AltB0ZchnZchn"/>
    <w:rsid w:val="00791BBE"/>
    <w:pPr>
      <w:suppressAutoHyphens w:val="0"/>
      <w:spacing w:before="260" w:line="260" w:lineRule="atLeast"/>
    </w:pPr>
    <w:rPr>
      <w:rFonts w:cs="Times New Roman"/>
      <w:sz w:val="20"/>
      <w:szCs w:val="20"/>
      <w:lang w:val="de-CH" w:eastAsia="en-US"/>
    </w:rPr>
  </w:style>
  <w:style w:type="character" w:customStyle="1" w:styleId="Body0AltB0ZchnZchn">
    <w:name w:val="Body 0 (Alt B0) Zchn Zchn"/>
    <w:link w:val="Body0AltB0"/>
    <w:locked/>
    <w:rsid w:val="00791BBE"/>
    <w:rPr>
      <w:rFonts w:ascii="Arial" w:eastAsia="MS Mincho" w:hAnsi="Arial"/>
      <w:lang w:val="de-CH" w:eastAsia="en-US" w:bidi="ar-SA"/>
    </w:rPr>
  </w:style>
  <w:style w:type="character" w:customStyle="1" w:styleId="tw4winMark">
    <w:name w:val="tw4winMark"/>
    <w:rsid w:val="00791BBE"/>
    <w:rPr>
      <w:rFonts w:ascii="Courier New" w:hAnsi="Courier New"/>
      <w:b w:val="0"/>
      <w:i w:val="0"/>
      <w:dstrike w:val="0"/>
      <w:noProof/>
      <w:vanish/>
      <w:color w:val="800080"/>
      <w:sz w:val="22"/>
      <w:szCs w:val="22"/>
      <w:u w:val="single"/>
      <w:effect w:val="none"/>
      <w:vertAlign w:val="subscript"/>
    </w:rPr>
  </w:style>
  <w:style w:type="character" w:customStyle="1" w:styleId="FootnoteTextChar1">
    <w:name w:val="Footnote Text Char1"/>
    <w:link w:val="FootnoteText"/>
    <w:locked/>
    <w:rsid w:val="0009134F"/>
    <w:rPr>
      <w:rFonts w:cs="Arial Unicode MS"/>
      <w:szCs w:val="22"/>
      <w:lang w:val="en-GB" w:eastAsia="ar-SA"/>
    </w:rPr>
  </w:style>
  <w:style w:type="paragraph" w:customStyle="1" w:styleId="CharChar">
    <w:name w:val="Char Char"/>
    <w:basedOn w:val="Normal"/>
    <w:rsid w:val="0009134F"/>
    <w:pPr>
      <w:suppressAutoHyphens w:val="0"/>
    </w:pPr>
    <w:rPr>
      <w:rFonts w:ascii="Times New Roman" w:hAnsi="Times New Roman" w:cs="Times New Roman"/>
      <w:sz w:val="24"/>
      <w:szCs w:val="24"/>
      <w:lang w:val="pl-PL" w:eastAsia="pl-PL"/>
    </w:rPr>
  </w:style>
  <w:style w:type="paragraph" w:customStyle="1" w:styleId="14">
    <w:name w:val="行間詰め1"/>
    <w:qFormat/>
    <w:rsid w:val="0009134F"/>
    <w:rPr>
      <w:rFonts w:ascii="Calibri" w:hAnsi="Calibri" w:cs="Calibri"/>
      <w:sz w:val="22"/>
      <w:szCs w:val="22"/>
      <w:lang w:val="en-AU" w:eastAsia="en-AU"/>
    </w:rPr>
  </w:style>
  <w:style w:type="paragraph" w:customStyle="1" w:styleId="Body1">
    <w:name w:val="Body 1"/>
    <w:rsid w:val="003927AE"/>
    <w:pPr>
      <w:outlineLvl w:val="0"/>
    </w:pPr>
    <w:rPr>
      <w:rFonts w:ascii="Arial" w:eastAsia="Arial Unicode MS" w:hAnsi="Arial"/>
      <w:color w:val="000000"/>
      <w:sz w:val="22"/>
      <w:u w:color="000000"/>
      <w:lang w:eastAsia="en-GB"/>
    </w:rPr>
  </w:style>
  <w:style w:type="character" w:customStyle="1" w:styleId="BodyTextIndentChar">
    <w:name w:val="Body Text Indent Char"/>
    <w:link w:val="BodyTextIndent"/>
    <w:rsid w:val="009312F7"/>
    <w:rPr>
      <w:rFonts w:ascii="Arial" w:hAnsi="Arial" w:cs="Arial Unicode MS"/>
      <w:sz w:val="22"/>
      <w:szCs w:val="22"/>
      <w:lang w:val="en-GB" w:eastAsia="ar-SA"/>
    </w:rPr>
  </w:style>
  <w:style w:type="character" w:customStyle="1" w:styleId="apple-converted-space">
    <w:name w:val="apple-converted-space"/>
    <w:basedOn w:val="DefaultParagraphFont"/>
    <w:rsid w:val="00595E8B"/>
  </w:style>
  <w:style w:type="paragraph" w:customStyle="1" w:styleId="LO-Normal">
    <w:name w:val="LO-Normal"/>
    <w:rsid w:val="00B222FF"/>
    <w:pPr>
      <w:suppressAutoHyphens/>
      <w:spacing w:line="100" w:lineRule="atLeast"/>
    </w:pPr>
    <w:rPr>
      <w:rFonts w:eastAsia="Times New Roman"/>
      <w:color w:val="000000"/>
      <w:sz w:val="24"/>
      <w:lang w:val="fr-CA"/>
    </w:rPr>
  </w:style>
  <w:style w:type="paragraph" w:customStyle="1" w:styleId="Bullet">
    <w:name w:val="_Bullet"/>
    <w:basedOn w:val="Normal"/>
    <w:rsid w:val="008065D9"/>
    <w:pPr>
      <w:numPr>
        <w:numId w:val="14"/>
      </w:numPr>
    </w:pPr>
  </w:style>
  <w:style w:type="paragraph" w:customStyle="1" w:styleId="WMOBodyText">
    <w:name w:val="WMO_BodyText"/>
    <w:basedOn w:val="Normal"/>
    <w:link w:val="WMOBodyTextCharChar"/>
    <w:rsid w:val="00AC0EB3"/>
    <w:pPr>
      <w:tabs>
        <w:tab w:val="left" w:pos="1134"/>
      </w:tabs>
      <w:suppressAutoHyphens w:val="0"/>
      <w:spacing w:before="240"/>
    </w:pPr>
    <w:rPr>
      <w:rFonts w:eastAsia="Arial" w:cs="Arial"/>
      <w:lang w:eastAsia="en-US"/>
    </w:rPr>
  </w:style>
  <w:style w:type="character" w:customStyle="1" w:styleId="WMOBodyTextCharChar">
    <w:name w:val="WMO_BodyText Char Char"/>
    <w:link w:val="WMOBodyText"/>
    <w:rsid w:val="00AC0EB3"/>
    <w:rPr>
      <w:rFonts w:ascii="Arial" w:eastAsia="Arial" w:hAnsi="Arial" w:cs="Arial"/>
      <w:sz w:val="22"/>
      <w:szCs w:val="22"/>
      <w:lang w:val="en-GB" w:eastAsia="en-US" w:bidi="ar-SA"/>
    </w:rPr>
  </w:style>
  <w:style w:type="paragraph" w:customStyle="1" w:styleId="Textbody">
    <w:name w:val="Text body"/>
    <w:basedOn w:val="Standard"/>
    <w:rsid w:val="00CF018D"/>
    <w:pPr>
      <w:widowControl w:val="0"/>
      <w:suppressAutoHyphens/>
      <w:autoSpaceDN w:val="0"/>
      <w:jc w:val="left"/>
      <w:textAlignment w:val="baseline"/>
    </w:pPr>
    <w:rPr>
      <w:rFonts w:ascii="Times New Roman" w:eastAsia="AR PL KaitiM GB" w:hAnsi="Times New Roman" w:cs="Lohit Hindi"/>
      <w:kern w:val="3"/>
      <w:sz w:val="24"/>
      <w:szCs w:val="24"/>
      <w:lang w:val="en-US" w:eastAsia="zh-CN" w:bidi="hi-IN"/>
    </w:rPr>
  </w:style>
  <w:style w:type="character" w:customStyle="1" w:styleId="FootnoteTextChar">
    <w:name w:val="Footnote Text Char"/>
    <w:locked/>
    <w:rsid w:val="00CF018D"/>
    <w:rPr>
      <w:rFonts w:ascii="Arial" w:hAnsi="Arial" w:cs="Times New Roman"/>
      <w:snapToGrid w:val="0"/>
      <w:lang w:eastAsia="en-US"/>
    </w:rPr>
  </w:style>
  <w:style w:type="paragraph" w:styleId="TOCHeading">
    <w:name w:val="TOC Heading"/>
    <w:basedOn w:val="Heading1"/>
    <w:next w:val="Normal"/>
    <w:uiPriority w:val="39"/>
    <w:semiHidden/>
    <w:unhideWhenUsed/>
    <w:qFormat/>
    <w:rsid w:val="00F746AF"/>
    <w:pPr>
      <w:keepLines/>
      <w:suppressAutoHyphens w:val="0"/>
      <w:spacing w:before="480" w:line="276" w:lineRule="auto"/>
      <w:outlineLvl w:val="9"/>
    </w:pPr>
    <w:rPr>
      <w:rFonts w:ascii="Cambria" w:eastAsia="MS Gothic" w:hAnsi="Cambria"/>
      <w:color w:val="365F91"/>
      <w:sz w:val="28"/>
      <w:szCs w:val="28"/>
      <w:lang w:val="en-US" w:eastAsia="ja-JP"/>
    </w:rPr>
  </w:style>
  <w:style w:type="character" w:customStyle="1" w:styleId="Heading1Char1">
    <w:name w:val="Heading 1 Char1"/>
    <w:aliases w:val="X. TITRE Char"/>
    <w:link w:val="Heading1"/>
    <w:uiPriority w:val="9"/>
    <w:rsid w:val="009039B2"/>
    <w:rPr>
      <w:rFonts w:ascii="Arial" w:hAnsi="Arial" w:cs="Arial Unicode MS"/>
      <w:b/>
      <w:bCs/>
      <w:sz w:val="22"/>
      <w:szCs w:val="22"/>
      <w:lang w:eastAsia="ar-SA"/>
    </w:rPr>
  </w:style>
  <w:style w:type="character" w:customStyle="1" w:styleId="Heading2Char">
    <w:name w:val="Heading 2 Char"/>
    <w:link w:val="Heading2"/>
    <w:rsid w:val="009039B2"/>
    <w:rPr>
      <w:rFonts w:ascii="Arial" w:hAnsi="Arial" w:cs="Arial"/>
      <w:b/>
      <w:bCs/>
      <w:i/>
      <w:iCs/>
      <w:sz w:val="28"/>
      <w:szCs w:val="28"/>
      <w:lang w:val="en-US" w:eastAsia="ar-SA"/>
    </w:rPr>
  </w:style>
  <w:style w:type="character" w:customStyle="1" w:styleId="Heading3Char">
    <w:name w:val="Heading 3 Char"/>
    <w:link w:val="Heading3"/>
    <w:rsid w:val="009039B2"/>
    <w:rPr>
      <w:rFonts w:ascii="Arial" w:hAnsi="Arial" w:cs="Arial"/>
      <w:b/>
      <w:bCs/>
      <w:sz w:val="26"/>
      <w:szCs w:val="26"/>
      <w:lang w:eastAsia="ar-SA"/>
    </w:rPr>
  </w:style>
  <w:style w:type="character" w:customStyle="1" w:styleId="Heading4Char">
    <w:name w:val="Heading 4 Char"/>
    <w:link w:val="Heading4"/>
    <w:rsid w:val="009039B2"/>
    <w:rPr>
      <w:rFonts w:cs="Arial Unicode MS"/>
      <w:b/>
      <w:bCs/>
      <w:sz w:val="28"/>
      <w:szCs w:val="28"/>
      <w:lang w:eastAsia="ar-SA"/>
    </w:rPr>
  </w:style>
  <w:style w:type="character" w:customStyle="1" w:styleId="Heading5Char">
    <w:name w:val="Heading 5 Char"/>
    <w:link w:val="Heading5"/>
    <w:rsid w:val="009039B2"/>
    <w:rPr>
      <w:rFonts w:ascii="Arial" w:hAnsi="Arial" w:cs="Arial Unicode MS"/>
      <w:b/>
      <w:bCs/>
      <w:i/>
      <w:iCs/>
      <w:sz w:val="26"/>
      <w:szCs w:val="26"/>
      <w:lang w:eastAsia="ar-SA"/>
    </w:rPr>
  </w:style>
  <w:style w:type="character" w:customStyle="1" w:styleId="Heading6Char">
    <w:name w:val="Heading 6 Char"/>
    <w:link w:val="Heading6"/>
    <w:rsid w:val="009039B2"/>
    <w:rPr>
      <w:b/>
      <w:bCs/>
      <w:szCs w:val="22"/>
      <w:lang w:val="en-CA" w:eastAsia="ar-SA"/>
    </w:rPr>
  </w:style>
  <w:style w:type="character" w:customStyle="1" w:styleId="Heading7Char">
    <w:name w:val="Heading 7 Char"/>
    <w:link w:val="Heading7"/>
    <w:rsid w:val="009039B2"/>
    <w:rPr>
      <w:szCs w:val="22"/>
      <w:lang w:val="en-CA" w:eastAsia="ar-SA"/>
    </w:rPr>
  </w:style>
  <w:style w:type="character" w:customStyle="1" w:styleId="Heading8Char">
    <w:name w:val="Heading 8 Char"/>
    <w:link w:val="Heading8"/>
    <w:rsid w:val="009039B2"/>
    <w:rPr>
      <w:i/>
      <w:iCs/>
      <w:szCs w:val="22"/>
      <w:lang w:val="en-CA" w:eastAsia="ar-SA"/>
    </w:rPr>
  </w:style>
  <w:style w:type="character" w:customStyle="1" w:styleId="Heading9Char">
    <w:name w:val="Heading 9 Char"/>
    <w:link w:val="Heading9"/>
    <w:rsid w:val="009039B2"/>
    <w:rPr>
      <w:rFonts w:ascii="Arial" w:hAnsi="Arial"/>
      <w:szCs w:val="22"/>
      <w:lang w:val="en-CA" w:eastAsia="ar-SA"/>
    </w:rPr>
  </w:style>
  <w:style w:type="character" w:customStyle="1" w:styleId="HeaderChar1">
    <w:name w:val="Header Char1"/>
    <w:uiPriority w:val="99"/>
    <w:rsid w:val="009039B2"/>
    <w:rPr>
      <w:rFonts w:ascii="Arial" w:hAnsi="Arial" w:cs="Arial Unicode MS"/>
      <w:sz w:val="22"/>
      <w:szCs w:val="22"/>
      <w:lang w:val="en-GB" w:eastAsia="ar-SA"/>
    </w:rPr>
  </w:style>
  <w:style w:type="character" w:customStyle="1" w:styleId="FooterChar">
    <w:name w:val="Footer Char"/>
    <w:link w:val="Footer"/>
    <w:rsid w:val="009039B2"/>
    <w:rPr>
      <w:rFonts w:ascii="Arial" w:hAnsi="Arial" w:cs="Arial Unicode MS"/>
      <w:sz w:val="22"/>
      <w:szCs w:val="22"/>
      <w:lang w:eastAsia="ar-SA"/>
    </w:rPr>
  </w:style>
  <w:style w:type="character" w:customStyle="1" w:styleId="BalloonTextChar">
    <w:name w:val="Balloon Text Char"/>
    <w:link w:val="BalloonText"/>
    <w:rsid w:val="009039B2"/>
    <w:rPr>
      <w:rFonts w:ascii="Tahoma" w:hAnsi="Tahoma" w:cs="Tahoma"/>
      <w:sz w:val="16"/>
      <w:szCs w:val="16"/>
      <w:lang w:eastAsia="ar-SA"/>
    </w:rPr>
  </w:style>
  <w:style w:type="character" w:customStyle="1" w:styleId="EndnoteTextChar">
    <w:name w:val="Endnote Text Char"/>
    <w:link w:val="EndnoteText"/>
    <w:uiPriority w:val="99"/>
    <w:locked/>
    <w:rsid w:val="009039B2"/>
    <w:rPr>
      <w:lang w:val="en-US" w:eastAsia="ar-SA"/>
    </w:rPr>
  </w:style>
  <w:style w:type="character" w:customStyle="1" w:styleId="CommentTextChar">
    <w:name w:val="Comment Text Char"/>
    <w:link w:val="CommentText"/>
    <w:rsid w:val="009039B2"/>
    <w:rPr>
      <w:rFonts w:ascii="Arial" w:hAnsi="Arial" w:cs="Arial Unicode MS"/>
      <w:lang w:eastAsia="ar-SA"/>
    </w:rPr>
  </w:style>
  <w:style w:type="character" w:customStyle="1" w:styleId="CommentSubjectChar">
    <w:name w:val="Comment Subject Char"/>
    <w:link w:val="CommentSubject"/>
    <w:rsid w:val="009039B2"/>
    <w:rPr>
      <w:rFonts w:ascii="Arial" w:hAnsi="Arial"/>
      <w:b/>
      <w:bCs/>
      <w:lang w:eastAsia="ar-SA"/>
    </w:rPr>
  </w:style>
  <w:style w:type="character" w:customStyle="1" w:styleId="BodyText3Char">
    <w:name w:val="Body Text 3 Char"/>
    <w:link w:val="BodyText3"/>
    <w:locked/>
    <w:rsid w:val="009039B2"/>
    <w:rPr>
      <w:rFonts w:ascii="Arial" w:hAnsi="Arial" w:cs="Arial Unicode MS"/>
      <w:b/>
      <w:bCs/>
      <w:noProof/>
      <w:snapToGrid w:val="0"/>
      <w:sz w:val="22"/>
      <w:szCs w:val="22"/>
      <w:lang w:eastAsia="cs-CZ" w:bidi="my-MM"/>
    </w:rPr>
  </w:style>
  <w:style w:type="character" w:customStyle="1" w:styleId="DocumentMapChar">
    <w:name w:val="Document Map Char"/>
    <w:link w:val="DocumentMap"/>
    <w:rsid w:val="009039B2"/>
    <w:rPr>
      <w:rFonts w:ascii="Tahoma" w:hAnsi="Tahoma" w:cs="Tahoma"/>
      <w:shd w:val="clear" w:color="auto" w:fill="000080"/>
      <w:lang w:eastAsia="ar-SA"/>
    </w:rPr>
  </w:style>
  <w:style w:type="paragraph" w:customStyle="1" w:styleId="NurText1">
    <w:name w:val="Nur Text1"/>
    <w:basedOn w:val="Normal"/>
    <w:rsid w:val="009039B2"/>
    <w:rPr>
      <w:rFonts w:ascii="Courier New" w:hAnsi="Courier New" w:cs="Courier New"/>
      <w:sz w:val="20"/>
      <w:szCs w:val="20"/>
      <w:lang w:val="cs-CZ" w:eastAsia="zh-CN" w:bidi="my-MM"/>
    </w:rPr>
  </w:style>
  <w:style w:type="character" w:customStyle="1" w:styleId="NumberingSymbols">
    <w:name w:val="Numbering Symbols"/>
    <w:rsid w:val="009039B2"/>
  </w:style>
  <w:style w:type="character" w:customStyle="1" w:styleId="FootnoteCharacters">
    <w:name w:val="Footnote Characters"/>
    <w:rsid w:val="009039B2"/>
  </w:style>
  <w:style w:type="character" w:customStyle="1" w:styleId="EndnoteCharacters">
    <w:name w:val="Endnote Characters"/>
    <w:rsid w:val="009039B2"/>
  </w:style>
  <w:style w:type="paragraph" w:customStyle="1" w:styleId="Index">
    <w:name w:val="Index"/>
    <w:basedOn w:val="Normal"/>
    <w:rsid w:val="009039B2"/>
    <w:pPr>
      <w:widowControl w:val="0"/>
      <w:suppressLineNumbers/>
    </w:pPr>
    <w:rPr>
      <w:rFonts w:ascii="Times New Roman" w:eastAsia="Arial Unicode MS" w:hAnsi="Times New Roman"/>
      <w:kern w:val="1"/>
      <w:sz w:val="24"/>
      <w:szCs w:val="24"/>
      <w:lang w:val="en-CA" w:eastAsia="hi-IN" w:bidi="hi-IN"/>
    </w:rPr>
  </w:style>
  <w:style w:type="paragraph" w:styleId="ListBullet">
    <w:name w:val="List Bullet"/>
    <w:basedOn w:val="Normal"/>
    <w:unhideWhenUsed/>
    <w:rsid w:val="009039B2"/>
    <w:pPr>
      <w:numPr>
        <w:numId w:val="13"/>
      </w:numPr>
      <w:suppressAutoHyphens w:val="0"/>
      <w:contextualSpacing/>
    </w:pPr>
    <w:rPr>
      <w:rFonts w:ascii="Cambria" w:eastAsia="Cambria" w:hAnsi="Cambria" w:cs="Times New Roman"/>
      <w:sz w:val="24"/>
      <w:szCs w:val="24"/>
      <w:lang w:val="en-US" w:eastAsia="en-US"/>
    </w:rPr>
  </w:style>
  <w:style w:type="paragraph" w:styleId="List2">
    <w:name w:val="List 2"/>
    <w:basedOn w:val="Normal"/>
    <w:rsid w:val="009039B2"/>
    <w:pPr>
      <w:suppressAutoHyphens w:val="0"/>
      <w:ind w:left="566" w:hanging="283"/>
      <w:contextualSpacing/>
    </w:pPr>
    <w:rPr>
      <w:rFonts w:cs="Times New Roman"/>
      <w:snapToGrid w:val="0"/>
      <w:lang w:eastAsia="en-US"/>
    </w:rPr>
  </w:style>
  <w:style w:type="paragraph" w:customStyle="1" w:styleId="List1">
    <w:name w:val="List 1"/>
    <w:basedOn w:val="Normal"/>
    <w:semiHidden/>
    <w:rsid w:val="009039B2"/>
    <w:pPr>
      <w:tabs>
        <w:tab w:val="num" w:pos="360"/>
      </w:tabs>
      <w:suppressAutoHyphens w:val="0"/>
      <w:ind w:left="360" w:hanging="360"/>
    </w:pPr>
    <w:rPr>
      <w:rFonts w:ascii="Times New Roman" w:hAnsi="Times New Roman" w:cs="Times New Roman"/>
      <w:sz w:val="20"/>
      <w:szCs w:val="20"/>
      <w:lang w:eastAsia="en-GB"/>
    </w:rPr>
  </w:style>
  <w:style w:type="paragraph" w:customStyle="1" w:styleId="15">
    <w:name w:val="変更箇所1"/>
    <w:hidden/>
    <w:rsid w:val="009039B2"/>
    <w:rPr>
      <w:rFonts w:ascii="Arial" w:hAnsi="Arial"/>
      <w:snapToGrid w:val="0"/>
      <w:sz w:val="22"/>
      <w:szCs w:val="22"/>
      <w:lang w:eastAsia="en-US"/>
    </w:rPr>
  </w:style>
  <w:style w:type="paragraph" w:customStyle="1" w:styleId="Paragraphedeliste">
    <w:name w:val="Paragraphe de liste"/>
    <w:basedOn w:val="Normal"/>
    <w:qFormat/>
    <w:rsid w:val="009039B2"/>
    <w:pPr>
      <w:suppressAutoHyphens w:val="0"/>
      <w:spacing w:after="200" w:line="276" w:lineRule="auto"/>
      <w:ind w:left="720"/>
      <w:contextualSpacing/>
    </w:pPr>
    <w:rPr>
      <w:rFonts w:ascii="Calibri" w:eastAsia="Calibri" w:hAnsi="Calibri" w:cs="Times New Roman"/>
      <w:lang w:val="en-US" w:eastAsia="en-US"/>
    </w:rPr>
  </w:style>
  <w:style w:type="paragraph" w:customStyle="1" w:styleId="Listenabsatz1">
    <w:name w:val="Listenabsatz1"/>
    <w:basedOn w:val="Normal"/>
    <w:rsid w:val="009039B2"/>
    <w:pPr>
      <w:suppressAutoHyphens w:val="0"/>
      <w:ind w:left="720"/>
      <w:contextualSpacing/>
    </w:pPr>
    <w:rPr>
      <w:rFonts w:eastAsia="Times New Roman" w:cs="Times New Roman"/>
      <w:lang w:eastAsia="en-US"/>
    </w:rPr>
  </w:style>
  <w:style w:type="paragraph" w:customStyle="1" w:styleId="Body">
    <w:name w:val="Body"/>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sz w:val="22"/>
      <w:szCs w:val="22"/>
      <w:lang w:eastAsia="en-GB"/>
    </w:rPr>
  </w:style>
  <w:style w:type="paragraph" w:customStyle="1" w:styleId="TableStyle1">
    <w:name w:val="Table Style 1"/>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b/>
      <w:bCs/>
      <w:color w:val="000000"/>
      <w:lang w:eastAsia="en-GB"/>
    </w:rPr>
  </w:style>
  <w:style w:type="character" w:customStyle="1" w:styleId="Hyperlink0">
    <w:name w:val="Hyperlink.0"/>
    <w:rsid w:val="009039B2"/>
    <w:rPr>
      <w:rFonts w:cs="Times New Roman"/>
      <w:color w:val="0000FF"/>
      <w:u w:val="single"/>
    </w:rPr>
  </w:style>
  <w:style w:type="paragraph" w:customStyle="1" w:styleId="TableStyle2">
    <w:name w:val="Table Style 2"/>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lang w:eastAsia="en-GB"/>
    </w:rPr>
  </w:style>
  <w:style w:type="character" w:customStyle="1" w:styleId="Heading1Char">
    <w:name w:val="Heading 1 Char"/>
    <w:locked/>
    <w:rsid w:val="009039B2"/>
    <w:rPr>
      <w:rFonts w:ascii="Cambria" w:eastAsia="MS Gothic" w:hAnsi="Cambria" w:cs="Times New Roman"/>
      <w:b/>
      <w:bCs/>
      <w:kern w:val="32"/>
      <w:sz w:val="32"/>
      <w:szCs w:val="32"/>
      <w:lang w:val="en-GB" w:eastAsia="en-US"/>
    </w:rPr>
  </w:style>
  <w:style w:type="paragraph" w:customStyle="1" w:styleId="TableParagraph">
    <w:name w:val="Table Paragraph"/>
    <w:basedOn w:val="Normal"/>
    <w:uiPriority w:val="1"/>
    <w:qFormat/>
    <w:rsid w:val="009039B2"/>
    <w:pPr>
      <w:widowControl w:val="0"/>
      <w:suppressAutoHyphens w:val="0"/>
    </w:pPr>
    <w:rPr>
      <w:rFonts w:ascii="Calibri" w:eastAsia="Calibri" w:hAnsi="Calibri" w:cs="Arial"/>
      <w:lang w:val="en-US" w:eastAsia="en-US"/>
    </w:rPr>
  </w:style>
  <w:style w:type="paragraph" w:styleId="Revision">
    <w:name w:val="Revision"/>
    <w:hidden/>
    <w:uiPriority w:val="99"/>
    <w:semiHidden/>
    <w:rsid w:val="009039B2"/>
    <w:rPr>
      <w:rFonts w:ascii="Arial" w:hAnsi="Arial" w:cs="Arial Unicode MS"/>
      <w:sz w:val="22"/>
      <w:szCs w:val="22"/>
      <w:lang w:eastAsia="ar-SA"/>
    </w:rPr>
  </w:style>
  <w:style w:type="paragraph" w:customStyle="1" w:styleId="Char30">
    <w:name w:val="Char3"/>
    <w:basedOn w:val="Normal"/>
    <w:rsid w:val="00584FEA"/>
    <w:pPr>
      <w:suppressAutoHyphens w:val="0"/>
    </w:pPr>
    <w:rPr>
      <w:rFonts w:ascii="Times New Roman" w:eastAsia="Times New Roman" w:hAnsi="Times New Roman" w:cs="Times New Roman"/>
      <w:sz w:val="24"/>
      <w:szCs w:val="24"/>
      <w:lang w:val="pl-PL" w:eastAsia="pl-PL"/>
    </w:rPr>
  </w:style>
  <w:style w:type="paragraph" w:customStyle="1" w:styleId="CarCarCar0">
    <w:name w:val="Car Car Car"/>
    <w:basedOn w:val="Normal"/>
    <w:rsid w:val="00584FEA"/>
    <w:pPr>
      <w:tabs>
        <w:tab w:val="left" w:pos="540"/>
        <w:tab w:val="left" w:pos="1260"/>
        <w:tab w:val="left" w:pos="1800"/>
      </w:tabs>
      <w:spacing w:before="240" w:after="160" w:line="240" w:lineRule="exact"/>
    </w:pPr>
    <w:rPr>
      <w:rFonts w:ascii="Verdana" w:hAnsi="Verdana" w:cs="Times New Roman"/>
      <w:szCs w:val="20"/>
      <w:lang w:val="en-US"/>
    </w:rPr>
  </w:style>
  <w:style w:type="paragraph" w:customStyle="1" w:styleId="EndnoteText10">
    <w:name w:val="Endnote Text1"/>
    <w:basedOn w:val="Normal"/>
    <w:rsid w:val="00584FEA"/>
    <w:rPr>
      <w:rFonts w:ascii="Chicago" w:hAnsi="Chicago" w:cs="Times New Roman"/>
      <w:sz w:val="20"/>
      <w:szCs w:val="20"/>
      <w:lang w:val="en-US"/>
    </w:rPr>
  </w:style>
  <w:style w:type="paragraph" w:customStyle="1" w:styleId="CharCharChar0">
    <w:name w:val="Char Char Char"/>
    <w:basedOn w:val="Normal"/>
    <w:rsid w:val="00584FEA"/>
    <w:pPr>
      <w:suppressAutoHyphens w:val="0"/>
    </w:pPr>
    <w:rPr>
      <w:rFonts w:ascii="Times New Roman" w:hAnsi="Times New Roman" w:cs="Times New Roman"/>
      <w:sz w:val="24"/>
      <w:szCs w:val="24"/>
      <w:lang w:val="pl-PL" w:eastAsia="pl-PL"/>
    </w:rPr>
  </w:style>
  <w:style w:type="paragraph" w:customStyle="1" w:styleId="ZchnZchn0">
    <w:name w:val="Zchn Zchn"/>
    <w:basedOn w:val="Normal"/>
    <w:rsid w:val="00584FEA"/>
    <w:pPr>
      <w:suppressAutoHyphens w:val="0"/>
    </w:pPr>
    <w:rPr>
      <w:rFonts w:ascii="Times New Roman" w:eastAsia="Times New Roman" w:hAnsi="Times New Roman" w:cs="Times New Roman"/>
      <w:sz w:val="24"/>
      <w:szCs w:val="24"/>
      <w:lang w:val="pl-PL" w:eastAsia="pl-PL"/>
    </w:rPr>
  </w:style>
  <w:style w:type="paragraph" w:customStyle="1" w:styleId="CharChar0">
    <w:name w:val="Char Char"/>
    <w:basedOn w:val="Normal"/>
    <w:rsid w:val="00584FEA"/>
    <w:pPr>
      <w:suppressAutoHyphens w:val="0"/>
    </w:pPr>
    <w:rPr>
      <w:rFonts w:ascii="Times New Roman" w:hAnsi="Times New Roman" w:cs="Times New Roman"/>
      <w:sz w:val="24"/>
      <w:szCs w:val="24"/>
      <w:lang w:val="pl-PL" w:eastAsia="pl-PL"/>
    </w:rPr>
  </w:style>
  <w:style w:type="paragraph" w:customStyle="1" w:styleId="Char1Char">
    <w:name w:val="Char1 Char"/>
    <w:basedOn w:val="Normal"/>
    <w:rsid w:val="00584FEA"/>
    <w:pPr>
      <w:suppressAutoHyphens w:val="0"/>
    </w:pPr>
    <w:rPr>
      <w:rFonts w:ascii="Times New Roman" w:eastAsia="Times New Roman" w:hAnsi="Times New Roman" w:cs="Times New Roman"/>
      <w:sz w:val="24"/>
      <w:szCs w:val="24"/>
      <w:lang w:val="pl-PL" w:eastAsia="pl-PL"/>
    </w:rPr>
  </w:style>
  <w:style w:type="character" w:styleId="HTMLTypewriter">
    <w:name w:val="HTML Typewriter"/>
    <w:rsid w:val="00584FEA"/>
    <w:rPr>
      <w:rFonts w:ascii="Courier New" w:eastAsia="Times New Roman" w:hAnsi="Courier New" w:cs="Courier New"/>
      <w:sz w:val="20"/>
      <w:szCs w:val="20"/>
    </w:rPr>
  </w:style>
  <w:style w:type="character" w:customStyle="1" w:styleId="FootnoteAnchor">
    <w:name w:val="Footnote Anchor"/>
    <w:rsid w:val="0088769D"/>
    <w:rPr>
      <w:vertAlign w:val="superscript"/>
    </w:rPr>
  </w:style>
  <w:style w:type="paragraph" w:customStyle="1" w:styleId="Footnote">
    <w:name w:val="Footnote"/>
    <w:basedOn w:val="Normal"/>
    <w:rsid w:val="0088769D"/>
    <w:pPr>
      <w:suppressLineNumbers/>
      <w:ind w:left="339" w:hanging="339"/>
    </w:pPr>
    <w:rPr>
      <w:rFonts w:eastAsia="MS Mincho;ＭＳ 明朝" w:cs="Arial"/>
      <w:color w:val="00000A"/>
      <w:sz w:val="20"/>
      <w:szCs w:val="20"/>
      <w:lang w:eastAsia="zh-CN"/>
    </w:rPr>
  </w:style>
  <w:style w:type="paragraph" w:customStyle="1" w:styleId="TextBody0">
    <w:name w:val="Text Body"/>
    <w:basedOn w:val="Normal"/>
    <w:rsid w:val="0088769D"/>
    <w:pPr>
      <w:widowControl w:val="0"/>
      <w:spacing w:after="140" w:line="288" w:lineRule="auto"/>
    </w:pPr>
    <w:rPr>
      <w:rFonts w:ascii="Liberation Serif" w:eastAsia="Droid Sans Fallback" w:hAnsi="Liberation Serif" w:cs="Droid Sans Devanagari"/>
      <w:color w:val="00000A"/>
      <w:sz w:val="24"/>
      <w:szCs w:val="24"/>
      <w:lang w:val="en-US" w:eastAsia="zh-CN" w:bidi="hi-IN"/>
    </w:rPr>
  </w:style>
  <w:style w:type="paragraph" w:customStyle="1" w:styleId="FrameContents">
    <w:name w:val="Frame Contents"/>
    <w:basedOn w:val="Normal"/>
    <w:qFormat/>
    <w:rsid w:val="0088769D"/>
    <w:pPr>
      <w:widowControl w:val="0"/>
    </w:pPr>
    <w:rPr>
      <w:rFonts w:ascii="Liberation Serif" w:eastAsia="Droid Sans Fallback" w:hAnsi="Liberation Serif" w:cs="Droid Sans Devanagari"/>
      <w:color w:val="00000A"/>
      <w:sz w:val="24"/>
      <w:szCs w:val="24"/>
      <w:lang w:val="en-US" w:eastAsia="zh-CN" w:bidi="hi-IN"/>
    </w:rPr>
  </w:style>
  <w:style w:type="character" w:customStyle="1" w:styleId="style4">
    <w:name w:val="style4"/>
    <w:rsid w:val="0088769D"/>
  </w:style>
  <w:style w:type="numbering" w:customStyle="1" w:styleId="NoList1">
    <w:name w:val="No List1"/>
    <w:next w:val="NoList"/>
    <w:uiPriority w:val="99"/>
    <w:semiHidden/>
    <w:unhideWhenUsed/>
    <w:rsid w:val="0088769D"/>
  </w:style>
  <w:style w:type="paragraph" w:customStyle="1" w:styleId="xl65">
    <w:name w:val="xl65"/>
    <w:basedOn w:val="Normal"/>
    <w:rsid w:val="0088769D"/>
    <w:pPr>
      <w:suppressAutoHyphens w:val="0"/>
      <w:spacing w:before="100" w:beforeAutospacing="1" w:after="100" w:afterAutospacing="1"/>
    </w:pPr>
    <w:rPr>
      <w:rFonts w:ascii="Times New Roman" w:eastAsia="Times New Roman" w:hAnsi="Times New Roman" w:cs="Times New Roman"/>
      <w:sz w:val="24"/>
      <w:szCs w:val="24"/>
      <w:lang w:eastAsia="zh-TW"/>
    </w:rPr>
  </w:style>
  <w:style w:type="paragraph" w:customStyle="1" w:styleId="xl66">
    <w:name w:val="xl66"/>
    <w:basedOn w:val="Normal"/>
    <w:rsid w:val="0088769D"/>
    <w:pPr>
      <w:suppressAutoHyphens w:val="0"/>
      <w:spacing w:before="100" w:beforeAutospacing="1" w:after="100" w:afterAutospacing="1"/>
      <w:ind w:firstLineChars="100" w:firstLine="100"/>
    </w:pPr>
    <w:rPr>
      <w:rFonts w:ascii="Times New Roman" w:eastAsia="Times New Roman" w:hAnsi="Times New Roman" w:cs="Times New Roman"/>
      <w:sz w:val="24"/>
      <w:szCs w:val="24"/>
      <w:lang w:eastAsia="zh-TW"/>
    </w:rPr>
  </w:style>
  <w:style w:type="table" w:customStyle="1" w:styleId="TableGrid1">
    <w:name w:val="Table Grid1"/>
    <w:basedOn w:val="TableNormal"/>
    <w:next w:val="TableGrid"/>
    <w:rsid w:val="0088769D"/>
    <w:rPr>
      <w:rFonts w:eastAsia="PMingLiU"/>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88769D"/>
    <w:rPr>
      <w:b/>
      <w:bCs/>
      <w:smallCaps/>
      <w:spacing w:val="5"/>
    </w:rPr>
  </w:style>
  <w:style w:type="paragraph" w:customStyle="1" w:styleId="Discussion">
    <w:name w:val="Discussion"/>
    <w:basedOn w:val="Normal"/>
    <w:rsid w:val="00DC6369"/>
    <w:pPr>
      <w:numPr>
        <w:numId w:val="25"/>
      </w:numPr>
      <w:tabs>
        <w:tab w:val="left" w:pos="851"/>
      </w:tabs>
      <w:suppressAutoHyphens w:val="0"/>
      <w:spacing w:before="120" w:after="120"/>
      <w:jc w:val="both"/>
    </w:pPr>
    <w:rPr>
      <w:rFonts w:eastAsia="Times New Roman" w:cs="Times New Roman"/>
      <w:lang w:eastAsia="en-US"/>
    </w:rPr>
  </w:style>
  <w:style w:type="paragraph" w:styleId="ListBullet3">
    <w:name w:val="List Bullet 3"/>
    <w:basedOn w:val="Normal"/>
    <w:autoRedefine/>
    <w:rsid w:val="00DC6369"/>
    <w:pPr>
      <w:numPr>
        <w:numId w:val="24"/>
      </w:numPr>
      <w:tabs>
        <w:tab w:val="num" w:pos="926"/>
      </w:tabs>
      <w:suppressAutoHyphens w:val="0"/>
      <w:ind w:left="926"/>
    </w:pPr>
    <w:rPr>
      <w:rFonts w:ascii="Times New Roman" w:eastAsia="Times New Roman" w:hAnsi="Times New Roman" w:cs="Times New Roman"/>
      <w:sz w:val="20"/>
      <w:szCs w:val="20"/>
      <w:lang w:val="en-US" w:eastAsia="en-US"/>
    </w:rPr>
  </w:style>
  <w:style w:type="character" w:customStyle="1" w:styleId="BodyText2Char">
    <w:name w:val="Body Text 2 Char"/>
    <w:link w:val="BodyText2"/>
    <w:rsid w:val="00DC6369"/>
    <w:rPr>
      <w:rFonts w:ascii="Arial" w:hAnsi="Arial" w:cs="Arial Unicode MS"/>
      <w:noProof/>
      <w:snapToGrid w:val="0"/>
      <w:sz w:val="22"/>
      <w:szCs w:val="22"/>
      <w:lang w:eastAsia="cs-CZ" w:bidi="my-MM"/>
    </w:rPr>
  </w:style>
  <w:style w:type="numbering" w:customStyle="1" w:styleId="WW8Num2">
    <w:name w:val="WW8Num2"/>
    <w:rsid w:val="00433E54"/>
    <w:pPr>
      <w:numPr>
        <w:numId w:val="32"/>
      </w:numPr>
    </w:pPr>
  </w:style>
  <w:style w:type="character" w:customStyle="1" w:styleId="shorttext">
    <w:name w:val="short_text"/>
    <w:qFormat/>
    <w:rsid w:val="008B189F"/>
  </w:style>
  <w:style w:type="paragraph" w:customStyle="1" w:styleId="aa">
    <w:name w:val="本文"/>
    <w:basedOn w:val="Normal"/>
    <w:rsid w:val="00655447"/>
    <w:pPr>
      <w:suppressAutoHyphens w:val="0"/>
      <w:jc w:val="both"/>
    </w:pPr>
    <w:rPr>
      <w:rFonts w:ascii="Times New Roman" w:hAnsi="Times New Roman" w:cs="Arial"/>
      <w:lang w:val="en-US" w:eastAsia="en-US"/>
    </w:rPr>
  </w:style>
  <w:style w:type="paragraph" w:customStyle="1" w:styleId="Titredetableau">
    <w:name w:val="Titre de tableau"/>
    <w:basedOn w:val="Contenudetableau"/>
    <w:rsid w:val="00CD37B1"/>
    <w:pPr>
      <w:suppressLineNumbers w:val="0"/>
      <w:spacing w:after="200" w:line="261" w:lineRule="auto"/>
      <w:jc w:val="both"/>
    </w:pPr>
    <w:rPr>
      <w:rFonts w:ascii="Liberation Serif" w:eastAsia="SimSun" w:hAnsi="Liberation Serif" w:cs="Mangal"/>
      <w:kern w:val="1"/>
      <w:sz w:val="24"/>
      <w:szCs w:val="24"/>
      <w:lang w:val="fr-FR" w:eastAsia="zh-CN" w:bidi="hi-IN"/>
    </w:rPr>
  </w:style>
  <w:style w:type="paragraph" w:customStyle="1" w:styleId="xl63">
    <w:name w:val="xl63"/>
    <w:basedOn w:val="Normal"/>
    <w:rsid w:val="009C2139"/>
    <w:pPr>
      <w:suppressAutoHyphens w:val="0"/>
      <w:spacing w:before="100" w:beforeAutospacing="1" w:after="100" w:afterAutospacing="1"/>
    </w:pPr>
    <w:rPr>
      <w:rFonts w:ascii="Times New Roman" w:eastAsia="Times New Roman" w:hAnsi="Times New Roman" w:cs="Times New Roman"/>
      <w:sz w:val="24"/>
      <w:szCs w:val="24"/>
      <w:lang w:eastAsia="zh-CN"/>
    </w:rPr>
  </w:style>
  <w:style w:type="paragraph" w:customStyle="1" w:styleId="xl64">
    <w:name w:val="xl64"/>
    <w:basedOn w:val="Normal"/>
    <w:rsid w:val="009C2139"/>
    <w:pPr>
      <w:suppressAutoHyphens w:val="0"/>
      <w:spacing w:before="100" w:beforeAutospacing="1" w:after="100" w:afterAutospacing="1"/>
      <w:ind w:firstLineChars="100" w:firstLine="100"/>
    </w:pPr>
    <w:rPr>
      <w:rFonts w:ascii="Times New Roman" w:eastAsia="Times New Roman" w:hAnsi="Times New Roman" w:cs="Times New Roman"/>
      <w:sz w:val="24"/>
      <w:szCs w:val="24"/>
      <w:lang w:eastAsia="zh-CN"/>
    </w:rPr>
  </w:style>
  <w:style w:type="paragraph" w:customStyle="1" w:styleId="Comment">
    <w:name w:val="Comment"/>
    <w:basedOn w:val="Normal"/>
    <w:next w:val="WMOBodyText"/>
    <w:link w:val="CommentChar"/>
    <w:rsid w:val="0052512C"/>
    <w:pPr>
      <w:tabs>
        <w:tab w:val="left" w:pos="1134"/>
      </w:tabs>
      <w:suppressAutoHyphens w:val="0"/>
      <w:spacing w:before="240"/>
    </w:pPr>
    <w:rPr>
      <w:rFonts w:ascii="Verdana" w:eastAsia="Arial" w:hAnsi="Verdana" w:cs="Arial"/>
      <w:i/>
      <w:sz w:val="20"/>
      <w:lang w:eastAsia="en-US"/>
    </w:rPr>
  </w:style>
  <w:style w:type="character" w:customStyle="1" w:styleId="CommentChar">
    <w:name w:val="Comment Char"/>
    <w:basedOn w:val="DefaultParagraphFont"/>
    <w:link w:val="Comment"/>
    <w:rsid w:val="0052512C"/>
    <w:rPr>
      <w:rFonts w:ascii="Verdana" w:eastAsia="Arial" w:hAnsi="Verdana" w:cs="Arial"/>
      <w:i/>
      <w:szCs w:val="22"/>
      <w:lang w:eastAsia="en-US"/>
    </w:rPr>
  </w:style>
  <w:style w:type="paragraph" w:customStyle="1" w:styleId="AAAa9ptabove">
    <w:name w:val="AAA (a) 9 pt above"/>
    <w:basedOn w:val="Normal"/>
    <w:qFormat/>
    <w:rsid w:val="0052512C"/>
    <w:pPr>
      <w:tabs>
        <w:tab w:val="left" w:pos="1080"/>
      </w:tabs>
      <w:suppressAutoHyphens w:val="0"/>
      <w:spacing w:before="180"/>
      <w:ind w:left="720" w:hanging="720"/>
    </w:pPr>
    <w:rPr>
      <w:rFonts w:eastAsia="Cambria" w:cs="Times New Roman"/>
      <w:szCs w:val="24"/>
      <w:lang w:val="en-US" w:eastAsia="en-US"/>
    </w:rPr>
  </w:style>
  <w:style w:type="paragraph" w:customStyle="1" w:styleId="AAAFigtableheading">
    <w:name w:val="AAA Fig/table heading"/>
    <w:basedOn w:val="Normal"/>
    <w:qFormat/>
    <w:rsid w:val="0052512C"/>
    <w:pPr>
      <w:widowControl w:val="0"/>
      <w:suppressAutoHyphens w:val="0"/>
      <w:autoSpaceDE w:val="0"/>
      <w:autoSpaceDN w:val="0"/>
      <w:adjustRightInd w:val="0"/>
      <w:spacing w:before="240" w:after="240"/>
      <w:jc w:val="center"/>
      <w:textAlignment w:val="center"/>
      <w:outlineLvl w:val="0"/>
    </w:pPr>
    <w:rPr>
      <w:rFonts w:eastAsia="Times New Roman" w:cs="Arial"/>
      <w:b/>
      <w:bCs/>
      <w:color w:val="000000"/>
      <w:szCs w:val="28"/>
      <w:lang w:eastAsia="en-US"/>
    </w:rPr>
  </w:style>
  <w:style w:type="paragraph" w:customStyle="1" w:styleId="AAAsingleline">
    <w:name w:val="AAA single line"/>
    <w:basedOn w:val="Normal"/>
    <w:qFormat/>
    <w:rsid w:val="0052512C"/>
    <w:pPr>
      <w:pBdr>
        <w:bottom w:val="single" w:sz="4" w:space="1" w:color="auto"/>
      </w:pBdr>
      <w:tabs>
        <w:tab w:val="left" w:pos="720"/>
      </w:tabs>
      <w:suppressAutoHyphens w:val="0"/>
      <w:spacing w:before="240"/>
    </w:pPr>
    <w:rPr>
      <w:rFonts w:eastAsia="Cambria" w:cs="Times New Roman"/>
      <w:szCs w:val="24"/>
      <w:lang w:val="en-US" w:eastAsia="en-US"/>
    </w:rPr>
  </w:style>
  <w:style w:type="paragraph" w:customStyle="1" w:styleId="AAAahalfspace">
    <w:name w:val="AAA (a) half space"/>
    <w:basedOn w:val="Normal"/>
    <w:qFormat/>
    <w:rsid w:val="0052512C"/>
    <w:pPr>
      <w:tabs>
        <w:tab w:val="left" w:pos="720"/>
      </w:tabs>
      <w:suppressAutoHyphens w:val="0"/>
      <w:spacing w:before="120"/>
      <w:ind w:left="720" w:hanging="720"/>
    </w:pPr>
    <w:rPr>
      <w:rFonts w:eastAsia="Times New Roman" w:cs="Arial"/>
      <w:lang w:eastAsia="en-US"/>
    </w:rPr>
  </w:style>
  <w:style w:type="paragraph" w:customStyle="1" w:styleId="WMOList1">
    <w:name w:val="WMO_List1"/>
    <w:basedOn w:val="Normal"/>
    <w:rsid w:val="004A50BB"/>
    <w:pPr>
      <w:tabs>
        <w:tab w:val="left" w:pos="1134"/>
      </w:tabs>
      <w:suppressAutoHyphens w:val="0"/>
      <w:spacing w:before="240"/>
      <w:ind w:left="1134" w:hanging="1134"/>
    </w:pPr>
    <w:rPr>
      <w:rFonts w:ascii="Verdana" w:eastAsia="Arial" w:hAnsi="Verdana" w:cs="Arial"/>
      <w:sz w:val="20"/>
      <w:lang w:eastAsia="zh-TW"/>
    </w:rPr>
  </w:style>
  <w:style w:type="paragraph" w:customStyle="1" w:styleId="BodyTextNumbered">
    <w:name w:val="_Body Text Numbered"/>
    <w:basedOn w:val="Normal"/>
    <w:rsid w:val="00D9746D"/>
    <w:pPr>
      <w:numPr>
        <w:numId w:val="45"/>
      </w:numPr>
      <w:tabs>
        <w:tab w:val="left" w:pos="1134"/>
        <w:tab w:val="center" w:pos="4513"/>
      </w:tabs>
      <w:spacing w:before="240" w:after="120"/>
    </w:pPr>
    <w:rPr>
      <w:rFonts w:ascii="Verdana" w:eastAsia="Arial" w:hAnsi="Verdana" w:cs="Arial"/>
      <w:sz w:val="2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caption" w:uiPriority="99"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A611F"/>
    <w:pPr>
      <w:suppressAutoHyphens/>
    </w:pPr>
    <w:rPr>
      <w:rFonts w:ascii="Arial" w:hAnsi="Arial" w:cs="Arial Unicode MS"/>
      <w:sz w:val="22"/>
      <w:szCs w:val="22"/>
      <w:lang w:eastAsia="ar-SA"/>
    </w:rPr>
  </w:style>
  <w:style w:type="paragraph" w:styleId="Heading1">
    <w:name w:val="heading 1"/>
    <w:aliases w:val="X. TITRE"/>
    <w:basedOn w:val="Normal"/>
    <w:next w:val="Normal"/>
    <w:link w:val="Heading1Char1"/>
    <w:qFormat/>
    <w:rsid w:val="000148C5"/>
    <w:pPr>
      <w:keepNext/>
      <w:outlineLvl w:val="0"/>
    </w:pPr>
    <w:rPr>
      <w:rFonts w:cs="Times New Roman"/>
      <w:b/>
      <w:bCs/>
    </w:rPr>
  </w:style>
  <w:style w:type="paragraph" w:styleId="Heading2">
    <w:name w:val="heading 2"/>
    <w:basedOn w:val="Normal"/>
    <w:next w:val="Normal"/>
    <w:link w:val="Heading2Char"/>
    <w:qFormat/>
    <w:rsid w:val="000148C5"/>
    <w:pPr>
      <w:keepNext/>
      <w:spacing w:before="240" w:after="60"/>
      <w:outlineLvl w:val="1"/>
    </w:pPr>
    <w:rPr>
      <w:rFonts w:cs="Times New Roman"/>
      <w:b/>
      <w:bCs/>
      <w:i/>
      <w:iCs/>
      <w:sz w:val="28"/>
      <w:szCs w:val="28"/>
      <w:lang w:val="en-US"/>
    </w:rPr>
  </w:style>
  <w:style w:type="paragraph" w:styleId="Heading3">
    <w:name w:val="heading 3"/>
    <w:basedOn w:val="Normal"/>
    <w:next w:val="Normal"/>
    <w:link w:val="Heading3Char"/>
    <w:qFormat/>
    <w:rsid w:val="000148C5"/>
    <w:pPr>
      <w:keepNext/>
      <w:spacing w:before="240" w:after="60"/>
      <w:outlineLvl w:val="2"/>
    </w:pPr>
    <w:rPr>
      <w:rFonts w:cs="Times New Roman"/>
      <w:b/>
      <w:bCs/>
      <w:sz w:val="26"/>
      <w:szCs w:val="26"/>
    </w:rPr>
  </w:style>
  <w:style w:type="paragraph" w:styleId="Heading4">
    <w:name w:val="heading 4"/>
    <w:basedOn w:val="Normal"/>
    <w:next w:val="Normal"/>
    <w:link w:val="Heading4Char"/>
    <w:qFormat/>
    <w:rsid w:val="000148C5"/>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link w:val="Heading5Char"/>
    <w:qFormat/>
    <w:rsid w:val="000148C5"/>
    <w:pPr>
      <w:spacing w:before="240" w:after="60"/>
      <w:outlineLvl w:val="4"/>
    </w:pPr>
    <w:rPr>
      <w:rFonts w:cs="Times New Roman"/>
      <w:b/>
      <w:bCs/>
      <w:i/>
      <w:iCs/>
      <w:sz w:val="26"/>
      <w:szCs w:val="26"/>
    </w:rPr>
  </w:style>
  <w:style w:type="paragraph" w:styleId="Heading6">
    <w:name w:val="heading 6"/>
    <w:basedOn w:val="Normal"/>
    <w:next w:val="Normal"/>
    <w:link w:val="Heading6Char"/>
    <w:qFormat/>
    <w:rsid w:val="000148C5"/>
    <w:pPr>
      <w:widowControl w:val="0"/>
      <w:numPr>
        <w:ilvl w:val="5"/>
        <w:numId w:val="1"/>
      </w:numPr>
      <w:autoSpaceDE w:val="0"/>
      <w:spacing w:before="240" w:after="60"/>
      <w:outlineLvl w:val="5"/>
    </w:pPr>
    <w:rPr>
      <w:rFonts w:ascii="Times New Roman" w:hAnsi="Times New Roman" w:cs="Times New Roman"/>
      <w:b/>
      <w:bCs/>
      <w:sz w:val="20"/>
      <w:lang w:val="en-CA"/>
    </w:rPr>
  </w:style>
  <w:style w:type="paragraph" w:styleId="Heading7">
    <w:name w:val="heading 7"/>
    <w:basedOn w:val="Normal"/>
    <w:next w:val="Normal"/>
    <w:link w:val="Heading7Char"/>
    <w:qFormat/>
    <w:rsid w:val="000148C5"/>
    <w:pPr>
      <w:widowControl w:val="0"/>
      <w:numPr>
        <w:ilvl w:val="6"/>
        <w:numId w:val="1"/>
      </w:numPr>
      <w:autoSpaceDE w:val="0"/>
      <w:spacing w:before="240" w:after="60"/>
      <w:outlineLvl w:val="6"/>
    </w:pPr>
    <w:rPr>
      <w:rFonts w:ascii="Times New Roman" w:hAnsi="Times New Roman" w:cs="Times New Roman"/>
      <w:sz w:val="20"/>
      <w:lang w:val="en-CA"/>
    </w:rPr>
  </w:style>
  <w:style w:type="paragraph" w:styleId="Heading8">
    <w:name w:val="heading 8"/>
    <w:basedOn w:val="Normal"/>
    <w:next w:val="Normal"/>
    <w:link w:val="Heading8Char"/>
    <w:qFormat/>
    <w:rsid w:val="000148C5"/>
    <w:pPr>
      <w:widowControl w:val="0"/>
      <w:numPr>
        <w:ilvl w:val="7"/>
        <w:numId w:val="1"/>
      </w:numPr>
      <w:autoSpaceDE w:val="0"/>
      <w:spacing w:before="240" w:after="60"/>
      <w:outlineLvl w:val="7"/>
    </w:pPr>
    <w:rPr>
      <w:rFonts w:ascii="Times New Roman" w:hAnsi="Times New Roman" w:cs="Times New Roman"/>
      <w:i/>
      <w:iCs/>
      <w:sz w:val="20"/>
      <w:lang w:val="en-CA"/>
    </w:rPr>
  </w:style>
  <w:style w:type="paragraph" w:styleId="Heading9">
    <w:name w:val="heading 9"/>
    <w:basedOn w:val="Normal"/>
    <w:next w:val="Normal"/>
    <w:link w:val="Heading9Char"/>
    <w:qFormat/>
    <w:rsid w:val="000148C5"/>
    <w:pPr>
      <w:widowControl w:val="0"/>
      <w:numPr>
        <w:ilvl w:val="8"/>
        <w:numId w:val="1"/>
      </w:numPr>
      <w:autoSpaceDE w:val="0"/>
      <w:spacing w:before="240" w:after="60"/>
      <w:outlineLvl w:val="8"/>
    </w:pPr>
    <w:rPr>
      <w:rFonts w:cs="Times New Roman"/>
      <w:sz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3">
    <w:name w:val="Char3"/>
    <w:basedOn w:val="Normal"/>
    <w:rsid w:val="00E80A18"/>
    <w:pPr>
      <w:suppressAutoHyphens w:val="0"/>
    </w:pPr>
    <w:rPr>
      <w:rFonts w:ascii="Times New Roman" w:eastAsia="Times New Roman" w:hAnsi="Times New Roman" w:cs="Times New Roman"/>
      <w:sz w:val="24"/>
      <w:szCs w:val="24"/>
      <w:lang w:val="pl-PL" w:eastAsia="pl-PL"/>
    </w:rPr>
  </w:style>
  <w:style w:type="paragraph" w:customStyle="1" w:styleId="Char1">
    <w:name w:val="Char1"/>
    <w:basedOn w:val="Normal"/>
    <w:rsid w:val="003414A7"/>
    <w:pPr>
      <w:suppressAutoHyphens w:val="0"/>
    </w:pPr>
    <w:rPr>
      <w:rFonts w:ascii="Times New Roman" w:hAnsi="Times New Roman" w:cs="Times New Roman"/>
      <w:sz w:val="24"/>
      <w:szCs w:val="24"/>
      <w:lang w:val="pl-PL" w:eastAsia="pl-PL"/>
    </w:rPr>
  </w:style>
  <w:style w:type="character" w:customStyle="1" w:styleId="WW8Num1z0">
    <w:name w:val="WW8Num1z0"/>
    <w:rsid w:val="000148C5"/>
    <w:rPr>
      <w:b w:val="0"/>
      <w:i w:val="0"/>
      <w:sz w:val="22"/>
      <w:szCs w:val="22"/>
    </w:rPr>
  </w:style>
  <w:style w:type="character" w:customStyle="1" w:styleId="WW8Num1z2">
    <w:name w:val="WW8Num1z2"/>
    <w:rsid w:val="000148C5"/>
    <w:rPr>
      <w:rFonts w:ascii="OpenSymbol" w:hAnsi="OpenSymbol"/>
    </w:rPr>
  </w:style>
  <w:style w:type="character" w:customStyle="1" w:styleId="WW8Num2z0">
    <w:name w:val="WW8Num2z0"/>
    <w:rsid w:val="000148C5"/>
    <w:rPr>
      <w:rFonts w:ascii="Times New Roman" w:hAnsi="Times New Roman" w:cs="Times New Roman"/>
      <w:b w:val="0"/>
      <w:sz w:val="22"/>
    </w:rPr>
  </w:style>
  <w:style w:type="character" w:customStyle="1" w:styleId="WW8Num3z0">
    <w:name w:val="WW8Num3z0"/>
    <w:rsid w:val="000148C5"/>
    <w:rPr>
      <w:b/>
      <w:i w:val="0"/>
    </w:rPr>
  </w:style>
  <w:style w:type="character" w:customStyle="1" w:styleId="WW8Num4z0">
    <w:name w:val="WW8Num4z0"/>
    <w:rsid w:val="000148C5"/>
    <w:rPr>
      <w:rFonts w:ascii="OpenSymbol" w:hAnsi="OpenSymbol"/>
    </w:rPr>
  </w:style>
  <w:style w:type="character" w:customStyle="1" w:styleId="WW8Num5z0">
    <w:name w:val="WW8Num5z0"/>
    <w:rsid w:val="000148C5"/>
    <w:rPr>
      <w:rFonts w:ascii="Wingdings" w:hAnsi="Wingdings"/>
    </w:rPr>
  </w:style>
  <w:style w:type="character" w:customStyle="1" w:styleId="WW8Num6z0">
    <w:name w:val="WW8Num6z0"/>
    <w:rsid w:val="000148C5"/>
    <w:rPr>
      <w:rFonts w:ascii="Symbol" w:hAnsi="Symbol"/>
    </w:rPr>
  </w:style>
  <w:style w:type="character" w:customStyle="1" w:styleId="WW8Num8z0">
    <w:name w:val="WW8Num8z0"/>
    <w:rsid w:val="000148C5"/>
    <w:rPr>
      <w:rFonts w:ascii="Wingdings" w:hAnsi="Wingdings"/>
    </w:rPr>
  </w:style>
  <w:style w:type="character" w:customStyle="1" w:styleId="WW8Num9z0">
    <w:name w:val="WW8Num9z0"/>
    <w:rsid w:val="000148C5"/>
    <w:rPr>
      <w:rFonts w:ascii="Wingdings" w:hAnsi="Wingdings"/>
    </w:rPr>
  </w:style>
  <w:style w:type="character" w:customStyle="1" w:styleId="WW8Num10z0">
    <w:name w:val="WW8Num10z0"/>
    <w:rsid w:val="000148C5"/>
    <w:rPr>
      <w:rFonts w:ascii="Symbol" w:hAnsi="Symbol"/>
    </w:rPr>
  </w:style>
  <w:style w:type="character" w:customStyle="1" w:styleId="WW8Num10z1">
    <w:name w:val="WW8Num10z1"/>
    <w:rsid w:val="000148C5"/>
    <w:rPr>
      <w:rFonts w:ascii="Arial" w:hAnsi="Arial" w:cs="Arial"/>
    </w:rPr>
  </w:style>
  <w:style w:type="character" w:customStyle="1" w:styleId="WW8Num10z2">
    <w:name w:val="WW8Num10z2"/>
    <w:rsid w:val="000148C5"/>
    <w:rPr>
      <w:rFonts w:ascii="Wingdings" w:hAnsi="Wingdings"/>
    </w:rPr>
  </w:style>
  <w:style w:type="character" w:customStyle="1" w:styleId="WW8Num10z4">
    <w:name w:val="WW8Num10z4"/>
    <w:rsid w:val="000148C5"/>
    <w:rPr>
      <w:rFonts w:ascii="Courier New" w:hAnsi="Courier New" w:cs="Courier New"/>
    </w:rPr>
  </w:style>
  <w:style w:type="character" w:customStyle="1" w:styleId="WW8Num13z0">
    <w:name w:val="WW8Num13z0"/>
    <w:rsid w:val="000148C5"/>
    <w:rPr>
      <w:rFonts w:ascii="Symbol" w:hAnsi="Symbol"/>
    </w:rPr>
  </w:style>
  <w:style w:type="character" w:customStyle="1" w:styleId="WW8Num14z0">
    <w:name w:val="WW8Num14z0"/>
    <w:rsid w:val="000148C5"/>
    <w:rPr>
      <w:rFonts w:ascii="Symbol" w:hAnsi="Symbol"/>
    </w:rPr>
  </w:style>
  <w:style w:type="character" w:customStyle="1" w:styleId="WW8Num15z0">
    <w:name w:val="WW8Num15z0"/>
    <w:rsid w:val="000148C5"/>
    <w:rPr>
      <w:rFonts w:ascii="Wingdings" w:hAnsi="Wingdings"/>
    </w:rPr>
  </w:style>
  <w:style w:type="character" w:customStyle="1" w:styleId="WW8Num15z2">
    <w:name w:val="WW8Num15z2"/>
    <w:rsid w:val="000148C5"/>
    <w:rPr>
      <w:rFonts w:ascii="OpenSymbol" w:hAnsi="OpenSymbol"/>
    </w:rPr>
  </w:style>
  <w:style w:type="character" w:customStyle="1" w:styleId="WW8Num16z0">
    <w:name w:val="WW8Num16z0"/>
    <w:rsid w:val="000148C5"/>
    <w:rPr>
      <w:rFonts w:ascii="Symbol" w:hAnsi="Symbol"/>
    </w:rPr>
  </w:style>
  <w:style w:type="character" w:customStyle="1" w:styleId="WW8Num17z0">
    <w:name w:val="WW8Num17z0"/>
    <w:rsid w:val="000148C5"/>
    <w:rPr>
      <w:rFonts w:ascii="Wingdings" w:hAnsi="Wingdings"/>
    </w:rPr>
  </w:style>
  <w:style w:type="character" w:customStyle="1" w:styleId="WW8Num18z0">
    <w:name w:val="WW8Num18z0"/>
    <w:rsid w:val="000148C5"/>
    <w:rPr>
      <w:rFonts w:ascii="OpenSymbol" w:hAnsi="OpenSymbol"/>
    </w:rPr>
  </w:style>
  <w:style w:type="character" w:customStyle="1" w:styleId="WW8Num19z0">
    <w:name w:val="WW8Num19z0"/>
    <w:rsid w:val="000148C5"/>
    <w:rPr>
      <w:rFonts w:ascii="Symbol" w:hAnsi="Symbol"/>
    </w:rPr>
  </w:style>
  <w:style w:type="character" w:customStyle="1" w:styleId="Absatz-Standardschriftart">
    <w:name w:val="Absatz-Standardschriftart"/>
    <w:rsid w:val="000148C5"/>
  </w:style>
  <w:style w:type="character" w:customStyle="1" w:styleId="WW-Absatz-Standardschriftart">
    <w:name w:val="WW-Absatz-Standardschriftart"/>
    <w:rsid w:val="000148C5"/>
  </w:style>
  <w:style w:type="character" w:customStyle="1" w:styleId="WW8Num6z1">
    <w:name w:val="WW8Num6z1"/>
    <w:rsid w:val="000148C5"/>
    <w:rPr>
      <w:rFonts w:ascii="Courier New" w:hAnsi="Courier New" w:cs="Courier New"/>
    </w:rPr>
  </w:style>
  <w:style w:type="character" w:customStyle="1" w:styleId="WW8Num6z2">
    <w:name w:val="WW8Num6z2"/>
    <w:rsid w:val="000148C5"/>
    <w:rPr>
      <w:rFonts w:ascii="Wingdings" w:hAnsi="Wingdings"/>
    </w:rPr>
  </w:style>
  <w:style w:type="character" w:customStyle="1" w:styleId="WW8Num11z0">
    <w:name w:val="WW8Num11z0"/>
    <w:rsid w:val="000148C5"/>
    <w:rPr>
      <w:rFonts w:cs="Times New Roman"/>
    </w:rPr>
  </w:style>
  <w:style w:type="character" w:customStyle="1" w:styleId="WW8Num12z0">
    <w:name w:val="WW8Num12z0"/>
    <w:rsid w:val="000148C5"/>
    <w:rPr>
      <w:b w:val="0"/>
      <w:i w:val="0"/>
    </w:rPr>
  </w:style>
  <w:style w:type="character" w:customStyle="1" w:styleId="WW8Num14z1">
    <w:name w:val="WW8Num14z1"/>
    <w:rsid w:val="000148C5"/>
    <w:rPr>
      <w:rFonts w:ascii="Courier New" w:hAnsi="Courier New" w:cs="Courier New"/>
    </w:rPr>
  </w:style>
  <w:style w:type="character" w:customStyle="1" w:styleId="WW8Num14z2">
    <w:name w:val="WW8Num14z2"/>
    <w:rsid w:val="000148C5"/>
    <w:rPr>
      <w:rFonts w:ascii="Wingdings" w:hAnsi="Wingdings"/>
    </w:rPr>
  </w:style>
  <w:style w:type="character" w:customStyle="1" w:styleId="WW8Num16z1">
    <w:name w:val="WW8Num16z1"/>
    <w:rsid w:val="000148C5"/>
    <w:rPr>
      <w:rFonts w:ascii="Arial" w:eastAsia="Times New Roman" w:hAnsi="Arial" w:cs="Arial"/>
    </w:rPr>
  </w:style>
  <w:style w:type="character" w:customStyle="1" w:styleId="WW8Num16z2">
    <w:name w:val="WW8Num16z2"/>
    <w:rsid w:val="000148C5"/>
    <w:rPr>
      <w:rFonts w:ascii="Wingdings" w:hAnsi="Wingdings"/>
    </w:rPr>
  </w:style>
  <w:style w:type="character" w:customStyle="1" w:styleId="WW8Num16z4">
    <w:name w:val="WW8Num16z4"/>
    <w:rsid w:val="000148C5"/>
    <w:rPr>
      <w:rFonts w:ascii="Courier New" w:hAnsi="Courier New" w:cs="Courier New"/>
    </w:rPr>
  </w:style>
  <w:style w:type="character" w:customStyle="1" w:styleId="WW8Num20z0">
    <w:name w:val="WW8Num20z0"/>
    <w:rsid w:val="000148C5"/>
    <w:rPr>
      <w:rFonts w:ascii="Symbol" w:hAnsi="Symbol"/>
      <w:color w:val="auto"/>
    </w:rPr>
  </w:style>
  <w:style w:type="character" w:customStyle="1" w:styleId="WW8Num20z1">
    <w:name w:val="WW8Num20z1"/>
    <w:rsid w:val="000148C5"/>
    <w:rPr>
      <w:rFonts w:ascii="Courier New" w:hAnsi="Courier New" w:cs="Courier New"/>
    </w:rPr>
  </w:style>
  <w:style w:type="character" w:customStyle="1" w:styleId="WW8Num20z2">
    <w:name w:val="WW8Num20z2"/>
    <w:rsid w:val="000148C5"/>
    <w:rPr>
      <w:rFonts w:ascii="Wingdings" w:hAnsi="Wingdings"/>
    </w:rPr>
  </w:style>
  <w:style w:type="character" w:customStyle="1" w:styleId="WW8Num20z3">
    <w:name w:val="WW8Num20z3"/>
    <w:rsid w:val="000148C5"/>
    <w:rPr>
      <w:rFonts w:ascii="Symbol" w:hAnsi="Symbol"/>
    </w:rPr>
  </w:style>
  <w:style w:type="character" w:customStyle="1" w:styleId="WW8Num21z0">
    <w:name w:val="WW8Num21z0"/>
    <w:rsid w:val="000148C5"/>
    <w:rPr>
      <w:b w:val="0"/>
      <w:i w:val="0"/>
      <w:sz w:val="22"/>
      <w:szCs w:val="22"/>
    </w:rPr>
  </w:style>
  <w:style w:type="character" w:customStyle="1" w:styleId="WW8Num23z0">
    <w:name w:val="WW8Num23z0"/>
    <w:rsid w:val="000148C5"/>
    <w:rPr>
      <w:rFonts w:ascii="Wingdings" w:hAnsi="Wingdings"/>
    </w:rPr>
  </w:style>
  <w:style w:type="character" w:customStyle="1" w:styleId="WW8Num23z1">
    <w:name w:val="WW8Num23z1"/>
    <w:rsid w:val="000148C5"/>
    <w:rPr>
      <w:rFonts w:ascii="Courier New" w:hAnsi="Courier New" w:cs="Courier New"/>
    </w:rPr>
  </w:style>
  <w:style w:type="character" w:customStyle="1" w:styleId="WW8Num23z3">
    <w:name w:val="WW8Num23z3"/>
    <w:rsid w:val="000148C5"/>
    <w:rPr>
      <w:rFonts w:ascii="Symbol" w:hAnsi="Symbol"/>
    </w:rPr>
  </w:style>
  <w:style w:type="character" w:customStyle="1" w:styleId="WW8Num25z0">
    <w:name w:val="WW8Num25z0"/>
    <w:rsid w:val="000148C5"/>
    <w:rPr>
      <w:rFonts w:ascii="Wingdings" w:hAnsi="Wingdings"/>
    </w:rPr>
  </w:style>
  <w:style w:type="character" w:customStyle="1" w:styleId="WW8Num27z0">
    <w:name w:val="WW8Num27z0"/>
    <w:rsid w:val="000148C5"/>
    <w:rPr>
      <w:rFonts w:ascii="Symbol" w:hAnsi="Symbol"/>
    </w:rPr>
  </w:style>
  <w:style w:type="character" w:customStyle="1" w:styleId="WW8Num27z1">
    <w:name w:val="WW8Num27z1"/>
    <w:rsid w:val="000148C5"/>
    <w:rPr>
      <w:rFonts w:ascii="Courier New" w:hAnsi="Courier New" w:cs="Courier New"/>
    </w:rPr>
  </w:style>
  <w:style w:type="character" w:customStyle="1" w:styleId="WW8Num27z2">
    <w:name w:val="WW8Num27z2"/>
    <w:rsid w:val="000148C5"/>
    <w:rPr>
      <w:rFonts w:ascii="Wingdings" w:hAnsi="Wingdings"/>
    </w:rPr>
  </w:style>
  <w:style w:type="character" w:customStyle="1" w:styleId="DefaultParagraphFont1">
    <w:name w:val="Default Paragraph Font1"/>
    <w:rsid w:val="000148C5"/>
  </w:style>
  <w:style w:type="character" w:customStyle="1" w:styleId="a">
    <w:name w:val="脚注番号"/>
    <w:rsid w:val="000148C5"/>
  </w:style>
  <w:style w:type="character" w:styleId="Hyperlink">
    <w:name w:val="Hyperlink"/>
    <w:uiPriority w:val="99"/>
    <w:rsid w:val="000148C5"/>
    <w:rPr>
      <w:color w:val="0000FF"/>
      <w:u w:val="single"/>
    </w:rPr>
  </w:style>
  <w:style w:type="character" w:styleId="PageNumber">
    <w:name w:val="page number"/>
    <w:basedOn w:val="DefaultParagraphFont1"/>
    <w:rsid w:val="000148C5"/>
  </w:style>
  <w:style w:type="character" w:customStyle="1" w:styleId="style281">
    <w:name w:val="style281"/>
    <w:rsid w:val="000148C5"/>
    <w:rPr>
      <w:sz w:val="17"/>
      <w:szCs w:val="17"/>
    </w:rPr>
  </w:style>
  <w:style w:type="character" w:customStyle="1" w:styleId="style17style18style19style20">
    <w:name w:val="style17 style18 style19 style20"/>
    <w:basedOn w:val="DefaultParagraphFont1"/>
    <w:rsid w:val="000148C5"/>
  </w:style>
  <w:style w:type="character" w:customStyle="1" w:styleId="style201">
    <w:name w:val="style201"/>
    <w:rsid w:val="000148C5"/>
    <w:rPr>
      <w:color w:val="000000"/>
    </w:rPr>
  </w:style>
  <w:style w:type="character" w:styleId="FootnoteReference">
    <w:name w:val="footnote reference"/>
    <w:rsid w:val="000148C5"/>
    <w:rPr>
      <w:vertAlign w:val="superscript"/>
    </w:rPr>
  </w:style>
  <w:style w:type="character" w:customStyle="1" w:styleId="a0">
    <w:name w:val="文末脚注番号"/>
    <w:rsid w:val="000148C5"/>
    <w:rPr>
      <w:vertAlign w:val="superscript"/>
    </w:rPr>
  </w:style>
  <w:style w:type="character" w:customStyle="1" w:styleId="WW-">
    <w:name w:val="WW-文末脚注番号"/>
    <w:rsid w:val="000148C5"/>
  </w:style>
  <w:style w:type="character" w:customStyle="1" w:styleId="1">
    <w:name w:val="箇条書き1"/>
    <w:rsid w:val="000148C5"/>
    <w:rPr>
      <w:rFonts w:ascii="OpenSymbol" w:eastAsia="OpenSymbol" w:hAnsi="OpenSymbol" w:cs="OpenSymbol"/>
    </w:rPr>
  </w:style>
  <w:style w:type="character" w:customStyle="1" w:styleId="a1">
    <w:name w:val="番号付け記号"/>
    <w:rsid w:val="000148C5"/>
  </w:style>
  <w:style w:type="character" w:styleId="EndnoteReference">
    <w:name w:val="endnote reference"/>
    <w:rsid w:val="000148C5"/>
    <w:rPr>
      <w:vertAlign w:val="superscript"/>
    </w:rPr>
  </w:style>
  <w:style w:type="paragraph" w:customStyle="1" w:styleId="a3">
    <w:name w:val="見出し"/>
    <w:basedOn w:val="Normal"/>
    <w:next w:val="BodyText"/>
    <w:rsid w:val="000148C5"/>
    <w:pPr>
      <w:keepNext/>
      <w:spacing w:before="240" w:after="120"/>
    </w:pPr>
    <w:rPr>
      <w:rFonts w:eastAsia="HG明朝L" w:cs="Tahoma"/>
      <w:sz w:val="28"/>
      <w:szCs w:val="28"/>
    </w:rPr>
  </w:style>
  <w:style w:type="paragraph" w:styleId="BodyText">
    <w:name w:val="Body Text"/>
    <w:basedOn w:val="Normal"/>
    <w:link w:val="BodyTextChar"/>
    <w:rsid w:val="000148C5"/>
    <w:pPr>
      <w:spacing w:after="120"/>
    </w:pPr>
  </w:style>
  <w:style w:type="character" w:customStyle="1" w:styleId="BodyTextChar">
    <w:name w:val="Body Text Char"/>
    <w:link w:val="BodyText"/>
    <w:rsid w:val="00EC3D86"/>
    <w:rPr>
      <w:rFonts w:ascii="Arial" w:eastAsia="MS Mincho" w:hAnsi="Arial" w:cs="Arial Unicode MS"/>
      <w:sz w:val="22"/>
      <w:szCs w:val="22"/>
      <w:lang w:val="en-GB" w:eastAsia="ar-SA" w:bidi="ar-SA"/>
    </w:rPr>
  </w:style>
  <w:style w:type="paragraph" w:styleId="List">
    <w:name w:val="List"/>
    <w:basedOn w:val="BodyText"/>
    <w:rsid w:val="000148C5"/>
    <w:rPr>
      <w:rFonts w:cs="Tahoma"/>
    </w:rPr>
  </w:style>
  <w:style w:type="paragraph" w:customStyle="1" w:styleId="10">
    <w:name w:val="図表番号1"/>
    <w:basedOn w:val="Normal"/>
    <w:rsid w:val="000148C5"/>
    <w:pPr>
      <w:suppressLineNumbers/>
      <w:spacing w:before="120" w:after="120"/>
    </w:pPr>
    <w:rPr>
      <w:rFonts w:cs="Tahoma"/>
      <w:i/>
      <w:iCs/>
      <w:sz w:val="24"/>
      <w:szCs w:val="24"/>
    </w:rPr>
  </w:style>
  <w:style w:type="paragraph" w:customStyle="1" w:styleId="a4">
    <w:name w:val="索引"/>
    <w:basedOn w:val="Normal"/>
    <w:rsid w:val="000148C5"/>
    <w:pPr>
      <w:suppressLineNumbers/>
    </w:pPr>
    <w:rPr>
      <w:rFonts w:cs="Tahoma"/>
    </w:rPr>
  </w:style>
  <w:style w:type="paragraph" w:customStyle="1" w:styleId="PlainText1">
    <w:name w:val="Plain Text1"/>
    <w:basedOn w:val="Normal"/>
    <w:rsid w:val="000148C5"/>
    <w:rPr>
      <w:rFonts w:ascii="Courier New" w:hAnsi="Courier New"/>
      <w:sz w:val="20"/>
      <w:lang w:val="cs-CZ" w:eastAsia="my-MM" w:bidi="my-MM"/>
    </w:rPr>
  </w:style>
  <w:style w:type="paragraph" w:styleId="BodyTextIndent">
    <w:name w:val="Body Text Indent"/>
    <w:basedOn w:val="Normal"/>
    <w:link w:val="BodyTextIndentChar"/>
    <w:rsid w:val="000148C5"/>
    <w:pPr>
      <w:tabs>
        <w:tab w:val="left" w:pos="1418"/>
      </w:tabs>
      <w:ind w:left="1418" w:hanging="698"/>
      <w:jc w:val="both"/>
    </w:pPr>
    <w:rPr>
      <w:rFonts w:cs="Times New Roman"/>
    </w:rPr>
  </w:style>
  <w:style w:type="paragraph" w:customStyle="1" w:styleId="TableContents">
    <w:name w:val="Table Contents"/>
    <w:basedOn w:val="BodyText"/>
    <w:rsid w:val="000148C5"/>
    <w:pPr>
      <w:widowControl w:val="0"/>
      <w:suppressLineNumbers/>
    </w:pPr>
    <w:rPr>
      <w:rFonts w:ascii="Times New Roman" w:eastAsia="Arial" w:hAnsi="Times New Roman"/>
      <w:sz w:val="24"/>
      <w:szCs w:val="24"/>
      <w:lang w:val="en-US"/>
    </w:rPr>
  </w:style>
  <w:style w:type="paragraph" w:customStyle="1" w:styleId="TableHeading">
    <w:name w:val="Table Heading"/>
    <w:basedOn w:val="TableContents"/>
    <w:rsid w:val="000148C5"/>
    <w:pPr>
      <w:jc w:val="center"/>
    </w:pPr>
    <w:rPr>
      <w:b/>
      <w:bCs/>
      <w:i/>
      <w:iCs/>
    </w:rPr>
  </w:style>
  <w:style w:type="paragraph" w:styleId="HTMLPreformatted">
    <w:name w:val="HTML Preformatted"/>
    <w:basedOn w:val="Normal"/>
    <w:link w:val="HTMLPreformattedChar"/>
    <w:rsid w:val="00014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link w:val="HTMLPreformatted"/>
    <w:locked/>
    <w:rsid w:val="00EC3D86"/>
    <w:rPr>
      <w:rFonts w:ascii="Courier New" w:eastAsia="MS Mincho" w:hAnsi="Courier New" w:cs="Courier New"/>
      <w:szCs w:val="22"/>
      <w:lang w:val="en-US" w:eastAsia="ar-SA" w:bidi="ar-SA"/>
    </w:rPr>
  </w:style>
  <w:style w:type="paragraph" w:customStyle="1" w:styleId="H4">
    <w:name w:val="H4"/>
    <w:basedOn w:val="Normal"/>
    <w:next w:val="Normal"/>
    <w:rsid w:val="000148C5"/>
    <w:pPr>
      <w:keepNext/>
      <w:widowControl w:val="0"/>
      <w:spacing w:before="100" w:after="100"/>
    </w:pPr>
    <w:rPr>
      <w:rFonts w:eastAsia="Arial Unicode MS"/>
      <w:b/>
      <w:szCs w:val="16"/>
    </w:rPr>
  </w:style>
  <w:style w:type="paragraph" w:customStyle="1" w:styleId="font7">
    <w:name w:val="font7"/>
    <w:basedOn w:val="Normal"/>
    <w:rsid w:val="000148C5"/>
    <w:pPr>
      <w:spacing w:before="280" w:after="280"/>
    </w:pPr>
    <w:rPr>
      <w:rFonts w:ascii="MS PGothic" w:eastAsia="MS PGothic" w:hAnsi="MS PGothic"/>
      <w:b/>
      <w:bCs/>
      <w:lang w:val="en-US"/>
    </w:rPr>
  </w:style>
  <w:style w:type="paragraph" w:customStyle="1" w:styleId="Normalthorndale">
    <w:name w:val="Normal + thorndale"/>
    <w:basedOn w:val="Normal"/>
    <w:rsid w:val="000148C5"/>
    <w:pPr>
      <w:numPr>
        <w:numId w:val="12"/>
      </w:numPr>
      <w:autoSpaceDE w:val="0"/>
    </w:pPr>
    <w:rPr>
      <w:rFonts w:ascii="Times New Roman" w:hAnsi="Times New Roman"/>
      <w:sz w:val="24"/>
      <w:szCs w:val="24"/>
      <w:lang w:val="en-US"/>
    </w:rPr>
  </w:style>
  <w:style w:type="paragraph" w:customStyle="1" w:styleId="BodyText21">
    <w:name w:val="Body Text 21"/>
    <w:basedOn w:val="Normal"/>
    <w:rsid w:val="000148C5"/>
    <w:pPr>
      <w:widowControl w:val="0"/>
      <w:snapToGrid w:val="0"/>
      <w:ind w:right="-6"/>
      <w:jc w:val="both"/>
    </w:pPr>
  </w:style>
  <w:style w:type="paragraph" w:customStyle="1" w:styleId="numberpara">
    <w:name w:val="numberpara"/>
    <w:basedOn w:val="Normal"/>
    <w:rsid w:val="000148C5"/>
    <w:pPr>
      <w:numPr>
        <w:numId w:val="10"/>
      </w:numPr>
      <w:spacing w:after="240"/>
      <w:jc w:val="both"/>
    </w:pPr>
    <w:rPr>
      <w:lang w:val="en-US"/>
    </w:rPr>
  </w:style>
  <w:style w:type="paragraph" w:customStyle="1" w:styleId="BlockText1">
    <w:name w:val="Block Text1"/>
    <w:basedOn w:val="Normal"/>
    <w:rsid w:val="000148C5"/>
    <w:pPr>
      <w:tabs>
        <w:tab w:val="left" w:pos="1418"/>
        <w:tab w:val="right" w:leader="dot" w:pos="9350"/>
      </w:tabs>
      <w:ind w:left="1418" w:right="54" w:hanging="709"/>
    </w:pPr>
    <w:rPr>
      <w:rFonts w:cs="Arial"/>
      <w:sz w:val="20"/>
    </w:rPr>
  </w:style>
  <w:style w:type="paragraph" w:customStyle="1" w:styleId="BodyText31">
    <w:name w:val="Body Text 31"/>
    <w:basedOn w:val="Normal"/>
    <w:rsid w:val="000148C5"/>
    <w:pPr>
      <w:jc w:val="both"/>
    </w:pPr>
    <w:rPr>
      <w:bCs/>
    </w:rPr>
  </w:style>
  <w:style w:type="paragraph" w:customStyle="1" w:styleId="2Para">
    <w:name w:val="2Para"/>
    <w:basedOn w:val="Normal"/>
    <w:rsid w:val="000148C5"/>
    <w:pPr>
      <w:numPr>
        <w:numId w:val="2"/>
      </w:numPr>
      <w:tabs>
        <w:tab w:val="left" w:pos="1440"/>
      </w:tabs>
      <w:spacing w:before="260" w:after="260"/>
      <w:jc w:val="both"/>
    </w:pPr>
    <w:rPr>
      <w:rFonts w:ascii="Times New Roman" w:hAnsi="Times New Roman"/>
      <w:sz w:val="20"/>
      <w:lang w:val="en-CA"/>
    </w:rPr>
  </w:style>
  <w:style w:type="paragraph" w:customStyle="1" w:styleId="3Para">
    <w:name w:val="3Para"/>
    <w:basedOn w:val="Normal"/>
    <w:rsid w:val="000148C5"/>
    <w:pPr>
      <w:tabs>
        <w:tab w:val="num" w:pos="720"/>
        <w:tab w:val="left" w:pos="1440"/>
      </w:tabs>
      <w:autoSpaceDE w:val="0"/>
      <w:spacing w:before="260" w:after="260"/>
      <w:ind w:left="720" w:hanging="720"/>
      <w:jc w:val="both"/>
    </w:pPr>
    <w:rPr>
      <w:rFonts w:ascii="Times New Roman" w:hAnsi="Times New Roman"/>
      <w:sz w:val="20"/>
      <w:lang w:val="en-CA"/>
    </w:rPr>
  </w:style>
  <w:style w:type="paragraph" w:customStyle="1" w:styleId="4Para">
    <w:name w:val="4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5Para">
    <w:name w:val="5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6Para">
    <w:name w:val="6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7Para">
    <w:name w:val="7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8Para">
    <w:name w:val="8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List-">
    <w:name w:val="List_-"/>
    <w:basedOn w:val="Normal"/>
    <w:rsid w:val="000148C5"/>
    <w:pPr>
      <w:numPr>
        <w:numId w:val="11"/>
      </w:numPr>
      <w:autoSpaceDE w:val="0"/>
      <w:spacing w:before="260" w:after="260"/>
      <w:jc w:val="both"/>
    </w:pPr>
    <w:rPr>
      <w:rFonts w:ascii="Times New Roman" w:hAnsi="Times New Roman"/>
      <w:sz w:val="20"/>
      <w:lang w:val="en-CA"/>
    </w:rPr>
  </w:style>
  <w:style w:type="paragraph" w:customStyle="1" w:styleId="List123">
    <w:name w:val="List_1_2_3"/>
    <w:basedOn w:val="Normal"/>
    <w:rsid w:val="000148C5"/>
    <w:pPr>
      <w:tabs>
        <w:tab w:val="num" w:pos="1440"/>
      </w:tabs>
      <w:autoSpaceDE w:val="0"/>
      <w:spacing w:before="260" w:after="260"/>
      <w:ind w:left="1800" w:hanging="360"/>
      <w:jc w:val="both"/>
    </w:pPr>
    <w:rPr>
      <w:rFonts w:ascii="Times New Roman" w:hAnsi="Times New Roman"/>
      <w:sz w:val="20"/>
      <w:lang w:val="en-CA"/>
    </w:rPr>
  </w:style>
  <w:style w:type="paragraph" w:customStyle="1" w:styleId="Listabc">
    <w:name w:val="List_a_b_c"/>
    <w:basedOn w:val="Normal"/>
    <w:rsid w:val="000148C5"/>
    <w:pPr>
      <w:tabs>
        <w:tab w:val="num" w:pos="1440"/>
      </w:tabs>
      <w:autoSpaceDE w:val="0"/>
      <w:spacing w:before="260" w:after="260"/>
      <w:ind w:left="1800" w:hanging="360"/>
      <w:jc w:val="both"/>
    </w:pPr>
    <w:rPr>
      <w:rFonts w:ascii="Times New Roman" w:hAnsi="Times New Roman"/>
      <w:sz w:val="20"/>
      <w:lang w:val="en-CA"/>
    </w:rPr>
  </w:style>
  <w:style w:type="paragraph" w:styleId="TOC1">
    <w:name w:val="toc 1"/>
    <w:aliases w:val="TOC"/>
    <w:basedOn w:val="Normal"/>
    <w:next w:val="Normal"/>
    <w:rsid w:val="000148C5"/>
  </w:style>
  <w:style w:type="paragraph" w:customStyle="1" w:styleId="1Heading">
    <w:name w:val="1Heading"/>
    <w:basedOn w:val="TOC1"/>
    <w:next w:val="2Para"/>
    <w:rsid w:val="000148C5"/>
    <w:pPr>
      <w:keepNext/>
      <w:tabs>
        <w:tab w:val="num" w:pos="720"/>
      </w:tabs>
      <w:spacing w:before="520" w:after="260"/>
      <w:ind w:right="2880"/>
    </w:pPr>
    <w:rPr>
      <w:rFonts w:ascii="Times New Roman" w:hAnsi="Times New Roman"/>
      <w:b/>
      <w:caps/>
      <w:sz w:val="20"/>
      <w:lang w:val="en-CA"/>
    </w:rPr>
  </w:style>
  <w:style w:type="paragraph" w:customStyle="1" w:styleId="nonumberpara">
    <w:name w:val="nonumberpara"/>
    <w:basedOn w:val="Normal"/>
    <w:rsid w:val="000148C5"/>
    <w:pPr>
      <w:spacing w:after="240"/>
    </w:pPr>
  </w:style>
  <w:style w:type="paragraph" w:customStyle="1" w:styleId="Default">
    <w:name w:val="Default"/>
    <w:link w:val="DefaultChar"/>
    <w:rsid w:val="000148C5"/>
    <w:pPr>
      <w:suppressAutoHyphens/>
      <w:autoSpaceDE w:val="0"/>
    </w:pPr>
    <w:rPr>
      <w:rFonts w:eastAsia="Arial"/>
      <w:color w:val="000000"/>
      <w:sz w:val="24"/>
      <w:szCs w:val="24"/>
      <w:lang w:eastAsia="ar-SA"/>
    </w:rPr>
  </w:style>
  <w:style w:type="character" w:customStyle="1" w:styleId="DefaultChar">
    <w:name w:val="Default Char"/>
    <w:link w:val="Default"/>
    <w:rsid w:val="00940C89"/>
    <w:rPr>
      <w:rFonts w:eastAsia="Arial"/>
      <w:color w:val="000000"/>
      <w:sz w:val="24"/>
      <w:szCs w:val="24"/>
      <w:lang w:val="en-GB" w:eastAsia="ar-SA" w:bidi="ar-SA"/>
    </w:rPr>
  </w:style>
  <w:style w:type="paragraph" w:styleId="Header">
    <w:name w:val="header"/>
    <w:basedOn w:val="Normal"/>
    <w:link w:val="HeaderChar"/>
    <w:rsid w:val="000148C5"/>
    <w:pPr>
      <w:tabs>
        <w:tab w:val="center" w:pos="4320"/>
        <w:tab w:val="right" w:pos="8640"/>
      </w:tabs>
    </w:pPr>
    <w:rPr>
      <w:rFonts w:cs="Times New Roman"/>
    </w:rPr>
  </w:style>
  <w:style w:type="character" w:customStyle="1" w:styleId="HeaderChar">
    <w:name w:val="Header Char"/>
    <w:link w:val="Header"/>
    <w:rsid w:val="00EC51F0"/>
    <w:rPr>
      <w:rFonts w:ascii="Arial" w:hAnsi="Arial" w:cs="Arial Unicode MS"/>
      <w:sz w:val="22"/>
      <w:szCs w:val="22"/>
      <w:lang w:val="en-GB" w:eastAsia="ar-SA"/>
    </w:rPr>
  </w:style>
  <w:style w:type="paragraph" w:styleId="Footer">
    <w:name w:val="footer"/>
    <w:basedOn w:val="Normal"/>
    <w:link w:val="FooterChar"/>
    <w:rsid w:val="000148C5"/>
    <w:pPr>
      <w:tabs>
        <w:tab w:val="center" w:pos="4320"/>
        <w:tab w:val="right" w:pos="8640"/>
      </w:tabs>
    </w:pPr>
    <w:rPr>
      <w:rFonts w:cs="Times New Roman"/>
    </w:rPr>
  </w:style>
  <w:style w:type="paragraph" w:styleId="FootnoteText">
    <w:name w:val="footnote text"/>
    <w:basedOn w:val="Normal"/>
    <w:link w:val="FootnoteTextChar1"/>
    <w:qFormat/>
    <w:rsid w:val="000148C5"/>
    <w:rPr>
      <w:rFonts w:ascii="Times New Roman" w:hAnsi="Times New Roman" w:cs="Times New Roman"/>
      <w:sz w:val="20"/>
    </w:rPr>
  </w:style>
  <w:style w:type="paragraph" w:customStyle="1" w:styleId="OmniPage257">
    <w:name w:val="OmniPage #257"/>
    <w:rsid w:val="000148C5"/>
    <w:pPr>
      <w:tabs>
        <w:tab w:val="left" w:pos="4263"/>
        <w:tab w:val="right" w:pos="7223"/>
      </w:tabs>
      <w:suppressAutoHyphens/>
      <w:jc w:val="center"/>
    </w:pPr>
    <w:rPr>
      <w:rFonts w:ascii="Arial" w:eastAsia="Arial" w:hAnsi="Arial"/>
      <w:sz w:val="22"/>
      <w:szCs w:val="22"/>
      <w:lang w:val="en-US" w:eastAsia="ar-SA"/>
    </w:rPr>
  </w:style>
  <w:style w:type="paragraph" w:customStyle="1" w:styleId="a2">
    <w:name w:val="a2"/>
    <w:basedOn w:val="Heading2"/>
    <w:next w:val="Normal"/>
    <w:rsid w:val="000148C5"/>
    <w:pPr>
      <w:numPr>
        <w:numId w:val="3"/>
      </w:numPr>
      <w:tabs>
        <w:tab w:val="left" w:pos="500"/>
        <w:tab w:val="left" w:pos="720"/>
      </w:tabs>
      <w:spacing w:before="270" w:after="240" w:line="270" w:lineRule="exact"/>
    </w:pPr>
    <w:rPr>
      <w:i w:val="0"/>
      <w:iCs w:val="0"/>
      <w:sz w:val="24"/>
      <w:szCs w:val="24"/>
      <w:lang w:val="en-GB"/>
    </w:rPr>
  </w:style>
  <w:style w:type="paragraph" w:customStyle="1" w:styleId="a30">
    <w:name w:val="a3"/>
    <w:basedOn w:val="Heading3"/>
    <w:next w:val="Normal"/>
    <w:rsid w:val="000148C5"/>
    <w:pPr>
      <w:tabs>
        <w:tab w:val="num" w:pos="0"/>
        <w:tab w:val="left" w:pos="640"/>
        <w:tab w:val="left" w:pos="880"/>
      </w:tabs>
      <w:spacing w:before="60" w:after="240" w:line="250" w:lineRule="exact"/>
    </w:pPr>
    <w:rPr>
      <w:sz w:val="22"/>
      <w:szCs w:val="22"/>
    </w:rPr>
  </w:style>
  <w:style w:type="paragraph" w:customStyle="1" w:styleId="a40">
    <w:name w:val="a4"/>
    <w:basedOn w:val="Heading4"/>
    <w:next w:val="Normal"/>
    <w:rsid w:val="000148C5"/>
    <w:pPr>
      <w:tabs>
        <w:tab w:val="num" w:pos="0"/>
        <w:tab w:val="left" w:pos="880"/>
        <w:tab w:val="left" w:pos="1060"/>
      </w:tabs>
      <w:spacing w:before="60" w:after="240" w:line="230" w:lineRule="exact"/>
    </w:pPr>
    <w:rPr>
      <w:rFonts w:ascii="Arial" w:hAnsi="Arial"/>
      <w:sz w:val="20"/>
      <w:szCs w:val="20"/>
    </w:rPr>
  </w:style>
  <w:style w:type="paragraph" w:customStyle="1" w:styleId="a5">
    <w:name w:val="a5"/>
    <w:basedOn w:val="Heading5"/>
    <w:next w:val="Normal"/>
    <w:rsid w:val="000148C5"/>
    <w:pPr>
      <w:keepNext/>
      <w:tabs>
        <w:tab w:val="num" w:pos="0"/>
        <w:tab w:val="left" w:pos="1140"/>
        <w:tab w:val="left" w:pos="1360"/>
      </w:tabs>
      <w:spacing w:before="60" w:after="240" w:line="230" w:lineRule="exact"/>
    </w:pPr>
    <w:rPr>
      <w:i w:val="0"/>
      <w:iCs w:val="0"/>
      <w:sz w:val="20"/>
      <w:szCs w:val="20"/>
    </w:rPr>
  </w:style>
  <w:style w:type="paragraph" w:customStyle="1" w:styleId="a6">
    <w:name w:val="a6"/>
    <w:basedOn w:val="Heading6"/>
    <w:next w:val="Normal"/>
    <w:rsid w:val="000148C5"/>
    <w:pPr>
      <w:keepNext/>
      <w:widowControl/>
      <w:numPr>
        <w:ilvl w:val="0"/>
        <w:numId w:val="0"/>
      </w:numPr>
      <w:tabs>
        <w:tab w:val="num" w:pos="0"/>
        <w:tab w:val="left" w:pos="1140"/>
        <w:tab w:val="left" w:pos="1360"/>
        <w:tab w:val="left" w:pos="1440"/>
      </w:tabs>
      <w:autoSpaceDE/>
      <w:spacing w:before="60" w:after="240" w:line="230" w:lineRule="exact"/>
    </w:pPr>
    <w:rPr>
      <w:rFonts w:ascii="Arial" w:hAnsi="Arial"/>
      <w:szCs w:val="20"/>
      <w:lang w:val="en-GB"/>
    </w:rPr>
  </w:style>
  <w:style w:type="paragraph" w:customStyle="1" w:styleId="ANNEX">
    <w:name w:val="ANNEX"/>
    <w:basedOn w:val="Normal"/>
    <w:next w:val="Normal"/>
    <w:rsid w:val="000148C5"/>
    <w:pPr>
      <w:keepNext/>
      <w:pageBreakBefore/>
      <w:tabs>
        <w:tab w:val="num" w:pos="0"/>
      </w:tabs>
      <w:spacing w:after="760" w:line="310" w:lineRule="exact"/>
      <w:jc w:val="center"/>
    </w:pPr>
    <w:rPr>
      <w:rFonts w:cs="Times New Roman"/>
      <w:b/>
      <w:bCs/>
      <w:sz w:val="28"/>
      <w:szCs w:val="28"/>
    </w:rPr>
  </w:style>
  <w:style w:type="paragraph" w:customStyle="1" w:styleId="Standard-m">
    <w:name w:val="Standard-m"/>
    <w:basedOn w:val="Normal"/>
    <w:rsid w:val="000148C5"/>
    <w:pPr>
      <w:spacing w:before="60" w:after="60" w:line="300" w:lineRule="auto"/>
      <w:jc w:val="both"/>
    </w:pPr>
    <w:rPr>
      <w:rFonts w:cs="Times New Roman"/>
      <w:lang w:val="de-DE"/>
    </w:rPr>
  </w:style>
  <w:style w:type="paragraph" w:styleId="BalloonText">
    <w:name w:val="Balloon Text"/>
    <w:basedOn w:val="Normal"/>
    <w:link w:val="BalloonTextChar"/>
    <w:rsid w:val="000148C5"/>
    <w:rPr>
      <w:rFonts w:ascii="Tahoma" w:hAnsi="Tahoma" w:cs="Times New Roman"/>
      <w:sz w:val="16"/>
      <w:szCs w:val="16"/>
    </w:rPr>
  </w:style>
  <w:style w:type="paragraph" w:styleId="NormalWeb">
    <w:name w:val="Normal (Web)"/>
    <w:basedOn w:val="Normal"/>
    <w:rsid w:val="000148C5"/>
    <w:pPr>
      <w:spacing w:before="280" w:after="280"/>
    </w:pPr>
    <w:rPr>
      <w:rFonts w:eastAsia="Arial Unicode MS" w:cs="Arial"/>
      <w:color w:val="000000"/>
      <w:sz w:val="24"/>
      <w:szCs w:val="24"/>
    </w:rPr>
  </w:style>
  <w:style w:type="paragraph" w:customStyle="1" w:styleId="CarCarCar">
    <w:name w:val="Car Car Car"/>
    <w:basedOn w:val="Normal"/>
    <w:rsid w:val="000148C5"/>
    <w:pPr>
      <w:tabs>
        <w:tab w:val="left" w:pos="540"/>
        <w:tab w:val="left" w:pos="1260"/>
        <w:tab w:val="left" w:pos="1800"/>
      </w:tabs>
      <w:spacing w:before="240" w:after="160" w:line="240" w:lineRule="exact"/>
    </w:pPr>
    <w:rPr>
      <w:rFonts w:ascii="Verdana" w:hAnsi="Verdana" w:cs="Times New Roman"/>
      <w:szCs w:val="20"/>
      <w:lang w:val="en-US"/>
    </w:rPr>
  </w:style>
  <w:style w:type="paragraph" w:customStyle="1" w:styleId="Char">
    <w:name w:val="Char"/>
    <w:basedOn w:val="Normal"/>
    <w:rsid w:val="000148C5"/>
    <w:rPr>
      <w:rFonts w:ascii="Times New Roman" w:hAnsi="Times New Roman" w:cs="Times New Roman"/>
      <w:sz w:val="24"/>
      <w:szCs w:val="24"/>
      <w:lang w:val="pl-PL"/>
    </w:rPr>
  </w:style>
  <w:style w:type="paragraph" w:customStyle="1" w:styleId="Char1CharCharCarCar">
    <w:name w:val="Char1 Char Char Car Car"/>
    <w:basedOn w:val="Normal"/>
    <w:rsid w:val="000148C5"/>
    <w:rPr>
      <w:rFonts w:ascii="Times New Roman" w:hAnsi="Times New Roman" w:cs="Times New Roman"/>
      <w:sz w:val="24"/>
      <w:szCs w:val="24"/>
      <w:lang w:val="pl-PL"/>
    </w:rPr>
  </w:style>
  <w:style w:type="paragraph" w:customStyle="1" w:styleId="a7">
    <w:name w:val="表の内容"/>
    <w:basedOn w:val="Normal"/>
    <w:rsid w:val="000148C5"/>
    <w:pPr>
      <w:suppressLineNumbers/>
    </w:pPr>
  </w:style>
  <w:style w:type="paragraph" w:customStyle="1" w:styleId="a8">
    <w:name w:val="表の見出し"/>
    <w:basedOn w:val="a7"/>
    <w:rsid w:val="000148C5"/>
    <w:pPr>
      <w:jc w:val="center"/>
    </w:pPr>
    <w:rPr>
      <w:b/>
      <w:bCs/>
    </w:rPr>
  </w:style>
  <w:style w:type="paragraph" w:styleId="BlockText">
    <w:name w:val="Block Text"/>
    <w:basedOn w:val="Normal"/>
    <w:rsid w:val="00555933"/>
    <w:pPr>
      <w:suppressAutoHyphens w:val="0"/>
      <w:ind w:left="851" w:right="851"/>
      <w:jc w:val="both"/>
    </w:pPr>
    <w:rPr>
      <w:lang w:eastAsia="cs-CZ" w:bidi="my-MM"/>
    </w:rPr>
  </w:style>
  <w:style w:type="paragraph" w:customStyle="1" w:styleId="Standard">
    <w:name w:val="Standard"/>
    <w:rsid w:val="00555933"/>
    <w:pPr>
      <w:spacing w:after="120"/>
      <w:jc w:val="both"/>
    </w:pPr>
    <w:rPr>
      <w:rFonts w:ascii="Arial" w:hAnsi="Arial"/>
      <w:sz w:val="22"/>
      <w:szCs w:val="22"/>
      <w:lang w:eastAsia="en-US"/>
    </w:rPr>
  </w:style>
  <w:style w:type="paragraph" w:customStyle="1" w:styleId="bulletpara">
    <w:name w:val="bulletpara"/>
    <w:basedOn w:val="Normal"/>
    <w:rsid w:val="000915E5"/>
    <w:pPr>
      <w:widowControl w:val="0"/>
      <w:tabs>
        <w:tab w:val="left" w:pos="-720"/>
        <w:tab w:val="left" w:pos="0"/>
        <w:tab w:val="left" w:pos="11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sz w:val="21"/>
      <w:szCs w:val="21"/>
      <w:lang w:eastAsia="my-MM" w:bidi="my-MM"/>
    </w:rPr>
  </w:style>
  <w:style w:type="paragraph" w:customStyle="1" w:styleId="Times14">
    <w:name w:val="Times 14"/>
    <w:basedOn w:val="Normal"/>
    <w:rsid w:val="000915E5"/>
    <w:pPr>
      <w:spacing w:before="240"/>
    </w:pPr>
    <w:rPr>
      <w:rFonts w:ascii="Times" w:hAnsi="Times"/>
      <w:sz w:val="28"/>
      <w:szCs w:val="28"/>
      <w:lang w:val="fr-FR" w:eastAsia="my-MM" w:bidi="my-MM"/>
    </w:rPr>
  </w:style>
  <w:style w:type="paragraph" w:customStyle="1" w:styleId="HTMLBody">
    <w:name w:val="HTML Body"/>
    <w:rsid w:val="000915E5"/>
    <w:pPr>
      <w:suppressAutoHyphens/>
    </w:pPr>
    <w:rPr>
      <w:rFonts w:ascii="Courier" w:eastAsia="Arial" w:hAnsi="Courier"/>
      <w:lang w:val="fr-FR" w:eastAsia="ar-SA"/>
    </w:rPr>
  </w:style>
  <w:style w:type="paragraph" w:customStyle="1" w:styleId="Initial">
    <w:name w:val="Initial"/>
    <w:basedOn w:val="Normal"/>
    <w:rsid w:val="000915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360"/>
      </w:tabs>
      <w:spacing w:line="200" w:lineRule="atLeast"/>
    </w:pPr>
    <w:rPr>
      <w:rFonts w:ascii="Courier" w:hAnsi="Courier"/>
      <w:color w:val="000000"/>
      <w:lang w:val="en-US" w:eastAsia="my-MM" w:bidi="my-MM"/>
    </w:rPr>
  </w:style>
  <w:style w:type="paragraph" w:customStyle="1" w:styleId="Level1">
    <w:name w:val="Level 1"/>
    <w:basedOn w:val="Normal"/>
    <w:rsid w:val="000915E5"/>
    <w:pPr>
      <w:widowControl w:val="0"/>
      <w:numPr>
        <w:numId w:val="1"/>
      </w:numPr>
      <w:ind w:left="676" w:hanging="676"/>
      <w:outlineLvl w:val="0"/>
    </w:pPr>
    <w:rPr>
      <w:rFonts w:ascii="Times New Roman" w:hAnsi="Times New Roman"/>
      <w:lang w:val="en-US" w:eastAsia="my-MM" w:bidi="my-MM"/>
    </w:rPr>
  </w:style>
  <w:style w:type="paragraph" w:customStyle="1" w:styleId="Style1">
    <w:name w:val="Style1"/>
    <w:basedOn w:val="Normal"/>
    <w:rsid w:val="000915E5"/>
    <w:pPr>
      <w:widowControl w:val="0"/>
      <w:tabs>
        <w:tab w:val="left" w:pos="-1440"/>
      </w:tabs>
      <w:ind w:left="1440" w:hanging="1440"/>
      <w:jc w:val="both"/>
    </w:pPr>
    <w:rPr>
      <w:b/>
      <w:bCs/>
      <w:lang w:val="fr-FR" w:eastAsia="my-MM" w:bidi="my-MM"/>
    </w:rPr>
  </w:style>
  <w:style w:type="paragraph" w:customStyle="1" w:styleId="BodyTextIndent21">
    <w:name w:val="Body Text Indent 21"/>
    <w:basedOn w:val="Normal"/>
    <w:rsid w:val="000915E5"/>
    <w:pPr>
      <w:widowControl w:val="0"/>
      <w:ind w:left="709" w:firstLine="11"/>
    </w:pPr>
    <w:rPr>
      <w:rFonts w:ascii="Times New Roman" w:hAnsi="Times New Roman"/>
      <w:lang w:val="en-US" w:eastAsia="my-MM" w:bidi="my-MM"/>
    </w:rPr>
  </w:style>
  <w:style w:type="paragraph" w:customStyle="1" w:styleId="BodyTextIndent31">
    <w:name w:val="Body Text Indent 31"/>
    <w:basedOn w:val="Normal"/>
    <w:rsid w:val="000915E5"/>
    <w:pPr>
      <w:widowControl w:val="0"/>
      <w:ind w:left="1418" w:hanging="1418"/>
      <w:jc w:val="both"/>
    </w:pPr>
    <w:rPr>
      <w:lang w:val="en-US" w:eastAsia="my-MM" w:bidi="my-MM"/>
    </w:rPr>
  </w:style>
  <w:style w:type="paragraph" w:customStyle="1" w:styleId="BodyTextIn">
    <w:name w:val="Body Text In"/>
    <w:rsid w:val="000915E5"/>
    <w:pPr>
      <w:widowControl w:val="0"/>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s>
      <w:suppressAutoHyphens/>
      <w:ind w:left="708"/>
    </w:pPr>
    <w:rPr>
      <w:rFonts w:ascii="Arial" w:eastAsia="Arial" w:hAnsi="Arial" w:cs="Arial"/>
      <w:sz w:val="22"/>
      <w:szCs w:val="22"/>
      <w:lang w:val="en-US" w:eastAsia="ar-SA"/>
    </w:rPr>
  </w:style>
  <w:style w:type="paragraph" w:customStyle="1" w:styleId="1AutoList3">
    <w:name w:val="1AutoList3"/>
    <w:rsid w:val="000915E5"/>
    <w:pPr>
      <w:widowControl w:val="0"/>
      <w:tabs>
        <w:tab w:val="left" w:pos="720"/>
      </w:tabs>
      <w:suppressAutoHyphens/>
      <w:ind w:left="720" w:hanging="720"/>
      <w:jc w:val="both"/>
    </w:pPr>
    <w:rPr>
      <w:rFonts w:ascii="‚l‚r –¾’©" w:eastAsia="‚l‚r –¾’©" w:hAnsi="‚l‚r –¾’©"/>
      <w:sz w:val="24"/>
      <w:szCs w:val="24"/>
      <w:lang w:val="en-US" w:eastAsia="ar-SA"/>
    </w:rPr>
  </w:style>
  <w:style w:type="paragraph" w:customStyle="1" w:styleId="1AutoList13">
    <w:name w:val="1AutoList13"/>
    <w:rsid w:val="000915E5"/>
    <w:pPr>
      <w:widowControl w:val="0"/>
      <w:tabs>
        <w:tab w:val="left" w:pos="720"/>
      </w:tabs>
      <w:suppressAutoHyphens/>
      <w:ind w:left="720" w:hanging="720"/>
      <w:jc w:val="both"/>
    </w:pPr>
    <w:rPr>
      <w:rFonts w:ascii="‚l‚r –¾’©" w:eastAsia="‚l‚r –¾’©" w:hAnsi="‚l‚r –¾’©"/>
      <w:sz w:val="24"/>
      <w:szCs w:val="24"/>
      <w:lang w:val="en-US" w:eastAsia="ar-SA"/>
    </w:rPr>
  </w:style>
  <w:style w:type="paragraph" w:styleId="Title">
    <w:name w:val="Title"/>
    <w:basedOn w:val="Normal"/>
    <w:next w:val="Subtitle"/>
    <w:qFormat/>
    <w:rsid w:val="000915E5"/>
    <w:pPr>
      <w:tabs>
        <w:tab w:val="left" w:pos="645"/>
        <w:tab w:val="left" w:pos="1321"/>
        <w:tab w:val="left" w:pos="1984"/>
        <w:tab w:val="left" w:pos="2661"/>
        <w:tab w:val="left" w:pos="3337"/>
        <w:tab w:val="left" w:pos="3957"/>
        <w:tab w:val="left" w:pos="6389"/>
        <w:tab w:val="left" w:pos="7239"/>
        <w:tab w:val="left" w:pos="9285"/>
      </w:tabs>
      <w:ind w:firstLine="645"/>
      <w:jc w:val="center"/>
    </w:pPr>
    <w:rPr>
      <w:rFonts w:ascii="‚l‚r –¾’©" w:eastAsia="‚l‚r –¾’©" w:hAnsi="‚l‚r –¾’©"/>
      <w:b/>
      <w:bCs/>
      <w:lang w:val="en-US" w:eastAsia="my-MM" w:bidi="my-MM"/>
    </w:rPr>
  </w:style>
  <w:style w:type="paragraph" w:styleId="Subtitle">
    <w:name w:val="Subtitle"/>
    <w:basedOn w:val="Normal"/>
    <w:next w:val="BodyText"/>
    <w:qFormat/>
    <w:rsid w:val="000915E5"/>
    <w:pPr>
      <w:widowControl w:val="0"/>
      <w:tabs>
        <w:tab w:val="left" w:pos="-1020"/>
        <w:tab w:val="left" w:pos="2076"/>
        <w:tab w:val="left" w:pos="3612"/>
        <w:tab w:val="left" w:pos="5371"/>
      </w:tabs>
      <w:jc w:val="center"/>
    </w:pPr>
    <w:rPr>
      <w:rFonts w:cs="Times New Roman"/>
      <w:b/>
      <w:bCs/>
      <w:lang w:val="en-US"/>
    </w:rPr>
  </w:style>
  <w:style w:type="paragraph" w:customStyle="1" w:styleId="1AutoList5">
    <w:name w:val="1AutoList5"/>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5">
    <w:name w:val="2AutoList5"/>
    <w:rsid w:val="000915E5"/>
    <w:pPr>
      <w:widowControl w:val="0"/>
      <w:suppressAutoHyphens/>
      <w:ind w:left="-1440"/>
      <w:jc w:val="both"/>
    </w:pPr>
    <w:rPr>
      <w:rFonts w:eastAsia="Arial"/>
      <w:sz w:val="24"/>
      <w:szCs w:val="24"/>
      <w:lang w:val="en-US" w:eastAsia="ar-SA"/>
    </w:rPr>
  </w:style>
  <w:style w:type="paragraph" w:customStyle="1" w:styleId="3AutoList5">
    <w:name w:val="3AutoList5"/>
    <w:rsid w:val="000915E5"/>
    <w:pPr>
      <w:widowControl w:val="0"/>
      <w:suppressAutoHyphens/>
      <w:ind w:left="-1440"/>
      <w:jc w:val="both"/>
    </w:pPr>
    <w:rPr>
      <w:rFonts w:eastAsia="Arial"/>
      <w:sz w:val="24"/>
      <w:szCs w:val="24"/>
      <w:lang w:val="en-US" w:eastAsia="ar-SA"/>
    </w:rPr>
  </w:style>
  <w:style w:type="paragraph" w:customStyle="1" w:styleId="4AutoList5">
    <w:name w:val="4AutoList5"/>
    <w:rsid w:val="000915E5"/>
    <w:pPr>
      <w:widowControl w:val="0"/>
      <w:suppressAutoHyphens/>
      <w:ind w:left="-1440"/>
      <w:jc w:val="both"/>
    </w:pPr>
    <w:rPr>
      <w:rFonts w:eastAsia="Arial"/>
      <w:sz w:val="24"/>
      <w:szCs w:val="24"/>
      <w:lang w:val="en-US" w:eastAsia="ar-SA"/>
    </w:rPr>
  </w:style>
  <w:style w:type="paragraph" w:customStyle="1" w:styleId="5AutoList5">
    <w:name w:val="5AutoList5"/>
    <w:rsid w:val="000915E5"/>
    <w:pPr>
      <w:widowControl w:val="0"/>
      <w:suppressAutoHyphens/>
      <w:ind w:left="-1440"/>
      <w:jc w:val="both"/>
    </w:pPr>
    <w:rPr>
      <w:rFonts w:eastAsia="Arial"/>
      <w:sz w:val="24"/>
      <w:szCs w:val="24"/>
      <w:lang w:val="en-US" w:eastAsia="ar-SA"/>
    </w:rPr>
  </w:style>
  <w:style w:type="paragraph" w:customStyle="1" w:styleId="6AutoList5">
    <w:name w:val="6AutoList5"/>
    <w:rsid w:val="000915E5"/>
    <w:pPr>
      <w:widowControl w:val="0"/>
      <w:suppressAutoHyphens/>
      <w:ind w:left="-1440"/>
      <w:jc w:val="both"/>
    </w:pPr>
    <w:rPr>
      <w:rFonts w:eastAsia="Arial"/>
      <w:sz w:val="24"/>
      <w:szCs w:val="24"/>
      <w:lang w:val="en-US" w:eastAsia="ar-SA"/>
    </w:rPr>
  </w:style>
  <w:style w:type="paragraph" w:customStyle="1" w:styleId="7AutoList5">
    <w:name w:val="7AutoList5"/>
    <w:rsid w:val="000915E5"/>
    <w:pPr>
      <w:widowControl w:val="0"/>
      <w:suppressAutoHyphens/>
      <w:ind w:left="-1440"/>
      <w:jc w:val="both"/>
    </w:pPr>
    <w:rPr>
      <w:rFonts w:eastAsia="Arial"/>
      <w:sz w:val="24"/>
      <w:szCs w:val="24"/>
      <w:lang w:val="en-US" w:eastAsia="ar-SA"/>
    </w:rPr>
  </w:style>
  <w:style w:type="paragraph" w:customStyle="1" w:styleId="8AutoList5">
    <w:name w:val="8AutoList5"/>
    <w:rsid w:val="000915E5"/>
    <w:pPr>
      <w:widowControl w:val="0"/>
      <w:suppressAutoHyphens/>
      <w:ind w:left="-1440"/>
      <w:jc w:val="both"/>
    </w:pPr>
    <w:rPr>
      <w:rFonts w:eastAsia="Arial"/>
      <w:sz w:val="24"/>
      <w:szCs w:val="24"/>
      <w:lang w:val="en-US" w:eastAsia="ar-SA"/>
    </w:rPr>
  </w:style>
  <w:style w:type="paragraph" w:customStyle="1" w:styleId="1AutoList4">
    <w:name w:val="1AutoList4"/>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4">
    <w:name w:val="2AutoList4"/>
    <w:rsid w:val="000915E5"/>
    <w:pPr>
      <w:widowControl w:val="0"/>
      <w:suppressAutoHyphens/>
      <w:ind w:left="-1440"/>
      <w:jc w:val="both"/>
    </w:pPr>
    <w:rPr>
      <w:rFonts w:eastAsia="Arial"/>
      <w:sz w:val="24"/>
      <w:szCs w:val="24"/>
      <w:lang w:val="en-US" w:eastAsia="ar-SA"/>
    </w:rPr>
  </w:style>
  <w:style w:type="paragraph" w:customStyle="1" w:styleId="3AutoList4">
    <w:name w:val="3AutoList4"/>
    <w:rsid w:val="000915E5"/>
    <w:pPr>
      <w:widowControl w:val="0"/>
      <w:suppressAutoHyphens/>
      <w:ind w:left="-1440"/>
      <w:jc w:val="both"/>
    </w:pPr>
    <w:rPr>
      <w:rFonts w:eastAsia="Arial"/>
      <w:sz w:val="24"/>
      <w:szCs w:val="24"/>
      <w:lang w:val="en-US" w:eastAsia="ar-SA"/>
    </w:rPr>
  </w:style>
  <w:style w:type="paragraph" w:customStyle="1" w:styleId="4AutoList4">
    <w:name w:val="4AutoList4"/>
    <w:rsid w:val="000915E5"/>
    <w:pPr>
      <w:widowControl w:val="0"/>
      <w:suppressAutoHyphens/>
      <w:ind w:left="-1440"/>
      <w:jc w:val="both"/>
    </w:pPr>
    <w:rPr>
      <w:rFonts w:eastAsia="Arial"/>
      <w:sz w:val="24"/>
      <w:szCs w:val="24"/>
      <w:lang w:val="en-US" w:eastAsia="ar-SA"/>
    </w:rPr>
  </w:style>
  <w:style w:type="paragraph" w:customStyle="1" w:styleId="5AutoList4">
    <w:name w:val="5AutoList4"/>
    <w:rsid w:val="000915E5"/>
    <w:pPr>
      <w:widowControl w:val="0"/>
      <w:suppressAutoHyphens/>
      <w:ind w:left="-1440"/>
      <w:jc w:val="both"/>
    </w:pPr>
    <w:rPr>
      <w:rFonts w:eastAsia="Arial"/>
      <w:sz w:val="24"/>
      <w:szCs w:val="24"/>
      <w:lang w:val="en-US" w:eastAsia="ar-SA"/>
    </w:rPr>
  </w:style>
  <w:style w:type="paragraph" w:customStyle="1" w:styleId="6AutoList4">
    <w:name w:val="6AutoList4"/>
    <w:rsid w:val="000915E5"/>
    <w:pPr>
      <w:widowControl w:val="0"/>
      <w:suppressAutoHyphens/>
      <w:ind w:left="-1440"/>
      <w:jc w:val="both"/>
    </w:pPr>
    <w:rPr>
      <w:rFonts w:eastAsia="Arial"/>
      <w:sz w:val="24"/>
      <w:szCs w:val="24"/>
      <w:lang w:val="en-US" w:eastAsia="ar-SA"/>
    </w:rPr>
  </w:style>
  <w:style w:type="paragraph" w:customStyle="1" w:styleId="7AutoList4">
    <w:name w:val="7AutoList4"/>
    <w:rsid w:val="000915E5"/>
    <w:pPr>
      <w:widowControl w:val="0"/>
      <w:suppressAutoHyphens/>
      <w:ind w:left="-1440"/>
      <w:jc w:val="both"/>
    </w:pPr>
    <w:rPr>
      <w:rFonts w:eastAsia="Arial"/>
      <w:sz w:val="24"/>
      <w:szCs w:val="24"/>
      <w:lang w:val="en-US" w:eastAsia="ar-SA"/>
    </w:rPr>
  </w:style>
  <w:style w:type="paragraph" w:customStyle="1" w:styleId="8AutoList4">
    <w:name w:val="8AutoList4"/>
    <w:rsid w:val="000915E5"/>
    <w:pPr>
      <w:widowControl w:val="0"/>
      <w:suppressAutoHyphens/>
      <w:ind w:left="-1440"/>
      <w:jc w:val="both"/>
    </w:pPr>
    <w:rPr>
      <w:rFonts w:eastAsia="Arial"/>
      <w:sz w:val="24"/>
      <w:szCs w:val="24"/>
      <w:lang w:val="en-US" w:eastAsia="ar-SA"/>
    </w:rPr>
  </w:style>
  <w:style w:type="paragraph" w:customStyle="1" w:styleId="1AutoList1">
    <w:name w:val="1AutoList1"/>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1">
    <w:name w:val="2AutoList1"/>
    <w:rsid w:val="000915E5"/>
    <w:pPr>
      <w:widowControl w:val="0"/>
      <w:suppressAutoHyphens/>
      <w:ind w:left="-1440"/>
      <w:jc w:val="both"/>
    </w:pPr>
    <w:rPr>
      <w:rFonts w:eastAsia="Arial"/>
      <w:sz w:val="24"/>
      <w:szCs w:val="24"/>
      <w:lang w:val="en-US" w:eastAsia="ar-SA"/>
    </w:rPr>
  </w:style>
  <w:style w:type="paragraph" w:customStyle="1" w:styleId="3AutoList1">
    <w:name w:val="3AutoList1"/>
    <w:rsid w:val="000915E5"/>
    <w:pPr>
      <w:widowControl w:val="0"/>
      <w:suppressAutoHyphens/>
      <w:ind w:left="-1440"/>
      <w:jc w:val="both"/>
    </w:pPr>
    <w:rPr>
      <w:rFonts w:eastAsia="Arial"/>
      <w:sz w:val="24"/>
      <w:szCs w:val="24"/>
      <w:lang w:val="en-US" w:eastAsia="ar-SA"/>
    </w:rPr>
  </w:style>
  <w:style w:type="paragraph" w:customStyle="1" w:styleId="4AutoList1">
    <w:name w:val="4AutoList1"/>
    <w:rsid w:val="000915E5"/>
    <w:pPr>
      <w:widowControl w:val="0"/>
      <w:suppressAutoHyphens/>
      <w:ind w:left="-1440"/>
      <w:jc w:val="both"/>
    </w:pPr>
    <w:rPr>
      <w:rFonts w:eastAsia="Arial"/>
      <w:sz w:val="24"/>
      <w:szCs w:val="24"/>
      <w:lang w:val="en-US" w:eastAsia="ar-SA"/>
    </w:rPr>
  </w:style>
  <w:style w:type="paragraph" w:customStyle="1" w:styleId="5AutoList1">
    <w:name w:val="5AutoList1"/>
    <w:rsid w:val="000915E5"/>
    <w:pPr>
      <w:widowControl w:val="0"/>
      <w:suppressAutoHyphens/>
      <w:ind w:left="-1440"/>
      <w:jc w:val="both"/>
    </w:pPr>
    <w:rPr>
      <w:rFonts w:eastAsia="Arial"/>
      <w:sz w:val="24"/>
      <w:szCs w:val="24"/>
      <w:lang w:val="en-US" w:eastAsia="ar-SA"/>
    </w:rPr>
  </w:style>
  <w:style w:type="paragraph" w:customStyle="1" w:styleId="6AutoList1">
    <w:name w:val="6AutoList1"/>
    <w:rsid w:val="000915E5"/>
    <w:pPr>
      <w:widowControl w:val="0"/>
      <w:suppressAutoHyphens/>
      <w:ind w:left="-1440"/>
      <w:jc w:val="both"/>
    </w:pPr>
    <w:rPr>
      <w:rFonts w:eastAsia="Arial"/>
      <w:sz w:val="24"/>
      <w:szCs w:val="24"/>
      <w:lang w:val="en-US" w:eastAsia="ar-SA"/>
    </w:rPr>
  </w:style>
  <w:style w:type="paragraph" w:customStyle="1" w:styleId="7AutoList1">
    <w:name w:val="7AutoList1"/>
    <w:rsid w:val="000915E5"/>
    <w:pPr>
      <w:widowControl w:val="0"/>
      <w:suppressAutoHyphens/>
      <w:ind w:left="-1440"/>
      <w:jc w:val="both"/>
    </w:pPr>
    <w:rPr>
      <w:rFonts w:eastAsia="Arial"/>
      <w:sz w:val="24"/>
      <w:szCs w:val="24"/>
      <w:lang w:val="en-US" w:eastAsia="ar-SA"/>
    </w:rPr>
  </w:style>
  <w:style w:type="paragraph" w:customStyle="1" w:styleId="8AutoList1">
    <w:name w:val="8AutoList1"/>
    <w:rsid w:val="000915E5"/>
    <w:pPr>
      <w:widowControl w:val="0"/>
      <w:suppressAutoHyphens/>
      <w:ind w:left="-1440"/>
      <w:jc w:val="both"/>
    </w:pPr>
    <w:rPr>
      <w:rFonts w:eastAsia="Arial"/>
      <w:sz w:val="24"/>
      <w:szCs w:val="24"/>
      <w:lang w:val="en-US" w:eastAsia="ar-SA"/>
    </w:rPr>
  </w:style>
  <w:style w:type="paragraph" w:customStyle="1" w:styleId="1AutoList2">
    <w:name w:val="1AutoList2"/>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2">
    <w:name w:val="2AutoList2"/>
    <w:rsid w:val="000915E5"/>
    <w:pPr>
      <w:widowControl w:val="0"/>
      <w:suppressAutoHyphens/>
      <w:ind w:left="-1440"/>
      <w:jc w:val="both"/>
    </w:pPr>
    <w:rPr>
      <w:rFonts w:eastAsia="Arial"/>
      <w:sz w:val="24"/>
      <w:szCs w:val="24"/>
      <w:lang w:val="en-US" w:eastAsia="ar-SA"/>
    </w:rPr>
  </w:style>
  <w:style w:type="paragraph" w:customStyle="1" w:styleId="3AutoList2">
    <w:name w:val="3AutoList2"/>
    <w:rsid w:val="000915E5"/>
    <w:pPr>
      <w:widowControl w:val="0"/>
      <w:suppressAutoHyphens/>
      <w:ind w:left="-1440"/>
      <w:jc w:val="both"/>
    </w:pPr>
    <w:rPr>
      <w:rFonts w:eastAsia="Arial"/>
      <w:sz w:val="24"/>
      <w:szCs w:val="24"/>
      <w:lang w:val="en-US" w:eastAsia="ar-SA"/>
    </w:rPr>
  </w:style>
  <w:style w:type="paragraph" w:customStyle="1" w:styleId="4AutoList2">
    <w:name w:val="4AutoList2"/>
    <w:rsid w:val="000915E5"/>
    <w:pPr>
      <w:widowControl w:val="0"/>
      <w:suppressAutoHyphens/>
      <w:ind w:left="-1440"/>
      <w:jc w:val="both"/>
    </w:pPr>
    <w:rPr>
      <w:rFonts w:eastAsia="Arial"/>
      <w:sz w:val="24"/>
      <w:szCs w:val="24"/>
      <w:lang w:val="en-US" w:eastAsia="ar-SA"/>
    </w:rPr>
  </w:style>
  <w:style w:type="paragraph" w:customStyle="1" w:styleId="5AutoList2">
    <w:name w:val="5AutoList2"/>
    <w:rsid w:val="000915E5"/>
    <w:pPr>
      <w:widowControl w:val="0"/>
      <w:suppressAutoHyphens/>
      <w:ind w:left="-1440"/>
      <w:jc w:val="both"/>
    </w:pPr>
    <w:rPr>
      <w:rFonts w:eastAsia="Arial"/>
      <w:sz w:val="24"/>
      <w:szCs w:val="24"/>
      <w:lang w:val="en-US" w:eastAsia="ar-SA"/>
    </w:rPr>
  </w:style>
  <w:style w:type="paragraph" w:customStyle="1" w:styleId="6AutoList2">
    <w:name w:val="6AutoList2"/>
    <w:rsid w:val="000915E5"/>
    <w:pPr>
      <w:widowControl w:val="0"/>
      <w:suppressAutoHyphens/>
      <w:ind w:left="-1440"/>
      <w:jc w:val="both"/>
    </w:pPr>
    <w:rPr>
      <w:rFonts w:eastAsia="Arial"/>
      <w:sz w:val="24"/>
      <w:szCs w:val="24"/>
      <w:lang w:val="en-US" w:eastAsia="ar-SA"/>
    </w:rPr>
  </w:style>
  <w:style w:type="paragraph" w:customStyle="1" w:styleId="7AutoList2">
    <w:name w:val="7AutoList2"/>
    <w:rsid w:val="000915E5"/>
    <w:pPr>
      <w:widowControl w:val="0"/>
      <w:suppressAutoHyphens/>
      <w:ind w:left="-1440"/>
      <w:jc w:val="both"/>
    </w:pPr>
    <w:rPr>
      <w:rFonts w:eastAsia="Arial"/>
      <w:sz w:val="24"/>
      <w:szCs w:val="24"/>
      <w:lang w:val="en-US" w:eastAsia="ar-SA"/>
    </w:rPr>
  </w:style>
  <w:style w:type="paragraph" w:customStyle="1" w:styleId="8AutoList2">
    <w:name w:val="8AutoList2"/>
    <w:rsid w:val="000915E5"/>
    <w:pPr>
      <w:widowControl w:val="0"/>
      <w:suppressAutoHyphens/>
      <w:ind w:left="-1440"/>
      <w:jc w:val="both"/>
    </w:pPr>
    <w:rPr>
      <w:rFonts w:eastAsia="Arial"/>
      <w:sz w:val="24"/>
      <w:szCs w:val="24"/>
      <w:lang w:val="en-US" w:eastAsia="ar-SA"/>
    </w:rPr>
  </w:style>
  <w:style w:type="paragraph" w:customStyle="1" w:styleId="2AutoList3">
    <w:name w:val="2AutoList3"/>
    <w:rsid w:val="000915E5"/>
    <w:pPr>
      <w:widowControl w:val="0"/>
      <w:suppressAutoHyphens/>
      <w:ind w:left="-1440"/>
      <w:jc w:val="both"/>
    </w:pPr>
    <w:rPr>
      <w:rFonts w:eastAsia="Arial"/>
      <w:sz w:val="24"/>
      <w:szCs w:val="24"/>
      <w:lang w:val="en-US" w:eastAsia="ar-SA"/>
    </w:rPr>
  </w:style>
  <w:style w:type="paragraph" w:customStyle="1" w:styleId="3AutoList3">
    <w:name w:val="3AutoList3"/>
    <w:rsid w:val="000915E5"/>
    <w:pPr>
      <w:widowControl w:val="0"/>
      <w:suppressAutoHyphens/>
      <w:ind w:left="-1440"/>
      <w:jc w:val="both"/>
    </w:pPr>
    <w:rPr>
      <w:rFonts w:eastAsia="Arial"/>
      <w:sz w:val="24"/>
      <w:szCs w:val="24"/>
      <w:lang w:val="en-US" w:eastAsia="ar-SA"/>
    </w:rPr>
  </w:style>
  <w:style w:type="paragraph" w:customStyle="1" w:styleId="4AutoList3">
    <w:name w:val="4AutoList3"/>
    <w:rsid w:val="000915E5"/>
    <w:pPr>
      <w:widowControl w:val="0"/>
      <w:suppressAutoHyphens/>
      <w:ind w:left="-1440"/>
      <w:jc w:val="both"/>
    </w:pPr>
    <w:rPr>
      <w:rFonts w:eastAsia="Arial"/>
      <w:sz w:val="24"/>
      <w:szCs w:val="24"/>
      <w:lang w:val="en-US" w:eastAsia="ar-SA"/>
    </w:rPr>
  </w:style>
  <w:style w:type="paragraph" w:customStyle="1" w:styleId="5AutoList3">
    <w:name w:val="5AutoList3"/>
    <w:rsid w:val="000915E5"/>
    <w:pPr>
      <w:widowControl w:val="0"/>
      <w:suppressAutoHyphens/>
      <w:ind w:left="-1440"/>
      <w:jc w:val="both"/>
    </w:pPr>
    <w:rPr>
      <w:rFonts w:eastAsia="Arial"/>
      <w:sz w:val="24"/>
      <w:szCs w:val="24"/>
      <w:lang w:val="en-US" w:eastAsia="ar-SA"/>
    </w:rPr>
  </w:style>
  <w:style w:type="paragraph" w:customStyle="1" w:styleId="6AutoList3">
    <w:name w:val="6AutoList3"/>
    <w:rsid w:val="000915E5"/>
    <w:pPr>
      <w:widowControl w:val="0"/>
      <w:suppressAutoHyphens/>
      <w:ind w:left="-1440"/>
      <w:jc w:val="both"/>
    </w:pPr>
    <w:rPr>
      <w:rFonts w:eastAsia="Arial"/>
      <w:sz w:val="24"/>
      <w:szCs w:val="24"/>
      <w:lang w:val="en-US" w:eastAsia="ar-SA"/>
    </w:rPr>
  </w:style>
  <w:style w:type="paragraph" w:customStyle="1" w:styleId="7AutoList3">
    <w:name w:val="7AutoList3"/>
    <w:rsid w:val="000915E5"/>
    <w:pPr>
      <w:widowControl w:val="0"/>
      <w:suppressAutoHyphens/>
      <w:ind w:left="-1440"/>
      <w:jc w:val="both"/>
    </w:pPr>
    <w:rPr>
      <w:rFonts w:eastAsia="Arial"/>
      <w:sz w:val="24"/>
      <w:szCs w:val="24"/>
      <w:lang w:val="en-US" w:eastAsia="ar-SA"/>
    </w:rPr>
  </w:style>
  <w:style w:type="paragraph" w:customStyle="1" w:styleId="8AutoList3">
    <w:name w:val="8AutoList3"/>
    <w:rsid w:val="000915E5"/>
    <w:pPr>
      <w:widowControl w:val="0"/>
      <w:suppressAutoHyphens/>
      <w:ind w:left="-1440"/>
      <w:jc w:val="both"/>
    </w:pPr>
    <w:rPr>
      <w:rFonts w:eastAsia="Arial"/>
      <w:sz w:val="24"/>
      <w:szCs w:val="24"/>
      <w:lang w:val="en-US" w:eastAsia="ar-SA"/>
    </w:rPr>
  </w:style>
  <w:style w:type="paragraph" w:customStyle="1" w:styleId="Legal1">
    <w:name w:val="Legal 1"/>
    <w:basedOn w:val="Normal"/>
    <w:rsid w:val="000915E5"/>
    <w:pPr>
      <w:widowControl w:val="0"/>
      <w:tabs>
        <w:tab w:val="left" w:pos="510"/>
      </w:tabs>
      <w:ind w:left="510" w:hanging="510"/>
    </w:pPr>
    <w:rPr>
      <w:rFonts w:ascii="Times New Roman" w:hAnsi="Times New Roman"/>
      <w:lang w:val="en-US" w:eastAsia="my-MM" w:bidi="my-MM"/>
    </w:rPr>
  </w:style>
  <w:style w:type="paragraph" w:customStyle="1" w:styleId="Normal0">
    <w:name w:val="Normal_"/>
    <w:basedOn w:val="Normal"/>
    <w:rsid w:val="000915E5"/>
    <w:pPr>
      <w:tabs>
        <w:tab w:val="right" w:leader="dot" w:pos="7800"/>
      </w:tabs>
      <w:spacing w:line="220" w:lineRule="atLeast"/>
    </w:pPr>
    <w:rPr>
      <w:rFonts w:ascii="Roman-WP" w:hAnsi="Roman-WP"/>
      <w:color w:val="000000"/>
      <w:lang w:val="en-US" w:eastAsia="my-MM" w:bidi="my-MM"/>
    </w:rPr>
  </w:style>
  <w:style w:type="paragraph" w:customStyle="1" w:styleId="NormalIndent1">
    <w:name w:val="Normal Indent1"/>
    <w:basedOn w:val="Normal"/>
    <w:rsid w:val="000915E5"/>
    <w:pPr>
      <w:overflowPunct w:val="0"/>
      <w:autoSpaceDE w:val="0"/>
      <w:spacing w:before="120" w:after="120" w:line="240" w:lineRule="atLeast"/>
      <w:ind w:left="708"/>
      <w:jc w:val="both"/>
      <w:textAlignment w:val="baseline"/>
    </w:pPr>
    <w:rPr>
      <w:rFonts w:ascii="Garamond" w:hAnsi="Garamond"/>
      <w:sz w:val="24"/>
      <w:szCs w:val="24"/>
      <w:lang w:eastAsia="my-MM" w:bidi="my-MM"/>
    </w:rPr>
  </w:style>
  <w:style w:type="paragraph" w:customStyle="1" w:styleId="Heading10">
    <w:name w:val="Heading 1."/>
    <w:basedOn w:val="Normal"/>
    <w:next w:val="BodyTextFirstIndent1"/>
    <w:rsid w:val="000915E5"/>
    <w:pPr>
      <w:tabs>
        <w:tab w:val="num" w:pos="720"/>
        <w:tab w:val="left" w:pos="851"/>
      </w:tabs>
      <w:spacing w:after="240"/>
      <w:ind w:left="720" w:hanging="720"/>
    </w:pPr>
    <w:rPr>
      <w:b/>
      <w:bCs/>
      <w:sz w:val="24"/>
      <w:szCs w:val="24"/>
      <w:lang w:eastAsia="my-MM" w:bidi="my-MM"/>
    </w:rPr>
  </w:style>
  <w:style w:type="paragraph" w:customStyle="1" w:styleId="BodyTextFirstIndent1">
    <w:name w:val="Body Text First Indent1"/>
    <w:basedOn w:val="BodyText"/>
    <w:rsid w:val="000915E5"/>
    <w:pPr>
      <w:tabs>
        <w:tab w:val="left" w:pos="851"/>
      </w:tabs>
      <w:spacing w:after="240"/>
      <w:ind w:firstLine="851"/>
      <w:jc w:val="both"/>
    </w:pPr>
    <w:rPr>
      <w:sz w:val="20"/>
      <w:szCs w:val="20"/>
      <w:lang w:eastAsia="my-MM" w:bidi="my-MM"/>
    </w:rPr>
  </w:style>
  <w:style w:type="paragraph" w:customStyle="1" w:styleId="Heading11">
    <w:name w:val="Heading 1.1"/>
    <w:basedOn w:val="Normal"/>
    <w:next w:val="BodyTextFirstIndent1"/>
    <w:rsid w:val="000915E5"/>
    <w:pPr>
      <w:numPr>
        <w:numId w:val="8"/>
      </w:numPr>
      <w:spacing w:after="240"/>
    </w:pPr>
    <w:rPr>
      <w:b/>
      <w:bCs/>
      <w:sz w:val="20"/>
      <w:szCs w:val="20"/>
      <w:lang w:eastAsia="my-MM" w:bidi="my-MM"/>
    </w:rPr>
  </w:style>
  <w:style w:type="paragraph" w:customStyle="1" w:styleId="Paragrapha">
    <w:name w:val="Paragraph a)"/>
    <w:basedOn w:val="Normal"/>
    <w:next w:val="BodyTextFirstIndent1"/>
    <w:rsid w:val="000915E5"/>
    <w:pPr>
      <w:numPr>
        <w:numId w:val="7"/>
      </w:numPr>
      <w:tabs>
        <w:tab w:val="left" w:pos="851"/>
      </w:tabs>
      <w:spacing w:after="120"/>
      <w:jc w:val="both"/>
    </w:pPr>
    <w:rPr>
      <w:sz w:val="20"/>
      <w:szCs w:val="20"/>
      <w:lang w:eastAsia="my-MM" w:bidi="my-MM"/>
    </w:rPr>
  </w:style>
  <w:style w:type="paragraph" w:customStyle="1" w:styleId="Cellule">
    <w:name w:val="Cellule"/>
    <w:basedOn w:val="Normal"/>
    <w:rsid w:val="000915E5"/>
    <w:pPr>
      <w:widowControl w:val="0"/>
    </w:pPr>
    <w:rPr>
      <w:rFonts w:ascii="Times" w:hAnsi="Times"/>
      <w:color w:val="000000"/>
      <w:sz w:val="24"/>
      <w:szCs w:val="24"/>
      <w:lang w:val="fr-FR" w:eastAsia="my-MM" w:bidi="my-MM"/>
    </w:rPr>
  </w:style>
  <w:style w:type="paragraph" w:customStyle="1" w:styleId="TexteOctet">
    <w:name w:val="Texte Octet"/>
    <w:basedOn w:val="Normal"/>
    <w:next w:val="Heading7"/>
    <w:rsid w:val="000915E5"/>
    <w:pPr>
      <w:tabs>
        <w:tab w:val="center" w:pos="320"/>
      </w:tabs>
      <w:spacing w:after="45" w:line="220" w:lineRule="exact"/>
      <w:ind w:left="1400" w:hanging="1400"/>
      <w:jc w:val="both"/>
    </w:pPr>
    <w:rPr>
      <w:rFonts w:ascii="New York" w:hAnsi="New York" w:cs="Times New Roman"/>
      <w:sz w:val="18"/>
      <w:szCs w:val="18"/>
    </w:rPr>
  </w:style>
  <w:style w:type="paragraph" w:customStyle="1" w:styleId="DocumentMap1">
    <w:name w:val="Document Map1"/>
    <w:basedOn w:val="Normal"/>
    <w:rsid w:val="000915E5"/>
    <w:pPr>
      <w:shd w:val="clear" w:color="auto" w:fill="000080"/>
    </w:pPr>
    <w:rPr>
      <w:rFonts w:ascii="Tahoma" w:hAnsi="Tahoma" w:cs="Times New Roman"/>
      <w:spacing w:val="-2"/>
      <w:lang w:val="en-US"/>
    </w:rPr>
  </w:style>
  <w:style w:type="paragraph" w:customStyle="1" w:styleId="2ICAOStandard">
    <w:name w:val="2ICAOStandard"/>
    <w:rsid w:val="000915E5"/>
    <w:pPr>
      <w:widowControl w:val="0"/>
      <w:tabs>
        <w:tab w:val="left" w:pos="1440"/>
      </w:tabs>
      <w:suppressAutoHyphens/>
      <w:autoSpaceDE w:val="0"/>
      <w:jc w:val="both"/>
    </w:pPr>
    <w:rPr>
      <w:rFonts w:eastAsia="Arial"/>
      <w:sz w:val="24"/>
      <w:szCs w:val="24"/>
      <w:lang w:eastAsia="ar-SA"/>
    </w:rPr>
  </w:style>
  <w:style w:type="paragraph" w:customStyle="1" w:styleId="IOCdoc2">
    <w:name w:val="IOC doc 2"/>
    <w:basedOn w:val="Normal"/>
    <w:rsid w:val="000915E5"/>
    <w:pPr>
      <w:widowControl w:val="0"/>
      <w:ind w:left="1440" w:hanging="1440"/>
    </w:pPr>
    <w:rPr>
      <w:rFonts w:ascii="Times New Roman" w:hAnsi="Times New Roman" w:cs="Times New Roman"/>
      <w:sz w:val="24"/>
      <w:szCs w:val="24"/>
      <w:lang w:val="en-US"/>
    </w:rPr>
  </w:style>
  <w:style w:type="paragraph" w:customStyle="1" w:styleId="1ICAOStandard">
    <w:name w:val="1ICAOStandard"/>
    <w:rsid w:val="000915E5"/>
    <w:pPr>
      <w:widowControl w:val="0"/>
      <w:tabs>
        <w:tab w:val="left" w:pos="1440"/>
      </w:tabs>
      <w:suppressAutoHyphens/>
      <w:autoSpaceDE w:val="0"/>
      <w:jc w:val="both"/>
    </w:pPr>
    <w:rPr>
      <w:rFonts w:eastAsia="Arial"/>
      <w:sz w:val="24"/>
      <w:szCs w:val="24"/>
      <w:lang w:val="en-CA" w:eastAsia="ar-SA"/>
    </w:rPr>
  </w:style>
  <w:style w:type="paragraph" w:customStyle="1" w:styleId="Caption1">
    <w:name w:val="Caption1"/>
    <w:basedOn w:val="Normal"/>
    <w:next w:val="Normal"/>
    <w:rsid w:val="000915E5"/>
    <w:pPr>
      <w:tabs>
        <w:tab w:val="left" w:pos="1134"/>
        <w:tab w:val="left" w:pos="2268"/>
        <w:tab w:val="left" w:pos="3402"/>
        <w:tab w:val="left" w:pos="4534"/>
      </w:tabs>
      <w:jc w:val="center"/>
    </w:pPr>
    <w:rPr>
      <w:rFonts w:cs="Arial"/>
      <w:b/>
      <w:bCs/>
      <w:i/>
      <w:iCs/>
      <w:spacing w:val="-2"/>
      <w:sz w:val="28"/>
      <w:szCs w:val="28"/>
      <w:lang w:val="en-US"/>
    </w:rPr>
  </w:style>
  <w:style w:type="paragraph" w:customStyle="1" w:styleId="font5">
    <w:name w:val="font5"/>
    <w:basedOn w:val="Normal"/>
    <w:rsid w:val="000915E5"/>
    <w:pPr>
      <w:spacing w:before="280" w:after="280"/>
    </w:pPr>
    <w:rPr>
      <w:rFonts w:ascii="MS PGothic" w:eastAsia="MS PGothic" w:hAnsi="MS PGothic"/>
      <w:b/>
      <w:bCs/>
      <w:color w:val="0000FF"/>
      <w:lang w:val="en-US"/>
    </w:rPr>
  </w:style>
  <w:style w:type="paragraph" w:customStyle="1" w:styleId="font6">
    <w:name w:val="font6"/>
    <w:basedOn w:val="Normal"/>
    <w:rsid w:val="000915E5"/>
    <w:pPr>
      <w:spacing w:before="280" w:after="280"/>
    </w:pPr>
    <w:rPr>
      <w:rFonts w:ascii="MS PGothic" w:eastAsia="MS PGothic" w:hAnsi="MS PGothic"/>
      <w:sz w:val="12"/>
      <w:szCs w:val="12"/>
      <w:lang w:val="en-US"/>
    </w:rPr>
  </w:style>
  <w:style w:type="paragraph" w:customStyle="1" w:styleId="xl24">
    <w:name w:val="xl24"/>
    <w:basedOn w:val="Normal"/>
    <w:rsid w:val="000915E5"/>
    <w:pPr>
      <w:spacing w:before="280" w:after="280"/>
      <w:textAlignment w:val="top"/>
    </w:pPr>
    <w:rPr>
      <w:rFonts w:ascii="Arial Unicode MS" w:eastAsia="Arial Unicode MS" w:hAnsi="Arial Unicode MS"/>
      <w:sz w:val="24"/>
      <w:szCs w:val="24"/>
      <w:lang w:val="en-US"/>
    </w:rPr>
  </w:style>
  <w:style w:type="paragraph" w:customStyle="1" w:styleId="xl25">
    <w:name w:val="xl25"/>
    <w:basedOn w:val="Normal"/>
    <w:rsid w:val="000915E5"/>
    <w:pPr>
      <w:pBdr>
        <w:top w:val="single" w:sz="4" w:space="0" w:color="000000"/>
        <w:left w:val="single" w:sz="4" w:space="0" w:color="000000"/>
        <w:bottom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26">
    <w:name w:val="xl26"/>
    <w:basedOn w:val="Normal"/>
    <w:rsid w:val="000915E5"/>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27">
    <w:name w:val="xl27"/>
    <w:basedOn w:val="Normal"/>
    <w:rsid w:val="000915E5"/>
    <w:pPr>
      <w:pBdr>
        <w:top w:val="single" w:sz="4" w:space="0" w:color="000000"/>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28">
    <w:name w:val="xl28"/>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29">
    <w:name w:val="xl29"/>
    <w:basedOn w:val="Normal"/>
    <w:rsid w:val="000915E5"/>
    <w:pPr>
      <w:pBdr>
        <w:top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0">
    <w:name w:val="xl30"/>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1">
    <w:name w:val="xl31"/>
    <w:basedOn w:val="Normal"/>
    <w:rsid w:val="000915E5"/>
    <w:pPr>
      <w:pBdr>
        <w:top w:val="single" w:sz="4" w:space="0" w:color="000000"/>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2">
    <w:name w:val="xl32"/>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3">
    <w:name w:val="xl33"/>
    <w:basedOn w:val="Normal"/>
    <w:rsid w:val="000915E5"/>
    <w:pPr>
      <w:pBdr>
        <w:top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4">
    <w:name w:val="xl34"/>
    <w:basedOn w:val="Normal"/>
    <w:rsid w:val="000915E5"/>
    <w:pPr>
      <w:pBdr>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5">
    <w:name w:val="xl35"/>
    <w:basedOn w:val="Normal"/>
    <w:rsid w:val="000915E5"/>
    <w:pPr>
      <w:pBdr>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6">
    <w:name w:val="xl36"/>
    <w:basedOn w:val="Normal"/>
    <w:rsid w:val="000915E5"/>
    <w:pPr>
      <w:pBdr>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7">
    <w:name w:val="xl37"/>
    <w:basedOn w:val="Normal"/>
    <w:rsid w:val="000915E5"/>
    <w:pPr>
      <w:pBdr>
        <w:top w:val="single" w:sz="4" w:space="0" w:color="000000"/>
        <w:left w:val="single" w:sz="4" w:space="0" w:color="000000"/>
        <w:bottom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38">
    <w:name w:val="xl38"/>
    <w:basedOn w:val="Normal"/>
    <w:rsid w:val="000915E5"/>
    <w:pPr>
      <w:pBdr>
        <w:top w:val="single" w:sz="4" w:space="0" w:color="000000"/>
        <w:bottom w:val="single" w:sz="4" w:space="0" w:color="000000"/>
        <w:right w:val="single" w:sz="4" w:space="0" w:color="000000"/>
      </w:pBdr>
      <w:spacing w:before="280" w:after="280"/>
      <w:jc w:val="center"/>
      <w:textAlignment w:val="top"/>
    </w:pPr>
    <w:rPr>
      <w:rFonts w:ascii="Arial Unicode MS" w:eastAsia="Arial Unicode MS" w:hAnsi="Arial Unicode MS"/>
      <w:sz w:val="24"/>
      <w:szCs w:val="24"/>
      <w:lang w:val="en-US"/>
    </w:rPr>
  </w:style>
  <w:style w:type="paragraph" w:styleId="EndnoteText">
    <w:name w:val="endnote text"/>
    <w:basedOn w:val="Normal"/>
    <w:link w:val="EndnoteTextChar"/>
    <w:uiPriority w:val="99"/>
    <w:rsid w:val="000915E5"/>
    <w:rPr>
      <w:rFonts w:ascii="Times New Roman" w:hAnsi="Times New Roman" w:cs="Times New Roman"/>
      <w:sz w:val="20"/>
      <w:szCs w:val="20"/>
      <w:lang w:val="en-US"/>
    </w:rPr>
  </w:style>
  <w:style w:type="paragraph" w:customStyle="1" w:styleId="agIOC1">
    <w:name w:val="agIOC1"/>
    <w:basedOn w:val="Normal"/>
    <w:next w:val="Normal"/>
    <w:rsid w:val="000915E5"/>
    <w:pPr>
      <w:tabs>
        <w:tab w:val="num" w:pos="0"/>
      </w:tabs>
    </w:pPr>
    <w:rPr>
      <w:rFonts w:ascii="Times New Roman" w:hAnsi="Times New Roman" w:cs="Times New Roman"/>
      <w:b/>
      <w:bCs/>
      <w:iCs/>
      <w:caps/>
      <w:szCs w:val="20"/>
      <w:lang w:val="en-US"/>
    </w:rPr>
  </w:style>
  <w:style w:type="paragraph" w:customStyle="1" w:styleId="agIOC2">
    <w:name w:val="agIOC2"/>
    <w:basedOn w:val="Normal"/>
    <w:next w:val="Normal"/>
    <w:rsid w:val="000915E5"/>
    <w:pPr>
      <w:tabs>
        <w:tab w:val="num" w:pos="0"/>
      </w:tabs>
    </w:pPr>
    <w:rPr>
      <w:rFonts w:ascii="Times New Roman" w:hAnsi="Times New Roman" w:cs="Times New Roman"/>
      <w:bCs/>
      <w:iCs/>
      <w:caps/>
      <w:szCs w:val="20"/>
      <w:lang w:val="en-US"/>
    </w:rPr>
  </w:style>
  <w:style w:type="paragraph" w:customStyle="1" w:styleId="agIOC3">
    <w:name w:val="agIOC3"/>
    <w:basedOn w:val="Normal"/>
    <w:next w:val="Normal"/>
    <w:rsid w:val="000915E5"/>
    <w:pPr>
      <w:tabs>
        <w:tab w:val="num" w:pos="0"/>
      </w:tabs>
    </w:pPr>
    <w:rPr>
      <w:rFonts w:ascii="Times New Roman" w:hAnsi="Times New Roman" w:cs="Times New Roman"/>
      <w:b/>
      <w:bCs/>
      <w:iCs/>
      <w:szCs w:val="20"/>
      <w:lang w:val="en-US"/>
    </w:rPr>
  </w:style>
  <w:style w:type="paragraph" w:customStyle="1" w:styleId="WW-Tableau11111">
    <w:name w:val="WW-Tableau11111"/>
    <w:basedOn w:val="Normal"/>
    <w:rsid w:val="000915E5"/>
    <w:pPr>
      <w:widowControl w:val="0"/>
      <w:numPr>
        <w:numId w:val="9"/>
      </w:numPr>
      <w:suppressLineNumbers/>
      <w:spacing w:before="120" w:after="120"/>
      <w:ind w:left="0" w:firstLine="0"/>
    </w:pPr>
    <w:rPr>
      <w:rFonts w:ascii="Times New Roman" w:eastAsia="Bitstream Vera Sans" w:hAnsi="Times New Roman" w:cs="Times New Roman"/>
      <w:bCs/>
      <w:i/>
      <w:sz w:val="20"/>
      <w:szCs w:val="20"/>
      <w:lang w:val="fr-CA"/>
    </w:rPr>
  </w:style>
  <w:style w:type="paragraph" w:customStyle="1" w:styleId="WW-Contenudetableau1111">
    <w:name w:val="WW-Contenu de tableau1111"/>
    <w:basedOn w:val="BodyText"/>
    <w:rsid w:val="000915E5"/>
    <w:pPr>
      <w:widowControl w:val="0"/>
      <w:suppressLineNumbers/>
      <w:tabs>
        <w:tab w:val="num" w:pos="720"/>
      </w:tabs>
    </w:pPr>
    <w:rPr>
      <w:rFonts w:ascii="Times New Roman" w:eastAsia="Bitstream Vera Sans" w:hAnsi="Times New Roman" w:cs="Times New Roman"/>
      <w:bCs/>
      <w:iCs/>
      <w:sz w:val="24"/>
      <w:szCs w:val="24"/>
      <w:lang w:val="fr-CA"/>
    </w:rPr>
  </w:style>
  <w:style w:type="paragraph" w:customStyle="1" w:styleId="WW-Titredetableau1111">
    <w:name w:val="WW-Titre de tableau1111"/>
    <w:basedOn w:val="WW-Contenudetableau1111"/>
    <w:rsid w:val="000915E5"/>
    <w:pPr>
      <w:jc w:val="center"/>
    </w:pPr>
    <w:rPr>
      <w:b/>
      <w:bCs w:val="0"/>
      <w:i/>
      <w:iCs w:val="0"/>
    </w:rPr>
  </w:style>
  <w:style w:type="paragraph" w:customStyle="1" w:styleId="Heading1numbered">
    <w:name w:val="Heading 1 numbered"/>
    <w:basedOn w:val="Heading1"/>
    <w:next w:val="BodyText"/>
    <w:rsid w:val="000915E5"/>
    <w:pPr>
      <w:tabs>
        <w:tab w:val="left" w:pos="432"/>
        <w:tab w:val="left" w:pos="851"/>
      </w:tabs>
      <w:spacing w:before="240" w:after="60"/>
      <w:ind w:left="432" w:hanging="432"/>
      <w:jc w:val="both"/>
    </w:pPr>
    <w:rPr>
      <w:rFonts w:ascii="Times New Roman" w:eastAsia="Arial Unicode MS" w:hAnsi="Times New Roman" w:cs="Arial"/>
      <w:kern w:val="1"/>
      <w:sz w:val="28"/>
      <w:szCs w:val="20"/>
      <w:lang w:val="en-US"/>
    </w:rPr>
  </w:style>
  <w:style w:type="paragraph" w:customStyle="1" w:styleId="Heading2numbered">
    <w:name w:val="Heading 2 numbered"/>
    <w:basedOn w:val="Heading2"/>
    <w:next w:val="BodyText"/>
    <w:rsid w:val="000915E5"/>
    <w:pPr>
      <w:tabs>
        <w:tab w:val="left" w:pos="576"/>
        <w:tab w:val="left" w:pos="851"/>
      </w:tabs>
      <w:spacing w:after="240"/>
      <w:ind w:left="576" w:hanging="576"/>
    </w:pPr>
    <w:rPr>
      <w:rFonts w:ascii="Times New Roman" w:eastAsia="Arial Unicode MS" w:hAnsi="Times New Roman"/>
      <w:b w:val="0"/>
      <w:i w:val="0"/>
      <w:iCs w:val="0"/>
      <w:sz w:val="26"/>
      <w:szCs w:val="20"/>
    </w:rPr>
  </w:style>
  <w:style w:type="paragraph" w:customStyle="1" w:styleId="Heading3numbered">
    <w:name w:val="Heading 3 numbered"/>
    <w:basedOn w:val="Heading3"/>
    <w:next w:val="BodyText"/>
    <w:rsid w:val="000915E5"/>
    <w:pPr>
      <w:tabs>
        <w:tab w:val="left" w:pos="720"/>
        <w:tab w:val="left" w:pos="851"/>
      </w:tabs>
      <w:ind w:left="720" w:hanging="720"/>
    </w:pPr>
    <w:rPr>
      <w:rFonts w:ascii="Times New Roman" w:eastAsia="Arial Unicode MS" w:hAnsi="Times New Roman"/>
      <w:b w:val="0"/>
      <w:i/>
      <w:sz w:val="24"/>
      <w:szCs w:val="20"/>
    </w:rPr>
  </w:style>
  <w:style w:type="paragraph" w:customStyle="1" w:styleId="ListNumber21">
    <w:name w:val="List Number 21"/>
    <w:basedOn w:val="Normal"/>
    <w:rsid w:val="000915E5"/>
    <w:pPr>
      <w:tabs>
        <w:tab w:val="left" w:pos="360"/>
        <w:tab w:val="left" w:pos="851"/>
      </w:tabs>
      <w:ind w:left="170" w:hanging="170"/>
    </w:pPr>
    <w:rPr>
      <w:rFonts w:eastAsia="Arial Unicode MS" w:cs="Arial"/>
      <w:bCs/>
      <w:sz w:val="18"/>
      <w:szCs w:val="18"/>
      <w:lang w:val="en-US"/>
    </w:rPr>
  </w:style>
  <w:style w:type="paragraph" w:customStyle="1" w:styleId="Note123">
    <w:name w:val="Note_1_2_3"/>
    <w:rsid w:val="000915E5"/>
    <w:pPr>
      <w:numPr>
        <w:numId w:val="4"/>
      </w:numPr>
      <w:suppressAutoHyphens/>
      <w:spacing w:after="260"/>
      <w:ind w:left="0" w:firstLine="1800"/>
      <w:jc w:val="both"/>
    </w:pPr>
    <w:rPr>
      <w:rFonts w:eastAsia="Arial"/>
      <w:i/>
      <w:sz w:val="22"/>
      <w:szCs w:val="24"/>
      <w:lang w:eastAsia="ar-SA"/>
    </w:rPr>
  </w:style>
  <w:style w:type="paragraph" w:customStyle="1" w:styleId="1Para">
    <w:name w:val="1Para"/>
    <w:basedOn w:val="Normal"/>
    <w:rsid w:val="000915E5"/>
    <w:pPr>
      <w:numPr>
        <w:numId w:val="6"/>
      </w:numPr>
      <w:tabs>
        <w:tab w:val="left" w:pos="1440"/>
      </w:tabs>
      <w:spacing w:before="260" w:after="260"/>
      <w:jc w:val="both"/>
    </w:pPr>
    <w:rPr>
      <w:rFonts w:ascii="Times New Roman" w:eastAsia="Arial Unicode MS" w:hAnsi="Times New Roman" w:cs="Arial"/>
      <w:bCs/>
      <w:lang w:val="en-US"/>
    </w:rPr>
  </w:style>
  <w:style w:type="paragraph" w:customStyle="1" w:styleId="Note">
    <w:name w:val="Note"/>
    <w:rsid w:val="000915E5"/>
    <w:pPr>
      <w:numPr>
        <w:numId w:val="5"/>
      </w:numPr>
      <w:suppressAutoHyphens/>
      <w:spacing w:after="260"/>
      <w:ind w:left="0" w:firstLine="1800"/>
      <w:jc w:val="both"/>
    </w:pPr>
    <w:rPr>
      <w:rFonts w:eastAsia="Arial"/>
      <w:i/>
      <w:sz w:val="22"/>
      <w:szCs w:val="24"/>
      <w:lang w:eastAsia="ar-SA"/>
    </w:rPr>
  </w:style>
  <w:style w:type="paragraph" w:customStyle="1" w:styleId="X">
    <w:name w:val="X"/>
    <w:basedOn w:val="Normal"/>
    <w:rsid w:val="000915E5"/>
    <w:pPr>
      <w:autoSpaceDE w:val="0"/>
      <w:ind w:left="360" w:hanging="360"/>
      <w:jc w:val="both"/>
    </w:pPr>
    <w:rPr>
      <w:rFonts w:ascii="Times New Roman" w:eastAsia="Arial Unicode MS" w:hAnsi="Times New Roman" w:cs="Arial"/>
      <w:bCs/>
      <w:szCs w:val="24"/>
      <w:lang w:val="en-US"/>
    </w:rPr>
  </w:style>
  <w:style w:type="paragraph" w:customStyle="1" w:styleId="ListV">
    <w:name w:val="List_V"/>
    <w:basedOn w:val="Normal"/>
    <w:rsid w:val="000915E5"/>
    <w:pPr>
      <w:tabs>
        <w:tab w:val="left" w:pos="360"/>
      </w:tabs>
      <w:autoSpaceDE w:val="0"/>
      <w:ind w:left="360" w:hanging="360"/>
      <w:jc w:val="both"/>
    </w:pPr>
    <w:rPr>
      <w:rFonts w:ascii="Times New Roman" w:eastAsia="Arial Unicode MS" w:hAnsi="Times New Roman" w:cs="Arial"/>
      <w:bCs/>
      <w:szCs w:val="24"/>
      <w:lang w:val="en-US"/>
    </w:rPr>
  </w:style>
  <w:style w:type="paragraph" w:customStyle="1" w:styleId="EncAttach">
    <w:name w:val="EncAttach"/>
    <w:basedOn w:val="Normal"/>
    <w:rsid w:val="000915E5"/>
    <w:pPr>
      <w:widowControl w:val="0"/>
      <w:tabs>
        <w:tab w:val="left" w:pos="360"/>
      </w:tabs>
      <w:autoSpaceDE w:val="0"/>
      <w:jc w:val="both"/>
    </w:pPr>
    <w:rPr>
      <w:rFonts w:ascii="Times New Roman" w:eastAsia="Arial Unicode MS" w:hAnsi="Times New Roman" w:cs="Arial"/>
      <w:bCs/>
      <w:szCs w:val="24"/>
      <w:lang w:val="en-US"/>
    </w:rPr>
  </w:style>
  <w:style w:type="paragraph" w:customStyle="1" w:styleId="List21">
    <w:name w:val="List 21"/>
    <w:basedOn w:val="Normal"/>
    <w:rsid w:val="000915E5"/>
    <w:pPr>
      <w:widowControl w:val="0"/>
      <w:ind w:left="566" w:hanging="283"/>
    </w:pPr>
    <w:rPr>
      <w:rFonts w:ascii="Times New Roman" w:eastAsia="Arial Unicode MS" w:hAnsi="Times New Roman" w:cs="Times New Roman"/>
      <w:sz w:val="24"/>
      <w:szCs w:val="20"/>
      <w:lang w:val="fr-FR"/>
    </w:rPr>
  </w:style>
  <w:style w:type="paragraph" w:customStyle="1" w:styleId="Style2">
    <w:name w:val="Style2"/>
    <w:basedOn w:val="Normal"/>
    <w:rsid w:val="000915E5"/>
    <w:pPr>
      <w:spacing w:before="85" w:after="57"/>
      <w:jc w:val="both"/>
    </w:pPr>
    <w:rPr>
      <w:rFonts w:cs="Times New Roman"/>
      <w:b/>
      <w:bCs/>
      <w:lang w:val="en-US"/>
    </w:rPr>
  </w:style>
  <w:style w:type="paragraph" w:customStyle="1" w:styleId="Reference">
    <w:name w:val="Reference"/>
    <w:basedOn w:val="Normal"/>
    <w:rsid w:val="000915E5"/>
    <w:pPr>
      <w:spacing w:line="240" w:lineRule="exact"/>
      <w:ind w:left="400" w:hanging="400"/>
      <w:jc w:val="both"/>
    </w:pPr>
    <w:rPr>
      <w:rFonts w:ascii="Times" w:hAnsi="Times" w:cs="Times New Roman"/>
      <w:sz w:val="20"/>
      <w:szCs w:val="20"/>
      <w:lang w:val="en-US"/>
    </w:rPr>
  </w:style>
  <w:style w:type="paragraph" w:customStyle="1" w:styleId="style20">
    <w:name w:val="style2"/>
    <w:basedOn w:val="Normal"/>
    <w:rsid w:val="000915E5"/>
    <w:pPr>
      <w:spacing w:before="280" w:after="280"/>
    </w:pPr>
    <w:rPr>
      <w:rFonts w:ascii="Times New Roman" w:hAnsi="Times New Roman" w:cs="Times New Roman"/>
      <w:color w:val="000000"/>
      <w:sz w:val="24"/>
      <w:szCs w:val="24"/>
      <w:lang w:val="cs-CZ"/>
    </w:rPr>
  </w:style>
  <w:style w:type="paragraph" w:customStyle="1" w:styleId="Heading0">
    <w:name w:val="Heading 0"/>
    <w:basedOn w:val="Heading1"/>
    <w:next w:val="BodyTextFirstIndent1"/>
    <w:rsid w:val="000915E5"/>
    <w:pPr>
      <w:keepNext w:val="0"/>
      <w:tabs>
        <w:tab w:val="left" w:pos="454"/>
      </w:tabs>
      <w:spacing w:after="240"/>
      <w:jc w:val="center"/>
    </w:pPr>
    <w:rPr>
      <w:sz w:val="28"/>
      <w:szCs w:val="28"/>
    </w:rPr>
  </w:style>
  <w:style w:type="paragraph" w:customStyle="1" w:styleId="Heading">
    <w:name w:val="Heading"/>
    <w:next w:val="BodyTextFirstIndent1"/>
    <w:rsid w:val="000915E5"/>
    <w:pPr>
      <w:suppressAutoHyphens/>
      <w:spacing w:after="360"/>
      <w:jc w:val="center"/>
    </w:pPr>
    <w:rPr>
      <w:rFonts w:ascii="Arial" w:hAnsi="Arial"/>
      <w:b/>
      <w:bCs/>
      <w:sz w:val="28"/>
      <w:szCs w:val="28"/>
      <w:lang w:eastAsia="ar-SA"/>
    </w:rPr>
  </w:style>
  <w:style w:type="paragraph" w:customStyle="1" w:styleId="BodyTextFirstIndent21">
    <w:name w:val="Body Text First Indent 21"/>
    <w:basedOn w:val="BodyTextIndent"/>
    <w:rsid w:val="000915E5"/>
    <w:pPr>
      <w:tabs>
        <w:tab w:val="clear" w:pos="1418"/>
        <w:tab w:val="left" w:pos="851"/>
      </w:tabs>
      <w:spacing w:after="120"/>
      <w:ind w:left="283" w:firstLine="210"/>
      <w:jc w:val="left"/>
    </w:pPr>
    <w:rPr>
      <w:szCs w:val="20"/>
    </w:rPr>
  </w:style>
  <w:style w:type="paragraph" w:customStyle="1" w:styleId="ListBullet1">
    <w:name w:val="List Bullet1"/>
    <w:basedOn w:val="Normal"/>
    <w:rsid w:val="000915E5"/>
    <w:pPr>
      <w:tabs>
        <w:tab w:val="left" w:pos="360"/>
      </w:tabs>
      <w:ind w:left="360" w:hanging="360"/>
    </w:pPr>
    <w:rPr>
      <w:rFonts w:ascii="Times" w:eastAsia="Times" w:hAnsi="Times" w:cs="Times New Roman"/>
      <w:sz w:val="24"/>
      <w:szCs w:val="24"/>
    </w:rPr>
  </w:style>
  <w:style w:type="paragraph" w:customStyle="1" w:styleId="ListBullet21">
    <w:name w:val="List Bullet 21"/>
    <w:basedOn w:val="Normal"/>
    <w:rsid w:val="000915E5"/>
    <w:pPr>
      <w:tabs>
        <w:tab w:val="left" w:pos="643"/>
      </w:tabs>
      <w:ind w:left="643" w:hanging="360"/>
    </w:pPr>
    <w:rPr>
      <w:rFonts w:ascii="Times" w:eastAsia="Times" w:hAnsi="Times" w:cs="Times New Roman"/>
      <w:sz w:val="24"/>
      <w:szCs w:val="24"/>
    </w:rPr>
  </w:style>
  <w:style w:type="paragraph" w:customStyle="1" w:styleId="ListBullet31">
    <w:name w:val="List Bullet 31"/>
    <w:basedOn w:val="Normal"/>
    <w:rsid w:val="000915E5"/>
    <w:pPr>
      <w:tabs>
        <w:tab w:val="left" w:pos="926"/>
      </w:tabs>
      <w:ind w:left="926" w:hanging="360"/>
    </w:pPr>
    <w:rPr>
      <w:rFonts w:ascii="Times" w:eastAsia="Times" w:hAnsi="Times" w:cs="Times New Roman"/>
      <w:sz w:val="24"/>
      <w:szCs w:val="24"/>
    </w:rPr>
  </w:style>
  <w:style w:type="paragraph" w:customStyle="1" w:styleId="ListBullet41">
    <w:name w:val="List Bullet 41"/>
    <w:basedOn w:val="Normal"/>
    <w:rsid w:val="000915E5"/>
    <w:pPr>
      <w:tabs>
        <w:tab w:val="left" w:pos="1209"/>
      </w:tabs>
      <w:ind w:left="1209" w:hanging="360"/>
    </w:pPr>
    <w:rPr>
      <w:rFonts w:ascii="Times" w:eastAsia="Times" w:hAnsi="Times" w:cs="Times New Roman"/>
      <w:sz w:val="24"/>
      <w:szCs w:val="24"/>
    </w:rPr>
  </w:style>
  <w:style w:type="paragraph" w:customStyle="1" w:styleId="ListBullet51">
    <w:name w:val="List Bullet 51"/>
    <w:basedOn w:val="Normal"/>
    <w:rsid w:val="000915E5"/>
    <w:pPr>
      <w:tabs>
        <w:tab w:val="left" w:pos="1492"/>
      </w:tabs>
      <w:ind w:left="1492" w:hanging="360"/>
    </w:pPr>
    <w:rPr>
      <w:rFonts w:ascii="Times" w:eastAsia="Times" w:hAnsi="Times" w:cs="Times New Roman"/>
      <w:sz w:val="24"/>
      <w:szCs w:val="24"/>
    </w:rPr>
  </w:style>
  <w:style w:type="paragraph" w:customStyle="1" w:styleId="ListNumber1">
    <w:name w:val="List Number1"/>
    <w:basedOn w:val="Normal"/>
    <w:rsid w:val="000915E5"/>
    <w:pPr>
      <w:tabs>
        <w:tab w:val="left" w:pos="360"/>
      </w:tabs>
      <w:ind w:left="360" w:hanging="360"/>
    </w:pPr>
    <w:rPr>
      <w:rFonts w:eastAsia="Arial" w:cs="Times New Roman"/>
      <w:sz w:val="24"/>
      <w:szCs w:val="24"/>
    </w:rPr>
  </w:style>
  <w:style w:type="paragraph" w:customStyle="1" w:styleId="ListNumber31">
    <w:name w:val="List Number 31"/>
    <w:basedOn w:val="Normal"/>
    <w:rsid w:val="000915E5"/>
    <w:pPr>
      <w:tabs>
        <w:tab w:val="left" w:pos="926"/>
      </w:tabs>
      <w:ind w:left="926" w:hanging="360"/>
    </w:pPr>
    <w:rPr>
      <w:rFonts w:eastAsia="Arial" w:cs="Times New Roman"/>
      <w:sz w:val="24"/>
      <w:szCs w:val="24"/>
    </w:rPr>
  </w:style>
  <w:style w:type="paragraph" w:customStyle="1" w:styleId="ListNumber41">
    <w:name w:val="List Number 41"/>
    <w:basedOn w:val="Normal"/>
    <w:rsid w:val="000915E5"/>
    <w:pPr>
      <w:tabs>
        <w:tab w:val="left" w:pos="1209"/>
      </w:tabs>
      <w:ind w:left="1209" w:hanging="360"/>
    </w:pPr>
    <w:rPr>
      <w:rFonts w:ascii="Times" w:eastAsia="Times" w:hAnsi="Times" w:cs="Times New Roman"/>
      <w:sz w:val="24"/>
      <w:szCs w:val="24"/>
    </w:rPr>
  </w:style>
  <w:style w:type="paragraph" w:customStyle="1" w:styleId="ListNumber51">
    <w:name w:val="List Number 51"/>
    <w:basedOn w:val="Normal"/>
    <w:rsid w:val="000915E5"/>
    <w:pPr>
      <w:tabs>
        <w:tab w:val="left" w:pos="1492"/>
      </w:tabs>
      <w:ind w:left="1492" w:hanging="360"/>
    </w:pPr>
    <w:rPr>
      <w:rFonts w:ascii="Times" w:eastAsia="Times" w:hAnsi="Times" w:cs="Times New Roman"/>
      <w:sz w:val="24"/>
      <w:szCs w:val="24"/>
    </w:rPr>
  </w:style>
  <w:style w:type="paragraph" w:customStyle="1" w:styleId="11">
    <w:name w:val="(1)"/>
    <w:basedOn w:val="Normal"/>
    <w:next w:val="Normal"/>
    <w:rsid w:val="000915E5"/>
    <w:pPr>
      <w:spacing w:line="240" w:lineRule="exact"/>
    </w:pPr>
    <w:rPr>
      <w:rFonts w:ascii="New York" w:hAnsi="New York" w:cs="Times New Roman"/>
      <w:sz w:val="18"/>
      <w:szCs w:val="18"/>
      <w:lang w:val="en-US"/>
    </w:rPr>
  </w:style>
  <w:style w:type="paragraph" w:customStyle="1" w:styleId="um">
    <w:name w:val="um"/>
    <w:rsid w:val="000915E5"/>
    <w:pPr>
      <w:keepNext/>
      <w:suppressAutoHyphens/>
    </w:pPr>
    <w:rPr>
      <w:rFonts w:ascii="Courier New" w:hAnsi="Courier New"/>
      <w:sz w:val="24"/>
      <w:lang w:val="en-US" w:eastAsia="ar-SA"/>
    </w:rPr>
  </w:style>
  <w:style w:type="paragraph" w:customStyle="1" w:styleId="CommentText1">
    <w:name w:val="Comment Text1"/>
    <w:basedOn w:val="Normal"/>
    <w:rsid w:val="000915E5"/>
    <w:pPr>
      <w:widowControl w:val="0"/>
      <w:autoSpaceDE w:val="0"/>
      <w:spacing w:line="360" w:lineRule="atLeast"/>
      <w:jc w:val="both"/>
      <w:textAlignment w:val="baseline"/>
    </w:pPr>
    <w:rPr>
      <w:rFonts w:eastAsia="Mincho" w:cs="Times New Roman"/>
      <w:color w:val="000000"/>
      <w:sz w:val="16"/>
      <w:szCs w:val="20"/>
      <w:lang w:val="en-AU"/>
    </w:rPr>
  </w:style>
  <w:style w:type="paragraph" w:styleId="CommentText">
    <w:name w:val="annotation text"/>
    <w:basedOn w:val="Normal"/>
    <w:link w:val="CommentTextChar"/>
    <w:rsid w:val="000915E5"/>
    <w:rPr>
      <w:rFonts w:cs="Times New Roman"/>
      <w:sz w:val="20"/>
      <w:szCs w:val="20"/>
    </w:rPr>
  </w:style>
  <w:style w:type="paragraph" w:styleId="CommentSubject">
    <w:name w:val="annotation subject"/>
    <w:basedOn w:val="CommentText1"/>
    <w:next w:val="CommentText1"/>
    <w:link w:val="CommentSubjectChar"/>
    <w:rsid w:val="000915E5"/>
    <w:pPr>
      <w:widowControl/>
      <w:tabs>
        <w:tab w:val="left" w:pos="851"/>
      </w:tabs>
      <w:autoSpaceDE/>
      <w:spacing w:line="240" w:lineRule="auto"/>
      <w:jc w:val="left"/>
      <w:textAlignment w:val="auto"/>
    </w:pPr>
    <w:rPr>
      <w:rFonts w:eastAsia="MS Mincho"/>
      <w:b/>
      <w:bCs/>
      <w:color w:val="auto"/>
      <w:sz w:val="20"/>
    </w:rPr>
  </w:style>
  <w:style w:type="paragraph" w:customStyle="1" w:styleId="EndnoteText1">
    <w:name w:val="Endnote Text1"/>
    <w:basedOn w:val="Normal"/>
    <w:rsid w:val="000915E5"/>
    <w:rPr>
      <w:rFonts w:ascii="Chicago" w:hAnsi="Chicago" w:cs="Times New Roman"/>
      <w:sz w:val="20"/>
      <w:szCs w:val="20"/>
      <w:lang w:val="en-US"/>
    </w:rPr>
  </w:style>
  <w:style w:type="paragraph" w:customStyle="1" w:styleId="Date1">
    <w:name w:val="Date1"/>
    <w:basedOn w:val="Normal"/>
    <w:next w:val="Normal"/>
    <w:rsid w:val="000915E5"/>
    <w:rPr>
      <w:rFonts w:ascii="Chicago" w:hAnsi="Chicago" w:cs="Times New Roman"/>
      <w:sz w:val="20"/>
      <w:szCs w:val="20"/>
      <w:lang w:val="en-US"/>
    </w:rPr>
  </w:style>
  <w:style w:type="paragraph" w:customStyle="1" w:styleId="Heading41">
    <w:name w:val="Heading 41"/>
    <w:basedOn w:val="Normal"/>
    <w:next w:val="Normal"/>
    <w:rsid w:val="000915E5"/>
    <w:pPr>
      <w:spacing w:before="330" w:line="220" w:lineRule="exact"/>
      <w:ind w:left="1400" w:hanging="1400"/>
      <w:jc w:val="both"/>
    </w:pPr>
    <w:rPr>
      <w:rFonts w:ascii="Font14762" w:hAnsi="Font14762" w:cs="Times New Roman"/>
      <w:sz w:val="18"/>
      <w:szCs w:val="18"/>
    </w:rPr>
  </w:style>
  <w:style w:type="paragraph" w:styleId="TOC2">
    <w:name w:val="toc 2"/>
    <w:basedOn w:val="Normal"/>
    <w:next w:val="Normal"/>
    <w:rsid w:val="00833311"/>
    <w:pPr>
      <w:spacing w:after="120"/>
      <w:ind w:left="568" w:hanging="284"/>
    </w:pPr>
    <w:rPr>
      <w:rFonts w:cs="Times New Roman"/>
      <w:bCs/>
      <w:szCs w:val="20"/>
      <w:lang w:val="en-US"/>
    </w:rPr>
  </w:style>
  <w:style w:type="paragraph" w:styleId="TOC3">
    <w:name w:val="toc 3"/>
    <w:basedOn w:val="Normal"/>
    <w:next w:val="Normal"/>
    <w:rsid w:val="00833311"/>
    <w:pPr>
      <w:spacing w:after="120"/>
      <w:ind w:left="851" w:hanging="284"/>
    </w:pPr>
    <w:rPr>
      <w:rFonts w:cs="Times New Roman"/>
      <w:szCs w:val="20"/>
      <w:lang w:val="en-US"/>
    </w:rPr>
  </w:style>
  <w:style w:type="paragraph" w:customStyle="1" w:styleId="12">
    <w:name w:val="吹き出し1"/>
    <w:basedOn w:val="Normal"/>
    <w:rsid w:val="000915E5"/>
    <w:rPr>
      <w:rFonts w:eastAsia="MS Gothic" w:cs="Times New Roman"/>
      <w:iCs/>
      <w:sz w:val="18"/>
      <w:szCs w:val="18"/>
    </w:rPr>
  </w:style>
  <w:style w:type="paragraph" w:customStyle="1" w:styleId="ECnormal">
    <w:name w:val="ECnormal"/>
    <w:basedOn w:val="Normal"/>
    <w:rsid w:val="000915E5"/>
    <w:pPr>
      <w:jc w:val="both"/>
    </w:pPr>
    <w:rPr>
      <w:rFonts w:ascii="Times New Roman" w:eastAsia="Arial Unicode MS" w:hAnsi="Times New Roman" w:cs="Tahoma"/>
      <w:bCs/>
      <w:iCs/>
      <w:szCs w:val="16"/>
    </w:rPr>
  </w:style>
  <w:style w:type="paragraph" w:customStyle="1" w:styleId="2Heading">
    <w:name w:val="2Heading"/>
    <w:basedOn w:val="2Para"/>
    <w:next w:val="3Para"/>
    <w:rsid w:val="000915E5"/>
    <w:pPr>
      <w:keepNext/>
      <w:numPr>
        <w:numId w:val="0"/>
      </w:numPr>
      <w:tabs>
        <w:tab w:val="left" w:pos="0"/>
        <w:tab w:val="left" w:pos="720"/>
      </w:tabs>
      <w:ind w:left="720" w:right="2880" w:hanging="720"/>
    </w:pPr>
    <w:rPr>
      <w:rFonts w:eastAsia="Arial Unicode MS" w:cs="Tahoma"/>
      <w:b/>
      <w:bCs/>
      <w:iCs/>
      <w:sz w:val="22"/>
      <w:lang w:val="en-GB"/>
    </w:rPr>
  </w:style>
  <w:style w:type="paragraph" w:customStyle="1" w:styleId="Opmaakprofiel1">
    <w:name w:val="Opmaakprofiel1"/>
    <w:basedOn w:val="Normal"/>
    <w:rsid w:val="000915E5"/>
    <w:rPr>
      <w:rFonts w:ascii="Times New Roman" w:eastAsia="Arial Unicode MS" w:hAnsi="Times New Roman" w:cs="Tahoma"/>
      <w:bCs/>
      <w:iCs/>
      <w:color w:val="000000"/>
      <w:sz w:val="24"/>
      <w:szCs w:val="24"/>
      <w:lang w:val="nl-NL"/>
    </w:rPr>
  </w:style>
  <w:style w:type="paragraph" w:customStyle="1" w:styleId="Kai">
    <w:name w:val="Kai"/>
    <w:basedOn w:val="Normal"/>
    <w:rsid w:val="000915E5"/>
    <w:pPr>
      <w:widowControl w:val="0"/>
      <w:snapToGrid w:val="0"/>
      <w:spacing w:line="240" w:lineRule="atLeast"/>
      <w:ind w:left="105" w:firstLine="420"/>
      <w:jc w:val="both"/>
    </w:pPr>
    <w:rPr>
      <w:rFonts w:ascii="KaiTi_GB2312" w:eastAsia="KaiTi_GB2312" w:hAnsi="KaiTi_GB2312" w:cs="Tahoma"/>
      <w:bCs/>
      <w:iCs/>
      <w:color w:val="000000"/>
      <w:kern w:val="1"/>
      <w:sz w:val="21"/>
      <w:szCs w:val="24"/>
    </w:rPr>
  </w:style>
  <w:style w:type="paragraph" w:customStyle="1" w:styleId="Song">
    <w:name w:val="Song"/>
    <w:basedOn w:val="Kai"/>
    <w:rsid w:val="000915E5"/>
    <w:pPr>
      <w:ind w:left="0" w:firstLine="0"/>
    </w:pPr>
    <w:rPr>
      <w:rFonts w:ascii="SimSun" w:eastAsia="SimSun" w:hAnsi="SimSun"/>
    </w:rPr>
  </w:style>
  <w:style w:type="paragraph" w:customStyle="1" w:styleId="OmniPage15">
    <w:name w:val="OmniPage #15"/>
    <w:basedOn w:val="Normal"/>
    <w:rsid w:val="000915E5"/>
    <w:pPr>
      <w:spacing w:line="180" w:lineRule="exact"/>
    </w:pPr>
    <w:rPr>
      <w:rFonts w:ascii="Times New Roman" w:eastAsia="Arial Unicode MS" w:hAnsi="Times New Roman" w:cs="Tahoma"/>
      <w:bCs/>
      <w:iCs/>
      <w:sz w:val="20"/>
      <w:szCs w:val="16"/>
    </w:rPr>
  </w:style>
  <w:style w:type="paragraph" w:customStyle="1" w:styleId="OmniPage13">
    <w:name w:val="OmniPage #13"/>
    <w:basedOn w:val="Normal"/>
    <w:rsid w:val="000915E5"/>
    <w:pPr>
      <w:spacing w:line="180" w:lineRule="exact"/>
    </w:pPr>
    <w:rPr>
      <w:rFonts w:ascii="Times New Roman" w:eastAsia="Arial Unicode MS" w:hAnsi="Times New Roman" w:cs="Tahoma"/>
      <w:bCs/>
      <w:iCs/>
      <w:sz w:val="20"/>
      <w:szCs w:val="16"/>
    </w:rPr>
  </w:style>
  <w:style w:type="paragraph" w:customStyle="1" w:styleId="OmniPage14">
    <w:name w:val="OmniPage #14"/>
    <w:basedOn w:val="Normal"/>
    <w:rsid w:val="000915E5"/>
    <w:pPr>
      <w:spacing w:line="200" w:lineRule="exact"/>
    </w:pPr>
    <w:rPr>
      <w:rFonts w:ascii="Times New Roman" w:eastAsia="Arial Unicode MS" w:hAnsi="Times New Roman" w:cs="Tahoma"/>
      <w:bCs/>
      <w:iCs/>
      <w:sz w:val="20"/>
      <w:szCs w:val="16"/>
    </w:rPr>
  </w:style>
  <w:style w:type="paragraph" w:customStyle="1" w:styleId="OmniPage16">
    <w:name w:val="OmniPage #16"/>
    <w:basedOn w:val="Normal"/>
    <w:rsid w:val="000915E5"/>
    <w:pPr>
      <w:spacing w:line="180" w:lineRule="exact"/>
    </w:pPr>
    <w:rPr>
      <w:rFonts w:ascii="Times New Roman" w:eastAsia="Arial Unicode MS" w:hAnsi="Times New Roman" w:cs="Tahoma"/>
      <w:bCs/>
      <w:iCs/>
      <w:sz w:val="20"/>
      <w:szCs w:val="16"/>
    </w:rPr>
  </w:style>
  <w:style w:type="paragraph" w:customStyle="1" w:styleId="OmniPage21">
    <w:name w:val="OmniPage #21"/>
    <w:basedOn w:val="Normal"/>
    <w:rsid w:val="000915E5"/>
    <w:pPr>
      <w:spacing w:line="160" w:lineRule="exact"/>
    </w:pPr>
    <w:rPr>
      <w:rFonts w:ascii="Times New Roman" w:eastAsia="Arial Unicode MS" w:hAnsi="Times New Roman" w:cs="Tahoma"/>
      <w:bCs/>
      <w:iCs/>
      <w:sz w:val="20"/>
      <w:szCs w:val="16"/>
    </w:rPr>
  </w:style>
  <w:style w:type="paragraph" w:customStyle="1" w:styleId="OmniPage24">
    <w:name w:val="OmniPage #24"/>
    <w:basedOn w:val="Normal"/>
    <w:rsid w:val="000915E5"/>
    <w:pPr>
      <w:spacing w:line="200" w:lineRule="exact"/>
    </w:pPr>
    <w:rPr>
      <w:rFonts w:ascii="Times New Roman" w:eastAsia="Arial Unicode MS" w:hAnsi="Times New Roman" w:cs="Tahoma"/>
      <w:bCs/>
      <w:iCs/>
      <w:sz w:val="20"/>
      <w:szCs w:val="16"/>
    </w:rPr>
  </w:style>
  <w:style w:type="paragraph" w:customStyle="1" w:styleId="OmniPage25">
    <w:name w:val="OmniPage #25"/>
    <w:basedOn w:val="Normal"/>
    <w:rsid w:val="000915E5"/>
    <w:pPr>
      <w:spacing w:line="340" w:lineRule="exact"/>
    </w:pPr>
    <w:rPr>
      <w:rFonts w:ascii="Times New Roman" w:eastAsia="Arial Unicode MS" w:hAnsi="Times New Roman" w:cs="Tahoma"/>
      <w:bCs/>
      <w:iCs/>
      <w:sz w:val="20"/>
      <w:szCs w:val="16"/>
    </w:rPr>
  </w:style>
  <w:style w:type="paragraph" w:customStyle="1" w:styleId="OmniPage27">
    <w:name w:val="OmniPage #27"/>
    <w:basedOn w:val="Normal"/>
    <w:rsid w:val="000915E5"/>
    <w:pPr>
      <w:spacing w:line="400" w:lineRule="exact"/>
    </w:pPr>
    <w:rPr>
      <w:rFonts w:ascii="Times New Roman" w:eastAsia="Arial Unicode MS" w:hAnsi="Times New Roman" w:cs="Tahoma"/>
      <w:bCs/>
      <w:iCs/>
      <w:sz w:val="20"/>
      <w:szCs w:val="16"/>
    </w:rPr>
  </w:style>
  <w:style w:type="paragraph" w:customStyle="1" w:styleId="OmniPage28">
    <w:name w:val="OmniPage #28"/>
    <w:basedOn w:val="Normal"/>
    <w:rsid w:val="000915E5"/>
    <w:pPr>
      <w:spacing w:line="320" w:lineRule="exact"/>
    </w:pPr>
    <w:rPr>
      <w:rFonts w:ascii="Times New Roman" w:eastAsia="Arial Unicode MS" w:hAnsi="Times New Roman" w:cs="Tahoma"/>
      <w:bCs/>
      <w:iCs/>
      <w:sz w:val="20"/>
      <w:szCs w:val="16"/>
    </w:rPr>
  </w:style>
  <w:style w:type="paragraph" w:customStyle="1" w:styleId="OmniPage20">
    <w:name w:val="OmniPage #20"/>
    <w:basedOn w:val="Normal"/>
    <w:rsid w:val="000915E5"/>
    <w:pPr>
      <w:spacing w:line="180" w:lineRule="exact"/>
    </w:pPr>
    <w:rPr>
      <w:rFonts w:ascii="Times New Roman" w:eastAsia="Arial Unicode MS" w:hAnsi="Times New Roman" w:cs="Tahoma"/>
      <w:bCs/>
      <w:iCs/>
      <w:sz w:val="20"/>
      <w:szCs w:val="16"/>
    </w:rPr>
  </w:style>
  <w:style w:type="paragraph" w:customStyle="1" w:styleId="OmniPage2">
    <w:name w:val="OmniPage #2"/>
    <w:basedOn w:val="Normal"/>
    <w:rsid w:val="000915E5"/>
    <w:pPr>
      <w:spacing w:line="200" w:lineRule="exact"/>
    </w:pPr>
    <w:rPr>
      <w:rFonts w:ascii="Times New Roman" w:eastAsia="Arial Unicode MS" w:hAnsi="Times New Roman" w:cs="Tahoma"/>
      <w:bCs/>
      <w:iCs/>
      <w:sz w:val="20"/>
      <w:szCs w:val="16"/>
    </w:rPr>
  </w:style>
  <w:style w:type="paragraph" w:customStyle="1" w:styleId="OmniPage5">
    <w:name w:val="OmniPage #5"/>
    <w:basedOn w:val="Normal"/>
    <w:rsid w:val="000915E5"/>
    <w:pPr>
      <w:spacing w:line="200" w:lineRule="exact"/>
    </w:pPr>
    <w:rPr>
      <w:rFonts w:ascii="Times New Roman" w:eastAsia="Arial Unicode MS" w:hAnsi="Times New Roman" w:cs="Tahoma"/>
      <w:bCs/>
      <w:iCs/>
      <w:sz w:val="20"/>
      <w:szCs w:val="16"/>
    </w:rPr>
  </w:style>
  <w:style w:type="paragraph" w:customStyle="1" w:styleId="OmniPage7">
    <w:name w:val="OmniPage #7"/>
    <w:basedOn w:val="Normal"/>
    <w:rsid w:val="000915E5"/>
    <w:pPr>
      <w:spacing w:line="200" w:lineRule="exact"/>
    </w:pPr>
    <w:rPr>
      <w:rFonts w:ascii="Times New Roman" w:eastAsia="Arial Unicode MS" w:hAnsi="Times New Roman" w:cs="Tahoma"/>
      <w:bCs/>
      <w:iCs/>
      <w:sz w:val="20"/>
      <w:szCs w:val="16"/>
    </w:rPr>
  </w:style>
  <w:style w:type="paragraph" w:customStyle="1" w:styleId="OmniPage8">
    <w:name w:val="OmniPage #8"/>
    <w:basedOn w:val="Normal"/>
    <w:rsid w:val="000915E5"/>
    <w:pPr>
      <w:spacing w:line="160" w:lineRule="exact"/>
    </w:pPr>
    <w:rPr>
      <w:rFonts w:ascii="Times New Roman" w:eastAsia="Arial Unicode MS" w:hAnsi="Times New Roman" w:cs="Tahoma"/>
      <w:bCs/>
      <w:iCs/>
      <w:sz w:val="20"/>
      <w:szCs w:val="16"/>
    </w:rPr>
  </w:style>
  <w:style w:type="paragraph" w:customStyle="1" w:styleId="OmniPage9">
    <w:name w:val="OmniPage #9"/>
    <w:basedOn w:val="Normal"/>
    <w:rsid w:val="000915E5"/>
    <w:pPr>
      <w:spacing w:line="300" w:lineRule="exact"/>
    </w:pPr>
    <w:rPr>
      <w:rFonts w:ascii="Times New Roman" w:eastAsia="Arial Unicode MS" w:hAnsi="Times New Roman" w:cs="Tahoma"/>
      <w:bCs/>
      <w:iCs/>
      <w:sz w:val="20"/>
      <w:szCs w:val="16"/>
    </w:rPr>
  </w:style>
  <w:style w:type="paragraph" w:customStyle="1" w:styleId="OmniPage17">
    <w:name w:val="OmniPage #17"/>
    <w:basedOn w:val="Normal"/>
    <w:rsid w:val="000915E5"/>
    <w:pPr>
      <w:spacing w:line="180" w:lineRule="exact"/>
    </w:pPr>
    <w:rPr>
      <w:rFonts w:ascii="Times New Roman" w:eastAsia="Arial Unicode MS" w:hAnsi="Times New Roman" w:cs="Tahoma"/>
      <w:bCs/>
      <w:iCs/>
      <w:sz w:val="20"/>
      <w:szCs w:val="16"/>
    </w:rPr>
  </w:style>
  <w:style w:type="paragraph" w:customStyle="1" w:styleId="OmniPage10">
    <w:name w:val="OmniPage #10"/>
    <w:basedOn w:val="Normal"/>
    <w:rsid w:val="000915E5"/>
    <w:pPr>
      <w:spacing w:line="160" w:lineRule="exact"/>
    </w:pPr>
    <w:rPr>
      <w:rFonts w:ascii="Times New Roman" w:eastAsia="Arial Unicode MS" w:hAnsi="Times New Roman" w:cs="Tahoma"/>
      <w:bCs/>
      <w:iCs/>
      <w:sz w:val="20"/>
      <w:szCs w:val="16"/>
    </w:rPr>
  </w:style>
  <w:style w:type="paragraph" w:customStyle="1" w:styleId="OmniPage19">
    <w:name w:val="OmniPage #19"/>
    <w:basedOn w:val="Normal"/>
    <w:rsid w:val="000915E5"/>
    <w:pPr>
      <w:spacing w:line="400" w:lineRule="exact"/>
    </w:pPr>
    <w:rPr>
      <w:rFonts w:ascii="Times New Roman" w:eastAsia="Arial Unicode MS" w:hAnsi="Times New Roman" w:cs="Tahoma"/>
      <w:bCs/>
      <w:iCs/>
      <w:sz w:val="20"/>
      <w:szCs w:val="16"/>
    </w:rPr>
  </w:style>
  <w:style w:type="paragraph" w:customStyle="1" w:styleId="OmniPage22">
    <w:name w:val="OmniPage #22"/>
    <w:basedOn w:val="Normal"/>
    <w:rsid w:val="000915E5"/>
    <w:pPr>
      <w:spacing w:line="160" w:lineRule="exact"/>
    </w:pPr>
    <w:rPr>
      <w:rFonts w:ascii="Times New Roman" w:eastAsia="Arial Unicode MS" w:hAnsi="Times New Roman" w:cs="Tahoma"/>
      <w:bCs/>
      <w:iCs/>
      <w:sz w:val="20"/>
      <w:szCs w:val="16"/>
    </w:rPr>
  </w:style>
  <w:style w:type="paragraph" w:customStyle="1" w:styleId="3Heading">
    <w:name w:val="3Heading"/>
    <w:basedOn w:val="TOC3"/>
    <w:next w:val="3Para"/>
    <w:rsid w:val="000915E5"/>
    <w:pPr>
      <w:keepNext/>
      <w:autoSpaceDE w:val="0"/>
      <w:spacing w:before="260" w:after="260"/>
      <w:ind w:left="0" w:right="2880"/>
      <w:jc w:val="both"/>
    </w:pPr>
    <w:rPr>
      <w:b/>
      <w:bCs/>
      <w:i/>
      <w:szCs w:val="22"/>
      <w:lang w:val="en-GB"/>
    </w:rPr>
  </w:style>
  <w:style w:type="paragraph" w:customStyle="1" w:styleId="Blockquote">
    <w:name w:val="Blockquote"/>
    <w:basedOn w:val="Normal"/>
    <w:rsid w:val="000915E5"/>
    <w:pPr>
      <w:widowControl w:val="0"/>
      <w:tabs>
        <w:tab w:val="left" w:pos="720"/>
        <w:tab w:val="left" w:pos="1440"/>
        <w:tab w:val="left" w:pos="1536"/>
        <w:tab w:val="left" w:pos="1800"/>
        <w:tab w:val="left" w:pos="2160"/>
        <w:tab w:val="left" w:pos="2520"/>
        <w:tab w:val="left" w:pos="2880"/>
      </w:tabs>
      <w:autoSpaceDE w:val="0"/>
      <w:ind w:left="1440" w:right="2880"/>
    </w:pPr>
    <w:rPr>
      <w:rFonts w:ascii="Times New Roman" w:hAnsi="Times New Roman" w:cs="Times New Roman"/>
      <w:iCs/>
      <w:szCs w:val="24"/>
    </w:rPr>
  </w:style>
  <w:style w:type="paragraph" w:customStyle="1" w:styleId="ListIndt2">
    <w:name w:val="ListIndt_2"/>
    <w:basedOn w:val="Normal"/>
    <w:rsid w:val="000915E5"/>
    <w:pPr>
      <w:autoSpaceDE w:val="0"/>
      <w:ind w:left="1440"/>
      <w:jc w:val="both"/>
    </w:pPr>
    <w:rPr>
      <w:rFonts w:ascii="Times New Roman" w:hAnsi="Times New Roman" w:cs="Times New Roman"/>
      <w:iCs/>
      <w:szCs w:val="24"/>
    </w:rPr>
  </w:style>
  <w:style w:type="paragraph" w:customStyle="1" w:styleId="ListIndt3">
    <w:name w:val="ListIndt_3"/>
    <w:basedOn w:val="Normal"/>
    <w:rsid w:val="000915E5"/>
    <w:pPr>
      <w:autoSpaceDE w:val="0"/>
      <w:spacing w:before="260" w:after="260"/>
      <w:ind w:left="1800"/>
      <w:jc w:val="both"/>
    </w:pPr>
    <w:rPr>
      <w:rFonts w:ascii="Times New Roman" w:hAnsi="Times New Roman" w:cs="Times New Roman"/>
      <w:iCs/>
      <w:szCs w:val="24"/>
    </w:rPr>
  </w:style>
  <w:style w:type="paragraph" w:customStyle="1" w:styleId="ListIndt4">
    <w:name w:val="ListIndt_4"/>
    <w:basedOn w:val="Normal"/>
    <w:rsid w:val="000915E5"/>
    <w:pPr>
      <w:autoSpaceDE w:val="0"/>
      <w:spacing w:before="260" w:after="260"/>
      <w:ind w:left="2160"/>
      <w:jc w:val="both"/>
    </w:pPr>
    <w:rPr>
      <w:rFonts w:ascii="Times New Roman" w:hAnsi="Times New Roman" w:cs="Times New Roman"/>
      <w:iCs/>
      <w:szCs w:val="24"/>
    </w:rPr>
  </w:style>
  <w:style w:type="paragraph" w:customStyle="1" w:styleId="ListTab0">
    <w:name w:val="ListTab_0"/>
    <w:basedOn w:val="Normal"/>
    <w:rsid w:val="000915E5"/>
    <w:pPr>
      <w:autoSpaceDE w:val="0"/>
      <w:spacing w:before="260" w:after="260"/>
      <w:jc w:val="both"/>
    </w:pPr>
    <w:rPr>
      <w:rFonts w:ascii="Times New Roman" w:hAnsi="Times New Roman" w:cs="Times New Roman"/>
      <w:iCs/>
      <w:szCs w:val="24"/>
    </w:rPr>
  </w:style>
  <w:style w:type="paragraph" w:customStyle="1" w:styleId="ListTab2">
    <w:name w:val="ListTab_2"/>
    <w:basedOn w:val="Normal"/>
    <w:rsid w:val="000915E5"/>
    <w:pPr>
      <w:autoSpaceDE w:val="0"/>
      <w:spacing w:before="260" w:after="260"/>
      <w:ind w:firstLine="1440"/>
      <w:jc w:val="both"/>
    </w:pPr>
    <w:rPr>
      <w:rFonts w:ascii="Times New Roman" w:hAnsi="Times New Roman" w:cs="Times New Roman"/>
      <w:iCs/>
      <w:szCs w:val="24"/>
    </w:rPr>
  </w:style>
  <w:style w:type="paragraph" w:customStyle="1" w:styleId="ListTab3">
    <w:name w:val="ListTab_3"/>
    <w:basedOn w:val="Normal"/>
    <w:rsid w:val="000915E5"/>
    <w:pPr>
      <w:autoSpaceDE w:val="0"/>
      <w:spacing w:before="260" w:after="260"/>
      <w:ind w:firstLine="1800"/>
      <w:jc w:val="both"/>
    </w:pPr>
    <w:rPr>
      <w:rFonts w:ascii="Times New Roman" w:hAnsi="Times New Roman" w:cs="Times New Roman"/>
      <w:iCs/>
      <w:szCs w:val="24"/>
    </w:rPr>
  </w:style>
  <w:style w:type="paragraph" w:customStyle="1" w:styleId="ListTab4">
    <w:name w:val="ListTab_4"/>
    <w:basedOn w:val="Normal"/>
    <w:rsid w:val="000915E5"/>
    <w:pPr>
      <w:autoSpaceDE w:val="0"/>
      <w:spacing w:before="260" w:after="260"/>
      <w:ind w:firstLine="2160"/>
      <w:jc w:val="both"/>
    </w:pPr>
    <w:rPr>
      <w:rFonts w:ascii="Times New Roman" w:hAnsi="Times New Roman" w:cs="Times New Roman"/>
      <w:iCs/>
      <w:szCs w:val="24"/>
    </w:rPr>
  </w:style>
  <w:style w:type="paragraph" w:customStyle="1" w:styleId="ParaIndt2">
    <w:name w:val="ParaIndt_2"/>
    <w:basedOn w:val="Normal"/>
    <w:rsid w:val="000915E5"/>
    <w:pPr>
      <w:autoSpaceDE w:val="0"/>
      <w:ind w:left="1440"/>
      <w:jc w:val="both"/>
    </w:pPr>
    <w:rPr>
      <w:rFonts w:ascii="Times New Roman" w:hAnsi="Times New Roman" w:cs="Times New Roman"/>
      <w:iCs/>
      <w:szCs w:val="24"/>
    </w:rPr>
  </w:style>
  <w:style w:type="paragraph" w:customStyle="1" w:styleId="ParaIndt3">
    <w:name w:val="ParaIndt_3"/>
    <w:basedOn w:val="Normal"/>
    <w:rsid w:val="000915E5"/>
    <w:pPr>
      <w:autoSpaceDE w:val="0"/>
      <w:ind w:left="1800"/>
      <w:jc w:val="both"/>
    </w:pPr>
    <w:rPr>
      <w:rFonts w:ascii="Times New Roman" w:hAnsi="Times New Roman" w:cs="Times New Roman"/>
      <w:iCs/>
      <w:szCs w:val="24"/>
    </w:rPr>
  </w:style>
  <w:style w:type="paragraph" w:customStyle="1" w:styleId="ParaIndt4">
    <w:name w:val="ParaIndt_4"/>
    <w:basedOn w:val="Normal"/>
    <w:rsid w:val="000915E5"/>
    <w:pPr>
      <w:autoSpaceDE w:val="0"/>
      <w:ind w:left="2160"/>
      <w:jc w:val="both"/>
    </w:pPr>
    <w:rPr>
      <w:rFonts w:ascii="Times New Roman" w:hAnsi="Times New Roman" w:cs="Times New Roman"/>
      <w:iCs/>
      <w:szCs w:val="24"/>
    </w:rPr>
  </w:style>
  <w:style w:type="paragraph" w:customStyle="1" w:styleId="ParaTab0">
    <w:name w:val="ParaTab_0"/>
    <w:basedOn w:val="Normal"/>
    <w:rsid w:val="000915E5"/>
    <w:pPr>
      <w:autoSpaceDE w:val="0"/>
      <w:jc w:val="both"/>
    </w:pPr>
    <w:rPr>
      <w:rFonts w:ascii="Times New Roman" w:hAnsi="Times New Roman" w:cs="Times New Roman"/>
      <w:iCs/>
      <w:szCs w:val="24"/>
    </w:rPr>
  </w:style>
  <w:style w:type="paragraph" w:customStyle="1" w:styleId="ParaTab2">
    <w:name w:val="ParaTab_2"/>
    <w:basedOn w:val="Normal"/>
    <w:rsid w:val="000915E5"/>
    <w:pPr>
      <w:autoSpaceDE w:val="0"/>
      <w:ind w:firstLine="1440"/>
      <w:jc w:val="both"/>
    </w:pPr>
    <w:rPr>
      <w:rFonts w:ascii="Times New Roman" w:hAnsi="Times New Roman" w:cs="Times New Roman"/>
      <w:iCs/>
      <w:szCs w:val="24"/>
    </w:rPr>
  </w:style>
  <w:style w:type="paragraph" w:customStyle="1" w:styleId="ParaTab3">
    <w:name w:val="ParaTab_3"/>
    <w:basedOn w:val="Normal"/>
    <w:rsid w:val="000915E5"/>
    <w:pPr>
      <w:autoSpaceDE w:val="0"/>
      <w:ind w:firstLine="1800"/>
      <w:jc w:val="both"/>
    </w:pPr>
    <w:rPr>
      <w:rFonts w:ascii="Times New Roman" w:hAnsi="Times New Roman" w:cs="Times New Roman"/>
      <w:iCs/>
      <w:szCs w:val="24"/>
    </w:rPr>
  </w:style>
  <w:style w:type="paragraph" w:customStyle="1" w:styleId="ParaTab4">
    <w:name w:val="ParaTab_4"/>
    <w:basedOn w:val="Normal"/>
    <w:rsid w:val="000915E5"/>
    <w:pPr>
      <w:autoSpaceDE w:val="0"/>
      <w:ind w:firstLine="2160"/>
      <w:jc w:val="both"/>
    </w:pPr>
    <w:rPr>
      <w:rFonts w:ascii="Times New Roman" w:hAnsi="Times New Roman" w:cs="Times New Roman"/>
      <w:iCs/>
      <w:szCs w:val="24"/>
    </w:rPr>
  </w:style>
  <w:style w:type="paragraph" w:customStyle="1" w:styleId="TabsDefault">
    <w:name w:val="TabsDefault"/>
    <w:rsid w:val="000915E5"/>
    <w:pPr>
      <w:tabs>
        <w:tab w:val="left" w:pos="0"/>
        <w:tab w:val="left" w:pos="720"/>
        <w:tab w:val="left" w:pos="1440"/>
        <w:tab w:val="left" w:pos="1800"/>
        <w:tab w:val="left" w:pos="2160"/>
        <w:tab w:val="left" w:pos="2520"/>
        <w:tab w:val="left" w:pos="2880"/>
      </w:tabs>
      <w:suppressAutoHyphens/>
    </w:pPr>
    <w:rPr>
      <w:rFonts w:eastAsia="Arial"/>
      <w:sz w:val="24"/>
      <w:szCs w:val="24"/>
      <w:lang w:val="en-US" w:eastAsia="ar-SA"/>
    </w:rPr>
  </w:style>
  <w:style w:type="paragraph" w:customStyle="1" w:styleId="TitleMain">
    <w:name w:val="TitleMain"/>
    <w:basedOn w:val="Normal"/>
    <w:rsid w:val="000915E5"/>
    <w:pPr>
      <w:widowControl w:val="0"/>
      <w:autoSpaceDE w:val="0"/>
      <w:ind w:left="1080" w:right="1080"/>
      <w:jc w:val="center"/>
    </w:pPr>
    <w:rPr>
      <w:rFonts w:ascii="Times New Roman" w:hAnsi="Times New Roman" w:cs="Times New Roman"/>
      <w:b/>
      <w:iCs/>
    </w:rPr>
  </w:style>
  <w:style w:type="paragraph" w:customStyle="1" w:styleId="RefPrincipal">
    <w:name w:val="RefPrincipal"/>
    <w:basedOn w:val="Normal"/>
    <w:rsid w:val="000915E5"/>
    <w:pPr>
      <w:widowControl w:val="0"/>
      <w:autoSpaceDE w:val="0"/>
    </w:pPr>
    <w:rPr>
      <w:rFonts w:ascii="Times New Roman" w:hAnsi="Times New Roman" w:cs="Times New Roman"/>
      <w:iCs/>
      <w:szCs w:val="24"/>
    </w:rPr>
  </w:style>
  <w:style w:type="paragraph" w:customStyle="1" w:styleId="RefRegular">
    <w:name w:val="RefRegular"/>
    <w:basedOn w:val="Normal"/>
    <w:rsid w:val="000915E5"/>
    <w:pPr>
      <w:widowControl w:val="0"/>
      <w:autoSpaceDE w:val="0"/>
      <w:ind w:left="331" w:hanging="216"/>
    </w:pPr>
    <w:rPr>
      <w:rFonts w:ascii="Times New Roman" w:hAnsi="Times New Roman" w:cs="Times New Roman"/>
      <w:iCs/>
      <w:szCs w:val="24"/>
    </w:rPr>
  </w:style>
  <w:style w:type="paragraph" w:customStyle="1" w:styleId="ParaIndt1">
    <w:name w:val="ParaIndt_1"/>
    <w:basedOn w:val="Normal"/>
    <w:rsid w:val="000915E5"/>
    <w:pPr>
      <w:widowControl w:val="0"/>
      <w:autoSpaceDE w:val="0"/>
      <w:ind w:left="720"/>
      <w:jc w:val="both"/>
    </w:pPr>
    <w:rPr>
      <w:rFonts w:ascii="Times New Roman" w:hAnsi="Times New Roman" w:cs="Times New Roman"/>
      <w:iCs/>
      <w:szCs w:val="24"/>
    </w:rPr>
  </w:style>
  <w:style w:type="paragraph" w:customStyle="1" w:styleId="ParaTab1">
    <w:name w:val="ParaTab_1"/>
    <w:basedOn w:val="Normal"/>
    <w:rsid w:val="000915E5"/>
    <w:pPr>
      <w:widowControl w:val="0"/>
      <w:autoSpaceDE w:val="0"/>
      <w:ind w:firstLine="720"/>
      <w:jc w:val="both"/>
    </w:pPr>
    <w:rPr>
      <w:rFonts w:ascii="Times New Roman" w:hAnsi="Times New Roman" w:cs="Times New Roman"/>
      <w:iCs/>
      <w:szCs w:val="24"/>
    </w:rPr>
  </w:style>
  <w:style w:type="paragraph" w:customStyle="1" w:styleId="OmniPage3">
    <w:name w:val="OmniPage #3"/>
    <w:basedOn w:val="Normal"/>
    <w:rsid w:val="000915E5"/>
    <w:pPr>
      <w:spacing w:line="200" w:lineRule="exact"/>
    </w:pPr>
    <w:rPr>
      <w:rFonts w:ascii="Times New Roman" w:hAnsi="Times New Roman" w:cs="Times New Roman"/>
      <w:iCs/>
      <w:sz w:val="20"/>
      <w:szCs w:val="16"/>
      <w:lang w:val="en-US"/>
    </w:rPr>
  </w:style>
  <w:style w:type="paragraph" w:customStyle="1" w:styleId="OmniPage6">
    <w:name w:val="OmniPage #6"/>
    <w:basedOn w:val="Normal"/>
    <w:rsid w:val="000915E5"/>
    <w:pPr>
      <w:spacing w:line="160" w:lineRule="exact"/>
    </w:pPr>
    <w:rPr>
      <w:rFonts w:ascii="Times New Roman" w:hAnsi="Times New Roman" w:cs="Times New Roman"/>
      <w:iCs/>
      <w:sz w:val="20"/>
      <w:szCs w:val="16"/>
      <w:lang w:val="en-US"/>
    </w:rPr>
  </w:style>
  <w:style w:type="paragraph" w:customStyle="1" w:styleId="OmniPage11">
    <w:name w:val="OmniPage #11"/>
    <w:basedOn w:val="Normal"/>
    <w:rsid w:val="000915E5"/>
    <w:pPr>
      <w:spacing w:line="340" w:lineRule="exact"/>
    </w:pPr>
    <w:rPr>
      <w:rFonts w:ascii="Times New Roman" w:hAnsi="Times New Roman" w:cs="Times New Roman"/>
      <w:iCs/>
      <w:sz w:val="20"/>
      <w:szCs w:val="16"/>
      <w:lang w:val="en-US"/>
    </w:rPr>
  </w:style>
  <w:style w:type="paragraph" w:customStyle="1" w:styleId="OmniPage12">
    <w:name w:val="OmniPage #12"/>
    <w:basedOn w:val="Normal"/>
    <w:rsid w:val="000915E5"/>
    <w:pPr>
      <w:spacing w:line="160" w:lineRule="exact"/>
    </w:pPr>
    <w:rPr>
      <w:rFonts w:ascii="Times New Roman" w:hAnsi="Times New Roman" w:cs="Times New Roman"/>
      <w:iCs/>
      <w:sz w:val="20"/>
      <w:szCs w:val="16"/>
      <w:lang w:val="en-US"/>
    </w:rPr>
  </w:style>
  <w:style w:type="paragraph" w:customStyle="1" w:styleId="OmniPage18">
    <w:name w:val="OmniPage #18"/>
    <w:basedOn w:val="Normal"/>
    <w:rsid w:val="000915E5"/>
    <w:pPr>
      <w:spacing w:line="160" w:lineRule="exact"/>
    </w:pPr>
    <w:rPr>
      <w:rFonts w:ascii="Times New Roman" w:hAnsi="Times New Roman" w:cs="Times New Roman"/>
      <w:iCs/>
      <w:sz w:val="20"/>
      <w:szCs w:val="16"/>
      <w:lang w:val="en-US"/>
    </w:rPr>
  </w:style>
  <w:style w:type="paragraph" w:customStyle="1" w:styleId="OmniPage23">
    <w:name w:val="OmniPage #23"/>
    <w:basedOn w:val="Normal"/>
    <w:rsid w:val="000915E5"/>
    <w:pPr>
      <w:spacing w:line="260" w:lineRule="exact"/>
    </w:pPr>
    <w:rPr>
      <w:rFonts w:ascii="Times New Roman" w:hAnsi="Times New Roman" w:cs="Times New Roman"/>
      <w:iCs/>
      <w:sz w:val="20"/>
      <w:szCs w:val="16"/>
      <w:lang w:val="en-US"/>
    </w:rPr>
  </w:style>
  <w:style w:type="paragraph" w:customStyle="1" w:styleId="OmniPage26">
    <w:name w:val="OmniPage #26"/>
    <w:basedOn w:val="Normal"/>
    <w:rsid w:val="000915E5"/>
    <w:pPr>
      <w:spacing w:line="160" w:lineRule="exact"/>
    </w:pPr>
    <w:rPr>
      <w:rFonts w:ascii="Times New Roman" w:hAnsi="Times New Roman" w:cs="Times New Roman"/>
      <w:iCs/>
      <w:sz w:val="20"/>
      <w:szCs w:val="16"/>
      <w:lang w:val="en-US"/>
    </w:rPr>
  </w:style>
  <w:style w:type="paragraph" w:customStyle="1" w:styleId="OmniPage4">
    <w:name w:val="OmniPage #4"/>
    <w:basedOn w:val="Normal"/>
    <w:rsid w:val="000915E5"/>
    <w:pPr>
      <w:spacing w:line="400" w:lineRule="exact"/>
    </w:pPr>
    <w:rPr>
      <w:rFonts w:ascii="Times New Roman" w:hAnsi="Times New Roman" w:cs="Times New Roman"/>
      <w:iCs/>
      <w:sz w:val="20"/>
      <w:szCs w:val="16"/>
      <w:lang w:val="en-US"/>
    </w:rPr>
  </w:style>
  <w:style w:type="paragraph" w:styleId="BodyTextIndent2">
    <w:name w:val="Body Text Indent 2"/>
    <w:basedOn w:val="Normal"/>
    <w:rsid w:val="000915E5"/>
    <w:pPr>
      <w:tabs>
        <w:tab w:val="left" w:pos="2127"/>
      </w:tabs>
      <w:suppressAutoHyphens w:val="0"/>
      <w:ind w:left="2127" w:hanging="2127"/>
    </w:pPr>
    <w:rPr>
      <w:rFonts w:cs="Arial"/>
      <w:lang w:eastAsia="en-US"/>
    </w:rPr>
  </w:style>
  <w:style w:type="table" w:styleId="TableGrid">
    <w:name w:val="Table Grid"/>
    <w:basedOn w:val="TableNormal"/>
    <w:rsid w:val="000915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0915E5"/>
    <w:pPr>
      <w:suppressAutoHyphens w:val="0"/>
    </w:pPr>
    <w:rPr>
      <w:rFonts w:ascii="Courier New" w:hAnsi="Courier New" w:cs="Times New Roman"/>
      <w:sz w:val="20"/>
      <w:szCs w:val="20"/>
      <w:lang w:val="cs-CZ" w:eastAsia="en-US"/>
    </w:rPr>
  </w:style>
  <w:style w:type="character" w:customStyle="1" w:styleId="PlainTextChar">
    <w:name w:val="Plain Text Char"/>
    <w:link w:val="PlainText"/>
    <w:uiPriority w:val="99"/>
    <w:locked/>
    <w:rsid w:val="000915E5"/>
    <w:rPr>
      <w:rFonts w:ascii="Courier New" w:hAnsi="Courier New"/>
      <w:lang w:val="cs-CZ" w:eastAsia="en-US" w:bidi="ar-SA"/>
    </w:rPr>
  </w:style>
  <w:style w:type="paragraph" w:styleId="BodyText2">
    <w:name w:val="Body Text 2"/>
    <w:basedOn w:val="Normal"/>
    <w:link w:val="BodyText2Char"/>
    <w:rsid w:val="000915E5"/>
    <w:pPr>
      <w:widowControl w:val="0"/>
      <w:suppressAutoHyphens w:val="0"/>
    </w:pPr>
    <w:rPr>
      <w:noProof/>
      <w:snapToGrid w:val="0"/>
      <w:lang w:eastAsia="cs-CZ" w:bidi="my-MM"/>
    </w:rPr>
  </w:style>
  <w:style w:type="paragraph" w:styleId="BodyText3">
    <w:name w:val="Body Text 3"/>
    <w:basedOn w:val="Normal"/>
    <w:link w:val="BodyText3Char"/>
    <w:rsid w:val="000915E5"/>
    <w:pPr>
      <w:widowControl w:val="0"/>
      <w:tabs>
        <w:tab w:val="left" w:pos="-720"/>
      </w:tabs>
      <w:suppressAutoHyphens w:val="0"/>
      <w:jc w:val="both"/>
    </w:pPr>
    <w:rPr>
      <w:b/>
      <w:bCs/>
      <w:noProof/>
      <w:snapToGrid w:val="0"/>
      <w:lang w:eastAsia="cs-CZ" w:bidi="my-MM"/>
    </w:rPr>
  </w:style>
  <w:style w:type="paragraph" w:styleId="BodyTextIndent3">
    <w:name w:val="Body Text Indent 3"/>
    <w:basedOn w:val="Normal"/>
    <w:rsid w:val="000915E5"/>
    <w:pPr>
      <w:widowControl w:val="0"/>
      <w:suppressAutoHyphens w:val="0"/>
      <w:ind w:left="1418" w:hanging="1418"/>
      <w:jc w:val="both"/>
    </w:pPr>
    <w:rPr>
      <w:noProof/>
      <w:snapToGrid w:val="0"/>
      <w:lang w:eastAsia="cs-CZ" w:bidi="my-MM"/>
    </w:rPr>
  </w:style>
  <w:style w:type="paragraph" w:styleId="NormalIndent">
    <w:name w:val="Normal Indent"/>
    <w:basedOn w:val="Normal"/>
    <w:rsid w:val="000915E5"/>
    <w:pPr>
      <w:suppressAutoHyphens w:val="0"/>
      <w:overflowPunct w:val="0"/>
      <w:autoSpaceDE w:val="0"/>
      <w:autoSpaceDN w:val="0"/>
      <w:adjustRightInd w:val="0"/>
      <w:spacing w:before="120" w:after="120" w:line="240" w:lineRule="atLeast"/>
      <w:ind w:left="708"/>
      <w:jc w:val="both"/>
      <w:textAlignment w:val="baseline"/>
    </w:pPr>
    <w:rPr>
      <w:rFonts w:ascii="Garamond" w:hAnsi="Garamond"/>
      <w:noProof/>
      <w:sz w:val="24"/>
      <w:szCs w:val="24"/>
      <w:lang w:eastAsia="cs-CZ" w:bidi="my-MM"/>
    </w:rPr>
  </w:style>
  <w:style w:type="paragraph" w:styleId="BodyTextFirstIndent">
    <w:name w:val="Body Text First Indent"/>
    <w:basedOn w:val="BodyText"/>
    <w:rsid w:val="000915E5"/>
    <w:pPr>
      <w:tabs>
        <w:tab w:val="left" w:pos="851"/>
      </w:tabs>
      <w:suppressAutoHyphens w:val="0"/>
      <w:spacing w:after="240"/>
      <w:ind w:firstLine="851"/>
      <w:jc w:val="both"/>
    </w:pPr>
    <w:rPr>
      <w:sz w:val="20"/>
      <w:szCs w:val="20"/>
      <w:lang w:eastAsia="cs-CZ" w:bidi="my-MM"/>
    </w:rPr>
  </w:style>
  <w:style w:type="paragraph" w:customStyle="1" w:styleId="SubHeading">
    <w:name w:val="SubHeading"/>
    <w:basedOn w:val="Normal"/>
    <w:rsid w:val="000915E5"/>
    <w:pPr>
      <w:widowControl w:val="0"/>
      <w:suppressAutoHyphens w:val="0"/>
      <w:spacing w:before="240"/>
      <w:jc w:val="center"/>
    </w:pPr>
    <w:rPr>
      <w:i/>
      <w:noProof/>
      <w:snapToGrid w:val="0"/>
      <w:lang w:eastAsia="cs-CZ" w:bidi="my-MM"/>
    </w:rPr>
  </w:style>
  <w:style w:type="paragraph" w:customStyle="1" w:styleId="a9">
    <w:name w:val="列出段落"/>
    <w:basedOn w:val="Normal"/>
    <w:qFormat/>
    <w:rsid w:val="000915E5"/>
    <w:pPr>
      <w:suppressAutoHyphens w:val="0"/>
      <w:ind w:firstLineChars="200" w:firstLine="420"/>
    </w:pPr>
    <w:rPr>
      <w:rFonts w:cs="Times New Roman"/>
      <w:lang w:eastAsia="ja-JP"/>
    </w:rPr>
  </w:style>
  <w:style w:type="paragraph" w:styleId="Date">
    <w:name w:val="Date"/>
    <w:basedOn w:val="Normal"/>
    <w:next w:val="Normal"/>
    <w:rsid w:val="00B279A2"/>
  </w:style>
  <w:style w:type="paragraph" w:styleId="DocumentMap">
    <w:name w:val="Document Map"/>
    <w:basedOn w:val="Normal"/>
    <w:link w:val="DocumentMapChar"/>
    <w:rsid w:val="00300744"/>
    <w:pPr>
      <w:shd w:val="clear" w:color="auto" w:fill="000080"/>
    </w:pPr>
    <w:rPr>
      <w:rFonts w:ascii="Tahoma" w:hAnsi="Tahoma" w:cs="Times New Roman"/>
      <w:sz w:val="20"/>
      <w:szCs w:val="20"/>
    </w:rPr>
  </w:style>
  <w:style w:type="paragraph" w:customStyle="1" w:styleId="CharCharCharChar">
    <w:name w:val="Char Char Char Char"/>
    <w:basedOn w:val="Normal"/>
    <w:rsid w:val="00F93C99"/>
    <w:pPr>
      <w:suppressAutoHyphens w:val="0"/>
    </w:pPr>
    <w:rPr>
      <w:rFonts w:ascii="Times New Roman" w:hAnsi="Times New Roman" w:cs="Times New Roman"/>
      <w:sz w:val="24"/>
      <w:szCs w:val="24"/>
      <w:lang w:val="pl-PL" w:eastAsia="pl-PL"/>
    </w:rPr>
  </w:style>
  <w:style w:type="character" w:styleId="CommentReference">
    <w:name w:val="annotation reference"/>
    <w:rsid w:val="00A7284F"/>
    <w:rPr>
      <w:sz w:val="16"/>
      <w:szCs w:val="16"/>
    </w:rPr>
  </w:style>
  <w:style w:type="character" w:styleId="Strong">
    <w:name w:val="Strong"/>
    <w:qFormat/>
    <w:rsid w:val="00300C97"/>
    <w:rPr>
      <w:b/>
      <w:bCs/>
    </w:rPr>
  </w:style>
  <w:style w:type="table" w:styleId="TableElegant">
    <w:name w:val="Table Elegant"/>
    <w:basedOn w:val="TableNormal"/>
    <w:rsid w:val="00506E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WW8Num7z0">
    <w:name w:val="WW8Num7z0"/>
    <w:rsid w:val="00506EB9"/>
    <w:rPr>
      <w:rFonts w:ascii="Symbol" w:hAnsi="Symbol"/>
    </w:rPr>
  </w:style>
  <w:style w:type="character" w:customStyle="1" w:styleId="WW-DefaultParagraphFont">
    <w:name w:val="WW-Default Paragraph Font"/>
    <w:rsid w:val="00506EB9"/>
  </w:style>
  <w:style w:type="paragraph" w:styleId="Caption">
    <w:name w:val="caption"/>
    <w:basedOn w:val="Normal"/>
    <w:uiPriority w:val="99"/>
    <w:qFormat/>
    <w:rsid w:val="00506EB9"/>
    <w:pPr>
      <w:suppressLineNumbers/>
      <w:spacing w:before="120" w:after="120"/>
    </w:pPr>
    <w:rPr>
      <w:rFonts w:ascii="Times New Roman" w:hAnsi="Times New Roman" w:cs="Lucidasans"/>
      <w:i/>
      <w:iCs/>
      <w:sz w:val="20"/>
      <w:szCs w:val="20"/>
      <w:lang w:val="en-US"/>
    </w:rPr>
  </w:style>
  <w:style w:type="paragraph" w:customStyle="1" w:styleId="Verzeichnis">
    <w:name w:val="Verzeichnis"/>
    <w:basedOn w:val="Normal"/>
    <w:rsid w:val="00506EB9"/>
    <w:pPr>
      <w:suppressLineNumbers/>
    </w:pPr>
    <w:rPr>
      <w:rFonts w:ascii="Times New Roman" w:hAnsi="Times New Roman" w:cs="Lucidasans"/>
      <w:sz w:val="24"/>
      <w:szCs w:val="24"/>
      <w:lang w:val="en-US"/>
    </w:rPr>
  </w:style>
  <w:style w:type="paragraph" w:customStyle="1" w:styleId="berschrift">
    <w:name w:val="Überschrift"/>
    <w:basedOn w:val="Normal"/>
    <w:next w:val="BodyText"/>
    <w:rsid w:val="00506EB9"/>
    <w:pPr>
      <w:keepNext/>
      <w:spacing w:before="240" w:after="120"/>
    </w:pPr>
    <w:rPr>
      <w:rFonts w:ascii="Nimbus Sans L" w:eastAsia="HG Mincho Light J" w:hAnsi="Nimbus Sans L" w:cs="Lucidasans"/>
      <w:sz w:val="28"/>
      <w:szCs w:val="28"/>
      <w:lang w:val="en-US"/>
    </w:rPr>
  </w:style>
  <w:style w:type="paragraph" w:customStyle="1" w:styleId="WW-HTMLPreformatted">
    <w:name w:val="WW-HTML Preformatted"/>
    <w:basedOn w:val="Normal"/>
    <w:rsid w:val="00506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US"/>
    </w:rPr>
  </w:style>
  <w:style w:type="paragraph" w:customStyle="1" w:styleId="WW-DocumentMap">
    <w:name w:val="WW-Document Map"/>
    <w:basedOn w:val="Normal"/>
    <w:rsid w:val="00506EB9"/>
    <w:pPr>
      <w:shd w:val="clear" w:color="auto" w:fill="000080"/>
    </w:pPr>
    <w:rPr>
      <w:rFonts w:ascii="Tahoma" w:hAnsi="Tahoma" w:cs="Tahoma"/>
      <w:sz w:val="20"/>
      <w:szCs w:val="20"/>
      <w:lang w:val="en-US"/>
    </w:rPr>
  </w:style>
  <w:style w:type="paragraph" w:customStyle="1" w:styleId="WW-BalloonText">
    <w:name w:val="WW-Balloon Text"/>
    <w:basedOn w:val="Normal"/>
    <w:rsid w:val="00506EB9"/>
    <w:rPr>
      <w:rFonts w:ascii="Tahoma" w:hAnsi="Tahoma" w:cs="Tahoma"/>
      <w:sz w:val="16"/>
      <w:szCs w:val="16"/>
      <w:lang w:val="en-US"/>
    </w:rPr>
  </w:style>
  <w:style w:type="paragraph" w:customStyle="1" w:styleId="TabellenInhalt">
    <w:name w:val="Tabellen Inhalt"/>
    <w:basedOn w:val="BodyText"/>
    <w:rsid w:val="00506EB9"/>
    <w:pPr>
      <w:suppressLineNumbers/>
      <w:spacing w:after="0"/>
    </w:pPr>
    <w:rPr>
      <w:rFonts w:ascii="Times New Roman" w:hAnsi="Times New Roman" w:cs="Times New Roman"/>
      <w:b/>
      <w:bCs/>
      <w:sz w:val="24"/>
      <w:szCs w:val="24"/>
      <w:lang w:val="en-US"/>
    </w:rPr>
  </w:style>
  <w:style w:type="paragraph" w:customStyle="1" w:styleId="Tabellenberschrift">
    <w:name w:val="Tabellen Überschrift"/>
    <w:basedOn w:val="TabellenInhalt"/>
    <w:rsid w:val="00506EB9"/>
    <w:pPr>
      <w:jc w:val="center"/>
    </w:pPr>
    <w:rPr>
      <w:i/>
      <w:iCs/>
    </w:rPr>
  </w:style>
  <w:style w:type="paragraph" w:customStyle="1" w:styleId="CharCharChar">
    <w:name w:val="Char Char Char"/>
    <w:basedOn w:val="Normal"/>
    <w:rsid w:val="00EC51F0"/>
    <w:pPr>
      <w:suppressAutoHyphens w:val="0"/>
    </w:pPr>
    <w:rPr>
      <w:rFonts w:ascii="Times New Roman" w:hAnsi="Times New Roman" w:cs="Times New Roman"/>
      <w:sz w:val="24"/>
      <w:szCs w:val="24"/>
      <w:lang w:val="pl-PL" w:eastAsia="pl-PL"/>
    </w:rPr>
  </w:style>
  <w:style w:type="character" w:styleId="FollowedHyperlink">
    <w:name w:val="FollowedHyperlink"/>
    <w:uiPriority w:val="99"/>
    <w:rsid w:val="00EC51F0"/>
    <w:rPr>
      <w:color w:val="800080"/>
      <w:u w:val="single"/>
    </w:rPr>
  </w:style>
  <w:style w:type="character" w:customStyle="1" w:styleId="DefaultPara">
    <w:name w:val="Default Para"/>
    <w:rsid w:val="00EC51F0"/>
  </w:style>
  <w:style w:type="character" w:customStyle="1" w:styleId="endnoterefe">
    <w:name w:val="endnote refe"/>
    <w:rsid w:val="00EC51F0"/>
  </w:style>
  <w:style w:type="character" w:styleId="Emphasis">
    <w:name w:val="Emphasis"/>
    <w:qFormat/>
    <w:rsid w:val="00EC51F0"/>
    <w:rPr>
      <w:i/>
      <w:iCs/>
    </w:rPr>
  </w:style>
  <w:style w:type="character" w:customStyle="1" w:styleId="Caractresdenotedebasdepage">
    <w:name w:val="Caractères de note de bas de page"/>
    <w:rsid w:val="00EC51F0"/>
  </w:style>
  <w:style w:type="paragraph" w:customStyle="1" w:styleId="Contenudetableau">
    <w:name w:val="Contenu de tableau"/>
    <w:basedOn w:val="Normal"/>
    <w:rsid w:val="00EC51F0"/>
    <w:pPr>
      <w:suppressLineNumbers/>
    </w:pPr>
    <w:rPr>
      <w:rFonts w:cs="Times New Roman"/>
    </w:rPr>
  </w:style>
  <w:style w:type="paragraph" w:customStyle="1" w:styleId="Corpsdetexte21">
    <w:name w:val="Corps de texte 21"/>
    <w:basedOn w:val="Normal"/>
    <w:rsid w:val="00EC51F0"/>
    <w:pPr>
      <w:tabs>
        <w:tab w:val="left" w:pos="-720"/>
        <w:tab w:val="left" w:pos="0"/>
        <w:tab w:val="left" w:pos="679"/>
        <w:tab w:val="left" w:pos="1144"/>
      </w:tabs>
      <w:ind w:right="48"/>
      <w:jc w:val="both"/>
    </w:pPr>
    <w:rPr>
      <w:rFonts w:eastAsia="Times New Roman" w:cs="Times New Roman"/>
    </w:rPr>
  </w:style>
  <w:style w:type="character" w:customStyle="1" w:styleId="apple-style-span">
    <w:name w:val="apple-style-span"/>
    <w:basedOn w:val="DefaultParagraphFont"/>
    <w:rsid w:val="00EC51F0"/>
  </w:style>
  <w:style w:type="paragraph" w:styleId="ListParagraph">
    <w:name w:val="List Paragraph"/>
    <w:basedOn w:val="Normal"/>
    <w:uiPriority w:val="34"/>
    <w:qFormat/>
    <w:rsid w:val="00EC51F0"/>
    <w:pPr>
      <w:suppressAutoHyphens w:val="0"/>
      <w:ind w:left="720"/>
    </w:pPr>
    <w:rPr>
      <w:rFonts w:cs="Times New Roman"/>
      <w:lang w:eastAsia="en-US"/>
    </w:rPr>
  </w:style>
  <w:style w:type="paragraph" w:customStyle="1" w:styleId="13">
    <w:name w:val="リスト段落1"/>
    <w:basedOn w:val="Normal"/>
    <w:uiPriority w:val="34"/>
    <w:qFormat/>
    <w:rsid w:val="00286DFB"/>
    <w:pPr>
      <w:suppressAutoHyphens w:val="0"/>
      <w:spacing w:after="200" w:line="276" w:lineRule="auto"/>
      <w:ind w:left="720"/>
      <w:contextualSpacing/>
    </w:pPr>
    <w:rPr>
      <w:rFonts w:ascii="Calibri" w:hAnsi="Calibri" w:cs="Times New Roman"/>
      <w:lang w:val="en-AU" w:eastAsia="en-US"/>
    </w:rPr>
  </w:style>
  <w:style w:type="paragraph" w:customStyle="1" w:styleId="Style-15">
    <w:name w:val="Style-15"/>
    <w:rsid w:val="00B642FA"/>
    <w:rPr>
      <w:rFonts w:eastAsia="Times New Roman"/>
      <w:lang w:val="en-US"/>
    </w:rPr>
  </w:style>
  <w:style w:type="table" w:customStyle="1" w:styleId="Tabellengitternetz1">
    <w:name w:val="Tabellengitternetz1"/>
    <w:basedOn w:val="TableNormal"/>
    <w:next w:val="TableGrid"/>
    <w:rsid w:val="00EC3D8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CharCharChar"/>
    <w:rsid w:val="00D95FAF"/>
    <w:rPr>
      <w:rFonts w:ascii="Arial" w:hAnsi="Arial" w:cs="Arial"/>
      <w:w w:val="89"/>
      <w:sz w:val="20"/>
      <w:szCs w:val="20"/>
    </w:rPr>
  </w:style>
  <w:style w:type="paragraph" w:styleId="NoSpacing">
    <w:name w:val="No Spacing"/>
    <w:uiPriority w:val="1"/>
    <w:qFormat/>
    <w:rsid w:val="00492270"/>
    <w:rPr>
      <w:rFonts w:ascii="Calibri" w:hAnsi="Calibri"/>
      <w:sz w:val="22"/>
      <w:szCs w:val="22"/>
      <w:lang w:eastAsia="en-GB"/>
    </w:rPr>
  </w:style>
  <w:style w:type="paragraph" w:customStyle="1" w:styleId="ZchnZchn">
    <w:name w:val="Zchn Zchn"/>
    <w:basedOn w:val="Normal"/>
    <w:rsid w:val="00940C89"/>
    <w:pPr>
      <w:suppressAutoHyphens w:val="0"/>
    </w:pPr>
    <w:rPr>
      <w:rFonts w:ascii="Times New Roman" w:eastAsia="Times New Roman" w:hAnsi="Times New Roman" w:cs="Times New Roman"/>
      <w:sz w:val="24"/>
      <w:szCs w:val="24"/>
      <w:lang w:val="pl-PL" w:eastAsia="pl-PL"/>
    </w:rPr>
  </w:style>
  <w:style w:type="character" w:customStyle="1" w:styleId="SourceText">
    <w:name w:val="Source Text"/>
    <w:rsid w:val="00940C89"/>
    <w:rPr>
      <w:rFonts w:ascii="Courier New" w:eastAsia="Courier New" w:hAnsi="Courier New" w:cs="Courier New"/>
    </w:rPr>
  </w:style>
  <w:style w:type="paragraph" w:customStyle="1" w:styleId="CharCharCharChar0">
    <w:name w:val="Char Char Char Char"/>
    <w:basedOn w:val="Normal"/>
    <w:rsid w:val="00832D0D"/>
    <w:pPr>
      <w:suppressAutoHyphens w:val="0"/>
    </w:pPr>
    <w:rPr>
      <w:rFonts w:ascii="Times New Roman" w:eastAsia="Times New Roman" w:hAnsi="Times New Roman" w:cs="Times New Roman"/>
      <w:sz w:val="24"/>
      <w:szCs w:val="24"/>
      <w:lang w:val="pl-PL" w:eastAsia="pl-PL"/>
    </w:rPr>
  </w:style>
  <w:style w:type="paragraph" w:customStyle="1" w:styleId="Char10">
    <w:name w:val="Char1"/>
    <w:basedOn w:val="Normal"/>
    <w:rsid w:val="00791BBE"/>
    <w:pPr>
      <w:suppressAutoHyphens w:val="0"/>
    </w:pPr>
    <w:rPr>
      <w:rFonts w:ascii="Times New Roman" w:eastAsia="Times New Roman" w:hAnsi="Times New Roman" w:cs="Times New Roman"/>
      <w:sz w:val="24"/>
      <w:szCs w:val="24"/>
      <w:lang w:val="pl-PL" w:eastAsia="pl-PL"/>
    </w:rPr>
  </w:style>
  <w:style w:type="paragraph" w:customStyle="1" w:styleId="Body0AltB0">
    <w:name w:val="Body 0 (Alt B0)"/>
    <w:basedOn w:val="Normal"/>
    <w:link w:val="Body0AltB0ZchnZchn"/>
    <w:rsid w:val="00791BBE"/>
    <w:pPr>
      <w:suppressAutoHyphens w:val="0"/>
      <w:spacing w:before="260" w:line="260" w:lineRule="atLeast"/>
    </w:pPr>
    <w:rPr>
      <w:rFonts w:cs="Times New Roman"/>
      <w:sz w:val="20"/>
      <w:szCs w:val="20"/>
      <w:lang w:val="de-CH" w:eastAsia="en-US"/>
    </w:rPr>
  </w:style>
  <w:style w:type="character" w:customStyle="1" w:styleId="Body0AltB0ZchnZchn">
    <w:name w:val="Body 0 (Alt B0) Zchn Zchn"/>
    <w:link w:val="Body0AltB0"/>
    <w:locked/>
    <w:rsid w:val="00791BBE"/>
    <w:rPr>
      <w:rFonts w:ascii="Arial" w:eastAsia="MS Mincho" w:hAnsi="Arial"/>
      <w:lang w:val="de-CH" w:eastAsia="en-US" w:bidi="ar-SA"/>
    </w:rPr>
  </w:style>
  <w:style w:type="character" w:customStyle="1" w:styleId="tw4winMark">
    <w:name w:val="tw4winMark"/>
    <w:rsid w:val="00791BBE"/>
    <w:rPr>
      <w:rFonts w:ascii="Courier New" w:hAnsi="Courier New"/>
      <w:b w:val="0"/>
      <w:i w:val="0"/>
      <w:dstrike w:val="0"/>
      <w:noProof/>
      <w:vanish/>
      <w:color w:val="800080"/>
      <w:sz w:val="22"/>
      <w:szCs w:val="22"/>
      <w:u w:val="single"/>
      <w:effect w:val="none"/>
      <w:vertAlign w:val="subscript"/>
    </w:rPr>
  </w:style>
  <w:style w:type="character" w:customStyle="1" w:styleId="FootnoteTextChar1">
    <w:name w:val="Footnote Text Char1"/>
    <w:link w:val="FootnoteText"/>
    <w:locked/>
    <w:rsid w:val="0009134F"/>
    <w:rPr>
      <w:rFonts w:cs="Arial Unicode MS"/>
      <w:szCs w:val="22"/>
      <w:lang w:val="en-GB" w:eastAsia="ar-SA"/>
    </w:rPr>
  </w:style>
  <w:style w:type="paragraph" w:customStyle="1" w:styleId="CharChar">
    <w:name w:val="Char Char"/>
    <w:basedOn w:val="Normal"/>
    <w:rsid w:val="0009134F"/>
    <w:pPr>
      <w:suppressAutoHyphens w:val="0"/>
    </w:pPr>
    <w:rPr>
      <w:rFonts w:ascii="Times New Roman" w:hAnsi="Times New Roman" w:cs="Times New Roman"/>
      <w:sz w:val="24"/>
      <w:szCs w:val="24"/>
      <w:lang w:val="pl-PL" w:eastAsia="pl-PL"/>
    </w:rPr>
  </w:style>
  <w:style w:type="paragraph" w:customStyle="1" w:styleId="14">
    <w:name w:val="行間詰め1"/>
    <w:qFormat/>
    <w:rsid w:val="0009134F"/>
    <w:rPr>
      <w:rFonts w:ascii="Calibri" w:hAnsi="Calibri" w:cs="Calibri"/>
      <w:sz w:val="22"/>
      <w:szCs w:val="22"/>
      <w:lang w:val="en-AU" w:eastAsia="en-AU"/>
    </w:rPr>
  </w:style>
  <w:style w:type="paragraph" w:customStyle="1" w:styleId="Body1">
    <w:name w:val="Body 1"/>
    <w:rsid w:val="003927AE"/>
    <w:pPr>
      <w:outlineLvl w:val="0"/>
    </w:pPr>
    <w:rPr>
      <w:rFonts w:ascii="Arial" w:eastAsia="Arial Unicode MS" w:hAnsi="Arial"/>
      <w:color w:val="000000"/>
      <w:sz w:val="22"/>
      <w:u w:color="000000"/>
      <w:lang w:eastAsia="en-GB"/>
    </w:rPr>
  </w:style>
  <w:style w:type="character" w:customStyle="1" w:styleId="BodyTextIndentChar">
    <w:name w:val="Body Text Indent Char"/>
    <w:link w:val="BodyTextIndent"/>
    <w:rsid w:val="009312F7"/>
    <w:rPr>
      <w:rFonts w:ascii="Arial" w:hAnsi="Arial" w:cs="Arial Unicode MS"/>
      <w:sz w:val="22"/>
      <w:szCs w:val="22"/>
      <w:lang w:val="en-GB" w:eastAsia="ar-SA"/>
    </w:rPr>
  </w:style>
  <w:style w:type="character" w:customStyle="1" w:styleId="apple-converted-space">
    <w:name w:val="apple-converted-space"/>
    <w:basedOn w:val="DefaultParagraphFont"/>
    <w:rsid w:val="00595E8B"/>
  </w:style>
  <w:style w:type="paragraph" w:customStyle="1" w:styleId="LO-Normal">
    <w:name w:val="LO-Normal"/>
    <w:rsid w:val="00B222FF"/>
    <w:pPr>
      <w:suppressAutoHyphens/>
      <w:spacing w:line="100" w:lineRule="atLeast"/>
    </w:pPr>
    <w:rPr>
      <w:rFonts w:eastAsia="Times New Roman"/>
      <w:color w:val="000000"/>
      <w:sz w:val="24"/>
      <w:lang w:val="fr-CA"/>
    </w:rPr>
  </w:style>
  <w:style w:type="paragraph" w:customStyle="1" w:styleId="Bullet">
    <w:name w:val="_Bullet"/>
    <w:basedOn w:val="Normal"/>
    <w:rsid w:val="008065D9"/>
    <w:pPr>
      <w:numPr>
        <w:numId w:val="14"/>
      </w:numPr>
    </w:pPr>
  </w:style>
  <w:style w:type="paragraph" w:customStyle="1" w:styleId="WMOBodyText">
    <w:name w:val="WMO_BodyText"/>
    <w:basedOn w:val="Normal"/>
    <w:link w:val="WMOBodyTextCharChar"/>
    <w:rsid w:val="00AC0EB3"/>
    <w:pPr>
      <w:tabs>
        <w:tab w:val="left" w:pos="1134"/>
      </w:tabs>
      <w:suppressAutoHyphens w:val="0"/>
      <w:spacing w:before="240"/>
    </w:pPr>
    <w:rPr>
      <w:rFonts w:eastAsia="Arial" w:cs="Arial"/>
      <w:lang w:eastAsia="en-US"/>
    </w:rPr>
  </w:style>
  <w:style w:type="character" w:customStyle="1" w:styleId="WMOBodyTextCharChar">
    <w:name w:val="WMO_BodyText Char Char"/>
    <w:link w:val="WMOBodyText"/>
    <w:rsid w:val="00AC0EB3"/>
    <w:rPr>
      <w:rFonts w:ascii="Arial" w:eastAsia="Arial" w:hAnsi="Arial" w:cs="Arial"/>
      <w:sz w:val="22"/>
      <w:szCs w:val="22"/>
      <w:lang w:val="en-GB" w:eastAsia="en-US" w:bidi="ar-SA"/>
    </w:rPr>
  </w:style>
  <w:style w:type="paragraph" w:customStyle="1" w:styleId="Textbody">
    <w:name w:val="Text body"/>
    <w:basedOn w:val="Standard"/>
    <w:rsid w:val="00CF018D"/>
    <w:pPr>
      <w:widowControl w:val="0"/>
      <w:suppressAutoHyphens/>
      <w:autoSpaceDN w:val="0"/>
      <w:jc w:val="left"/>
      <w:textAlignment w:val="baseline"/>
    </w:pPr>
    <w:rPr>
      <w:rFonts w:ascii="Times New Roman" w:eastAsia="AR PL KaitiM GB" w:hAnsi="Times New Roman" w:cs="Lohit Hindi"/>
      <w:kern w:val="3"/>
      <w:sz w:val="24"/>
      <w:szCs w:val="24"/>
      <w:lang w:val="en-US" w:eastAsia="zh-CN" w:bidi="hi-IN"/>
    </w:rPr>
  </w:style>
  <w:style w:type="character" w:customStyle="1" w:styleId="FootnoteTextChar">
    <w:name w:val="Footnote Text Char"/>
    <w:locked/>
    <w:rsid w:val="00CF018D"/>
    <w:rPr>
      <w:rFonts w:ascii="Arial" w:hAnsi="Arial" w:cs="Times New Roman"/>
      <w:snapToGrid w:val="0"/>
      <w:lang w:eastAsia="en-US"/>
    </w:rPr>
  </w:style>
  <w:style w:type="paragraph" w:styleId="TOCHeading">
    <w:name w:val="TOC Heading"/>
    <w:basedOn w:val="Heading1"/>
    <w:next w:val="Normal"/>
    <w:uiPriority w:val="39"/>
    <w:semiHidden/>
    <w:unhideWhenUsed/>
    <w:qFormat/>
    <w:rsid w:val="00F746AF"/>
    <w:pPr>
      <w:keepLines/>
      <w:suppressAutoHyphens w:val="0"/>
      <w:spacing w:before="480" w:line="276" w:lineRule="auto"/>
      <w:outlineLvl w:val="9"/>
    </w:pPr>
    <w:rPr>
      <w:rFonts w:ascii="Cambria" w:eastAsia="MS Gothic" w:hAnsi="Cambria"/>
      <w:color w:val="365F91"/>
      <w:sz w:val="28"/>
      <w:szCs w:val="28"/>
      <w:lang w:val="en-US" w:eastAsia="ja-JP"/>
    </w:rPr>
  </w:style>
  <w:style w:type="character" w:customStyle="1" w:styleId="Heading1Char1">
    <w:name w:val="Heading 1 Char1"/>
    <w:aliases w:val="X. TITRE Char"/>
    <w:link w:val="Heading1"/>
    <w:uiPriority w:val="9"/>
    <w:rsid w:val="009039B2"/>
    <w:rPr>
      <w:rFonts w:ascii="Arial" w:hAnsi="Arial" w:cs="Arial Unicode MS"/>
      <w:b/>
      <w:bCs/>
      <w:sz w:val="22"/>
      <w:szCs w:val="22"/>
      <w:lang w:eastAsia="ar-SA"/>
    </w:rPr>
  </w:style>
  <w:style w:type="character" w:customStyle="1" w:styleId="Heading2Char">
    <w:name w:val="Heading 2 Char"/>
    <w:link w:val="Heading2"/>
    <w:rsid w:val="009039B2"/>
    <w:rPr>
      <w:rFonts w:ascii="Arial" w:hAnsi="Arial" w:cs="Arial"/>
      <w:b/>
      <w:bCs/>
      <w:i/>
      <w:iCs/>
      <w:sz w:val="28"/>
      <w:szCs w:val="28"/>
      <w:lang w:val="en-US" w:eastAsia="ar-SA"/>
    </w:rPr>
  </w:style>
  <w:style w:type="character" w:customStyle="1" w:styleId="Heading3Char">
    <w:name w:val="Heading 3 Char"/>
    <w:link w:val="Heading3"/>
    <w:rsid w:val="009039B2"/>
    <w:rPr>
      <w:rFonts w:ascii="Arial" w:hAnsi="Arial" w:cs="Arial"/>
      <w:b/>
      <w:bCs/>
      <w:sz w:val="26"/>
      <w:szCs w:val="26"/>
      <w:lang w:eastAsia="ar-SA"/>
    </w:rPr>
  </w:style>
  <w:style w:type="character" w:customStyle="1" w:styleId="Heading4Char">
    <w:name w:val="Heading 4 Char"/>
    <w:link w:val="Heading4"/>
    <w:rsid w:val="009039B2"/>
    <w:rPr>
      <w:rFonts w:cs="Arial Unicode MS"/>
      <w:b/>
      <w:bCs/>
      <w:sz w:val="28"/>
      <w:szCs w:val="28"/>
      <w:lang w:eastAsia="ar-SA"/>
    </w:rPr>
  </w:style>
  <w:style w:type="character" w:customStyle="1" w:styleId="Heading5Char">
    <w:name w:val="Heading 5 Char"/>
    <w:link w:val="Heading5"/>
    <w:rsid w:val="009039B2"/>
    <w:rPr>
      <w:rFonts w:ascii="Arial" w:hAnsi="Arial" w:cs="Arial Unicode MS"/>
      <w:b/>
      <w:bCs/>
      <w:i/>
      <w:iCs/>
      <w:sz w:val="26"/>
      <w:szCs w:val="26"/>
      <w:lang w:eastAsia="ar-SA"/>
    </w:rPr>
  </w:style>
  <w:style w:type="character" w:customStyle="1" w:styleId="Heading6Char">
    <w:name w:val="Heading 6 Char"/>
    <w:link w:val="Heading6"/>
    <w:rsid w:val="009039B2"/>
    <w:rPr>
      <w:b/>
      <w:bCs/>
      <w:szCs w:val="22"/>
      <w:lang w:val="en-CA" w:eastAsia="ar-SA"/>
    </w:rPr>
  </w:style>
  <w:style w:type="character" w:customStyle="1" w:styleId="Heading7Char">
    <w:name w:val="Heading 7 Char"/>
    <w:link w:val="Heading7"/>
    <w:rsid w:val="009039B2"/>
    <w:rPr>
      <w:szCs w:val="22"/>
      <w:lang w:val="en-CA" w:eastAsia="ar-SA"/>
    </w:rPr>
  </w:style>
  <w:style w:type="character" w:customStyle="1" w:styleId="Heading8Char">
    <w:name w:val="Heading 8 Char"/>
    <w:link w:val="Heading8"/>
    <w:rsid w:val="009039B2"/>
    <w:rPr>
      <w:i/>
      <w:iCs/>
      <w:szCs w:val="22"/>
      <w:lang w:val="en-CA" w:eastAsia="ar-SA"/>
    </w:rPr>
  </w:style>
  <w:style w:type="character" w:customStyle="1" w:styleId="Heading9Char">
    <w:name w:val="Heading 9 Char"/>
    <w:link w:val="Heading9"/>
    <w:rsid w:val="009039B2"/>
    <w:rPr>
      <w:rFonts w:ascii="Arial" w:hAnsi="Arial"/>
      <w:szCs w:val="22"/>
      <w:lang w:val="en-CA" w:eastAsia="ar-SA"/>
    </w:rPr>
  </w:style>
  <w:style w:type="character" w:customStyle="1" w:styleId="HeaderChar1">
    <w:name w:val="Header Char1"/>
    <w:uiPriority w:val="99"/>
    <w:rsid w:val="009039B2"/>
    <w:rPr>
      <w:rFonts w:ascii="Arial" w:hAnsi="Arial" w:cs="Arial Unicode MS"/>
      <w:sz w:val="22"/>
      <w:szCs w:val="22"/>
      <w:lang w:val="en-GB" w:eastAsia="ar-SA"/>
    </w:rPr>
  </w:style>
  <w:style w:type="character" w:customStyle="1" w:styleId="FooterChar">
    <w:name w:val="Footer Char"/>
    <w:link w:val="Footer"/>
    <w:rsid w:val="009039B2"/>
    <w:rPr>
      <w:rFonts w:ascii="Arial" w:hAnsi="Arial" w:cs="Arial Unicode MS"/>
      <w:sz w:val="22"/>
      <w:szCs w:val="22"/>
      <w:lang w:eastAsia="ar-SA"/>
    </w:rPr>
  </w:style>
  <w:style w:type="character" w:customStyle="1" w:styleId="BalloonTextChar">
    <w:name w:val="Balloon Text Char"/>
    <w:link w:val="BalloonText"/>
    <w:rsid w:val="009039B2"/>
    <w:rPr>
      <w:rFonts w:ascii="Tahoma" w:hAnsi="Tahoma" w:cs="Tahoma"/>
      <w:sz w:val="16"/>
      <w:szCs w:val="16"/>
      <w:lang w:eastAsia="ar-SA"/>
    </w:rPr>
  </w:style>
  <w:style w:type="character" w:customStyle="1" w:styleId="EndnoteTextChar">
    <w:name w:val="Endnote Text Char"/>
    <w:link w:val="EndnoteText"/>
    <w:uiPriority w:val="99"/>
    <w:locked/>
    <w:rsid w:val="009039B2"/>
    <w:rPr>
      <w:lang w:val="en-US" w:eastAsia="ar-SA"/>
    </w:rPr>
  </w:style>
  <w:style w:type="character" w:customStyle="1" w:styleId="CommentTextChar">
    <w:name w:val="Comment Text Char"/>
    <w:link w:val="CommentText"/>
    <w:rsid w:val="009039B2"/>
    <w:rPr>
      <w:rFonts w:ascii="Arial" w:hAnsi="Arial" w:cs="Arial Unicode MS"/>
      <w:lang w:eastAsia="ar-SA"/>
    </w:rPr>
  </w:style>
  <w:style w:type="character" w:customStyle="1" w:styleId="CommentSubjectChar">
    <w:name w:val="Comment Subject Char"/>
    <w:link w:val="CommentSubject"/>
    <w:rsid w:val="009039B2"/>
    <w:rPr>
      <w:rFonts w:ascii="Arial" w:hAnsi="Arial"/>
      <w:b/>
      <w:bCs/>
      <w:lang w:eastAsia="ar-SA"/>
    </w:rPr>
  </w:style>
  <w:style w:type="character" w:customStyle="1" w:styleId="BodyText3Char">
    <w:name w:val="Body Text 3 Char"/>
    <w:link w:val="BodyText3"/>
    <w:locked/>
    <w:rsid w:val="009039B2"/>
    <w:rPr>
      <w:rFonts w:ascii="Arial" w:hAnsi="Arial" w:cs="Arial Unicode MS"/>
      <w:b/>
      <w:bCs/>
      <w:noProof/>
      <w:snapToGrid w:val="0"/>
      <w:sz w:val="22"/>
      <w:szCs w:val="22"/>
      <w:lang w:eastAsia="cs-CZ" w:bidi="my-MM"/>
    </w:rPr>
  </w:style>
  <w:style w:type="character" w:customStyle="1" w:styleId="DocumentMapChar">
    <w:name w:val="Document Map Char"/>
    <w:link w:val="DocumentMap"/>
    <w:rsid w:val="009039B2"/>
    <w:rPr>
      <w:rFonts w:ascii="Tahoma" w:hAnsi="Tahoma" w:cs="Tahoma"/>
      <w:shd w:val="clear" w:color="auto" w:fill="000080"/>
      <w:lang w:eastAsia="ar-SA"/>
    </w:rPr>
  </w:style>
  <w:style w:type="paragraph" w:customStyle="1" w:styleId="NurText1">
    <w:name w:val="Nur Text1"/>
    <w:basedOn w:val="Normal"/>
    <w:rsid w:val="009039B2"/>
    <w:rPr>
      <w:rFonts w:ascii="Courier New" w:hAnsi="Courier New" w:cs="Courier New"/>
      <w:sz w:val="20"/>
      <w:szCs w:val="20"/>
      <w:lang w:val="cs-CZ" w:eastAsia="zh-CN" w:bidi="my-MM"/>
    </w:rPr>
  </w:style>
  <w:style w:type="character" w:customStyle="1" w:styleId="NumberingSymbols">
    <w:name w:val="Numbering Symbols"/>
    <w:rsid w:val="009039B2"/>
  </w:style>
  <w:style w:type="character" w:customStyle="1" w:styleId="FootnoteCharacters">
    <w:name w:val="Footnote Characters"/>
    <w:rsid w:val="009039B2"/>
  </w:style>
  <w:style w:type="character" w:customStyle="1" w:styleId="EndnoteCharacters">
    <w:name w:val="Endnote Characters"/>
    <w:rsid w:val="009039B2"/>
  </w:style>
  <w:style w:type="paragraph" w:customStyle="1" w:styleId="Index">
    <w:name w:val="Index"/>
    <w:basedOn w:val="Normal"/>
    <w:rsid w:val="009039B2"/>
    <w:pPr>
      <w:widowControl w:val="0"/>
      <w:suppressLineNumbers/>
    </w:pPr>
    <w:rPr>
      <w:rFonts w:ascii="Times New Roman" w:eastAsia="Arial Unicode MS" w:hAnsi="Times New Roman"/>
      <w:kern w:val="1"/>
      <w:sz w:val="24"/>
      <w:szCs w:val="24"/>
      <w:lang w:val="en-CA" w:eastAsia="hi-IN" w:bidi="hi-IN"/>
    </w:rPr>
  </w:style>
  <w:style w:type="paragraph" w:styleId="ListBullet">
    <w:name w:val="List Bullet"/>
    <w:basedOn w:val="Normal"/>
    <w:unhideWhenUsed/>
    <w:rsid w:val="009039B2"/>
    <w:pPr>
      <w:numPr>
        <w:numId w:val="13"/>
      </w:numPr>
      <w:suppressAutoHyphens w:val="0"/>
      <w:contextualSpacing/>
    </w:pPr>
    <w:rPr>
      <w:rFonts w:ascii="Cambria" w:eastAsia="Cambria" w:hAnsi="Cambria" w:cs="Times New Roman"/>
      <w:sz w:val="24"/>
      <w:szCs w:val="24"/>
      <w:lang w:val="en-US" w:eastAsia="en-US"/>
    </w:rPr>
  </w:style>
  <w:style w:type="paragraph" w:styleId="List2">
    <w:name w:val="List 2"/>
    <w:basedOn w:val="Normal"/>
    <w:rsid w:val="009039B2"/>
    <w:pPr>
      <w:suppressAutoHyphens w:val="0"/>
      <w:ind w:left="566" w:hanging="283"/>
      <w:contextualSpacing/>
    </w:pPr>
    <w:rPr>
      <w:rFonts w:cs="Times New Roman"/>
      <w:snapToGrid w:val="0"/>
      <w:lang w:eastAsia="en-US"/>
    </w:rPr>
  </w:style>
  <w:style w:type="paragraph" w:customStyle="1" w:styleId="List1">
    <w:name w:val="List 1"/>
    <w:basedOn w:val="Normal"/>
    <w:semiHidden/>
    <w:rsid w:val="009039B2"/>
    <w:pPr>
      <w:tabs>
        <w:tab w:val="num" w:pos="360"/>
      </w:tabs>
      <w:suppressAutoHyphens w:val="0"/>
      <w:ind w:left="360" w:hanging="360"/>
    </w:pPr>
    <w:rPr>
      <w:rFonts w:ascii="Times New Roman" w:hAnsi="Times New Roman" w:cs="Times New Roman"/>
      <w:sz w:val="20"/>
      <w:szCs w:val="20"/>
      <w:lang w:eastAsia="en-GB"/>
    </w:rPr>
  </w:style>
  <w:style w:type="paragraph" w:customStyle="1" w:styleId="15">
    <w:name w:val="変更箇所1"/>
    <w:hidden/>
    <w:rsid w:val="009039B2"/>
    <w:rPr>
      <w:rFonts w:ascii="Arial" w:hAnsi="Arial"/>
      <w:snapToGrid w:val="0"/>
      <w:sz w:val="22"/>
      <w:szCs w:val="22"/>
      <w:lang w:eastAsia="en-US"/>
    </w:rPr>
  </w:style>
  <w:style w:type="paragraph" w:customStyle="1" w:styleId="Paragraphedeliste">
    <w:name w:val="Paragraphe de liste"/>
    <w:basedOn w:val="Normal"/>
    <w:qFormat/>
    <w:rsid w:val="009039B2"/>
    <w:pPr>
      <w:suppressAutoHyphens w:val="0"/>
      <w:spacing w:after="200" w:line="276" w:lineRule="auto"/>
      <w:ind w:left="720"/>
      <w:contextualSpacing/>
    </w:pPr>
    <w:rPr>
      <w:rFonts w:ascii="Calibri" w:eastAsia="Calibri" w:hAnsi="Calibri" w:cs="Times New Roman"/>
      <w:lang w:val="en-US" w:eastAsia="en-US"/>
    </w:rPr>
  </w:style>
  <w:style w:type="paragraph" w:customStyle="1" w:styleId="Listenabsatz1">
    <w:name w:val="Listenabsatz1"/>
    <w:basedOn w:val="Normal"/>
    <w:rsid w:val="009039B2"/>
    <w:pPr>
      <w:suppressAutoHyphens w:val="0"/>
      <w:ind w:left="720"/>
      <w:contextualSpacing/>
    </w:pPr>
    <w:rPr>
      <w:rFonts w:eastAsia="Times New Roman" w:cs="Times New Roman"/>
      <w:lang w:eastAsia="en-US"/>
    </w:rPr>
  </w:style>
  <w:style w:type="paragraph" w:customStyle="1" w:styleId="Body">
    <w:name w:val="Body"/>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sz w:val="22"/>
      <w:szCs w:val="22"/>
      <w:lang w:eastAsia="en-GB"/>
    </w:rPr>
  </w:style>
  <w:style w:type="paragraph" w:customStyle="1" w:styleId="TableStyle1">
    <w:name w:val="Table Style 1"/>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b/>
      <w:bCs/>
      <w:color w:val="000000"/>
      <w:lang w:eastAsia="en-GB"/>
    </w:rPr>
  </w:style>
  <w:style w:type="character" w:customStyle="1" w:styleId="Hyperlink0">
    <w:name w:val="Hyperlink.0"/>
    <w:rsid w:val="009039B2"/>
    <w:rPr>
      <w:rFonts w:cs="Times New Roman"/>
      <w:color w:val="0000FF"/>
      <w:u w:val="single"/>
    </w:rPr>
  </w:style>
  <w:style w:type="paragraph" w:customStyle="1" w:styleId="TableStyle2">
    <w:name w:val="Table Style 2"/>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lang w:eastAsia="en-GB"/>
    </w:rPr>
  </w:style>
  <w:style w:type="character" w:customStyle="1" w:styleId="Heading1Char">
    <w:name w:val="Heading 1 Char"/>
    <w:locked/>
    <w:rsid w:val="009039B2"/>
    <w:rPr>
      <w:rFonts w:ascii="Cambria" w:eastAsia="MS Gothic" w:hAnsi="Cambria" w:cs="Times New Roman"/>
      <w:b/>
      <w:bCs/>
      <w:kern w:val="32"/>
      <w:sz w:val="32"/>
      <w:szCs w:val="32"/>
      <w:lang w:val="en-GB" w:eastAsia="en-US"/>
    </w:rPr>
  </w:style>
  <w:style w:type="paragraph" w:customStyle="1" w:styleId="TableParagraph">
    <w:name w:val="Table Paragraph"/>
    <w:basedOn w:val="Normal"/>
    <w:uiPriority w:val="1"/>
    <w:qFormat/>
    <w:rsid w:val="009039B2"/>
    <w:pPr>
      <w:widowControl w:val="0"/>
      <w:suppressAutoHyphens w:val="0"/>
    </w:pPr>
    <w:rPr>
      <w:rFonts w:ascii="Calibri" w:eastAsia="Calibri" w:hAnsi="Calibri" w:cs="Arial"/>
      <w:lang w:val="en-US" w:eastAsia="en-US"/>
    </w:rPr>
  </w:style>
  <w:style w:type="paragraph" w:styleId="Revision">
    <w:name w:val="Revision"/>
    <w:hidden/>
    <w:uiPriority w:val="99"/>
    <w:semiHidden/>
    <w:rsid w:val="009039B2"/>
    <w:rPr>
      <w:rFonts w:ascii="Arial" w:hAnsi="Arial" w:cs="Arial Unicode MS"/>
      <w:sz w:val="22"/>
      <w:szCs w:val="22"/>
      <w:lang w:eastAsia="ar-SA"/>
    </w:rPr>
  </w:style>
  <w:style w:type="paragraph" w:customStyle="1" w:styleId="Char30">
    <w:name w:val="Char3"/>
    <w:basedOn w:val="Normal"/>
    <w:rsid w:val="00584FEA"/>
    <w:pPr>
      <w:suppressAutoHyphens w:val="0"/>
    </w:pPr>
    <w:rPr>
      <w:rFonts w:ascii="Times New Roman" w:eastAsia="Times New Roman" w:hAnsi="Times New Roman" w:cs="Times New Roman"/>
      <w:sz w:val="24"/>
      <w:szCs w:val="24"/>
      <w:lang w:val="pl-PL" w:eastAsia="pl-PL"/>
    </w:rPr>
  </w:style>
  <w:style w:type="paragraph" w:customStyle="1" w:styleId="CarCarCar0">
    <w:name w:val="Car Car Car"/>
    <w:basedOn w:val="Normal"/>
    <w:rsid w:val="00584FEA"/>
    <w:pPr>
      <w:tabs>
        <w:tab w:val="left" w:pos="540"/>
        <w:tab w:val="left" w:pos="1260"/>
        <w:tab w:val="left" w:pos="1800"/>
      </w:tabs>
      <w:spacing w:before="240" w:after="160" w:line="240" w:lineRule="exact"/>
    </w:pPr>
    <w:rPr>
      <w:rFonts w:ascii="Verdana" w:hAnsi="Verdana" w:cs="Times New Roman"/>
      <w:szCs w:val="20"/>
      <w:lang w:val="en-US"/>
    </w:rPr>
  </w:style>
  <w:style w:type="paragraph" w:customStyle="1" w:styleId="EndnoteText10">
    <w:name w:val="Endnote Text1"/>
    <w:basedOn w:val="Normal"/>
    <w:rsid w:val="00584FEA"/>
    <w:rPr>
      <w:rFonts w:ascii="Chicago" w:hAnsi="Chicago" w:cs="Times New Roman"/>
      <w:sz w:val="20"/>
      <w:szCs w:val="20"/>
      <w:lang w:val="en-US"/>
    </w:rPr>
  </w:style>
  <w:style w:type="paragraph" w:customStyle="1" w:styleId="CharCharChar0">
    <w:name w:val="Char Char Char"/>
    <w:basedOn w:val="Normal"/>
    <w:rsid w:val="00584FEA"/>
    <w:pPr>
      <w:suppressAutoHyphens w:val="0"/>
    </w:pPr>
    <w:rPr>
      <w:rFonts w:ascii="Times New Roman" w:hAnsi="Times New Roman" w:cs="Times New Roman"/>
      <w:sz w:val="24"/>
      <w:szCs w:val="24"/>
      <w:lang w:val="pl-PL" w:eastAsia="pl-PL"/>
    </w:rPr>
  </w:style>
  <w:style w:type="paragraph" w:customStyle="1" w:styleId="ZchnZchn0">
    <w:name w:val="Zchn Zchn"/>
    <w:basedOn w:val="Normal"/>
    <w:rsid w:val="00584FEA"/>
    <w:pPr>
      <w:suppressAutoHyphens w:val="0"/>
    </w:pPr>
    <w:rPr>
      <w:rFonts w:ascii="Times New Roman" w:eastAsia="Times New Roman" w:hAnsi="Times New Roman" w:cs="Times New Roman"/>
      <w:sz w:val="24"/>
      <w:szCs w:val="24"/>
      <w:lang w:val="pl-PL" w:eastAsia="pl-PL"/>
    </w:rPr>
  </w:style>
  <w:style w:type="paragraph" w:customStyle="1" w:styleId="CharChar0">
    <w:name w:val="Char Char"/>
    <w:basedOn w:val="Normal"/>
    <w:rsid w:val="00584FEA"/>
    <w:pPr>
      <w:suppressAutoHyphens w:val="0"/>
    </w:pPr>
    <w:rPr>
      <w:rFonts w:ascii="Times New Roman" w:hAnsi="Times New Roman" w:cs="Times New Roman"/>
      <w:sz w:val="24"/>
      <w:szCs w:val="24"/>
      <w:lang w:val="pl-PL" w:eastAsia="pl-PL"/>
    </w:rPr>
  </w:style>
  <w:style w:type="paragraph" w:customStyle="1" w:styleId="Char1Char">
    <w:name w:val="Char1 Char"/>
    <w:basedOn w:val="Normal"/>
    <w:rsid w:val="00584FEA"/>
    <w:pPr>
      <w:suppressAutoHyphens w:val="0"/>
    </w:pPr>
    <w:rPr>
      <w:rFonts w:ascii="Times New Roman" w:eastAsia="Times New Roman" w:hAnsi="Times New Roman" w:cs="Times New Roman"/>
      <w:sz w:val="24"/>
      <w:szCs w:val="24"/>
      <w:lang w:val="pl-PL" w:eastAsia="pl-PL"/>
    </w:rPr>
  </w:style>
  <w:style w:type="character" w:styleId="HTMLTypewriter">
    <w:name w:val="HTML Typewriter"/>
    <w:rsid w:val="00584FEA"/>
    <w:rPr>
      <w:rFonts w:ascii="Courier New" w:eastAsia="Times New Roman" w:hAnsi="Courier New" w:cs="Courier New"/>
      <w:sz w:val="20"/>
      <w:szCs w:val="20"/>
    </w:rPr>
  </w:style>
  <w:style w:type="character" w:customStyle="1" w:styleId="FootnoteAnchor">
    <w:name w:val="Footnote Anchor"/>
    <w:rsid w:val="0088769D"/>
    <w:rPr>
      <w:vertAlign w:val="superscript"/>
    </w:rPr>
  </w:style>
  <w:style w:type="paragraph" w:customStyle="1" w:styleId="Footnote">
    <w:name w:val="Footnote"/>
    <w:basedOn w:val="Normal"/>
    <w:rsid w:val="0088769D"/>
    <w:pPr>
      <w:suppressLineNumbers/>
      <w:ind w:left="339" w:hanging="339"/>
    </w:pPr>
    <w:rPr>
      <w:rFonts w:eastAsia="MS Mincho;ＭＳ 明朝" w:cs="Arial"/>
      <w:color w:val="00000A"/>
      <w:sz w:val="20"/>
      <w:szCs w:val="20"/>
      <w:lang w:eastAsia="zh-CN"/>
    </w:rPr>
  </w:style>
  <w:style w:type="paragraph" w:customStyle="1" w:styleId="TextBody0">
    <w:name w:val="Text Body"/>
    <w:basedOn w:val="Normal"/>
    <w:rsid w:val="0088769D"/>
    <w:pPr>
      <w:widowControl w:val="0"/>
      <w:spacing w:after="140" w:line="288" w:lineRule="auto"/>
    </w:pPr>
    <w:rPr>
      <w:rFonts w:ascii="Liberation Serif" w:eastAsia="Droid Sans Fallback" w:hAnsi="Liberation Serif" w:cs="Droid Sans Devanagari"/>
      <w:color w:val="00000A"/>
      <w:sz w:val="24"/>
      <w:szCs w:val="24"/>
      <w:lang w:val="en-US" w:eastAsia="zh-CN" w:bidi="hi-IN"/>
    </w:rPr>
  </w:style>
  <w:style w:type="paragraph" w:customStyle="1" w:styleId="FrameContents">
    <w:name w:val="Frame Contents"/>
    <w:basedOn w:val="Normal"/>
    <w:qFormat/>
    <w:rsid w:val="0088769D"/>
    <w:pPr>
      <w:widowControl w:val="0"/>
    </w:pPr>
    <w:rPr>
      <w:rFonts w:ascii="Liberation Serif" w:eastAsia="Droid Sans Fallback" w:hAnsi="Liberation Serif" w:cs="Droid Sans Devanagari"/>
      <w:color w:val="00000A"/>
      <w:sz w:val="24"/>
      <w:szCs w:val="24"/>
      <w:lang w:val="en-US" w:eastAsia="zh-CN" w:bidi="hi-IN"/>
    </w:rPr>
  </w:style>
  <w:style w:type="character" w:customStyle="1" w:styleId="style4">
    <w:name w:val="style4"/>
    <w:rsid w:val="0088769D"/>
  </w:style>
  <w:style w:type="numbering" w:customStyle="1" w:styleId="NoList1">
    <w:name w:val="No List1"/>
    <w:next w:val="NoList"/>
    <w:uiPriority w:val="99"/>
    <w:semiHidden/>
    <w:unhideWhenUsed/>
    <w:rsid w:val="0088769D"/>
  </w:style>
  <w:style w:type="paragraph" w:customStyle="1" w:styleId="xl65">
    <w:name w:val="xl65"/>
    <w:basedOn w:val="Normal"/>
    <w:rsid w:val="0088769D"/>
    <w:pPr>
      <w:suppressAutoHyphens w:val="0"/>
      <w:spacing w:before="100" w:beforeAutospacing="1" w:after="100" w:afterAutospacing="1"/>
    </w:pPr>
    <w:rPr>
      <w:rFonts w:ascii="Times New Roman" w:eastAsia="Times New Roman" w:hAnsi="Times New Roman" w:cs="Times New Roman"/>
      <w:sz w:val="24"/>
      <w:szCs w:val="24"/>
      <w:lang w:eastAsia="zh-TW"/>
    </w:rPr>
  </w:style>
  <w:style w:type="paragraph" w:customStyle="1" w:styleId="xl66">
    <w:name w:val="xl66"/>
    <w:basedOn w:val="Normal"/>
    <w:rsid w:val="0088769D"/>
    <w:pPr>
      <w:suppressAutoHyphens w:val="0"/>
      <w:spacing w:before="100" w:beforeAutospacing="1" w:after="100" w:afterAutospacing="1"/>
      <w:ind w:firstLineChars="100" w:firstLine="100"/>
    </w:pPr>
    <w:rPr>
      <w:rFonts w:ascii="Times New Roman" w:eastAsia="Times New Roman" w:hAnsi="Times New Roman" w:cs="Times New Roman"/>
      <w:sz w:val="24"/>
      <w:szCs w:val="24"/>
      <w:lang w:eastAsia="zh-TW"/>
    </w:rPr>
  </w:style>
  <w:style w:type="table" w:customStyle="1" w:styleId="TableGrid1">
    <w:name w:val="Table Grid1"/>
    <w:basedOn w:val="TableNormal"/>
    <w:next w:val="TableGrid"/>
    <w:rsid w:val="0088769D"/>
    <w:rPr>
      <w:rFonts w:eastAsia="PMingLiU"/>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88769D"/>
    <w:rPr>
      <w:b/>
      <w:bCs/>
      <w:smallCaps/>
      <w:spacing w:val="5"/>
    </w:rPr>
  </w:style>
  <w:style w:type="paragraph" w:customStyle="1" w:styleId="Discussion">
    <w:name w:val="Discussion"/>
    <w:basedOn w:val="Normal"/>
    <w:rsid w:val="00DC6369"/>
    <w:pPr>
      <w:numPr>
        <w:numId w:val="25"/>
      </w:numPr>
      <w:tabs>
        <w:tab w:val="left" w:pos="851"/>
      </w:tabs>
      <w:suppressAutoHyphens w:val="0"/>
      <w:spacing w:before="120" w:after="120"/>
      <w:jc w:val="both"/>
    </w:pPr>
    <w:rPr>
      <w:rFonts w:eastAsia="Times New Roman" w:cs="Times New Roman"/>
      <w:lang w:eastAsia="en-US"/>
    </w:rPr>
  </w:style>
  <w:style w:type="paragraph" w:styleId="ListBullet3">
    <w:name w:val="List Bullet 3"/>
    <w:basedOn w:val="Normal"/>
    <w:autoRedefine/>
    <w:rsid w:val="00DC6369"/>
    <w:pPr>
      <w:numPr>
        <w:numId w:val="24"/>
      </w:numPr>
      <w:tabs>
        <w:tab w:val="num" w:pos="926"/>
      </w:tabs>
      <w:suppressAutoHyphens w:val="0"/>
      <w:ind w:left="926"/>
    </w:pPr>
    <w:rPr>
      <w:rFonts w:ascii="Times New Roman" w:eastAsia="Times New Roman" w:hAnsi="Times New Roman" w:cs="Times New Roman"/>
      <w:sz w:val="20"/>
      <w:szCs w:val="20"/>
      <w:lang w:val="en-US" w:eastAsia="en-US"/>
    </w:rPr>
  </w:style>
  <w:style w:type="character" w:customStyle="1" w:styleId="BodyText2Char">
    <w:name w:val="Body Text 2 Char"/>
    <w:link w:val="BodyText2"/>
    <w:rsid w:val="00DC6369"/>
    <w:rPr>
      <w:rFonts w:ascii="Arial" w:hAnsi="Arial" w:cs="Arial Unicode MS"/>
      <w:noProof/>
      <w:snapToGrid w:val="0"/>
      <w:sz w:val="22"/>
      <w:szCs w:val="22"/>
      <w:lang w:eastAsia="cs-CZ" w:bidi="my-MM"/>
    </w:rPr>
  </w:style>
  <w:style w:type="numbering" w:customStyle="1" w:styleId="WW8Num2">
    <w:name w:val="WW8Num2"/>
    <w:rsid w:val="00433E54"/>
    <w:pPr>
      <w:numPr>
        <w:numId w:val="32"/>
      </w:numPr>
    </w:pPr>
  </w:style>
  <w:style w:type="character" w:customStyle="1" w:styleId="shorttext">
    <w:name w:val="short_text"/>
    <w:qFormat/>
    <w:rsid w:val="008B189F"/>
  </w:style>
  <w:style w:type="paragraph" w:customStyle="1" w:styleId="aa">
    <w:name w:val="本文"/>
    <w:basedOn w:val="Normal"/>
    <w:rsid w:val="00655447"/>
    <w:pPr>
      <w:suppressAutoHyphens w:val="0"/>
      <w:jc w:val="both"/>
    </w:pPr>
    <w:rPr>
      <w:rFonts w:ascii="Times New Roman" w:hAnsi="Times New Roman" w:cs="Arial"/>
      <w:lang w:val="en-US" w:eastAsia="en-US"/>
    </w:rPr>
  </w:style>
  <w:style w:type="paragraph" w:customStyle="1" w:styleId="Titredetableau">
    <w:name w:val="Titre de tableau"/>
    <w:basedOn w:val="Contenudetableau"/>
    <w:rsid w:val="00CD37B1"/>
    <w:pPr>
      <w:suppressLineNumbers w:val="0"/>
      <w:spacing w:after="200" w:line="261" w:lineRule="auto"/>
      <w:jc w:val="both"/>
    </w:pPr>
    <w:rPr>
      <w:rFonts w:ascii="Liberation Serif" w:eastAsia="SimSun" w:hAnsi="Liberation Serif" w:cs="Mangal"/>
      <w:kern w:val="1"/>
      <w:sz w:val="24"/>
      <w:szCs w:val="24"/>
      <w:lang w:val="fr-FR" w:eastAsia="zh-CN" w:bidi="hi-IN"/>
    </w:rPr>
  </w:style>
  <w:style w:type="paragraph" w:customStyle="1" w:styleId="xl63">
    <w:name w:val="xl63"/>
    <w:basedOn w:val="Normal"/>
    <w:rsid w:val="009C2139"/>
    <w:pPr>
      <w:suppressAutoHyphens w:val="0"/>
      <w:spacing w:before="100" w:beforeAutospacing="1" w:after="100" w:afterAutospacing="1"/>
    </w:pPr>
    <w:rPr>
      <w:rFonts w:ascii="Times New Roman" w:eastAsia="Times New Roman" w:hAnsi="Times New Roman" w:cs="Times New Roman"/>
      <w:sz w:val="24"/>
      <w:szCs w:val="24"/>
      <w:lang w:eastAsia="zh-CN"/>
    </w:rPr>
  </w:style>
  <w:style w:type="paragraph" w:customStyle="1" w:styleId="xl64">
    <w:name w:val="xl64"/>
    <w:basedOn w:val="Normal"/>
    <w:rsid w:val="009C2139"/>
    <w:pPr>
      <w:suppressAutoHyphens w:val="0"/>
      <w:spacing w:before="100" w:beforeAutospacing="1" w:after="100" w:afterAutospacing="1"/>
      <w:ind w:firstLineChars="100" w:firstLine="100"/>
    </w:pPr>
    <w:rPr>
      <w:rFonts w:ascii="Times New Roman" w:eastAsia="Times New Roman" w:hAnsi="Times New Roman" w:cs="Times New Roman"/>
      <w:sz w:val="24"/>
      <w:szCs w:val="24"/>
      <w:lang w:eastAsia="zh-CN"/>
    </w:rPr>
  </w:style>
  <w:style w:type="paragraph" w:customStyle="1" w:styleId="Comment">
    <w:name w:val="Comment"/>
    <w:basedOn w:val="Normal"/>
    <w:next w:val="WMOBodyText"/>
    <w:link w:val="CommentChar"/>
    <w:rsid w:val="0052512C"/>
    <w:pPr>
      <w:tabs>
        <w:tab w:val="left" w:pos="1134"/>
      </w:tabs>
      <w:suppressAutoHyphens w:val="0"/>
      <w:spacing w:before="240"/>
    </w:pPr>
    <w:rPr>
      <w:rFonts w:ascii="Verdana" w:eastAsia="Arial" w:hAnsi="Verdana" w:cs="Arial"/>
      <w:i/>
      <w:sz w:val="20"/>
      <w:lang w:eastAsia="en-US"/>
    </w:rPr>
  </w:style>
  <w:style w:type="character" w:customStyle="1" w:styleId="CommentChar">
    <w:name w:val="Comment Char"/>
    <w:basedOn w:val="DefaultParagraphFont"/>
    <w:link w:val="Comment"/>
    <w:rsid w:val="0052512C"/>
    <w:rPr>
      <w:rFonts w:ascii="Verdana" w:eastAsia="Arial" w:hAnsi="Verdana" w:cs="Arial"/>
      <w:i/>
      <w:szCs w:val="22"/>
      <w:lang w:eastAsia="en-US"/>
    </w:rPr>
  </w:style>
  <w:style w:type="paragraph" w:customStyle="1" w:styleId="AAAa9ptabove">
    <w:name w:val="AAA (a) 9 pt above"/>
    <w:basedOn w:val="Normal"/>
    <w:qFormat/>
    <w:rsid w:val="0052512C"/>
    <w:pPr>
      <w:tabs>
        <w:tab w:val="left" w:pos="1080"/>
      </w:tabs>
      <w:suppressAutoHyphens w:val="0"/>
      <w:spacing w:before="180"/>
      <w:ind w:left="720" w:hanging="720"/>
    </w:pPr>
    <w:rPr>
      <w:rFonts w:eastAsia="Cambria" w:cs="Times New Roman"/>
      <w:szCs w:val="24"/>
      <w:lang w:val="en-US" w:eastAsia="en-US"/>
    </w:rPr>
  </w:style>
  <w:style w:type="paragraph" w:customStyle="1" w:styleId="AAAFigtableheading">
    <w:name w:val="AAA Fig/table heading"/>
    <w:basedOn w:val="Normal"/>
    <w:qFormat/>
    <w:rsid w:val="0052512C"/>
    <w:pPr>
      <w:widowControl w:val="0"/>
      <w:suppressAutoHyphens w:val="0"/>
      <w:autoSpaceDE w:val="0"/>
      <w:autoSpaceDN w:val="0"/>
      <w:adjustRightInd w:val="0"/>
      <w:spacing w:before="240" w:after="240"/>
      <w:jc w:val="center"/>
      <w:textAlignment w:val="center"/>
      <w:outlineLvl w:val="0"/>
    </w:pPr>
    <w:rPr>
      <w:rFonts w:eastAsia="Times New Roman" w:cs="Arial"/>
      <w:b/>
      <w:bCs/>
      <w:color w:val="000000"/>
      <w:szCs w:val="28"/>
      <w:lang w:eastAsia="en-US"/>
    </w:rPr>
  </w:style>
  <w:style w:type="paragraph" w:customStyle="1" w:styleId="AAAsingleline">
    <w:name w:val="AAA single line"/>
    <w:basedOn w:val="Normal"/>
    <w:qFormat/>
    <w:rsid w:val="0052512C"/>
    <w:pPr>
      <w:pBdr>
        <w:bottom w:val="single" w:sz="4" w:space="1" w:color="auto"/>
      </w:pBdr>
      <w:tabs>
        <w:tab w:val="left" w:pos="720"/>
      </w:tabs>
      <w:suppressAutoHyphens w:val="0"/>
      <w:spacing w:before="240"/>
    </w:pPr>
    <w:rPr>
      <w:rFonts w:eastAsia="Cambria" w:cs="Times New Roman"/>
      <w:szCs w:val="24"/>
      <w:lang w:val="en-US" w:eastAsia="en-US"/>
    </w:rPr>
  </w:style>
  <w:style w:type="paragraph" w:customStyle="1" w:styleId="AAAahalfspace">
    <w:name w:val="AAA (a) half space"/>
    <w:basedOn w:val="Normal"/>
    <w:qFormat/>
    <w:rsid w:val="0052512C"/>
    <w:pPr>
      <w:tabs>
        <w:tab w:val="left" w:pos="720"/>
      </w:tabs>
      <w:suppressAutoHyphens w:val="0"/>
      <w:spacing w:before="120"/>
      <w:ind w:left="720" w:hanging="720"/>
    </w:pPr>
    <w:rPr>
      <w:rFonts w:eastAsia="Times New Roman" w:cs="Arial"/>
      <w:lang w:eastAsia="en-US"/>
    </w:rPr>
  </w:style>
  <w:style w:type="paragraph" w:customStyle="1" w:styleId="WMOList1">
    <w:name w:val="WMO_List1"/>
    <w:basedOn w:val="Normal"/>
    <w:rsid w:val="004A50BB"/>
    <w:pPr>
      <w:tabs>
        <w:tab w:val="left" w:pos="1134"/>
      </w:tabs>
      <w:suppressAutoHyphens w:val="0"/>
      <w:spacing w:before="240"/>
      <w:ind w:left="1134" w:hanging="1134"/>
    </w:pPr>
    <w:rPr>
      <w:rFonts w:ascii="Verdana" w:eastAsia="Arial" w:hAnsi="Verdana" w:cs="Arial"/>
      <w:sz w:val="20"/>
      <w:lang w:eastAsia="zh-TW"/>
    </w:rPr>
  </w:style>
  <w:style w:type="paragraph" w:customStyle="1" w:styleId="BodyTextNumbered">
    <w:name w:val="_Body Text Numbered"/>
    <w:basedOn w:val="Normal"/>
    <w:rsid w:val="00D9746D"/>
    <w:pPr>
      <w:numPr>
        <w:numId w:val="45"/>
      </w:numPr>
      <w:tabs>
        <w:tab w:val="left" w:pos="1134"/>
        <w:tab w:val="center" w:pos="4513"/>
      </w:tabs>
      <w:spacing w:before="240" w:after="120"/>
    </w:pPr>
    <w:rPr>
      <w:rFonts w:ascii="Verdana" w:eastAsia="Arial" w:hAnsi="Verdana" w:cs="Arial"/>
      <w:sz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02499">
      <w:bodyDiv w:val="1"/>
      <w:marLeft w:val="0"/>
      <w:marRight w:val="0"/>
      <w:marTop w:val="0"/>
      <w:marBottom w:val="0"/>
      <w:divBdr>
        <w:top w:val="none" w:sz="0" w:space="0" w:color="auto"/>
        <w:left w:val="none" w:sz="0" w:space="0" w:color="auto"/>
        <w:bottom w:val="none" w:sz="0" w:space="0" w:color="auto"/>
        <w:right w:val="none" w:sz="0" w:space="0" w:color="auto"/>
      </w:divBdr>
    </w:div>
    <w:div w:id="113447541">
      <w:bodyDiv w:val="1"/>
      <w:marLeft w:val="0"/>
      <w:marRight w:val="0"/>
      <w:marTop w:val="0"/>
      <w:marBottom w:val="0"/>
      <w:divBdr>
        <w:top w:val="none" w:sz="0" w:space="0" w:color="auto"/>
        <w:left w:val="none" w:sz="0" w:space="0" w:color="auto"/>
        <w:bottom w:val="none" w:sz="0" w:space="0" w:color="auto"/>
        <w:right w:val="none" w:sz="0" w:space="0" w:color="auto"/>
      </w:divBdr>
      <w:divsChild>
        <w:div w:id="357898170">
          <w:marLeft w:val="737"/>
          <w:marRight w:val="0"/>
          <w:marTop w:val="0"/>
          <w:marBottom w:val="0"/>
          <w:divBdr>
            <w:top w:val="none" w:sz="0" w:space="0" w:color="auto"/>
            <w:left w:val="none" w:sz="0" w:space="0" w:color="auto"/>
            <w:bottom w:val="none" w:sz="0" w:space="0" w:color="auto"/>
            <w:right w:val="none" w:sz="0" w:space="0" w:color="auto"/>
          </w:divBdr>
        </w:div>
        <w:div w:id="1434087275">
          <w:marLeft w:val="0"/>
          <w:marRight w:val="0"/>
          <w:marTop w:val="113"/>
          <w:marBottom w:val="0"/>
          <w:divBdr>
            <w:top w:val="none" w:sz="0" w:space="0" w:color="auto"/>
            <w:left w:val="none" w:sz="0" w:space="0" w:color="auto"/>
            <w:bottom w:val="none" w:sz="0" w:space="0" w:color="auto"/>
            <w:right w:val="none" w:sz="0" w:space="0" w:color="auto"/>
          </w:divBdr>
        </w:div>
      </w:divsChild>
    </w:div>
    <w:div w:id="173035281">
      <w:bodyDiv w:val="1"/>
      <w:marLeft w:val="0"/>
      <w:marRight w:val="0"/>
      <w:marTop w:val="0"/>
      <w:marBottom w:val="0"/>
      <w:divBdr>
        <w:top w:val="none" w:sz="0" w:space="0" w:color="auto"/>
        <w:left w:val="none" w:sz="0" w:space="0" w:color="auto"/>
        <w:bottom w:val="none" w:sz="0" w:space="0" w:color="auto"/>
        <w:right w:val="none" w:sz="0" w:space="0" w:color="auto"/>
      </w:divBdr>
    </w:div>
    <w:div w:id="184902572">
      <w:bodyDiv w:val="1"/>
      <w:marLeft w:val="0"/>
      <w:marRight w:val="0"/>
      <w:marTop w:val="0"/>
      <w:marBottom w:val="0"/>
      <w:divBdr>
        <w:top w:val="none" w:sz="0" w:space="0" w:color="auto"/>
        <w:left w:val="none" w:sz="0" w:space="0" w:color="auto"/>
        <w:bottom w:val="none" w:sz="0" w:space="0" w:color="auto"/>
        <w:right w:val="none" w:sz="0" w:space="0" w:color="auto"/>
      </w:divBdr>
    </w:div>
    <w:div w:id="223108969">
      <w:bodyDiv w:val="1"/>
      <w:marLeft w:val="0"/>
      <w:marRight w:val="0"/>
      <w:marTop w:val="0"/>
      <w:marBottom w:val="0"/>
      <w:divBdr>
        <w:top w:val="none" w:sz="0" w:space="0" w:color="auto"/>
        <w:left w:val="none" w:sz="0" w:space="0" w:color="auto"/>
        <w:bottom w:val="none" w:sz="0" w:space="0" w:color="auto"/>
        <w:right w:val="none" w:sz="0" w:space="0" w:color="auto"/>
      </w:divBdr>
    </w:div>
    <w:div w:id="239949792">
      <w:bodyDiv w:val="1"/>
      <w:marLeft w:val="0"/>
      <w:marRight w:val="0"/>
      <w:marTop w:val="0"/>
      <w:marBottom w:val="0"/>
      <w:divBdr>
        <w:top w:val="none" w:sz="0" w:space="0" w:color="auto"/>
        <w:left w:val="none" w:sz="0" w:space="0" w:color="auto"/>
        <w:bottom w:val="none" w:sz="0" w:space="0" w:color="auto"/>
        <w:right w:val="none" w:sz="0" w:space="0" w:color="auto"/>
      </w:divBdr>
    </w:div>
    <w:div w:id="311059156">
      <w:bodyDiv w:val="1"/>
      <w:marLeft w:val="0"/>
      <w:marRight w:val="0"/>
      <w:marTop w:val="0"/>
      <w:marBottom w:val="0"/>
      <w:divBdr>
        <w:top w:val="none" w:sz="0" w:space="0" w:color="auto"/>
        <w:left w:val="none" w:sz="0" w:space="0" w:color="auto"/>
        <w:bottom w:val="none" w:sz="0" w:space="0" w:color="auto"/>
        <w:right w:val="none" w:sz="0" w:space="0" w:color="auto"/>
      </w:divBdr>
      <w:divsChild>
        <w:div w:id="358625060">
          <w:marLeft w:val="0"/>
          <w:marRight w:val="0"/>
          <w:marTop w:val="0"/>
          <w:marBottom w:val="0"/>
          <w:divBdr>
            <w:top w:val="none" w:sz="0" w:space="0" w:color="auto"/>
            <w:left w:val="none" w:sz="0" w:space="0" w:color="auto"/>
            <w:bottom w:val="none" w:sz="0" w:space="0" w:color="auto"/>
            <w:right w:val="none" w:sz="0" w:space="0" w:color="auto"/>
          </w:divBdr>
        </w:div>
      </w:divsChild>
    </w:div>
    <w:div w:id="328102898">
      <w:bodyDiv w:val="1"/>
      <w:marLeft w:val="0"/>
      <w:marRight w:val="0"/>
      <w:marTop w:val="0"/>
      <w:marBottom w:val="0"/>
      <w:divBdr>
        <w:top w:val="none" w:sz="0" w:space="0" w:color="auto"/>
        <w:left w:val="none" w:sz="0" w:space="0" w:color="auto"/>
        <w:bottom w:val="none" w:sz="0" w:space="0" w:color="auto"/>
        <w:right w:val="none" w:sz="0" w:space="0" w:color="auto"/>
      </w:divBdr>
    </w:div>
    <w:div w:id="351957516">
      <w:bodyDiv w:val="1"/>
      <w:marLeft w:val="0"/>
      <w:marRight w:val="0"/>
      <w:marTop w:val="0"/>
      <w:marBottom w:val="0"/>
      <w:divBdr>
        <w:top w:val="none" w:sz="0" w:space="0" w:color="auto"/>
        <w:left w:val="none" w:sz="0" w:space="0" w:color="auto"/>
        <w:bottom w:val="none" w:sz="0" w:space="0" w:color="auto"/>
        <w:right w:val="none" w:sz="0" w:space="0" w:color="auto"/>
      </w:divBdr>
    </w:div>
    <w:div w:id="509486394">
      <w:bodyDiv w:val="1"/>
      <w:marLeft w:val="0"/>
      <w:marRight w:val="0"/>
      <w:marTop w:val="0"/>
      <w:marBottom w:val="0"/>
      <w:divBdr>
        <w:top w:val="none" w:sz="0" w:space="0" w:color="auto"/>
        <w:left w:val="none" w:sz="0" w:space="0" w:color="auto"/>
        <w:bottom w:val="none" w:sz="0" w:space="0" w:color="auto"/>
        <w:right w:val="none" w:sz="0" w:space="0" w:color="auto"/>
      </w:divBdr>
    </w:div>
    <w:div w:id="539826689">
      <w:bodyDiv w:val="1"/>
      <w:marLeft w:val="0"/>
      <w:marRight w:val="0"/>
      <w:marTop w:val="0"/>
      <w:marBottom w:val="0"/>
      <w:divBdr>
        <w:top w:val="none" w:sz="0" w:space="0" w:color="auto"/>
        <w:left w:val="none" w:sz="0" w:space="0" w:color="auto"/>
        <w:bottom w:val="none" w:sz="0" w:space="0" w:color="auto"/>
        <w:right w:val="none" w:sz="0" w:space="0" w:color="auto"/>
      </w:divBdr>
    </w:div>
    <w:div w:id="547764882">
      <w:bodyDiv w:val="1"/>
      <w:marLeft w:val="0"/>
      <w:marRight w:val="0"/>
      <w:marTop w:val="0"/>
      <w:marBottom w:val="0"/>
      <w:divBdr>
        <w:top w:val="none" w:sz="0" w:space="0" w:color="auto"/>
        <w:left w:val="none" w:sz="0" w:space="0" w:color="auto"/>
        <w:bottom w:val="none" w:sz="0" w:space="0" w:color="auto"/>
        <w:right w:val="none" w:sz="0" w:space="0" w:color="auto"/>
      </w:divBdr>
    </w:div>
    <w:div w:id="553852295">
      <w:bodyDiv w:val="1"/>
      <w:marLeft w:val="0"/>
      <w:marRight w:val="0"/>
      <w:marTop w:val="0"/>
      <w:marBottom w:val="0"/>
      <w:divBdr>
        <w:top w:val="none" w:sz="0" w:space="0" w:color="auto"/>
        <w:left w:val="none" w:sz="0" w:space="0" w:color="auto"/>
        <w:bottom w:val="none" w:sz="0" w:space="0" w:color="auto"/>
        <w:right w:val="none" w:sz="0" w:space="0" w:color="auto"/>
      </w:divBdr>
      <w:divsChild>
        <w:div w:id="737552951">
          <w:marLeft w:val="0"/>
          <w:marRight w:val="0"/>
          <w:marTop w:val="0"/>
          <w:marBottom w:val="0"/>
          <w:divBdr>
            <w:top w:val="none" w:sz="0" w:space="0" w:color="auto"/>
            <w:left w:val="none" w:sz="0" w:space="0" w:color="auto"/>
            <w:bottom w:val="none" w:sz="0" w:space="0" w:color="auto"/>
            <w:right w:val="none" w:sz="0" w:space="0" w:color="auto"/>
          </w:divBdr>
          <w:divsChild>
            <w:div w:id="2009288257">
              <w:marLeft w:val="0"/>
              <w:marRight w:val="0"/>
              <w:marTop w:val="0"/>
              <w:marBottom w:val="0"/>
              <w:divBdr>
                <w:top w:val="none" w:sz="0" w:space="0" w:color="auto"/>
                <w:left w:val="none" w:sz="0" w:space="0" w:color="auto"/>
                <w:bottom w:val="none" w:sz="0" w:space="0" w:color="auto"/>
                <w:right w:val="none" w:sz="0" w:space="0" w:color="auto"/>
              </w:divBdr>
              <w:divsChild>
                <w:div w:id="1665933708">
                  <w:marLeft w:val="0"/>
                  <w:marRight w:val="0"/>
                  <w:marTop w:val="0"/>
                  <w:marBottom w:val="0"/>
                  <w:divBdr>
                    <w:top w:val="none" w:sz="0" w:space="0" w:color="auto"/>
                    <w:left w:val="none" w:sz="0" w:space="0" w:color="auto"/>
                    <w:bottom w:val="none" w:sz="0" w:space="0" w:color="auto"/>
                    <w:right w:val="none" w:sz="0" w:space="0" w:color="auto"/>
                  </w:divBdr>
                  <w:divsChild>
                    <w:div w:id="908804583">
                      <w:marLeft w:val="0"/>
                      <w:marRight w:val="0"/>
                      <w:marTop w:val="0"/>
                      <w:marBottom w:val="0"/>
                      <w:divBdr>
                        <w:top w:val="none" w:sz="0" w:space="0" w:color="auto"/>
                        <w:left w:val="none" w:sz="0" w:space="0" w:color="auto"/>
                        <w:bottom w:val="none" w:sz="0" w:space="0" w:color="auto"/>
                        <w:right w:val="none" w:sz="0" w:space="0" w:color="auto"/>
                      </w:divBdr>
                      <w:divsChild>
                        <w:div w:id="1828328467">
                          <w:marLeft w:val="0"/>
                          <w:marRight w:val="0"/>
                          <w:marTop w:val="0"/>
                          <w:marBottom w:val="0"/>
                          <w:divBdr>
                            <w:top w:val="none" w:sz="0" w:space="0" w:color="auto"/>
                            <w:left w:val="none" w:sz="0" w:space="0" w:color="auto"/>
                            <w:bottom w:val="none" w:sz="0" w:space="0" w:color="auto"/>
                            <w:right w:val="none" w:sz="0" w:space="0" w:color="auto"/>
                          </w:divBdr>
                          <w:divsChild>
                            <w:div w:id="1136071107">
                              <w:marLeft w:val="0"/>
                              <w:marRight w:val="0"/>
                              <w:marTop w:val="0"/>
                              <w:marBottom w:val="0"/>
                              <w:divBdr>
                                <w:top w:val="none" w:sz="0" w:space="0" w:color="auto"/>
                                <w:left w:val="none" w:sz="0" w:space="0" w:color="auto"/>
                                <w:bottom w:val="none" w:sz="0" w:space="0" w:color="auto"/>
                                <w:right w:val="none" w:sz="0" w:space="0" w:color="auto"/>
                              </w:divBdr>
                              <w:divsChild>
                                <w:div w:id="1329865438">
                                  <w:marLeft w:val="0"/>
                                  <w:marRight w:val="0"/>
                                  <w:marTop w:val="0"/>
                                  <w:marBottom w:val="0"/>
                                  <w:divBdr>
                                    <w:top w:val="none" w:sz="0" w:space="0" w:color="auto"/>
                                    <w:left w:val="none" w:sz="0" w:space="0" w:color="auto"/>
                                    <w:bottom w:val="none" w:sz="0" w:space="0" w:color="auto"/>
                                    <w:right w:val="none" w:sz="0" w:space="0" w:color="auto"/>
                                  </w:divBdr>
                                  <w:divsChild>
                                    <w:div w:id="390731246">
                                      <w:marLeft w:val="0"/>
                                      <w:marRight w:val="0"/>
                                      <w:marTop w:val="0"/>
                                      <w:marBottom w:val="0"/>
                                      <w:divBdr>
                                        <w:top w:val="none" w:sz="0" w:space="0" w:color="auto"/>
                                        <w:left w:val="none" w:sz="0" w:space="0" w:color="auto"/>
                                        <w:bottom w:val="none" w:sz="0" w:space="0" w:color="auto"/>
                                        <w:right w:val="none" w:sz="0" w:space="0" w:color="auto"/>
                                      </w:divBdr>
                                      <w:divsChild>
                                        <w:div w:id="1262105127">
                                          <w:marLeft w:val="0"/>
                                          <w:marRight w:val="0"/>
                                          <w:marTop w:val="0"/>
                                          <w:marBottom w:val="0"/>
                                          <w:divBdr>
                                            <w:top w:val="none" w:sz="0" w:space="0" w:color="auto"/>
                                            <w:left w:val="none" w:sz="0" w:space="0" w:color="auto"/>
                                            <w:bottom w:val="none" w:sz="0" w:space="0" w:color="auto"/>
                                            <w:right w:val="none" w:sz="0" w:space="0" w:color="auto"/>
                                          </w:divBdr>
                                          <w:divsChild>
                                            <w:div w:id="1526167369">
                                              <w:marLeft w:val="0"/>
                                              <w:marRight w:val="0"/>
                                              <w:marTop w:val="0"/>
                                              <w:marBottom w:val="0"/>
                                              <w:divBdr>
                                                <w:top w:val="none" w:sz="0" w:space="0" w:color="auto"/>
                                                <w:left w:val="none" w:sz="0" w:space="0" w:color="auto"/>
                                                <w:bottom w:val="none" w:sz="0" w:space="0" w:color="auto"/>
                                                <w:right w:val="none" w:sz="0" w:space="0" w:color="auto"/>
                                              </w:divBdr>
                                              <w:divsChild>
                                                <w:div w:id="1608269400">
                                                  <w:marLeft w:val="0"/>
                                                  <w:marRight w:val="0"/>
                                                  <w:marTop w:val="0"/>
                                                  <w:marBottom w:val="0"/>
                                                  <w:divBdr>
                                                    <w:top w:val="none" w:sz="0" w:space="0" w:color="auto"/>
                                                    <w:left w:val="none" w:sz="0" w:space="0" w:color="auto"/>
                                                    <w:bottom w:val="none" w:sz="0" w:space="0" w:color="auto"/>
                                                    <w:right w:val="none" w:sz="0" w:space="0" w:color="auto"/>
                                                  </w:divBdr>
                                                  <w:divsChild>
                                                    <w:div w:id="1683891822">
                                                      <w:marLeft w:val="0"/>
                                                      <w:marRight w:val="0"/>
                                                      <w:marTop w:val="0"/>
                                                      <w:marBottom w:val="0"/>
                                                      <w:divBdr>
                                                        <w:top w:val="none" w:sz="0" w:space="0" w:color="auto"/>
                                                        <w:left w:val="none" w:sz="0" w:space="0" w:color="auto"/>
                                                        <w:bottom w:val="none" w:sz="0" w:space="0" w:color="auto"/>
                                                        <w:right w:val="none" w:sz="0" w:space="0" w:color="auto"/>
                                                      </w:divBdr>
                                                      <w:divsChild>
                                                        <w:div w:id="11491974">
                                                          <w:marLeft w:val="0"/>
                                                          <w:marRight w:val="0"/>
                                                          <w:marTop w:val="0"/>
                                                          <w:marBottom w:val="0"/>
                                                          <w:divBdr>
                                                            <w:top w:val="none" w:sz="0" w:space="0" w:color="auto"/>
                                                            <w:left w:val="none" w:sz="0" w:space="0" w:color="auto"/>
                                                            <w:bottom w:val="none" w:sz="0" w:space="0" w:color="auto"/>
                                                            <w:right w:val="none" w:sz="0" w:space="0" w:color="auto"/>
                                                          </w:divBdr>
                                                          <w:divsChild>
                                                            <w:div w:id="1177884490">
                                                              <w:marLeft w:val="0"/>
                                                              <w:marRight w:val="0"/>
                                                              <w:marTop w:val="0"/>
                                                              <w:marBottom w:val="0"/>
                                                              <w:divBdr>
                                                                <w:top w:val="none" w:sz="0" w:space="0" w:color="auto"/>
                                                                <w:left w:val="none" w:sz="0" w:space="0" w:color="auto"/>
                                                                <w:bottom w:val="none" w:sz="0" w:space="0" w:color="auto"/>
                                                                <w:right w:val="none" w:sz="0" w:space="0" w:color="auto"/>
                                                              </w:divBdr>
                                                              <w:divsChild>
                                                                <w:div w:id="1393577194">
                                                                  <w:marLeft w:val="0"/>
                                                                  <w:marRight w:val="0"/>
                                                                  <w:marTop w:val="0"/>
                                                                  <w:marBottom w:val="0"/>
                                                                  <w:divBdr>
                                                                    <w:top w:val="none" w:sz="0" w:space="0" w:color="auto"/>
                                                                    <w:left w:val="none" w:sz="0" w:space="0" w:color="auto"/>
                                                                    <w:bottom w:val="none" w:sz="0" w:space="0" w:color="auto"/>
                                                                    <w:right w:val="none" w:sz="0" w:space="0" w:color="auto"/>
                                                                  </w:divBdr>
                                                                  <w:divsChild>
                                                                    <w:div w:id="1017075922">
                                                                      <w:marLeft w:val="0"/>
                                                                      <w:marRight w:val="0"/>
                                                                      <w:marTop w:val="0"/>
                                                                      <w:marBottom w:val="0"/>
                                                                      <w:divBdr>
                                                                        <w:top w:val="none" w:sz="0" w:space="0" w:color="auto"/>
                                                                        <w:left w:val="none" w:sz="0" w:space="0" w:color="auto"/>
                                                                        <w:bottom w:val="none" w:sz="0" w:space="0" w:color="auto"/>
                                                                        <w:right w:val="none" w:sz="0" w:space="0" w:color="auto"/>
                                                                      </w:divBdr>
                                                                      <w:divsChild>
                                                                        <w:div w:id="1152528632">
                                                                          <w:marLeft w:val="0"/>
                                                                          <w:marRight w:val="0"/>
                                                                          <w:marTop w:val="0"/>
                                                                          <w:marBottom w:val="0"/>
                                                                          <w:divBdr>
                                                                            <w:top w:val="none" w:sz="0" w:space="0" w:color="auto"/>
                                                                            <w:left w:val="none" w:sz="0" w:space="0" w:color="auto"/>
                                                                            <w:bottom w:val="none" w:sz="0" w:space="0" w:color="auto"/>
                                                                            <w:right w:val="none" w:sz="0" w:space="0" w:color="auto"/>
                                                                          </w:divBdr>
                                                                          <w:divsChild>
                                                                            <w:div w:id="419568243">
                                                                              <w:marLeft w:val="0"/>
                                                                              <w:marRight w:val="0"/>
                                                                              <w:marTop w:val="0"/>
                                                                              <w:marBottom w:val="0"/>
                                                                              <w:divBdr>
                                                                                <w:top w:val="none" w:sz="0" w:space="0" w:color="auto"/>
                                                                                <w:left w:val="none" w:sz="0" w:space="0" w:color="auto"/>
                                                                                <w:bottom w:val="none" w:sz="0" w:space="0" w:color="auto"/>
                                                                                <w:right w:val="none" w:sz="0" w:space="0" w:color="auto"/>
                                                                              </w:divBdr>
                                                                              <w:divsChild>
                                                                                <w:div w:id="865412533">
                                                                                  <w:marLeft w:val="0"/>
                                                                                  <w:marRight w:val="0"/>
                                                                                  <w:marTop w:val="0"/>
                                                                                  <w:marBottom w:val="0"/>
                                                                                  <w:divBdr>
                                                                                    <w:top w:val="none" w:sz="0" w:space="0" w:color="auto"/>
                                                                                    <w:left w:val="none" w:sz="0" w:space="0" w:color="auto"/>
                                                                                    <w:bottom w:val="none" w:sz="0" w:space="0" w:color="auto"/>
                                                                                    <w:right w:val="none" w:sz="0" w:space="0" w:color="auto"/>
                                                                                  </w:divBdr>
                                                                                  <w:divsChild>
                                                                                    <w:div w:id="534998205">
                                                                                      <w:marLeft w:val="0"/>
                                                                                      <w:marRight w:val="0"/>
                                                                                      <w:marTop w:val="0"/>
                                                                                      <w:marBottom w:val="0"/>
                                                                                      <w:divBdr>
                                                                                        <w:top w:val="none" w:sz="0" w:space="0" w:color="auto"/>
                                                                                        <w:left w:val="none" w:sz="0" w:space="0" w:color="auto"/>
                                                                                        <w:bottom w:val="none" w:sz="0" w:space="0" w:color="auto"/>
                                                                                        <w:right w:val="none" w:sz="0" w:space="0" w:color="auto"/>
                                                                                      </w:divBdr>
                                                                                      <w:divsChild>
                                                                                        <w:div w:id="989023351">
                                                                                          <w:marLeft w:val="0"/>
                                                                                          <w:marRight w:val="0"/>
                                                                                          <w:marTop w:val="0"/>
                                                                                          <w:marBottom w:val="0"/>
                                                                                          <w:divBdr>
                                                                                            <w:top w:val="none" w:sz="0" w:space="0" w:color="auto"/>
                                                                                            <w:left w:val="none" w:sz="0" w:space="0" w:color="auto"/>
                                                                                            <w:bottom w:val="none" w:sz="0" w:space="0" w:color="auto"/>
                                                                                            <w:right w:val="none" w:sz="0" w:space="0" w:color="auto"/>
                                                                                          </w:divBdr>
                                                                                          <w:divsChild>
                                                                                            <w:div w:id="1787969045">
                                                                                              <w:marLeft w:val="0"/>
                                                                                              <w:marRight w:val="0"/>
                                                                                              <w:marTop w:val="0"/>
                                                                                              <w:marBottom w:val="0"/>
                                                                                              <w:divBdr>
                                                                                                <w:top w:val="none" w:sz="0" w:space="0" w:color="auto"/>
                                                                                                <w:left w:val="none" w:sz="0" w:space="0" w:color="auto"/>
                                                                                                <w:bottom w:val="none" w:sz="0" w:space="0" w:color="auto"/>
                                                                                                <w:right w:val="none" w:sz="0" w:space="0" w:color="auto"/>
                                                                                              </w:divBdr>
                                                                                              <w:divsChild>
                                                                                                <w:div w:id="1923642536">
                                                                                                  <w:marLeft w:val="0"/>
                                                                                                  <w:marRight w:val="0"/>
                                                                                                  <w:marTop w:val="0"/>
                                                                                                  <w:marBottom w:val="0"/>
                                                                                                  <w:divBdr>
                                                                                                    <w:top w:val="none" w:sz="0" w:space="0" w:color="auto"/>
                                                                                                    <w:left w:val="none" w:sz="0" w:space="0" w:color="auto"/>
                                                                                                    <w:bottom w:val="none" w:sz="0" w:space="0" w:color="auto"/>
                                                                                                    <w:right w:val="none" w:sz="0" w:space="0" w:color="auto"/>
                                                                                                  </w:divBdr>
                                                                                                  <w:divsChild>
                                                                                                    <w:div w:id="731778072">
                                                                                                      <w:marLeft w:val="0"/>
                                                                                                      <w:marRight w:val="0"/>
                                                                                                      <w:marTop w:val="0"/>
                                                                                                      <w:marBottom w:val="0"/>
                                                                                                      <w:divBdr>
                                                                                                        <w:top w:val="none" w:sz="0" w:space="0" w:color="auto"/>
                                                                                                        <w:left w:val="none" w:sz="0" w:space="0" w:color="auto"/>
                                                                                                        <w:bottom w:val="none" w:sz="0" w:space="0" w:color="auto"/>
                                                                                                        <w:right w:val="none" w:sz="0" w:space="0" w:color="auto"/>
                                                                                                      </w:divBdr>
                                                                                                      <w:divsChild>
                                                                                                        <w:div w:id="965233724">
                                                                                                          <w:marLeft w:val="0"/>
                                                                                                          <w:marRight w:val="0"/>
                                                                                                          <w:marTop w:val="0"/>
                                                                                                          <w:marBottom w:val="0"/>
                                                                                                          <w:divBdr>
                                                                                                            <w:top w:val="none" w:sz="0" w:space="0" w:color="auto"/>
                                                                                                            <w:left w:val="none" w:sz="0" w:space="0" w:color="auto"/>
                                                                                                            <w:bottom w:val="none" w:sz="0" w:space="0" w:color="auto"/>
                                                                                                            <w:right w:val="none" w:sz="0" w:space="0" w:color="auto"/>
                                                                                                          </w:divBdr>
                                                                                                          <w:divsChild>
                                                                                                            <w:div w:id="1982882150">
                                                                                                              <w:marLeft w:val="0"/>
                                                                                                              <w:marRight w:val="0"/>
                                                                                                              <w:marTop w:val="0"/>
                                                                                                              <w:marBottom w:val="0"/>
                                                                                                              <w:divBdr>
                                                                                                                <w:top w:val="none" w:sz="0" w:space="0" w:color="auto"/>
                                                                                                                <w:left w:val="none" w:sz="0" w:space="0" w:color="auto"/>
                                                                                                                <w:bottom w:val="none" w:sz="0" w:space="0" w:color="auto"/>
                                                                                                                <w:right w:val="none" w:sz="0" w:space="0" w:color="auto"/>
                                                                                                              </w:divBdr>
                                                                                                              <w:divsChild>
                                                                                                                <w:div w:id="1596864399">
                                                                                                                  <w:marLeft w:val="0"/>
                                                                                                                  <w:marRight w:val="0"/>
                                                                                                                  <w:marTop w:val="0"/>
                                                                                                                  <w:marBottom w:val="0"/>
                                                                                                                  <w:divBdr>
                                                                                                                    <w:top w:val="none" w:sz="0" w:space="0" w:color="auto"/>
                                                                                                                    <w:left w:val="none" w:sz="0" w:space="0" w:color="auto"/>
                                                                                                                    <w:bottom w:val="none" w:sz="0" w:space="0" w:color="auto"/>
                                                                                                                    <w:right w:val="none" w:sz="0" w:space="0" w:color="auto"/>
                                                                                                                  </w:divBdr>
                                                                                                                  <w:divsChild>
                                                                                                                    <w:div w:id="39213165">
                                                                                                                      <w:marLeft w:val="0"/>
                                                                                                                      <w:marRight w:val="0"/>
                                                                                                                      <w:marTop w:val="0"/>
                                                                                                                      <w:marBottom w:val="0"/>
                                                                                                                      <w:divBdr>
                                                                                                                        <w:top w:val="none" w:sz="0" w:space="0" w:color="auto"/>
                                                                                                                        <w:left w:val="none" w:sz="0" w:space="0" w:color="auto"/>
                                                                                                                        <w:bottom w:val="none" w:sz="0" w:space="0" w:color="auto"/>
                                                                                                                        <w:right w:val="none" w:sz="0" w:space="0" w:color="auto"/>
                                                                                                                      </w:divBdr>
                                                                                                                      <w:divsChild>
                                                                                                                        <w:div w:id="1301879059">
                                                                                                                          <w:marLeft w:val="0"/>
                                                                                                                          <w:marRight w:val="0"/>
                                                                                                                          <w:marTop w:val="0"/>
                                                                                                                          <w:marBottom w:val="0"/>
                                                                                                                          <w:divBdr>
                                                                                                                            <w:top w:val="none" w:sz="0" w:space="0" w:color="auto"/>
                                                                                                                            <w:left w:val="none" w:sz="0" w:space="0" w:color="auto"/>
                                                                                                                            <w:bottom w:val="none" w:sz="0" w:space="0" w:color="auto"/>
                                                                                                                            <w:right w:val="none" w:sz="0" w:space="0" w:color="auto"/>
                                                                                                                          </w:divBdr>
                                                                                                                          <w:divsChild>
                                                                                                                            <w:div w:id="20070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4946881">
      <w:bodyDiv w:val="1"/>
      <w:marLeft w:val="0"/>
      <w:marRight w:val="0"/>
      <w:marTop w:val="0"/>
      <w:marBottom w:val="0"/>
      <w:divBdr>
        <w:top w:val="none" w:sz="0" w:space="0" w:color="auto"/>
        <w:left w:val="none" w:sz="0" w:space="0" w:color="auto"/>
        <w:bottom w:val="none" w:sz="0" w:space="0" w:color="auto"/>
        <w:right w:val="none" w:sz="0" w:space="0" w:color="auto"/>
      </w:divBdr>
    </w:div>
    <w:div w:id="637954312">
      <w:bodyDiv w:val="1"/>
      <w:marLeft w:val="0"/>
      <w:marRight w:val="0"/>
      <w:marTop w:val="0"/>
      <w:marBottom w:val="0"/>
      <w:divBdr>
        <w:top w:val="none" w:sz="0" w:space="0" w:color="auto"/>
        <w:left w:val="none" w:sz="0" w:space="0" w:color="auto"/>
        <w:bottom w:val="none" w:sz="0" w:space="0" w:color="auto"/>
        <w:right w:val="none" w:sz="0" w:space="0" w:color="auto"/>
      </w:divBdr>
    </w:div>
    <w:div w:id="639268757">
      <w:bodyDiv w:val="1"/>
      <w:marLeft w:val="0"/>
      <w:marRight w:val="0"/>
      <w:marTop w:val="0"/>
      <w:marBottom w:val="0"/>
      <w:divBdr>
        <w:top w:val="none" w:sz="0" w:space="0" w:color="auto"/>
        <w:left w:val="none" w:sz="0" w:space="0" w:color="auto"/>
        <w:bottom w:val="none" w:sz="0" w:space="0" w:color="auto"/>
        <w:right w:val="none" w:sz="0" w:space="0" w:color="auto"/>
      </w:divBdr>
    </w:div>
    <w:div w:id="667752319">
      <w:bodyDiv w:val="1"/>
      <w:marLeft w:val="0"/>
      <w:marRight w:val="0"/>
      <w:marTop w:val="0"/>
      <w:marBottom w:val="0"/>
      <w:divBdr>
        <w:top w:val="none" w:sz="0" w:space="0" w:color="auto"/>
        <w:left w:val="none" w:sz="0" w:space="0" w:color="auto"/>
        <w:bottom w:val="none" w:sz="0" w:space="0" w:color="auto"/>
        <w:right w:val="none" w:sz="0" w:space="0" w:color="auto"/>
      </w:divBdr>
    </w:div>
    <w:div w:id="676154566">
      <w:bodyDiv w:val="1"/>
      <w:marLeft w:val="0"/>
      <w:marRight w:val="0"/>
      <w:marTop w:val="0"/>
      <w:marBottom w:val="0"/>
      <w:divBdr>
        <w:top w:val="none" w:sz="0" w:space="0" w:color="auto"/>
        <w:left w:val="none" w:sz="0" w:space="0" w:color="auto"/>
        <w:bottom w:val="none" w:sz="0" w:space="0" w:color="auto"/>
        <w:right w:val="none" w:sz="0" w:space="0" w:color="auto"/>
      </w:divBdr>
    </w:div>
    <w:div w:id="680400033">
      <w:bodyDiv w:val="1"/>
      <w:marLeft w:val="0"/>
      <w:marRight w:val="0"/>
      <w:marTop w:val="0"/>
      <w:marBottom w:val="0"/>
      <w:divBdr>
        <w:top w:val="none" w:sz="0" w:space="0" w:color="auto"/>
        <w:left w:val="none" w:sz="0" w:space="0" w:color="auto"/>
        <w:bottom w:val="none" w:sz="0" w:space="0" w:color="auto"/>
        <w:right w:val="none" w:sz="0" w:space="0" w:color="auto"/>
      </w:divBdr>
    </w:div>
    <w:div w:id="686562358">
      <w:bodyDiv w:val="1"/>
      <w:marLeft w:val="0"/>
      <w:marRight w:val="0"/>
      <w:marTop w:val="0"/>
      <w:marBottom w:val="0"/>
      <w:divBdr>
        <w:top w:val="none" w:sz="0" w:space="0" w:color="auto"/>
        <w:left w:val="none" w:sz="0" w:space="0" w:color="auto"/>
        <w:bottom w:val="none" w:sz="0" w:space="0" w:color="auto"/>
        <w:right w:val="none" w:sz="0" w:space="0" w:color="auto"/>
      </w:divBdr>
      <w:divsChild>
        <w:div w:id="1695305531">
          <w:marLeft w:val="0"/>
          <w:marRight w:val="0"/>
          <w:marTop w:val="0"/>
          <w:marBottom w:val="0"/>
          <w:divBdr>
            <w:top w:val="none" w:sz="0" w:space="0" w:color="auto"/>
            <w:left w:val="none" w:sz="0" w:space="0" w:color="auto"/>
            <w:bottom w:val="none" w:sz="0" w:space="0" w:color="auto"/>
            <w:right w:val="none" w:sz="0" w:space="0" w:color="auto"/>
          </w:divBdr>
        </w:div>
      </w:divsChild>
    </w:div>
    <w:div w:id="709887901">
      <w:bodyDiv w:val="1"/>
      <w:marLeft w:val="0"/>
      <w:marRight w:val="0"/>
      <w:marTop w:val="0"/>
      <w:marBottom w:val="0"/>
      <w:divBdr>
        <w:top w:val="none" w:sz="0" w:space="0" w:color="auto"/>
        <w:left w:val="none" w:sz="0" w:space="0" w:color="auto"/>
        <w:bottom w:val="none" w:sz="0" w:space="0" w:color="auto"/>
        <w:right w:val="none" w:sz="0" w:space="0" w:color="auto"/>
      </w:divBdr>
    </w:div>
    <w:div w:id="781068918">
      <w:bodyDiv w:val="1"/>
      <w:marLeft w:val="0"/>
      <w:marRight w:val="0"/>
      <w:marTop w:val="0"/>
      <w:marBottom w:val="0"/>
      <w:divBdr>
        <w:top w:val="none" w:sz="0" w:space="0" w:color="auto"/>
        <w:left w:val="none" w:sz="0" w:space="0" w:color="auto"/>
        <w:bottom w:val="none" w:sz="0" w:space="0" w:color="auto"/>
        <w:right w:val="none" w:sz="0" w:space="0" w:color="auto"/>
      </w:divBdr>
    </w:div>
    <w:div w:id="983970176">
      <w:bodyDiv w:val="1"/>
      <w:marLeft w:val="0"/>
      <w:marRight w:val="0"/>
      <w:marTop w:val="0"/>
      <w:marBottom w:val="0"/>
      <w:divBdr>
        <w:top w:val="none" w:sz="0" w:space="0" w:color="auto"/>
        <w:left w:val="none" w:sz="0" w:space="0" w:color="auto"/>
        <w:bottom w:val="none" w:sz="0" w:space="0" w:color="auto"/>
        <w:right w:val="none" w:sz="0" w:space="0" w:color="auto"/>
      </w:divBdr>
    </w:div>
    <w:div w:id="999696921">
      <w:bodyDiv w:val="1"/>
      <w:marLeft w:val="0"/>
      <w:marRight w:val="0"/>
      <w:marTop w:val="0"/>
      <w:marBottom w:val="0"/>
      <w:divBdr>
        <w:top w:val="none" w:sz="0" w:space="0" w:color="auto"/>
        <w:left w:val="none" w:sz="0" w:space="0" w:color="auto"/>
        <w:bottom w:val="none" w:sz="0" w:space="0" w:color="auto"/>
        <w:right w:val="none" w:sz="0" w:space="0" w:color="auto"/>
      </w:divBdr>
    </w:div>
    <w:div w:id="1008943707">
      <w:bodyDiv w:val="1"/>
      <w:marLeft w:val="0"/>
      <w:marRight w:val="0"/>
      <w:marTop w:val="0"/>
      <w:marBottom w:val="0"/>
      <w:divBdr>
        <w:top w:val="none" w:sz="0" w:space="0" w:color="auto"/>
        <w:left w:val="none" w:sz="0" w:space="0" w:color="auto"/>
        <w:bottom w:val="none" w:sz="0" w:space="0" w:color="auto"/>
        <w:right w:val="none" w:sz="0" w:space="0" w:color="auto"/>
      </w:divBdr>
    </w:div>
    <w:div w:id="1124736145">
      <w:bodyDiv w:val="1"/>
      <w:marLeft w:val="0"/>
      <w:marRight w:val="0"/>
      <w:marTop w:val="0"/>
      <w:marBottom w:val="0"/>
      <w:divBdr>
        <w:top w:val="none" w:sz="0" w:space="0" w:color="auto"/>
        <w:left w:val="none" w:sz="0" w:space="0" w:color="auto"/>
        <w:bottom w:val="none" w:sz="0" w:space="0" w:color="auto"/>
        <w:right w:val="none" w:sz="0" w:space="0" w:color="auto"/>
      </w:divBdr>
    </w:div>
    <w:div w:id="1142844572">
      <w:bodyDiv w:val="1"/>
      <w:marLeft w:val="0"/>
      <w:marRight w:val="0"/>
      <w:marTop w:val="0"/>
      <w:marBottom w:val="0"/>
      <w:divBdr>
        <w:top w:val="none" w:sz="0" w:space="0" w:color="auto"/>
        <w:left w:val="none" w:sz="0" w:space="0" w:color="auto"/>
        <w:bottom w:val="none" w:sz="0" w:space="0" w:color="auto"/>
        <w:right w:val="none" w:sz="0" w:space="0" w:color="auto"/>
      </w:divBdr>
    </w:div>
    <w:div w:id="1202472801">
      <w:bodyDiv w:val="1"/>
      <w:marLeft w:val="0"/>
      <w:marRight w:val="0"/>
      <w:marTop w:val="0"/>
      <w:marBottom w:val="0"/>
      <w:divBdr>
        <w:top w:val="none" w:sz="0" w:space="0" w:color="auto"/>
        <w:left w:val="none" w:sz="0" w:space="0" w:color="auto"/>
        <w:bottom w:val="none" w:sz="0" w:space="0" w:color="auto"/>
        <w:right w:val="none" w:sz="0" w:space="0" w:color="auto"/>
      </w:divBdr>
    </w:div>
    <w:div w:id="1221674011">
      <w:bodyDiv w:val="1"/>
      <w:marLeft w:val="0"/>
      <w:marRight w:val="0"/>
      <w:marTop w:val="0"/>
      <w:marBottom w:val="0"/>
      <w:divBdr>
        <w:top w:val="none" w:sz="0" w:space="0" w:color="auto"/>
        <w:left w:val="none" w:sz="0" w:space="0" w:color="auto"/>
        <w:bottom w:val="none" w:sz="0" w:space="0" w:color="auto"/>
        <w:right w:val="none" w:sz="0" w:space="0" w:color="auto"/>
      </w:divBdr>
    </w:div>
    <w:div w:id="1243418295">
      <w:bodyDiv w:val="1"/>
      <w:marLeft w:val="0"/>
      <w:marRight w:val="0"/>
      <w:marTop w:val="0"/>
      <w:marBottom w:val="0"/>
      <w:divBdr>
        <w:top w:val="none" w:sz="0" w:space="0" w:color="auto"/>
        <w:left w:val="none" w:sz="0" w:space="0" w:color="auto"/>
        <w:bottom w:val="none" w:sz="0" w:space="0" w:color="auto"/>
        <w:right w:val="none" w:sz="0" w:space="0" w:color="auto"/>
      </w:divBdr>
    </w:div>
    <w:div w:id="1263342254">
      <w:bodyDiv w:val="1"/>
      <w:marLeft w:val="0"/>
      <w:marRight w:val="0"/>
      <w:marTop w:val="0"/>
      <w:marBottom w:val="0"/>
      <w:divBdr>
        <w:top w:val="none" w:sz="0" w:space="0" w:color="auto"/>
        <w:left w:val="none" w:sz="0" w:space="0" w:color="auto"/>
        <w:bottom w:val="none" w:sz="0" w:space="0" w:color="auto"/>
        <w:right w:val="none" w:sz="0" w:space="0" w:color="auto"/>
      </w:divBdr>
    </w:div>
    <w:div w:id="1302076638">
      <w:bodyDiv w:val="1"/>
      <w:marLeft w:val="0"/>
      <w:marRight w:val="0"/>
      <w:marTop w:val="0"/>
      <w:marBottom w:val="0"/>
      <w:divBdr>
        <w:top w:val="none" w:sz="0" w:space="0" w:color="auto"/>
        <w:left w:val="none" w:sz="0" w:space="0" w:color="auto"/>
        <w:bottom w:val="none" w:sz="0" w:space="0" w:color="auto"/>
        <w:right w:val="none" w:sz="0" w:space="0" w:color="auto"/>
      </w:divBdr>
    </w:div>
    <w:div w:id="1302735118">
      <w:bodyDiv w:val="1"/>
      <w:marLeft w:val="0"/>
      <w:marRight w:val="0"/>
      <w:marTop w:val="0"/>
      <w:marBottom w:val="0"/>
      <w:divBdr>
        <w:top w:val="none" w:sz="0" w:space="0" w:color="auto"/>
        <w:left w:val="none" w:sz="0" w:space="0" w:color="auto"/>
        <w:bottom w:val="none" w:sz="0" w:space="0" w:color="auto"/>
        <w:right w:val="none" w:sz="0" w:space="0" w:color="auto"/>
      </w:divBdr>
    </w:div>
    <w:div w:id="1417749966">
      <w:bodyDiv w:val="1"/>
      <w:marLeft w:val="0"/>
      <w:marRight w:val="0"/>
      <w:marTop w:val="0"/>
      <w:marBottom w:val="0"/>
      <w:divBdr>
        <w:top w:val="none" w:sz="0" w:space="0" w:color="auto"/>
        <w:left w:val="none" w:sz="0" w:space="0" w:color="auto"/>
        <w:bottom w:val="none" w:sz="0" w:space="0" w:color="auto"/>
        <w:right w:val="none" w:sz="0" w:space="0" w:color="auto"/>
      </w:divBdr>
    </w:div>
    <w:div w:id="1459184994">
      <w:bodyDiv w:val="1"/>
      <w:marLeft w:val="0"/>
      <w:marRight w:val="0"/>
      <w:marTop w:val="0"/>
      <w:marBottom w:val="0"/>
      <w:divBdr>
        <w:top w:val="none" w:sz="0" w:space="0" w:color="auto"/>
        <w:left w:val="none" w:sz="0" w:space="0" w:color="auto"/>
        <w:bottom w:val="none" w:sz="0" w:space="0" w:color="auto"/>
        <w:right w:val="none" w:sz="0" w:space="0" w:color="auto"/>
      </w:divBdr>
    </w:div>
    <w:div w:id="1511066458">
      <w:bodyDiv w:val="1"/>
      <w:marLeft w:val="0"/>
      <w:marRight w:val="0"/>
      <w:marTop w:val="0"/>
      <w:marBottom w:val="0"/>
      <w:divBdr>
        <w:top w:val="none" w:sz="0" w:space="0" w:color="auto"/>
        <w:left w:val="none" w:sz="0" w:space="0" w:color="auto"/>
        <w:bottom w:val="none" w:sz="0" w:space="0" w:color="auto"/>
        <w:right w:val="none" w:sz="0" w:space="0" w:color="auto"/>
      </w:divBdr>
    </w:div>
    <w:div w:id="1511677641">
      <w:bodyDiv w:val="1"/>
      <w:marLeft w:val="0"/>
      <w:marRight w:val="0"/>
      <w:marTop w:val="0"/>
      <w:marBottom w:val="0"/>
      <w:divBdr>
        <w:top w:val="none" w:sz="0" w:space="0" w:color="auto"/>
        <w:left w:val="none" w:sz="0" w:space="0" w:color="auto"/>
        <w:bottom w:val="none" w:sz="0" w:space="0" w:color="auto"/>
        <w:right w:val="none" w:sz="0" w:space="0" w:color="auto"/>
      </w:divBdr>
    </w:div>
    <w:div w:id="1530265663">
      <w:bodyDiv w:val="1"/>
      <w:marLeft w:val="0"/>
      <w:marRight w:val="0"/>
      <w:marTop w:val="0"/>
      <w:marBottom w:val="0"/>
      <w:divBdr>
        <w:top w:val="none" w:sz="0" w:space="0" w:color="auto"/>
        <w:left w:val="none" w:sz="0" w:space="0" w:color="auto"/>
        <w:bottom w:val="none" w:sz="0" w:space="0" w:color="auto"/>
        <w:right w:val="none" w:sz="0" w:space="0" w:color="auto"/>
      </w:divBdr>
    </w:div>
    <w:div w:id="1542666833">
      <w:bodyDiv w:val="1"/>
      <w:marLeft w:val="0"/>
      <w:marRight w:val="0"/>
      <w:marTop w:val="0"/>
      <w:marBottom w:val="0"/>
      <w:divBdr>
        <w:top w:val="none" w:sz="0" w:space="0" w:color="auto"/>
        <w:left w:val="none" w:sz="0" w:space="0" w:color="auto"/>
        <w:bottom w:val="none" w:sz="0" w:space="0" w:color="auto"/>
        <w:right w:val="none" w:sz="0" w:space="0" w:color="auto"/>
      </w:divBdr>
    </w:div>
    <w:div w:id="1551456748">
      <w:bodyDiv w:val="1"/>
      <w:marLeft w:val="0"/>
      <w:marRight w:val="0"/>
      <w:marTop w:val="0"/>
      <w:marBottom w:val="0"/>
      <w:divBdr>
        <w:top w:val="none" w:sz="0" w:space="0" w:color="auto"/>
        <w:left w:val="none" w:sz="0" w:space="0" w:color="auto"/>
        <w:bottom w:val="none" w:sz="0" w:space="0" w:color="auto"/>
        <w:right w:val="none" w:sz="0" w:space="0" w:color="auto"/>
      </w:divBdr>
    </w:div>
    <w:div w:id="1581939478">
      <w:bodyDiv w:val="1"/>
      <w:marLeft w:val="0"/>
      <w:marRight w:val="0"/>
      <w:marTop w:val="0"/>
      <w:marBottom w:val="0"/>
      <w:divBdr>
        <w:top w:val="none" w:sz="0" w:space="0" w:color="auto"/>
        <w:left w:val="none" w:sz="0" w:space="0" w:color="auto"/>
        <w:bottom w:val="none" w:sz="0" w:space="0" w:color="auto"/>
        <w:right w:val="none" w:sz="0" w:space="0" w:color="auto"/>
      </w:divBdr>
    </w:div>
    <w:div w:id="1620377762">
      <w:bodyDiv w:val="1"/>
      <w:marLeft w:val="0"/>
      <w:marRight w:val="0"/>
      <w:marTop w:val="0"/>
      <w:marBottom w:val="0"/>
      <w:divBdr>
        <w:top w:val="none" w:sz="0" w:space="0" w:color="auto"/>
        <w:left w:val="none" w:sz="0" w:space="0" w:color="auto"/>
        <w:bottom w:val="none" w:sz="0" w:space="0" w:color="auto"/>
        <w:right w:val="none" w:sz="0" w:space="0" w:color="auto"/>
      </w:divBdr>
    </w:div>
    <w:div w:id="1725182499">
      <w:bodyDiv w:val="1"/>
      <w:marLeft w:val="0"/>
      <w:marRight w:val="0"/>
      <w:marTop w:val="0"/>
      <w:marBottom w:val="0"/>
      <w:divBdr>
        <w:top w:val="none" w:sz="0" w:space="0" w:color="auto"/>
        <w:left w:val="none" w:sz="0" w:space="0" w:color="auto"/>
        <w:bottom w:val="none" w:sz="0" w:space="0" w:color="auto"/>
        <w:right w:val="none" w:sz="0" w:space="0" w:color="auto"/>
      </w:divBdr>
    </w:div>
    <w:div w:id="1859663425">
      <w:bodyDiv w:val="1"/>
      <w:marLeft w:val="0"/>
      <w:marRight w:val="0"/>
      <w:marTop w:val="0"/>
      <w:marBottom w:val="0"/>
      <w:divBdr>
        <w:top w:val="none" w:sz="0" w:space="0" w:color="auto"/>
        <w:left w:val="none" w:sz="0" w:space="0" w:color="auto"/>
        <w:bottom w:val="none" w:sz="0" w:space="0" w:color="auto"/>
        <w:right w:val="none" w:sz="0" w:space="0" w:color="auto"/>
      </w:divBdr>
    </w:div>
    <w:div w:id="1860776143">
      <w:bodyDiv w:val="1"/>
      <w:marLeft w:val="0"/>
      <w:marRight w:val="0"/>
      <w:marTop w:val="0"/>
      <w:marBottom w:val="0"/>
      <w:divBdr>
        <w:top w:val="none" w:sz="0" w:space="0" w:color="auto"/>
        <w:left w:val="none" w:sz="0" w:space="0" w:color="auto"/>
        <w:bottom w:val="none" w:sz="0" w:space="0" w:color="auto"/>
        <w:right w:val="none" w:sz="0" w:space="0" w:color="auto"/>
      </w:divBdr>
    </w:div>
    <w:div w:id="1986157250">
      <w:bodyDiv w:val="1"/>
      <w:marLeft w:val="0"/>
      <w:marRight w:val="0"/>
      <w:marTop w:val="0"/>
      <w:marBottom w:val="0"/>
      <w:divBdr>
        <w:top w:val="none" w:sz="0" w:space="0" w:color="auto"/>
        <w:left w:val="none" w:sz="0" w:space="0" w:color="auto"/>
        <w:bottom w:val="none" w:sz="0" w:space="0" w:color="auto"/>
        <w:right w:val="none" w:sz="0" w:space="0" w:color="auto"/>
      </w:divBdr>
    </w:div>
    <w:div w:id="2087917673">
      <w:bodyDiv w:val="1"/>
      <w:marLeft w:val="0"/>
      <w:marRight w:val="0"/>
      <w:marTop w:val="0"/>
      <w:marBottom w:val="0"/>
      <w:divBdr>
        <w:top w:val="none" w:sz="0" w:space="0" w:color="auto"/>
        <w:left w:val="none" w:sz="0" w:space="0" w:color="auto"/>
        <w:bottom w:val="none" w:sz="0" w:space="0" w:color="auto"/>
        <w:right w:val="none" w:sz="0" w:space="0" w:color="auto"/>
      </w:divBdr>
    </w:div>
    <w:div w:id="2098820448">
      <w:bodyDiv w:val="1"/>
      <w:marLeft w:val="0"/>
      <w:marRight w:val="0"/>
      <w:marTop w:val="0"/>
      <w:marBottom w:val="0"/>
      <w:divBdr>
        <w:top w:val="none" w:sz="0" w:space="0" w:color="auto"/>
        <w:left w:val="none" w:sz="0" w:space="0" w:color="auto"/>
        <w:bottom w:val="none" w:sz="0" w:space="0" w:color="auto"/>
        <w:right w:val="none" w:sz="0" w:space="0" w:color="auto"/>
      </w:divBdr>
    </w:div>
    <w:div w:id="2120830574">
      <w:bodyDiv w:val="1"/>
      <w:marLeft w:val="0"/>
      <w:marRight w:val="0"/>
      <w:marTop w:val="0"/>
      <w:marBottom w:val="0"/>
      <w:divBdr>
        <w:top w:val="none" w:sz="0" w:space="0" w:color="auto"/>
        <w:left w:val="none" w:sz="0" w:space="0" w:color="auto"/>
        <w:bottom w:val="none" w:sz="0" w:space="0" w:color="auto"/>
        <w:right w:val="none" w:sz="0" w:space="0" w:color="auto"/>
      </w:divBdr>
    </w:div>
    <w:div w:id="2134714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llen.com" TargetMode="External"/><Relationship Id="rId18" Type="http://schemas.openxmlformats.org/officeDocument/2006/relationships/hyperlink" Target="Report_IPET-DRMM-IV_Geneva_summary.docx" TargetMode="External"/><Relationship Id="rId26" Type="http://schemas.openxmlformats.org/officeDocument/2006/relationships/hyperlink" Target="Report_IPET-DRMM-IV_Geneva_summary.docx" TargetMode="External"/><Relationship Id="rId39" Type="http://schemas.openxmlformats.org/officeDocument/2006/relationships/hyperlink" Target="Report_IPET-DRMM-IV_Geneva_summary.docx" TargetMode="External"/><Relationship Id="rId21" Type="http://schemas.openxmlformats.org/officeDocument/2006/relationships/hyperlink" Target="Report_IPET-DRMM-IV_Geneva_summary.docx" TargetMode="External"/><Relationship Id="rId34" Type="http://schemas.openxmlformats.org/officeDocument/2006/relationships/hyperlink" Target="Report_IPET-DRMM-IV_Geneva_summary.docx" TargetMode="External"/><Relationship Id="rId42" Type="http://schemas.openxmlformats.org/officeDocument/2006/relationships/hyperlink" Target="Report_IPET-DRMM-IV_Geneva_summary.docx" TargetMode="External"/><Relationship Id="rId47" Type="http://schemas.openxmlformats.org/officeDocument/2006/relationships/hyperlink" Target="https://www.wmo.int/pages/prog/www/WMOCodes/Amendments/2015/fastTrack/FT2015-2_en.pdf" TargetMode="External"/><Relationship Id="rId50" Type="http://schemas.openxmlformats.org/officeDocument/2006/relationships/footer" Target="footer1.xml"/><Relationship Id="rId55" Type="http://schemas.openxmlformats.org/officeDocument/2006/relationships/hyperlink" Target="Report_IPET-DRMM-IV_Geneva_summary.docx" TargetMode="External"/><Relationship Id="rId63" Type="http://schemas.openxmlformats.org/officeDocument/2006/relationships/hyperlink" Target="Report_IPET-DRMM-IV_Geneva_summary.docx" TargetMode="External"/><Relationship Id="rId68" Type="http://schemas.openxmlformats.org/officeDocument/2006/relationships/hyperlink" Target="http://www.wmo.int/pages/prog/www/WMOCodes/Ref_Templates/TRACKOB_TM308010.doc" TargetMode="External"/><Relationship Id="rId76" Type="http://schemas.openxmlformats.org/officeDocument/2006/relationships/hyperlink" Target="Report_IPET-DRMM-IV_Geneva_summary.docx" TargetMode="External"/><Relationship Id="rId84" Type="http://schemas.openxmlformats.org/officeDocument/2006/relationships/footer" Target="footer3.xml"/><Relationship Id="rId89"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hyperlink" Target="http://www.wmo.int/pages/prog/www/WMOCodes/Ref_Templates/TSUNAMETER_TM306027.doc" TargetMode="External"/><Relationship Id="rId2" Type="http://schemas.openxmlformats.org/officeDocument/2006/relationships/numbering" Target="numbering.xml"/><Relationship Id="rId16" Type="http://schemas.openxmlformats.org/officeDocument/2006/relationships/hyperlink" Target="http://www.meteoswiss.admin.ch" TargetMode="External"/><Relationship Id="rId29" Type="http://schemas.openxmlformats.org/officeDocument/2006/relationships/hyperlink" Target="Report_IPET-DRMM-IV_Geneva_summary.docx" TargetMode="External"/><Relationship Id="rId11" Type="http://schemas.openxmlformats.org/officeDocument/2006/relationships/hyperlink" Target="Report_IPET-DRMM-IV_Geneva_summary.docx" TargetMode="External"/><Relationship Id="rId24" Type="http://schemas.openxmlformats.org/officeDocument/2006/relationships/hyperlink" Target="https://www.wmo.int/pages/prog/www/ISS/Meetings/IPET-DRMM_Geneva2016/Report/GRIB3-proposal.zip" TargetMode="External"/><Relationship Id="rId32" Type="http://schemas.openxmlformats.org/officeDocument/2006/relationships/hyperlink" Target="http://www.wmo.int/pages/prog/www/ISS/Meetings/IPET-DRMM_Geneva2016/Documents/IPET-DRMM-IV_Doc3-2-12_RAOB_Meta3.docx" TargetMode="External"/><Relationship Id="rId37" Type="http://schemas.openxmlformats.org/officeDocument/2006/relationships/hyperlink" Target="http://www.eumetnet.eu/sites/default/files/bufr_sw_desc.pdf" TargetMode="External"/><Relationship Id="rId40" Type="http://schemas.openxmlformats.org/officeDocument/2006/relationships/hyperlink" Target="Report_IPET-DRMM-IV_Geneva_summary.docx" TargetMode="External"/><Relationship Id="rId45" Type="http://schemas.openxmlformats.org/officeDocument/2006/relationships/hyperlink" Target="https://www.wmo.int/pages/prog/www/WMOCodes/Amendments/2015/CBS_Ext2014/2014_CBS_XV%20Ext_Rec-6-7.pdf" TargetMode="External"/><Relationship Id="rId53" Type="http://schemas.openxmlformats.org/officeDocument/2006/relationships/image" Target="media/image3.emf"/><Relationship Id="rId58" Type="http://schemas.openxmlformats.org/officeDocument/2006/relationships/image" Target="media/image5.png"/><Relationship Id="rId66" Type="http://schemas.openxmlformats.org/officeDocument/2006/relationships/hyperlink" Target="http://www.wmo.int/pages/prog/www/WMOCodes/Ref_Templates/BUOYTESACBATHY.doc" TargetMode="External"/><Relationship Id="rId74" Type="http://schemas.openxmlformats.org/officeDocument/2006/relationships/hyperlink" Target="Report_IPET-DRMM-IV_Geneva_summary.docx" TargetMode="External"/><Relationship Id="rId79" Type="http://schemas.openxmlformats.org/officeDocument/2006/relationships/header" Target="header1.xml"/><Relationship Id="rId87" Type="http://schemas.openxmlformats.org/officeDocument/2006/relationships/hyperlink" Target="https://www.wmo.int/pages/prog/www/ISS/Meetings/IPET-DRMM_Tokyo2013/Documents/IPETDRMM-I_Doc3-2_4_SatelliteWind.docx" TargetMode="External"/><Relationship Id="rId5" Type="http://schemas.openxmlformats.org/officeDocument/2006/relationships/settings" Target="settings.xml"/><Relationship Id="rId61" Type="http://schemas.openxmlformats.org/officeDocument/2006/relationships/hyperlink" Target="Report_IPET-DRMM-IV_Geneva_summary.docx" TargetMode="External"/><Relationship Id="rId82" Type="http://schemas.openxmlformats.org/officeDocument/2006/relationships/hyperlink" Target="Report_IPET-DRMM-IV_Geneva_summary.docx" TargetMode="External"/><Relationship Id="rId90" Type="http://schemas.openxmlformats.org/officeDocument/2006/relationships/fontTable" Target="fontTable.xml"/><Relationship Id="rId19" Type="http://schemas.openxmlformats.org/officeDocument/2006/relationships/hyperlink" Target="Report_IPET-DRMM-IV_Geneva_summary.docx" TargetMode="External"/><Relationship Id="rId14" Type="http://schemas.openxmlformats.org/officeDocument/2006/relationships/hyperlink" Target="http://www.pollenflug.de" TargetMode="External"/><Relationship Id="rId22" Type="http://schemas.openxmlformats.org/officeDocument/2006/relationships/hyperlink" Target="Report_IPET-DRMM-IV_Geneva_summary.docx" TargetMode="External"/><Relationship Id="rId27" Type="http://schemas.openxmlformats.org/officeDocument/2006/relationships/hyperlink" Target="Report_IPET-DRMM-IV_Geneva_summary.docx" TargetMode="External"/><Relationship Id="rId30" Type="http://schemas.openxmlformats.org/officeDocument/2006/relationships/hyperlink" Target="Report_IPET-DRMM-IV_Geneva_summary.docx" TargetMode="External"/><Relationship Id="rId35" Type="http://schemas.openxmlformats.org/officeDocument/2006/relationships/hyperlink" Target="Report_IPET-DRMM-IV_Geneva_summary.docx" TargetMode="External"/><Relationship Id="rId43" Type="http://schemas.openxmlformats.org/officeDocument/2006/relationships/hyperlink" Target="Report_IPET-DRMM-IV_Geneva_summary.docx" TargetMode="External"/><Relationship Id="rId48" Type="http://schemas.openxmlformats.org/officeDocument/2006/relationships/hyperlink" Target="https://www.wmo.int/pages/prog/www/WMOCodes/Amendments/2016/fastTrack/FT2016-1_en.pdf" TargetMode="External"/><Relationship Id="rId56" Type="http://schemas.openxmlformats.org/officeDocument/2006/relationships/hyperlink" Target="Report_IPET-DRMM-IV_Geneva_summary.docx" TargetMode="External"/><Relationship Id="rId64" Type="http://schemas.openxmlformats.org/officeDocument/2006/relationships/hyperlink" Target="http://www.wmo.int/pages/prog/www/WMOCodes/BC_Regulations/BC10-SHIP.doc" TargetMode="External"/><Relationship Id="rId69" Type="http://schemas.openxmlformats.org/officeDocument/2006/relationships/hyperlink" Target="http://www.wmo.int/pages/prog/www/WMOCodes/Ref_Templates/NEW_Proposed_XBT_Template_revJA_ver10.2.doc" TargetMode="External"/><Relationship Id="rId77" Type="http://schemas.openxmlformats.org/officeDocument/2006/relationships/hyperlink" Target="Report_IPET-DRMM-IV_Geneva_summary.docx" TargetMode="External"/><Relationship Id="rId8" Type="http://schemas.openxmlformats.org/officeDocument/2006/relationships/endnotes" Target="endnotes.xml"/><Relationship Id="rId51" Type="http://schemas.openxmlformats.org/officeDocument/2006/relationships/hyperlink" Target="Report_IPET-DRMM-IV_Geneva_summary.docx" TargetMode="External"/><Relationship Id="rId72" Type="http://schemas.openxmlformats.org/officeDocument/2006/relationships/hyperlink" Target="http://www.wmo.int/pages/prog/www/WMOCodes/Ref_Templates/TIDE_timeseries.doc" TargetMode="External"/><Relationship Id="rId80" Type="http://schemas.openxmlformats.org/officeDocument/2006/relationships/header" Target="header2.xml"/><Relationship Id="rId85" Type="http://schemas.openxmlformats.org/officeDocument/2006/relationships/hyperlink" Target="https://www.wmo.int/pages/prog/www/ISS/Meetings/IPET-DRC_Exeter2012/Documents/IPETDRC-IV_Doc2-2_9_4Dtrajectory.doc" TargetMode="External"/><Relationship Id="rId3" Type="http://schemas.openxmlformats.org/officeDocument/2006/relationships/styles" Target="styles.xml"/><Relationship Id="rId12" Type="http://schemas.openxmlformats.org/officeDocument/2006/relationships/hyperlink" Target="Report_IPET-DRMM-IV_Geneva_summary.docx" TargetMode="External"/><Relationship Id="rId17" Type="http://schemas.openxmlformats.org/officeDocument/2006/relationships/hyperlink" Target="Report_IPET-DRMM-IV_Geneva_summary.docx" TargetMode="External"/><Relationship Id="rId25" Type="http://schemas.openxmlformats.org/officeDocument/2006/relationships/hyperlink" Target="Report_IPET-DRMM-IV_Geneva_summary.docx" TargetMode="External"/><Relationship Id="rId33" Type="http://schemas.openxmlformats.org/officeDocument/2006/relationships/hyperlink" Target="Report_IPET-DRMM-IV_Geneva_summary.docx" TargetMode="External"/><Relationship Id="rId38" Type="http://schemas.openxmlformats.org/officeDocument/2006/relationships/hyperlink" Target="Report_IPET-DRMM-IV_Geneva_summary.docx" TargetMode="External"/><Relationship Id="rId46" Type="http://schemas.openxmlformats.org/officeDocument/2006/relationships/hyperlink" Target="http://www.wmo.int/pages/prog/www/WMOCodes/Amendments/2015/preOperational/PreOperational_2015-2.docx" TargetMode="External"/><Relationship Id="rId59" Type="http://schemas.openxmlformats.org/officeDocument/2006/relationships/image" Target="media/image6.png"/><Relationship Id="rId67" Type="http://schemas.openxmlformats.org/officeDocument/2006/relationships/hyperlink" Target="http://www.wmo.int/pages/prog/www/WMOCodes/BC_Regulations/BC25-TEMP.pdf" TargetMode="External"/><Relationship Id="rId20" Type="http://schemas.openxmlformats.org/officeDocument/2006/relationships/hyperlink" Target="Report_IPET-DRMM-IV_Geneva_summary.docx" TargetMode="External"/><Relationship Id="rId41" Type="http://schemas.openxmlformats.org/officeDocument/2006/relationships/hyperlink" Target="Report_IPET-DRMM-IV_Geneva_summary.docx" TargetMode="External"/><Relationship Id="rId54" Type="http://schemas.openxmlformats.org/officeDocument/2006/relationships/image" Target="media/image4.jpeg"/><Relationship Id="rId62" Type="http://schemas.openxmlformats.org/officeDocument/2006/relationships/hyperlink" Target="Report_IPET-DRMM-IV_Geneva_summary.docx" TargetMode="External"/><Relationship Id="rId70" Type="http://schemas.openxmlformats.org/officeDocument/2006/relationships/hyperlink" Target="http://www.wmo.int/pages/prog/www/WMOCodes/Ref_Templates/WAVEOB_TM308015_r3.doc" TargetMode="External"/><Relationship Id="rId75" Type="http://schemas.openxmlformats.org/officeDocument/2006/relationships/hyperlink" Target="Report_IPET-DRMM-IV_Geneva_summary.docx" TargetMode="External"/><Relationship Id="rId83" Type="http://schemas.openxmlformats.org/officeDocument/2006/relationships/header" Target="header3.xml"/><Relationship Id="rId88" Type="http://schemas.openxmlformats.org/officeDocument/2006/relationships/header" Target="header4.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etoffice.gov.uk" TargetMode="External"/><Relationship Id="rId23" Type="http://schemas.openxmlformats.org/officeDocument/2006/relationships/hyperlink" Target="Report_IPET-DRMM-IV_Geneva_summary.docx" TargetMode="External"/><Relationship Id="rId28" Type="http://schemas.openxmlformats.org/officeDocument/2006/relationships/hyperlink" Target="Report_IPET-DRMM-IV_Geneva_summary.docx" TargetMode="External"/><Relationship Id="rId36" Type="http://schemas.openxmlformats.org/officeDocument/2006/relationships/image" Target="media/image1.emf"/><Relationship Id="rId49" Type="http://schemas.openxmlformats.org/officeDocument/2006/relationships/hyperlink" Target="https://www.wmo.int/pages/prog/www/WMOCodes/Amendments/2016/betweenCBS/PR-6892-OBS-WIS-DRMM-DRC_en.pdf" TargetMode="External"/><Relationship Id="rId57" Type="http://schemas.openxmlformats.org/officeDocument/2006/relationships/hyperlink" Target="http://www.wis-jma.go.jp/csv/catalog.csv" TargetMode="External"/><Relationship Id="rId10" Type="http://schemas.openxmlformats.org/officeDocument/2006/relationships/hyperlink" Target="Report_IPET-DRMM-IV_Geneva_summary.docx" TargetMode="External"/><Relationship Id="rId31" Type="http://schemas.openxmlformats.org/officeDocument/2006/relationships/hyperlink" Target="http://www.wmo.int/pages/prog/www/ISS/Meetings/IPET-DRMM_Geneva2016/Documents/IPET-DRMM-IV_Doc3-2-12_RAOB_Meta3.docx" TargetMode="External"/><Relationship Id="rId44" Type="http://schemas.openxmlformats.org/officeDocument/2006/relationships/hyperlink" Target="Report_IPET-DRMM-IV_Geneva_summary.docx" TargetMode="External"/><Relationship Id="rId52" Type="http://schemas.openxmlformats.org/officeDocument/2006/relationships/image" Target="media/image2.emf"/><Relationship Id="rId60" Type="http://schemas.openxmlformats.org/officeDocument/2006/relationships/hyperlink" Target="Report_IPET-DRMM-IV_Geneva_summary.docx" TargetMode="External"/><Relationship Id="rId65" Type="http://schemas.openxmlformats.org/officeDocument/2006/relationships/hyperlink" Target="http://www.wmo.int/pages/prog/www/WMOCodes/Ref_Templates/SHIP_VOSobs.doc" TargetMode="External"/><Relationship Id="rId73" Type="http://schemas.openxmlformats.org/officeDocument/2006/relationships/hyperlink" Target="Report_IPET-DRMM-IV_Geneva_summary.docx" TargetMode="External"/><Relationship Id="rId78" Type="http://schemas.openxmlformats.org/officeDocument/2006/relationships/hyperlink" Target="Report_IPET-DRMM-IV_Geneva_summary.docx" TargetMode="External"/><Relationship Id="rId81" Type="http://schemas.openxmlformats.org/officeDocument/2006/relationships/footer" Target="footer2.xml"/><Relationship Id="rId86" Type="http://schemas.openxmlformats.org/officeDocument/2006/relationships/hyperlink" Target="https://www.wmo.int/pages/prog/www/ISS/Meetings/IPET-DRMM_Tokyo2013/Documents/IPETDRMM-I_Doc3-2_2_RWP_BUFR_r2.doc" TargetMode="External"/><Relationship Id="rId4" Type="http://schemas.microsoft.com/office/2007/relationships/stylesWithEffects" Target="stylesWithEffects.xml"/><Relationship Id="rId9" Type="http://schemas.openxmlformats.org/officeDocument/2006/relationships/hyperlink" Target="Report_IPET-DRMM-IV_Geneva_summary.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7457F-DC37-46C3-82E3-7B97C81CE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124</Pages>
  <Words>35239</Words>
  <Characters>200865</Characters>
  <Application>Microsoft Office Word</Application>
  <DocSecurity>0</DocSecurity>
  <Lines>1673</Lines>
  <Paragraphs>471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Doc 2</vt:lpstr>
      <vt:lpstr>Doc 2</vt:lpstr>
    </vt:vector>
  </TitlesOfParts>
  <Company>wmo</Company>
  <LinksUpToDate>false</LinksUpToDate>
  <CharactersWithSpaces>235633</CharactersWithSpaces>
  <SharedDoc>false</SharedDoc>
  <HyperlinkBase/>
  <HLinks>
    <vt:vector size="228" baseType="variant">
      <vt:variant>
        <vt:i4>327742</vt:i4>
      </vt:variant>
      <vt:variant>
        <vt:i4>120</vt:i4>
      </vt:variant>
      <vt:variant>
        <vt:i4>0</vt:i4>
      </vt:variant>
      <vt:variant>
        <vt:i4>5</vt:i4>
      </vt:variant>
      <vt:variant>
        <vt:lpwstr/>
      </vt:variant>
      <vt:variant>
        <vt:lpwstr>A4_1</vt:lpwstr>
      </vt:variant>
      <vt:variant>
        <vt:i4>327742</vt:i4>
      </vt:variant>
      <vt:variant>
        <vt:i4>117</vt:i4>
      </vt:variant>
      <vt:variant>
        <vt:i4>0</vt:i4>
      </vt:variant>
      <vt:variant>
        <vt:i4>5</vt:i4>
      </vt:variant>
      <vt:variant>
        <vt:lpwstr/>
      </vt:variant>
      <vt:variant>
        <vt:lpwstr>A4_1</vt:lpwstr>
      </vt:variant>
      <vt:variant>
        <vt:i4>589932</vt:i4>
      </vt:variant>
      <vt:variant>
        <vt:i4>114</vt:i4>
      </vt:variant>
      <vt:variant>
        <vt:i4>0</vt:i4>
      </vt:variant>
      <vt:variant>
        <vt:i4>5</vt:i4>
      </vt:variant>
      <vt:variant>
        <vt:lpwstr>https://www.wmo.int/pages/prog/www/WMOCodes/Ref_Templates/WAVEOB_TM308015_r4.doc</vt:lpwstr>
      </vt:variant>
      <vt:variant>
        <vt:lpwstr/>
      </vt:variant>
      <vt:variant>
        <vt:i4>327742</vt:i4>
      </vt:variant>
      <vt:variant>
        <vt:i4>111</vt:i4>
      </vt:variant>
      <vt:variant>
        <vt:i4>0</vt:i4>
      </vt:variant>
      <vt:variant>
        <vt:i4>5</vt:i4>
      </vt:variant>
      <vt:variant>
        <vt:lpwstr/>
      </vt:variant>
      <vt:variant>
        <vt:lpwstr>A4_1</vt:lpwstr>
      </vt:variant>
      <vt:variant>
        <vt:i4>2883586</vt:i4>
      </vt:variant>
      <vt:variant>
        <vt:i4>108</vt:i4>
      </vt:variant>
      <vt:variant>
        <vt:i4>0</vt:i4>
      </vt:variant>
      <vt:variant>
        <vt:i4>5</vt:i4>
      </vt:variant>
      <vt:variant>
        <vt:lpwstr>https://www.wmo.int/pages/prog/www/ISS/Meetings/IPET-DRC_Geneva2009/Report/Report_IPETDRC-I_Geneva2009.doc</vt:lpwstr>
      </vt:variant>
      <vt:variant>
        <vt:lpwstr/>
      </vt:variant>
      <vt:variant>
        <vt:i4>327742</vt:i4>
      </vt:variant>
      <vt:variant>
        <vt:i4>105</vt:i4>
      </vt:variant>
      <vt:variant>
        <vt:i4>0</vt:i4>
      </vt:variant>
      <vt:variant>
        <vt:i4>5</vt:i4>
      </vt:variant>
      <vt:variant>
        <vt:lpwstr/>
      </vt:variant>
      <vt:variant>
        <vt:lpwstr>A4_1</vt:lpwstr>
      </vt:variant>
      <vt:variant>
        <vt:i4>1769557</vt:i4>
      </vt:variant>
      <vt:variant>
        <vt:i4>102</vt:i4>
      </vt:variant>
      <vt:variant>
        <vt:i4>0</vt:i4>
      </vt:variant>
      <vt:variant>
        <vt:i4>5</vt:i4>
      </vt:variant>
      <vt:variant>
        <vt:lpwstr>https://www.wmo.int/pages/prog/www/ISS/Meetings/IPET-DRC_Exeter2012/Documents/IPETDRC-IV_Doc3-2_12_dualpolradar.doc</vt:lpwstr>
      </vt:variant>
      <vt:variant>
        <vt:lpwstr/>
      </vt:variant>
      <vt:variant>
        <vt:i4>327742</vt:i4>
      </vt:variant>
      <vt:variant>
        <vt:i4>99</vt:i4>
      </vt:variant>
      <vt:variant>
        <vt:i4>0</vt:i4>
      </vt:variant>
      <vt:variant>
        <vt:i4>5</vt:i4>
      </vt:variant>
      <vt:variant>
        <vt:lpwstr/>
      </vt:variant>
      <vt:variant>
        <vt:lpwstr>A4_1</vt:lpwstr>
      </vt:variant>
      <vt:variant>
        <vt:i4>1245257</vt:i4>
      </vt:variant>
      <vt:variant>
        <vt:i4>96</vt:i4>
      </vt:variant>
      <vt:variant>
        <vt:i4>0</vt:i4>
      </vt:variant>
      <vt:variant>
        <vt:i4>5</vt:i4>
      </vt:variant>
      <vt:variant>
        <vt:lpwstr>https://www.wmo.int/pages/prog/www/ISS/Meetings/IPET-DRC_Exeter2012/Documents/IPETDRC-IV_Doc3-2_11_Synoptic_data_(Canada).doc</vt:lpwstr>
      </vt:variant>
      <vt:variant>
        <vt:lpwstr/>
      </vt:variant>
      <vt:variant>
        <vt:i4>327742</vt:i4>
      </vt:variant>
      <vt:variant>
        <vt:i4>93</vt:i4>
      </vt:variant>
      <vt:variant>
        <vt:i4>0</vt:i4>
      </vt:variant>
      <vt:variant>
        <vt:i4>5</vt:i4>
      </vt:variant>
      <vt:variant>
        <vt:lpwstr/>
      </vt:variant>
      <vt:variant>
        <vt:lpwstr>A4_1</vt:lpwstr>
      </vt:variant>
      <vt:variant>
        <vt:i4>3997741</vt:i4>
      </vt:variant>
      <vt:variant>
        <vt:i4>90</vt:i4>
      </vt:variant>
      <vt:variant>
        <vt:i4>0</vt:i4>
      </vt:variant>
      <vt:variant>
        <vt:i4>5</vt:i4>
      </vt:variant>
      <vt:variant>
        <vt:lpwstr>https://www.wmo.int/pages/prog/www/ISS/Meetings/IPET-DRC_Exeter2012/Documents/IPETDRC-IV_Doc3-2_7_Rev302067.doc</vt:lpwstr>
      </vt:variant>
      <vt:variant>
        <vt:lpwstr/>
      </vt:variant>
      <vt:variant>
        <vt:i4>327742</vt:i4>
      </vt:variant>
      <vt:variant>
        <vt:i4>87</vt:i4>
      </vt:variant>
      <vt:variant>
        <vt:i4>0</vt:i4>
      </vt:variant>
      <vt:variant>
        <vt:i4>5</vt:i4>
      </vt:variant>
      <vt:variant>
        <vt:lpwstr/>
      </vt:variant>
      <vt:variant>
        <vt:lpwstr>A4_1</vt:lpwstr>
      </vt:variant>
      <vt:variant>
        <vt:i4>7274595</vt:i4>
      </vt:variant>
      <vt:variant>
        <vt:i4>84</vt:i4>
      </vt:variant>
      <vt:variant>
        <vt:i4>0</vt:i4>
      </vt:variant>
      <vt:variant>
        <vt:i4>5</vt:i4>
      </vt:variant>
      <vt:variant>
        <vt:lpwstr>https://www.wmo.int/pages/prog/www/ISS/Meetings/IPET-DRMM_Tokyo2013/Documents/IPETDRMM-I_Doc3-2_4_SatelliteWind.docx</vt:lpwstr>
      </vt:variant>
      <vt:variant>
        <vt:lpwstr/>
      </vt:variant>
      <vt:variant>
        <vt:i4>327742</vt:i4>
      </vt:variant>
      <vt:variant>
        <vt:i4>81</vt:i4>
      </vt:variant>
      <vt:variant>
        <vt:i4>0</vt:i4>
      </vt:variant>
      <vt:variant>
        <vt:i4>5</vt:i4>
      </vt:variant>
      <vt:variant>
        <vt:lpwstr/>
      </vt:variant>
      <vt:variant>
        <vt:lpwstr>A4_1</vt:lpwstr>
      </vt:variant>
      <vt:variant>
        <vt:i4>5177351</vt:i4>
      </vt:variant>
      <vt:variant>
        <vt:i4>78</vt:i4>
      </vt:variant>
      <vt:variant>
        <vt:i4>0</vt:i4>
      </vt:variant>
      <vt:variant>
        <vt:i4>5</vt:i4>
      </vt:variant>
      <vt:variant>
        <vt:lpwstr>https://www.wmo.int/pages/prog/www/ISS/Meetings/IPET-DRMM_Tokyo2013/Documents/IPETDRMM-I_Doc3-2_2_RWP_BUFR_r2.doc</vt:lpwstr>
      </vt:variant>
      <vt:variant>
        <vt:lpwstr/>
      </vt:variant>
      <vt:variant>
        <vt:i4>327742</vt:i4>
      </vt:variant>
      <vt:variant>
        <vt:i4>75</vt:i4>
      </vt:variant>
      <vt:variant>
        <vt:i4>0</vt:i4>
      </vt:variant>
      <vt:variant>
        <vt:i4>5</vt:i4>
      </vt:variant>
      <vt:variant>
        <vt:lpwstr/>
      </vt:variant>
      <vt:variant>
        <vt:lpwstr>A4_1</vt:lpwstr>
      </vt:variant>
      <vt:variant>
        <vt:i4>196688</vt:i4>
      </vt:variant>
      <vt:variant>
        <vt:i4>72</vt:i4>
      </vt:variant>
      <vt:variant>
        <vt:i4>0</vt:i4>
      </vt:variant>
      <vt:variant>
        <vt:i4>5</vt:i4>
      </vt:variant>
      <vt:variant>
        <vt:lpwstr/>
      </vt:variant>
      <vt:variant>
        <vt:lpwstr>A2015_4_1</vt:lpwstr>
      </vt:variant>
      <vt:variant>
        <vt:i4>196688</vt:i4>
      </vt:variant>
      <vt:variant>
        <vt:i4>69</vt:i4>
      </vt:variant>
      <vt:variant>
        <vt:i4>0</vt:i4>
      </vt:variant>
      <vt:variant>
        <vt:i4>5</vt:i4>
      </vt:variant>
      <vt:variant>
        <vt:lpwstr/>
      </vt:variant>
      <vt:variant>
        <vt:lpwstr>A2015_4_1</vt:lpwstr>
      </vt:variant>
      <vt:variant>
        <vt:i4>196688</vt:i4>
      </vt:variant>
      <vt:variant>
        <vt:i4>66</vt:i4>
      </vt:variant>
      <vt:variant>
        <vt:i4>0</vt:i4>
      </vt:variant>
      <vt:variant>
        <vt:i4>5</vt:i4>
      </vt:variant>
      <vt:variant>
        <vt:lpwstr/>
      </vt:variant>
      <vt:variant>
        <vt:lpwstr>A2015_4_1</vt:lpwstr>
      </vt:variant>
      <vt:variant>
        <vt:i4>196688</vt:i4>
      </vt:variant>
      <vt:variant>
        <vt:i4>63</vt:i4>
      </vt:variant>
      <vt:variant>
        <vt:i4>0</vt:i4>
      </vt:variant>
      <vt:variant>
        <vt:i4>5</vt:i4>
      </vt:variant>
      <vt:variant>
        <vt:lpwstr/>
      </vt:variant>
      <vt:variant>
        <vt:lpwstr>A2015_4_1</vt:lpwstr>
      </vt:variant>
      <vt:variant>
        <vt:i4>4784237</vt:i4>
      </vt:variant>
      <vt:variant>
        <vt:i4>60</vt:i4>
      </vt:variant>
      <vt:variant>
        <vt:i4>0</vt:i4>
      </vt:variant>
      <vt:variant>
        <vt:i4>5</vt:i4>
      </vt:variant>
      <vt:variant>
        <vt:lpwstr>https://www.wmo.int/pages/prog/www/ISS/Meetings/IPET-DRC_Brasilia2010/Report/Report_IPETDRC-II_Brasilia2010.doc</vt:lpwstr>
      </vt:variant>
      <vt:variant>
        <vt:lpwstr/>
      </vt:variant>
      <vt:variant>
        <vt:i4>196688</vt:i4>
      </vt:variant>
      <vt:variant>
        <vt:i4>57</vt:i4>
      </vt:variant>
      <vt:variant>
        <vt:i4>0</vt:i4>
      </vt:variant>
      <vt:variant>
        <vt:i4>5</vt:i4>
      </vt:variant>
      <vt:variant>
        <vt:lpwstr/>
      </vt:variant>
      <vt:variant>
        <vt:lpwstr>A2015_4_1</vt:lpwstr>
      </vt:variant>
      <vt:variant>
        <vt:i4>4522007</vt:i4>
      </vt:variant>
      <vt:variant>
        <vt:i4>54</vt:i4>
      </vt:variant>
      <vt:variant>
        <vt:i4>0</vt:i4>
      </vt:variant>
      <vt:variant>
        <vt:i4>5</vt:i4>
      </vt:variant>
      <vt:variant>
        <vt:lpwstr>https://www.wmo.int/pages/prog/www/ISS/Meetings/IPET-DRC_Melbourne2011/Documents/IPETDRC-III_Doc2-3_12_SpaceWeather.doc</vt:lpwstr>
      </vt:variant>
      <vt:variant>
        <vt:lpwstr/>
      </vt:variant>
      <vt:variant>
        <vt:i4>3407986</vt:i4>
      </vt:variant>
      <vt:variant>
        <vt:i4>45</vt:i4>
      </vt:variant>
      <vt:variant>
        <vt:i4>0</vt:i4>
      </vt:variant>
      <vt:variant>
        <vt:i4>5</vt:i4>
      </vt:variant>
      <vt:variant>
        <vt:lpwstr>http://www.ecmwf.int/publications/manuals/d/gribapi/fm92/grib2/detail/ftables/3/4/</vt:lpwstr>
      </vt:variant>
      <vt:variant>
        <vt:lpwstr/>
      </vt:variant>
      <vt:variant>
        <vt:i4>3407989</vt:i4>
      </vt:variant>
      <vt:variant>
        <vt:i4>42</vt:i4>
      </vt:variant>
      <vt:variant>
        <vt:i4>0</vt:i4>
      </vt:variant>
      <vt:variant>
        <vt:i4>5</vt:i4>
      </vt:variant>
      <vt:variant>
        <vt:lpwstr>http://www.ecmwf.int/publications/manuals/d/gribapi/fm92/grib2/detail/ftables/3/3/</vt:lpwstr>
      </vt:variant>
      <vt:variant>
        <vt:lpwstr/>
      </vt:variant>
      <vt:variant>
        <vt:i4>3407985</vt:i4>
      </vt:variant>
      <vt:variant>
        <vt:i4>39</vt:i4>
      </vt:variant>
      <vt:variant>
        <vt:i4>0</vt:i4>
      </vt:variant>
      <vt:variant>
        <vt:i4>5</vt:i4>
      </vt:variant>
      <vt:variant>
        <vt:lpwstr>http://www.ecmwf.int/publications/manuals/d/gribapi/fm92/grib2/detail/ctables/3/2/</vt:lpwstr>
      </vt:variant>
      <vt:variant>
        <vt:lpwstr/>
      </vt:variant>
      <vt:variant>
        <vt:i4>196688</vt:i4>
      </vt:variant>
      <vt:variant>
        <vt:i4>36</vt:i4>
      </vt:variant>
      <vt:variant>
        <vt:i4>0</vt:i4>
      </vt:variant>
      <vt:variant>
        <vt:i4>5</vt:i4>
      </vt:variant>
      <vt:variant>
        <vt:lpwstr/>
      </vt:variant>
      <vt:variant>
        <vt:lpwstr>A2015_4_1</vt:lpwstr>
      </vt:variant>
      <vt:variant>
        <vt:i4>5046344</vt:i4>
      </vt:variant>
      <vt:variant>
        <vt:i4>33</vt:i4>
      </vt:variant>
      <vt:variant>
        <vt:i4>0</vt:i4>
      </vt:variant>
      <vt:variant>
        <vt:i4>5</vt:i4>
      </vt:variant>
      <vt:variant>
        <vt:lpwstr>https://www.wmo.int/pages/prog/www/ISS/Meetings/IPET-DRC_Melbourne2011/Documents/IPETDRC-III_Doc2-3_5_RotTiltMercator.doc</vt:lpwstr>
      </vt:variant>
      <vt:variant>
        <vt:lpwstr/>
      </vt:variant>
      <vt:variant>
        <vt:i4>196688</vt:i4>
      </vt:variant>
      <vt:variant>
        <vt:i4>30</vt:i4>
      </vt:variant>
      <vt:variant>
        <vt:i4>0</vt:i4>
      </vt:variant>
      <vt:variant>
        <vt:i4>5</vt:i4>
      </vt:variant>
      <vt:variant>
        <vt:lpwstr/>
      </vt:variant>
      <vt:variant>
        <vt:lpwstr>A2015_4_1</vt:lpwstr>
      </vt:variant>
      <vt:variant>
        <vt:i4>2097270</vt:i4>
      </vt:variant>
      <vt:variant>
        <vt:i4>27</vt:i4>
      </vt:variant>
      <vt:variant>
        <vt:i4>0</vt:i4>
      </vt:variant>
      <vt:variant>
        <vt:i4>5</vt:i4>
      </vt:variant>
      <vt:variant>
        <vt:lpwstr>https://www.wmo.int/pages/prog/www/ISS/Meetings/IPET-DRC_Exeter2012/Documents/IPETDRC-IV_Doc2-2_9_4Dtrajectory.doc</vt:lpwstr>
      </vt:variant>
      <vt:variant>
        <vt:lpwstr/>
      </vt:variant>
      <vt:variant>
        <vt:i4>196688</vt:i4>
      </vt:variant>
      <vt:variant>
        <vt:i4>24</vt:i4>
      </vt:variant>
      <vt:variant>
        <vt:i4>0</vt:i4>
      </vt:variant>
      <vt:variant>
        <vt:i4>5</vt:i4>
      </vt:variant>
      <vt:variant>
        <vt:lpwstr/>
      </vt:variant>
      <vt:variant>
        <vt:lpwstr>A2015_4_1</vt:lpwstr>
      </vt:variant>
      <vt:variant>
        <vt:i4>5701691</vt:i4>
      </vt:variant>
      <vt:variant>
        <vt:i4>21</vt:i4>
      </vt:variant>
      <vt:variant>
        <vt:i4>0</vt:i4>
      </vt:variant>
      <vt:variant>
        <vt:i4>5</vt:i4>
      </vt:variant>
      <vt:variant>
        <vt:lpwstr>https://www.wmo.int/pages/prog/www/ISS/Meetings/IPET-DRMM_Tokyo2013/Documents/IPETDRMM-I_Doc2-2_5_GRIB2_additions.doc</vt:lpwstr>
      </vt:variant>
      <vt:variant>
        <vt:lpwstr/>
      </vt:variant>
      <vt:variant>
        <vt:i4>196688</vt:i4>
      </vt:variant>
      <vt:variant>
        <vt:i4>18</vt:i4>
      </vt:variant>
      <vt:variant>
        <vt:i4>0</vt:i4>
      </vt:variant>
      <vt:variant>
        <vt:i4>5</vt:i4>
      </vt:variant>
      <vt:variant>
        <vt:lpwstr/>
      </vt:variant>
      <vt:variant>
        <vt:lpwstr>A2015_4_1</vt:lpwstr>
      </vt:variant>
      <vt:variant>
        <vt:i4>8257660</vt:i4>
      </vt:variant>
      <vt:variant>
        <vt:i4>15</vt:i4>
      </vt:variant>
      <vt:variant>
        <vt:i4>0</vt:i4>
      </vt:variant>
      <vt:variant>
        <vt:i4>5</vt:i4>
      </vt:variant>
      <vt:variant>
        <vt:lpwstr>https://www.wmo.int/pages/prog/www/ISS/Meetings/IPET-DRMM_Tokyo2013/Documents/IPETDRMM-I_Doc2-2_1_szipCompression.doc</vt:lpwstr>
      </vt:variant>
      <vt:variant>
        <vt:lpwstr/>
      </vt:variant>
      <vt:variant>
        <vt:i4>196688</vt:i4>
      </vt:variant>
      <vt:variant>
        <vt:i4>12</vt:i4>
      </vt:variant>
      <vt:variant>
        <vt:i4>0</vt:i4>
      </vt:variant>
      <vt:variant>
        <vt:i4>5</vt:i4>
      </vt:variant>
      <vt:variant>
        <vt:lpwstr/>
      </vt:variant>
      <vt:variant>
        <vt:lpwstr>A2015_4_1</vt:lpwstr>
      </vt:variant>
      <vt:variant>
        <vt:i4>7929982</vt:i4>
      </vt:variant>
      <vt:variant>
        <vt:i4>9</vt:i4>
      </vt:variant>
      <vt:variant>
        <vt:i4>0</vt:i4>
      </vt:variant>
      <vt:variant>
        <vt:i4>5</vt:i4>
      </vt:variant>
      <vt:variant>
        <vt:lpwstr>https://www.wmo.int/pages/prog/www/ISS/Meetings/IPET-DRMM_Tokyo2013/Documents/IPETDRMM-I_Doc2-1_1_reportQuality.docx</vt:lpwstr>
      </vt:variant>
      <vt:variant>
        <vt:lpwstr/>
      </vt:variant>
      <vt:variant>
        <vt:i4>196688</vt:i4>
      </vt:variant>
      <vt:variant>
        <vt:i4>3</vt:i4>
      </vt:variant>
      <vt:variant>
        <vt:i4>0</vt:i4>
      </vt:variant>
      <vt:variant>
        <vt:i4>5</vt:i4>
      </vt:variant>
      <vt:variant>
        <vt:lpwstr/>
      </vt:variant>
      <vt:variant>
        <vt:lpwstr>A2015_4_1</vt:lpwstr>
      </vt:variant>
      <vt:variant>
        <vt:i4>196688</vt:i4>
      </vt:variant>
      <vt:variant>
        <vt:i4>0</vt:i4>
      </vt:variant>
      <vt:variant>
        <vt:i4>0</vt:i4>
      </vt:variant>
      <vt:variant>
        <vt:i4>5</vt:i4>
      </vt:variant>
      <vt:variant>
        <vt:lpwstr/>
      </vt:variant>
      <vt:variant>
        <vt:lpwstr>A2015_4_1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2</dc:title>
  <dc:creator>arep</dc:creator>
  <cp:lastModifiedBy>AS</cp:lastModifiedBy>
  <cp:revision>2</cp:revision>
  <cp:lastPrinted>2013-08-29T02:25:00Z</cp:lastPrinted>
  <dcterms:created xsi:type="dcterms:W3CDTF">2017-05-23T14:30:00Z</dcterms:created>
  <dcterms:modified xsi:type="dcterms:W3CDTF">2017-05-23T14:30:00Z</dcterms:modified>
</cp:coreProperties>
</file>