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D51173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FOURTH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 xml:space="preserve"> 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Pr="00F35A04">
              <w:rPr>
                <w:rFonts w:ascii="Verdana" w:hAnsi="Verdana" w:cs="Arial"/>
                <w:sz w:val="20"/>
                <w:szCs w:val="20"/>
              </w:rPr>
              <w:t xml:space="preserve">DATA REPRESENTATION 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MAINTENANCE </w:t>
            </w:r>
            <w:r w:rsidRPr="00F35A04">
              <w:rPr>
                <w:rFonts w:ascii="Verdana" w:hAnsi="Verdana" w:cs="Arial"/>
                <w:sz w:val="20"/>
                <w:szCs w:val="20"/>
              </w:rPr>
              <w:t xml:space="preserve">AND 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MONITORING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D51173" w:rsidP="00D51173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GENEVA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SWITZERLAND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0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MAY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JU</w:t>
            </w:r>
            <w:r>
              <w:rPr>
                <w:rFonts w:ascii="Verdana" w:hAnsi="Verdana" w:cs="Arial"/>
                <w:sz w:val="20"/>
                <w:szCs w:val="20"/>
              </w:rPr>
              <w:t>NE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F35A04" w:rsidRDefault="005554A5" w:rsidP="0085161A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IPET-DR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D51173">
              <w:rPr>
                <w:rFonts w:ascii="Verdana" w:hAnsi="Verdana" w:cs="Arial"/>
                <w:sz w:val="20"/>
                <w:szCs w:val="20"/>
                <w:lang w:val="en-US"/>
              </w:rPr>
              <w:t>V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B077F5">
              <w:rPr>
                <w:rFonts w:ascii="Verdana" w:hAnsi="Verdana"/>
                <w:sz w:val="20"/>
                <w:szCs w:val="20"/>
              </w:rPr>
              <w:t>3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>.</w:t>
            </w:r>
            <w:r w:rsidR="00B077F5">
              <w:rPr>
                <w:rFonts w:ascii="Verdana" w:hAnsi="Verdana"/>
                <w:sz w:val="20"/>
                <w:szCs w:val="20"/>
              </w:rPr>
              <w:t>2</w:t>
            </w:r>
            <w:r w:rsidR="00484AEF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>(</w:t>
            </w:r>
            <w:r w:rsidR="0085161A">
              <w:rPr>
                <w:rFonts w:ascii="Verdana" w:hAnsi="Verdana"/>
                <w:sz w:val="20"/>
                <w:szCs w:val="20"/>
              </w:rPr>
              <w:t>5</w:t>
            </w:r>
            <w:r w:rsidRPr="00F35A04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5554A5" w:rsidP="003865C1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(</w:t>
            </w:r>
            <w:r w:rsidR="00B077F5">
              <w:rPr>
                <w:rFonts w:ascii="Verdana" w:hAnsi="Verdana"/>
                <w:sz w:val="20"/>
                <w:szCs w:val="20"/>
              </w:rPr>
              <w:t>2</w:t>
            </w:r>
            <w:r w:rsidR="003865C1">
              <w:rPr>
                <w:rFonts w:ascii="Verdana" w:hAnsi="Verdana"/>
                <w:sz w:val="20"/>
                <w:szCs w:val="20"/>
              </w:rPr>
              <w:t>0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D564D5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865C1">
              <w:rPr>
                <w:rFonts w:ascii="Verdana" w:hAnsi="Verdana"/>
                <w:sz w:val="20"/>
                <w:szCs w:val="20"/>
              </w:rPr>
              <w:t>5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D564D5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35A04">
              <w:rPr>
                <w:rFonts w:ascii="Verdana" w:hAnsi="Verdana"/>
                <w:sz w:val="20"/>
                <w:szCs w:val="20"/>
              </w:rPr>
              <w:t>20</w:t>
            </w:r>
            <w:r w:rsidR="005870EB" w:rsidRPr="00F35A04">
              <w:rPr>
                <w:rFonts w:ascii="Verdana" w:hAnsi="Verdana"/>
                <w:sz w:val="20"/>
                <w:szCs w:val="20"/>
              </w:rPr>
              <w:t>1</w:t>
            </w:r>
            <w:r w:rsidR="00D51173">
              <w:rPr>
                <w:rFonts w:ascii="Verdana" w:hAnsi="Verdana"/>
                <w:sz w:val="20"/>
                <w:szCs w:val="20"/>
              </w:rPr>
              <w:t>6</w:t>
            </w:r>
            <w:r w:rsidRPr="00F35A04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B077F5">
              <w:rPr>
                <w:rFonts w:ascii="Verdana" w:hAnsi="Verdana"/>
                <w:sz w:val="20"/>
                <w:szCs w:val="20"/>
              </w:rPr>
              <w:t>3.2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B077F5" w:rsidP="009F245F">
      <w:pPr>
        <w:jc w:val="center"/>
        <w:rPr>
          <w:rFonts w:ascii="Verdana" w:hAnsi="Verdana"/>
          <w:sz w:val="20"/>
          <w:szCs w:val="20"/>
        </w:rPr>
      </w:pPr>
      <w:bookmarkStart w:id="0" w:name="Text1"/>
      <w:r>
        <w:rPr>
          <w:rFonts w:ascii="Verdana" w:hAnsi="Verdana"/>
          <w:sz w:val="20"/>
          <w:szCs w:val="20"/>
        </w:rPr>
        <w:t>BUFR AND CREX</w:t>
      </w:r>
      <w:bookmarkEnd w:id="0"/>
    </w:p>
    <w:p w:rsidR="009F245F" w:rsidRPr="00F35A04" w:rsidRDefault="003865C1" w:rsidP="003865C1">
      <w:pPr>
        <w:spacing w:before="240"/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bookmarkStart w:id="1" w:name="Text2"/>
      <w:r>
        <w:rPr>
          <w:rFonts w:ascii="Verdana" w:hAnsi="Verdana" w:cs="Arial"/>
          <w:b/>
          <w:sz w:val="20"/>
          <w:szCs w:val="20"/>
        </w:rPr>
        <w:t>Comments from Czech Republic</w:t>
      </w:r>
      <w:bookmarkEnd w:id="1"/>
      <w:r w:rsidR="00B077F5" w:rsidRPr="00F35A04">
        <w:rPr>
          <w:rFonts w:ascii="Verdana" w:hAnsi="Verdana" w:cs="Arial"/>
          <w:b/>
          <w:sz w:val="20"/>
          <w:szCs w:val="20"/>
        </w:rPr>
        <w:t xml:space="preserve"> </w:t>
      </w:r>
    </w:p>
    <w:p w:rsidR="009F245F" w:rsidRPr="00F35A04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>Submitted by</w:t>
      </w:r>
      <w:r w:rsidR="00B077F5">
        <w:rPr>
          <w:rFonts w:ascii="Verdana" w:hAnsi="Verdana"/>
          <w:i/>
          <w:sz w:val="20"/>
          <w:szCs w:val="20"/>
        </w:rPr>
        <w:t xml:space="preserve"> the Secretariat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B077F5" w:rsidP="0085161A">
      <w:pPr>
        <w:pStyle w:val="BodyText"/>
        <w:ind w:left="770" w:right="839"/>
        <w:rPr>
          <w:rFonts w:ascii="Verdana" w:hAnsi="Verdana"/>
          <w:sz w:val="20"/>
          <w:szCs w:val="20"/>
        </w:rPr>
      </w:pPr>
      <w:r w:rsidRPr="00B077F5">
        <w:rPr>
          <w:rFonts w:ascii="Verdana" w:hAnsi="Verdana"/>
          <w:sz w:val="20"/>
          <w:szCs w:val="20"/>
        </w:rPr>
        <w:t xml:space="preserve">This document is to </w:t>
      </w:r>
      <w:r w:rsidR="003865C1">
        <w:rPr>
          <w:rFonts w:ascii="Verdana" w:hAnsi="Verdana"/>
          <w:sz w:val="20"/>
          <w:szCs w:val="20"/>
        </w:rPr>
        <w:t>present comments from Czech Republic on amendments to Annex II to B/C25 Regulations</w:t>
      </w:r>
      <w:r w:rsidRPr="00B077F5">
        <w:rPr>
          <w:rFonts w:ascii="Verdana" w:hAnsi="Verdana"/>
          <w:sz w:val="20"/>
          <w:szCs w:val="20"/>
        </w:rPr>
        <w:t>.</w:t>
      </w: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B077F5" w:rsidP="00796ACF">
      <w:pPr>
        <w:pStyle w:val="BodyText"/>
        <w:rPr>
          <w:rFonts w:ascii="Verdana" w:hAnsi="Verdana"/>
          <w:sz w:val="20"/>
          <w:szCs w:val="20"/>
        </w:rPr>
      </w:pPr>
      <w:bookmarkStart w:id="2" w:name="Text4"/>
      <w:r>
        <w:rPr>
          <w:rFonts w:ascii="Verdana" w:hAnsi="Verdana"/>
          <w:sz w:val="20"/>
          <w:szCs w:val="20"/>
        </w:rPr>
        <w:t xml:space="preserve">The meeting will review the </w:t>
      </w:r>
      <w:r w:rsidR="003865C1">
        <w:rPr>
          <w:rFonts w:ascii="Verdana" w:hAnsi="Verdana"/>
          <w:sz w:val="20"/>
          <w:szCs w:val="20"/>
        </w:rPr>
        <w:t>comments and draft amendments</w:t>
      </w:r>
      <w:r w:rsidR="00796ACF">
        <w:rPr>
          <w:rFonts w:ascii="Verdana" w:hAnsi="Verdana"/>
          <w:sz w:val="20"/>
          <w:szCs w:val="20"/>
        </w:rPr>
        <w:t>, if any</w:t>
      </w:r>
      <w:bookmarkStart w:id="3" w:name="_GoBack"/>
      <w:bookmarkEnd w:id="2"/>
      <w:bookmarkEnd w:id="3"/>
      <w:r>
        <w:rPr>
          <w:rFonts w:ascii="Verdana" w:hAnsi="Verdana"/>
          <w:sz w:val="20"/>
          <w:szCs w:val="20"/>
        </w:rPr>
        <w:t>.</w:t>
      </w:r>
    </w:p>
    <w:p w:rsidR="009F245F" w:rsidRPr="00F35A04" w:rsidRDefault="009F245F" w:rsidP="009F245F">
      <w:pPr>
        <w:pStyle w:val="BodyText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ANNEX</w:t>
      </w:r>
      <w:r w:rsidR="003B6556" w:rsidRPr="00F35A04">
        <w:rPr>
          <w:rFonts w:ascii="Verdana" w:hAnsi="Verdana"/>
          <w:b/>
          <w:sz w:val="20"/>
          <w:szCs w:val="20"/>
        </w:rPr>
        <w:t>ES</w:t>
      </w:r>
      <w:r w:rsidRPr="00F35A04">
        <w:rPr>
          <w:rFonts w:ascii="Verdana" w:hAnsi="Verdana"/>
          <w:b/>
          <w:sz w:val="20"/>
          <w:szCs w:val="20"/>
        </w:rPr>
        <w:t>:</w:t>
      </w:r>
    </w:p>
    <w:p w:rsidR="009F245F" w:rsidRDefault="009F245F" w:rsidP="0085161A">
      <w:pPr>
        <w:ind w:left="880" w:hanging="660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 xml:space="preserve">   </w:t>
      </w:r>
      <w:r w:rsidR="00374650" w:rsidRPr="00F35A04">
        <w:rPr>
          <w:rFonts w:ascii="Verdana" w:hAnsi="Verdana"/>
          <w:sz w:val="20"/>
          <w:szCs w:val="20"/>
        </w:rPr>
        <w:t>1.</w:t>
      </w:r>
      <w:r w:rsidRPr="00F35A04">
        <w:rPr>
          <w:rFonts w:ascii="Verdana" w:hAnsi="Verdana"/>
          <w:sz w:val="20"/>
          <w:szCs w:val="20"/>
        </w:rPr>
        <w:tab/>
      </w:r>
      <w:bookmarkStart w:id="4" w:name="Text6"/>
      <w:r w:rsidR="006C61B4">
        <w:rPr>
          <w:rFonts w:ascii="Verdana" w:hAnsi="Verdana"/>
          <w:sz w:val="20"/>
          <w:szCs w:val="20"/>
        </w:rPr>
        <w:t xml:space="preserve">Amendments </w:t>
      </w:r>
      <w:bookmarkEnd w:id="4"/>
      <w:r w:rsidR="006C61B4">
        <w:rPr>
          <w:rFonts w:ascii="Verdana" w:hAnsi="Verdana"/>
          <w:sz w:val="20"/>
          <w:szCs w:val="20"/>
        </w:rPr>
        <w:t>to Annex II to B/C25 Regulations</w:t>
      </w:r>
      <w:r w:rsidR="0085161A">
        <w:rPr>
          <w:rFonts w:ascii="Verdana" w:hAnsi="Verdana"/>
          <w:sz w:val="20"/>
          <w:szCs w:val="20"/>
        </w:rPr>
        <w:t xml:space="preserve"> (PR-6892, 7 March 2016)</w:t>
      </w:r>
    </w:p>
    <w:p w:rsidR="006C61B4" w:rsidRPr="00F35A04" w:rsidRDefault="006C61B4" w:rsidP="006C61B4">
      <w:pPr>
        <w:ind w:left="880" w:hanging="6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2.</w:t>
      </w:r>
      <w:r>
        <w:rPr>
          <w:rFonts w:ascii="Verdana" w:hAnsi="Verdana"/>
          <w:sz w:val="20"/>
          <w:szCs w:val="20"/>
        </w:rPr>
        <w:tab/>
        <w:t>Comments from Czech Republic</w:t>
      </w: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F35A04">
        <w:rPr>
          <w:rFonts w:ascii="Verdana" w:hAnsi="Verdana"/>
          <w:b/>
          <w:sz w:val="20"/>
          <w:szCs w:val="20"/>
        </w:rPr>
        <w:lastRenderedPageBreak/>
        <w:t>DISCUSSIONS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3865C1" w:rsidRPr="003865C1" w:rsidRDefault="00B077F5" w:rsidP="003865C1">
      <w:pPr>
        <w:pStyle w:val="BodyText"/>
        <w:rPr>
          <w:rFonts w:ascii="Verdana" w:hAnsi="Verdana"/>
          <w:sz w:val="20"/>
          <w:szCs w:val="20"/>
        </w:rPr>
      </w:pPr>
      <w:r w:rsidRPr="00B077F5">
        <w:rPr>
          <w:rFonts w:ascii="Verdana" w:hAnsi="Verdana"/>
          <w:sz w:val="20"/>
          <w:szCs w:val="20"/>
        </w:rPr>
        <w:t>1.</w:t>
      </w:r>
      <w:r w:rsidRPr="00B077F5">
        <w:rPr>
          <w:rFonts w:ascii="Verdana" w:hAnsi="Verdana"/>
          <w:sz w:val="20"/>
          <w:szCs w:val="20"/>
        </w:rPr>
        <w:tab/>
      </w:r>
      <w:r w:rsidR="003865C1" w:rsidRPr="003865C1">
        <w:rPr>
          <w:rFonts w:ascii="Verdana" w:hAnsi="Verdana"/>
          <w:sz w:val="20"/>
          <w:szCs w:val="20"/>
        </w:rPr>
        <w:t>In accordance with the "Procedures for Maintaining Manuals and Guides Managed</w:t>
      </w:r>
      <w:r w:rsidR="003865C1">
        <w:rPr>
          <w:rFonts w:ascii="Verdana" w:hAnsi="Verdana"/>
          <w:sz w:val="20"/>
          <w:szCs w:val="20"/>
        </w:rPr>
        <w:t xml:space="preserve"> </w:t>
      </w:r>
      <w:r w:rsidR="003865C1" w:rsidRPr="003865C1">
        <w:rPr>
          <w:rFonts w:ascii="Verdana" w:hAnsi="Verdana"/>
          <w:sz w:val="20"/>
          <w:szCs w:val="20"/>
        </w:rPr>
        <w:t>by the Commission for Basic Systems" (Resolution 21 (Cg-17)) effective from 1 January 2016,</w:t>
      </w:r>
    </w:p>
    <w:p w:rsidR="00792BDA" w:rsidRPr="00792BDA" w:rsidRDefault="003865C1" w:rsidP="00F46144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Secretariat dispatched </w:t>
      </w:r>
      <w:r w:rsidR="006C61B4">
        <w:rPr>
          <w:rFonts w:ascii="Verdana" w:hAnsi="Verdana"/>
          <w:sz w:val="20"/>
          <w:szCs w:val="20"/>
        </w:rPr>
        <w:t xml:space="preserve">the circular letter </w:t>
      </w:r>
      <w:r w:rsidR="0085161A">
        <w:rPr>
          <w:rFonts w:ascii="Verdana" w:hAnsi="Verdana"/>
          <w:sz w:val="20"/>
          <w:szCs w:val="20"/>
        </w:rPr>
        <w:t xml:space="preserve">(PR-6892) </w:t>
      </w:r>
      <w:r w:rsidR="006C61B4">
        <w:rPr>
          <w:rFonts w:ascii="Verdana" w:hAnsi="Verdana"/>
          <w:sz w:val="20"/>
          <w:szCs w:val="20"/>
        </w:rPr>
        <w:t xml:space="preserve">with </w:t>
      </w:r>
      <w:r w:rsidRPr="003865C1">
        <w:rPr>
          <w:rFonts w:ascii="Verdana" w:hAnsi="Verdana"/>
          <w:sz w:val="20"/>
          <w:szCs w:val="20"/>
        </w:rPr>
        <w:t>draft amendments to the Manual on Codes,</w:t>
      </w:r>
      <w:r>
        <w:rPr>
          <w:rFonts w:ascii="Verdana" w:hAnsi="Verdana"/>
          <w:sz w:val="20"/>
          <w:szCs w:val="20"/>
        </w:rPr>
        <w:t xml:space="preserve"> </w:t>
      </w:r>
      <w:r w:rsidRPr="003865C1">
        <w:rPr>
          <w:rFonts w:ascii="Verdana" w:hAnsi="Verdana"/>
          <w:sz w:val="20"/>
          <w:szCs w:val="20"/>
        </w:rPr>
        <w:t xml:space="preserve">Volume </w:t>
      </w:r>
      <w:r w:rsidR="00F46144">
        <w:rPr>
          <w:rFonts w:ascii="Verdana" w:hAnsi="Verdana"/>
          <w:sz w:val="20"/>
          <w:szCs w:val="20"/>
        </w:rPr>
        <w:t>I</w:t>
      </w:r>
      <w:r w:rsidRPr="003865C1">
        <w:rPr>
          <w:rFonts w:ascii="Verdana" w:hAnsi="Verdana"/>
          <w:sz w:val="20"/>
          <w:szCs w:val="20"/>
        </w:rPr>
        <w:t>.2</w:t>
      </w:r>
      <w:r>
        <w:rPr>
          <w:rFonts w:ascii="Verdana" w:hAnsi="Verdana"/>
          <w:sz w:val="20"/>
          <w:szCs w:val="20"/>
        </w:rPr>
        <w:t xml:space="preserve"> </w:t>
      </w:r>
      <w:r w:rsidR="006C61B4">
        <w:rPr>
          <w:rFonts w:ascii="Verdana" w:hAnsi="Verdana"/>
          <w:sz w:val="20"/>
          <w:szCs w:val="20"/>
        </w:rPr>
        <w:t xml:space="preserve">to all WMO Members </w:t>
      </w:r>
      <w:r>
        <w:rPr>
          <w:rFonts w:ascii="Verdana" w:hAnsi="Verdana"/>
          <w:sz w:val="20"/>
          <w:szCs w:val="20"/>
        </w:rPr>
        <w:t>on 7 March 2016, in which amendments to Annex II to B/C25 Regulations are included</w:t>
      </w:r>
      <w:r w:rsidR="006C61B4">
        <w:rPr>
          <w:rFonts w:ascii="Verdana" w:hAnsi="Verdana"/>
          <w:sz w:val="20"/>
          <w:szCs w:val="20"/>
        </w:rPr>
        <w:t xml:space="preserve"> (see Annex I to this document)</w:t>
      </w:r>
      <w:r w:rsidRPr="003865C1">
        <w:rPr>
          <w:rFonts w:ascii="Verdana" w:hAnsi="Verdana"/>
          <w:sz w:val="20"/>
          <w:szCs w:val="20"/>
        </w:rPr>
        <w:t>.</w:t>
      </w:r>
    </w:p>
    <w:p w:rsidR="00B077F5" w:rsidRPr="00B077F5" w:rsidRDefault="00B077F5" w:rsidP="00B077F5">
      <w:pPr>
        <w:pStyle w:val="BodyText"/>
        <w:rPr>
          <w:rFonts w:ascii="Verdana" w:hAnsi="Verdana"/>
          <w:sz w:val="20"/>
          <w:szCs w:val="20"/>
        </w:rPr>
      </w:pPr>
    </w:p>
    <w:p w:rsidR="006C61B4" w:rsidRDefault="00B077F5" w:rsidP="0085161A">
      <w:pPr>
        <w:pStyle w:val="BodyText"/>
        <w:rPr>
          <w:rFonts w:ascii="Verdana" w:hAnsi="Verdana"/>
          <w:sz w:val="20"/>
          <w:szCs w:val="20"/>
        </w:rPr>
      </w:pPr>
      <w:r w:rsidRPr="00B077F5">
        <w:rPr>
          <w:rFonts w:ascii="Verdana" w:hAnsi="Verdana"/>
          <w:sz w:val="20"/>
          <w:szCs w:val="20"/>
        </w:rPr>
        <w:t>2.</w:t>
      </w:r>
      <w:r w:rsidRPr="00B077F5">
        <w:rPr>
          <w:rFonts w:ascii="Verdana" w:hAnsi="Verdana"/>
          <w:sz w:val="20"/>
          <w:szCs w:val="20"/>
        </w:rPr>
        <w:tab/>
      </w:r>
      <w:r w:rsidR="003865C1">
        <w:rPr>
          <w:rFonts w:ascii="Verdana" w:hAnsi="Verdana"/>
          <w:sz w:val="20"/>
          <w:szCs w:val="20"/>
        </w:rPr>
        <w:t xml:space="preserve">In response to the circular letter, the focal point for codes and data representation matters of Czech Republic, </w:t>
      </w:r>
      <w:proofErr w:type="spellStart"/>
      <w:r w:rsidR="003865C1">
        <w:rPr>
          <w:rFonts w:ascii="Verdana" w:hAnsi="Verdana"/>
          <w:sz w:val="20"/>
          <w:szCs w:val="20"/>
        </w:rPr>
        <w:t>Ms</w:t>
      </w:r>
      <w:proofErr w:type="spellEnd"/>
      <w:r w:rsidR="003865C1">
        <w:rPr>
          <w:rFonts w:ascii="Verdana" w:hAnsi="Verdana"/>
          <w:sz w:val="20"/>
          <w:szCs w:val="20"/>
        </w:rPr>
        <w:t xml:space="preserve"> </w:t>
      </w:r>
      <w:proofErr w:type="spellStart"/>
      <w:r w:rsidR="003865C1">
        <w:rPr>
          <w:rFonts w:ascii="Verdana" w:hAnsi="Verdana"/>
          <w:sz w:val="20"/>
          <w:szCs w:val="20"/>
        </w:rPr>
        <w:t>Barbora</w:t>
      </w:r>
      <w:proofErr w:type="spellEnd"/>
      <w:r w:rsidR="006C61B4">
        <w:rPr>
          <w:rFonts w:ascii="Verdana" w:hAnsi="Verdana"/>
          <w:sz w:val="20"/>
          <w:szCs w:val="20"/>
        </w:rPr>
        <w:t xml:space="preserve"> </w:t>
      </w:r>
      <w:proofErr w:type="spellStart"/>
      <w:r w:rsidR="006C61B4">
        <w:rPr>
          <w:rFonts w:ascii="Verdana" w:hAnsi="Verdana"/>
          <w:sz w:val="20"/>
          <w:szCs w:val="20"/>
        </w:rPr>
        <w:t>Klikova</w:t>
      </w:r>
      <w:proofErr w:type="spellEnd"/>
      <w:r w:rsidR="0085161A">
        <w:rPr>
          <w:rFonts w:ascii="Verdana" w:hAnsi="Verdana"/>
          <w:sz w:val="20"/>
          <w:szCs w:val="20"/>
        </w:rPr>
        <w:t>,</w:t>
      </w:r>
      <w:r w:rsidR="006C61B4">
        <w:rPr>
          <w:rFonts w:ascii="Verdana" w:hAnsi="Verdana"/>
          <w:sz w:val="20"/>
          <w:szCs w:val="20"/>
        </w:rPr>
        <w:t xml:space="preserve"> has submitted comments by Czech Republic as </w:t>
      </w:r>
      <w:r w:rsidR="0085161A">
        <w:rPr>
          <w:rFonts w:ascii="Verdana" w:hAnsi="Verdana"/>
          <w:sz w:val="20"/>
          <w:szCs w:val="20"/>
        </w:rPr>
        <w:t>A</w:t>
      </w:r>
      <w:r w:rsidR="006C61B4">
        <w:rPr>
          <w:rFonts w:ascii="Verdana" w:hAnsi="Verdana"/>
          <w:sz w:val="20"/>
          <w:szCs w:val="20"/>
        </w:rPr>
        <w:t>nnex II to this document.</w:t>
      </w:r>
    </w:p>
    <w:p w:rsidR="006C61B4" w:rsidRDefault="006C61B4" w:rsidP="00B077F5">
      <w:pPr>
        <w:pStyle w:val="BodyText"/>
        <w:rPr>
          <w:rFonts w:ascii="Verdana" w:hAnsi="Verdana"/>
          <w:sz w:val="20"/>
          <w:szCs w:val="20"/>
        </w:rPr>
      </w:pPr>
    </w:p>
    <w:p w:rsidR="006C61B4" w:rsidRDefault="006C61B4" w:rsidP="00F46144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>
        <w:rPr>
          <w:rFonts w:ascii="Verdana" w:hAnsi="Verdana"/>
          <w:sz w:val="20"/>
          <w:szCs w:val="20"/>
        </w:rPr>
        <w:tab/>
        <w:t xml:space="preserve">The meeting will review the comments </w:t>
      </w:r>
      <w:r w:rsidR="00F46144">
        <w:rPr>
          <w:rFonts w:ascii="Verdana" w:hAnsi="Verdana"/>
          <w:sz w:val="20"/>
          <w:szCs w:val="20"/>
        </w:rPr>
        <w:t>(</w:t>
      </w:r>
      <w:r w:rsidR="005D49AA">
        <w:rPr>
          <w:rFonts w:ascii="Verdana" w:hAnsi="Verdana"/>
          <w:sz w:val="20"/>
          <w:szCs w:val="20"/>
        </w:rPr>
        <w:t xml:space="preserve">questions </w:t>
      </w:r>
      <w:r w:rsidR="00F46144">
        <w:rPr>
          <w:rFonts w:ascii="Verdana" w:hAnsi="Verdana"/>
          <w:sz w:val="20"/>
          <w:szCs w:val="20"/>
        </w:rPr>
        <w:t xml:space="preserve">and proposals) </w:t>
      </w:r>
      <w:r>
        <w:rPr>
          <w:rFonts w:ascii="Verdana" w:hAnsi="Verdana"/>
          <w:sz w:val="20"/>
          <w:szCs w:val="20"/>
        </w:rPr>
        <w:t>from Czech Republic</w:t>
      </w:r>
      <w:r w:rsidR="00F46144">
        <w:rPr>
          <w:rFonts w:ascii="Verdana" w:hAnsi="Verdana"/>
          <w:sz w:val="20"/>
          <w:szCs w:val="20"/>
        </w:rPr>
        <w:t>, which are summarized below</w:t>
      </w:r>
      <w:r>
        <w:rPr>
          <w:rFonts w:ascii="Verdana" w:hAnsi="Verdana"/>
          <w:sz w:val="20"/>
          <w:szCs w:val="20"/>
        </w:rPr>
        <w:t xml:space="preserve"> and draft amendments</w:t>
      </w:r>
      <w:r w:rsidR="0085161A">
        <w:rPr>
          <w:rFonts w:ascii="Verdana" w:hAnsi="Verdana"/>
          <w:sz w:val="20"/>
          <w:szCs w:val="20"/>
        </w:rPr>
        <w:t xml:space="preserve"> to the Manual on Codes</w:t>
      </w:r>
      <w:r w:rsidR="005D49AA">
        <w:rPr>
          <w:rFonts w:ascii="Verdana" w:hAnsi="Verdana"/>
          <w:sz w:val="20"/>
          <w:szCs w:val="20"/>
        </w:rPr>
        <w:t>, if any</w:t>
      </w:r>
      <w:r>
        <w:rPr>
          <w:rFonts w:ascii="Verdana" w:hAnsi="Verdana"/>
          <w:sz w:val="20"/>
          <w:szCs w:val="20"/>
        </w:rPr>
        <w:t>.</w:t>
      </w:r>
    </w:p>
    <w:p w:rsidR="005D49AA" w:rsidRDefault="005D49AA" w:rsidP="00B077F5">
      <w:pPr>
        <w:pStyle w:val="BodyText"/>
        <w:rPr>
          <w:rFonts w:ascii="Verdana" w:hAnsi="Verdana"/>
          <w:sz w:val="20"/>
          <w:szCs w:val="20"/>
        </w:rPr>
      </w:pPr>
    </w:p>
    <w:p w:rsidR="005D49AA" w:rsidRPr="005D49AA" w:rsidRDefault="005D49AA" w:rsidP="00B077F5">
      <w:pPr>
        <w:pStyle w:val="BodyText"/>
        <w:rPr>
          <w:rFonts w:ascii="Verdana" w:hAnsi="Verdana"/>
          <w:b/>
          <w:bCs/>
          <w:sz w:val="20"/>
          <w:szCs w:val="20"/>
        </w:rPr>
      </w:pPr>
      <w:r w:rsidRPr="005D49AA">
        <w:rPr>
          <w:rFonts w:ascii="Verdana" w:hAnsi="Verdana"/>
          <w:b/>
          <w:bCs/>
          <w:sz w:val="20"/>
          <w:szCs w:val="20"/>
        </w:rPr>
        <w:t>Questions:</w:t>
      </w:r>
    </w:p>
    <w:p w:rsidR="0085161A" w:rsidRDefault="0085161A" w:rsidP="0085161A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</w:t>
      </w:r>
      <w:r>
        <w:rPr>
          <w:rFonts w:ascii="Verdana" w:hAnsi="Verdana"/>
          <w:sz w:val="20"/>
          <w:szCs w:val="20"/>
        </w:rPr>
        <w:tab/>
        <w:t xml:space="preserve">If </w:t>
      </w:r>
      <w:r w:rsidRPr="006C61B4">
        <w:rPr>
          <w:rFonts w:ascii="Verdana" w:hAnsi="Verdana"/>
          <w:sz w:val="20"/>
          <w:szCs w:val="20"/>
        </w:rPr>
        <w:t>3 01 128 is not obligatory to report additional information on radiosonde ascent</w:t>
      </w:r>
      <w:r>
        <w:rPr>
          <w:rFonts w:ascii="Verdana" w:hAnsi="Verdana"/>
          <w:sz w:val="20"/>
          <w:szCs w:val="20"/>
        </w:rPr>
        <w:t xml:space="preserve">, Czech Republic </w:t>
      </w:r>
      <w:r w:rsidRPr="006C61B4">
        <w:rPr>
          <w:rFonts w:ascii="Verdana" w:hAnsi="Verdana"/>
          <w:sz w:val="20"/>
          <w:szCs w:val="20"/>
        </w:rPr>
        <w:t>prefer</w:t>
      </w:r>
      <w:r>
        <w:rPr>
          <w:rFonts w:ascii="Verdana" w:hAnsi="Verdana"/>
          <w:sz w:val="20"/>
          <w:szCs w:val="20"/>
        </w:rPr>
        <w:t>s</w:t>
      </w:r>
      <w:r w:rsidRPr="006C61B4">
        <w:rPr>
          <w:rFonts w:ascii="Verdana" w:hAnsi="Verdana"/>
          <w:sz w:val="20"/>
          <w:szCs w:val="20"/>
        </w:rPr>
        <w:t xml:space="preserve"> to use own sequence composed of parameters available</w:t>
      </w:r>
      <w:r>
        <w:rPr>
          <w:rFonts w:ascii="Verdana" w:hAnsi="Verdana"/>
          <w:sz w:val="20"/>
          <w:szCs w:val="20"/>
        </w:rPr>
        <w:t>,</w:t>
      </w:r>
    </w:p>
    <w:p w:rsidR="005D49AA" w:rsidRDefault="0085161A" w:rsidP="00BB5B82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5D49AA">
        <w:rPr>
          <w:rFonts w:ascii="Verdana" w:hAnsi="Verdana"/>
          <w:sz w:val="20"/>
          <w:szCs w:val="20"/>
        </w:rPr>
        <w:t>)</w:t>
      </w:r>
      <w:r w:rsidR="005D49AA">
        <w:rPr>
          <w:rFonts w:ascii="Verdana" w:hAnsi="Verdana"/>
          <w:sz w:val="20"/>
          <w:szCs w:val="20"/>
        </w:rPr>
        <w:tab/>
        <w:t xml:space="preserve">Relation </w:t>
      </w:r>
      <w:r w:rsidR="000050BD">
        <w:rPr>
          <w:rFonts w:ascii="Verdana" w:hAnsi="Verdana"/>
          <w:sz w:val="20"/>
          <w:szCs w:val="20"/>
        </w:rPr>
        <w:t xml:space="preserve">of </w:t>
      </w:r>
      <w:r w:rsidR="00B37AC8">
        <w:rPr>
          <w:rFonts w:ascii="Verdana" w:hAnsi="Verdana"/>
          <w:sz w:val="20"/>
          <w:szCs w:val="20"/>
        </w:rPr>
        <w:t xml:space="preserve">code table </w:t>
      </w:r>
      <w:r w:rsidR="005D49AA">
        <w:rPr>
          <w:rFonts w:ascii="Verdana" w:hAnsi="Verdana"/>
          <w:sz w:val="20"/>
          <w:szCs w:val="20"/>
        </w:rPr>
        <w:t xml:space="preserve">0 02 011 (common code table C-2) </w:t>
      </w:r>
      <w:r w:rsidR="000050BD">
        <w:rPr>
          <w:rFonts w:ascii="Verdana" w:hAnsi="Verdana"/>
          <w:sz w:val="20"/>
          <w:szCs w:val="20"/>
        </w:rPr>
        <w:t xml:space="preserve">to </w:t>
      </w:r>
      <w:r w:rsidR="00B37AC8">
        <w:rPr>
          <w:rFonts w:ascii="Verdana" w:hAnsi="Verdana"/>
          <w:sz w:val="20"/>
          <w:szCs w:val="20"/>
        </w:rPr>
        <w:t xml:space="preserve">code table </w:t>
      </w:r>
      <w:r w:rsidR="005D49AA" w:rsidRPr="006C61B4">
        <w:rPr>
          <w:rFonts w:ascii="Verdana" w:hAnsi="Verdana"/>
          <w:sz w:val="20"/>
          <w:szCs w:val="20"/>
        </w:rPr>
        <w:t>0 02 015</w:t>
      </w:r>
      <w:r>
        <w:rPr>
          <w:rFonts w:ascii="Verdana" w:hAnsi="Verdana"/>
          <w:sz w:val="20"/>
          <w:szCs w:val="20"/>
        </w:rPr>
        <w:t xml:space="preserve"> and </w:t>
      </w:r>
      <w:r w:rsidR="000050BD">
        <w:rPr>
          <w:rFonts w:ascii="Verdana" w:hAnsi="Verdana"/>
          <w:sz w:val="20"/>
          <w:szCs w:val="20"/>
        </w:rPr>
        <w:t>possib</w:t>
      </w:r>
      <w:r w:rsidR="00BB5B82">
        <w:rPr>
          <w:rFonts w:ascii="Verdana" w:hAnsi="Verdana"/>
          <w:sz w:val="20"/>
          <w:szCs w:val="20"/>
        </w:rPr>
        <w:t xml:space="preserve">ility of an </w:t>
      </w:r>
      <w:r w:rsidR="000050BD">
        <w:rPr>
          <w:rFonts w:ascii="Verdana" w:hAnsi="Verdana"/>
          <w:sz w:val="20"/>
          <w:szCs w:val="20"/>
        </w:rPr>
        <w:t>entry</w:t>
      </w:r>
      <w:r w:rsidR="00F46144">
        <w:rPr>
          <w:rFonts w:ascii="Verdana" w:hAnsi="Verdana"/>
          <w:sz w:val="20"/>
          <w:szCs w:val="20"/>
        </w:rPr>
        <w:t>,</w:t>
      </w:r>
      <w:r w:rsidR="000050BD">
        <w:rPr>
          <w:rFonts w:ascii="Verdana" w:hAnsi="Verdana"/>
          <w:sz w:val="20"/>
          <w:szCs w:val="20"/>
        </w:rPr>
        <w:t xml:space="preserve"> </w:t>
      </w:r>
      <w:r w:rsidRPr="000050BD">
        <w:rPr>
          <w:rFonts w:ascii="Verdana" w:hAnsi="Verdana"/>
          <w:i/>
          <w:iCs/>
          <w:sz w:val="20"/>
          <w:szCs w:val="20"/>
        </w:rPr>
        <w:t>PTU</w:t>
      </w:r>
      <w:r w:rsidR="00F46144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in </w:t>
      </w:r>
      <w:r w:rsidR="00B37AC8">
        <w:rPr>
          <w:rFonts w:ascii="Verdana" w:hAnsi="Verdana"/>
          <w:sz w:val="20"/>
          <w:szCs w:val="20"/>
        </w:rPr>
        <w:t xml:space="preserve">code table </w:t>
      </w:r>
      <w:r>
        <w:rPr>
          <w:rFonts w:ascii="Verdana" w:hAnsi="Verdana"/>
          <w:sz w:val="20"/>
          <w:szCs w:val="20"/>
        </w:rPr>
        <w:t>0 02 015</w:t>
      </w:r>
      <w:r w:rsidR="005D49AA" w:rsidRPr="006C61B4">
        <w:rPr>
          <w:rFonts w:ascii="Verdana" w:hAnsi="Verdana"/>
          <w:sz w:val="20"/>
          <w:szCs w:val="20"/>
        </w:rPr>
        <w:t>,</w:t>
      </w:r>
    </w:p>
    <w:p w:rsidR="005D49AA" w:rsidRDefault="0085161A" w:rsidP="00F46144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5D49AA">
        <w:rPr>
          <w:rFonts w:ascii="Verdana" w:hAnsi="Verdana"/>
          <w:sz w:val="20"/>
          <w:szCs w:val="20"/>
        </w:rPr>
        <w:t>)</w:t>
      </w:r>
      <w:r w:rsidR="005D49AA">
        <w:rPr>
          <w:rFonts w:ascii="Verdana" w:hAnsi="Verdana"/>
          <w:sz w:val="20"/>
          <w:szCs w:val="20"/>
        </w:rPr>
        <w:tab/>
        <w:t xml:space="preserve">Definition of </w:t>
      </w:r>
      <w:r w:rsidR="005D49AA" w:rsidRPr="000050BD">
        <w:rPr>
          <w:rFonts w:ascii="Verdana" w:hAnsi="Verdana"/>
          <w:i/>
          <w:iCs/>
          <w:sz w:val="20"/>
          <w:szCs w:val="20"/>
        </w:rPr>
        <w:t>train regulator</w:t>
      </w:r>
      <w:r w:rsidR="005D49AA" w:rsidRPr="005D49AA">
        <w:rPr>
          <w:rFonts w:ascii="Verdana" w:hAnsi="Verdana"/>
          <w:sz w:val="20"/>
          <w:szCs w:val="20"/>
        </w:rPr>
        <w:t xml:space="preserve"> in </w:t>
      </w:r>
      <w:r w:rsidR="005D49AA">
        <w:rPr>
          <w:rFonts w:ascii="Verdana" w:hAnsi="Verdana"/>
          <w:sz w:val="20"/>
          <w:szCs w:val="20"/>
        </w:rPr>
        <w:t xml:space="preserve">code table </w:t>
      </w:r>
      <w:r w:rsidR="005D49AA" w:rsidRPr="005D49AA">
        <w:rPr>
          <w:rFonts w:ascii="Verdana" w:hAnsi="Verdana"/>
          <w:sz w:val="20"/>
          <w:szCs w:val="20"/>
        </w:rPr>
        <w:t>0 02 016</w:t>
      </w:r>
      <w:r w:rsidR="005D49AA">
        <w:rPr>
          <w:rFonts w:ascii="Verdana" w:hAnsi="Verdana"/>
          <w:sz w:val="20"/>
          <w:szCs w:val="20"/>
        </w:rPr>
        <w:t xml:space="preserve"> (</w:t>
      </w:r>
      <w:r w:rsidR="005D49AA" w:rsidRPr="00B37AC8">
        <w:rPr>
          <w:rFonts w:ascii="Verdana" w:hAnsi="Verdana"/>
          <w:i/>
          <w:iCs/>
          <w:sz w:val="20"/>
          <w:szCs w:val="20"/>
        </w:rPr>
        <w:t>unwinder</w:t>
      </w:r>
      <w:r w:rsidR="00F46144">
        <w:rPr>
          <w:rFonts w:ascii="Verdana" w:hAnsi="Verdana"/>
          <w:sz w:val="20"/>
          <w:szCs w:val="20"/>
        </w:rPr>
        <w:t>,</w:t>
      </w:r>
      <w:r w:rsidR="005D49AA" w:rsidRPr="005D49AA">
        <w:rPr>
          <w:rFonts w:ascii="Verdana" w:hAnsi="Verdana"/>
          <w:sz w:val="20"/>
          <w:szCs w:val="20"/>
        </w:rPr>
        <w:t xml:space="preserve"> </w:t>
      </w:r>
      <w:r w:rsidR="005D49AA" w:rsidRPr="00B37AC8">
        <w:rPr>
          <w:rFonts w:ascii="Verdana" w:hAnsi="Verdana"/>
          <w:i/>
          <w:iCs/>
          <w:sz w:val="20"/>
          <w:szCs w:val="20"/>
        </w:rPr>
        <w:t>unwinding detainer</w:t>
      </w:r>
      <w:r w:rsidR="005D49AA" w:rsidRPr="005D49AA">
        <w:rPr>
          <w:rFonts w:ascii="Verdana" w:hAnsi="Verdana"/>
          <w:sz w:val="20"/>
          <w:szCs w:val="20"/>
        </w:rPr>
        <w:t xml:space="preserve"> or </w:t>
      </w:r>
      <w:r w:rsidR="005D49AA" w:rsidRPr="00B37AC8">
        <w:rPr>
          <w:rFonts w:ascii="Verdana" w:hAnsi="Verdana"/>
          <w:i/>
          <w:iCs/>
          <w:sz w:val="20"/>
          <w:szCs w:val="20"/>
        </w:rPr>
        <w:t>unwinding stabilizer</w:t>
      </w:r>
      <w:r w:rsidR="00F46144" w:rsidRPr="00F46144">
        <w:rPr>
          <w:rFonts w:ascii="Verdana" w:hAnsi="Verdana"/>
          <w:sz w:val="20"/>
          <w:szCs w:val="20"/>
        </w:rPr>
        <w:t>?</w:t>
      </w:r>
      <w:r w:rsidR="005D49AA">
        <w:rPr>
          <w:rFonts w:ascii="Verdana" w:hAnsi="Verdana"/>
          <w:sz w:val="20"/>
          <w:szCs w:val="20"/>
        </w:rPr>
        <w:t>)</w:t>
      </w:r>
      <w:r w:rsidR="005D49AA" w:rsidRPr="005D49AA">
        <w:rPr>
          <w:rFonts w:ascii="Verdana" w:hAnsi="Verdana"/>
          <w:sz w:val="20"/>
          <w:szCs w:val="20"/>
        </w:rPr>
        <w:t>,</w:t>
      </w:r>
    </w:p>
    <w:p w:rsidR="005D49AA" w:rsidRDefault="0085161A" w:rsidP="005D49AA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5D49AA">
        <w:rPr>
          <w:rFonts w:ascii="Verdana" w:hAnsi="Verdana"/>
          <w:sz w:val="20"/>
          <w:szCs w:val="20"/>
        </w:rPr>
        <w:t>)</w:t>
      </w:r>
      <w:r w:rsidR="005D49AA">
        <w:rPr>
          <w:rFonts w:ascii="Verdana" w:hAnsi="Verdana"/>
          <w:sz w:val="20"/>
          <w:szCs w:val="20"/>
        </w:rPr>
        <w:tab/>
        <w:t xml:space="preserve">Definition of </w:t>
      </w:r>
      <w:r w:rsidR="005D49AA" w:rsidRPr="000050BD">
        <w:rPr>
          <w:rFonts w:ascii="Verdana" w:hAnsi="Verdana"/>
          <w:i/>
          <w:iCs/>
          <w:sz w:val="20"/>
          <w:szCs w:val="20"/>
        </w:rPr>
        <w:t>high b</w:t>
      </w:r>
      <w:r w:rsidR="000050BD" w:rsidRPr="000050BD">
        <w:rPr>
          <w:rFonts w:ascii="Verdana" w:hAnsi="Verdana"/>
          <w:i/>
          <w:iCs/>
          <w:sz w:val="20"/>
          <w:szCs w:val="20"/>
        </w:rPr>
        <w:t>a</w:t>
      </w:r>
      <w:r w:rsidR="005D49AA" w:rsidRPr="000050BD">
        <w:rPr>
          <w:rFonts w:ascii="Verdana" w:hAnsi="Verdana"/>
          <w:i/>
          <w:iCs/>
          <w:sz w:val="20"/>
          <w:szCs w:val="20"/>
        </w:rPr>
        <w:t>y</w:t>
      </w:r>
      <w:r w:rsidR="005D49AA">
        <w:rPr>
          <w:rFonts w:ascii="Verdana" w:hAnsi="Verdana"/>
          <w:sz w:val="20"/>
          <w:szCs w:val="20"/>
        </w:rPr>
        <w:t xml:space="preserve"> and </w:t>
      </w:r>
      <w:r w:rsidR="005D49AA" w:rsidRPr="000050BD">
        <w:rPr>
          <w:rFonts w:ascii="Verdana" w:hAnsi="Verdana"/>
          <w:i/>
          <w:iCs/>
          <w:sz w:val="20"/>
          <w:szCs w:val="20"/>
        </w:rPr>
        <w:t>low bay</w:t>
      </w:r>
      <w:r w:rsidR="005D49AA">
        <w:rPr>
          <w:rFonts w:ascii="Verdana" w:hAnsi="Verdana"/>
          <w:sz w:val="20"/>
          <w:szCs w:val="20"/>
        </w:rPr>
        <w:t xml:space="preserve"> in code table </w:t>
      </w:r>
      <w:r w:rsidR="005D49AA" w:rsidRPr="006C61B4">
        <w:rPr>
          <w:rFonts w:ascii="Verdana" w:hAnsi="Verdana"/>
          <w:sz w:val="20"/>
          <w:szCs w:val="20"/>
        </w:rPr>
        <w:t>0 02 083</w:t>
      </w:r>
      <w:r w:rsidR="00F46144">
        <w:rPr>
          <w:rFonts w:ascii="Verdana" w:hAnsi="Verdana"/>
          <w:sz w:val="20"/>
          <w:szCs w:val="20"/>
        </w:rPr>
        <w:t>,</w:t>
      </w:r>
    </w:p>
    <w:p w:rsidR="00B37AC8" w:rsidRPr="006C61B4" w:rsidRDefault="00B37AC8" w:rsidP="00B37AC8">
      <w:pPr>
        <w:jc w:val="both"/>
        <w:rPr>
          <w:rStyle w:val="shorttext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5)</w:t>
      </w:r>
      <w:r>
        <w:rPr>
          <w:rFonts w:ascii="Verdana" w:hAnsi="Verdana"/>
          <w:sz w:val="20"/>
          <w:szCs w:val="20"/>
        </w:rPr>
        <w:tab/>
      </w:r>
      <w:r w:rsidRPr="006C61B4">
        <w:rPr>
          <w:rStyle w:val="shorttext"/>
          <w:rFonts w:ascii="Verdana" w:hAnsi="Verdana"/>
          <w:sz w:val="20"/>
          <w:szCs w:val="20"/>
        </w:rPr>
        <w:t>The descriptor 2 05 Y</w:t>
      </w:r>
      <w:r>
        <w:rPr>
          <w:rStyle w:val="shorttext"/>
          <w:rFonts w:ascii="Verdana" w:hAnsi="Verdana"/>
          <w:sz w:val="20"/>
          <w:szCs w:val="20"/>
        </w:rPr>
        <w:t>YY</w:t>
      </w:r>
      <w:r w:rsidRPr="006C61B4">
        <w:rPr>
          <w:rStyle w:val="shorttext"/>
          <w:rFonts w:ascii="Verdana" w:hAnsi="Verdana"/>
          <w:sz w:val="20"/>
          <w:szCs w:val="20"/>
        </w:rPr>
        <w:t xml:space="preserve"> is more convenient to report reason for termination.</w:t>
      </w:r>
    </w:p>
    <w:p w:rsidR="006C61B4" w:rsidRDefault="006C61B4" w:rsidP="00B077F5">
      <w:pPr>
        <w:pStyle w:val="BodyText"/>
        <w:rPr>
          <w:rFonts w:ascii="Verdana" w:hAnsi="Verdana"/>
          <w:sz w:val="20"/>
          <w:szCs w:val="20"/>
        </w:rPr>
      </w:pPr>
    </w:p>
    <w:p w:rsidR="009F245F" w:rsidRPr="0085161A" w:rsidRDefault="00117132" w:rsidP="009F245F">
      <w:pPr>
        <w:rPr>
          <w:rFonts w:ascii="Verdana" w:hAnsi="Verdana"/>
          <w:b/>
          <w:bCs/>
          <w:sz w:val="20"/>
          <w:szCs w:val="20"/>
        </w:rPr>
      </w:pPr>
      <w:r w:rsidRPr="0085161A">
        <w:rPr>
          <w:rFonts w:ascii="Verdana" w:hAnsi="Verdana"/>
          <w:b/>
          <w:bCs/>
          <w:sz w:val="20"/>
          <w:szCs w:val="20"/>
        </w:rPr>
        <w:t>Additional entries:</w:t>
      </w:r>
    </w:p>
    <w:p w:rsidR="00117132" w:rsidRPr="00F35A04" w:rsidRDefault="00B37AC8" w:rsidP="00B37AC8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117132">
        <w:rPr>
          <w:rFonts w:ascii="Verdana" w:hAnsi="Verdana"/>
          <w:sz w:val="20"/>
          <w:szCs w:val="20"/>
        </w:rPr>
        <w:t>)</w:t>
      </w:r>
      <w:r w:rsidR="00117132">
        <w:rPr>
          <w:rFonts w:ascii="Verdana" w:hAnsi="Verdana"/>
          <w:sz w:val="20"/>
          <w:szCs w:val="20"/>
        </w:rPr>
        <w:tab/>
        <w:t xml:space="preserve">New </w:t>
      </w:r>
      <w:r w:rsidR="00117132" w:rsidRPr="00117132">
        <w:rPr>
          <w:rFonts w:ascii="Verdana" w:hAnsi="Verdana"/>
          <w:sz w:val="20"/>
          <w:szCs w:val="20"/>
        </w:rPr>
        <w:t>entry</w:t>
      </w:r>
      <w:r w:rsidR="00117132">
        <w:rPr>
          <w:rFonts w:ascii="Verdana" w:hAnsi="Verdana"/>
          <w:sz w:val="20"/>
          <w:szCs w:val="20"/>
        </w:rPr>
        <w:t>,</w:t>
      </w:r>
      <w:r w:rsidR="00117132" w:rsidRPr="00117132">
        <w:rPr>
          <w:rFonts w:ascii="Verdana" w:hAnsi="Verdana"/>
          <w:sz w:val="20"/>
          <w:szCs w:val="20"/>
        </w:rPr>
        <w:t xml:space="preserve"> </w:t>
      </w:r>
      <w:r w:rsidR="00117132" w:rsidRPr="00117132">
        <w:rPr>
          <w:rFonts w:ascii="Verdana" w:hAnsi="Verdana"/>
          <w:i/>
          <w:iCs/>
          <w:sz w:val="20"/>
          <w:szCs w:val="20"/>
        </w:rPr>
        <w:t>Vaisala DigiCORA III</w:t>
      </w:r>
      <w:r w:rsidR="00117132">
        <w:rPr>
          <w:rFonts w:ascii="Verdana" w:hAnsi="Verdana"/>
          <w:sz w:val="20"/>
          <w:szCs w:val="20"/>
        </w:rPr>
        <w:t>,</w:t>
      </w:r>
      <w:r w:rsidR="00117132" w:rsidRPr="00117132">
        <w:rPr>
          <w:rFonts w:ascii="Verdana" w:hAnsi="Verdana"/>
          <w:sz w:val="20"/>
          <w:szCs w:val="20"/>
        </w:rPr>
        <w:t xml:space="preserve"> in code table 0 02 066</w:t>
      </w:r>
      <w:r w:rsidR="00117132">
        <w:rPr>
          <w:rFonts w:ascii="Verdana" w:hAnsi="Verdana"/>
          <w:sz w:val="20"/>
          <w:szCs w:val="20"/>
        </w:rPr>
        <w:t>,</w:t>
      </w:r>
    </w:p>
    <w:p w:rsidR="00117132" w:rsidRDefault="00B37AC8" w:rsidP="00117132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117132" w:rsidRPr="00117132">
        <w:rPr>
          <w:rFonts w:ascii="Verdana" w:hAnsi="Verdana"/>
          <w:sz w:val="20"/>
          <w:szCs w:val="20"/>
        </w:rPr>
        <w:t>)</w:t>
      </w:r>
      <w:r w:rsidR="00117132" w:rsidRPr="00117132">
        <w:rPr>
          <w:rFonts w:ascii="Verdana" w:hAnsi="Verdana"/>
          <w:sz w:val="20"/>
          <w:szCs w:val="20"/>
        </w:rPr>
        <w:tab/>
        <w:t xml:space="preserve">New entries, </w:t>
      </w:r>
      <w:r w:rsidR="00117132" w:rsidRPr="00117132">
        <w:rPr>
          <w:rFonts w:ascii="Verdana" w:hAnsi="Verdana"/>
          <w:i/>
          <w:iCs/>
          <w:sz w:val="20"/>
          <w:szCs w:val="20"/>
        </w:rPr>
        <w:t>TA600</w:t>
      </w:r>
      <w:r w:rsidR="00117132" w:rsidRPr="00117132">
        <w:rPr>
          <w:rFonts w:ascii="Verdana" w:hAnsi="Verdana"/>
          <w:sz w:val="20"/>
          <w:szCs w:val="20"/>
        </w:rPr>
        <w:t xml:space="preserve">, </w:t>
      </w:r>
      <w:r w:rsidR="00117132" w:rsidRPr="00117132">
        <w:rPr>
          <w:rFonts w:ascii="Verdana" w:hAnsi="Verdana"/>
          <w:i/>
          <w:iCs/>
          <w:sz w:val="20"/>
          <w:szCs w:val="20"/>
        </w:rPr>
        <w:t>TA800</w:t>
      </w:r>
      <w:r w:rsidR="00117132" w:rsidRPr="00117132">
        <w:rPr>
          <w:rFonts w:ascii="Verdana" w:hAnsi="Verdana"/>
          <w:sz w:val="20"/>
          <w:szCs w:val="20"/>
        </w:rPr>
        <w:t xml:space="preserve"> and </w:t>
      </w:r>
      <w:r w:rsidR="00117132" w:rsidRPr="00117132">
        <w:rPr>
          <w:rFonts w:ascii="Verdana" w:hAnsi="Verdana"/>
          <w:i/>
          <w:iCs/>
          <w:sz w:val="20"/>
          <w:szCs w:val="20"/>
        </w:rPr>
        <w:t>TX1200</w:t>
      </w:r>
      <w:r w:rsidR="00117132" w:rsidRPr="00117132">
        <w:rPr>
          <w:rFonts w:ascii="Verdana" w:hAnsi="Verdana"/>
          <w:sz w:val="20"/>
          <w:szCs w:val="20"/>
        </w:rPr>
        <w:t>, in code table 0 02 081</w:t>
      </w:r>
      <w:r w:rsidR="00117132">
        <w:rPr>
          <w:rFonts w:ascii="Verdana" w:hAnsi="Verdana"/>
          <w:sz w:val="20"/>
          <w:szCs w:val="20"/>
        </w:rPr>
        <w:t>,</w:t>
      </w:r>
    </w:p>
    <w:p w:rsidR="00202193" w:rsidRDefault="00B37AC8" w:rsidP="00117132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117132">
        <w:rPr>
          <w:rFonts w:ascii="Verdana" w:hAnsi="Verdana"/>
          <w:sz w:val="20"/>
          <w:szCs w:val="20"/>
        </w:rPr>
        <w:t>)</w:t>
      </w:r>
      <w:r w:rsidR="00117132">
        <w:rPr>
          <w:rFonts w:ascii="Verdana" w:hAnsi="Verdana"/>
          <w:sz w:val="20"/>
          <w:szCs w:val="20"/>
        </w:rPr>
        <w:tab/>
        <w:t>New entries,</w:t>
      </w:r>
      <w:r w:rsidR="00117132" w:rsidRPr="00117132">
        <w:rPr>
          <w:rStyle w:val="shorttext"/>
          <w:rFonts w:ascii="Verdana" w:hAnsi="Verdana"/>
          <w:sz w:val="20"/>
          <w:szCs w:val="20"/>
        </w:rPr>
        <w:t xml:space="preserve"> </w:t>
      </w:r>
      <w:r w:rsidR="00117132" w:rsidRPr="00117132">
        <w:rPr>
          <w:rStyle w:val="shorttext"/>
          <w:rFonts w:ascii="Verdana" w:hAnsi="Verdana"/>
          <w:i/>
          <w:iCs/>
          <w:sz w:val="20"/>
          <w:szCs w:val="20"/>
        </w:rPr>
        <w:t>Increasing pressure</w:t>
      </w:r>
      <w:r w:rsidR="00117132" w:rsidRPr="006C61B4">
        <w:rPr>
          <w:rStyle w:val="shorttext"/>
          <w:rFonts w:ascii="Verdana" w:hAnsi="Verdana"/>
          <w:sz w:val="20"/>
          <w:szCs w:val="20"/>
        </w:rPr>
        <w:t xml:space="preserve"> and </w:t>
      </w:r>
      <w:r w:rsidR="00117132" w:rsidRPr="00117132">
        <w:rPr>
          <w:rFonts w:ascii="Verdana" w:hAnsi="Verdana"/>
          <w:i/>
          <w:iCs/>
          <w:sz w:val="20"/>
          <w:szCs w:val="20"/>
        </w:rPr>
        <w:t>Max. interpolation time exceeded</w:t>
      </w:r>
      <w:r w:rsidR="00117132">
        <w:rPr>
          <w:rFonts w:ascii="Verdana" w:hAnsi="Verdana"/>
          <w:sz w:val="20"/>
          <w:szCs w:val="20"/>
        </w:rPr>
        <w:t>, in code table 0 35 035.</w:t>
      </w:r>
    </w:p>
    <w:p w:rsidR="00117132" w:rsidRDefault="00117132" w:rsidP="00117132">
      <w:pPr>
        <w:pStyle w:val="BodyText"/>
        <w:rPr>
          <w:rFonts w:ascii="Verdana" w:hAnsi="Verdana"/>
          <w:sz w:val="20"/>
          <w:szCs w:val="20"/>
        </w:rPr>
      </w:pPr>
    </w:p>
    <w:p w:rsidR="00117132" w:rsidRDefault="00117132" w:rsidP="00117132">
      <w:pPr>
        <w:pStyle w:val="BodyText"/>
        <w:rPr>
          <w:rFonts w:ascii="Verdana" w:hAnsi="Verdana"/>
          <w:sz w:val="20"/>
          <w:szCs w:val="20"/>
        </w:rPr>
      </w:pPr>
    </w:p>
    <w:p w:rsidR="00BB5B82" w:rsidRDefault="00BB5B82" w:rsidP="00117132">
      <w:pPr>
        <w:pStyle w:val="BodyText"/>
        <w:rPr>
          <w:rFonts w:ascii="Verdana" w:hAnsi="Verdana"/>
          <w:sz w:val="20"/>
          <w:szCs w:val="20"/>
        </w:rPr>
      </w:pPr>
    </w:p>
    <w:p w:rsidR="00BB5B82" w:rsidRPr="00BB5B82" w:rsidRDefault="00BB5B82" w:rsidP="00BB5B82">
      <w:pPr>
        <w:pStyle w:val="BodyTex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VIEWS BY </w:t>
      </w:r>
      <w:r w:rsidRPr="00BB5B82">
        <w:rPr>
          <w:rFonts w:ascii="Verdana" w:hAnsi="Verdana"/>
          <w:b/>
          <w:bCs/>
          <w:sz w:val="20"/>
          <w:szCs w:val="20"/>
        </w:rPr>
        <w:t>IPET-DRMM</w:t>
      </w:r>
    </w:p>
    <w:p w:rsidR="00BB5B82" w:rsidRDefault="00BB5B82" w:rsidP="00117132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 ...</w:t>
      </w:r>
    </w:p>
    <w:p w:rsidR="00BB5B82" w:rsidRDefault="00BB5B82" w:rsidP="00117132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...</w:t>
      </w:r>
    </w:p>
    <w:p w:rsidR="00BB5B82" w:rsidRDefault="00BB5B82" w:rsidP="00117132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</w:t>
      </w:r>
    </w:p>
    <w:p w:rsidR="00BB5B82" w:rsidRPr="00F35A04" w:rsidRDefault="00BB5B82" w:rsidP="00117132">
      <w:pPr>
        <w:pStyle w:val="BodyText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PROPOSAL</w:t>
      </w:r>
    </w:p>
    <w:p w:rsidR="00792BDA" w:rsidRPr="00792BDA" w:rsidRDefault="00792BDA" w:rsidP="00792BDA">
      <w:pPr>
        <w:pStyle w:val="BodyText"/>
        <w:rPr>
          <w:rFonts w:ascii="Verdana" w:hAnsi="Verdana"/>
          <w:b/>
          <w:sz w:val="20"/>
          <w:szCs w:val="20"/>
          <w:u w:val="single"/>
        </w:rPr>
      </w:pPr>
      <w:bookmarkStart w:id="5" w:name="Text8"/>
      <w:r w:rsidRPr="00792BDA">
        <w:rPr>
          <w:rFonts w:ascii="Verdana" w:hAnsi="Verdana"/>
          <w:b/>
          <w:sz w:val="20"/>
          <w:szCs w:val="20"/>
          <w:u w:val="single"/>
        </w:rPr>
        <w:t>Add an entry:</w:t>
      </w:r>
    </w:p>
    <w:p w:rsidR="00792BDA" w:rsidRDefault="00BB5B82" w:rsidP="00792BDA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</w:t>
      </w:r>
    </w:p>
    <w:bookmarkEnd w:id="5"/>
    <w:p w:rsidR="00D51173" w:rsidRDefault="000050BD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...</w:t>
      </w:r>
    </w:p>
    <w:p w:rsidR="006C61B4" w:rsidRDefault="006C61B4">
      <w:pPr>
        <w:rPr>
          <w:rFonts w:ascii="Verdana" w:hAnsi="Verdana"/>
          <w:b/>
          <w:bCs/>
          <w:sz w:val="24"/>
          <w:szCs w:val="24"/>
          <w:lang w:val="en-US"/>
        </w:rPr>
      </w:pPr>
      <w:r>
        <w:rPr>
          <w:rFonts w:ascii="Verdana" w:hAnsi="Verdana"/>
          <w:b/>
          <w:bCs/>
          <w:sz w:val="24"/>
          <w:szCs w:val="24"/>
          <w:lang w:val="en-US"/>
        </w:rPr>
        <w:br w:type="page"/>
      </w:r>
    </w:p>
    <w:p w:rsidR="006C61B4" w:rsidRPr="006C61B4" w:rsidRDefault="006C61B4" w:rsidP="006C61B4">
      <w:pPr>
        <w:jc w:val="right"/>
        <w:rPr>
          <w:rFonts w:ascii="Verdana" w:hAnsi="Verdana"/>
          <w:b/>
          <w:bCs/>
          <w:sz w:val="24"/>
          <w:szCs w:val="24"/>
          <w:lang w:val="en-US"/>
        </w:rPr>
      </w:pPr>
      <w:r w:rsidRPr="006C61B4">
        <w:rPr>
          <w:rFonts w:ascii="Verdana" w:hAnsi="Verdana"/>
          <w:b/>
          <w:bCs/>
          <w:sz w:val="24"/>
          <w:szCs w:val="24"/>
          <w:lang w:val="en-US"/>
        </w:rPr>
        <w:lastRenderedPageBreak/>
        <w:t>ANNEX I</w:t>
      </w:r>
    </w:p>
    <w:p w:rsidR="006C61B4" w:rsidRPr="006C61B4" w:rsidRDefault="006C61B4">
      <w:pPr>
        <w:jc w:val="both"/>
        <w:rPr>
          <w:rFonts w:ascii="Verdana" w:hAnsi="Verdana"/>
          <w:b/>
          <w:bCs/>
          <w:sz w:val="20"/>
          <w:szCs w:val="20"/>
          <w:lang w:val="en-US"/>
        </w:rPr>
      </w:pPr>
    </w:p>
    <w:p w:rsidR="006C61B4" w:rsidRPr="006C61B4" w:rsidRDefault="006C61B4" w:rsidP="006C61B4">
      <w:pPr>
        <w:snapToGrid w:val="0"/>
        <w:ind w:left="426" w:hanging="426"/>
        <w:jc w:val="both"/>
        <w:rPr>
          <w:rFonts w:ascii="Verdana" w:hAnsi="Verdana" w:cs="Arial"/>
          <w:b/>
          <w:sz w:val="20"/>
          <w:szCs w:val="20"/>
        </w:rPr>
      </w:pPr>
      <w:bookmarkStart w:id="6" w:name="BC3"/>
      <w:bookmarkEnd w:id="6"/>
      <w:r w:rsidRPr="006C61B4">
        <w:rPr>
          <w:rFonts w:ascii="Verdana" w:hAnsi="Verdana" w:cs="Arial"/>
          <w:b/>
          <w:color w:val="000000"/>
          <w:sz w:val="20"/>
          <w:szCs w:val="20"/>
        </w:rPr>
        <w:t>Amendment to Annex II to B/C25 Regulations</w:t>
      </w:r>
    </w:p>
    <w:p w:rsidR="006C61B4" w:rsidRPr="006C61B4" w:rsidRDefault="006C61B4" w:rsidP="006C61B4">
      <w:pPr>
        <w:snapToGrid w:val="0"/>
        <w:jc w:val="both"/>
        <w:rPr>
          <w:rFonts w:ascii="Verdana" w:hAnsi="Verdana" w:cs="Arial"/>
          <w:color w:val="000000"/>
          <w:sz w:val="20"/>
          <w:szCs w:val="20"/>
          <w:lang w:eastAsia="ja-JP"/>
        </w:rPr>
      </w:pPr>
    </w:p>
    <w:p w:rsidR="006C61B4" w:rsidRPr="006C61B4" w:rsidRDefault="006C61B4" w:rsidP="006C61B4">
      <w:pPr>
        <w:pStyle w:val="BodyTextIndent3"/>
        <w:tabs>
          <w:tab w:val="left" w:pos="1100"/>
        </w:tabs>
        <w:ind w:left="0"/>
        <w:rPr>
          <w:rFonts w:ascii="Verdana" w:hAnsi="Verdana"/>
          <w:b/>
          <w:sz w:val="20"/>
          <w:szCs w:val="20"/>
          <w:u w:val="single"/>
        </w:rPr>
      </w:pPr>
      <w:r w:rsidRPr="006C61B4">
        <w:rPr>
          <w:rFonts w:ascii="Verdana" w:hAnsi="Verdana"/>
          <w:b/>
          <w:sz w:val="20"/>
          <w:szCs w:val="20"/>
          <w:u w:val="single"/>
        </w:rPr>
        <w:t>Amend notes to 3 09 052 in B/C25:</w:t>
      </w:r>
    </w:p>
    <w:p w:rsidR="006C61B4" w:rsidRPr="006C61B4" w:rsidRDefault="006C61B4" w:rsidP="006C61B4">
      <w:pPr>
        <w:pStyle w:val="BodyTextIndent3"/>
        <w:tabs>
          <w:tab w:val="left" w:pos="1100"/>
        </w:tabs>
        <w:ind w:left="0"/>
        <w:rPr>
          <w:rFonts w:ascii="Verdana" w:hAnsi="Verdana"/>
          <w:sz w:val="18"/>
          <w:szCs w:val="18"/>
        </w:rPr>
      </w:pPr>
      <w:r w:rsidRPr="006C61B4">
        <w:rPr>
          <w:rFonts w:ascii="Verdana" w:hAnsi="Verdana"/>
          <w:sz w:val="18"/>
          <w:szCs w:val="18"/>
        </w:rPr>
        <w:t>Notes:</w:t>
      </w:r>
    </w:p>
    <w:p w:rsidR="006C61B4" w:rsidRPr="006C61B4" w:rsidRDefault="006C61B4" w:rsidP="006C61B4">
      <w:pPr>
        <w:pStyle w:val="BodyTextIndent3"/>
        <w:spacing w:before="60"/>
        <w:ind w:left="550" w:hanging="550"/>
        <w:rPr>
          <w:rFonts w:ascii="Verdana" w:hAnsi="Verdana"/>
          <w:sz w:val="18"/>
          <w:szCs w:val="18"/>
        </w:rPr>
      </w:pPr>
      <w:r w:rsidRPr="006C61B4">
        <w:rPr>
          <w:rFonts w:ascii="Verdana" w:hAnsi="Verdana"/>
          <w:sz w:val="18"/>
          <w:szCs w:val="18"/>
        </w:rPr>
        <w:t>(1)</w:t>
      </w:r>
      <w:r w:rsidRPr="006C61B4">
        <w:rPr>
          <w:rFonts w:ascii="Verdana" w:hAnsi="Verdana"/>
          <w:sz w:val="18"/>
          <w:szCs w:val="18"/>
        </w:rPr>
        <w:tab/>
        <w:t xml:space="preserve">Time of launch 3 01 013 shall be reported with the highest possible accuracy available.  If the launch time is not available with second accuracy, the entry for seconds shall be put to zero. </w:t>
      </w:r>
    </w:p>
    <w:p w:rsidR="006C61B4" w:rsidRPr="006C61B4" w:rsidRDefault="006C61B4" w:rsidP="006C61B4">
      <w:pPr>
        <w:pStyle w:val="BodyTextIndent3"/>
        <w:spacing w:before="60"/>
        <w:ind w:left="550" w:hanging="550"/>
        <w:rPr>
          <w:rFonts w:ascii="Verdana" w:hAnsi="Verdana"/>
          <w:sz w:val="18"/>
          <w:szCs w:val="18"/>
        </w:rPr>
      </w:pPr>
      <w:r w:rsidRPr="006C61B4">
        <w:rPr>
          <w:rFonts w:ascii="Verdana" w:hAnsi="Verdana"/>
          <w:sz w:val="18"/>
          <w:szCs w:val="18"/>
        </w:rPr>
        <w:t>(2)</w:t>
      </w:r>
      <w:r w:rsidRPr="006C61B4">
        <w:rPr>
          <w:rFonts w:ascii="Verdana" w:hAnsi="Verdana"/>
          <w:sz w:val="18"/>
          <w:szCs w:val="18"/>
        </w:rPr>
        <w:tab/>
        <w:t>Long time displacement 0 04 086 represents the time offset from the launch time 3 01 013 (in seconds).</w:t>
      </w:r>
    </w:p>
    <w:p w:rsidR="006C61B4" w:rsidRPr="006C61B4" w:rsidRDefault="006C61B4" w:rsidP="006C61B4">
      <w:pPr>
        <w:snapToGrid w:val="0"/>
        <w:spacing w:before="60"/>
        <w:ind w:left="550" w:hanging="550"/>
        <w:jc w:val="both"/>
        <w:rPr>
          <w:rFonts w:ascii="Verdana" w:hAnsi="Verdana" w:cs="Arial"/>
          <w:b/>
          <w:sz w:val="18"/>
          <w:szCs w:val="18"/>
          <w:lang w:eastAsia="ja-JP"/>
        </w:rPr>
      </w:pPr>
      <w:r w:rsidRPr="006C61B4">
        <w:rPr>
          <w:rFonts w:ascii="Verdana" w:hAnsi="Verdana"/>
          <w:sz w:val="18"/>
          <w:szCs w:val="18"/>
        </w:rPr>
        <w:t>(3)</w:t>
      </w:r>
      <w:r w:rsidRPr="006C61B4">
        <w:rPr>
          <w:rFonts w:ascii="Verdana" w:hAnsi="Verdana"/>
          <w:sz w:val="18"/>
          <w:szCs w:val="18"/>
        </w:rPr>
        <w:tab/>
        <w:t>Latitude displacement 0 05 015 represents the latitude offset from the latitude of the launch site.  Longitude displacement 0 06 015 represents the longitude offset from the longitude of the launch site.</w:t>
      </w:r>
    </w:p>
    <w:p w:rsidR="006C61B4" w:rsidRPr="006C61B4" w:rsidRDefault="006C61B4" w:rsidP="006C61B4">
      <w:pPr>
        <w:snapToGrid w:val="0"/>
        <w:spacing w:before="60"/>
        <w:ind w:left="550" w:hanging="550"/>
        <w:jc w:val="both"/>
        <w:rPr>
          <w:rFonts w:ascii="Verdana" w:hAnsi="Verdana"/>
          <w:sz w:val="18"/>
          <w:szCs w:val="18"/>
        </w:rPr>
      </w:pPr>
      <w:r w:rsidRPr="006C61B4">
        <w:rPr>
          <w:rFonts w:ascii="Verdana" w:hAnsi="Verdana"/>
          <w:sz w:val="18"/>
          <w:szCs w:val="18"/>
        </w:rPr>
        <w:t>(4)</w:t>
      </w:r>
      <w:r w:rsidRPr="006C61B4">
        <w:rPr>
          <w:rFonts w:ascii="Verdana" w:hAnsi="Verdana"/>
          <w:sz w:val="18"/>
          <w:szCs w:val="18"/>
        </w:rPr>
        <w:tab/>
        <w:t>If additional information on sounding is available, the sequence &lt;3 09 052&gt; shall be preceded by sequences suitable for reporting additional information on sounding systems.</w:t>
      </w:r>
    </w:p>
    <w:p w:rsidR="006C61B4" w:rsidRPr="006C61B4" w:rsidRDefault="006C61B4" w:rsidP="006C61B4">
      <w:pPr>
        <w:snapToGrid w:val="0"/>
        <w:spacing w:before="60"/>
        <w:ind w:left="550" w:hanging="550"/>
        <w:jc w:val="both"/>
        <w:rPr>
          <w:rFonts w:ascii="Verdana" w:hAnsi="Verdana"/>
          <w:sz w:val="18"/>
          <w:szCs w:val="18"/>
        </w:rPr>
      </w:pPr>
      <w:r w:rsidRPr="006C61B4">
        <w:rPr>
          <w:rFonts w:ascii="Verdana" w:hAnsi="Verdana"/>
          <w:sz w:val="18"/>
          <w:szCs w:val="18"/>
        </w:rPr>
        <w:t>(5)</w:t>
      </w:r>
      <w:r w:rsidRPr="006C61B4">
        <w:rPr>
          <w:rFonts w:ascii="Verdana" w:hAnsi="Verdana"/>
          <w:sz w:val="18"/>
          <w:szCs w:val="18"/>
        </w:rPr>
        <w:tab/>
        <w:t>If the sounding data are obtained from upper-air systems where pressure is derived from geopotential height by integration of hydrostatic equation, the geopotential calculation method shall be recorded using 0 02 191 within the preceding sequences.</w:t>
      </w:r>
    </w:p>
    <w:p w:rsidR="006C61B4" w:rsidRPr="006C61B4" w:rsidRDefault="006C61B4" w:rsidP="006C61B4">
      <w:pPr>
        <w:snapToGrid w:val="0"/>
        <w:jc w:val="both"/>
        <w:rPr>
          <w:rFonts w:ascii="Verdana" w:hAnsi="Verdana" w:cs="Arial"/>
          <w:color w:val="000000"/>
          <w:sz w:val="20"/>
          <w:szCs w:val="20"/>
          <w:lang w:eastAsia="ja-JP"/>
        </w:rPr>
      </w:pPr>
    </w:p>
    <w:p w:rsidR="006C61B4" w:rsidRPr="006C61B4" w:rsidRDefault="006C61B4" w:rsidP="006C61B4">
      <w:pPr>
        <w:snapToGrid w:val="0"/>
        <w:jc w:val="both"/>
        <w:rPr>
          <w:rFonts w:ascii="Verdana" w:hAnsi="Verdana" w:cs="Arial"/>
          <w:color w:val="000000"/>
          <w:sz w:val="20"/>
          <w:szCs w:val="20"/>
          <w:lang w:eastAsia="ja-JP"/>
        </w:rPr>
      </w:pPr>
    </w:p>
    <w:p w:rsidR="006C61B4" w:rsidRPr="006C61B4" w:rsidRDefault="006C61B4" w:rsidP="006C61B4">
      <w:pPr>
        <w:pStyle w:val="BodyTextIndent3"/>
        <w:tabs>
          <w:tab w:val="left" w:pos="1100"/>
        </w:tabs>
        <w:ind w:left="0"/>
        <w:rPr>
          <w:rFonts w:ascii="Verdana" w:hAnsi="Verdana"/>
          <w:b/>
          <w:sz w:val="20"/>
          <w:szCs w:val="20"/>
          <w:u w:val="single"/>
        </w:rPr>
      </w:pPr>
      <w:r w:rsidRPr="006C61B4">
        <w:rPr>
          <w:rFonts w:ascii="Verdana" w:hAnsi="Verdana"/>
          <w:b/>
          <w:sz w:val="20"/>
          <w:szCs w:val="20"/>
          <w:u w:val="single"/>
        </w:rPr>
        <w:t>Delete B/C25.11.</w:t>
      </w:r>
    </w:p>
    <w:p w:rsidR="006C61B4" w:rsidRPr="006C61B4" w:rsidRDefault="006C61B4" w:rsidP="006C61B4">
      <w:pPr>
        <w:snapToGrid w:val="0"/>
        <w:jc w:val="both"/>
        <w:rPr>
          <w:rFonts w:ascii="Verdana" w:hAnsi="Verdana" w:cs="Arial"/>
          <w:b/>
          <w:sz w:val="20"/>
          <w:szCs w:val="20"/>
          <w:lang w:eastAsia="ja-JP"/>
        </w:rPr>
      </w:pPr>
    </w:p>
    <w:p w:rsidR="006C61B4" w:rsidRPr="006C61B4" w:rsidRDefault="006C61B4" w:rsidP="006C61B4">
      <w:pPr>
        <w:snapToGrid w:val="0"/>
        <w:jc w:val="both"/>
        <w:rPr>
          <w:rFonts w:ascii="Verdana" w:hAnsi="Verdana" w:cs="Arial"/>
          <w:b/>
          <w:sz w:val="20"/>
          <w:szCs w:val="20"/>
          <w:lang w:eastAsia="ja-JP"/>
        </w:rPr>
      </w:pPr>
    </w:p>
    <w:p w:rsidR="006C61B4" w:rsidRPr="006C61B4" w:rsidRDefault="006C61B4" w:rsidP="006C61B4">
      <w:pPr>
        <w:pStyle w:val="BodyTextIndent3"/>
        <w:tabs>
          <w:tab w:val="left" w:pos="1100"/>
        </w:tabs>
        <w:ind w:left="0"/>
        <w:rPr>
          <w:rFonts w:ascii="Verdana" w:hAnsi="Verdana"/>
          <w:b/>
          <w:sz w:val="20"/>
          <w:szCs w:val="20"/>
          <w:u w:val="single"/>
        </w:rPr>
      </w:pPr>
      <w:r w:rsidRPr="006C61B4">
        <w:rPr>
          <w:rFonts w:ascii="Verdana" w:hAnsi="Verdana"/>
          <w:b/>
          <w:sz w:val="20"/>
          <w:szCs w:val="20"/>
          <w:u w:val="single"/>
        </w:rPr>
        <w:t>Amend Annex II to B/C25 as follows</w:t>
      </w:r>
    </w:p>
    <w:p w:rsidR="006C61B4" w:rsidRPr="006C61B4" w:rsidRDefault="006C61B4" w:rsidP="006C61B4">
      <w:pPr>
        <w:snapToGrid w:val="0"/>
        <w:jc w:val="both"/>
        <w:rPr>
          <w:rFonts w:ascii="Verdana" w:hAnsi="Verdana" w:cs="Arial"/>
          <w:b/>
          <w:sz w:val="18"/>
          <w:szCs w:val="18"/>
          <w:lang w:eastAsia="ja-JP"/>
        </w:rPr>
      </w:pPr>
    </w:p>
    <w:p w:rsidR="006C61B4" w:rsidRPr="006C61B4" w:rsidRDefault="006C61B4" w:rsidP="006C61B4">
      <w:pPr>
        <w:snapToGrid w:val="0"/>
        <w:jc w:val="both"/>
        <w:rPr>
          <w:rFonts w:ascii="Verdana" w:hAnsi="Verdana" w:cs="Arial"/>
          <w:sz w:val="18"/>
          <w:szCs w:val="18"/>
          <w:lang w:eastAsia="ja-JP"/>
        </w:rPr>
      </w:pPr>
      <w:r w:rsidRPr="006C61B4">
        <w:rPr>
          <w:rFonts w:ascii="Verdana" w:hAnsi="Verdana"/>
          <w:sz w:val="18"/>
          <w:szCs w:val="18"/>
        </w:rPr>
        <w:t>Additional information on radiosonde ascent</w:t>
      </w:r>
    </w:p>
    <w:p w:rsidR="006C61B4" w:rsidRPr="006C61B4" w:rsidRDefault="006C61B4" w:rsidP="006C61B4">
      <w:pPr>
        <w:snapToGrid w:val="0"/>
        <w:jc w:val="both"/>
        <w:rPr>
          <w:rFonts w:ascii="Verdana" w:hAnsi="Verdana" w:cs="Arial"/>
          <w:b/>
          <w:sz w:val="18"/>
          <w:szCs w:val="18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2074"/>
        <w:gridCol w:w="5510"/>
      </w:tblGrid>
      <w:tr w:rsidR="006C61B4" w:rsidRPr="006C61B4" w:rsidTr="000A0AA5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B4" w:rsidRPr="006C61B4" w:rsidRDefault="006C61B4" w:rsidP="000A0AA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4" w:rsidRPr="006C61B4" w:rsidRDefault="006C61B4" w:rsidP="000A0AA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B4" w:rsidRPr="006C61B4" w:rsidRDefault="006C61B4" w:rsidP="000A0AA5">
            <w:pPr>
              <w:rPr>
                <w:rFonts w:ascii="Verdana" w:hAnsi="Verdana"/>
                <w:sz w:val="18"/>
                <w:szCs w:val="18"/>
              </w:rPr>
            </w:pPr>
            <w:r w:rsidRPr="006C61B4">
              <w:rPr>
                <w:rFonts w:ascii="Verdana" w:hAnsi="Verdana"/>
                <w:sz w:val="18"/>
                <w:szCs w:val="18"/>
              </w:rPr>
              <w:t>(Additional information on radiosonde ascent)</w:t>
            </w:r>
          </w:p>
        </w:tc>
      </w:tr>
      <w:tr w:rsidR="006C61B4" w:rsidRPr="006C61B4" w:rsidTr="000A0AA5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4" w:rsidRPr="006C61B4" w:rsidRDefault="006C61B4" w:rsidP="000A0A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C61B4">
              <w:rPr>
                <w:rFonts w:ascii="Verdana" w:hAnsi="Verdana"/>
                <w:sz w:val="18"/>
                <w:szCs w:val="18"/>
              </w:rPr>
              <w:t>3 01 128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B4" w:rsidRPr="006C61B4" w:rsidRDefault="006C61B4" w:rsidP="000A0A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C61B4">
              <w:rPr>
                <w:rFonts w:ascii="Verdana" w:hAnsi="Verdana"/>
                <w:sz w:val="18"/>
                <w:szCs w:val="18"/>
              </w:rPr>
              <w:t>0 01 081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B4" w:rsidRPr="006C61B4" w:rsidRDefault="006C61B4" w:rsidP="000A0AA5">
            <w:pPr>
              <w:rPr>
                <w:rFonts w:ascii="Verdana" w:hAnsi="Verdana"/>
                <w:sz w:val="18"/>
                <w:szCs w:val="18"/>
              </w:rPr>
            </w:pPr>
            <w:r w:rsidRPr="006C61B4">
              <w:rPr>
                <w:rFonts w:ascii="Verdana" w:hAnsi="Verdana"/>
                <w:sz w:val="18"/>
                <w:szCs w:val="18"/>
              </w:rPr>
              <w:t>Radiosonde serial number</w:t>
            </w:r>
          </w:p>
        </w:tc>
      </w:tr>
      <w:tr w:rsidR="006C61B4" w:rsidRPr="006C61B4" w:rsidTr="000A0AA5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4" w:rsidRPr="006C61B4" w:rsidRDefault="006C61B4" w:rsidP="000A0A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B4" w:rsidRPr="006C61B4" w:rsidRDefault="006C61B4" w:rsidP="000A0A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C61B4">
              <w:rPr>
                <w:rFonts w:ascii="Verdana" w:hAnsi="Verdana"/>
                <w:sz w:val="18"/>
                <w:szCs w:val="18"/>
              </w:rPr>
              <w:t>0 01 082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B4" w:rsidRPr="006C61B4" w:rsidRDefault="006C61B4" w:rsidP="000A0AA5">
            <w:pPr>
              <w:rPr>
                <w:rFonts w:ascii="Verdana" w:hAnsi="Verdana"/>
                <w:sz w:val="18"/>
                <w:szCs w:val="18"/>
              </w:rPr>
            </w:pPr>
            <w:r w:rsidRPr="006C61B4">
              <w:rPr>
                <w:rFonts w:ascii="Verdana" w:hAnsi="Verdana"/>
                <w:sz w:val="18"/>
                <w:szCs w:val="18"/>
              </w:rPr>
              <w:t>Radiosonde ascension number</w:t>
            </w:r>
          </w:p>
        </w:tc>
      </w:tr>
      <w:tr w:rsidR="006C61B4" w:rsidRPr="006C61B4" w:rsidTr="000A0AA5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4" w:rsidRPr="006C61B4" w:rsidRDefault="006C61B4" w:rsidP="000A0A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B4" w:rsidRPr="006C61B4" w:rsidRDefault="006C61B4" w:rsidP="000A0A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C61B4">
              <w:rPr>
                <w:rFonts w:ascii="Verdana" w:hAnsi="Verdana"/>
                <w:sz w:val="18"/>
                <w:szCs w:val="18"/>
              </w:rPr>
              <w:t>0 01 083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B4" w:rsidRPr="006C61B4" w:rsidRDefault="006C61B4" w:rsidP="000A0AA5">
            <w:pPr>
              <w:tabs>
                <w:tab w:val="left" w:pos="2769"/>
              </w:tabs>
              <w:rPr>
                <w:rFonts w:ascii="Verdana" w:hAnsi="Verdana"/>
                <w:sz w:val="18"/>
                <w:szCs w:val="18"/>
              </w:rPr>
            </w:pPr>
            <w:r w:rsidRPr="006C61B4">
              <w:rPr>
                <w:rFonts w:ascii="Verdana" w:hAnsi="Verdana"/>
                <w:sz w:val="18"/>
                <w:szCs w:val="18"/>
              </w:rPr>
              <w:t>Radiosonde release number</w:t>
            </w:r>
          </w:p>
        </w:tc>
      </w:tr>
      <w:tr w:rsidR="006C61B4" w:rsidRPr="006C61B4" w:rsidTr="000A0AA5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4" w:rsidRPr="006C61B4" w:rsidRDefault="006C61B4" w:rsidP="000A0A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B4" w:rsidRPr="006C61B4" w:rsidRDefault="006C61B4" w:rsidP="000A0A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C61B4">
              <w:rPr>
                <w:rFonts w:ascii="Verdana" w:hAnsi="Verdana"/>
                <w:sz w:val="18"/>
                <w:szCs w:val="18"/>
              </w:rPr>
              <w:t>0 01 095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B4" w:rsidRPr="006C61B4" w:rsidRDefault="006C61B4" w:rsidP="000A0AA5">
            <w:pPr>
              <w:tabs>
                <w:tab w:val="left" w:pos="2769"/>
              </w:tabs>
              <w:rPr>
                <w:rFonts w:ascii="Verdana" w:hAnsi="Verdana"/>
                <w:sz w:val="18"/>
                <w:szCs w:val="18"/>
              </w:rPr>
            </w:pPr>
            <w:r w:rsidRPr="006C61B4">
              <w:rPr>
                <w:rFonts w:ascii="Verdana" w:hAnsi="Verdana"/>
                <w:sz w:val="18"/>
                <w:szCs w:val="18"/>
              </w:rPr>
              <w:t>Observer identification</w:t>
            </w:r>
          </w:p>
        </w:tc>
      </w:tr>
      <w:tr w:rsidR="006C61B4" w:rsidRPr="006C61B4" w:rsidTr="000A0AA5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4" w:rsidRPr="006C61B4" w:rsidRDefault="006C61B4" w:rsidP="000A0A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B4" w:rsidRPr="006C61B4" w:rsidRDefault="006C61B4" w:rsidP="000A0A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C61B4">
              <w:rPr>
                <w:rFonts w:ascii="Verdana" w:hAnsi="Verdana"/>
                <w:sz w:val="18"/>
                <w:szCs w:val="18"/>
              </w:rPr>
              <w:t>0 02 015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B4" w:rsidRPr="006C61B4" w:rsidRDefault="006C61B4" w:rsidP="000A0AA5">
            <w:pPr>
              <w:tabs>
                <w:tab w:val="left" w:pos="2769"/>
              </w:tabs>
              <w:rPr>
                <w:rFonts w:ascii="Verdana" w:hAnsi="Verdana"/>
                <w:sz w:val="18"/>
                <w:szCs w:val="18"/>
              </w:rPr>
            </w:pPr>
            <w:r w:rsidRPr="006C61B4">
              <w:rPr>
                <w:rFonts w:ascii="Verdana" w:hAnsi="Verdana"/>
                <w:sz w:val="18"/>
                <w:szCs w:val="18"/>
              </w:rPr>
              <w:t>Radiosonde completeness</w:t>
            </w:r>
          </w:p>
        </w:tc>
      </w:tr>
      <w:tr w:rsidR="006C61B4" w:rsidRPr="006C61B4" w:rsidTr="000A0AA5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4" w:rsidRPr="006C61B4" w:rsidRDefault="006C61B4" w:rsidP="000A0A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B4" w:rsidRPr="006C61B4" w:rsidRDefault="006C61B4" w:rsidP="000A0A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C61B4">
              <w:rPr>
                <w:rFonts w:ascii="Verdana" w:hAnsi="Verdana"/>
                <w:sz w:val="18"/>
                <w:szCs w:val="18"/>
              </w:rPr>
              <w:t>0 02 016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B4" w:rsidRPr="006C61B4" w:rsidRDefault="006C61B4" w:rsidP="000A0AA5">
            <w:pPr>
              <w:tabs>
                <w:tab w:val="left" w:pos="2769"/>
              </w:tabs>
              <w:rPr>
                <w:rFonts w:ascii="Verdana" w:hAnsi="Verdana"/>
                <w:sz w:val="18"/>
                <w:szCs w:val="18"/>
              </w:rPr>
            </w:pPr>
            <w:r w:rsidRPr="006C61B4">
              <w:rPr>
                <w:rFonts w:ascii="Verdana" w:hAnsi="Verdana"/>
                <w:sz w:val="18"/>
                <w:szCs w:val="18"/>
              </w:rPr>
              <w:t>Radiosonde configuration</w:t>
            </w:r>
          </w:p>
        </w:tc>
      </w:tr>
      <w:tr w:rsidR="006C61B4" w:rsidRPr="006C61B4" w:rsidTr="000A0AA5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4" w:rsidRPr="006C61B4" w:rsidRDefault="006C61B4" w:rsidP="000A0A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B4" w:rsidRPr="006C61B4" w:rsidRDefault="006C61B4" w:rsidP="000A0A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C61B4">
              <w:rPr>
                <w:rFonts w:ascii="Verdana" w:hAnsi="Verdana"/>
                <w:sz w:val="18"/>
                <w:szCs w:val="18"/>
              </w:rPr>
              <w:t xml:space="preserve">0 02 017 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B4" w:rsidRPr="006C61B4" w:rsidRDefault="006C61B4" w:rsidP="000A0AA5">
            <w:pPr>
              <w:tabs>
                <w:tab w:val="left" w:pos="2769"/>
              </w:tabs>
              <w:rPr>
                <w:rFonts w:ascii="Verdana" w:hAnsi="Verdana"/>
                <w:sz w:val="18"/>
                <w:szCs w:val="18"/>
              </w:rPr>
            </w:pPr>
            <w:r w:rsidRPr="006C61B4">
              <w:rPr>
                <w:rFonts w:ascii="Verdana" w:hAnsi="Verdana"/>
                <w:sz w:val="18"/>
                <w:szCs w:val="18"/>
              </w:rPr>
              <w:t>Correction algorithms for humidity measurements</w:t>
            </w:r>
          </w:p>
        </w:tc>
      </w:tr>
      <w:tr w:rsidR="006C61B4" w:rsidRPr="006C61B4" w:rsidTr="000A0AA5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4" w:rsidRPr="006C61B4" w:rsidRDefault="006C61B4" w:rsidP="000A0A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B4" w:rsidRPr="006C61B4" w:rsidRDefault="006C61B4" w:rsidP="000A0A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C61B4">
              <w:rPr>
                <w:rFonts w:ascii="Verdana" w:hAnsi="Verdana"/>
                <w:sz w:val="18"/>
                <w:szCs w:val="18"/>
              </w:rPr>
              <w:t>0 02 066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B4" w:rsidRPr="006C61B4" w:rsidRDefault="006C61B4" w:rsidP="000A0AA5">
            <w:pPr>
              <w:tabs>
                <w:tab w:val="left" w:pos="2769"/>
              </w:tabs>
              <w:rPr>
                <w:rFonts w:ascii="Verdana" w:hAnsi="Verdana"/>
                <w:sz w:val="18"/>
                <w:szCs w:val="18"/>
              </w:rPr>
            </w:pPr>
            <w:r w:rsidRPr="006C61B4">
              <w:rPr>
                <w:rFonts w:ascii="Verdana" w:hAnsi="Verdana"/>
                <w:sz w:val="18"/>
                <w:szCs w:val="18"/>
              </w:rPr>
              <w:t>Radiosonde ground receiving system</w:t>
            </w:r>
          </w:p>
        </w:tc>
      </w:tr>
      <w:tr w:rsidR="006C61B4" w:rsidRPr="006C61B4" w:rsidTr="000A0AA5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4" w:rsidRPr="006C61B4" w:rsidRDefault="006C61B4" w:rsidP="000A0A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B4" w:rsidRPr="006C61B4" w:rsidRDefault="006C61B4" w:rsidP="000A0A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C61B4">
              <w:rPr>
                <w:rFonts w:ascii="Verdana" w:hAnsi="Verdana"/>
                <w:sz w:val="18"/>
                <w:szCs w:val="18"/>
              </w:rPr>
              <w:t>0 02 067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B4" w:rsidRPr="006C61B4" w:rsidRDefault="006C61B4" w:rsidP="000A0AA5">
            <w:pPr>
              <w:tabs>
                <w:tab w:val="left" w:pos="2769"/>
              </w:tabs>
              <w:rPr>
                <w:rFonts w:ascii="Verdana" w:hAnsi="Verdana"/>
                <w:sz w:val="18"/>
                <w:szCs w:val="18"/>
              </w:rPr>
            </w:pPr>
            <w:r w:rsidRPr="006C61B4">
              <w:rPr>
                <w:rFonts w:ascii="Verdana" w:hAnsi="Verdana"/>
                <w:sz w:val="18"/>
                <w:szCs w:val="18"/>
              </w:rPr>
              <w:t>Radiosonde operating frequency</w:t>
            </w:r>
          </w:p>
        </w:tc>
      </w:tr>
      <w:tr w:rsidR="006C61B4" w:rsidRPr="006C61B4" w:rsidTr="000A0AA5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4" w:rsidRPr="006C61B4" w:rsidRDefault="006C61B4" w:rsidP="000A0A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B4" w:rsidRPr="006C61B4" w:rsidRDefault="006C61B4" w:rsidP="000A0A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C61B4">
              <w:rPr>
                <w:rFonts w:ascii="Verdana" w:hAnsi="Verdana"/>
                <w:sz w:val="18"/>
                <w:szCs w:val="18"/>
              </w:rPr>
              <w:t>0 02 080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B4" w:rsidRPr="006C61B4" w:rsidRDefault="006C61B4" w:rsidP="000A0AA5">
            <w:pPr>
              <w:tabs>
                <w:tab w:val="left" w:pos="2769"/>
              </w:tabs>
              <w:rPr>
                <w:rFonts w:ascii="Verdana" w:hAnsi="Verdana"/>
                <w:sz w:val="18"/>
                <w:szCs w:val="18"/>
              </w:rPr>
            </w:pPr>
            <w:r w:rsidRPr="006C61B4">
              <w:rPr>
                <w:rFonts w:ascii="Verdana" w:hAnsi="Verdana"/>
                <w:sz w:val="18"/>
                <w:szCs w:val="18"/>
              </w:rPr>
              <w:t>Balloon manufacturer</w:t>
            </w:r>
          </w:p>
        </w:tc>
      </w:tr>
      <w:tr w:rsidR="006C61B4" w:rsidRPr="006C61B4" w:rsidTr="000A0AA5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4" w:rsidRPr="006C61B4" w:rsidRDefault="006C61B4" w:rsidP="000A0A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B4" w:rsidRPr="006C61B4" w:rsidRDefault="006C61B4" w:rsidP="000A0A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C61B4">
              <w:rPr>
                <w:rFonts w:ascii="Verdana" w:hAnsi="Verdana"/>
                <w:sz w:val="18"/>
                <w:szCs w:val="18"/>
              </w:rPr>
              <w:t>0 02 081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B4" w:rsidRPr="006C61B4" w:rsidRDefault="006C61B4" w:rsidP="000A0AA5">
            <w:pPr>
              <w:tabs>
                <w:tab w:val="left" w:pos="2769"/>
              </w:tabs>
              <w:rPr>
                <w:rFonts w:ascii="Verdana" w:hAnsi="Verdana"/>
                <w:sz w:val="18"/>
                <w:szCs w:val="18"/>
              </w:rPr>
            </w:pPr>
            <w:r w:rsidRPr="006C61B4">
              <w:rPr>
                <w:rFonts w:ascii="Verdana" w:hAnsi="Verdana"/>
                <w:sz w:val="18"/>
                <w:szCs w:val="18"/>
              </w:rPr>
              <w:t>Type of balloon</w:t>
            </w:r>
          </w:p>
        </w:tc>
      </w:tr>
      <w:tr w:rsidR="006C61B4" w:rsidRPr="006C61B4" w:rsidTr="000A0AA5">
        <w:trPr>
          <w:trHeight w:val="5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4" w:rsidRPr="006C61B4" w:rsidRDefault="006C61B4" w:rsidP="000A0A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B4" w:rsidRPr="006C61B4" w:rsidRDefault="006C61B4" w:rsidP="000A0A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C61B4">
              <w:rPr>
                <w:rFonts w:ascii="Verdana" w:hAnsi="Verdana"/>
                <w:sz w:val="18"/>
                <w:szCs w:val="18"/>
              </w:rPr>
              <w:t>0 02 082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B4" w:rsidRPr="006C61B4" w:rsidRDefault="006C61B4" w:rsidP="000A0AA5">
            <w:pPr>
              <w:tabs>
                <w:tab w:val="left" w:pos="2769"/>
              </w:tabs>
              <w:rPr>
                <w:rFonts w:ascii="Verdana" w:hAnsi="Verdana"/>
                <w:sz w:val="18"/>
                <w:szCs w:val="18"/>
              </w:rPr>
            </w:pPr>
            <w:r w:rsidRPr="006C61B4">
              <w:rPr>
                <w:rFonts w:ascii="Verdana" w:hAnsi="Verdana"/>
                <w:sz w:val="18"/>
                <w:szCs w:val="18"/>
              </w:rPr>
              <w:t>Weight of balloon</w:t>
            </w:r>
          </w:p>
        </w:tc>
      </w:tr>
      <w:tr w:rsidR="006C61B4" w:rsidRPr="006C61B4" w:rsidTr="000A0AA5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4" w:rsidRPr="006C61B4" w:rsidRDefault="006C61B4" w:rsidP="000A0A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B4" w:rsidRPr="006C61B4" w:rsidRDefault="006C61B4" w:rsidP="000A0A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C61B4">
              <w:rPr>
                <w:rFonts w:ascii="Verdana" w:hAnsi="Verdana"/>
                <w:sz w:val="18"/>
                <w:szCs w:val="18"/>
              </w:rPr>
              <w:t>0 02 083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B4" w:rsidRPr="006C61B4" w:rsidRDefault="006C61B4" w:rsidP="000A0AA5">
            <w:pPr>
              <w:tabs>
                <w:tab w:val="left" w:pos="2769"/>
              </w:tabs>
              <w:rPr>
                <w:rFonts w:ascii="Verdana" w:hAnsi="Verdana"/>
                <w:sz w:val="18"/>
                <w:szCs w:val="18"/>
              </w:rPr>
            </w:pPr>
            <w:r w:rsidRPr="006C61B4">
              <w:rPr>
                <w:rFonts w:ascii="Verdana" w:hAnsi="Verdana"/>
                <w:sz w:val="18"/>
                <w:szCs w:val="18"/>
              </w:rPr>
              <w:t>Type of balloon shelter</w:t>
            </w:r>
          </w:p>
        </w:tc>
      </w:tr>
      <w:tr w:rsidR="006C61B4" w:rsidRPr="006C61B4" w:rsidTr="000A0AA5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4" w:rsidRPr="006C61B4" w:rsidRDefault="006C61B4" w:rsidP="000A0A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B4" w:rsidRPr="006C61B4" w:rsidRDefault="006C61B4" w:rsidP="000A0A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C61B4">
              <w:rPr>
                <w:rFonts w:ascii="Verdana" w:hAnsi="Verdana"/>
                <w:sz w:val="18"/>
                <w:szCs w:val="18"/>
              </w:rPr>
              <w:t>0 02 084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B4" w:rsidRPr="006C61B4" w:rsidRDefault="006C61B4" w:rsidP="000A0AA5">
            <w:pPr>
              <w:tabs>
                <w:tab w:val="left" w:pos="2769"/>
              </w:tabs>
              <w:rPr>
                <w:rFonts w:ascii="Verdana" w:hAnsi="Verdana"/>
                <w:sz w:val="18"/>
                <w:szCs w:val="18"/>
              </w:rPr>
            </w:pPr>
            <w:r w:rsidRPr="006C61B4">
              <w:rPr>
                <w:rFonts w:ascii="Verdana" w:hAnsi="Verdana"/>
                <w:sz w:val="18"/>
                <w:szCs w:val="18"/>
              </w:rPr>
              <w:t>Type of gas used in balloon</w:t>
            </w:r>
          </w:p>
        </w:tc>
      </w:tr>
      <w:tr w:rsidR="006C61B4" w:rsidRPr="006C61B4" w:rsidTr="000A0AA5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4" w:rsidRPr="006C61B4" w:rsidRDefault="006C61B4" w:rsidP="000A0A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B4" w:rsidRPr="006C61B4" w:rsidRDefault="006C61B4" w:rsidP="000A0A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C61B4">
              <w:rPr>
                <w:rFonts w:ascii="Verdana" w:hAnsi="Verdana"/>
                <w:sz w:val="18"/>
                <w:szCs w:val="18"/>
              </w:rPr>
              <w:t>0 02 085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B4" w:rsidRPr="006C61B4" w:rsidRDefault="006C61B4" w:rsidP="000A0AA5">
            <w:pPr>
              <w:tabs>
                <w:tab w:val="left" w:pos="2769"/>
              </w:tabs>
              <w:rPr>
                <w:rFonts w:ascii="Verdana" w:hAnsi="Verdana"/>
                <w:sz w:val="18"/>
                <w:szCs w:val="18"/>
              </w:rPr>
            </w:pPr>
            <w:r w:rsidRPr="006C61B4">
              <w:rPr>
                <w:rFonts w:ascii="Verdana" w:hAnsi="Verdana"/>
                <w:sz w:val="18"/>
                <w:szCs w:val="18"/>
              </w:rPr>
              <w:t>Amount of gas used in balloon</w:t>
            </w:r>
          </w:p>
        </w:tc>
      </w:tr>
      <w:tr w:rsidR="006C61B4" w:rsidRPr="006C61B4" w:rsidTr="000A0AA5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4" w:rsidRPr="006C61B4" w:rsidRDefault="006C61B4" w:rsidP="000A0A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B4" w:rsidRPr="006C61B4" w:rsidRDefault="006C61B4" w:rsidP="000A0A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C61B4">
              <w:rPr>
                <w:rFonts w:ascii="Verdana" w:hAnsi="Verdana"/>
                <w:sz w:val="18"/>
                <w:szCs w:val="18"/>
              </w:rPr>
              <w:t>0 02 086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B4" w:rsidRPr="006C61B4" w:rsidRDefault="006C61B4" w:rsidP="000A0AA5">
            <w:pPr>
              <w:tabs>
                <w:tab w:val="left" w:pos="2769"/>
              </w:tabs>
              <w:rPr>
                <w:rFonts w:ascii="Verdana" w:hAnsi="Verdana"/>
                <w:sz w:val="18"/>
                <w:szCs w:val="18"/>
              </w:rPr>
            </w:pPr>
            <w:r w:rsidRPr="006C61B4">
              <w:rPr>
                <w:rFonts w:ascii="Verdana" w:hAnsi="Verdana"/>
                <w:sz w:val="18"/>
                <w:szCs w:val="18"/>
              </w:rPr>
              <w:t>Balloon flight train length</w:t>
            </w:r>
          </w:p>
        </w:tc>
      </w:tr>
      <w:tr w:rsidR="006C61B4" w:rsidRPr="006C61B4" w:rsidTr="000A0AA5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4" w:rsidRPr="006C61B4" w:rsidRDefault="006C61B4" w:rsidP="000A0A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B4" w:rsidRPr="006C61B4" w:rsidRDefault="006C61B4" w:rsidP="000A0A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C61B4">
              <w:rPr>
                <w:rFonts w:ascii="Verdana" w:hAnsi="Verdana"/>
                <w:sz w:val="18"/>
                <w:szCs w:val="18"/>
              </w:rPr>
              <w:t>0 02 095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B4" w:rsidRPr="006C61B4" w:rsidRDefault="006C61B4" w:rsidP="000A0AA5">
            <w:pPr>
              <w:tabs>
                <w:tab w:val="left" w:pos="2769"/>
              </w:tabs>
              <w:rPr>
                <w:rFonts w:ascii="Verdana" w:hAnsi="Verdana"/>
                <w:sz w:val="18"/>
                <w:szCs w:val="18"/>
              </w:rPr>
            </w:pPr>
            <w:r w:rsidRPr="006C61B4">
              <w:rPr>
                <w:rFonts w:ascii="Verdana" w:hAnsi="Verdana"/>
                <w:sz w:val="18"/>
                <w:szCs w:val="18"/>
              </w:rPr>
              <w:t>Type of pressure sensor</w:t>
            </w:r>
            <w:r w:rsidRPr="006C61B4">
              <w:rPr>
                <w:rFonts w:ascii="Verdana" w:hAnsi="Verdana"/>
                <w:sz w:val="18"/>
                <w:szCs w:val="18"/>
              </w:rPr>
              <w:tab/>
            </w:r>
          </w:p>
        </w:tc>
      </w:tr>
      <w:tr w:rsidR="006C61B4" w:rsidRPr="006C61B4" w:rsidTr="000A0AA5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4" w:rsidRPr="006C61B4" w:rsidRDefault="006C61B4" w:rsidP="000A0A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B4" w:rsidRPr="006C61B4" w:rsidRDefault="006C61B4" w:rsidP="000A0A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C61B4">
              <w:rPr>
                <w:rFonts w:ascii="Verdana" w:hAnsi="Verdana"/>
                <w:sz w:val="18"/>
                <w:szCs w:val="18"/>
              </w:rPr>
              <w:t>0 02 096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B4" w:rsidRPr="006C61B4" w:rsidRDefault="006C61B4" w:rsidP="000A0AA5">
            <w:pPr>
              <w:rPr>
                <w:rFonts w:ascii="Verdana" w:hAnsi="Verdana"/>
                <w:sz w:val="18"/>
                <w:szCs w:val="18"/>
              </w:rPr>
            </w:pPr>
            <w:r w:rsidRPr="006C61B4">
              <w:rPr>
                <w:rFonts w:ascii="Verdana" w:hAnsi="Verdana"/>
                <w:sz w:val="18"/>
                <w:szCs w:val="18"/>
              </w:rPr>
              <w:t>Type of temperature sensor</w:t>
            </w:r>
          </w:p>
        </w:tc>
      </w:tr>
      <w:tr w:rsidR="006C61B4" w:rsidRPr="006C61B4" w:rsidTr="000A0AA5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4" w:rsidRPr="006C61B4" w:rsidRDefault="006C61B4" w:rsidP="000A0A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B4" w:rsidRPr="006C61B4" w:rsidRDefault="006C61B4" w:rsidP="000A0A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C61B4">
              <w:rPr>
                <w:rFonts w:ascii="Verdana" w:hAnsi="Verdana"/>
                <w:sz w:val="18"/>
                <w:szCs w:val="18"/>
              </w:rPr>
              <w:t>0 02 097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B4" w:rsidRPr="006C61B4" w:rsidRDefault="006C61B4" w:rsidP="000A0AA5">
            <w:pPr>
              <w:rPr>
                <w:rFonts w:ascii="Verdana" w:hAnsi="Verdana"/>
                <w:sz w:val="18"/>
                <w:szCs w:val="18"/>
              </w:rPr>
            </w:pPr>
            <w:r w:rsidRPr="006C61B4">
              <w:rPr>
                <w:rFonts w:ascii="Verdana" w:hAnsi="Verdana"/>
                <w:sz w:val="18"/>
                <w:szCs w:val="18"/>
              </w:rPr>
              <w:t>Type of humidity sensor</w:t>
            </w:r>
          </w:p>
        </w:tc>
      </w:tr>
      <w:tr w:rsidR="006C61B4" w:rsidRPr="006C61B4" w:rsidTr="000A0AA5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4" w:rsidRPr="006C61B4" w:rsidRDefault="006C61B4" w:rsidP="000A0A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B4" w:rsidRPr="006C61B4" w:rsidRDefault="006C61B4" w:rsidP="000A0A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C61B4">
              <w:rPr>
                <w:rFonts w:ascii="Verdana" w:hAnsi="Verdana"/>
                <w:sz w:val="18"/>
                <w:szCs w:val="18"/>
              </w:rPr>
              <w:t>0 02 103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B4" w:rsidRPr="006C61B4" w:rsidRDefault="006C61B4" w:rsidP="000A0AA5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C61B4">
              <w:rPr>
                <w:rFonts w:ascii="Verdana" w:hAnsi="Verdana"/>
                <w:sz w:val="18"/>
                <w:szCs w:val="18"/>
              </w:rPr>
              <w:t>Radome</w:t>
            </w:r>
            <w:proofErr w:type="spellEnd"/>
          </w:p>
        </w:tc>
      </w:tr>
      <w:tr w:rsidR="006C61B4" w:rsidRPr="006C61B4" w:rsidTr="000A0AA5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4" w:rsidRPr="006C61B4" w:rsidRDefault="006C61B4" w:rsidP="000A0A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B4" w:rsidRPr="006C61B4" w:rsidRDefault="006C61B4" w:rsidP="000A0A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C61B4">
              <w:rPr>
                <w:rFonts w:ascii="Verdana" w:hAnsi="Verdana"/>
                <w:sz w:val="18"/>
                <w:szCs w:val="18"/>
              </w:rPr>
              <w:t>0 02 191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B4" w:rsidRPr="006C61B4" w:rsidRDefault="006C61B4" w:rsidP="000A0AA5">
            <w:pPr>
              <w:rPr>
                <w:rFonts w:ascii="Verdana" w:hAnsi="Verdana"/>
                <w:sz w:val="18"/>
                <w:szCs w:val="18"/>
              </w:rPr>
            </w:pPr>
            <w:r w:rsidRPr="006C61B4">
              <w:rPr>
                <w:rFonts w:ascii="Verdana" w:hAnsi="Verdana"/>
                <w:sz w:val="18"/>
                <w:szCs w:val="18"/>
              </w:rPr>
              <w:t>Geopotential height calculation</w:t>
            </w:r>
          </w:p>
        </w:tc>
      </w:tr>
      <w:tr w:rsidR="006C61B4" w:rsidRPr="006C61B4" w:rsidTr="000A0AA5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4" w:rsidRPr="006C61B4" w:rsidRDefault="006C61B4" w:rsidP="000A0A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B4" w:rsidRPr="006C61B4" w:rsidRDefault="006C61B4" w:rsidP="000A0A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C61B4">
              <w:rPr>
                <w:rFonts w:ascii="Verdana" w:hAnsi="Verdana"/>
                <w:sz w:val="18"/>
                <w:szCs w:val="18"/>
              </w:rPr>
              <w:t>0 25 061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B4" w:rsidRPr="006C61B4" w:rsidRDefault="006C61B4" w:rsidP="000A0AA5">
            <w:pPr>
              <w:rPr>
                <w:rFonts w:ascii="Verdana" w:hAnsi="Verdana"/>
                <w:sz w:val="18"/>
                <w:szCs w:val="18"/>
              </w:rPr>
            </w:pPr>
            <w:r w:rsidRPr="006C61B4">
              <w:rPr>
                <w:rFonts w:ascii="Verdana" w:hAnsi="Verdana"/>
                <w:sz w:val="18"/>
                <w:szCs w:val="18"/>
              </w:rPr>
              <w:t>Software identification and version number</w:t>
            </w:r>
          </w:p>
        </w:tc>
      </w:tr>
      <w:tr w:rsidR="006C61B4" w:rsidRPr="006C61B4" w:rsidTr="000A0AA5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4" w:rsidRPr="006C61B4" w:rsidRDefault="006C61B4" w:rsidP="000A0A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B4" w:rsidRPr="006C61B4" w:rsidRDefault="006C61B4" w:rsidP="000A0A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C61B4">
              <w:rPr>
                <w:rFonts w:ascii="Verdana" w:hAnsi="Verdana"/>
                <w:sz w:val="18"/>
                <w:szCs w:val="18"/>
              </w:rPr>
              <w:t>0 35 035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B4" w:rsidRPr="006C61B4" w:rsidRDefault="006C61B4" w:rsidP="000A0AA5">
            <w:pPr>
              <w:rPr>
                <w:rFonts w:ascii="Verdana" w:hAnsi="Verdana"/>
                <w:sz w:val="18"/>
                <w:szCs w:val="18"/>
              </w:rPr>
            </w:pPr>
            <w:r w:rsidRPr="006C61B4">
              <w:rPr>
                <w:rFonts w:ascii="Verdana" w:hAnsi="Verdana"/>
                <w:sz w:val="18"/>
                <w:szCs w:val="18"/>
              </w:rPr>
              <w:t>Reason for termination</w:t>
            </w:r>
          </w:p>
        </w:tc>
      </w:tr>
    </w:tbl>
    <w:p w:rsidR="006C61B4" w:rsidRPr="006C61B4" w:rsidRDefault="006C61B4" w:rsidP="006C61B4">
      <w:pPr>
        <w:snapToGrid w:val="0"/>
        <w:jc w:val="both"/>
        <w:rPr>
          <w:rFonts w:ascii="Verdana" w:hAnsi="Verdana" w:cs="Arial"/>
          <w:b/>
          <w:sz w:val="18"/>
          <w:szCs w:val="18"/>
          <w:lang w:eastAsia="ja-JP"/>
        </w:rPr>
      </w:pPr>
    </w:p>
    <w:p w:rsidR="006C61B4" w:rsidRPr="006C61B4" w:rsidRDefault="006C61B4" w:rsidP="006C61B4">
      <w:pPr>
        <w:snapToGrid w:val="0"/>
        <w:jc w:val="both"/>
        <w:rPr>
          <w:rFonts w:ascii="Verdana" w:hAnsi="Verdana" w:cs="Arial"/>
          <w:b/>
          <w:sz w:val="20"/>
          <w:szCs w:val="20"/>
          <w:lang w:eastAsia="ja-JP"/>
        </w:rPr>
      </w:pPr>
    </w:p>
    <w:p w:rsidR="006C61B4" w:rsidRPr="006C61B4" w:rsidRDefault="006C61B4">
      <w:pPr>
        <w:jc w:val="both"/>
        <w:rPr>
          <w:rFonts w:ascii="Verdana" w:hAnsi="Verdana"/>
          <w:b/>
          <w:bCs/>
          <w:sz w:val="20"/>
          <w:szCs w:val="20"/>
          <w:lang w:val="en-US"/>
        </w:rPr>
      </w:pPr>
    </w:p>
    <w:p w:rsidR="006C61B4" w:rsidRDefault="006C61B4">
      <w:pPr>
        <w:rPr>
          <w:rFonts w:ascii="Verdana" w:hAnsi="Verdana"/>
          <w:b/>
          <w:bCs/>
          <w:sz w:val="24"/>
          <w:szCs w:val="24"/>
          <w:lang w:val="en-US"/>
        </w:rPr>
      </w:pPr>
      <w:r>
        <w:rPr>
          <w:rFonts w:ascii="Verdana" w:hAnsi="Verdana"/>
          <w:b/>
          <w:bCs/>
          <w:sz w:val="24"/>
          <w:szCs w:val="24"/>
          <w:lang w:val="en-US"/>
        </w:rPr>
        <w:br w:type="page"/>
      </w:r>
    </w:p>
    <w:p w:rsidR="006C61B4" w:rsidRDefault="006C61B4" w:rsidP="006C61B4">
      <w:pPr>
        <w:jc w:val="right"/>
        <w:rPr>
          <w:rFonts w:ascii="Verdana" w:hAnsi="Verdana"/>
          <w:b/>
          <w:bCs/>
          <w:sz w:val="24"/>
          <w:szCs w:val="24"/>
          <w:lang w:val="en-US"/>
        </w:rPr>
      </w:pPr>
      <w:r w:rsidRPr="006C61B4">
        <w:rPr>
          <w:rFonts w:ascii="Verdana" w:hAnsi="Verdana"/>
          <w:b/>
          <w:bCs/>
          <w:sz w:val="24"/>
          <w:szCs w:val="24"/>
          <w:lang w:val="en-US"/>
        </w:rPr>
        <w:lastRenderedPageBreak/>
        <w:t>ANNEX II</w:t>
      </w:r>
    </w:p>
    <w:p w:rsidR="006C61B4" w:rsidRPr="006C61B4" w:rsidRDefault="006C61B4" w:rsidP="006C61B4">
      <w:pPr>
        <w:rPr>
          <w:rFonts w:ascii="Verdana" w:hAnsi="Verdana"/>
          <w:sz w:val="20"/>
          <w:szCs w:val="20"/>
          <w:lang w:val="en-US"/>
        </w:rPr>
      </w:pPr>
    </w:p>
    <w:p w:rsidR="006C61B4" w:rsidRPr="006C61B4" w:rsidRDefault="006C61B4" w:rsidP="006C61B4">
      <w:pPr>
        <w:rPr>
          <w:rFonts w:ascii="Verdana" w:hAnsi="Verdana"/>
          <w:sz w:val="20"/>
          <w:szCs w:val="20"/>
          <w:lang w:val="en-US"/>
        </w:rPr>
      </w:pPr>
    </w:p>
    <w:p w:rsidR="006C61B4" w:rsidRPr="006C61B4" w:rsidRDefault="006C61B4" w:rsidP="006C61B4">
      <w:pPr>
        <w:jc w:val="center"/>
        <w:rPr>
          <w:rFonts w:ascii="Verdana" w:hAnsi="Verdana"/>
          <w:b/>
          <w:sz w:val="20"/>
          <w:szCs w:val="20"/>
        </w:rPr>
      </w:pPr>
      <w:r w:rsidRPr="006C61B4">
        <w:rPr>
          <w:rFonts w:ascii="Verdana" w:hAnsi="Verdana"/>
          <w:b/>
          <w:sz w:val="20"/>
          <w:szCs w:val="20"/>
        </w:rPr>
        <w:t>Comments on Amendments to the Manual on Codes</w:t>
      </w:r>
    </w:p>
    <w:p w:rsidR="006C61B4" w:rsidRPr="006C61B4" w:rsidRDefault="006C61B4" w:rsidP="006C61B4">
      <w:pPr>
        <w:spacing w:after="360"/>
        <w:jc w:val="center"/>
        <w:rPr>
          <w:rFonts w:ascii="Verdana" w:hAnsi="Verdana"/>
          <w:b/>
          <w:sz w:val="20"/>
          <w:szCs w:val="20"/>
        </w:rPr>
      </w:pPr>
      <w:r w:rsidRPr="006C61B4">
        <w:rPr>
          <w:rFonts w:ascii="Verdana" w:eastAsia="Times New Roman" w:hAnsi="Verdana"/>
          <w:sz w:val="20"/>
          <w:szCs w:val="20"/>
        </w:rPr>
        <w:t>(Reply to WMO circular letter: 2016-03-07-PR-6892-OBS-WIS-DRMM-DRC)</w:t>
      </w:r>
    </w:p>
    <w:p w:rsidR="006C61B4" w:rsidRPr="006C61B4" w:rsidRDefault="006C61B4" w:rsidP="006C61B4">
      <w:pPr>
        <w:jc w:val="both"/>
        <w:rPr>
          <w:rFonts w:ascii="Verdana" w:hAnsi="Verdana"/>
          <w:sz w:val="20"/>
          <w:szCs w:val="20"/>
        </w:rPr>
      </w:pPr>
      <w:r w:rsidRPr="006C61B4">
        <w:rPr>
          <w:rFonts w:ascii="Verdana" w:hAnsi="Verdana"/>
          <w:sz w:val="20"/>
          <w:szCs w:val="20"/>
        </w:rPr>
        <w:t>CHMI accepts all draft amendments proposed by WMO. We wish to add following comments.</w:t>
      </w:r>
    </w:p>
    <w:p w:rsidR="006C61B4" w:rsidRPr="006C61B4" w:rsidRDefault="006C61B4" w:rsidP="006C61B4">
      <w:pPr>
        <w:jc w:val="both"/>
        <w:rPr>
          <w:rFonts w:ascii="Verdana" w:hAnsi="Verdana"/>
          <w:color w:val="0070C0"/>
          <w:sz w:val="20"/>
          <w:szCs w:val="20"/>
        </w:rPr>
      </w:pPr>
      <w:r w:rsidRPr="006C61B4">
        <w:rPr>
          <w:rFonts w:ascii="Verdana" w:hAnsi="Verdana"/>
          <w:color w:val="0070C0"/>
          <w:sz w:val="20"/>
          <w:szCs w:val="20"/>
        </w:rPr>
        <w:t>Written in blue is clarification of previously sent comments.</w:t>
      </w:r>
    </w:p>
    <w:p w:rsidR="006C61B4" w:rsidRPr="006C61B4" w:rsidRDefault="006C61B4" w:rsidP="006C61B4">
      <w:pPr>
        <w:spacing w:before="360"/>
        <w:jc w:val="both"/>
        <w:rPr>
          <w:rFonts w:ascii="Verdana" w:hAnsi="Verdana"/>
          <w:b/>
          <w:sz w:val="20"/>
          <w:szCs w:val="20"/>
        </w:rPr>
      </w:pPr>
      <w:r w:rsidRPr="006C61B4">
        <w:rPr>
          <w:rFonts w:ascii="Verdana" w:hAnsi="Verdana"/>
          <w:i/>
          <w:sz w:val="20"/>
          <w:szCs w:val="20"/>
          <w:u w:val="single"/>
        </w:rPr>
        <w:t>Comments to</w:t>
      </w:r>
    </w:p>
    <w:p w:rsidR="006C61B4" w:rsidRPr="006C61B4" w:rsidRDefault="006C61B4" w:rsidP="006C61B4">
      <w:pPr>
        <w:jc w:val="both"/>
        <w:rPr>
          <w:rFonts w:ascii="Verdana" w:hAnsi="Verdana"/>
          <w:b/>
          <w:sz w:val="20"/>
          <w:szCs w:val="20"/>
        </w:rPr>
      </w:pPr>
      <w:r w:rsidRPr="006C61B4">
        <w:rPr>
          <w:rFonts w:ascii="Verdana" w:hAnsi="Verdana"/>
          <w:b/>
          <w:sz w:val="20"/>
          <w:szCs w:val="20"/>
        </w:rPr>
        <w:t>3. Amendment to Annex II to B/C25 Regulations</w:t>
      </w:r>
    </w:p>
    <w:p w:rsidR="006C61B4" w:rsidRPr="006C61B4" w:rsidRDefault="006C61B4" w:rsidP="006C61B4">
      <w:pPr>
        <w:jc w:val="both"/>
        <w:rPr>
          <w:rFonts w:ascii="Verdana" w:hAnsi="Verdana"/>
          <w:b/>
          <w:sz w:val="20"/>
          <w:szCs w:val="20"/>
        </w:rPr>
      </w:pPr>
      <w:r w:rsidRPr="006C61B4">
        <w:rPr>
          <w:rFonts w:ascii="Verdana" w:hAnsi="Verdana"/>
          <w:b/>
          <w:sz w:val="20"/>
          <w:szCs w:val="20"/>
        </w:rPr>
        <w:t>Additional information on radiosonde ascent – sequence &lt;3 01 128&gt;</w:t>
      </w:r>
    </w:p>
    <w:p w:rsidR="006C61B4" w:rsidRPr="006C61B4" w:rsidRDefault="006C61B4" w:rsidP="006C61B4">
      <w:pPr>
        <w:jc w:val="both"/>
        <w:rPr>
          <w:rFonts w:ascii="Verdana" w:hAnsi="Verdana"/>
          <w:sz w:val="20"/>
          <w:szCs w:val="20"/>
        </w:rPr>
      </w:pPr>
      <w:r w:rsidRPr="006C61B4">
        <w:rPr>
          <w:rFonts w:ascii="Verdana" w:hAnsi="Verdana"/>
          <w:sz w:val="20"/>
          <w:szCs w:val="20"/>
        </w:rPr>
        <w:t xml:space="preserve">It looks like the sequence &lt;3 01 128&gt; is not obligatory to be used to report additional information on radiosonde ascent. We would probably prefer to use our own sequence composed of parameters available.   </w:t>
      </w:r>
    </w:p>
    <w:p w:rsidR="006C61B4" w:rsidRPr="006C61B4" w:rsidRDefault="006C61B4" w:rsidP="006C61B4">
      <w:pPr>
        <w:spacing w:before="360"/>
        <w:jc w:val="both"/>
        <w:rPr>
          <w:rFonts w:ascii="Verdana" w:hAnsi="Verdana"/>
          <w:i/>
          <w:sz w:val="20"/>
          <w:szCs w:val="20"/>
          <w:u w:val="single"/>
        </w:rPr>
      </w:pPr>
      <w:r w:rsidRPr="006C61B4">
        <w:rPr>
          <w:rFonts w:ascii="Verdana" w:hAnsi="Verdana"/>
          <w:i/>
          <w:sz w:val="20"/>
          <w:szCs w:val="20"/>
          <w:u w:val="single"/>
        </w:rPr>
        <w:t>Comments concerning the sequence &lt;3 01 128&gt;</w:t>
      </w:r>
    </w:p>
    <w:p w:rsidR="006C61B4" w:rsidRPr="006C61B4" w:rsidRDefault="006C61B4" w:rsidP="006C61B4">
      <w:pPr>
        <w:jc w:val="both"/>
        <w:rPr>
          <w:rFonts w:ascii="Verdana" w:hAnsi="Verdana"/>
          <w:sz w:val="20"/>
          <w:szCs w:val="20"/>
          <w:u w:val="single"/>
        </w:rPr>
      </w:pPr>
      <w:r w:rsidRPr="006C61B4">
        <w:rPr>
          <w:rFonts w:ascii="Verdana" w:hAnsi="Verdana"/>
          <w:sz w:val="20"/>
          <w:szCs w:val="20"/>
          <w:u w:val="single"/>
        </w:rPr>
        <w:t>Descriptors 0 02 015, 0 02 016 and 0 02 083</w:t>
      </w:r>
    </w:p>
    <w:p w:rsidR="006C61B4" w:rsidRPr="006C61B4" w:rsidRDefault="006C61B4" w:rsidP="006C61B4">
      <w:pPr>
        <w:jc w:val="both"/>
        <w:rPr>
          <w:rFonts w:ascii="Verdana" w:hAnsi="Verdana"/>
          <w:sz w:val="20"/>
          <w:szCs w:val="20"/>
        </w:rPr>
      </w:pPr>
      <w:r w:rsidRPr="006C61B4">
        <w:rPr>
          <w:rFonts w:ascii="Verdana" w:hAnsi="Verdana"/>
          <w:sz w:val="20"/>
          <w:szCs w:val="20"/>
        </w:rPr>
        <w:t>We would appreciate more detailed explanation of code figures/bit numbers 0 02 015, 0 02 016 and 0 02 083 to be able to choose appropriate numbers.</w:t>
      </w:r>
    </w:p>
    <w:p w:rsidR="006C61B4" w:rsidRPr="006C61B4" w:rsidRDefault="006C61B4" w:rsidP="006C61B4">
      <w:pPr>
        <w:pStyle w:val="ListParagraph"/>
        <w:numPr>
          <w:ilvl w:val="0"/>
          <w:numId w:val="3"/>
        </w:numPr>
        <w:jc w:val="both"/>
        <w:rPr>
          <w:rFonts w:ascii="Verdana" w:hAnsi="Verdana"/>
          <w:color w:val="0070C0"/>
          <w:sz w:val="20"/>
          <w:szCs w:val="20"/>
          <w:lang w:val="en-GB"/>
        </w:rPr>
      </w:pPr>
      <w:r w:rsidRPr="006C61B4">
        <w:rPr>
          <w:rFonts w:ascii="Verdana" w:hAnsi="Verdana"/>
          <w:color w:val="0070C0"/>
          <w:sz w:val="20"/>
          <w:szCs w:val="20"/>
          <w:u w:val="single"/>
          <w:lang w:val="en-GB"/>
        </w:rPr>
        <w:t>0 02 015:</w:t>
      </w:r>
      <w:r w:rsidRPr="006C61B4">
        <w:rPr>
          <w:rFonts w:ascii="Verdana" w:hAnsi="Verdana"/>
          <w:color w:val="0070C0"/>
          <w:sz w:val="20"/>
          <w:szCs w:val="20"/>
          <w:lang w:val="en-GB"/>
        </w:rPr>
        <w:t xml:space="preserve"> This table looks like to be a part of table 0 02 011 which is already included in sequence &lt;3 09 052&gt;. We do not understand why there are so few entries. We would expect also at least </w:t>
      </w:r>
      <w:r w:rsidRPr="006C61B4">
        <w:rPr>
          <w:rFonts w:ascii="Verdana" w:hAnsi="Verdana"/>
          <w:i/>
          <w:color w:val="0070C0"/>
          <w:sz w:val="20"/>
          <w:szCs w:val="20"/>
          <w:lang w:val="en-GB"/>
        </w:rPr>
        <w:t>PTU radiosonde</w:t>
      </w:r>
      <w:r w:rsidRPr="006C61B4">
        <w:rPr>
          <w:rFonts w:ascii="Verdana" w:hAnsi="Verdana"/>
          <w:color w:val="0070C0"/>
          <w:sz w:val="20"/>
          <w:szCs w:val="20"/>
          <w:lang w:val="en-GB"/>
        </w:rPr>
        <w:t xml:space="preserve"> be present in the table.</w:t>
      </w:r>
    </w:p>
    <w:p w:rsidR="006C61B4" w:rsidRPr="006C61B4" w:rsidRDefault="006C61B4" w:rsidP="006C61B4">
      <w:pPr>
        <w:pStyle w:val="ListParagraph"/>
        <w:numPr>
          <w:ilvl w:val="0"/>
          <w:numId w:val="3"/>
        </w:numPr>
        <w:jc w:val="both"/>
        <w:rPr>
          <w:rFonts w:ascii="Verdana" w:hAnsi="Verdana"/>
          <w:color w:val="0070C0"/>
          <w:sz w:val="20"/>
          <w:szCs w:val="20"/>
          <w:lang w:val="en-GB"/>
        </w:rPr>
      </w:pPr>
      <w:r w:rsidRPr="006C61B4">
        <w:rPr>
          <w:rFonts w:ascii="Verdana" w:hAnsi="Verdana"/>
          <w:color w:val="0070C0"/>
          <w:sz w:val="20"/>
          <w:szCs w:val="20"/>
          <w:u w:val="single"/>
          <w:lang w:val="en-GB"/>
        </w:rPr>
        <w:t>0 02 016:</w:t>
      </w:r>
      <w:r w:rsidRPr="006C61B4">
        <w:rPr>
          <w:rFonts w:ascii="Verdana" w:hAnsi="Verdana"/>
          <w:color w:val="0070C0"/>
          <w:sz w:val="20"/>
          <w:szCs w:val="20"/>
          <w:lang w:val="en-GB"/>
        </w:rPr>
        <w:t xml:space="preserve"> </w:t>
      </w:r>
      <w:r w:rsidRPr="006C61B4">
        <w:rPr>
          <w:rFonts w:ascii="Verdana" w:hAnsi="Verdana"/>
          <w:i/>
          <w:color w:val="0070C0"/>
          <w:sz w:val="20"/>
          <w:szCs w:val="20"/>
          <w:lang w:val="en-GB"/>
        </w:rPr>
        <w:t>Train regulator</w:t>
      </w:r>
      <w:r w:rsidRPr="006C61B4">
        <w:rPr>
          <w:rFonts w:ascii="Verdana" w:hAnsi="Verdana"/>
          <w:color w:val="0070C0"/>
          <w:sz w:val="20"/>
          <w:szCs w:val="20"/>
          <w:lang w:val="en-GB"/>
        </w:rPr>
        <w:t xml:space="preserve"> – is it unwinder or unwinding detainer or unwinding stabilizer?</w:t>
      </w:r>
    </w:p>
    <w:p w:rsidR="006C61B4" w:rsidRPr="006C61B4" w:rsidRDefault="006C61B4" w:rsidP="006C61B4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  <w:color w:val="0070C0"/>
          <w:sz w:val="20"/>
          <w:szCs w:val="20"/>
          <w:lang w:val="en-GB"/>
        </w:rPr>
      </w:pPr>
      <w:r w:rsidRPr="006C61B4">
        <w:rPr>
          <w:rFonts w:ascii="Verdana" w:hAnsi="Verdana"/>
          <w:color w:val="0070C0"/>
          <w:sz w:val="20"/>
          <w:szCs w:val="20"/>
          <w:u w:val="single"/>
          <w:lang w:val="en-GB"/>
        </w:rPr>
        <w:t>0 02 083:</w:t>
      </w:r>
      <w:r w:rsidRPr="006C61B4">
        <w:rPr>
          <w:rFonts w:ascii="Verdana" w:hAnsi="Verdana"/>
          <w:color w:val="0070C0"/>
          <w:sz w:val="20"/>
          <w:szCs w:val="20"/>
          <w:lang w:val="en-GB"/>
        </w:rPr>
        <w:t xml:space="preserve"> </w:t>
      </w:r>
    </w:p>
    <w:p w:rsidR="006C61B4" w:rsidRPr="006C61B4" w:rsidRDefault="006C61B4" w:rsidP="006C61B4">
      <w:pPr>
        <w:pStyle w:val="ListParagraph"/>
        <w:numPr>
          <w:ilvl w:val="1"/>
          <w:numId w:val="3"/>
        </w:numPr>
        <w:spacing w:after="0"/>
        <w:jc w:val="both"/>
        <w:rPr>
          <w:rFonts w:ascii="Verdana" w:hAnsi="Verdana"/>
          <w:color w:val="0070C0"/>
          <w:sz w:val="20"/>
          <w:szCs w:val="20"/>
          <w:lang w:val="en-GB"/>
        </w:rPr>
      </w:pPr>
      <w:r w:rsidRPr="006C61B4">
        <w:rPr>
          <w:rFonts w:ascii="Verdana" w:hAnsi="Verdana"/>
          <w:i/>
          <w:color w:val="0070C0"/>
          <w:sz w:val="20"/>
          <w:szCs w:val="20"/>
          <w:lang w:val="en-GB"/>
        </w:rPr>
        <w:t>High bay</w:t>
      </w:r>
      <w:r w:rsidRPr="006C61B4">
        <w:rPr>
          <w:rFonts w:ascii="Verdana" w:hAnsi="Verdana"/>
          <w:color w:val="0070C0"/>
          <w:sz w:val="20"/>
          <w:szCs w:val="20"/>
          <w:lang w:val="en-GB"/>
        </w:rPr>
        <w:t xml:space="preserve"> – how is it defined?</w:t>
      </w:r>
    </w:p>
    <w:p w:rsidR="006C61B4" w:rsidRPr="006C61B4" w:rsidRDefault="006C61B4" w:rsidP="006C61B4">
      <w:pPr>
        <w:pStyle w:val="ListParagraph"/>
        <w:numPr>
          <w:ilvl w:val="1"/>
          <w:numId w:val="3"/>
        </w:numPr>
        <w:jc w:val="both"/>
        <w:rPr>
          <w:rFonts w:ascii="Verdana" w:hAnsi="Verdana"/>
          <w:color w:val="0070C0"/>
          <w:sz w:val="20"/>
          <w:szCs w:val="20"/>
          <w:lang w:val="en-GB"/>
        </w:rPr>
      </w:pPr>
      <w:r w:rsidRPr="006C61B4">
        <w:rPr>
          <w:rFonts w:ascii="Verdana" w:hAnsi="Verdana"/>
          <w:i/>
          <w:color w:val="0070C0"/>
          <w:sz w:val="20"/>
          <w:szCs w:val="20"/>
          <w:lang w:val="en-GB"/>
        </w:rPr>
        <w:t>Low bay</w:t>
      </w:r>
      <w:r w:rsidRPr="006C61B4">
        <w:rPr>
          <w:rFonts w:ascii="Verdana" w:hAnsi="Verdana"/>
          <w:color w:val="0070C0"/>
          <w:sz w:val="20"/>
          <w:szCs w:val="20"/>
          <w:lang w:val="en-GB"/>
        </w:rPr>
        <w:t xml:space="preserve"> – how is it defined?</w:t>
      </w:r>
    </w:p>
    <w:p w:rsidR="006C61B4" w:rsidRPr="006C61B4" w:rsidRDefault="006C61B4" w:rsidP="006C61B4">
      <w:pPr>
        <w:jc w:val="both"/>
        <w:rPr>
          <w:rFonts w:ascii="Verdana" w:hAnsi="Verdana"/>
          <w:color w:val="0070C0"/>
          <w:sz w:val="20"/>
          <w:szCs w:val="20"/>
          <w:u w:val="single"/>
        </w:rPr>
      </w:pPr>
      <w:r w:rsidRPr="006C61B4">
        <w:rPr>
          <w:rFonts w:ascii="Verdana" w:hAnsi="Verdana"/>
          <w:color w:val="0070C0"/>
          <w:sz w:val="20"/>
          <w:szCs w:val="20"/>
          <w:u w:val="single"/>
        </w:rPr>
        <w:t>Descriptor 0 02 066</w:t>
      </w:r>
    </w:p>
    <w:p w:rsidR="006C61B4" w:rsidRPr="006C61B4" w:rsidRDefault="006C61B4" w:rsidP="006C61B4">
      <w:pPr>
        <w:jc w:val="both"/>
        <w:rPr>
          <w:rFonts w:ascii="Verdana" w:hAnsi="Verdana"/>
          <w:i/>
          <w:strike/>
          <w:color w:val="0070C0"/>
          <w:sz w:val="20"/>
          <w:szCs w:val="20"/>
        </w:rPr>
      </w:pPr>
      <w:r w:rsidRPr="006C61B4">
        <w:rPr>
          <w:rFonts w:ascii="Verdana" w:hAnsi="Verdana"/>
          <w:color w:val="0070C0"/>
          <w:sz w:val="20"/>
          <w:szCs w:val="20"/>
        </w:rPr>
        <w:t xml:space="preserve">Radiosonde system is already described by descriptor 0 02 011. If descriptor 0 02 066 should also be used, there should be also other systems in the table. For CHMI, we propose to add entry </w:t>
      </w:r>
      <w:r w:rsidRPr="006C61B4">
        <w:rPr>
          <w:rFonts w:ascii="Verdana" w:hAnsi="Verdana"/>
          <w:i/>
          <w:color w:val="0070C0"/>
          <w:sz w:val="20"/>
          <w:szCs w:val="20"/>
        </w:rPr>
        <w:t>Vaisala DigiCORA III.</w:t>
      </w:r>
    </w:p>
    <w:p w:rsidR="006C61B4" w:rsidRPr="006C61B4" w:rsidRDefault="006C61B4" w:rsidP="006C61B4">
      <w:pPr>
        <w:jc w:val="both"/>
        <w:rPr>
          <w:rFonts w:ascii="Verdana" w:hAnsi="Verdana"/>
          <w:strike/>
          <w:color w:val="0070C0"/>
          <w:sz w:val="20"/>
          <w:szCs w:val="20"/>
          <w:u w:val="single"/>
        </w:rPr>
      </w:pPr>
    </w:p>
    <w:p w:rsidR="006C61B4" w:rsidRPr="006C61B4" w:rsidRDefault="006C61B4" w:rsidP="006C61B4">
      <w:pPr>
        <w:jc w:val="both"/>
        <w:rPr>
          <w:rFonts w:ascii="Verdana" w:hAnsi="Verdana"/>
          <w:color w:val="0070C0"/>
          <w:sz w:val="20"/>
          <w:szCs w:val="20"/>
          <w:u w:val="single"/>
        </w:rPr>
      </w:pPr>
      <w:r w:rsidRPr="006C61B4">
        <w:rPr>
          <w:rFonts w:ascii="Verdana" w:hAnsi="Verdana"/>
          <w:color w:val="0070C0"/>
          <w:sz w:val="20"/>
          <w:szCs w:val="20"/>
          <w:u w:val="single"/>
        </w:rPr>
        <w:t>Descriptor 0 02 081</w:t>
      </w:r>
    </w:p>
    <w:p w:rsidR="006C61B4" w:rsidRPr="006C61B4" w:rsidRDefault="006C61B4" w:rsidP="006C61B4">
      <w:pPr>
        <w:jc w:val="both"/>
        <w:rPr>
          <w:rFonts w:ascii="Verdana" w:hAnsi="Verdana"/>
          <w:color w:val="0070C0"/>
          <w:sz w:val="20"/>
          <w:szCs w:val="20"/>
        </w:rPr>
      </w:pPr>
      <w:r w:rsidRPr="006C61B4">
        <w:rPr>
          <w:rFonts w:ascii="Verdana" w:hAnsi="Verdana"/>
          <w:color w:val="0070C0"/>
          <w:sz w:val="20"/>
          <w:szCs w:val="20"/>
        </w:rPr>
        <w:t xml:space="preserve">We propose to add entries </w:t>
      </w:r>
    </w:p>
    <w:p w:rsidR="006C61B4" w:rsidRPr="006C61B4" w:rsidRDefault="006C61B4" w:rsidP="006C61B4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  <w:i/>
          <w:color w:val="0070C0"/>
          <w:sz w:val="20"/>
          <w:szCs w:val="20"/>
          <w:lang w:val="en-GB"/>
        </w:rPr>
      </w:pPr>
      <w:r w:rsidRPr="006C61B4">
        <w:rPr>
          <w:rFonts w:ascii="Verdana" w:hAnsi="Verdana"/>
          <w:i/>
          <w:color w:val="0070C0"/>
          <w:sz w:val="20"/>
          <w:szCs w:val="20"/>
          <w:lang w:val="en-GB"/>
        </w:rPr>
        <w:t>TA600</w:t>
      </w:r>
    </w:p>
    <w:p w:rsidR="006C61B4" w:rsidRPr="006C61B4" w:rsidRDefault="006C61B4" w:rsidP="006C61B4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  <w:i/>
          <w:color w:val="0070C0"/>
          <w:sz w:val="20"/>
          <w:szCs w:val="20"/>
          <w:lang w:val="en-GB"/>
        </w:rPr>
      </w:pPr>
      <w:r w:rsidRPr="006C61B4">
        <w:rPr>
          <w:rFonts w:ascii="Verdana" w:hAnsi="Verdana"/>
          <w:i/>
          <w:color w:val="0070C0"/>
          <w:sz w:val="20"/>
          <w:szCs w:val="20"/>
          <w:lang w:val="en-GB"/>
        </w:rPr>
        <w:t>TA800</w:t>
      </w:r>
    </w:p>
    <w:p w:rsidR="006C61B4" w:rsidRPr="006C61B4" w:rsidRDefault="006C61B4" w:rsidP="006C61B4">
      <w:pPr>
        <w:pStyle w:val="ListParagraph"/>
        <w:numPr>
          <w:ilvl w:val="0"/>
          <w:numId w:val="2"/>
        </w:numPr>
        <w:spacing w:after="240"/>
        <w:ind w:left="714" w:hanging="357"/>
        <w:jc w:val="both"/>
        <w:rPr>
          <w:rFonts w:ascii="Verdana" w:hAnsi="Verdana"/>
          <w:i/>
          <w:color w:val="0070C0"/>
          <w:sz w:val="20"/>
          <w:szCs w:val="20"/>
          <w:lang w:val="en-GB"/>
        </w:rPr>
      </w:pPr>
      <w:r w:rsidRPr="006C61B4">
        <w:rPr>
          <w:rFonts w:ascii="Verdana" w:hAnsi="Verdana"/>
          <w:i/>
          <w:color w:val="0070C0"/>
          <w:sz w:val="20"/>
          <w:szCs w:val="20"/>
          <w:lang w:val="en-GB"/>
        </w:rPr>
        <w:t>TX1200</w:t>
      </w:r>
    </w:p>
    <w:p w:rsidR="006C61B4" w:rsidRPr="006C61B4" w:rsidRDefault="006C61B4" w:rsidP="006C61B4">
      <w:pPr>
        <w:jc w:val="both"/>
        <w:rPr>
          <w:rFonts w:ascii="Verdana" w:hAnsi="Verdana"/>
          <w:color w:val="0070C0"/>
          <w:sz w:val="20"/>
          <w:szCs w:val="20"/>
        </w:rPr>
      </w:pPr>
      <w:r w:rsidRPr="006C61B4">
        <w:rPr>
          <w:rFonts w:ascii="Verdana" w:hAnsi="Verdana"/>
          <w:color w:val="0070C0"/>
          <w:sz w:val="20"/>
          <w:szCs w:val="20"/>
        </w:rPr>
        <w:t xml:space="preserve">for types of balloons of manufacturer </w:t>
      </w:r>
      <w:proofErr w:type="spellStart"/>
      <w:r w:rsidRPr="006C61B4">
        <w:rPr>
          <w:rFonts w:ascii="Verdana" w:hAnsi="Verdana"/>
          <w:color w:val="0070C0"/>
          <w:sz w:val="20"/>
          <w:szCs w:val="20"/>
        </w:rPr>
        <w:t>Totex</w:t>
      </w:r>
      <w:proofErr w:type="spellEnd"/>
      <w:r w:rsidRPr="006C61B4">
        <w:rPr>
          <w:rFonts w:ascii="Verdana" w:hAnsi="Verdana"/>
          <w:color w:val="0070C0"/>
          <w:sz w:val="20"/>
          <w:szCs w:val="20"/>
        </w:rPr>
        <w:t>.</w:t>
      </w:r>
    </w:p>
    <w:p w:rsidR="006C61B4" w:rsidRPr="006C61B4" w:rsidRDefault="006C61B4" w:rsidP="006C61B4">
      <w:pPr>
        <w:jc w:val="both"/>
        <w:rPr>
          <w:rFonts w:ascii="Verdana" w:hAnsi="Verdana"/>
          <w:sz w:val="20"/>
          <w:szCs w:val="20"/>
          <w:u w:val="single"/>
        </w:rPr>
      </w:pPr>
      <w:r w:rsidRPr="006C61B4">
        <w:rPr>
          <w:rFonts w:ascii="Verdana" w:hAnsi="Verdana"/>
          <w:sz w:val="20"/>
          <w:szCs w:val="20"/>
          <w:u w:val="single"/>
        </w:rPr>
        <w:t>Descriptor 0 35 035</w:t>
      </w:r>
    </w:p>
    <w:p w:rsidR="006C61B4" w:rsidRPr="006C61B4" w:rsidRDefault="006C61B4" w:rsidP="006C61B4">
      <w:pPr>
        <w:jc w:val="both"/>
        <w:rPr>
          <w:rStyle w:val="shorttext"/>
          <w:rFonts w:ascii="Verdana" w:hAnsi="Verdana"/>
          <w:sz w:val="20"/>
          <w:szCs w:val="20"/>
        </w:rPr>
      </w:pPr>
      <w:r w:rsidRPr="006C61B4">
        <w:rPr>
          <w:rStyle w:val="shorttext"/>
          <w:rFonts w:ascii="Verdana" w:hAnsi="Verdana"/>
          <w:sz w:val="20"/>
          <w:szCs w:val="20"/>
        </w:rPr>
        <w:lastRenderedPageBreak/>
        <w:t>Available options are not compatible with what our system Vaisala DigiCORA is able to recognize as reason for termination. It recognizes “Increasing pressure” or “</w:t>
      </w:r>
      <w:r w:rsidRPr="006C61B4">
        <w:rPr>
          <w:rFonts w:ascii="Verdana" w:hAnsi="Verdana"/>
          <w:sz w:val="20"/>
          <w:szCs w:val="20"/>
        </w:rPr>
        <w:t>Max. interpolation time exceeded</w:t>
      </w:r>
      <w:r w:rsidRPr="006C61B4">
        <w:rPr>
          <w:rStyle w:val="shorttext"/>
          <w:rFonts w:ascii="Verdana" w:hAnsi="Verdana"/>
          <w:sz w:val="20"/>
          <w:szCs w:val="20"/>
        </w:rPr>
        <w:t xml:space="preserve">” which are not on the list. It does not recognize reason of increasing pressure or </w:t>
      </w:r>
      <w:r w:rsidRPr="006C61B4">
        <w:rPr>
          <w:rFonts w:ascii="Verdana" w:hAnsi="Verdana"/>
          <w:sz w:val="20"/>
          <w:szCs w:val="20"/>
        </w:rPr>
        <w:t>maximum interpolation time exceeded</w:t>
      </w:r>
      <w:r w:rsidRPr="006C61B4">
        <w:rPr>
          <w:rStyle w:val="shorttext"/>
          <w:rFonts w:ascii="Verdana" w:hAnsi="Verdana"/>
          <w:sz w:val="20"/>
          <w:szCs w:val="20"/>
        </w:rPr>
        <w:t>. If we choose option “Balloon burst” instead of “Increasing pressure”, it will not be completely correct because the reason could be e.g. string rupture too.</w:t>
      </w:r>
    </w:p>
    <w:p w:rsidR="006C61B4" w:rsidRPr="006C61B4" w:rsidRDefault="006C61B4" w:rsidP="006C61B4">
      <w:pPr>
        <w:jc w:val="both"/>
        <w:rPr>
          <w:rStyle w:val="shorttext"/>
          <w:rFonts w:ascii="Verdana" w:hAnsi="Verdana"/>
          <w:sz w:val="20"/>
          <w:szCs w:val="20"/>
        </w:rPr>
      </w:pPr>
      <w:r w:rsidRPr="006C61B4">
        <w:rPr>
          <w:rStyle w:val="shorttext"/>
          <w:rFonts w:ascii="Verdana" w:hAnsi="Verdana"/>
          <w:sz w:val="20"/>
          <w:szCs w:val="20"/>
        </w:rPr>
        <w:t>That is why we propose “Increasing pressure” and “</w:t>
      </w:r>
      <w:r w:rsidRPr="006C61B4">
        <w:rPr>
          <w:rFonts w:ascii="Verdana" w:hAnsi="Verdana"/>
          <w:sz w:val="20"/>
          <w:szCs w:val="20"/>
        </w:rPr>
        <w:t>Max. interpolation time exceeded</w:t>
      </w:r>
      <w:r w:rsidRPr="006C61B4">
        <w:rPr>
          <w:rStyle w:val="shorttext"/>
          <w:rFonts w:ascii="Verdana" w:hAnsi="Verdana"/>
          <w:sz w:val="20"/>
          <w:szCs w:val="20"/>
        </w:rPr>
        <w:t>” to be added to the list of code figures of descriptor 0 35 035.</w:t>
      </w:r>
    </w:p>
    <w:p w:rsidR="006C61B4" w:rsidRPr="006C61B4" w:rsidRDefault="006C61B4" w:rsidP="006C61B4">
      <w:pPr>
        <w:jc w:val="both"/>
        <w:rPr>
          <w:rStyle w:val="shorttext"/>
          <w:rFonts w:ascii="Verdana" w:hAnsi="Verdana"/>
          <w:sz w:val="20"/>
          <w:szCs w:val="20"/>
        </w:rPr>
      </w:pPr>
      <w:r w:rsidRPr="006C61B4">
        <w:rPr>
          <w:rStyle w:val="shorttext"/>
          <w:rFonts w:ascii="Verdana" w:hAnsi="Verdana"/>
          <w:sz w:val="20"/>
          <w:szCs w:val="20"/>
        </w:rPr>
        <w:t>The currently used descriptor 2 05 Y is more convenient to be used to report reason for termination for us at the moment.</w:t>
      </w:r>
    </w:p>
    <w:p w:rsidR="006C61B4" w:rsidRPr="006C61B4" w:rsidRDefault="006C61B4" w:rsidP="006C61B4">
      <w:pPr>
        <w:jc w:val="both"/>
        <w:rPr>
          <w:rFonts w:ascii="Verdana" w:hAnsi="Verdana"/>
          <w:sz w:val="20"/>
          <w:szCs w:val="20"/>
        </w:rPr>
      </w:pPr>
    </w:p>
    <w:p w:rsidR="006C61B4" w:rsidRPr="006C61B4" w:rsidRDefault="006C61B4" w:rsidP="006C61B4">
      <w:pPr>
        <w:jc w:val="both"/>
        <w:rPr>
          <w:rFonts w:ascii="Verdana" w:hAnsi="Verdana"/>
          <w:sz w:val="20"/>
          <w:szCs w:val="20"/>
        </w:rPr>
      </w:pPr>
    </w:p>
    <w:p w:rsidR="006C61B4" w:rsidRPr="006C61B4" w:rsidRDefault="006C61B4" w:rsidP="006C61B4">
      <w:pPr>
        <w:rPr>
          <w:rFonts w:ascii="Verdana" w:hAnsi="Verdana"/>
          <w:sz w:val="20"/>
          <w:szCs w:val="20"/>
          <w:lang w:val="en-US"/>
        </w:rPr>
      </w:pPr>
      <w:r w:rsidRPr="006C61B4">
        <w:rPr>
          <w:rFonts w:ascii="Verdana" w:hAnsi="Verdana"/>
          <w:sz w:val="20"/>
          <w:szCs w:val="20"/>
        </w:rPr>
        <w:t xml:space="preserve">Mgr. </w:t>
      </w:r>
      <w:proofErr w:type="spellStart"/>
      <w:r w:rsidRPr="006C61B4">
        <w:rPr>
          <w:rFonts w:ascii="Verdana" w:hAnsi="Verdana"/>
          <w:sz w:val="20"/>
          <w:szCs w:val="20"/>
        </w:rPr>
        <w:t>Barbora</w:t>
      </w:r>
      <w:proofErr w:type="spellEnd"/>
      <w:r w:rsidRPr="006C61B4">
        <w:rPr>
          <w:rFonts w:ascii="Verdana" w:hAnsi="Verdana"/>
          <w:sz w:val="20"/>
          <w:szCs w:val="20"/>
        </w:rPr>
        <w:t xml:space="preserve"> </w:t>
      </w:r>
      <w:proofErr w:type="spellStart"/>
      <w:r w:rsidRPr="006C61B4">
        <w:rPr>
          <w:rFonts w:ascii="Verdana" w:hAnsi="Verdana"/>
          <w:sz w:val="20"/>
          <w:szCs w:val="20"/>
        </w:rPr>
        <w:t>Kliková</w:t>
      </w:r>
      <w:proofErr w:type="spellEnd"/>
      <w:r w:rsidRPr="006C61B4">
        <w:rPr>
          <w:rFonts w:ascii="Verdana" w:hAnsi="Verdana"/>
          <w:sz w:val="20"/>
          <w:szCs w:val="20"/>
        </w:rPr>
        <w:t xml:space="preserve">, Czech </w:t>
      </w:r>
      <w:proofErr w:type="spellStart"/>
      <w:r w:rsidRPr="006C61B4">
        <w:rPr>
          <w:rFonts w:ascii="Verdana" w:hAnsi="Verdana"/>
          <w:sz w:val="20"/>
          <w:szCs w:val="20"/>
        </w:rPr>
        <w:t>Hydrometeorological</w:t>
      </w:r>
      <w:proofErr w:type="spellEnd"/>
      <w:r w:rsidRPr="006C61B4">
        <w:rPr>
          <w:rFonts w:ascii="Verdana" w:hAnsi="Verdana"/>
          <w:sz w:val="20"/>
          <w:szCs w:val="20"/>
        </w:rPr>
        <w:t xml:space="preserve"> Institute (CHMI), Czech Republic, 6</w:t>
      </w:r>
      <w:r w:rsidRPr="006C61B4">
        <w:rPr>
          <w:rFonts w:ascii="Verdana" w:hAnsi="Verdana"/>
          <w:sz w:val="20"/>
          <w:szCs w:val="20"/>
          <w:vertAlign w:val="superscript"/>
        </w:rPr>
        <w:t>th</w:t>
      </w:r>
      <w:r w:rsidRPr="006C61B4">
        <w:rPr>
          <w:rFonts w:ascii="Verdana" w:hAnsi="Verdana"/>
          <w:sz w:val="20"/>
          <w:szCs w:val="20"/>
        </w:rPr>
        <w:t xml:space="preserve"> May 2016. Contact details: klikova@chmi.cz</w:t>
      </w:r>
    </w:p>
    <w:sectPr w:rsidR="006C61B4" w:rsidRPr="006C61B4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144" w:rsidRDefault="00F46144" w:rsidP="00F46144">
      <w:r>
        <w:separator/>
      </w:r>
    </w:p>
  </w:endnote>
  <w:endnote w:type="continuationSeparator" w:id="0">
    <w:p w:rsidR="00F46144" w:rsidRDefault="00F46144" w:rsidP="00F4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144" w:rsidRDefault="00F46144" w:rsidP="00F46144">
      <w:r>
        <w:separator/>
      </w:r>
    </w:p>
  </w:footnote>
  <w:footnote w:type="continuationSeparator" w:id="0">
    <w:p w:rsidR="00F46144" w:rsidRDefault="00F46144" w:rsidP="00F46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2D63"/>
    <w:multiLevelType w:val="hybridMultilevel"/>
    <w:tmpl w:val="9C1EDA52"/>
    <w:lvl w:ilvl="0" w:tplc="96F60754">
      <w:start w:val="25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66BE5ECF"/>
    <w:multiLevelType w:val="hybridMultilevel"/>
    <w:tmpl w:val="D99E2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050BD"/>
    <w:rsid w:val="00037670"/>
    <w:rsid w:val="000426DF"/>
    <w:rsid w:val="00042E0F"/>
    <w:rsid w:val="00060C75"/>
    <w:rsid w:val="00062207"/>
    <w:rsid w:val="0007095B"/>
    <w:rsid w:val="000736FF"/>
    <w:rsid w:val="00085C60"/>
    <w:rsid w:val="00095535"/>
    <w:rsid w:val="000A2A71"/>
    <w:rsid w:val="000C17B8"/>
    <w:rsid w:val="000C1DFF"/>
    <w:rsid w:val="000F3EFB"/>
    <w:rsid w:val="00102DF6"/>
    <w:rsid w:val="00117132"/>
    <w:rsid w:val="00117B3E"/>
    <w:rsid w:val="00154663"/>
    <w:rsid w:val="0015739E"/>
    <w:rsid w:val="00160129"/>
    <w:rsid w:val="0017015C"/>
    <w:rsid w:val="00174D5A"/>
    <w:rsid w:val="00175E86"/>
    <w:rsid w:val="00183272"/>
    <w:rsid w:val="001A1400"/>
    <w:rsid w:val="001A1B97"/>
    <w:rsid w:val="001B6D4A"/>
    <w:rsid w:val="001B74EA"/>
    <w:rsid w:val="001C6D52"/>
    <w:rsid w:val="001E5BCA"/>
    <w:rsid w:val="001F354A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52D62"/>
    <w:rsid w:val="002601CB"/>
    <w:rsid w:val="00287AE7"/>
    <w:rsid w:val="00291039"/>
    <w:rsid w:val="002921A7"/>
    <w:rsid w:val="002A2002"/>
    <w:rsid w:val="002A7D7D"/>
    <w:rsid w:val="002D5A02"/>
    <w:rsid w:val="002E6C79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399D"/>
    <w:rsid w:val="00352878"/>
    <w:rsid w:val="0036139A"/>
    <w:rsid w:val="00363143"/>
    <w:rsid w:val="00366843"/>
    <w:rsid w:val="00374650"/>
    <w:rsid w:val="00385128"/>
    <w:rsid w:val="003865C1"/>
    <w:rsid w:val="0039463C"/>
    <w:rsid w:val="003A246E"/>
    <w:rsid w:val="003B0BF2"/>
    <w:rsid w:val="003B3721"/>
    <w:rsid w:val="003B4D67"/>
    <w:rsid w:val="003B6556"/>
    <w:rsid w:val="003C0543"/>
    <w:rsid w:val="003C2D96"/>
    <w:rsid w:val="003C7242"/>
    <w:rsid w:val="003D460D"/>
    <w:rsid w:val="00403730"/>
    <w:rsid w:val="00415F97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F715C"/>
    <w:rsid w:val="005009B7"/>
    <w:rsid w:val="0052330A"/>
    <w:rsid w:val="00534E58"/>
    <w:rsid w:val="00552686"/>
    <w:rsid w:val="0055539D"/>
    <w:rsid w:val="005554A5"/>
    <w:rsid w:val="0057784D"/>
    <w:rsid w:val="005839A3"/>
    <w:rsid w:val="005870EB"/>
    <w:rsid w:val="00594DDE"/>
    <w:rsid w:val="00597022"/>
    <w:rsid w:val="005A1704"/>
    <w:rsid w:val="005A2C4C"/>
    <w:rsid w:val="005A344F"/>
    <w:rsid w:val="005A7730"/>
    <w:rsid w:val="005B51E9"/>
    <w:rsid w:val="005D39D4"/>
    <w:rsid w:val="005D49AA"/>
    <w:rsid w:val="005D5A4C"/>
    <w:rsid w:val="00624295"/>
    <w:rsid w:val="006250CC"/>
    <w:rsid w:val="00634323"/>
    <w:rsid w:val="00642B08"/>
    <w:rsid w:val="0065376F"/>
    <w:rsid w:val="00653DCD"/>
    <w:rsid w:val="00661253"/>
    <w:rsid w:val="006613C4"/>
    <w:rsid w:val="00666AB4"/>
    <w:rsid w:val="0068721F"/>
    <w:rsid w:val="006C0A1F"/>
    <w:rsid w:val="006C339E"/>
    <w:rsid w:val="006C56A1"/>
    <w:rsid w:val="006C61B4"/>
    <w:rsid w:val="006C7806"/>
    <w:rsid w:val="006C7DBB"/>
    <w:rsid w:val="006D0549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26FD4"/>
    <w:rsid w:val="00731C6C"/>
    <w:rsid w:val="007334CC"/>
    <w:rsid w:val="00737E2D"/>
    <w:rsid w:val="007635BE"/>
    <w:rsid w:val="00763860"/>
    <w:rsid w:val="00771765"/>
    <w:rsid w:val="00772C37"/>
    <w:rsid w:val="00774097"/>
    <w:rsid w:val="00777294"/>
    <w:rsid w:val="00792BDA"/>
    <w:rsid w:val="00796ACF"/>
    <w:rsid w:val="007A602D"/>
    <w:rsid w:val="007B144F"/>
    <w:rsid w:val="007B3EF4"/>
    <w:rsid w:val="007D135B"/>
    <w:rsid w:val="007D3759"/>
    <w:rsid w:val="007D488A"/>
    <w:rsid w:val="007D7EC9"/>
    <w:rsid w:val="007F1D18"/>
    <w:rsid w:val="007F571D"/>
    <w:rsid w:val="00810F6C"/>
    <w:rsid w:val="00822564"/>
    <w:rsid w:val="0085161A"/>
    <w:rsid w:val="00854CF1"/>
    <w:rsid w:val="00882178"/>
    <w:rsid w:val="008A4415"/>
    <w:rsid w:val="008A48FF"/>
    <w:rsid w:val="008E669E"/>
    <w:rsid w:val="00910EDE"/>
    <w:rsid w:val="00911012"/>
    <w:rsid w:val="00916862"/>
    <w:rsid w:val="009251AE"/>
    <w:rsid w:val="009511E7"/>
    <w:rsid w:val="00955292"/>
    <w:rsid w:val="009558BC"/>
    <w:rsid w:val="00960417"/>
    <w:rsid w:val="00965F8E"/>
    <w:rsid w:val="00970B57"/>
    <w:rsid w:val="00976269"/>
    <w:rsid w:val="00983CED"/>
    <w:rsid w:val="009950B5"/>
    <w:rsid w:val="009C4D6F"/>
    <w:rsid w:val="009C731D"/>
    <w:rsid w:val="009C7438"/>
    <w:rsid w:val="009D07EC"/>
    <w:rsid w:val="009D6DA6"/>
    <w:rsid w:val="009E725C"/>
    <w:rsid w:val="009F14D6"/>
    <w:rsid w:val="009F245F"/>
    <w:rsid w:val="00A06245"/>
    <w:rsid w:val="00A11090"/>
    <w:rsid w:val="00A17D50"/>
    <w:rsid w:val="00A259DA"/>
    <w:rsid w:val="00A35997"/>
    <w:rsid w:val="00A64379"/>
    <w:rsid w:val="00A6536B"/>
    <w:rsid w:val="00A70764"/>
    <w:rsid w:val="00A710FD"/>
    <w:rsid w:val="00A8078C"/>
    <w:rsid w:val="00A83665"/>
    <w:rsid w:val="00AC098E"/>
    <w:rsid w:val="00AD5FD8"/>
    <w:rsid w:val="00AF060A"/>
    <w:rsid w:val="00B077F5"/>
    <w:rsid w:val="00B1295F"/>
    <w:rsid w:val="00B136AB"/>
    <w:rsid w:val="00B31840"/>
    <w:rsid w:val="00B36487"/>
    <w:rsid w:val="00B37AC8"/>
    <w:rsid w:val="00B50C60"/>
    <w:rsid w:val="00B90A6E"/>
    <w:rsid w:val="00B915E5"/>
    <w:rsid w:val="00BA1354"/>
    <w:rsid w:val="00BB2D68"/>
    <w:rsid w:val="00BB5B82"/>
    <w:rsid w:val="00BD30E7"/>
    <w:rsid w:val="00BE1C90"/>
    <w:rsid w:val="00BE75F6"/>
    <w:rsid w:val="00BF065C"/>
    <w:rsid w:val="00BF078D"/>
    <w:rsid w:val="00BF5F6F"/>
    <w:rsid w:val="00C17391"/>
    <w:rsid w:val="00C32B0D"/>
    <w:rsid w:val="00C5462E"/>
    <w:rsid w:val="00C56B10"/>
    <w:rsid w:val="00C72CC6"/>
    <w:rsid w:val="00C80626"/>
    <w:rsid w:val="00C8416C"/>
    <w:rsid w:val="00C85A94"/>
    <w:rsid w:val="00CA73DC"/>
    <w:rsid w:val="00CB32EA"/>
    <w:rsid w:val="00CD3FA6"/>
    <w:rsid w:val="00CE2D9D"/>
    <w:rsid w:val="00D02230"/>
    <w:rsid w:val="00D078E7"/>
    <w:rsid w:val="00D2274D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6433"/>
    <w:rsid w:val="00DA14BC"/>
    <w:rsid w:val="00DC3E1A"/>
    <w:rsid w:val="00DF744B"/>
    <w:rsid w:val="00E118FA"/>
    <w:rsid w:val="00E263EC"/>
    <w:rsid w:val="00E467A6"/>
    <w:rsid w:val="00E65F3F"/>
    <w:rsid w:val="00E740BE"/>
    <w:rsid w:val="00E743BB"/>
    <w:rsid w:val="00E75B6E"/>
    <w:rsid w:val="00EA0729"/>
    <w:rsid w:val="00EA132C"/>
    <w:rsid w:val="00EE6561"/>
    <w:rsid w:val="00EF54F0"/>
    <w:rsid w:val="00F018F3"/>
    <w:rsid w:val="00F04F34"/>
    <w:rsid w:val="00F2595D"/>
    <w:rsid w:val="00F35A04"/>
    <w:rsid w:val="00F4589C"/>
    <w:rsid w:val="00F45978"/>
    <w:rsid w:val="00F46144"/>
    <w:rsid w:val="00F5434C"/>
    <w:rsid w:val="00FA23EF"/>
    <w:rsid w:val="00FC0337"/>
    <w:rsid w:val="00FC7FE8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paragraph" w:styleId="NormalWeb">
    <w:name w:val="Normal (Web)"/>
    <w:basedOn w:val="Normal"/>
    <w:uiPriority w:val="99"/>
    <w:unhideWhenUsed/>
    <w:rsid w:val="00B077F5"/>
    <w:pPr>
      <w:spacing w:before="100" w:beforeAutospacing="1" w:after="100" w:afterAutospacing="1"/>
    </w:pPr>
    <w:rPr>
      <w:rFonts w:ascii="Times New Roman" w:eastAsia="Times New Roman" w:hAnsi="Times New Roman"/>
      <w:snapToGrid/>
      <w:sz w:val="24"/>
      <w:szCs w:val="24"/>
      <w:lang w:eastAsia="ja-JP"/>
    </w:rPr>
  </w:style>
  <w:style w:type="character" w:customStyle="1" w:styleId="shorttext">
    <w:name w:val="short_text"/>
    <w:basedOn w:val="DefaultParagraphFont"/>
    <w:rsid w:val="006C61B4"/>
  </w:style>
  <w:style w:type="paragraph" w:styleId="ListParagraph">
    <w:name w:val="List Paragraph"/>
    <w:basedOn w:val="Normal"/>
    <w:uiPriority w:val="34"/>
    <w:qFormat/>
    <w:rsid w:val="006C61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lang w:val="cs-CZ"/>
    </w:rPr>
  </w:style>
  <w:style w:type="paragraph" w:styleId="BodyTextIndent3">
    <w:name w:val="Body Text Indent 3"/>
    <w:basedOn w:val="Normal"/>
    <w:link w:val="BodyTextIndent3Char"/>
    <w:rsid w:val="006C61B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C61B4"/>
    <w:rPr>
      <w:rFonts w:ascii="Arial" w:hAnsi="Arial"/>
      <w:snapToGrid w:val="0"/>
      <w:sz w:val="16"/>
      <w:szCs w:val="16"/>
      <w:lang w:eastAsia="en-US"/>
    </w:rPr>
  </w:style>
  <w:style w:type="character" w:styleId="Hyperlink">
    <w:name w:val="Hyperlink"/>
    <w:rsid w:val="006C61B4"/>
    <w:rPr>
      <w:color w:val="0000FF"/>
      <w:u w:val="single"/>
    </w:rPr>
  </w:style>
  <w:style w:type="paragraph" w:styleId="Header">
    <w:name w:val="header"/>
    <w:basedOn w:val="Normal"/>
    <w:link w:val="HeaderChar"/>
    <w:rsid w:val="00F461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6144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F461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46144"/>
    <w:rPr>
      <w:rFonts w:ascii="Arial" w:hAnsi="Arial"/>
      <w:snapToGrid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paragraph" w:styleId="NormalWeb">
    <w:name w:val="Normal (Web)"/>
    <w:basedOn w:val="Normal"/>
    <w:uiPriority w:val="99"/>
    <w:unhideWhenUsed/>
    <w:rsid w:val="00B077F5"/>
    <w:pPr>
      <w:spacing w:before="100" w:beforeAutospacing="1" w:after="100" w:afterAutospacing="1"/>
    </w:pPr>
    <w:rPr>
      <w:rFonts w:ascii="Times New Roman" w:eastAsia="Times New Roman" w:hAnsi="Times New Roman"/>
      <w:snapToGrid/>
      <w:sz w:val="24"/>
      <w:szCs w:val="24"/>
      <w:lang w:eastAsia="ja-JP"/>
    </w:rPr>
  </w:style>
  <w:style w:type="character" w:customStyle="1" w:styleId="shorttext">
    <w:name w:val="short_text"/>
    <w:basedOn w:val="DefaultParagraphFont"/>
    <w:rsid w:val="006C61B4"/>
  </w:style>
  <w:style w:type="paragraph" w:styleId="ListParagraph">
    <w:name w:val="List Paragraph"/>
    <w:basedOn w:val="Normal"/>
    <w:uiPriority w:val="34"/>
    <w:qFormat/>
    <w:rsid w:val="006C61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lang w:val="cs-CZ"/>
    </w:rPr>
  </w:style>
  <w:style w:type="paragraph" w:styleId="BodyTextIndent3">
    <w:name w:val="Body Text Indent 3"/>
    <w:basedOn w:val="Normal"/>
    <w:link w:val="BodyTextIndent3Char"/>
    <w:rsid w:val="006C61B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C61B4"/>
    <w:rPr>
      <w:rFonts w:ascii="Arial" w:hAnsi="Arial"/>
      <w:snapToGrid w:val="0"/>
      <w:sz w:val="16"/>
      <w:szCs w:val="16"/>
      <w:lang w:eastAsia="en-US"/>
    </w:rPr>
  </w:style>
  <w:style w:type="character" w:styleId="Hyperlink">
    <w:name w:val="Hyperlink"/>
    <w:rsid w:val="006C61B4"/>
    <w:rPr>
      <w:color w:val="0000FF"/>
      <w:u w:val="single"/>
    </w:rPr>
  </w:style>
  <w:style w:type="paragraph" w:styleId="Header">
    <w:name w:val="header"/>
    <w:basedOn w:val="Normal"/>
    <w:link w:val="HeaderChar"/>
    <w:rsid w:val="00F461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6144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F461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46144"/>
    <w:rPr>
      <w:rFonts w:ascii="Arial" w:hAnsi="Arial"/>
      <w:snapToGrid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1155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9</cp:revision>
  <cp:lastPrinted>2008-08-15T16:03:00Z</cp:lastPrinted>
  <dcterms:created xsi:type="dcterms:W3CDTF">2016-05-20T14:48:00Z</dcterms:created>
  <dcterms:modified xsi:type="dcterms:W3CDTF">2016-05-23T13:11:00Z</dcterms:modified>
</cp:coreProperties>
</file>