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D51173" w:rsidP="005554A5">
            <w:pPr>
              <w:jc w:val="center"/>
              <w:rPr>
                <w:rFonts w:ascii="Verdana" w:hAnsi="Verdana" w:cs="Arial"/>
                <w:sz w:val="20"/>
                <w:szCs w:val="20"/>
              </w:rPr>
            </w:pPr>
            <w:r>
              <w:rPr>
                <w:rFonts w:ascii="Verdana" w:hAnsi="Verdana" w:cs="Arial"/>
                <w:sz w:val="20"/>
                <w:szCs w:val="20"/>
              </w:rPr>
              <w:t>FOURTH</w:t>
            </w:r>
            <w:r w:rsidR="005870EB" w:rsidRPr="00F35A04">
              <w:rPr>
                <w:rFonts w:ascii="Verdana" w:hAnsi="Verdana" w:cs="Arial"/>
                <w:sz w:val="20"/>
                <w:szCs w:val="20"/>
              </w:rPr>
              <w:t xml:space="preserve">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 xml:space="preserve"> 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Pr="00F35A04">
              <w:rPr>
                <w:rFonts w:ascii="Verdana" w:hAnsi="Verdana" w:cs="Arial"/>
                <w:sz w:val="20"/>
                <w:szCs w:val="20"/>
              </w:rPr>
              <w:t xml:space="preserve">DATA REPRESENTATION </w:t>
            </w:r>
            <w:r w:rsidR="00205D7D" w:rsidRPr="00F35A04">
              <w:rPr>
                <w:rFonts w:ascii="Verdana" w:hAnsi="Verdana" w:cs="Arial"/>
                <w:sz w:val="20"/>
                <w:szCs w:val="20"/>
              </w:rPr>
              <w:t xml:space="preserve">MAINTENANCE </w:t>
            </w:r>
            <w:r w:rsidRPr="00F35A04">
              <w:rPr>
                <w:rFonts w:ascii="Verdana" w:hAnsi="Verdana" w:cs="Arial"/>
                <w:sz w:val="20"/>
                <w:szCs w:val="20"/>
              </w:rPr>
              <w:t xml:space="preserve">AND </w:t>
            </w:r>
            <w:r w:rsidR="00205D7D" w:rsidRPr="00F35A04">
              <w:rPr>
                <w:rFonts w:ascii="Verdana" w:hAnsi="Verdana" w:cs="Arial"/>
                <w:sz w:val="20"/>
                <w:szCs w:val="20"/>
              </w:rPr>
              <w:t>MONITORING</w:t>
            </w:r>
          </w:p>
          <w:p w:rsidR="005554A5" w:rsidRPr="00F35A04" w:rsidRDefault="005554A5" w:rsidP="005554A5">
            <w:pPr>
              <w:jc w:val="center"/>
              <w:rPr>
                <w:rFonts w:ascii="Verdana" w:hAnsi="Verdana" w:cs="Arial"/>
                <w:sz w:val="20"/>
                <w:szCs w:val="20"/>
              </w:rPr>
            </w:pPr>
          </w:p>
          <w:p w:rsidR="00634323" w:rsidRPr="00F35A04" w:rsidRDefault="00D51173" w:rsidP="00D51173">
            <w:pPr>
              <w:widowControl w:val="0"/>
              <w:snapToGrid w:val="0"/>
              <w:jc w:val="center"/>
              <w:rPr>
                <w:rFonts w:ascii="Verdana" w:hAnsi="Verdana"/>
                <w:sz w:val="20"/>
                <w:szCs w:val="20"/>
              </w:rPr>
            </w:pPr>
            <w:r>
              <w:rPr>
                <w:rFonts w:ascii="Verdana" w:hAnsi="Verdana" w:cs="Arial"/>
                <w:sz w:val="20"/>
                <w:szCs w:val="20"/>
              </w:rPr>
              <w:t>GENEVA</w:t>
            </w:r>
            <w:r w:rsidR="0015739E" w:rsidRPr="00F35A04">
              <w:rPr>
                <w:rFonts w:ascii="Verdana" w:hAnsi="Verdana" w:cs="Arial"/>
                <w:sz w:val="20"/>
                <w:szCs w:val="20"/>
              </w:rPr>
              <w:t xml:space="preserve">, </w:t>
            </w:r>
            <w:r>
              <w:rPr>
                <w:rFonts w:ascii="Verdana" w:hAnsi="Verdana" w:cs="Arial"/>
                <w:sz w:val="20"/>
                <w:szCs w:val="20"/>
              </w:rPr>
              <w:t>SWITZERLAND</w:t>
            </w:r>
            <w:r w:rsidR="005554A5" w:rsidRPr="00F35A04">
              <w:rPr>
                <w:rFonts w:ascii="Verdana" w:hAnsi="Verdana" w:cs="Arial"/>
                <w:sz w:val="20"/>
                <w:szCs w:val="20"/>
              </w:rPr>
              <w:t xml:space="preserve">, </w:t>
            </w:r>
            <w:r>
              <w:rPr>
                <w:rFonts w:ascii="Verdana" w:hAnsi="Verdana" w:cs="Arial"/>
                <w:sz w:val="20"/>
                <w:szCs w:val="20"/>
              </w:rPr>
              <w:t>3</w:t>
            </w:r>
            <w:r w:rsidR="001F354A" w:rsidRPr="00F35A04">
              <w:rPr>
                <w:rFonts w:ascii="Verdana" w:hAnsi="Verdana" w:cs="Arial"/>
                <w:sz w:val="20"/>
                <w:szCs w:val="20"/>
              </w:rPr>
              <w:t>0</w:t>
            </w:r>
            <w:r w:rsidR="0015739E" w:rsidRPr="00F35A04">
              <w:rPr>
                <w:rFonts w:ascii="Verdana" w:hAnsi="Verdana" w:cs="Arial"/>
                <w:sz w:val="20"/>
                <w:szCs w:val="20"/>
              </w:rPr>
              <w:t xml:space="preserve"> </w:t>
            </w:r>
            <w:r>
              <w:rPr>
                <w:rFonts w:ascii="Verdana" w:hAnsi="Verdana" w:cs="Arial"/>
                <w:sz w:val="20"/>
                <w:szCs w:val="20"/>
              </w:rPr>
              <w:t xml:space="preserve">MAY </w:t>
            </w:r>
            <w:r w:rsidR="005554A5" w:rsidRPr="00F35A04">
              <w:rPr>
                <w:rFonts w:ascii="Verdana" w:hAnsi="Verdana" w:cs="Arial"/>
                <w:sz w:val="20"/>
                <w:szCs w:val="20"/>
              </w:rPr>
              <w:t>-</w:t>
            </w:r>
            <w:r w:rsidR="005870EB" w:rsidRPr="00F35A04">
              <w:rPr>
                <w:rFonts w:ascii="Verdana" w:hAnsi="Verdana" w:cs="Arial"/>
                <w:sz w:val="20"/>
                <w:szCs w:val="20"/>
              </w:rPr>
              <w:t xml:space="preserve"> </w:t>
            </w:r>
            <w:r>
              <w:rPr>
                <w:rFonts w:ascii="Verdana" w:hAnsi="Verdana" w:cs="Arial"/>
                <w:sz w:val="20"/>
                <w:szCs w:val="20"/>
              </w:rPr>
              <w:t>3</w:t>
            </w:r>
            <w:r w:rsidR="005554A5" w:rsidRPr="00F35A04">
              <w:rPr>
                <w:rFonts w:ascii="Verdana" w:hAnsi="Verdana" w:cs="Arial"/>
                <w:sz w:val="20"/>
                <w:szCs w:val="20"/>
              </w:rPr>
              <w:t xml:space="preserve"> </w:t>
            </w:r>
            <w:r w:rsidR="001F354A" w:rsidRPr="00F35A04">
              <w:rPr>
                <w:rFonts w:ascii="Verdana" w:hAnsi="Verdana" w:cs="Arial"/>
                <w:sz w:val="20"/>
                <w:szCs w:val="20"/>
              </w:rPr>
              <w:t>JU</w:t>
            </w:r>
            <w:r>
              <w:rPr>
                <w:rFonts w:ascii="Verdana" w:hAnsi="Verdana" w:cs="Arial"/>
                <w:sz w:val="20"/>
                <w:szCs w:val="20"/>
              </w:rPr>
              <w:t>NE</w:t>
            </w:r>
            <w:r w:rsidR="005554A5" w:rsidRPr="00F35A04">
              <w:rPr>
                <w:rFonts w:ascii="Verdana" w:hAnsi="Verdana" w:cs="Arial"/>
                <w:sz w:val="20"/>
                <w:szCs w:val="20"/>
              </w:rPr>
              <w:t xml:space="preserve"> 20</w:t>
            </w:r>
            <w:r w:rsidR="005870EB" w:rsidRPr="00F35A04">
              <w:rPr>
                <w:rFonts w:ascii="Verdana" w:hAnsi="Verdana" w:cs="Arial"/>
                <w:sz w:val="20"/>
                <w:szCs w:val="20"/>
              </w:rPr>
              <w:t>1</w:t>
            </w:r>
            <w:r>
              <w:rPr>
                <w:rFonts w:ascii="Verdana" w:hAnsi="Verdana" w:cs="Arial"/>
                <w:sz w:val="20"/>
                <w:szCs w:val="20"/>
              </w:rPr>
              <w:t>6</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F35A04" w:rsidRDefault="005554A5" w:rsidP="005554A5">
            <w:pPr>
              <w:tabs>
                <w:tab w:val="left" w:pos="601"/>
              </w:tabs>
              <w:rPr>
                <w:rFonts w:ascii="Verdana" w:hAnsi="Verdana" w:cs="Arial"/>
                <w:sz w:val="20"/>
                <w:szCs w:val="20"/>
                <w:lang w:val="en-US"/>
              </w:rPr>
            </w:pPr>
            <w:r w:rsidRPr="00F35A04">
              <w:rPr>
                <w:rFonts w:ascii="Verdana" w:hAnsi="Verdana" w:cs="Arial"/>
                <w:sz w:val="20"/>
                <w:szCs w:val="20"/>
                <w:lang w:val="en-US"/>
              </w:rPr>
              <w:t>IPET-DR</w:t>
            </w:r>
            <w:r w:rsidR="00205D7D" w:rsidRPr="00F35A04">
              <w:rPr>
                <w:rFonts w:ascii="Verdana" w:hAnsi="Verdana" w:cs="Arial"/>
                <w:sz w:val="20"/>
                <w:szCs w:val="20"/>
                <w:lang w:val="en-US"/>
              </w:rPr>
              <w:t>MM</w:t>
            </w:r>
            <w:r w:rsidR="00C32B0D" w:rsidRPr="00F35A04">
              <w:rPr>
                <w:rFonts w:ascii="Verdana" w:hAnsi="Verdana" w:cs="Arial"/>
                <w:sz w:val="20"/>
                <w:szCs w:val="20"/>
                <w:lang w:val="en-US"/>
              </w:rPr>
              <w:t>-</w:t>
            </w:r>
            <w:r w:rsidR="0015739E" w:rsidRPr="00F35A04">
              <w:rPr>
                <w:rFonts w:ascii="Verdana" w:hAnsi="Verdana" w:cs="Arial"/>
                <w:sz w:val="20"/>
                <w:szCs w:val="20"/>
                <w:lang w:val="en-US"/>
              </w:rPr>
              <w:t>I</w:t>
            </w:r>
            <w:r w:rsidR="00D51173">
              <w:rPr>
                <w:rFonts w:ascii="Verdana" w:hAnsi="Verdana" w:cs="Arial"/>
                <w:sz w:val="20"/>
                <w:szCs w:val="20"/>
                <w:lang w:val="en-US"/>
              </w:rPr>
              <w:t>V</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6717F2">
              <w:rPr>
                <w:rFonts w:ascii="Verdana" w:hAnsi="Verdana"/>
                <w:sz w:val="20"/>
                <w:szCs w:val="20"/>
              </w:rPr>
              <w:t>3.2</w:t>
            </w:r>
            <w:r w:rsidR="00484AEF" w:rsidRPr="00F35A04">
              <w:rPr>
                <w:rFonts w:ascii="Verdana" w:hAnsi="Verdana"/>
                <w:sz w:val="20"/>
                <w:szCs w:val="20"/>
              </w:rPr>
              <w:t xml:space="preserve"> </w:t>
            </w:r>
            <w:r w:rsidR="00160129" w:rsidRPr="00F35A04">
              <w:rPr>
                <w:rFonts w:ascii="Verdana" w:hAnsi="Verdana"/>
                <w:sz w:val="20"/>
                <w:szCs w:val="20"/>
              </w:rPr>
              <w:t>(</w:t>
            </w:r>
            <w:r w:rsidR="006717F2">
              <w:rPr>
                <w:rFonts w:ascii="Verdana" w:hAnsi="Verdana"/>
                <w:sz w:val="20"/>
                <w:szCs w:val="20"/>
              </w:rPr>
              <w:t>4</w:t>
            </w:r>
            <w:r w:rsidRPr="00F35A04">
              <w:rPr>
                <w:rFonts w:ascii="Verdana" w:hAnsi="Verdana"/>
                <w:sz w:val="20"/>
                <w:szCs w:val="20"/>
              </w:rPr>
              <w:t>)</w:t>
            </w:r>
          </w:p>
          <w:p w:rsidR="005554A5" w:rsidRPr="00F35A04" w:rsidRDefault="005554A5" w:rsidP="005554A5">
            <w:pPr>
              <w:rPr>
                <w:rFonts w:ascii="Verdana" w:hAnsi="Verdana"/>
                <w:sz w:val="20"/>
                <w:szCs w:val="20"/>
              </w:rPr>
            </w:pPr>
            <w:r w:rsidRPr="00F35A04">
              <w:rPr>
                <w:rFonts w:ascii="Verdana" w:hAnsi="Verdana"/>
                <w:sz w:val="20"/>
                <w:szCs w:val="20"/>
              </w:rPr>
              <w:t>(</w:t>
            </w:r>
            <w:r w:rsidR="006717F2">
              <w:rPr>
                <w:rFonts w:ascii="Verdana" w:hAnsi="Verdana"/>
                <w:sz w:val="20"/>
                <w:szCs w:val="20"/>
              </w:rPr>
              <w:t>18</w:t>
            </w:r>
            <w:r w:rsidRPr="00F35A04">
              <w:rPr>
                <w:rFonts w:ascii="Verdana" w:hAnsi="Verdana"/>
                <w:sz w:val="20"/>
                <w:szCs w:val="20"/>
              </w:rPr>
              <w:t>.</w:t>
            </w:r>
            <w:r w:rsidR="00D564D5" w:rsidRPr="00F35A04">
              <w:rPr>
                <w:rFonts w:ascii="Verdana" w:hAnsi="Verdana"/>
                <w:sz w:val="20"/>
                <w:szCs w:val="20"/>
              </w:rPr>
              <w:t xml:space="preserve"> </w:t>
            </w:r>
            <w:r w:rsidR="006717F2">
              <w:rPr>
                <w:rFonts w:ascii="Verdana" w:hAnsi="Verdana"/>
                <w:sz w:val="20"/>
                <w:szCs w:val="20"/>
              </w:rPr>
              <w:t>5</w:t>
            </w:r>
            <w:r w:rsidRPr="00F35A04">
              <w:rPr>
                <w:rFonts w:ascii="Verdana" w:hAnsi="Verdana"/>
                <w:sz w:val="20"/>
                <w:szCs w:val="20"/>
              </w:rPr>
              <w:t>.</w:t>
            </w:r>
            <w:r w:rsidR="00D564D5" w:rsidRPr="00F35A04">
              <w:rPr>
                <w:rFonts w:ascii="Verdana" w:hAnsi="Verdana"/>
                <w:sz w:val="20"/>
                <w:szCs w:val="20"/>
              </w:rPr>
              <w:t xml:space="preserve"> </w:t>
            </w:r>
            <w:r w:rsidRPr="00F35A04">
              <w:rPr>
                <w:rFonts w:ascii="Verdana" w:hAnsi="Verdana"/>
                <w:sz w:val="20"/>
                <w:szCs w:val="20"/>
              </w:rPr>
              <w:t>20</w:t>
            </w:r>
            <w:r w:rsidR="005870EB" w:rsidRPr="00F35A04">
              <w:rPr>
                <w:rFonts w:ascii="Verdana" w:hAnsi="Verdana"/>
                <w:sz w:val="20"/>
                <w:szCs w:val="20"/>
              </w:rPr>
              <w:t>1</w:t>
            </w:r>
            <w:r w:rsidR="00D51173">
              <w:rPr>
                <w:rFonts w:ascii="Verdana" w:hAnsi="Verdana"/>
                <w:sz w:val="20"/>
                <w:szCs w:val="20"/>
              </w:rPr>
              <w:t>6</w:t>
            </w:r>
            <w:r w:rsidRPr="00F35A04">
              <w:rPr>
                <w:rFonts w:ascii="Verdana" w:hAnsi="Verdana"/>
                <w:sz w:val="20"/>
                <w:szCs w:val="20"/>
              </w:rPr>
              <w:t>)</w:t>
            </w:r>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5554A5" w:rsidRPr="00F35A04" w:rsidRDefault="005554A5" w:rsidP="005554A5">
            <w:pPr>
              <w:rPr>
                <w:rFonts w:ascii="Verdana" w:hAnsi="Verdana"/>
                <w:sz w:val="20"/>
                <w:szCs w:val="20"/>
              </w:rPr>
            </w:pPr>
            <w:r w:rsidRPr="00F35A04">
              <w:rPr>
                <w:rFonts w:ascii="Verdana" w:hAnsi="Verdana"/>
                <w:sz w:val="20"/>
                <w:szCs w:val="20"/>
              </w:rPr>
              <w:t xml:space="preserve">ITEM </w:t>
            </w:r>
            <w:r w:rsidR="006717F2">
              <w:rPr>
                <w:rFonts w:ascii="Verdana" w:hAnsi="Verdana"/>
                <w:sz w:val="20"/>
                <w:szCs w:val="20"/>
              </w:rPr>
              <w:t>3.2</w:t>
            </w:r>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A74304" w:rsidRDefault="00A74304" w:rsidP="009F245F">
      <w:pPr>
        <w:jc w:val="center"/>
        <w:rPr>
          <w:rFonts w:cs="Arial"/>
          <w:sz w:val="24"/>
          <w:szCs w:val="24"/>
        </w:rPr>
      </w:pPr>
      <w:r w:rsidRPr="00A74304">
        <w:rPr>
          <w:rFonts w:cs="Arial"/>
          <w:sz w:val="24"/>
          <w:szCs w:val="24"/>
        </w:rPr>
        <w:fldChar w:fldCharType="begin">
          <w:ffData>
            <w:name w:val="Text1"/>
            <w:enabled/>
            <w:calcOnExit w:val="0"/>
            <w:textInput>
              <w:default w:val="BUFR"/>
            </w:textInput>
          </w:ffData>
        </w:fldChar>
      </w:r>
      <w:bookmarkStart w:id="0" w:name="Text1"/>
      <w:r w:rsidRPr="00A74304">
        <w:rPr>
          <w:rFonts w:cs="Arial"/>
          <w:sz w:val="24"/>
          <w:szCs w:val="24"/>
        </w:rPr>
        <w:instrText xml:space="preserve"> FORMTEXT </w:instrText>
      </w:r>
      <w:r w:rsidRPr="00A74304">
        <w:rPr>
          <w:rFonts w:cs="Arial"/>
          <w:sz w:val="24"/>
          <w:szCs w:val="24"/>
        </w:rPr>
      </w:r>
      <w:r w:rsidRPr="00A74304">
        <w:rPr>
          <w:rFonts w:cs="Arial"/>
          <w:sz w:val="24"/>
          <w:szCs w:val="24"/>
        </w:rPr>
        <w:fldChar w:fldCharType="separate"/>
      </w:r>
      <w:r w:rsidRPr="00A74304">
        <w:rPr>
          <w:rFonts w:cs="Arial"/>
          <w:noProof/>
          <w:sz w:val="24"/>
          <w:szCs w:val="24"/>
        </w:rPr>
        <w:t>BUFR</w:t>
      </w:r>
      <w:r w:rsidRPr="00A74304">
        <w:rPr>
          <w:rFonts w:cs="Arial"/>
          <w:sz w:val="24"/>
          <w:szCs w:val="24"/>
        </w:rPr>
        <w:fldChar w:fldCharType="end"/>
      </w:r>
      <w:bookmarkEnd w:id="0"/>
    </w:p>
    <w:p w:rsidR="009F245F" w:rsidRPr="00A74304" w:rsidRDefault="00A74304" w:rsidP="009F245F">
      <w:pPr>
        <w:spacing w:before="240"/>
        <w:ind w:left="1208" w:right="1389"/>
        <w:jc w:val="center"/>
        <w:rPr>
          <w:rFonts w:cs="Arial"/>
          <w:b/>
          <w:sz w:val="24"/>
          <w:szCs w:val="24"/>
        </w:rPr>
      </w:pPr>
      <w:r w:rsidRPr="00A74304">
        <w:rPr>
          <w:rFonts w:cs="Arial"/>
          <w:b/>
          <w:sz w:val="24"/>
          <w:szCs w:val="24"/>
        </w:rPr>
        <w:fldChar w:fldCharType="begin">
          <w:ffData>
            <w:name w:val="Text2"/>
            <w:enabled/>
            <w:calcOnExit w:val="0"/>
            <w:textInput>
              <w:default w:val="New BUFR elements for  C-band synthetic aperture radar (SAR) instrument"/>
            </w:textInput>
          </w:ffData>
        </w:fldChar>
      </w:r>
      <w:bookmarkStart w:id="1" w:name="Text2"/>
      <w:r w:rsidRPr="00A74304">
        <w:rPr>
          <w:rFonts w:cs="Arial"/>
          <w:b/>
          <w:sz w:val="24"/>
          <w:szCs w:val="24"/>
        </w:rPr>
        <w:instrText xml:space="preserve"> FORMTEXT </w:instrText>
      </w:r>
      <w:r w:rsidRPr="00A74304">
        <w:rPr>
          <w:rFonts w:cs="Arial"/>
          <w:b/>
          <w:sz w:val="24"/>
          <w:szCs w:val="24"/>
        </w:rPr>
      </w:r>
      <w:r w:rsidRPr="00A74304">
        <w:rPr>
          <w:rFonts w:cs="Arial"/>
          <w:b/>
          <w:sz w:val="24"/>
          <w:szCs w:val="24"/>
        </w:rPr>
        <w:fldChar w:fldCharType="separate"/>
      </w:r>
      <w:r w:rsidRPr="00A74304">
        <w:rPr>
          <w:rFonts w:cs="Arial"/>
          <w:b/>
          <w:noProof/>
          <w:sz w:val="24"/>
          <w:szCs w:val="24"/>
        </w:rPr>
        <w:t>New BUFR elements for  C-band synthetic aperture ra</w:t>
      </w:r>
      <w:r>
        <w:rPr>
          <w:rFonts w:cs="Arial"/>
          <w:b/>
          <w:noProof/>
          <w:sz w:val="24"/>
          <w:szCs w:val="24"/>
        </w:rPr>
        <w:t xml:space="preserve">dar </w:t>
      </w:r>
      <w:r w:rsidRPr="00A74304">
        <w:rPr>
          <w:rFonts w:cs="Arial"/>
          <w:b/>
          <w:noProof/>
          <w:sz w:val="24"/>
          <w:szCs w:val="24"/>
        </w:rPr>
        <w:t xml:space="preserve"> instrument</w:t>
      </w:r>
      <w:r w:rsidRPr="00A74304">
        <w:rPr>
          <w:rFonts w:cs="Arial"/>
          <w:b/>
          <w:sz w:val="24"/>
          <w:szCs w:val="24"/>
        </w:rPr>
        <w:fldChar w:fldCharType="end"/>
      </w:r>
      <w:bookmarkEnd w:id="1"/>
      <w:r>
        <w:rPr>
          <w:rFonts w:cs="Arial"/>
          <w:b/>
          <w:sz w:val="24"/>
          <w:szCs w:val="24"/>
        </w:rPr>
        <w:t xml:space="preserve"> (</w:t>
      </w:r>
      <w:r w:rsidR="0065573E">
        <w:rPr>
          <w:rFonts w:cs="Arial"/>
          <w:b/>
          <w:sz w:val="24"/>
          <w:szCs w:val="24"/>
        </w:rPr>
        <w:t>C</w:t>
      </w:r>
      <w:r w:rsidR="00825239">
        <w:rPr>
          <w:rFonts w:cs="Arial"/>
          <w:b/>
          <w:sz w:val="24"/>
          <w:szCs w:val="24"/>
        </w:rPr>
        <w:t>-</w:t>
      </w:r>
      <w:r>
        <w:rPr>
          <w:rFonts w:cs="Arial"/>
          <w:b/>
          <w:sz w:val="24"/>
          <w:szCs w:val="24"/>
        </w:rPr>
        <w:t>SAR)</w:t>
      </w:r>
    </w:p>
    <w:p w:rsidR="009F245F" w:rsidRPr="00F35A04" w:rsidRDefault="009F245F" w:rsidP="009F245F">
      <w:pPr>
        <w:spacing w:before="240"/>
        <w:jc w:val="center"/>
        <w:rPr>
          <w:rFonts w:ascii="Verdana" w:hAnsi="Verdana"/>
          <w:i/>
          <w:sz w:val="20"/>
          <w:szCs w:val="20"/>
        </w:rPr>
      </w:pPr>
      <w:r w:rsidRPr="00F35A04">
        <w:rPr>
          <w:rFonts w:ascii="Verdana" w:hAnsi="Verdana"/>
          <w:i/>
          <w:sz w:val="20"/>
          <w:szCs w:val="20"/>
        </w:rPr>
        <w:t xml:space="preserve">Submitted by </w:t>
      </w:r>
      <w:r w:rsidR="00ED7F67">
        <w:rPr>
          <w:rFonts w:ascii="Verdana" w:hAnsi="Verdana"/>
          <w:i/>
          <w:sz w:val="20"/>
          <w:szCs w:val="20"/>
        </w:rPr>
        <w:fldChar w:fldCharType="begin">
          <w:ffData>
            <w:name w:val="Text3"/>
            <w:enabled/>
            <w:calcOnExit w:val="0"/>
            <w:textInput>
              <w:default w:val="Marijana Crepulja(ECMWF), Enrico Fucile(ECMWF), Saleh Abdalla(ECMWF) and Nuno Miranda (ESA)"/>
            </w:textInput>
          </w:ffData>
        </w:fldChar>
      </w:r>
      <w:bookmarkStart w:id="2" w:name="Text3"/>
      <w:r w:rsidR="00ED7F67">
        <w:rPr>
          <w:rFonts w:ascii="Verdana" w:hAnsi="Verdana"/>
          <w:i/>
          <w:sz w:val="20"/>
          <w:szCs w:val="20"/>
        </w:rPr>
        <w:instrText xml:space="preserve"> FORMTEXT </w:instrText>
      </w:r>
      <w:r w:rsidR="00ED7F67">
        <w:rPr>
          <w:rFonts w:ascii="Verdana" w:hAnsi="Verdana"/>
          <w:i/>
          <w:sz w:val="20"/>
          <w:szCs w:val="20"/>
        </w:rPr>
      </w:r>
      <w:r w:rsidR="00ED7F67">
        <w:rPr>
          <w:rFonts w:ascii="Verdana" w:hAnsi="Verdana"/>
          <w:i/>
          <w:sz w:val="20"/>
          <w:szCs w:val="20"/>
        </w:rPr>
        <w:fldChar w:fldCharType="separate"/>
      </w:r>
      <w:r w:rsidR="00ED7F67">
        <w:rPr>
          <w:rFonts w:ascii="Verdana" w:hAnsi="Verdana"/>
          <w:i/>
          <w:noProof/>
          <w:sz w:val="20"/>
          <w:szCs w:val="20"/>
        </w:rPr>
        <w:t>M</w:t>
      </w:r>
      <w:bookmarkStart w:id="3" w:name="_GoBack"/>
      <w:r w:rsidR="00ED7F67">
        <w:rPr>
          <w:rFonts w:ascii="Verdana" w:hAnsi="Verdana"/>
          <w:i/>
          <w:noProof/>
          <w:sz w:val="20"/>
          <w:szCs w:val="20"/>
        </w:rPr>
        <w:t>arijana Crepulja(ECMWF), Enrico Fucile(ECMWF), Saleh Abdalla(ECMWF) and Nuno Miranda (ESA</w:t>
      </w:r>
      <w:bookmarkEnd w:id="3"/>
      <w:r w:rsidR="00ED7F67">
        <w:rPr>
          <w:rFonts w:ascii="Verdana" w:hAnsi="Verdana"/>
          <w:i/>
          <w:noProof/>
          <w:sz w:val="20"/>
          <w:szCs w:val="20"/>
        </w:rPr>
        <w:t>)</w:t>
      </w:r>
      <w:r w:rsidR="00ED7F67">
        <w:rPr>
          <w:rFonts w:ascii="Verdana" w:hAnsi="Verdana"/>
          <w:i/>
          <w:sz w:val="20"/>
          <w:szCs w:val="20"/>
        </w:rPr>
        <w:fldChar w:fldCharType="end"/>
      </w:r>
      <w:bookmarkEnd w:id="2"/>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tabs>
          <w:tab w:val="center" w:pos="4680"/>
        </w:tabs>
        <w:ind w:left="440" w:right="399"/>
        <w:jc w:val="center"/>
        <w:rPr>
          <w:rFonts w:ascii="Verdana" w:hAnsi="Verdana"/>
          <w:sz w:val="20"/>
          <w:szCs w:val="20"/>
        </w:rPr>
      </w:pPr>
    </w:p>
    <w:p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9F245F" w:rsidP="009F245F">
      <w:pPr>
        <w:ind w:left="440" w:right="399"/>
        <w:jc w:val="center"/>
        <w:rPr>
          <w:rFonts w:ascii="Verdana" w:hAnsi="Verdana"/>
          <w:sz w:val="20"/>
          <w:szCs w:val="20"/>
        </w:rPr>
      </w:pPr>
    </w:p>
    <w:p w:rsidR="009F245F" w:rsidRPr="00A74304" w:rsidRDefault="0045144D" w:rsidP="00A74304">
      <w:pPr>
        <w:pStyle w:val="BodyText"/>
        <w:ind w:left="770" w:right="839"/>
        <w:jc w:val="center"/>
        <w:rPr>
          <w:rFonts w:ascii="Arial" w:hAnsi="Arial"/>
          <w:sz w:val="24"/>
          <w:szCs w:val="24"/>
        </w:rPr>
      </w:pPr>
      <w:r>
        <w:rPr>
          <w:rFonts w:ascii="Arial" w:hAnsi="Arial"/>
          <w:sz w:val="24"/>
          <w:szCs w:val="24"/>
        </w:rPr>
        <w:fldChar w:fldCharType="begin">
          <w:ffData>
            <w:name w:val="Text4"/>
            <w:enabled/>
            <w:calcOnExit w:val="0"/>
            <w:textInput>
              <w:default w:val="New BUFR elements are proposed to support encoding the C-SAR Ocean Swell Wave (OSW) data from Sentinel-1A"/>
            </w:textInput>
          </w:ffData>
        </w:fldChar>
      </w:r>
      <w:bookmarkStart w:id="4" w:name="Text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New BUFR elements are proposed to support encoding the C-SAR Ocean Swell Wave (OSW) data from Sentinel-1A</w:t>
      </w:r>
      <w:r>
        <w:rPr>
          <w:rFonts w:ascii="Arial" w:hAnsi="Arial"/>
          <w:sz w:val="24"/>
          <w:szCs w:val="24"/>
        </w:rPr>
        <w:fldChar w:fldCharType="end"/>
      </w:r>
      <w:bookmarkEnd w:id="4"/>
    </w:p>
    <w:p w:rsidR="009F245F" w:rsidRPr="00F35A04" w:rsidRDefault="009F245F" w:rsidP="009F245F">
      <w:pPr>
        <w:ind w:left="440" w:right="399"/>
        <w:jc w:val="center"/>
        <w:rPr>
          <w:rFonts w:ascii="Verdana" w:hAnsi="Verdana"/>
          <w:sz w:val="20"/>
          <w:szCs w:val="20"/>
          <w:lang w:val="en-US"/>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jc w:val="center"/>
        <w:rPr>
          <w:rFonts w:ascii="Verdana" w:hAnsi="Verdana"/>
          <w:sz w:val="20"/>
          <w:szCs w:val="20"/>
        </w:rPr>
      </w:pPr>
    </w:p>
    <w:p w:rsidR="009F245F" w:rsidRDefault="009F245F" w:rsidP="009F245F">
      <w:pPr>
        <w:tabs>
          <w:tab w:val="center" w:pos="4680"/>
        </w:tabs>
        <w:jc w:val="center"/>
        <w:rPr>
          <w:rFonts w:ascii="Verdana" w:hAnsi="Verdana"/>
          <w:b/>
          <w:sz w:val="20"/>
          <w:szCs w:val="20"/>
        </w:rPr>
      </w:pPr>
      <w:r w:rsidRPr="00F35A04">
        <w:rPr>
          <w:rFonts w:ascii="Verdana" w:hAnsi="Verdana"/>
          <w:b/>
          <w:sz w:val="20"/>
          <w:szCs w:val="20"/>
        </w:rPr>
        <w:t>ACTION PROPOSED</w:t>
      </w:r>
    </w:p>
    <w:p w:rsidR="00A74304" w:rsidRDefault="00A74304" w:rsidP="009F245F">
      <w:pPr>
        <w:tabs>
          <w:tab w:val="center" w:pos="4680"/>
        </w:tabs>
        <w:jc w:val="center"/>
        <w:rPr>
          <w:rFonts w:ascii="Verdana" w:hAnsi="Verdana"/>
          <w:sz w:val="20"/>
          <w:szCs w:val="20"/>
        </w:rPr>
      </w:pPr>
    </w:p>
    <w:p w:rsidR="00A51B2A" w:rsidRPr="00A74304" w:rsidRDefault="00A51B2A" w:rsidP="00A51B2A">
      <w:pPr>
        <w:tabs>
          <w:tab w:val="center" w:pos="4680"/>
        </w:tabs>
        <w:jc w:val="both"/>
        <w:rPr>
          <w:rFonts w:cs="Arial"/>
          <w:sz w:val="24"/>
          <w:szCs w:val="24"/>
        </w:rPr>
      </w:pPr>
      <w:r>
        <w:rPr>
          <w:rFonts w:cs="Arial"/>
          <w:sz w:val="24"/>
          <w:szCs w:val="24"/>
        </w:rPr>
        <w:t>The team is requested</w:t>
      </w:r>
      <w:r w:rsidRPr="00A74304">
        <w:rPr>
          <w:rFonts w:cs="Arial"/>
          <w:sz w:val="24"/>
          <w:szCs w:val="24"/>
        </w:rPr>
        <w:t xml:space="preserve"> to review the proposal </w:t>
      </w:r>
      <w:r>
        <w:rPr>
          <w:rFonts w:cs="Arial"/>
          <w:sz w:val="24"/>
          <w:szCs w:val="24"/>
        </w:rPr>
        <w:t>validate the proposed elements and accept them for FT2016-2, at this purpose example data and a dump are provided</w:t>
      </w:r>
      <w:r w:rsidRPr="00A74304">
        <w:rPr>
          <w:rFonts w:cs="Arial"/>
          <w:sz w:val="24"/>
          <w:szCs w:val="24"/>
        </w:rPr>
        <w:t>.</w:t>
      </w:r>
      <w:r>
        <w:rPr>
          <w:rFonts w:cs="Arial"/>
          <w:sz w:val="24"/>
          <w:szCs w:val="24"/>
        </w:rPr>
        <w:t xml:space="preserve"> </w:t>
      </w:r>
    </w:p>
    <w:p w:rsidR="00A51B2A" w:rsidRPr="00F35A04" w:rsidRDefault="00A51B2A" w:rsidP="00A51B2A">
      <w:pPr>
        <w:rPr>
          <w:rFonts w:ascii="Verdana" w:hAnsi="Verdana"/>
          <w:sz w:val="20"/>
          <w:szCs w:val="20"/>
        </w:rPr>
      </w:pPr>
    </w:p>
    <w:p w:rsidR="009F245F" w:rsidRPr="00F35A04" w:rsidRDefault="009F245F" w:rsidP="009F245F">
      <w:pPr>
        <w:pStyle w:val="BodyText"/>
        <w:rPr>
          <w:rFonts w:ascii="Verdana" w:hAnsi="Verdana"/>
          <w:sz w:val="20"/>
          <w:szCs w:val="20"/>
        </w:rPr>
      </w:pPr>
    </w:p>
    <w:p w:rsidR="009F245F" w:rsidRPr="00F35A04" w:rsidRDefault="009F245F" w:rsidP="009F245F">
      <w:pPr>
        <w:jc w:val="center"/>
        <w:rPr>
          <w:rFonts w:ascii="Verdana" w:hAnsi="Verdana"/>
          <w:sz w:val="20"/>
          <w:szCs w:val="20"/>
        </w:rPr>
      </w:pPr>
    </w:p>
    <w:p w:rsidR="009F245F" w:rsidRPr="00F35A04" w:rsidRDefault="009F245F" w:rsidP="009F245F">
      <w:pPr>
        <w:jc w:val="both"/>
        <w:rPr>
          <w:rFonts w:ascii="Verdana" w:hAnsi="Verdana"/>
          <w:sz w:val="20"/>
          <w:szCs w:val="20"/>
        </w:rPr>
      </w:pPr>
    </w:p>
    <w:p w:rsidR="009F245F" w:rsidRPr="00F35A04" w:rsidRDefault="009F245F" w:rsidP="009F245F">
      <w:pPr>
        <w:spacing w:after="40"/>
        <w:jc w:val="both"/>
        <w:rPr>
          <w:rFonts w:ascii="Verdana" w:hAnsi="Verdana"/>
          <w:sz w:val="20"/>
          <w:szCs w:val="20"/>
        </w:rPr>
      </w:pPr>
    </w:p>
    <w:p w:rsidR="009F245F" w:rsidRPr="00F35A04" w:rsidRDefault="009F245F" w:rsidP="009F245F">
      <w:pPr>
        <w:jc w:val="both"/>
        <w:rPr>
          <w:rFonts w:ascii="Verdana" w:hAnsi="Verdana"/>
          <w:b/>
          <w:sz w:val="20"/>
          <w:szCs w:val="20"/>
        </w:rPr>
      </w:pPr>
      <w:r w:rsidRPr="00F35A04">
        <w:rPr>
          <w:rFonts w:ascii="Verdana" w:hAnsi="Verdana"/>
          <w:b/>
          <w:sz w:val="20"/>
          <w:szCs w:val="20"/>
        </w:rPr>
        <w:t>ANNEX</w:t>
      </w:r>
      <w:r w:rsidR="003B6556" w:rsidRPr="00F35A04">
        <w:rPr>
          <w:rFonts w:ascii="Verdana" w:hAnsi="Verdana"/>
          <w:b/>
          <w:sz w:val="20"/>
          <w:szCs w:val="20"/>
        </w:rPr>
        <w:t>ES</w:t>
      </w:r>
      <w:r w:rsidRPr="00F35A04">
        <w:rPr>
          <w:rFonts w:ascii="Verdana" w:hAnsi="Verdana"/>
          <w:b/>
          <w:sz w:val="20"/>
          <w:szCs w:val="20"/>
        </w:rPr>
        <w:t>:</w:t>
      </w:r>
    </w:p>
    <w:p w:rsidR="009F245F" w:rsidRPr="00F35A04" w:rsidRDefault="009F245F" w:rsidP="009F245F">
      <w:pPr>
        <w:ind w:left="880" w:hanging="660"/>
        <w:rPr>
          <w:rFonts w:ascii="Verdana" w:hAnsi="Verdana"/>
          <w:sz w:val="20"/>
          <w:szCs w:val="20"/>
        </w:rPr>
      </w:pPr>
      <w:r w:rsidRPr="00F35A04">
        <w:rPr>
          <w:rFonts w:ascii="Verdana" w:hAnsi="Verdana"/>
          <w:sz w:val="20"/>
          <w:szCs w:val="20"/>
        </w:rPr>
        <w:t xml:space="preserve">   </w:t>
      </w:r>
      <w:r w:rsidR="00374650" w:rsidRPr="00F35A04">
        <w:rPr>
          <w:rFonts w:ascii="Verdana" w:hAnsi="Verdana"/>
          <w:sz w:val="20"/>
          <w:szCs w:val="20"/>
        </w:rPr>
        <w:t>1.</w:t>
      </w:r>
      <w:r w:rsidRPr="00F35A04">
        <w:rPr>
          <w:rFonts w:ascii="Verdana" w:hAnsi="Verdana"/>
          <w:sz w:val="20"/>
          <w:szCs w:val="20"/>
        </w:rPr>
        <w:tab/>
      </w:r>
      <w:r w:rsidR="00575ED5">
        <w:rPr>
          <w:rFonts w:ascii="Verdana" w:hAnsi="Verdana"/>
          <w:sz w:val="20"/>
          <w:szCs w:val="20"/>
        </w:rPr>
        <w:fldChar w:fldCharType="begin">
          <w:ffData>
            <w:name w:val="Text6"/>
            <w:enabled/>
            <w:calcOnExit w:val="0"/>
            <w:textInput>
              <w:default w:val="An example of BUFR sequence to encode Sentinel 1 OSW data with the purpose of making use of the new proposed elements."/>
            </w:textInput>
          </w:ffData>
        </w:fldChar>
      </w:r>
      <w:bookmarkStart w:id="5" w:name="Text6"/>
      <w:r w:rsidR="00575ED5">
        <w:rPr>
          <w:rFonts w:ascii="Verdana" w:hAnsi="Verdana"/>
          <w:sz w:val="20"/>
          <w:szCs w:val="20"/>
        </w:rPr>
        <w:instrText xml:space="preserve"> FORMTEXT </w:instrText>
      </w:r>
      <w:r w:rsidR="00575ED5">
        <w:rPr>
          <w:rFonts w:ascii="Verdana" w:hAnsi="Verdana"/>
          <w:sz w:val="20"/>
          <w:szCs w:val="20"/>
        </w:rPr>
      </w:r>
      <w:r w:rsidR="00575ED5">
        <w:rPr>
          <w:rFonts w:ascii="Verdana" w:hAnsi="Verdana"/>
          <w:sz w:val="20"/>
          <w:szCs w:val="20"/>
        </w:rPr>
        <w:fldChar w:fldCharType="separate"/>
      </w:r>
      <w:r w:rsidR="00575ED5">
        <w:rPr>
          <w:rFonts w:ascii="Verdana" w:hAnsi="Verdana"/>
          <w:noProof/>
          <w:sz w:val="20"/>
          <w:szCs w:val="20"/>
        </w:rPr>
        <w:t>An example of BUFR se</w:t>
      </w:r>
      <w:r w:rsidR="00A51B2A">
        <w:rPr>
          <w:rFonts w:ascii="Verdana" w:hAnsi="Verdana"/>
          <w:noProof/>
          <w:sz w:val="20"/>
          <w:szCs w:val="20"/>
        </w:rPr>
        <w:t>quence to encode Sentinel 1 OSW</w:t>
      </w:r>
      <w:r w:rsidR="00575ED5">
        <w:rPr>
          <w:rFonts w:ascii="Verdana" w:hAnsi="Verdana"/>
          <w:noProof/>
          <w:sz w:val="20"/>
          <w:szCs w:val="20"/>
        </w:rPr>
        <w:t>.</w:t>
      </w:r>
      <w:r w:rsidR="00575ED5">
        <w:rPr>
          <w:rFonts w:ascii="Verdana" w:hAnsi="Verdana"/>
          <w:sz w:val="20"/>
          <w:szCs w:val="20"/>
        </w:rPr>
        <w:fldChar w:fldCharType="end"/>
      </w:r>
      <w:bookmarkEnd w:id="5"/>
    </w:p>
    <w:p w:rsidR="009F245F" w:rsidRDefault="009F245F" w:rsidP="00262CAA">
      <w:pPr>
        <w:spacing w:after="40"/>
        <w:ind w:left="284"/>
        <w:jc w:val="both"/>
        <w:rPr>
          <w:rFonts w:ascii="Verdana" w:hAnsi="Verdana"/>
          <w:b/>
          <w:sz w:val="20"/>
          <w:szCs w:val="20"/>
        </w:rPr>
      </w:pPr>
      <w:r w:rsidRPr="00F35A04">
        <w:rPr>
          <w:rFonts w:ascii="Verdana" w:hAnsi="Verdana"/>
          <w:b/>
          <w:sz w:val="20"/>
          <w:szCs w:val="20"/>
        </w:rPr>
        <w:br w:type="page"/>
      </w:r>
      <w:r w:rsidRPr="00F35A04">
        <w:rPr>
          <w:rFonts w:ascii="Verdana" w:hAnsi="Verdana"/>
          <w:b/>
          <w:sz w:val="20"/>
          <w:szCs w:val="20"/>
        </w:rPr>
        <w:lastRenderedPageBreak/>
        <w:t>DISCUSSIONS</w:t>
      </w:r>
    </w:p>
    <w:p w:rsidR="000C7CB7" w:rsidRDefault="000C7CB7" w:rsidP="009F245F">
      <w:pPr>
        <w:rPr>
          <w:rFonts w:ascii="Verdana" w:hAnsi="Verdana"/>
          <w:b/>
          <w:sz w:val="20"/>
          <w:szCs w:val="20"/>
        </w:rPr>
      </w:pPr>
    </w:p>
    <w:p w:rsidR="00147E45" w:rsidRDefault="00147E45" w:rsidP="00147E45">
      <w:r>
        <w:t>ECMWF is preparing for the operational processing of Sentinel 1</w:t>
      </w:r>
      <w:r w:rsidR="003609EA">
        <w:t xml:space="preserve"> Ocean Swell Wave (OSW) data. S</w:t>
      </w:r>
      <w:r>
        <w:t>entinel-1</w:t>
      </w:r>
      <w:r w:rsidR="00262CAA">
        <w:t xml:space="preserve"> </w:t>
      </w:r>
      <w:r>
        <w:t xml:space="preserve">is the first in </w:t>
      </w:r>
      <w:r w:rsidR="008129F6">
        <w:t xml:space="preserve">the </w:t>
      </w:r>
      <w:r w:rsidRPr="00C0266A">
        <w:t xml:space="preserve">new fleet of ESA </w:t>
      </w:r>
      <w:r>
        <w:t xml:space="preserve">Sentinels </w:t>
      </w:r>
      <w:r w:rsidRPr="00C0266A">
        <w:t>satellites</w:t>
      </w:r>
      <w:r>
        <w:t xml:space="preserve"> and carries an advanced </w:t>
      </w:r>
      <w:r w:rsidRPr="00147E45">
        <w:t>C-band Synthetic Aperture Radar</w:t>
      </w:r>
      <w:r>
        <w:t xml:space="preserve"> (SAR) </w:t>
      </w:r>
      <w:r w:rsidRPr="00C0266A">
        <w:t xml:space="preserve">instrument to provide an all-weather, day-and-night supply of imagery of Earth’s surface. </w:t>
      </w:r>
    </w:p>
    <w:p w:rsidR="00147E45" w:rsidRDefault="00147E45" w:rsidP="00147E45">
      <w:r>
        <w:t xml:space="preserve">In the context of this activity ECMWF has developed </w:t>
      </w:r>
      <w:r w:rsidR="00A51B2A">
        <w:t xml:space="preserve">in collaboration with ESA </w:t>
      </w:r>
      <w:r>
        <w:t xml:space="preserve">a new BUFR sequence for </w:t>
      </w:r>
      <w:r w:rsidR="00764B1A">
        <w:t xml:space="preserve">the </w:t>
      </w:r>
      <w:r>
        <w:t>level L2 data to support ESA i</w:t>
      </w:r>
      <w:r w:rsidRPr="00C0266A">
        <w:t>n the definition of the</w:t>
      </w:r>
      <w:r>
        <w:t xml:space="preserve"> Sentinel 1 OSW data in</w:t>
      </w:r>
      <w:r w:rsidRPr="00C0266A">
        <w:t xml:space="preserve"> BUFR </w:t>
      </w:r>
      <w:r>
        <w:t>which are of interest for the data assimilation in NWP model</w:t>
      </w:r>
      <w:r w:rsidR="00262CAA">
        <w:t>s</w:t>
      </w:r>
      <w:r>
        <w:t xml:space="preserve"> and exchanging Sentinel 1 OSW data</w:t>
      </w:r>
      <w:r w:rsidR="00262CAA">
        <w:t xml:space="preserve"> activities</w:t>
      </w:r>
      <w:r>
        <w:t>.</w:t>
      </w:r>
    </w:p>
    <w:p w:rsidR="00C0266A" w:rsidRDefault="00C0266A" w:rsidP="009F245F">
      <w:pPr>
        <w:rPr>
          <w:rFonts w:ascii="Verdana" w:hAnsi="Verdana"/>
          <w:b/>
          <w:sz w:val="20"/>
          <w:szCs w:val="20"/>
        </w:rPr>
      </w:pPr>
    </w:p>
    <w:p w:rsidR="00C0266A" w:rsidRPr="00C81B78" w:rsidRDefault="00C0266A" w:rsidP="00C0266A">
      <w:pPr>
        <w:rPr>
          <w:rFonts w:cs="Arial"/>
          <w:b/>
        </w:rPr>
      </w:pPr>
      <w:r w:rsidRPr="00C81B78">
        <w:rPr>
          <w:rFonts w:cs="Arial"/>
          <w:b/>
        </w:rPr>
        <w:t xml:space="preserve">Sentinel-1 CSAR </w:t>
      </w:r>
      <w:r w:rsidR="00262CAA" w:rsidRPr="00C81B78">
        <w:rPr>
          <w:rFonts w:cs="Arial"/>
          <w:b/>
        </w:rPr>
        <w:t>m</w:t>
      </w:r>
      <w:r w:rsidRPr="00C81B78">
        <w:rPr>
          <w:rFonts w:cs="Arial"/>
          <w:b/>
        </w:rPr>
        <w:t>odes of operation</w:t>
      </w:r>
    </w:p>
    <w:p w:rsidR="00262CAA" w:rsidRDefault="00262CAA" w:rsidP="00C0266A">
      <w:pPr>
        <w:rPr>
          <w:rFonts w:ascii="Verdana" w:hAnsi="Verdana"/>
          <w:b/>
          <w:sz w:val="20"/>
          <w:szCs w:val="20"/>
        </w:rPr>
      </w:pPr>
    </w:p>
    <w:p w:rsidR="00C0266A" w:rsidRDefault="00C0266A" w:rsidP="00C81B78">
      <w:pPr>
        <w:jc w:val="both"/>
        <w:rPr>
          <w:rFonts w:cs="Arial"/>
        </w:rPr>
      </w:pPr>
      <w:r w:rsidRPr="00262CAA">
        <w:rPr>
          <w:rFonts w:cs="Arial"/>
        </w:rPr>
        <w:t xml:space="preserve">The radar operates in two main modes: Interferometric Wide swath and Wave. </w:t>
      </w:r>
    </w:p>
    <w:p w:rsidR="00C81B78" w:rsidRDefault="00C81B78" w:rsidP="00C81B78">
      <w:pPr>
        <w:jc w:val="both"/>
        <w:rPr>
          <w:rFonts w:cs="Arial"/>
        </w:rPr>
      </w:pPr>
    </w:p>
    <w:p w:rsidR="008129F6" w:rsidRDefault="00C0266A" w:rsidP="00C81B78">
      <w:pPr>
        <w:jc w:val="both"/>
        <w:rPr>
          <w:rFonts w:cs="Arial"/>
        </w:rPr>
      </w:pPr>
      <w:r w:rsidRPr="00C81B78">
        <w:rPr>
          <w:rFonts w:cs="Arial"/>
          <w:b/>
        </w:rPr>
        <w:t xml:space="preserve">Interferometric Wide swath </w:t>
      </w:r>
      <w:r w:rsidR="008129F6">
        <w:rPr>
          <w:rFonts w:cs="Arial"/>
        </w:rPr>
        <w:t>mode is</w:t>
      </w:r>
      <w:r w:rsidRPr="00262CAA">
        <w:rPr>
          <w:rFonts w:cs="Arial"/>
        </w:rPr>
        <w:t xml:space="preserve"> the default mode over land, has a swath width of 250 km and a ground resolution of 5 x 20 m. </w:t>
      </w:r>
    </w:p>
    <w:p w:rsidR="00C0266A" w:rsidRPr="00262CAA" w:rsidRDefault="00C0266A" w:rsidP="00C81B78">
      <w:pPr>
        <w:jc w:val="both"/>
        <w:rPr>
          <w:rFonts w:cs="Arial"/>
        </w:rPr>
      </w:pPr>
      <w:r w:rsidRPr="00C81B78">
        <w:rPr>
          <w:rFonts w:cs="Arial"/>
          <w:b/>
        </w:rPr>
        <w:t>Wave mode</w:t>
      </w:r>
      <w:r w:rsidR="00443F22">
        <w:rPr>
          <w:rFonts w:cs="Arial"/>
        </w:rPr>
        <w:t xml:space="preserve"> acquisitions </w:t>
      </w:r>
      <w:r w:rsidRPr="00262CAA">
        <w:rPr>
          <w:rFonts w:cs="Arial"/>
        </w:rPr>
        <w:t xml:space="preserve">which can help to determine the direction, wavelength and heights of waves on the open oceans are 20 x 20 km, acquired alternately on two different incidence angles every 100 km. </w:t>
      </w:r>
    </w:p>
    <w:p w:rsidR="00C0266A" w:rsidRPr="00262CAA" w:rsidRDefault="00C0266A" w:rsidP="00C81B78">
      <w:pPr>
        <w:jc w:val="both"/>
        <w:rPr>
          <w:rFonts w:cs="Arial"/>
        </w:rPr>
      </w:pPr>
    </w:p>
    <w:p w:rsidR="00C0266A" w:rsidRPr="00262CAA" w:rsidRDefault="00C0266A" w:rsidP="00C81B78">
      <w:pPr>
        <w:jc w:val="both"/>
        <w:rPr>
          <w:rFonts w:cs="Arial"/>
        </w:rPr>
      </w:pPr>
      <w:r w:rsidRPr="00262CAA">
        <w:rPr>
          <w:rFonts w:cs="Arial"/>
        </w:rPr>
        <w:t>There</w:t>
      </w:r>
      <w:r w:rsidR="00262CAA">
        <w:rPr>
          <w:rFonts w:cs="Arial"/>
        </w:rPr>
        <w:t xml:space="preserve"> is</w:t>
      </w:r>
      <w:r w:rsidR="004314A6">
        <w:rPr>
          <w:rFonts w:cs="Arial"/>
        </w:rPr>
        <w:t xml:space="preserve"> also the potential of</w:t>
      </w:r>
      <w:r w:rsidRPr="00262CAA">
        <w:rPr>
          <w:rFonts w:cs="Arial"/>
        </w:rPr>
        <w:t xml:space="preserve"> operating it in two additional modes: </w:t>
      </w:r>
      <w:proofErr w:type="spellStart"/>
      <w:r w:rsidRPr="00262CAA">
        <w:rPr>
          <w:rFonts w:cs="Arial"/>
        </w:rPr>
        <w:t>Stripmap</w:t>
      </w:r>
      <w:proofErr w:type="spellEnd"/>
      <w:r w:rsidRPr="00262CAA">
        <w:rPr>
          <w:rFonts w:cs="Arial"/>
        </w:rPr>
        <w:t xml:space="preserve"> and Extra Wide Swath. </w:t>
      </w:r>
    </w:p>
    <w:p w:rsidR="00C81B78" w:rsidRDefault="00C81B78" w:rsidP="00C81B78">
      <w:pPr>
        <w:jc w:val="both"/>
        <w:rPr>
          <w:rFonts w:cs="Arial"/>
          <w:b/>
        </w:rPr>
      </w:pPr>
    </w:p>
    <w:p w:rsidR="00C0266A" w:rsidRPr="00262CAA" w:rsidRDefault="00C0266A" w:rsidP="00C81B78">
      <w:pPr>
        <w:jc w:val="both"/>
        <w:rPr>
          <w:rFonts w:cs="Arial"/>
        </w:rPr>
      </w:pPr>
      <w:proofErr w:type="spellStart"/>
      <w:r w:rsidRPr="00C81B78">
        <w:rPr>
          <w:rFonts w:cs="Arial"/>
          <w:b/>
        </w:rPr>
        <w:t>Stripmap</w:t>
      </w:r>
      <w:proofErr w:type="spellEnd"/>
      <w:r w:rsidRPr="00262CAA">
        <w:rPr>
          <w:rFonts w:cs="Arial"/>
        </w:rPr>
        <w:t xml:space="preserve"> mode provides a continuity of ERS and </w:t>
      </w:r>
      <w:proofErr w:type="spellStart"/>
      <w:r w:rsidRPr="00262CAA">
        <w:rPr>
          <w:rFonts w:cs="Arial"/>
        </w:rPr>
        <w:t>Envisat</w:t>
      </w:r>
      <w:proofErr w:type="spellEnd"/>
      <w:r w:rsidRPr="00262CAA">
        <w:rPr>
          <w:rFonts w:cs="Arial"/>
        </w:rPr>
        <w:t xml:space="preserve"> data, offering a 5 x 5 m resolution over a narrow swath width of 80 km. </w:t>
      </w:r>
    </w:p>
    <w:p w:rsidR="000C7CB7" w:rsidRPr="001F297D" w:rsidRDefault="00C81B78" w:rsidP="001F297D">
      <w:pPr>
        <w:jc w:val="both"/>
        <w:rPr>
          <w:rFonts w:eastAsia="Times New Roman" w:hAnsi="Times New Roman" w:cs="Arial"/>
          <w:snapToGrid/>
          <w:lang w:eastAsia="zh-CN"/>
        </w:rPr>
      </w:pPr>
      <w:r>
        <w:rPr>
          <w:noProof/>
          <w:snapToGrid/>
          <w:lang w:eastAsia="zh-CN"/>
        </w:rPr>
        <w:drawing>
          <wp:anchor distT="0" distB="0" distL="114300" distR="114300" simplePos="0" relativeHeight="251658240" behindDoc="0" locked="0" layoutInCell="1" allowOverlap="1" wp14:anchorId="7931FCB2" wp14:editId="0DB82E9B">
            <wp:simplePos x="0" y="0"/>
            <wp:positionH relativeFrom="column">
              <wp:posOffset>908050</wp:posOffset>
            </wp:positionH>
            <wp:positionV relativeFrom="paragraph">
              <wp:posOffset>525145</wp:posOffset>
            </wp:positionV>
            <wp:extent cx="4247515" cy="3519805"/>
            <wp:effectExtent l="0" t="0" r="635"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247515" cy="3519805"/>
                    </a:xfrm>
                    <a:prstGeom prst="rect">
                      <a:avLst/>
                    </a:prstGeom>
                  </pic:spPr>
                </pic:pic>
              </a:graphicData>
            </a:graphic>
            <wp14:sizeRelH relativeFrom="margin">
              <wp14:pctWidth>0</wp14:pctWidth>
            </wp14:sizeRelH>
            <wp14:sizeRelV relativeFrom="margin">
              <wp14:pctHeight>0</wp14:pctHeight>
            </wp14:sizeRelV>
          </wp:anchor>
        </w:drawing>
      </w:r>
      <w:r w:rsidR="00C0266A" w:rsidRPr="00C81B78">
        <w:rPr>
          <w:rFonts w:cs="Arial"/>
          <w:b/>
        </w:rPr>
        <w:t>Extra Wide Swath</w:t>
      </w:r>
      <w:r w:rsidR="00C0266A" w:rsidRPr="00262CAA">
        <w:rPr>
          <w:rFonts w:cs="Arial"/>
        </w:rPr>
        <w:t xml:space="preserve"> mode is intended for maritime, ice and polar zone operational services where wide coverage and short revisit times are demanded. </w:t>
      </w:r>
    </w:p>
    <w:p w:rsidR="001F297D" w:rsidRDefault="001F297D" w:rsidP="001F297D"/>
    <w:p w:rsidR="00C0266A" w:rsidRDefault="001F297D" w:rsidP="001F297D">
      <w:r>
        <w:t xml:space="preserve">The new elements: </w:t>
      </w:r>
      <w:r w:rsidR="000E0D15">
        <w:t>n</w:t>
      </w:r>
      <w:r w:rsidR="00044DB3" w:rsidRPr="00044DB3">
        <w:t>umber of spectra in range direction</w:t>
      </w:r>
      <w:r>
        <w:t xml:space="preserve">, </w:t>
      </w:r>
      <w:r w:rsidR="000E7724">
        <w:t>n</w:t>
      </w:r>
      <w:r w:rsidR="000E0D15" w:rsidRPr="00044DB3">
        <w:t>umber of spectra in azimuthal direction</w:t>
      </w:r>
      <w:r w:rsidR="000E0D15">
        <w:t>,</w:t>
      </w:r>
      <w:r>
        <w:t xml:space="preserve"> </w:t>
      </w:r>
      <w:r w:rsidR="005306E9">
        <w:t xml:space="preserve">index in </w:t>
      </w:r>
      <w:r>
        <w:t xml:space="preserve">range </w:t>
      </w:r>
      <w:r w:rsidR="000E7724">
        <w:t xml:space="preserve">direction </w:t>
      </w:r>
      <w:r w:rsidR="005306E9">
        <w:t>and</w:t>
      </w:r>
      <w:r>
        <w:t xml:space="preserve"> </w:t>
      </w:r>
      <w:r w:rsidR="005306E9">
        <w:t xml:space="preserve">index in </w:t>
      </w:r>
      <w:r>
        <w:t>azimuth</w:t>
      </w:r>
      <w:r w:rsidR="005306E9">
        <w:t>al</w:t>
      </w:r>
      <w:r>
        <w:t xml:space="preserve"> </w:t>
      </w:r>
      <w:r w:rsidR="005306E9">
        <w:t>direction</w:t>
      </w:r>
      <w:r w:rsidRPr="001F297D">
        <w:t xml:space="preserve"> </w:t>
      </w:r>
      <w:r>
        <w:t xml:space="preserve">in the BUFR table B are </w:t>
      </w:r>
      <w:r w:rsidR="00912F8A">
        <w:t>proposed to</w:t>
      </w:r>
      <w:r>
        <w:t xml:space="preserve"> allow more flexibility and reusability for encoding data from Wave mode and Strip map mode in the future. </w:t>
      </w:r>
    </w:p>
    <w:p w:rsidR="001F297D" w:rsidRDefault="001F297D" w:rsidP="0065573E"/>
    <w:p w:rsidR="0065573E" w:rsidRDefault="0065573E" w:rsidP="0065573E">
      <w:r>
        <w:t>O</w:t>
      </w:r>
      <w:r w:rsidR="004356CC">
        <w:t>ne single observation in the L2</w:t>
      </w:r>
      <w:r>
        <w:t xml:space="preserve"> data set is characterised </w:t>
      </w:r>
      <w:r w:rsidR="004356CC">
        <w:t>by</w:t>
      </w:r>
      <w:r w:rsidR="004356CC" w:rsidRPr="004356CC">
        <w:t xml:space="preserve"> </w:t>
      </w:r>
      <w:r w:rsidR="000E7724">
        <w:t>n</w:t>
      </w:r>
      <w:r w:rsidR="00044DB3" w:rsidRPr="00044DB3">
        <w:t>umber of spectra in range direction</w:t>
      </w:r>
      <w:r w:rsidR="00044DB3">
        <w:t>,</w:t>
      </w:r>
      <w:r w:rsidR="004356CC">
        <w:t xml:space="preserve"> </w:t>
      </w:r>
      <w:r w:rsidR="000E7724">
        <w:t>n</w:t>
      </w:r>
      <w:r w:rsidR="00044DB3" w:rsidRPr="00044DB3">
        <w:t>umber of spectra in azimuthal direction</w:t>
      </w:r>
      <w:r w:rsidR="00044DB3">
        <w:t>,</w:t>
      </w:r>
      <w:r w:rsidR="00044DB3" w:rsidRPr="00044DB3">
        <w:t xml:space="preserve"> </w:t>
      </w:r>
      <w:r w:rsidR="004356CC">
        <w:t>n</w:t>
      </w:r>
      <w:r w:rsidR="004356CC" w:rsidRPr="004356CC">
        <w:t xml:space="preserve">umber of angular </w:t>
      </w:r>
      <w:r w:rsidR="004356CC">
        <w:t xml:space="preserve">and wavenumber </w:t>
      </w:r>
      <w:r w:rsidR="004356CC" w:rsidRPr="004356CC">
        <w:t>bins</w:t>
      </w:r>
      <w:r w:rsidR="004356CC">
        <w:t>. Those four elements are</w:t>
      </w:r>
      <w:r>
        <w:t xml:space="preserve"> enough to fully describe the observation volume.</w:t>
      </w:r>
    </w:p>
    <w:p w:rsidR="004356CC" w:rsidRDefault="004356CC" w:rsidP="0065573E"/>
    <w:p w:rsidR="004356CC" w:rsidRPr="004356CC" w:rsidRDefault="004356CC" w:rsidP="0065573E">
      <w:r w:rsidRPr="004356CC">
        <w:t xml:space="preserve">The new element </w:t>
      </w:r>
      <w:proofErr w:type="spellStart"/>
      <w:r w:rsidRPr="004356CC">
        <w:t>Stripmap</w:t>
      </w:r>
      <w:proofErr w:type="spellEnd"/>
      <w:r w:rsidRPr="004356CC">
        <w:t xml:space="preserve"> identifier is proposed to distinguish the data </w:t>
      </w:r>
      <w:r w:rsidR="001E7F67">
        <w:t xml:space="preserve">coming </w:t>
      </w:r>
      <w:r w:rsidR="009F0000">
        <w:t xml:space="preserve">from Wave and </w:t>
      </w:r>
      <w:proofErr w:type="spellStart"/>
      <w:r w:rsidR="009F0000">
        <w:t>Strip</w:t>
      </w:r>
      <w:r w:rsidRPr="004356CC">
        <w:t>map</w:t>
      </w:r>
      <w:proofErr w:type="spellEnd"/>
      <w:r w:rsidRPr="004356CC">
        <w:t xml:space="preserve"> mode.</w:t>
      </w:r>
    </w:p>
    <w:p w:rsidR="0065573E" w:rsidRPr="0065573E" w:rsidRDefault="0065573E" w:rsidP="0065573E">
      <w:pPr>
        <w:rPr>
          <w:rFonts w:ascii="Verdana" w:hAnsi="Verdana"/>
          <w:b/>
          <w:sz w:val="20"/>
          <w:szCs w:val="20"/>
        </w:rPr>
      </w:pPr>
    </w:p>
    <w:p w:rsidR="000C7CB7" w:rsidRDefault="000C7CB7" w:rsidP="000C7CB7">
      <w:pPr>
        <w:autoSpaceDE w:val="0"/>
        <w:autoSpaceDN w:val="0"/>
        <w:adjustRightInd w:val="0"/>
        <w:rPr>
          <w:rFonts w:eastAsia="Times New Roman" w:hAnsi="Calibri" w:cs="Arial"/>
          <w:snapToGrid/>
          <w:color w:val="000000"/>
          <w:kern w:val="1"/>
          <w:lang w:val="en-US"/>
        </w:rPr>
      </w:pPr>
      <w:r w:rsidRPr="000C7CB7">
        <w:rPr>
          <w:rFonts w:eastAsia="Times New Roman" w:hAnsi="Calibri" w:cs="Arial"/>
          <w:snapToGrid/>
          <w:color w:val="000000"/>
          <w:kern w:val="1"/>
          <w:lang w:val="en-US"/>
        </w:rPr>
        <w:t>This document proposes new entries in</w:t>
      </w:r>
      <w:r>
        <w:rPr>
          <w:rFonts w:eastAsia="Times New Roman" w:hAnsi="Calibri" w:cs="Arial"/>
          <w:snapToGrid/>
          <w:color w:val="000000"/>
          <w:kern w:val="1"/>
          <w:lang w:val="en-US"/>
        </w:rPr>
        <w:t xml:space="preserve"> the BUFR/CREX Table B, class 03,</w:t>
      </w:r>
      <w:r w:rsidR="004356CC">
        <w:rPr>
          <w:rFonts w:eastAsia="Times New Roman" w:hAnsi="Calibri" w:cs="Arial"/>
          <w:snapToGrid/>
          <w:color w:val="000000"/>
          <w:kern w:val="1"/>
          <w:lang w:val="en-US"/>
        </w:rPr>
        <w:t xml:space="preserve"> </w:t>
      </w:r>
      <w:r>
        <w:rPr>
          <w:rFonts w:eastAsia="Times New Roman" w:hAnsi="Calibri" w:cs="Arial"/>
          <w:snapToGrid/>
          <w:color w:val="000000"/>
          <w:kern w:val="1"/>
          <w:lang w:val="en-US"/>
        </w:rPr>
        <w:t>05,</w:t>
      </w:r>
      <w:r w:rsidR="004356CC">
        <w:rPr>
          <w:rFonts w:eastAsia="Times New Roman" w:hAnsi="Calibri" w:cs="Arial"/>
          <w:snapToGrid/>
          <w:color w:val="000000"/>
          <w:kern w:val="1"/>
          <w:lang w:val="en-US"/>
        </w:rPr>
        <w:t xml:space="preserve"> </w:t>
      </w:r>
      <w:r>
        <w:rPr>
          <w:rFonts w:eastAsia="Times New Roman" w:hAnsi="Calibri" w:cs="Arial"/>
          <w:snapToGrid/>
          <w:color w:val="000000"/>
          <w:kern w:val="1"/>
          <w:lang w:val="en-US"/>
        </w:rPr>
        <w:t>25,</w:t>
      </w:r>
      <w:r w:rsidR="004356CC">
        <w:rPr>
          <w:rFonts w:eastAsia="Times New Roman" w:hAnsi="Calibri" w:cs="Arial"/>
          <w:snapToGrid/>
          <w:color w:val="000000"/>
          <w:kern w:val="1"/>
          <w:lang w:val="en-US"/>
        </w:rPr>
        <w:t xml:space="preserve"> </w:t>
      </w:r>
      <w:r w:rsidR="00D36AC0">
        <w:rPr>
          <w:rFonts w:eastAsia="Times New Roman" w:hAnsi="Calibri" w:cs="Arial"/>
          <w:snapToGrid/>
          <w:color w:val="000000"/>
          <w:kern w:val="1"/>
          <w:lang w:val="en-US"/>
        </w:rPr>
        <w:t>40</w:t>
      </w:r>
      <w:r w:rsidR="001E7F67">
        <w:rPr>
          <w:rFonts w:eastAsia="Times New Roman" w:hAnsi="Calibri" w:cs="Arial"/>
          <w:snapToGrid/>
          <w:color w:val="000000"/>
          <w:kern w:val="1"/>
          <w:lang w:val="en-US"/>
        </w:rPr>
        <w:t>.</w:t>
      </w:r>
    </w:p>
    <w:p w:rsidR="00D36AC0" w:rsidRDefault="00D36AC0" w:rsidP="000C7CB7">
      <w:pPr>
        <w:autoSpaceDE w:val="0"/>
        <w:autoSpaceDN w:val="0"/>
        <w:adjustRightInd w:val="0"/>
        <w:rPr>
          <w:rFonts w:eastAsia="Times New Roman" w:hAnsi="Calibri" w:cs="Arial"/>
          <w:snapToGrid/>
          <w:color w:val="000000"/>
          <w:kern w:val="1"/>
          <w:lang w:val="en-US"/>
        </w:rPr>
      </w:pPr>
    </w:p>
    <w:p w:rsidR="00A51B2A" w:rsidRDefault="00A51B2A" w:rsidP="00A51B2A">
      <w:pPr>
        <w:autoSpaceDE w:val="0"/>
        <w:autoSpaceDN w:val="0"/>
        <w:adjustRightInd w:val="0"/>
        <w:rPr>
          <w:rFonts w:eastAsia="Times New Roman" w:cs="Arial"/>
          <w:snapToGrid/>
          <w:color w:val="000000"/>
          <w:kern w:val="1"/>
          <w:lang w:val="en-US"/>
        </w:rPr>
      </w:pPr>
      <w:r>
        <w:rPr>
          <w:rFonts w:eastAsia="Times New Roman" w:cs="Arial"/>
          <w:snapToGrid/>
          <w:color w:val="000000"/>
          <w:kern w:val="1"/>
          <w:lang w:val="en-US"/>
        </w:rPr>
        <w:t>Noting that class 22 (Oceanographic elements) is full and does not allow the definition of a new element we propose Class 42 as an extension.</w:t>
      </w:r>
    </w:p>
    <w:p w:rsidR="0065573E" w:rsidRDefault="0065573E" w:rsidP="009F245F">
      <w:pPr>
        <w:rPr>
          <w:rFonts w:ascii="Verdana" w:hAnsi="Verdana"/>
          <w:sz w:val="20"/>
          <w:szCs w:val="20"/>
        </w:rPr>
      </w:pPr>
    </w:p>
    <w:p w:rsidR="0065573E" w:rsidRDefault="0065573E" w:rsidP="009F245F">
      <w:pPr>
        <w:rPr>
          <w:rFonts w:ascii="Verdana" w:hAnsi="Verdana"/>
          <w:sz w:val="20"/>
          <w:szCs w:val="20"/>
        </w:rPr>
      </w:pPr>
    </w:p>
    <w:p w:rsidR="00A74304" w:rsidRPr="00A74304" w:rsidRDefault="00A74304" w:rsidP="009F245F">
      <w:pPr>
        <w:rPr>
          <w:rFonts w:ascii="Verdana" w:hAnsi="Verdana"/>
          <w:b/>
          <w:sz w:val="20"/>
          <w:szCs w:val="20"/>
        </w:rPr>
      </w:pPr>
      <w:r>
        <w:rPr>
          <w:rFonts w:ascii="Verdana" w:hAnsi="Verdana"/>
          <w:b/>
          <w:sz w:val="20"/>
          <w:szCs w:val="20"/>
        </w:rPr>
        <w:t>PROPOSAL</w:t>
      </w:r>
    </w:p>
    <w:p w:rsidR="00A74304" w:rsidRDefault="00A74304" w:rsidP="009F245F">
      <w:pPr>
        <w:rPr>
          <w:rFonts w:ascii="Verdana" w:hAnsi="Verdana"/>
          <w:sz w:val="20"/>
          <w:szCs w:val="20"/>
        </w:rPr>
      </w:pPr>
    </w:p>
    <w:p w:rsidR="00A74304" w:rsidRDefault="00A74304" w:rsidP="009F245F">
      <w:pPr>
        <w:rPr>
          <w:rFonts w:ascii="Verdana" w:hAnsi="Verdana"/>
          <w:sz w:val="20"/>
          <w:szCs w:val="20"/>
        </w:rPr>
      </w:pPr>
      <w:r>
        <w:t>The following new BUFR table B entri</w:t>
      </w:r>
      <w:r w:rsidR="005538A8">
        <w:t>es and corresponding code table</w:t>
      </w:r>
      <w:r>
        <w:t xml:space="preserve"> are proposed:</w:t>
      </w:r>
    </w:p>
    <w:p w:rsidR="00A74304" w:rsidRDefault="00A74304" w:rsidP="009F245F">
      <w:pPr>
        <w:rPr>
          <w:rFonts w:ascii="Verdana" w:hAnsi="Verdana"/>
          <w:sz w:val="20"/>
          <w:szCs w:val="20"/>
        </w:rPr>
      </w:pPr>
    </w:p>
    <w:p w:rsidR="00C0266A" w:rsidRPr="00F35A04" w:rsidRDefault="00C0266A" w:rsidP="009F245F">
      <w:pPr>
        <w:rPr>
          <w:rFonts w:ascii="Verdana" w:hAnsi="Verdana"/>
          <w:sz w:val="20"/>
          <w:szCs w:val="20"/>
        </w:rPr>
      </w:pPr>
    </w:p>
    <w:p w:rsidR="00A74304" w:rsidRPr="008B7121" w:rsidRDefault="00A74304" w:rsidP="00A74304">
      <w:pPr>
        <w:rPr>
          <w:b/>
        </w:rPr>
      </w:pPr>
      <w:r>
        <w:rPr>
          <w:b/>
        </w:rPr>
        <w:t>Class 03</w:t>
      </w:r>
      <w:r w:rsidRPr="006373FD">
        <w:rPr>
          <w:b/>
        </w:rPr>
        <w:t xml:space="preserve"> – B</w:t>
      </w:r>
      <w:r>
        <w:rPr>
          <w:b/>
        </w:rPr>
        <w:t xml:space="preserve">UFR/CREX </w:t>
      </w:r>
      <w:r w:rsidRPr="00A74304">
        <w:rPr>
          <w:b/>
        </w:rPr>
        <w:t>Instrumentation</w:t>
      </w:r>
    </w:p>
    <w:tbl>
      <w:tblPr>
        <w:tblW w:w="10622"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3"/>
        <w:gridCol w:w="996"/>
        <w:gridCol w:w="590"/>
        <w:gridCol w:w="971"/>
        <w:gridCol w:w="991"/>
        <w:gridCol w:w="741"/>
        <w:gridCol w:w="590"/>
        <w:gridCol w:w="759"/>
        <w:gridCol w:w="1159"/>
        <w:gridCol w:w="2622"/>
      </w:tblGrid>
      <w:tr w:rsidR="000671D1" w:rsidTr="007C48C0">
        <w:trPr>
          <w:trHeight w:val="347"/>
        </w:trPr>
        <w:tc>
          <w:tcPr>
            <w:tcW w:w="1203" w:type="dxa"/>
            <w:shd w:val="clear" w:color="auto" w:fill="auto"/>
          </w:tcPr>
          <w:p w:rsidR="000671D1" w:rsidRPr="00817CE8" w:rsidRDefault="000671D1" w:rsidP="00650A39">
            <w:pPr>
              <w:rPr>
                <w:b/>
                <w:sz w:val="16"/>
              </w:rPr>
            </w:pPr>
            <w:r w:rsidRPr="00817CE8">
              <w:rPr>
                <w:b/>
                <w:sz w:val="16"/>
              </w:rPr>
              <w:t>TABLE</w:t>
            </w:r>
          </w:p>
          <w:p w:rsidR="000671D1" w:rsidRPr="00817CE8" w:rsidRDefault="000671D1" w:rsidP="00650A39">
            <w:pPr>
              <w:rPr>
                <w:b/>
                <w:sz w:val="16"/>
              </w:rPr>
            </w:pPr>
            <w:r w:rsidRPr="00817CE8">
              <w:rPr>
                <w:b/>
                <w:sz w:val="16"/>
              </w:rPr>
              <w:t>REFERENCE</w:t>
            </w:r>
          </w:p>
        </w:tc>
        <w:tc>
          <w:tcPr>
            <w:tcW w:w="996" w:type="dxa"/>
            <w:vMerge w:val="restart"/>
            <w:shd w:val="clear" w:color="auto" w:fill="auto"/>
            <w:vAlign w:val="center"/>
          </w:tcPr>
          <w:p w:rsidR="000671D1" w:rsidRPr="00817CE8" w:rsidRDefault="000671D1" w:rsidP="00650A39">
            <w:pPr>
              <w:rPr>
                <w:b/>
                <w:sz w:val="16"/>
              </w:rPr>
            </w:pPr>
            <w:r w:rsidRPr="00817CE8">
              <w:rPr>
                <w:b/>
                <w:sz w:val="16"/>
              </w:rPr>
              <w:t>ELEMENT</w:t>
            </w:r>
          </w:p>
          <w:p w:rsidR="000671D1" w:rsidRPr="00817CE8" w:rsidRDefault="000671D1" w:rsidP="00650A39">
            <w:pPr>
              <w:rPr>
                <w:b/>
                <w:sz w:val="16"/>
              </w:rPr>
            </w:pPr>
            <w:r w:rsidRPr="00817CE8">
              <w:rPr>
                <w:b/>
                <w:sz w:val="16"/>
              </w:rPr>
              <w:t>NAME</w:t>
            </w:r>
          </w:p>
        </w:tc>
        <w:tc>
          <w:tcPr>
            <w:tcW w:w="3293" w:type="dxa"/>
            <w:gridSpan w:val="4"/>
            <w:shd w:val="clear" w:color="auto" w:fill="auto"/>
            <w:vAlign w:val="center"/>
          </w:tcPr>
          <w:p w:rsidR="000671D1" w:rsidRPr="00817CE8" w:rsidRDefault="000671D1" w:rsidP="00650A39">
            <w:pPr>
              <w:jc w:val="center"/>
              <w:rPr>
                <w:b/>
                <w:sz w:val="16"/>
              </w:rPr>
            </w:pPr>
            <w:r w:rsidRPr="00817CE8">
              <w:rPr>
                <w:b/>
                <w:sz w:val="16"/>
              </w:rPr>
              <w:t>BUFR</w:t>
            </w:r>
          </w:p>
        </w:tc>
        <w:tc>
          <w:tcPr>
            <w:tcW w:w="2508" w:type="dxa"/>
            <w:gridSpan w:val="3"/>
            <w:shd w:val="clear" w:color="auto" w:fill="auto"/>
            <w:vAlign w:val="center"/>
          </w:tcPr>
          <w:p w:rsidR="000671D1" w:rsidRPr="00817CE8" w:rsidRDefault="000671D1" w:rsidP="00650A39">
            <w:pPr>
              <w:jc w:val="center"/>
              <w:rPr>
                <w:b/>
                <w:sz w:val="16"/>
              </w:rPr>
            </w:pPr>
            <w:r w:rsidRPr="00817CE8">
              <w:rPr>
                <w:b/>
                <w:sz w:val="16"/>
              </w:rPr>
              <w:t>CREX</w:t>
            </w:r>
          </w:p>
        </w:tc>
        <w:tc>
          <w:tcPr>
            <w:tcW w:w="2622" w:type="dxa"/>
          </w:tcPr>
          <w:p w:rsidR="000671D1" w:rsidRPr="00817CE8" w:rsidRDefault="000671D1" w:rsidP="00650A39">
            <w:pPr>
              <w:jc w:val="center"/>
              <w:rPr>
                <w:b/>
                <w:sz w:val="16"/>
              </w:rPr>
            </w:pPr>
          </w:p>
        </w:tc>
      </w:tr>
      <w:tr w:rsidR="000671D1" w:rsidTr="007C48C0">
        <w:trPr>
          <w:trHeight w:val="535"/>
        </w:trPr>
        <w:tc>
          <w:tcPr>
            <w:tcW w:w="1203" w:type="dxa"/>
            <w:shd w:val="clear" w:color="auto" w:fill="auto"/>
          </w:tcPr>
          <w:p w:rsidR="000671D1" w:rsidRPr="00817CE8" w:rsidRDefault="000671D1" w:rsidP="00650A39">
            <w:pPr>
              <w:rPr>
                <w:b/>
                <w:sz w:val="16"/>
              </w:rPr>
            </w:pPr>
            <w:r w:rsidRPr="00817CE8">
              <w:rPr>
                <w:b/>
                <w:sz w:val="16"/>
              </w:rPr>
              <w:t>F X Y</w:t>
            </w:r>
          </w:p>
        </w:tc>
        <w:tc>
          <w:tcPr>
            <w:tcW w:w="996" w:type="dxa"/>
            <w:vMerge/>
            <w:shd w:val="clear" w:color="auto" w:fill="auto"/>
          </w:tcPr>
          <w:p w:rsidR="000671D1" w:rsidRPr="00817CE8" w:rsidRDefault="000671D1" w:rsidP="00650A39">
            <w:pPr>
              <w:rPr>
                <w:b/>
                <w:sz w:val="16"/>
              </w:rPr>
            </w:pPr>
          </w:p>
        </w:tc>
        <w:tc>
          <w:tcPr>
            <w:tcW w:w="590" w:type="dxa"/>
            <w:shd w:val="clear" w:color="auto" w:fill="auto"/>
          </w:tcPr>
          <w:p w:rsidR="000671D1" w:rsidRPr="00817CE8" w:rsidRDefault="000671D1" w:rsidP="00650A39">
            <w:pPr>
              <w:rPr>
                <w:b/>
                <w:sz w:val="16"/>
              </w:rPr>
            </w:pPr>
            <w:r w:rsidRPr="00817CE8">
              <w:rPr>
                <w:b/>
                <w:sz w:val="16"/>
              </w:rPr>
              <w:t>UNIT</w:t>
            </w:r>
          </w:p>
        </w:tc>
        <w:tc>
          <w:tcPr>
            <w:tcW w:w="971" w:type="dxa"/>
            <w:shd w:val="clear" w:color="auto" w:fill="auto"/>
          </w:tcPr>
          <w:p w:rsidR="000671D1" w:rsidRPr="00817CE8" w:rsidRDefault="000671D1" w:rsidP="00650A39">
            <w:pPr>
              <w:rPr>
                <w:b/>
                <w:sz w:val="16"/>
              </w:rPr>
            </w:pPr>
            <w:r w:rsidRPr="00817CE8">
              <w:rPr>
                <w:b/>
                <w:sz w:val="16"/>
              </w:rPr>
              <w:t>SCALE</w:t>
            </w:r>
          </w:p>
        </w:tc>
        <w:tc>
          <w:tcPr>
            <w:tcW w:w="991" w:type="dxa"/>
            <w:shd w:val="clear" w:color="auto" w:fill="auto"/>
          </w:tcPr>
          <w:p w:rsidR="000671D1" w:rsidRPr="00817CE8" w:rsidRDefault="000671D1" w:rsidP="00650A39">
            <w:pPr>
              <w:rPr>
                <w:b/>
                <w:sz w:val="16"/>
              </w:rPr>
            </w:pPr>
            <w:r w:rsidRPr="00817CE8">
              <w:rPr>
                <w:b/>
                <w:sz w:val="16"/>
              </w:rPr>
              <w:t>REFERENCE</w:t>
            </w:r>
          </w:p>
          <w:p w:rsidR="000671D1" w:rsidRPr="00817CE8" w:rsidRDefault="000671D1" w:rsidP="00650A39">
            <w:pPr>
              <w:rPr>
                <w:b/>
                <w:sz w:val="16"/>
              </w:rPr>
            </w:pPr>
            <w:r w:rsidRPr="00817CE8">
              <w:rPr>
                <w:b/>
                <w:sz w:val="16"/>
              </w:rPr>
              <w:t>VALUE</w:t>
            </w:r>
          </w:p>
        </w:tc>
        <w:tc>
          <w:tcPr>
            <w:tcW w:w="741" w:type="dxa"/>
            <w:shd w:val="clear" w:color="auto" w:fill="auto"/>
          </w:tcPr>
          <w:p w:rsidR="000671D1" w:rsidRPr="00817CE8" w:rsidRDefault="000671D1" w:rsidP="00650A39">
            <w:pPr>
              <w:rPr>
                <w:b/>
                <w:sz w:val="16"/>
              </w:rPr>
            </w:pPr>
            <w:r w:rsidRPr="00817CE8">
              <w:rPr>
                <w:b/>
                <w:sz w:val="16"/>
              </w:rPr>
              <w:t>DATA</w:t>
            </w:r>
          </w:p>
          <w:p w:rsidR="000671D1" w:rsidRPr="00817CE8" w:rsidRDefault="000671D1" w:rsidP="00650A39">
            <w:pPr>
              <w:rPr>
                <w:b/>
                <w:sz w:val="16"/>
              </w:rPr>
            </w:pPr>
            <w:r w:rsidRPr="00817CE8">
              <w:rPr>
                <w:b/>
                <w:sz w:val="16"/>
              </w:rPr>
              <w:t>WIDTH</w:t>
            </w:r>
          </w:p>
          <w:p w:rsidR="000671D1" w:rsidRPr="00817CE8" w:rsidRDefault="000671D1" w:rsidP="00650A39">
            <w:pPr>
              <w:rPr>
                <w:b/>
                <w:sz w:val="16"/>
              </w:rPr>
            </w:pPr>
            <w:r w:rsidRPr="00817CE8">
              <w:rPr>
                <w:b/>
                <w:sz w:val="16"/>
              </w:rPr>
              <w:t>(Bits)</w:t>
            </w:r>
          </w:p>
        </w:tc>
        <w:tc>
          <w:tcPr>
            <w:tcW w:w="590" w:type="dxa"/>
            <w:shd w:val="clear" w:color="auto" w:fill="auto"/>
          </w:tcPr>
          <w:p w:rsidR="000671D1" w:rsidRPr="00817CE8" w:rsidRDefault="000671D1" w:rsidP="00650A39">
            <w:pPr>
              <w:rPr>
                <w:b/>
                <w:sz w:val="16"/>
              </w:rPr>
            </w:pPr>
            <w:r w:rsidRPr="00817CE8">
              <w:rPr>
                <w:b/>
                <w:sz w:val="16"/>
              </w:rPr>
              <w:t>UNIT</w:t>
            </w:r>
          </w:p>
        </w:tc>
        <w:tc>
          <w:tcPr>
            <w:tcW w:w="759" w:type="dxa"/>
            <w:shd w:val="clear" w:color="auto" w:fill="auto"/>
          </w:tcPr>
          <w:p w:rsidR="000671D1" w:rsidRPr="00817CE8" w:rsidRDefault="000671D1" w:rsidP="00650A39">
            <w:pPr>
              <w:rPr>
                <w:b/>
                <w:sz w:val="16"/>
              </w:rPr>
            </w:pPr>
            <w:r w:rsidRPr="00817CE8">
              <w:rPr>
                <w:b/>
                <w:sz w:val="16"/>
              </w:rPr>
              <w:t>SCALE</w:t>
            </w:r>
          </w:p>
        </w:tc>
        <w:tc>
          <w:tcPr>
            <w:tcW w:w="1159" w:type="dxa"/>
            <w:shd w:val="clear" w:color="auto" w:fill="auto"/>
          </w:tcPr>
          <w:p w:rsidR="000671D1" w:rsidRPr="00817CE8" w:rsidRDefault="000671D1" w:rsidP="00650A39">
            <w:pPr>
              <w:rPr>
                <w:b/>
                <w:sz w:val="16"/>
              </w:rPr>
            </w:pPr>
            <w:r w:rsidRPr="00817CE8">
              <w:rPr>
                <w:b/>
                <w:sz w:val="16"/>
              </w:rPr>
              <w:t>DATA</w:t>
            </w:r>
          </w:p>
          <w:p w:rsidR="000671D1" w:rsidRPr="00817CE8" w:rsidRDefault="000671D1" w:rsidP="00650A39">
            <w:pPr>
              <w:rPr>
                <w:b/>
                <w:sz w:val="16"/>
              </w:rPr>
            </w:pPr>
            <w:r w:rsidRPr="00817CE8">
              <w:rPr>
                <w:b/>
                <w:sz w:val="16"/>
              </w:rPr>
              <w:t>WIDTH</w:t>
            </w:r>
          </w:p>
          <w:p w:rsidR="000671D1" w:rsidRPr="00817CE8" w:rsidRDefault="000671D1" w:rsidP="00650A39">
            <w:pPr>
              <w:rPr>
                <w:b/>
                <w:sz w:val="16"/>
              </w:rPr>
            </w:pPr>
            <w:r w:rsidRPr="00817CE8">
              <w:rPr>
                <w:b/>
                <w:sz w:val="16"/>
              </w:rPr>
              <w:t>(Characters)</w:t>
            </w:r>
          </w:p>
        </w:tc>
        <w:tc>
          <w:tcPr>
            <w:tcW w:w="2622" w:type="dxa"/>
          </w:tcPr>
          <w:p w:rsidR="000671D1" w:rsidRPr="00817CE8" w:rsidRDefault="003712D4" w:rsidP="00650A39">
            <w:pPr>
              <w:rPr>
                <w:b/>
                <w:sz w:val="16"/>
              </w:rPr>
            </w:pPr>
            <w:r>
              <w:rPr>
                <w:b/>
                <w:sz w:val="16"/>
              </w:rPr>
              <w:t>Description</w:t>
            </w:r>
          </w:p>
        </w:tc>
      </w:tr>
      <w:tr w:rsidR="000671D1" w:rsidTr="007C48C0">
        <w:trPr>
          <w:trHeight w:val="347"/>
        </w:trPr>
        <w:tc>
          <w:tcPr>
            <w:tcW w:w="1203" w:type="dxa"/>
            <w:shd w:val="clear" w:color="auto" w:fill="auto"/>
          </w:tcPr>
          <w:p w:rsidR="000671D1" w:rsidRPr="00817CE8" w:rsidRDefault="000671D1" w:rsidP="00650A39">
            <w:pPr>
              <w:rPr>
                <w:sz w:val="16"/>
              </w:rPr>
            </w:pPr>
            <w:r w:rsidRPr="00A74304">
              <w:rPr>
                <w:sz w:val="16"/>
              </w:rPr>
              <w:t>0 03 025</w:t>
            </w:r>
          </w:p>
        </w:tc>
        <w:tc>
          <w:tcPr>
            <w:tcW w:w="996" w:type="dxa"/>
            <w:shd w:val="clear" w:color="auto" w:fill="auto"/>
          </w:tcPr>
          <w:p w:rsidR="000671D1" w:rsidRPr="00817CE8" w:rsidRDefault="000671D1" w:rsidP="00650A39">
            <w:pPr>
              <w:rPr>
                <w:sz w:val="16"/>
              </w:rPr>
            </w:pPr>
            <w:r w:rsidRPr="00A74304">
              <w:rPr>
                <w:sz w:val="16"/>
              </w:rPr>
              <w:t>Cross-track estimation area size</w:t>
            </w:r>
          </w:p>
        </w:tc>
        <w:tc>
          <w:tcPr>
            <w:tcW w:w="590" w:type="dxa"/>
            <w:shd w:val="clear" w:color="auto" w:fill="auto"/>
          </w:tcPr>
          <w:p w:rsidR="000671D1" w:rsidRPr="00817CE8" w:rsidRDefault="000671D1" w:rsidP="00650A39">
            <w:pPr>
              <w:rPr>
                <w:sz w:val="16"/>
              </w:rPr>
            </w:pPr>
            <w:r>
              <w:rPr>
                <w:sz w:val="16"/>
              </w:rPr>
              <w:t>m</w:t>
            </w:r>
          </w:p>
        </w:tc>
        <w:tc>
          <w:tcPr>
            <w:tcW w:w="971" w:type="dxa"/>
            <w:shd w:val="clear" w:color="auto" w:fill="auto"/>
          </w:tcPr>
          <w:p w:rsidR="000671D1" w:rsidRPr="00817CE8" w:rsidRDefault="000671D1" w:rsidP="00650A39">
            <w:pPr>
              <w:rPr>
                <w:sz w:val="16"/>
              </w:rPr>
            </w:pPr>
            <w:r>
              <w:rPr>
                <w:sz w:val="16"/>
              </w:rPr>
              <w:t>0</w:t>
            </w:r>
          </w:p>
        </w:tc>
        <w:tc>
          <w:tcPr>
            <w:tcW w:w="991" w:type="dxa"/>
            <w:shd w:val="clear" w:color="auto" w:fill="auto"/>
          </w:tcPr>
          <w:p w:rsidR="000671D1" w:rsidRPr="00817CE8" w:rsidRDefault="000671D1" w:rsidP="00650A39">
            <w:pPr>
              <w:rPr>
                <w:sz w:val="16"/>
              </w:rPr>
            </w:pPr>
            <w:r>
              <w:rPr>
                <w:sz w:val="16"/>
              </w:rPr>
              <w:t>5000</w:t>
            </w:r>
          </w:p>
        </w:tc>
        <w:tc>
          <w:tcPr>
            <w:tcW w:w="741" w:type="dxa"/>
            <w:shd w:val="clear" w:color="auto" w:fill="auto"/>
          </w:tcPr>
          <w:p w:rsidR="000671D1" w:rsidRPr="00817CE8" w:rsidRDefault="000671D1" w:rsidP="00650A39">
            <w:pPr>
              <w:rPr>
                <w:sz w:val="16"/>
              </w:rPr>
            </w:pPr>
            <w:r>
              <w:rPr>
                <w:sz w:val="16"/>
              </w:rPr>
              <w:t>16</w:t>
            </w:r>
          </w:p>
        </w:tc>
        <w:tc>
          <w:tcPr>
            <w:tcW w:w="590" w:type="dxa"/>
            <w:shd w:val="clear" w:color="auto" w:fill="auto"/>
          </w:tcPr>
          <w:p w:rsidR="000671D1" w:rsidRPr="00817CE8" w:rsidRDefault="000671D1" w:rsidP="00650A39">
            <w:pPr>
              <w:rPr>
                <w:sz w:val="16"/>
              </w:rPr>
            </w:pPr>
            <w:r>
              <w:rPr>
                <w:sz w:val="16"/>
              </w:rPr>
              <w:t>m</w:t>
            </w:r>
          </w:p>
        </w:tc>
        <w:tc>
          <w:tcPr>
            <w:tcW w:w="759" w:type="dxa"/>
            <w:shd w:val="clear" w:color="auto" w:fill="auto"/>
          </w:tcPr>
          <w:p w:rsidR="000671D1" w:rsidRPr="00817CE8" w:rsidRDefault="000671D1" w:rsidP="00650A39">
            <w:pPr>
              <w:rPr>
                <w:sz w:val="16"/>
              </w:rPr>
            </w:pPr>
            <w:r w:rsidRPr="00817CE8">
              <w:rPr>
                <w:sz w:val="16"/>
              </w:rPr>
              <w:t>0</w:t>
            </w:r>
          </w:p>
        </w:tc>
        <w:tc>
          <w:tcPr>
            <w:tcW w:w="1159" w:type="dxa"/>
            <w:shd w:val="clear" w:color="auto" w:fill="auto"/>
          </w:tcPr>
          <w:p w:rsidR="000671D1" w:rsidRPr="00817CE8" w:rsidRDefault="000671D1" w:rsidP="00650A39">
            <w:pPr>
              <w:rPr>
                <w:sz w:val="16"/>
              </w:rPr>
            </w:pPr>
            <w:r w:rsidRPr="00817CE8">
              <w:rPr>
                <w:sz w:val="16"/>
              </w:rPr>
              <w:t>1</w:t>
            </w:r>
            <w:r>
              <w:rPr>
                <w:sz w:val="16"/>
              </w:rPr>
              <w:t>6</w:t>
            </w:r>
          </w:p>
        </w:tc>
        <w:tc>
          <w:tcPr>
            <w:tcW w:w="2622" w:type="dxa"/>
          </w:tcPr>
          <w:p w:rsidR="003712D4" w:rsidRPr="003712D4" w:rsidRDefault="003712D4" w:rsidP="003712D4">
            <w:pPr>
              <w:rPr>
                <w:sz w:val="16"/>
              </w:rPr>
            </w:pPr>
            <w:r w:rsidRPr="003712D4">
              <w:rPr>
                <w:sz w:val="16"/>
              </w:rPr>
              <w:tab/>
            </w:r>
          </w:p>
          <w:p w:rsidR="000671D1" w:rsidRPr="00817CE8" w:rsidRDefault="003712D4" w:rsidP="003712D4">
            <w:pPr>
              <w:rPr>
                <w:sz w:val="16"/>
              </w:rPr>
            </w:pPr>
            <w:r w:rsidRPr="003712D4">
              <w:rPr>
                <w:sz w:val="16"/>
              </w:rPr>
              <w:t>Ground range size of the estimation area [m].</w:t>
            </w:r>
          </w:p>
        </w:tc>
      </w:tr>
      <w:tr w:rsidR="000671D1" w:rsidTr="007C48C0">
        <w:trPr>
          <w:trHeight w:val="347"/>
        </w:trPr>
        <w:tc>
          <w:tcPr>
            <w:tcW w:w="1203" w:type="dxa"/>
            <w:shd w:val="clear" w:color="auto" w:fill="auto"/>
          </w:tcPr>
          <w:p w:rsidR="000671D1" w:rsidRPr="00817CE8" w:rsidRDefault="000671D1" w:rsidP="00A74304">
            <w:pPr>
              <w:rPr>
                <w:sz w:val="16"/>
              </w:rPr>
            </w:pPr>
            <w:r w:rsidRPr="00A74304">
              <w:rPr>
                <w:sz w:val="16"/>
              </w:rPr>
              <w:t>0 03 02</w:t>
            </w:r>
            <w:r>
              <w:rPr>
                <w:sz w:val="16"/>
              </w:rPr>
              <w:t>6</w:t>
            </w:r>
          </w:p>
        </w:tc>
        <w:tc>
          <w:tcPr>
            <w:tcW w:w="996" w:type="dxa"/>
            <w:shd w:val="clear" w:color="auto" w:fill="auto"/>
          </w:tcPr>
          <w:p w:rsidR="000671D1" w:rsidRPr="00817CE8" w:rsidRDefault="000671D1" w:rsidP="00A74304">
            <w:pPr>
              <w:rPr>
                <w:sz w:val="16"/>
              </w:rPr>
            </w:pPr>
            <w:r>
              <w:rPr>
                <w:sz w:val="16"/>
              </w:rPr>
              <w:t>Along</w:t>
            </w:r>
            <w:r w:rsidRPr="00A74304">
              <w:rPr>
                <w:sz w:val="16"/>
              </w:rPr>
              <w:t>-track estimation area size</w:t>
            </w:r>
          </w:p>
        </w:tc>
        <w:tc>
          <w:tcPr>
            <w:tcW w:w="590" w:type="dxa"/>
            <w:shd w:val="clear" w:color="auto" w:fill="auto"/>
          </w:tcPr>
          <w:p w:rsidR="000671D1" w:rsidRPr="00817CE8" w:rsidRDefault="000671D1" w:rsidP="00A74304">
            <w:pPr>
              <w:rPr>
                <w:sz w:val="16"/>
              </w:rPr>
            </w:pPr>
            <w:r>
              <w:rPr>
                <w:sz w:val="16"/>
              </w:rPr>
              <w:t>m</w:t>
            </w:r>
          </w:p>
        </w:tc>
        <w:tc>
          <w:tcPr>
            <w:tcW w:w="971" w:type="dxa"/>
            <w:shd w:val="clear" w:color="auto" w:fill="auto"/>
          </w:tcPr>
          <w:p w:rsidR="000671D1" w:rsidRPr="00817CE8" w:rsidRDefault="000671D1" w:rsidP="00A74304">
            <w:pPr>
              <w:rPr>
                <w:sz w:val="16"/>
              </w:rPr>
            </w:pPr>
            <w:r>
              <w:rPr>
                <w:sz w:val="16"/>
              </w:rPr>
              <w:t>0</w:t>
            </w:r>
          </w:p>
        </w:tc>
        <w:tc>
          <w:tcPr>
            <w:tcW w:w="991" w:type="dxa"/>
            <w:shd w:val="clear" w:color="auto" w:fill="auto"/>
          </w:tcPr>
          <w:p w:rsidR="000671D1" w:rsidRPr="00817CE8" w:rsidRDefault="000671D1" w:rsidP="00A74304">
            <w:pPr>
              <w:rPr>
                <w:sz w:val="16"/>
              </w:rPr>
            </w:pPr>
            <w:r>
              <w:rPr>
                <w:sz w:val="16"/>
              </w:rPr>
              <w:t>5000</w:t>
            </w:r>
          </w:p>
        </w:tc>
        <w:tc>
          <w:tcPr>
            <w:tcW w:w="741" w:type="dxa"/>
            <w:shd w:val="clear" w:color="auto" w:fill="auto"/>
          </w:tcPr>
          <w:p w:rsidR="000671D1" w:rsidRPr="00817CE8" w:rsidRDefault="000671D1" w:rsidP="00A74304">
            <w:pPr>
              <w:rPr>
                <w:sz w:val="16"/>
              </w:rPr>
            </w:pPr>
            <w:r>
              <w:rPr>
                <w:sz w:val="16"/>
              </w:rPr>
              <w:t>16</w:t>
            </w:r>
          </w:p>
        </w:tc>
        <w:tc>
          <w:tcPr>
            <w:tcW w:w="590" w:type="dxa"/>
            <w:shd w:val="clear" w:color="auto" w:fill="auto"/>
          </w:tcPr>
          <w:p w:rsidR="000671D1" w:rsidRPr="00817CE8" w:rsidRDefault="000671D1" w:rsidP="00A74304">
            <w:pPr>
              <w:rPr>
                <w:sz w:val="16"/>
              </w:rPr>
            </w:pPr>
            <w:r>
              <w:rPr>
                <w:sz w:val="16"/>
              </w:rPr>
              <w:t>m</w:t>
            </w:r>
          </w:p>
        </w:tc>
        <w:tc>
          <w:tcPr>
            <w:tcW w:w="759" w:type="dxa"/>
            <w:shd w:val="clear" w:color="auto" w:fill="auto"/>
          </w:tcPr>
          <w:p w:rsidR="000671D1" w:rsidRPr="00817CE8" w:rsidRDefault="000671D1" w:rsidP="00A74304">
            <w:pPr>
              <w:rPr>
                <w:sz w:val="16"/>
              </w:rPr>
            </w:pPr>
            <w:r w:rsidRPr="00817CE8">
              <w:rPr>
                <w:sz w:val="16"/>
              </w:rPr>
              <w:t>0</w:t>
            </w:r>
          </w:p>
        </w:tc>
        <w:tc>
          <w:tcPr>
            <w:tcW w:w="1159" w:type="dxa"/>
            <w:shd w:val="clear" w:color="auto" w:fill="auto"/>
          </w:tcPr>
          <w:p w:rsidR="000671D1" w:rsidRPr="00817CE8" w:rsidRDefault="000671D1" w:rsidP="00A74304">
            <w:pPr>
              <w:rPr>
                <w:sz w:val="16"/>
              </w:rPr>
            </w:pPr>
            <w:r w:rsidRPr="00817CE8">
              <w:rPr>
                <w:sz w:val="16"/>
              </w:rPr>
              <w:t>1</w:t>
            </w:r>
            <w:r>
              <w:rPr>
                <w:sz w:val="16"/>
              </w:rPr>
              <w:t>6</w:t>
            </w:r>
          </w:p>
        </w:tc>
        <w:tc>
          <w:tcPr>
            <w:tcW w:w="2622" w:type="dxa"/>
          </w:tcPr>
          <w:p w:rsidR="003712D4" w:rsidRDefault="003712D4" w:rsidP="003712D4">
            <w:pPr>
              <w:rPr>
                <w:sz w:val="16"/>
              </w:rPr>
            </w:pPr>
          </w:p>
          <w:p w:rsidR="000671D1" w:rsidRPr="00817CE8" w:rsidRDefault="003712D4" w:rsidP="003712D4">
            <w:pPr>
              <w:rPr>
                <w:sz w:val="16"/>
              </w:rPr>
            </w:pPr>
            <w:r w:rsidRPr="003712D4">
              <w:rPr>
                <w:sz w:val="16"/>
              </w:rPr>
              <w:t>Azimuth size o</w:t>
            </w:r>
            <w:r>
              <w:rPr>
                <w:sz w:val="16"/>
              </w:rPr>
              <w:t>f the estimation area [m].</w:t>
            </w:r>
          </w:p>
        </w:tc>
      </w:tr>
    </w:tbl>
    <w:p w:rsidR="00D51173" w:rsidRDefault="00D51173">
      <w:pPr>
        <w:jc w:val="both"/>
        <w:rPr>
          <w:rFonts w:ascii="Verdana" w:hAnsi="Verdana"/>
          <w:sz w:val="20"/>
          <w:szCs w:val="20"/>
          <w:lang w:val="en-US"/>
        </w:rPr>
      </w:pPr>
    </w:p>
    <w:p w:rsidR="002B5067" w:rsidRDefault="002B5067">
      <w:pPr>
        <w:jc w:val="both"/>
        <w:rPr>
          <w:rFonts w:ascii="Verdana" w:hAnsi="Verdana"/>
          <w:sz w:val="20"/>
          <w:szCs w:val="20"/>
          <w:lang w:val="en-US"/>
        </w:rPr>
      </w:pPr>
    </w:p>
    <w:p w:rsidR="002232EB" w:rsidRDefault="002232EB">
      <w:pPr>
        <w:jc w:val="both"/>
        <w:rPr>
          <w:rFonts w:ascii="Verdana" w:hAnsi="Verdana"/>
          <w:sz w:val="20"/>
          <w:szCs w:val="20"/>
          <w:lang w:val="en-US"/>
        </w:rPr>
      </w:pPr>
    </w:p>
    <w:p w:rsidR="002232EB" w:rsidRDefault="002232EB">
      <w:pPr>
        <w:jc w:val="both"/>
        <w:rPr>
          <w:rFonts w:ascii="Verdana" w:hAnsi="Verdana"/>
          <w:sz w:val="20"/>
          <w:szCs w:val="20"/>
          <w:lang w:val="en-US"/>
        </w:rPr>
      </w:pPr>
    </w:p>
    <w:p w:rsidR="002232EB" w:rsidRDefault="002232EB">
      <w:pPr>
        <w:jc w:val="both"/>
        <w:rPr>
          <w:rFonts w:ascii="Verdana" w:hAnsi="Verdana"/>
          <w:sz w:val="20"/>
          <w:szCs w:val="20"/>
          <w:lang w:val="en-US"/>
        </w:rPr>
      </w:pPr>
    </w:p>
    <w:p w:rsidR="002232EB" w:rsidRDefault="002232EB">
      <w:pPr>
        <w:jc w:val="both"/>
        <w:rPr>
          <w:rFonts w:ascii="Verdana" w:hAnsi="Verdana"/>
          <w:sz w:val="20"/>
          <w:szCs w:val="20"/>
          <w:lang w:val="en-US"/>
        </w:rPr>
      </w:pPr>
    </w:p>
    <w:p w:rsidR="002232EB" w:rsidRDefault="002232EB">
      <w:pPr>
        <w:jc w:val="both"/>
        <w:rPr>
          <w:rFonts w:ascii="Verdana" w:hAnsi="Verdana"/>
          <w:sz w:val="20"/>
          <w:szCs w:val="20"/>
          <w:lang w:val="en-US"/>
        </w:rPr>
      </w:pPr>
    </w:p>
    <w:p w:rsidR="002232EB" w:rsidRDefault="002232EB">
      <w:pPr>
        <w:jc w:val="both"/>
        <w:rPr>
          <w:rFonts w:ascii="Verdana" w:hAnsi="Verdana"/>
          <w:sz w:val="20"/>
          <w:szCs w:val="20"/>
          <w:lang w:val="en-US"/>
        </w:rPr>
      </w:pPr>
    </w:p>
    <w:p w:rsidR="002232EB" w:rsidRDefault="002232EB">
      <w:pPr>
        <w:jc w:val="both"/>
        <w:rPr>
          <w:rFonts w:ascii="Verdana" w:hAnsi="Verdana"/>
          <w:sz w:val="20"/>
          <w:szCs w:val="20"/>
          <w:lang w:val="en-US"/>
        </w:rPr>
      </w:pPr>
    </w:p>
    <w:p w:rsidR="002232EB" w:rsidRDefault="002232EB">
      <w:pPr>
        <w:jc w:val="both"/>
        <w:rPr>
          <w:rFonts w:ascii="Verdana" w:hAnsi="Verdana"/>
          <w:sz w:val="20"/>
          <w:szCs w:val="20"/>
          <w:lang w:val="en-US"/>
        </w:rPr>
      </w:pPr>
    </w:p>
    <w:p w:rsidR="002232EB" w:rsidRDefault="002232EB">
      <w:pPr>
        <w:jc w:val="both"/>
        <w:rPr>
          <w:rFonts w:ascii="Verdana" w:hAnsi="Verdana"/>
          <w:sz w:val="20"/>
          <w:szCs w:val="20"/>
          <w:lang w:val="en-US"/>
        </w:rPr>
      </w:pPr>
    </w:p>
    <w:p w:rsidR="002232EB" w:rsidRDefault="002232EB">
      <w:pPr>
        <w:jc w:val="both"/>
        <w:rPr>
          <w:rFonts w:ascii="Verdana" w:hAnsi="Verdana"/>
          <w:sz w:val="20"/>
          <w:szCs w:val="20"/>
          <w:lang w:val="en-US"/>
        </w:rPr>
      </w:pPr>
    </w:p>
    <w:p w:rsidR="002B5067" w:rsidRPr="008B7121" w:rsidRDefault="002B5067" w:rsidP="002B5067">
      <w:pPr>
        <w:rPr>
          <w:b/>
        </w:rPr>
      </w:pPr>
      <w:r>
        <w:rPr>
          <w:b/>
        </w:rPr>
        <w:t>Class 05</w:t>
      </w:r>
      <w:r w:rsidRPr="006373FD">
        <w:rPr>
          <w:b/>
        </w:rPr>
        <w:t xml:space="preserve"> – B</w:t>
      </w:r>
      <w:r>
        <w:rPr>
          <w:b/>
        </w:rPr>
        <w:t xml:space="preserve">UFR/CREX </w:t>
      </w:r>
      <w:r w:rsidRPr="00A74304">
        <w:rPr>
          <w:b/>
        </w:rPr>
        <w:t>Location (horizontal – 1)</w:t>
      </w:r>
    </w:p>
    <w:tbl>
      <w:tblPr>
        <w:tblW w:w="10622"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3"/>
        <w:gridCol w:w="992"/>
        <w:gridCol w:w="856"/>
        <w:gridCol w:w="850"/>
        <w:gridCol w:w="851"/>
        <w:gridCol w:w="850"/>
        <w:gridCol w:w="851"/>
        <w:gridCol w:w="850"/>
        <w:gridCol w:w="1276"/>
        <w:gridCol w:w="2043"/>
      </w:tblGrid>
      <w:tr w:rsidR="00466AE8" w:rsidTr="00F2382C">
        <w:trPr>
          <w:trHeight w:val="347"/>
        </w:trPr>
        <w:tc>
          <w:tcPr>
            <w:tcW w:w="1203" w:type="dxa"/>
            <w:shd w:val="clear" w:color="auto" w:fill="auto"/>
          </w:tcPr>
          <w:p w:rsidR="002B5067" w:rsidRPr="00817CE8" w:rsidRDefault="002B5067" w:rsidP="00650A39">
            <w:pPr>
              <w:rPr>
                <w:b/>
                <w:sz w:val="16"/>
              </w:rPr>
            </w:pPr>
            <w:r w:rsidRPr="00817CE8">
              <w:rPr>
                <w:b/>
                <w:sz w:val="16"/>
              </w:rPr>
              <w:t>TABLE</w:t>
            </w:r>
          </w:p>
          <w:p w:rsidR="002B5067" w:rsidRPr="00817CE8" w:rsidRDefault="002B5067" w:rsidP="00650A39">
            <w:pPr>
              <w:rPr>
                <w:b/>
                <w:sz w:val="16"/>
              </w:rPr>
            </w:pPr>
            <w:r w:rsidRPr="00817CE8">
              <w:rPr>
                <w:b/>
                <w:sz w:val="16"/>
              </w:rPr>
              <w:t>REFERENCE</w:t>
            </w:r>
          </w:p>
        </w:tc>
        <w:tc>
          <w:tcPr>
            <w:tcW w:w="992" w:type="dxa"/>
            <w:vMerge w:val="restart"/>
            <w:shd w:val="clear" w:color="auto" w:fill="auto"/>
            <w:vAlign w:val="center"/>
          </w:tcPr>
          <w:p w:rsidR="002B5067" w:rsidRPr="00817CE8" w:rsidRDefault="002B5067" w:rsidP="00650A39">
            <w:pPr>
              <w:rPr>
                <w:b/>
                <w:sz w:val="16"/>
              </w:rPr>
            </w:pPr>
            <w:r w:rsidRPr="00817CE8">
              <w:rPr>
                <w:b/>
                <w:sz w:val="16"/>
              </w:rPr>
              <w:t>ELEMENT</w:t>
            </w:r>
          </w:p>
          <w:p w:rsidR="002B5067" w:rsidRPr="00817CE8" w:rsidRDefault="002B5067" w:rsidP="00650A39">
            <w:pPr>
              <w:rPr>
                <w:b/>
                <w:sz w:val="16"/>
              </w:rPr>
            </w:pPr>
            <w:r w:rsidRPr="00817CE8">
              <w:rPr>
                <w:b/>
                <w:sz w:val="16"/>
              </w:rPr>
              <w:t>NAME</w:t>
            </w:r>
          </w:p>
        </w:tc>
        <w:tc>
          <w:tcPr>
            <w:tcW w:w="3407" w:type="dxa"/>
            <w:gridSpan w:val="4"/>
            <w:shd w:val="clear" w:color="auto" w:fill="auto"/>
            <w:vAlign w:val="center"/>
          </w:tcPr>
          <w:p w:rsidR="002B5067" w:rsidRPr="00817CE8" w:rsidRDefault="002B5067" w:rsidP="00650A39">
            <w:pPr>
              <w:jc w:val="center"/>
              <w:rPr>
                <w:b/>
                <w:sz w:val="16"/>
              </w:rPr>
            </w:pPr>
            <w:r w:rsidRPr="00817CE8">
              <w:rPr>
                <w:b/>
                <w:sz w:val="16"/>
              </w:rPr>
              <w:t>BUFR</w:t>
            </w:r>
          </w:p>
        </w:tc>
        <w:tc>
          <w:tcPr>
            <w:tcW w:w="2977" w:type="dxa"/>
            <w:gridSpan w:val="3"/>
            <w:shd w:val="clear" w:color="auto" w:fill="auto"/>
            <w:vAlign w:val="center"/>
          </w:tcPr>
          <w:p w:rsidR="002B5067" w:rsidRPr="00817CE8" w:rsidRDefault="002B5067" w:rsidP="00650A39">
            <w:pPr>
              <w:jc w:val="center"/>
              <w:rPr>
                <w:b/>
                <w:sz w:val="16"/>
              </w:rPr>
            </w:pPr>
            <w:r w:rsidRPr="00817CE8">
              <w:rPr>
                <w:b/>
                <w:sz w:val="16"/>
              </w:rPr>
              <w:t>CREX</w:t>
            </w:r>
          </w:p>
        </w:tc>
        <w:tc>
          <w:tcPr>
            <w:tcW w:w="2043" w:type="dxa"/>
          </w:tcPr>
          <w:p w:rsidR="002B5067" w:rsidRPr="00817CE8" w:rsidRDefault="002B5067" w:rsidP="00650A39">
            <w:pPr>
              <w:jc w:val="center"/>
              <w:rPr>
                <w:b/>
                <w:sz w:val="16"/>
              </w:rPr>
            </w:pPr>
          </w:p>
        </w:tc>
      </w:tr>
      <w:tr w:rsidR="00184BE5" w:rsidTr="00F2382C">
        <w:trPr>
          <w:trHeight w:val="535"/>
        </w:trPr>
        <w:tc>
          <w:tcPr>
            <w:tcW w:w="1203" w:type="dxa"/>
            <w:shd w:val="clear" w:color="auto" w:fill="auto"/>
          </w:tcPr>
          <w:p w:rsidR="002B5067" w:rsidRPr="00817CE8" w:rsidRDefault="002B5067" w:rsidP="00650A39">
            <w:pPr>
              <w:rPr>
                <w:b/>
                <w:sz w:val="16"/>
              </w:rPr>
            </w:pPr>
            <w:r w:rsidRPr="00817CE8">
              <w:rPr>
                <w:b/>
                <w:sz w:val="16"/>
              </w:rPr>
              <w:t>F X Y</w:t>
            </w:r>
          </w:p>
        </w:tc>
        <w:tc>
          <w:tcPr>
            <w:tcW w:w="992" w:type="dxa"/>
            <w:vMerge/>
            <w:shd w:val="clear" w:color="auto" w:fill="auto"/>
          </w:tcPr>
          <w:p w:rsidR="002B5067" w:rsidRPr="00817CE8" w:rsidRDefault="002B5067" w:rsidP="00650A39">
            <w:pPr>
              <w:rPr>
                <w:b/>
                <w:sz w:val="16"/>
              </w:rPr>
            </w:pPr>
          </w:p>
        </w:tc>
        <w:tc>
          <w:tcPr>
            <w:tcW w:w="856" w:type="dxa"/>
            <w:shd w:val="clear" w:color="auto" w:fill="auto"/>
          </w:tcPr>
          <w:p w:rsidR="002B5067" w:rsidRPr="00817CE8" w:rsidRDefault="002B5067" w:rsidP="00650A39">
            <w:pPr>
              <w:rPr>
                <w:b/>
                <w:sz w:val="16"/>
              </w:rPr>
            </w:pPr>
            <w:r w:rsidRPr="00817CE8">
              <w:rPr>
                <w:b/>
                <w:sz w:val="16"/>
              </w:rPr>
              <w:t>UNIT</w:t>
            </w:r>
          </w:p>
        </w:tc>
        <w:tc>
          <w:tcPr>
            <w:tcW w:w="850" w:type="dxa"/>
            <w:shd w:val="clear" w:color="auto" w:fill="auto"/>
          </w:tcPr>
          <w:p w:rsidR="002B5067" w:rsidRPr="00817CE8" w:rsidRDefault="002B5067" w:rsidP="00650A39">
            <w:pPr>
              <w:rPr>
                <w:b/>
                <w:sz w:val="16"/>
              </w:rPr>
            </w:pPr>
            <w:r w:rsidRPr="00817CE8">
              <w:rPr>
                <w:b/>
                <w:sz w:val="16"/>
              </w:rPr>
              <w:t>SCALE</w:t>
            </w:r>
          </w:p>
        </w:tc>
        <w:tc>
          <w:tcPr>
            <w:tcW w:w="851" w:type="dxa"/>
            <w:shd w:val="clear" w:color="auto" w:fill="auto"/>
          </w:tcPr>
          <w:p w:rsidR="002B5067" w:rsidRPr="00817CE8" w:rsidRDefault="002B5067" w:rsidP="00650A39">
            <w:pPr>
              <w:rPr>
                <w:b/>
                <w:sz w:val="16"/>
              </w:rPr>
            </w:pPr>
            <w:r w:rsidRPr="00817CE8">
              <w:rPr>
                <w:b/>
                <w:sz w:val="16"/>
              </w:rPr>
              <w:t>REFERENCE</w:t>
            </w:r>
          </w:p>
          <w:p w:rsidR="002B5067" w:rsidRPr="00817CE8" w:rsidRDefault="002B5067" w:rsidP="00650A39">
            <w:pPr>
              <w:rPr>
                <w:b/>
                <w:sz w:val="16"/>
              </w:rPr>
            </w:pPr>
            <w:r w:rsidRPr="00817CE8">
              <w:rPr>
                <w:b/>
                <w:sz w:val="16"/>
              </w:rPr>
              <w:t>VALUE</w:t>
            </w:r>
          </w:p>
        </w:tc>
        <w:tc>
          <w:tcPr>
            <w:tcW w:w="850" w:type="dxa"/>
            <w:shd w:val="clear" w:color="auto" w:fill="auto"/>
          </w:tcPr>
          <w:p w:rsidR="002B5067" w:rsidRPr="00817CE8" w:rsidRDefault="002B5067" w:rsidP="00650A39">
            <w:pPr>
              <w:rPr>
                <w:b/>
                <w:sz w:val="16"/>
              </w:rPr>
            </w:pPr>
            <w:r w:rsidRPr="00817CE8">
              <w:rPr>
                <w:b/>
                <w:sz w:val="16"/>
              </w:rPr>
              <w:t>DATA</w:t>
            </w:r>
          </w:p>
          <w:p w:rsidR="002B5067" w:rsidRPr="00817CE8" w:rsidRDefault="002B5067" w:rsidP="00650A39">
            <w:pPr>
              <w:rPr>
                <w:b/>
                <w:sz w:val="16"/>
              </w:rPr>
            </w:pPr>
            <w:r w:rsidRPr="00817CE8">
              <w:rPr>
                <w:b/>
                <w:sz w:val="16"/>
              </w:rPr>
              <w:t>WIDTH</w:t>
            </w:r>
          </w:p>
          <w:p w:rsidR="002B5067" w:rsidRPr="00817CE8" w:rsidRDefault="002B5067" w:rsidP="00650A39">
            <w:pPr>
              <w:rPr>
                <w:b/>
                <w:sz w:val="16"/>
              </w:rPr>
            </w:pPr>
            <w:r w:rsidRPr="00817CE8">
              <w:rPr>
                <w:b/>
                <w:sz w:val="16"/>
              </w:rPr>
              <w:t>(Bits)</w:t>
            </w:r>
          </w:p>
        </w:tc>
        <w:tc>
          <w:tcPr>
            <w:tcW w:w="851" w:type="dxa"/>
            <w:shd w:val="clear" w:color="auto" w:fill="auto"/>
          </w:tcPr>
          <w:p w:rsidR="002B5067" w:rsidRPr="00817CE8" w:rsidRDefault="002B5067" w:rsidP="00650A39">
            <w:pPr>
              <w:rPr>
                <w:b/>
                <w:sz w:val="16"/>
              </w:rPr>
            </w:pPr>
            <w:r w:rsidRPr="00817CE8">
              <w:rPr>
                <w:b/>
                <w:sz w:val="16"/>
              </w:rPr>
              <w:t>UNIT</w:t>
            </w:r>
          </w:p>
        </w:tc>
        <w:tc>
          <w:tcPr>
            <w:tcW w:w="850" w:type="dxa"/>
            <w:shd w:val="clear" w:color="auto" w:fill="auto"/>
          </w:tcPr>
          <w:p w:rsidR="002B5067" w:rsidRPr="00817CE8" w:rsidRDefault="002B5067" w:rsidP="00650A39">
            <w:pPr>
              <w:rPr>
                <w:b/>
                <w:sz w:val="16"/>
              </w:rPr>
            </w:pPr>
            <w:r w:rsidRPr="00817CE8">
              <w:rPr>
                <w:b/>
                <w:sz w:val="16"/>
              </w:rPr>
              <w:t>SCALE</w:t>
            </w:r>
          </w:p>
        </w:tc>
        <w:tc>
          <w:tcPr>
            <w:tcW w:w="1276" w:type="dxa"/>
            <w:shd w:val="clear" w:color="auto" w:fill="auto"/>
          </w:tcPr>
          <w:p w:rsidR="002B5067" w:rsidRPr="00817CE8" w:rsidRDefault="002B5067" w:rsidP="00650A39">
            <w:pPr>
              <w:rPr>
                <w:b/>
                <w:sz w:val="16"/>
              </w:rPr>
            </w:pPr>
            <w:r w:rsidRPr="00817CE8">
              <w:rPr>
                <w:b/>
                <w:sz w:val="16"/>
              </w:rPr>
              <w:t>DATA</w:t>
            </w:r>
          </w:p>
          <w:p w:rsidR="002B5067" w:rsidRPr="00817CE8" w:rsidRDefault="002B5067" w:rsidP="00650A39">
            <w:pPr>
              <w:rPr>
                <w:b/>
                <w:sz w:val="16"/>
              </w:rPr>
            </w:pPr>
            <w:r w:rsidRPr="00817CE8">
              <w:rPr>
                <w:b/>
                <w:sz w:val="16"/>
              </w:rPr>
              <w:t>WIDTH</w:t>
            </w:r>
          </w:p>
          <w:p w:rsidR="002B5067" w:rsidRPr="00817CE8" w:rsidRDefault="002B5067" w:rsidP="00650A39">
            <w:pPr>
              <w:rPr>
                <w:b/>
                <w:sz w:val="16"/>
              </w:rPr>
            </w:pPr>
            <w:r w:rsidRPr="00817CE8">
              <w:rPr>
                <w:b/>
                <w:sz w:val="16"/>
              </w:rPr>
              <w:t>(Characters)</w:t>
            </w:r>
          </w:p>
        </w:tc>
        <w:tc>
          <w:tcPr>
            <w:tcW w:w="2043" w:type="dxa"/>
          </w:tcPr>
          <w:p w:rsidR="002B5067" w:rsidRPr="00817CE8" w:rsidRDefault="002B5067" w:rsidP="00650A39">
            <w:pPr>
              <w:rPr>
                <w:b/>
                <w:sz w:val="16"/>
              </w:rPr>
            </w:pPr>
            <w:r>
              <w:rPr>
                <w:b/>
                <w:sz w:val="16"/>
              </w:rPr>
              <w:t>Description</w:t>
            </w:r>
          </w:p>
        </w:tc>
      </w:tr>
      <w:tr w:rsidR="00184BE5" w:rsidTr="00F2382C">
        <w:trPr>
          <w:trHeight w:val="347"/>
        </w:trPr>
        <w:tc>
          <w:tcPr>
            <w:tcW w:w="1203" w:type="dxa"/>
            <w:shd w:val="clear" w:color="auto" w:fill="auto"/>
          </w:tcPr>
          <w:p w:rsidR="002B5067" w:rsidRPr="00817CE8" w:rsidRDefault="002B5067" w:rsidP="002B5067">
            <w:pPr>
              <w:rPr>
                <w:sz w:val="16"/>
              </w:rPr>
            </w:pPr>
            <w:r>
              <w:rPr>
                <w:sz w:val="16"/>
              </w:rPr>
              <w:t>0 05 071</w:t>
            </w:r>
          </w:p>
        </w:tc>
        <w:tc>
          <w:tcPr>
            <w:tcW w:w="992" w:type="dxa"/>
            <w:shd w:val="clear" w:color="auto" w:fill="auto"/>
          </w:tcPr>
          <w:p w:rsidR="002B5067" w:rsidRPr="00817CE8" w:rsidRDefault="00261CD7" w:rsidP="002B5067">
            <w:pPr>
              <w:rPr>
                <w:sz w:val="16"/>
              </w:rPr>
            </w:pPr>
            <w:proofErr w:type="spellStart"/>
            <w:r>
              <w:rPr>
                <w:sz w:val="16"/>
              </w:rPr>
              <w:t>Strip</w:t>
            </w:r>
            <w:r w:rsidR="002B5067" w:rsidRPr="00A74304">
              <w:rPr>
                <w:sz w:val="16"/>
              </w:rPr>
              <w:t>map</w:t>
            </w:r>
            <w:proofErr w:type="spellEnd"/>
            <w:r w:rsidR="002B5067" w:rsidRPr="00A74304">
              <w:rPr>
                <w:sz w:val="16"/>
              </w:rPr>
              <w:t xml:space="preserve"> identifier</w:t>
            </w:r>
          </w:p>
        </w:tc>
        <w:tc>
          <w:tcPr>
            <w:tcW w:w="856" w:type="dxa"/>
            <w:shd w:val="clear" w:color="auto" w:fill="auto"/>
          </w:tcPr>
          <w:p w:rsidR="002B5067" w:rsidRPr="00817CE8" w:rsidRDefault="002B5067" w:rsidP="002B5067">
            <w:pPr>
              <w:rPr>
                <w:sz w:val="16"/>
              </w:rPr>
            </w:pPr>
            <w:r>
              <w:rPr>
                <w:sz w:val="16"/>
              </w:rPr>
              <w:t>Numeric</w:t>
            </w:r>
          </w:p>
        </w:tc>
        <w:tc>
          <w:tcPr>
            <w:tcW w:w="850" w:type="dxa"/>
            <w:shd w:val="clear" w:color="auto" w:fill="auto"/>
          </w:tcPr>
          <w:p w:rsidR="002B5067" w:rsidRPr="00817CE8" w:rsidRDefault="002B5067" w:rsidP="002B5067">
            <w:pPr>
              <w:rPr>
                <w:sz w:val="16"/>
              </w:rPr>
            </w:pPr>
            <w:r>
              <w:rPr>
                <w:sz w:val="16"/>
              </w:rPr>
              <w:t>0</w:t>
            </w:r>
          </w:p>
        </w:tc>
        <w:tc>
          <w:tcPr>
            <w:tcW w:w="851" w:type="dxa"/>
            <w:shd w:val="clear" w:color="auto" w:fill="auto"/>
          </w:tcPr>
          <w:p w:rsidR="002B5067" w:rsidRPr="00817CE8" w:rsidRDefault="002B5067" w:rsidP="002B5067">
            <w:pPr>
              <w:rPr>
                <w:sz w:val="16"/>
              </w:rPr>
            </w:pPr>
            <w:r>
              <w:rPr>
                <w:sz w:val="16"/>
              </w:rPr>
              <w:t>0</w:t>
            </w:r>
          </w:p>
        </w:tc>
        <w:tc>
          <w:tcPr>
            <w:tcW w:w="850" w:type="dxa"/>
            <w:shd w:val="clear" w:color="auto" w:fill="auto"/>
          </w:tcPr>
          <w:p w:rsidR="002B5067" w:rsidRPr="00817CE8" w:rsidRDefault="002B5067" w:rsidP="002B5067">
            <w:pPr>
              <w:rPr>
                <w:sz w:val="16"/>
              </w:rPr>
            </w:pPr>
            <w:r>
              <w:rPr>
                <w:sz w:val="16"/>
              </w:rPr>
              <w:t>16</w:t>
            </w:r>
          </w:p>
        </w:tc>
        <w:tc>
          <w:tcPr>
            <w:tcW w:w="851" w:type="dxa"/>
            <w:shd w:val="clear" w:color="auto" w:fill="auto"/>
          </w:tcPr>
          <w:p w:rsidR="002B5067" w:rsidRPr="00817CE8" w:rsidRDefault="002B5067" w:rsidP="002B5067">
            <w:pPr>
              <w:rPr>
                <w:sz w:val="16"/>
              </w:rPr>
            </w:pPr>
            <w:r>
              <w:rPr>
                <w:sz w:val="16"/>
              </w:rPr>
              <w:t>Numeric</w:t>
            </w:r>
          </w:p>
        </w:tc>
        <w:tc>
          <w:tcPr>
            <w:tcW w:w="850" w:type="dxa"/>
            <w:shd w:val="clear" w:color="auto" w:fill="auto"/>
          </w:tcPr>
          <w:p w:rsidR="002B5067" w:rsidRPr="00817CE8" w:rsidRDefault="002B5067" w:rsidP="002B5067">
            <w:pPr>
              <w:rPr>
                <w:sz w:val="16"/>
              </w:rPr>
            </w:pPr>
            <w:r w:rsidRPr="00817CE8">
              <w:rPr>
                <w:sz w:val="16"/>
              </w:rPr>
              <w:t>0</w:t>
            </w:r>
          </w:p>
        </w:tc>
        <w:tc>
          <w:tcPr>
            <w:tcW w:w="1276" w:type="dxa"/>
            <w:shd w:val="clear" w:color="auto" w:fill="auto"/>
          </w:tcPr>
          <w:p w:rsidR="002B5067" w:rsidRPr="00817CE8" w:rsidRDefault="002B5067" w:rsidP="002B5067">
            <w:pPr>
              <w:rPr>
                <w:sz w:val="16"/>
              </w:rPr>
            </w:pPr>
            <w:r w:rsidRPr="00817CE8">
              <w:rPr>
                <w:sz w:val="16"/>
              </w:rPr>
              <w:t>1</w:t>
            </w:r>
            <w:r>
              <w:rPr>
                <w:sz w:val="16"/>
              </w:rPr>
              <w:t>6</w:t>
            </w:r>
          </w:p>
        </w:tc>
        <w:tc>
          <w:tcPr>
            <w:tcW w:w="2043" w:type="dxa"/>
          </w:tcPr>
          <w:p w:rsidR="002B5067" w:rsidRPr="00817CE8" w:rsidRDefault="002B5067" w:rsidP="002B5067">
            <w:pPr>
              <w:rPr>
                <w:sz w:val="16"/>
              </w:rPr>
            </w:pPr>
            <w:r w:rsidRPr="002B5067">
              <w:rPr>
                <w:sz w:val="16"/>
              </w:rPr>
              <w:t>In the case of SM mode the prod</w:t>
            </w:r>
            <w:r w:rsidR="00572C99">
              <w:rPr>
                <w:sz w:val="16"/>
              </w:rPr>
              <w:t xml:space="preserve">uct contained in a single </w:t>
            </w:r>
            <w:proofErr w:type="spellStart"/>
            <w:r w:rsidR="00572C99">
              <w:rPr>
                <w:sz w:val="16"/>
              </w:rPr>
              <w:t>netCDF</w:t>
            </w:r>
            <w:proofErr w:type="spellEnd"/>
            <w:r w:rsidRPr="002B5067">
              <w:rPr>
                <w:sz w:val="16"/>
              </w:rPr>
              <w:t xml:space="preserve"> file will be split in several BUFR messages. We need to have an identifier to rebuild the original product and to mark the single parts to belong to the same product. This is the function of </w:t>
            </w:r>
            <w:proofErr w:type="spellStart"/>
            <w:r w:rsidRPr="002B5067">
              <w:rPr>
                <w:sz w:val="16"/>
              </w:rPr>
              <w:t>Stripmat</w:t>
            </w:r>
            <w:proofErr w:type="spellEnd"/>
            <w:r w:rsidRPr="002B5067">
              <w:rPr>
                <w:sz w:val="16"/>
              </w:rPr>
              <w:t xml:space="preserve"> identifier</w:t>
            </w:r>
          </w:p>
        </w:tc>
      </w:tr>
      <w:tr w:rsidR="00184BE5" w:rsidTr="00F2382C">
        <w:trPr>
          <w:trHeight w:val="347"/>
        </w:trPr>
        <w:tc>
          <w:tcPr>
            <w:tcW w:w="1203" w:type="dxa"/>
            <w:shd w:val="clear" w:color="auto" w:fill="auto"/>
          </w:tcPr>
          <w:p w:rsidR="002B5067" w:rsidRPr="00817CE8" w:rsidRDefault="002B5067" w:rsidP="002B5067">
            <w:pPr>
              <w:rPr>
                <w:sz w:val="16"/>
              </w:rPr>
            </w:pPr>
            <w:r>
              <w:rPr>
                <w:sz w:val="16"/>
              </w:rPr>
              <w:t>0 05 072</w:t>
            </w:r>
          </w:p>
        </w:tc>
        <w:tc>
          <w:tcPr>
            <w:tcW w:w="992" w:type="dxa"/>
            <w:shd w:val="clear" w:color="auto" w:fill="auto"/>
          </w:tcPr>
          <w:p w:rsidR="002B5067" w:rsidRPr="00817CE8" w:rsidRDefault="00044DB3" w:rsidP="002B5067">
            <w:pPr>
              <w:rPr>
                <w:sz w:val="16"/>
              </w:rPr>
            </w:pPr>
            <w:r w:rsidRPr="00044DB3">
              <w:rPr>
                <w:sz w:val="16"/>
              </w:rPr>
              <w:t>Number of spectra in range direction</w:t>
            </w:r>
          </w:p>
        </w:tc>
        <w:tc>
          <w:tcPr>
            <w:tcW w:w="856" w:type="dxa"/>
            <w:shd w:val="clear" w:color="auto" w:fill="auto"/>
          </w:tcPr>
          <w:p w:rsidR="002B5067" w:rsidRPr="00817CE8" w:rsidRDefault="002B5067" w:rsidP="002B5067">
            <w:pPr>
              <w:rPr>
                <w:sz w:val="16"/>
              </w:rPr>
            </w:pPr>
            <w:r>
              <w:rPr>
                <w:sz w:val="16"/>
              </w:rPr>
              <w:t>Numeric</w:t>
            </w:r>
          </w:p>
        </w:tc>
        <w:tc>
          <w:tcPr>
            <w:tcW w:w="850" w:type="dxa"/>
            <w:shd w:val="clear" w:color="auto" w:fill="auto"/>
          </w:tcPr>
          <w:p w:rsidR="002B5067" w:rsidRPr="00817CE8" w:rsidRDefault="002B5067" w:rsidP="002B5067">
            <w:pPr>
              <w:rPr>
                <w:sz w:val="16"/>
              </w:rPr>
            </w:pPr>
            <w:r>
              <w:rPr>
                <w:sz w:val="16"/>
              </w:rPr>
              <w:t>0</w:t>
            </w:r>
          </w:p>
        </w:tc>
        <w:tc>
          <w:tcPr>
            <w:tcW w:w="851" w:type="dxa"/>
            <w:shd w:val="clear" w:color="auto" w:fill="auto"/>
          </w:tcPr>
          <w:p w:rsidR="002B5067" w:rsidRPr="00817CE8" w:rsidRDefault="002B5067" w:rsidP="002B5067">
            <w:pPr>
              <w:rPr>
                <w:sz w:val="16"/>
              </w:rPr>
            </w:pPr>
            <w:r>
              <w:rPr>
                <w:sz w:val="16"/>
              </w:rPr>
              <w:t>0</w:t>
            </w:r>
          </w:p>
        </w:tc>
        <w:tc>
          <w:tcPr>
            <w:tcW w:w="850" w:type="dxa"/>
            <w:shd w:val="clear" w:color="auto" w:fill="auto"/>
          </w:tcPr>
          <w:p w:rsidR="002B5067" w:rsidRPr="00817CE8" w:rsidRDefault="002B5067" w:rsidP="002B5067">
            <w:pPr>
              <w:rPr>
                <w:sz w:val="16"/>
              </w:rPr>
            </w:pPr>
            <w:r>
              <w:rPr>
                <w:sz w:val="16"/>
              </w:rPr>
              <w:t>8</w:t>
            </w:r>
          </w:p>
        </w:tc>
        <w:tc>
          <w:tcPr>
            <w:tcW w:w="851" w:type="dxa"/>
            <w:shd w:val="clear" w:color="auto" w:fill="auto"/>
          </w:tcPr>
          <w:p w:rsidR="002B5067" w:rsidRPr="00817CE8" w:rsidRDefault="002B5067" w:rsidP="002B5067">
            <w:pPr>
              <w:rPr>
                <w:sz w:val="16"/>
              </w:rPr>
            </w:pPr>
            <w:r>
              <w:rPr>
                <w:sz w:val="16"/>
              </w:rPr>
              <w:t>Numeric</w:t>
            </w:r>
          </w:p>
        </w:tc>
        <w:tc>
          <w:tcPr>
            <w:tcW w:w="850" w:type="dxa"/>
            <w:shd w:val="clear" w:color="auto" w:fill="auto"/>
          </w:tcPr>
          <w:p w:rsidR="002B5067" w:rsidRPr="00817CE8" w:rsidRDefault="002B5067" w:rsidP="002B5067">
            <w:pPr>
              <w:rPr>
                <w:sz w:val="16"/>
              </w:rPr>
            </w:pPr>
            <w:r w:rsidRPr="00817CE8">
              <w:rPr>
                <w:sz w:val="16"/>
              </w:rPr>
              <w:t>0</w:t>
            </w:r>
          </w:p>
        </w:tc>
        <w:tc>
          <w:tcPr>
            <w:tcW w:w="1276" w:type="dxa"/>
            <w:shd w:val="clear" w:color="auto" w:fill="auto"/>
          </w:tcPr>
          <w:p w:rsidR="002B5067" w:rsidRPr="00817CE8" w:rsidRDefault="002B5067" w:rsidP="002B5067">
            <w:pPr>
              <w:rPr>
                <w:sz w:val="16"/>
              </w:rPr>
            </w:pPr>
            <w:r>
              <w:rPr>
                <w:sz w:val="16"/>
              </w:rPr>
              <w:t>8</w:t>
            </w:r>
          </w:p>
        </w:tc>
        <w:tc>
          <w:tcPr>
            <w:tcW w:w="2043" w:type="dxa"/>
          </w:tcPr>
          <w:p w:rsidR="002B5067" w:rsidRPr="00817CE8" w:rsidRDefault="002B5067" w:rsidP="002B5067">
            <w:pPr>
              <w:rPr>
                <w:sz w:val="16"/>
              </w:rPr>
            </w:pPr>
            <w:r w:rsidRPr="002B5067">
              <w:rPr>
                <w:sz w:val="16"/>
              </w:rPr>
              <w:t>Number of range swell wave spectra cells. For WV mode this dimension is set to 1 as there is 1 swell wave spectra per WV vignette. For SM this dimension is set to the number of cells in the range direction, nominally 4. This parameter does not apply to IW nor EW mode.</w:t>
            </w:r>
          </w:p>
        </w:tc>
      </w:tr>
      <w:tr w:rsidR="002B5067" w:rsidTr="00F2382C">
        <w:trPr>
          <w:trHeight w:val="347"/>
        </w:trPr>
        <w:tc>
          <w:tcPr>
            <w:tcW w:w="1203" w:type="dxa"/>
            <w:shd w:val="clear" w:color="auto" w:fill="auto"/>
          </w:tcPr>
          <w:p w:rsidR="002B5067" w:rsidRPr="00817CE8" w:rsidRDefault="002B5067" w:rsidP="002B5067">
            <w:pPr>
              <w:rPr>
                <w:sz w:val="16"/>
              </w:rPr>
            </w:pPr>
            <w:r>
              <w:rPr>
                <w:sz w:val="16"/>
              </w:rPr>
              <w:t>0 05 073</w:t>
            </w:r>
          </w:p>
        </w:tc>
        <w:tc>
          <w:tcPr>
            <w:tcW w:w="992" w:type="dxa"/>
            <w:shd w:val="clear" w:color="auto" w:fill="auto"/>
          </w:tcPr>
          <w:p w:rsidR="002B5067" w:rsidRPr="00817CE8" w:rsidRDefault="00044DB3" w:rsidP="002B5067">
            <w:pPr>
              <w:rPr>
                <w:sz w:val="16"/>
              </w:rPr>
            </w:pPr>
            <w:r w:rsidRPr="00044DB3">
              <w:rPr>
                <w:sz w:val="16"/>
              </w:rPr>
              <w:t>Number of spectra in azimuthal direction</w:t>
            </w:r>
          </w:p>
        </w:tc>
        <w:tc>
          <w:tcPr>
            <w:tcW w:w="856" w:type="dxa"/>
            <w:shd w:val="clear" w:color="auto" w:fill="auto"/>
          </w:tcPr>
          <w:p w:rsidR="002B5067" w:rsidRPr="00817CE8" w:rsidRDefault="002B5067" w:rsidP="002B5067">
            <w:pPr>
              <w:rPr>
                <w:sz w:val="16"/>
              </w:rPr>
            </w:pPr>
            <w:r>
              <w:rPr>
                <w:sz w:val="16"/>
              </w:rPr>
              <w:t>Numeric</w:t>
            </w:r>
          </w:p>
        </w:tc>
        <w:tc>
          <w:tcPr>
            <w:tcW w:w="850" w:type="dxa"/>
            <w:shd w:val="clear" w:color="auto" w:fill="auto"/>
          </w:tcPr>
          <w:p w:rsidR="002B5067" w:rsidRPr="00817CE8" w:rsidRDefault="002B5067" w:rsidP="002B5067">
            <w:pPr>
              <w:rPr>
                <w:sz w:val="16"/>
              </w:rPr>
            </w:pPr>
            <w:r>
              <w:rPr>
                <w:sz w:val="16"/>
              </w:rPr>
              <w:t>0</w:t>
            </w:r>
          </w:p>
        </w:tc>
        <w:tc>
          <w:tcPr>
            <w:tcW w:w="851" w:type="dxa"/>
            <w:shd w:val="clear" w:color="auto" w:fill="auto"/>
          </w:tcPr>
          <w:p w:rsidR="002B5067" w:rsidRPr="00817CE8" w:rsidRDefault="002B5067" w:rsidP="002B5067">
            <w:pPr>
              <w:rPr>
                <w:sz w:val="16"/>
              </w:rPr>
            </w:pPr>
            <w:r>
              <w:rPr>
                <w:sz w:val="16"/>
              </w:rPr>
              <w:t>0</w:t>
            </w:r>
          </w:p>
        </w:tc>
        <w:tc>
          <w:tcPr>
            <w:tcW w:w="850" w:type="dxa"/>
            <w:shd w:val="clear" w:color="auto" w:fill="auto"/>
          </w:tcPr>
          <w:p w:rsidR="002B5067" w:rsidRPr="00817CE8" w:rsidRDefault="002B5067" w:rsidP="002B5067">
            <w:pPr>
              <w:rPr>
                <w:sz w:val="16"/>
              </w:rPr>
            </w:pPr>
            <w:r>
              <w:rPr>
                <w:sz w:val="16"/>
              </w:rPr>
              <w:t>8</w:t>
            </w:r>
          </w:p>
        </w:tc>
        <w:tc>
          <w:tcPr>
            <w:tcW w:w="851" w:type="dxa"/>
            <w:shd w:val="clear" w:color="auto" w:fill="auto"/>
          </w:tcPr>
          <w:p w:rsidR="002B5067" w:rsidRDefault="002B5067" w:rsidP="002B5067">
            <w:pPr>
              <w:rPr>
                <w:sz w:val="16"/>
              </w:rPr>
            </w:pPr>
            <w:r>
              <w:rPr>
                <w:sz w:val="16"/>
              </w:rPr>
              <w:t>Numeric</w:t>
            </w:r>
          </w:p>
        </w:tc>
        <w:tc>
          <w:tcPr>
            <w:tcW w:w="850" w:type="dxa"/>
            <w:shd w:val="clear" w:color="auto" w:fill="auto"/>
          </w:tcPr>
          <w:p w:rsidR="002B5067" w:rsidRPr="00817CE8" w:rsidRDefault="002B5067" w:rsidP="002B5067">
            <w:pPr>
              <w:rPr>
                <w:sz w:val="16"/>
              </w:rPr>
            </w:pPr>
            <w:r>
              <w:rPr>
                <w:sz w:val="16"/>
              </w:rPr>
              <w:t>0</w:t>
            </w:r>
          </w:p>
        </w:tc>
        <w:tc>
          <w:tcPr>
            <w:tcW w:w="1276" w:type="dxa"/>
            <w:shd w:val="clear" w:color="auto" w:fill="auto"/>
          </w:tcPr>
          <w:p w:rsidR="002B5067" w:rsidRPr="00817CE8" w:rsidRDefault="002B5067" w:rsidP="002B5067">
            <w:pPr>
              <w:rPr>
                <w:sz w:val="16"/>
              </w:rPr>
            </w:pPr>
            <w:r>
              <w:rPr>
                <w:sz w:val="16"/>
              </w:rPr>
              <w:t>8</w:t>
            </w:r>
          </w:p>
        </w:tc>
        <w:tc>
          <w:tcPr>
            <w:tcW w:w="2043" w:type="dxa"/>
          </w:tcPr>
          <w:p w:rsidR="002B5067" w:rsidRPr="00817CE8" w:rsidRDefault="002B5067" w:rsidP="002B5067">
            <w:pPr>
              <w:rPr>
                <w:sz w:val="16"/>
              </w:rPr>
            </w:pPr>
            <w:r w:rsidRPr="002B5067">
              <w:rPr>
                <w:sz w:val="16"/>
              </w:rPr>
              <w:t>Number of azimuth swell wave spectra cells. For WV mode this dimension is set to 1 as there is 1 swell wave spectra per WV vignette. For SM this dimension is set to the number of cells in the azimuth direction, nominally 4; although, this will vary with the length of the input image strip. This parameter does not apply to IW nor EW mode.</w:t>
            </w:r>
          </w:p>
        </w:tc>
      </w:tr>
      <w:tr w:rsidR="002B5067" w:rsidTr="00F2382C">
        <w:trPr>
          <w:trHeight w:val="347"/>
        </w:trPr>
        <w:tc>
          <w:tcPr>
            <w:tcW w:w="1203" w:type="dxa"/>
            <w:shd w:val="clear" w:color="auto" w:fill="auto"/>
          </w:tcPr>
          <w:p w:rsidR="002B5067" w:rsidRPr="00817CE8" w:rsidRDefault="002B5067" w:rsidP="002B5067">
            <w:pPr>
              <w:rPr>
                <w:sz w:val="16"/>
              </w:rPr>
            </w:pPr>
            <w:r>
              <w:rPr>
                <w:sz w:val="16"/>
              </w:rPr>
              <w:t>0 05 074</w:t>
            </w:r>
          </w:p>
        </w:tc>
        <w:tc>
          <w:tcPr>
            <w:tcW w:w="992" w:type="dxa"/>
            <w:shd w:val="clear" w:color="auto" w:fill="auto"/>
          </w:tcPr>
          <w:p w:rsidR="002B5067" w:rsidRPr="00817CE8" w:rsidRDefault="009F4D09" w:rsidP="009F4D09">
            <w:pPr>
              <w:rPr>
                <w:sz w:val="16"/>
              </w:rPr>
            </w:pPr>
            <w:r>
              <w:rPr>
                <w:sz w:val="16"/>
              </w:rPr>
              <w:t>I</w:t>
            </w:r>
            <w:r w:rsidR="002B5067" w:rsidRPr="003007DA">
              <w:rPr>
                <w:sz w:val="16"/>
              </w:rPr>
              <w:t>ndex</w:t>
            </w:r>
            <w:r>
              <w:rPr>
                <w:sz w:val="16"/>
              </w:rPr>
              <w:t xml:space="preserve"> in r</w:t>
            </w:r>
            <w:r w:rsidRPr="003007DA">
              <w:rPr>
                <w:sz w:val="16"/>
              </w:rPr>
              <w:t xml:space="preserve">ange </w:t>
            </w:r>
            <w:r>
              <w:rPr>
                <w:sz w:val="16"/>
              </w:rPr>
              <w:t>direction</w:t>
            </w:r>
          </w:p>
        </w:tc>
        <w:tc>
          <w:tcPr>
            <w:tcW w:w="856" w:type="dxa"/>
            <w:shd w:val="clear" w:color="auto" w:fill="auto"/>
          </w:tcPr>
          <w:p w:rsidR="002B5067" w:rsidRPr="00817CE8" w:rsidRDefault="002B5067" w:rsidP="002B5067">
            <w:pPr>
              <w:rPr>
                <w:sz w:val="16"/>
              </w:rPr>
            </w:pPr>
            <w:r>
              <w:rPr>
                <w:sz w:val="16"/>
              </w:rPr>
              <w:t>Numeric</w:t>
            </w:r>
          </w:p>
        </w:tc>
        <w:tc>
          <w:tcPr>
            <w:tcW w:w="850" w:type="dxa"/>
            <w:shd w:val="clear" w:color="auto" w:fill="auto"/>
          </w:tcPr>
          <w:p w:rsidR="002B5067" w:rsidRPr="00817CE8" w:rsidRDefault="002B5067" w:rsidP="002B5067">
            <w:pPr>
              <w:rPr>
                <w:sz w:val="16"/>
              </w:rPr>
            </w:pPr>
            <w:r>
              <w:rPr>
                <w:sz w:val="16"/>
              </w:rPr>
              <w:t>0</w:t>
            </w:r>
          </w:p>
        </w:tc>
        <w:tc>
          <w:tcPr>
            <w:tcW w:w="851" w:type="dxa"/>
            <w:shd w:val="clear" w:color="auto" w:fill="auto"/>
          </w:tcPr>
          <w:p w:rsidR="002B5067" w:rsidRPr="00817CE8" w:rsidRDefault="002B5067" w:rsidP="002B5067">
            <w:pPr>
              <w:rPr>
                <w:sz w:val="16"/>
              </w:rPr>
            </w:pPr>
            <w:r>
              <w:rPr>
                <w:sz w:val="16"/>
              </w:rPr>
              <w:t>0</w:t>
            </w:r>
          </w:p>
        </w:tc>
        <w:tc>
          <w:tcPr>
            <w:tcW w:w="850" w:type="dxa"/>
            <w:shd w:val="clear" w:color="auto" w:fill="auto"/>
          </w:tcPr>
          <w:p w:rsidR="002B5067" w:rsidRPr="00817CE8" w:rsidRDefault="002B5067" w:rsidP="002B5067">
            <w:pPr>
              <w:rPr>
                <w:sz w:val="16"/>
              </w:rPr>
            </w:pPr>
            <w:r>
              <w:rPr>
                <w:sz w:val="16"/>
              </w:rPr>
              <w:t>8</w:t>
            </w:r>
          </w:p>
        </w:tc>
        <w:tc>
          <w:tcPr>
            <w:tcW w:w="851" w:type="dxa"/>
            <w:shd w:val="clear" w:color="auto" w:fill="auto"/>
          </w:tcPr>
          <w:p w:rsidR="002B5067" w:rsidRDefault="002B5067" w:rsidP="002B5067">
            <w:pPr>
              <w:rPr>
                <w:sz w:val="16"/>
              </w:rPr>
            </w:pPr>
            <w:r>
              <w:rPr>
                <w:sz w:val="16"/>
              </w:rPr>
              <w:t>Numeric</w:t>
            </w:r>
          </w:p>
        </w:tc>
        <w:tc>
          <w:tcPr>
            <w:tcW w:w="850" w:type="dxa"/>
            <w:shd w:val="clear" w:color="auto" w:fill="auto"/>
          </w:tcPr>
          <w:p w:rsidR="002B5067" w:rsidRPr="00817CE8" w:rsidRDefault="002B5067" w:rsidP="002B5067">
            <w:pPr>
              <w:rPr>
                <w:sz w:val="16"/>
              </w:rPr>
            </w:pPr>
            <w:r>
              <w:rPr>
                <w:sz w:val="16"/>
              </w:rPr>
              <w:t>0</w:t>
            </w:r>
          </w:p>
        </w:tc>
        <w:tc>
          <w:tcPr>
            <w:tcW w:w="1276" w:type="dxa"/>
            <w:shd w:val="clear" w:color="auto" w:fill="auto"/>
          </w:tcPr>
          <w:p w:rsidR="002B5067" w:rsidRPr="00817CE8" w:rsidRDefault="002B5067" w:rsidP="002B5067">
            <w:pPr>
              <w:rPr>
                <w:sz w:val="16"/>
              </w:rPr>
            </w:pPr>
            <w:r>
              <w:rPr>
                <w:sz w:val="16"/>
              </w:rPr>
              <w:t>8</w:t>
            </w:r>
          </w:p>
        </w:tc>
        <w:tc>
          <w:tcPr>
            <w:tcW w:w="2043" w:type="dxa"/>
          </w:tcPr>
          <w:p w:rsidR="002B5067" w:rsidRPr="00817CE8" w:rsidRDefault="002B5067" w:rsidP="002B5067">
            <w:pPr>
              <w:rPr>
                <w:sz w:val="16"/>
              </w:rPr>
            </w:pPr>
            <w:r w:rsidRPr="002B5067">
              <w:rPr>
                <w:sz w:val="16"/>
              </w:rPr>
              <w:t>Index of range swell wave spectra cell.</w:t>
            </w:r>
          </w:p>
        </w:tc>
      </w:tr>
      <w:tr w:rsidR="002B5067" w:rsidTr="00F2382C">
        <w:trPr>
          <w:trHeight w:val="347"/>
        </w:trPr>
        <w:tc>
          <w:tcPr>
            <w:tcW w:w="1203" w:type="dxa"/>
            <w:shd w:val="clear" w:color="auto" w:fill="auto"/>
          </w:tcPr>
          <w:p w:rsidR="002B5067" w:rsidRPr="00817CE8" w:rsidRDefault="002B5067" w:rsidP="002B5067">
            <w:pPr>
              <w:rPr>
                <w:sz w:val="16"/>
              </w:rPr>
            </w:pPr>
            <w:r>
              <w:rPr>
                <w:sz w:val="16"/>
              </w:rPr>
              <w:t>0 05 075</w:t>
            </w:r>
          </w:p>
        </w:tc>
        <w:tc>
          <w:tcPr>
            <w:tcW w:w="992" w:type="dxa"/>
            <w:shd w:val="clear" w:color="auto" w:fill="auto"/>
          </w:tcPr>
          <w:p w:rsidR="002B5067" w:rsidRPr="00817CE8" w:rsidRDefault="009F4D09" w:rsidP="009F4D09">
            <w:pPr>
              <w:rPr>
                <w:sz w:val="16"/>
              </w:rPr>
            </w:pPr>
            <w:r>
              <w:rPr>
                <w:sz w:val="16"/>
              </w:rPr>
              <w:t>I</w:t>
            </w:r>
            <w:r w:rsidR="002B5067" w:rsidRPr="003007DA">
              <w:rPr>
                <w:sz w:val="16"/>
              </w:rPr>
              <w:t>ndex</w:t>
            </w:r>
            <w:r>
              <w:rPr>
                <w:sz w:val="16"/>
              </w:rPr>
              <w:t xml:space="preserve"> in azimuthal</w:t>
            </w:r>
            <w:r w:rsidRPr="003007DA">
              <w:rPr>
                <w:sz w:val="16"/>
              </w:rPr>
              <w:t xml:space="preserve"> </w:t>
            </w:r>
            <w:r>
              <w:rPr>
                <w:sz w:val="16"/>
              </w:rPr>
              <w:t>direction</w:t>
            </w:r>
          </w:p>
        </w:tc>
        <w:tc>
          <w:tcPr>
            <w:tcW w:w="856" w:type="dxa"/>
            <w:shd w:val="clear" w:color="auto" w:fill="auto"/>
          </w:tcPr>
          <w:p w:rsidR="002B5067" w:rsidRPr="00817CE8" w:rsidRDefault="002B5067" w:rsidP="002B5067">
            <w:pPr>
              <w:rPr>
                <w:sz w:val="16"/>
              </w:rPr>
            </w:pPr>
            <w:r>
              <w:rPr>
                <w:sz w:val="16"/>
              </w:rPr>
              <w:t>Numeric</w:t>
            </w:r>
          </w:p>
        </w:tc>
        <w:tc>
          <w:tcPr>
            <w:tcW w:w="850" w:type="dxa"/>
            <w:shd w:val="clear" w:color="auto" w:fill="auto"/>
          </w:tcPr>
          <w:p w:rsidR="002B5067" w:rsidRPr="00817CE8" w:rsidRDefault="002B5067" w:rsidP="002B5067">
            <w:pPr>
              <w:rPr>
                <w:sz w:val="16"/>
              </w:rPr>
            </w:pPr>
            <w:r>
              <w:rPr>
                <w:sz w:val="16"/>
              </w:rPr>
              <w:t>0</w:t>
            </w:r>
          </w:p>
        </w:tc>
        <w:tc>
          <w:tcPr>
            <w:tcW w:w="851" w:type="dxa"/>
            <w:shd w:val="clear" w:color="auto" w:fill="auto"/>
          </w:tcPr>
          <w:p w:rsidR="002B5067" w:rsidRPr="00817CE8" w:rsidRDefault="002B5067" w:rsidP="002B5067">
            <w:pPr>
              <w:rPr>
                <w:sz w:val="16"/>
              </w:rPr>
            </w:pPr>
            <w:r>
              <w:rPr>
                <w:sz w:val="16"/>
              </w:rPr>
              <w:t>0</w:t>
            </w:r>
          </w:p>
        </w:tc>
        <w:tc>
          <w:tcPr>
            <w:tcW w:w="850" w:type="dxa"/>
            <w:shd w:val="clear" w:color="auto" w:fill="auto"/>
          </w:tcPr>
          <w:p w:rsidR="002B5067" w:rsidRPr="00817CE8" w:rsidRDefault="002B5067" w:rsidP="002B5067">
            <w:pPr>
              <w:rPr>
                <w:sz w:val="16"/>
              </w:rPr>
            </w:pPr>
            <w:r>
              <w:rPr>
                <w:sz w:val="16"/>
              </w:rPr>
              <w:t>8</w:t>
            </w:r>
          </w:p>
        </w:tc>
        <w:tc>
          <w:tcPr>
            <w:tcW w:w="851" w:type="dxa"/>
            <w:shd w:val="clear" w:color="auto" w:fill="auto"/>
          </w:tcPr>
          <w:p w:rsidR="002B5067" w:rsidRDefault="002B5067" w:rsidP="002B5067">
            <w:pPr>
              <w:rPr>
                <w:sz w:val="16"/>
              </w:rPr>
            </w:pPr>
            <w:r>
              <w:rPr>
                <w:sz w:val="16"/>
              </w:rPr>
              <w:t>Numeric</w:t>
            </w:r>
          </w:p>
        </w:tc>
        <w:tc>
          <w:tcPr>
            <w:tcW w:w="850" w:type="dxa"/>
            <w:shd w:val="clear" w:color="auto" w:fill="auto"/>
          </w:tcPr>
          <w:p w:rsidR="002B5067" w:rsidRPr="00817CE8" w:rsidRDefault="002B5067" w:rsidP="002B5067">
            <w:pPr>
              <w:rPr>
                <w:sz w:val="16"/>
              </w:rPr>
            </w:pPr>
            <w:r>
              <w:rPr>
                <w:sz w:val="16"/>
              </w:rPr>
              <w:t>0</w:t>
            </w:r>
          </w:p>
        </w:tc>
        <w:tc>
          <w:tcPr>
            <w:tcW w:w="1276" w:type="dxa"/>
            <w:shd w:val="clear" w:color="auto" w:fill="auto"/>
          </w:tcPr>
          <w:p w:rsidR="002B5067" w:rsidRPr="00817CE8" w:rsidRDefault="002B5067" w:rsidP="002B5067">
            <w:pPr>
              <w:rPr>
                <w:sz w:val="16"/>
              </w:rPr>
            </w:pPr>
            <w:r>
              <w:rPr>
                <w:sz w:val="16"/>
              </w:rPr>
              <w:t>8</w:t>
            </w:r>
          </w:p>
        </w:tc>
        <w:tc>
          <w:tcPr>
            <w:tcW w:w="2043" w:type="dxa"/>
          </w:tcPr>
          <w:p w:rsidR="002B5067" w:rsidRPr="00817CE8" w:rsidRDefault="002B5067" w:rsidP="002B5067">
            <w:pPr>
              <w:rPr>
                <w:sz w:val="16"/>
              </w:rPr>
            </w:pPr>
            <w:r w:rsidRPr="002B5067">
              <w:rPr>
                <w:sz w:val="16"/>
              </w:rPr>
              <w:t>Index of azimuth swell wave spectra cell.</w:t>
            </w:r>
          </w:p>
        </w:tc>
      </w:tr>
    </w:tbl>
    <w:p w:rsidR="00A81027" w:rsidRDefault="00A81027">
      <w:pPr>
        <w:jc w:val="both"/>
        <w:rPr>
          <w:rFonts w:ascii="Verdana" w:hAnsi="Verdana"/>
          <w:sz w:val="20"/>
          <w:szCs w:val="20"/>
          <w:lang w:val="en-US"/>
        </w:rPr>
      </w:pPr>
    </w:p>
    <w:p w:rsidR="002B5067" w:rsidRDefault="002B5067">
      <w:pPr>
        <w:jc w:val="both"/>
        <w:rPr>
          <w:rFonts w:ascii="Verdana" w:hAnsi="Verdana"/>
          <w:sz w:val="20"/>
          <w:szCs w:val="20"/>
          <w:lang w:val="en-US"/>
        </w:rPr>
      </w:pPr>
    </w:p>
    <w:p w:rsidR="00FA166D" w:rsidRDefault="00FA166D">
      <w:pPr>
        <w:jc w:val="both"/>
        <w:rPr>
          <w:rFonts w:ascii="Verdana" w:hAnsi="Verdana"/>
          <w:sz w:val="20"/>
          <w:szCs w:val="20"/>
          <w:lang w:val="en-US"/>
        </w:rPr>
      </w:pPr>
    </w:p>
    <w:p w:rsidR="00FA166D" w:rsidRDefault="00FA166D">
      <w:pPr>
        <w:jc w:val="both"/>
        <w:rPr>
          <w:rFonts w:ascii="Verdana" w:hAnsi="Verdana"/>
          <w:sz w:val="20"/>
          <w:szCs w:val="20"/>
          <w:lang w:val="en-US"/>
        </w:rPr>
      </w:pPr>
    </w:p>
    <w:p w:rsidR="00FA166D" w:rsidRDefault="00FA166D">
      <w:pPr>
        <w:jc w:val="both"/>
        <w:rPr>
          <w:rFonts w:ascii="Verdana" w:hAnsi="Verdana"/>
          <w:sz w:val="20"/>
          <w:szCs w:val="20"/>
          <w:lang w:val="en-US"/>
        </w:rPr>
      </w:pPr>
    </w:p>
    <w:p w:rsidR="00FA166D" w:rsidRDefault="00FA166D">
      <w:pPr>
        <w:jc w:val="both"/>
        <w:rPr>
          <w:rFonts w:ascii="Verdana" w:hAnsi="Verdana"/>
          <w:sz w:val="20"/>
          <w:szCs w:val="20"/>
          <w:lang w:val="en-US"/>
        </w:rPr>
      </w:pPr>
    </w:p>
    <w:p w:rsidR="00FA166D" w:rsidRDefault="00FA166D">
      <w:pPr>
        <w:jc w:val="both"/>
        <w:rPr>
          <w:rFonts w:ascii="Verdana" w:hAnsi="Verdana"/>
          <w:sz w:val="20"/>
          <w:szCs w:val="20"/>
          <w:lang w:val="en-US"/>
        </w:rPr>
      </w:pPr>
    </w:p>
    <w:p w:rsidR="00FA166D" w:rsidRDefault="00FA166D">
      <w:pPr>
        <w:jc w:val="both"/>
        <w:rPr>
          <w:rFonts w:ascii="Verdana" w:hAnsi="Verdana"/>
          <w:sz w:val="20"/>
          <w:szCs w:val="20"/>
          <w:lang w:val="en-US"/>
        </w:rPr>
      </w:pPr>
    </w:p>
    <w:p w:rsidR="00FA166D" w:rsidRDefault="00FA166D">
      <w:pPr>
        <w:jc w:val="both"/>
        <w:rPr>
          <w:rFonts w:ascii="Verdana" w:hAnsi="Verdana"/>
          <w:sz w:val="20"/>
          <w:szCs w:val="20"/>
          <w:lang w:val="en-US"/>
        </w:rPr>
      </w:pPr>
    </w:p>
    <w:p w:rsidR="00FA166D" w:rsidRDefault="00FA166D">
      <w:pPr>
        <w:jc w:val="both"/>
        <w:rPr>
          <w:rFonts w:ascii="Verdana" w:hAnsi="Verdana"/>
          <w:sz w:val="20"/>
          <w:szCs w:val="20"/>
          <w:lang w:val="en-US"/>
        </w:rPr>
      </w:pPr>
    </w:p>
    <w:p w:rsidR="00FA166D" w:rsidRDefault="00FA166D">
      <w:pPr>
        <w:jc w:val="both"/>
        <w:rPr>
          <w:rFonts w:ascii="Verdana" w:hAnsi="Verdana"/>
          <w:sz w:val="20"/>
          <w:szCs w:val="20"/>
          <w:lang w:val="en-US"/>
        </w:rPr>
      </w:pPr>
    </w:p>
    <w:p w:rsidR="00FA166D" w:rsidRDefault="00FA166D">
      <w:pPr>
        <w:jc w:val="both"/>
        <w:rPr>
          <w:rFonts w:ascii="Verdana" w:hAnsi="Verdana"/>
          <w:sz w:val="20"/>
          <w:szCs w:val="20"/>
          <w:lang w:val="en-US"/>
        </w:rPr>
      </w:pPr>
    </w:p>
    <w:p w:rsidR="00FA166D" w:rsidRDefault="00FA166D">
      <w:pPr>
        <w:jc w:val="both"/>
        <w:rPr>
          <w:rFonts w:ascii="Verdana" w:hAnsi="Verdana"/>
          <w:sz w:val="20"/>
          <w:szCs w:val="20"/>
          <w:lang w:val="en-US"/>
        </w:rPr>
      </w:pPr>
    </w:p>
    <w:p w:rsidR="00AA6016" w:rsidRDefault="00AA6016">
      <w:pPr>
        <w:jc w:val="both"/>
        <w:rPr>
          <w:rFonts w:ascii="Verdana" w:hAnsi="Verdana"/>
          <w:sz w:val="20"/>
          <w:szCs w:val="20"/>
          <w:lang w:val="en-US"/>
        </w:rPr>
      </w:pPr>
    </w:p>
    <w:p w:rsidR="004740B0" w:rsidRDefault="004740B0" w:rsidP="004740B0">
      <w:pPr>
        <w:jc w:val="both"/>
        <w:rPr>
          <w:rFonts w:ascii="Verdana" w:hAnsi="Verdana"/>
          <w:sz w:val="20"/>
          <w:szCs w:val="20"/>
          <w:lang w:val="en-US"/>
        </w:rPr>
      </w:pPr>
      <w:r>
        <w:rPr>
          <w:b/>
        </w:rPr>
        <w:t>Class 25</w:t>
      </w:r>
      <w:r w:rsidRPr="006373FD">
        <w:rPr>
          <w:b/>
        </w:rPr>
        <w:t xml:space="preserve"> – B</w:t>
      </w:r>
      <w:r>
        <w:rPr>
          <w:b/>
        </w:rPr>
        <w:t xml:space="preserve">UFR/CREX </w:t>
      </w:r>
      <w:r w:rsidRPr="00A74304">
        <w:rPr>
          <w:rFonts w:cs="Arial"/>
          <w:b/>
          <w:lang w:val="en-US"/>
        </w:rPr>
        <w:t>Processing information</w:t>
      </w:r>
    </w:p>
    <w:tbl>
      <w:tblPr>
        <w:tblW w:w="10622"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3"/>
        <w:gridCol w:w="1026"/>
        <w:gridCol w:w="822"/>
        <w:gridCol w:w="850"/>
        <w:gridCol w:w="880"/>
        <w:gridCol w:w="741"/>
        <w:gridCol w:w="1073"/>
        <w:gridCol w:w="850"/>
        <w:gridCol w:w="1276"/>
        <w:gridCol w:w="1901"/>
      </w:tblGrid>
      <w:tr w:rsidR="00466AE8" w:rsidTr="00122511">
        <w:trPr>
          <w:trHeight w:val="347"/>
        </w:trPr>
        <w:tc>
          <w:tcPr>
            <w:tcW w:w="1203" w:type="dxa"/>
            <w:shd w:val="clear" w:color="auto" w:fill="auto"/>
          </w:tcPr>
          <w:p w:rsidR="00261CD7" w:rsidRPr="00817CE8" w:rsidRDefault="00261CD7" w:rsidP="00650A39">
            <w:pPr>
              <w:rPr>
                <w:b/>
                <w:sz w:val="16"/>
              </w:rPr>
            </w:pPr>
            <w:r w:rsidRPr="00817CE8">
              <w:rPr>
                <w:b/>
                <w:sz w:val="16"/>
              </w:rPr>
              <w:t>TABLE</w:t>
            </w:r>
          </w:p>
          <w:p w:rsidR="00261CD7" w:rsidRPr="00817CE8" w:rsidRDefault="00261CD7" w:rsidP="00650A39">
            <w:pPr>
              <w:rPr>
                <w:b/>
                <w:sz w:val="16"/>
              </w:rPr>
            </w:pPr>
            <w:r w:rsidRPr="00817CE8">
              <w:rPr>
                <w:b/>
                <w:sz w:val="16"/>
              </w:rPr>
              <w:t>REFERENCE</w:t>
            </w:r>
          </w:p>
        </w:tc>
        <w:tc>
          <w:tcPr>
            <w:tcW w:w="1026" w:type="dxa"/>
            <w:vMerge w:val="restart"/>
            <w:shd w:val="clear" w:color="auto" w:fill="auto"/>
            <w:vAlign w:val="center"/>
          </w:tcPr>
          <w:p w:rsidR="00261CD7" w:rsidRPr="00817CE8" w:rsidRDefault="00261CD7" w:rsidP="00650A39">
            <w:pPr>
              <w:rPr>
                <w:b/>
                <w:sz w:val="16"/>
              </w:rPr>
            </w:pPr>
            <w:r w:rsidRPr="00817CE8">
              <w:rPr>
                <w:b/>
                <w:sz w:val="16"/>
              </w:rPr>
              <w:t>ELEMENT</w:t>
            </w:r>
          </w:p>
          <w:p w:rsidR="00261CD7" w:rsidRPr="00817CE8" w:rsidRDefault="00261CD7" w:rsidP="00650A39">
            <w:pPr>
              <w:rPr>
                <w:b/>
                <w:sz w:val="16"/>
              </w:rPr>
            </w:pPr>
            <w:r w:rsidRPr="00817CE8">
              <w:rPr>
                <w:b/>
                <w:sz w:val="16"/>
              </w:rPr>
              <w:t>NAME</w:t>
            </w:r>
          </w:p>
        </w:tc>
        <w:tc>
          <w:tcPr>
            <w:tcW w:w="3293" w:type="dxa"/>
            <w:gridSpan w:val="4"/>
            <w:shd w:val="clear" w:color="auto" w:fill="auto"/>
            <w:vAlign w:val="center"/>
          </w:tcPr>
          <w:p w:rsidR="00261CD7" w:rsidRPr="00817CE8" w:rsidRDefault="00261CD7" w:rsidP="00650A39">
            <w:pPr>
              <w:jc w:val="center"/>
              <w:rPr>
                <w:b/>
                <w:sz w:val="16"/>
              </w:rPr>
            </w:pPr>
            <w:r w:rsidRPr="00817CE8">
              <w:rPr>
                <w:b/>
                <w:sz w:val="16"/>
              </w:rPr>
              <w:t>BUFR</w:t>
            </w:r>
          </w:p>
        </w:tc>
        <w:tc>
          <w:tcPr>
            <w:tcW w:w="3199" w:type="dxa"/>
            <w:gridSpan w:val="3"/>
            <w:shd w:val="clear" w:color="auto" w:fill="auto"/>
            <w:vAlign w:val="center"/>
          </w:tcPr>
          <w:p w:rsidR="00261CD7" w:rsidRPr="00817CE8" w:rsidRDefault="00261CD7" w:rsidP="00650A39">
            <w:pPr>
              <w:jc w:val="center"/>
              <w:rPr>
                <w:b/>
                <w:sz w:val="16"/>
              </w:rPr>
            </w:pPr>
            <w:r w:rsidRPr="00817CE8">
              <w:rPr>
                <w:b/>
                <w:sz w:val="16"/>
              </w:rPr>
              <w:t>CREX</w:t>
            </w:r>
          </w:p>
        </w:tc>
        <w:tc>
          <w:tcPr>
            <w:tcW w:w="1901" w:type="dxa"/>
          </w:tcPr>
          <w:p w:rsidR="00261CD7" w:rsidRPr="00817CE8" w:rsidRDefault="00261CD7" w:rsidP="00650A39">
            <w:pPr>
              <w:jc w:val="center"/>
              <w:rPr>
                <w:b/>
                <w:sz w:val="16"/>
              </w:rPr>
            </w:pPr>
          </w:p>
        </w:tc>
      </w:tr>
      <w:tr w:rsidR="00261CD7" w:rsidTr="00122511">
        <w:trPr>
          <w:trHeight w:val="535"/>
        </w:trPr>
        <w:tc>
          <w:tcPr>
            <w:tcW w:w="1203" w:type="dxa"/>
            <w:shd w:val="clear" w:color="auto" w:fill="auto"/>
          </w:tcPr>
          <w:p w:rsidR="00261CD7" w:rsidRPr="00817CE8" w:rsidRDefault="00261CD7" w:rsidP="00650A39">
            <w:pPr>
              <w:rPr>
                <w:b/>
                <w:sz w:val="16"/>
              </w:rPr>
            </w:pPr>
            <w:r w:rsidRPr="00817CE8">
              <w:rPr>
                <w:b/>
                <w:sz w:val="16"/>
              </w:rPr>
              <w:t>F X Y</w:t>
            </w:r>
          </w:p>
        </w:tc>
        <w:tc>
          <w:tcPr>
            <w:tcW w:w="1026" w:type="dxa"/>
            <w:vMerge/>
            <w:shd w:val="clear" w:color="auto" w:fill="auto"/>
          </w:tcPr>
          <w:p w:rsidR="00261CD7" w:rsidRPr="00817CE8" w:rsidRDefault="00261CD7" w:rsidP="00650A39">
            <w:pPr>
              <w:rPr>
                <w:b/>
                <w:sz w:val="16"/>
              </w:rPr>
            </w:pPr>
          </w:p>
        </w:tc>
        <w:tc>
          <w:tcPr>
            <w:tcW w:w="822" w:type="dxa"/>
            <w:shd w:val="clear" w:color="auto" w:fill="auto"/>
          </w:tcPr>
          <w:p w:rsidR="00261CD7" w:rsidRPr="00817CE8" w:rsidRDefault="00261CD7" w:rsidP="00650A39">
            <w:pPr>
              <w:rPr>
                <w:b/>
                <w:sz w:val="16"/>
              </w:rPr>
            </w:pPr>
            <w:r w:rsidRPr="00817CE8">
              <w:rPr>
                <w:b/>
                <w:sz w:val="16"/>
              </w:rPr>
              <w:t>UNIT</w:t>
            </w:r>
          </w:p>
        </w:tc>
        <w:tc>
          <w:tcPr>
            <w:tcW w:w="850" w:type="dxa"/>
            <w:shd w:val="clear" w:color="auto" w:fill="auto"/>
          </w:tcPr>
          <w:p w:rsidR="00261CD7" w:rsidRPr="00817CE8" w:rsidRDefault="00261CD7" w:rsidP="00650A39">
            <w:pPr>
              <w:rPr>
                <w:b/>
                <w:sz w:val="16"/>
              </w:rPr>
            </w:pPr>
            <w:r w:rsidRPr="00817CE8">
              <w:rPr>
                <w:b/>
                <w:sz w:val="16"/>
              </w:rPr>
              <w:t>SCALE</w:t>
            </w:r>
          </w:p>
        </w:tc>
        <w:tc>
          <w:tcPr>
            <w:tcW w:w="880" w:type="dxa"/>
            <w:shd w:val="clear" w:color="auto" w:fill="auto"/>
          </w:tcPr>
          <w:p w:rsidR="00261CD7" w:rsidRPr="00817CE8" w:rsidRDefault="00261CD7" w:rsidP="00650A39">
            <w:pPr>
              <w:rPr>
                <w:b/>
                <w:sz w:val="16"/>
              </w:rPr>
            </w:pPr>
            <w:r w:rsidRPr="00817CE8">
              <w:rPr>
                <w:b/>
                <w:sz w:val="16"/>
              </w:rPr>
              <w:t>REFERENCE</w:t>
            </w:r>
          </w:p>
          <w:p w:rsidR="00261CD7" w:rsidRPr="00817CE8" w:rsidRDefault="00261CD7" w:rsidP="00650A39">
            <w:pPr>
              <w:rPr>
                <w:b/>
                <w:sz w:val="16"/>
              </w:rPr>
            </w:pPr>
            <w:r w:rsidRPr="00817CE8">
              <w:rPr>
                <w:b/>
                <w:sz w:val="16"/>
              </w:rPr>
              <w:t>VALUE</w:t>
            </w:r>
          </w:p>
        </w:tc>
        <w:tc>
          <w:tcPr>
            <w:tcW w:w="741" w:type="dxa"/>
            <w:shd w:val="clear" w:color="auto" w:fill="auto"/>
          </w:tcPr>
          <w:p w:rsidR="00261CD7" w:rsidRPr="00817CE8" w:rsidRDefault="00261CD7" w:rsidP="00650A39">
            <w:pPr>
              <w:rPr>
                <w:b/>
                <w:sz w:val="16"/>
              </w:rPr>
            </w:pPr>
            <w:r w:rsidRPr="00817CE8">
              <w:rPr>
                <w:b/>
                <w:sz w:val="16"/>
              </w:rPr>
              <w:t>DATA</w:t>
            </w:r>
          </w:p>
          <w:p w:rsidR="00261CD7" w:rsidRPr="00817CE8" w:rsidRDefault="00261CD7" w:rsidP="00650A39">
            <w:pPr>
              <w:rPr>
                <w:b/>
                <w:sz w:val="16"/>
              </w:rPr>
            </w:pPr>
            <w:r w:rsidRPr="00817CE8">
              <w:rPr>
                <w:b/>
                <w:sz w:val="16"/>
              </w:rPr>
              <w:t>WIDTH</w:t>
            </w:r>
          </w:p>
          <w:p w:rsidR="00261CD7" w:rsidRPr="00817CE8" w:rsidRDefault="00261CD7" w:rsidP="00650A39">
            <w:pPr>
              <w:rPr>
                <w:b/>
                <w:sz w:val="16"/>
              </w:rPr>
            </w:pPr>
            <w:r w:rsidRPr="00817CE8">
              <w:rPr>
                <w:b/>
                <w:sz w:val="16"/>
              </w:rPr>
              <w:t>(Bits)</w:t>
            </w:r>
          </w:p>
        </w:tc>
        <w:tc>
          <w:tcPr>
            <w:tcW w:w="1073" w:type="dxa"/>
            <w:shd w:val="clear" w:color="auto" w:fill="auto"/>
          </w:tcPr>
          <w:p w:rsidR="00261CD7" w:rsidRPr="00817CE8" w:rsidRDefault="00261CD7" w:rsidP="00650A39">
            <w:pPr>
              <w:rPr>
                <w:b/>
                <w:sz w:val="16"/>
              </w:rPr>
            </w:pPr>
            <w:r w:rsidRPr="00817CE8">
              <w:rPr>
                <w:b/>
                <w:sz w:val="16"/>
              </w:rPr>
              <w:t>UNIT</w:t>
            </w:r>
          </w:p>
        </w:tc>
        <w:tc>
          <w:tcPr>
            <w:tcW w:w="850" w:type="dxa"/>
            <w:shd w:val="clear" w:color="auto" w:fill="auto"/>
          </w:tcPr>
          <w:p w:rsidR="00261CD7" w:rsidRPr="00817CE8" w:rsidRDefault="00261CD7" w:rsidP="00650A39">
            <w:pPr>
              <w:rPr>
                <w:b/>
                <w:sz w:val="16"/>
              </w:rPr>
            </w:pPr>
            <w:r w:rsidRPr="00817CE8">
              <w:rPr>
                <w:b/>
                <w:sz w:val="16"/>
              </w:rPr>
              <w:t>SCALE</w:t>
            </w:r>
          </w:p>
        </w:tc>
        <w:tc>
          <w:tcPr>
            <w:tcW w:w="1276" w:type="dxa"/>
            <w:shd w:val="clear" w:color="auto" w:fill="auto"/>
          </w:tcPr>
          <w:p w:rsidR="00261CD7" w:rsidRPr="00817CE8" w:rsidRDefault="00261CD7" w:rsidP="00650A39">
            <w:pPr>
              <w:rPr>
                <w:b/>
                <w:sz w:val="16"/>
              </w:rPr>
            </w:pPr>
            <w:r w:rsidRPr="00817CE8">
              <w:rPr>
                <w:b/>
                <w:sz w:val="16"/>
              </w:rPr>
              <w:t>DATA</w:t>
            </w:r>
          </w:p>
          <w:p w:rsidR="00261CD7" w:rsidRPr="00817CE8" w:rsidRDefault="00261CD7" w:rsidP="00650A39">
            <w:pPr>
              <w:rPr>
                <w:b/>
                <w:sz w:val="16"/>
              </w:rPr>
            </w:pPr>
            <w:r w:rsidRPr="00817CE8">
              <w:rPr>
                <w:b/>
                <w:sz w:val="16"/>
              </w:rPr>
              <w:t>WIDTH</w:t>
            </w:r>
          </w:p>
          <w:p w:rsidR="00261CD7" w:rsidRPr="00817CE8" w:rsidRDefault="00261CD7" w:rsidP="00650A39">
            <w:pPr>
              <w:rPr>
                <w:b/>
                <w:sz w:val="16"/>
              </w:rPr>
            </w:pPr>
            <w:r w:rsidRPr="00817CE8">
              <w:rPr>
                <w:b/>
                <w:sz w:val="16"/>
              </w:rPr>
              <w:t>(Characters)</w:t>
            </w:r>
          </w:p>
        </w:tc>
        <w:tc>
          <w:tcPr>
            <w:tcW w:w="1901" w:type="dxa"/>
          </w:tcPr>
          <w:p w:rsidR="00261CD7" w:rsidRPr="00817CE8" w:rsidRDefault="00261CD7" w:rsidP="00650A39">
            <w:pPr>
              <w:rPr>
                <w:b/>
                <w:sz w:val="16"/>
              </w:rPr>
            </w:pPr>
            <w:r>
              <w:rPr>
                <w:b/>
                <w:sz w:val="16"/>
              </w:rPr>
              <w:t>Description</w:t>
            </w:r>
          </w:p>
        </w:tc>
      </w:tr>
      <w:tr w:rsidR="00261CD7" w:rsidTr="00122511">
        <w:trPr>
          <w:trHeight w:val="347"/>
        </w:trPr>
        <w:tc>
          <w:tcPr>
            <w:tcW w:w="1203" w:type="dxa"/>
            <w:shd w:val="clear" w:color="auto" w:fill="auto"/>
          </w:tcPr>
          <w:p w:rsidR="00261CD7" w:rsidRPr="00817CE8" w:rsidRDefault="00261CD7" w:rsidP="00261CD7">
            <w:pPr>
              <w:rPr>
                <w:sz w:val="16"/>
              </w:rPr>
            </w:pPr>
            <w:r w:rsidRPr="00A74304">
              <w:rPr>
                <w:sz w:val="16"/>
              </w:rPr>
              <w:t>0 25 189</w:t>
            </w:r>
          </w:p>
        </w:tc>
        <w:tc>
          <w:tcPr>
            <w:tcW w:w="1026" w:type="dxa"/>
            <w:shd w:val="clear" w:color="auto" w:fill="auto"/>
          </w:tcPr>
          <w:p w:rsidR="00261CD7" w:rsidRPr="00817CE8" w:rsidRDefault="00261CD7" w:rsidP="00261CD7">
            <w:pPr>
              <w:rPr>
                <w:sz w:val="16"/>
              </w:rPr>
            </w:pPr>
            <w:r>
              <w:rPr>
                <w:sz w:val="16"/>
              </w:rPr>
              <w:t>R</w:t>
            </w:r>
            <w:r w:rsidRPr="00A74304">
              <w:rPr>
                <w:sz w:val="16"/>
              </w:rPr>
              <w:t>ange cut-off wavelength</w:t>
            </w:r>
          </w:p>
        </w:tc>
        <w:tc>
          <w:tcPr>
            <w:tcW w:w="822" w:type="dxa"/>
            <w:shd w:val="clear" w:color="auto" w:fill="auto"/>
          </w:tcPr>
          <w:p w:rsidR="00261CD7" w:rsidRPr="00817CE8" w:rsidRDefault="00261CD7" w:rsidP="00261CD7">
            <w:pPr>
              <w:rPr>
                <w:sz w:val="16"/>
              </w:rPr>
            </w:pPr>
            <w:r>
              <w:rPr>
                <w:sz w:val="16"/>
              </w:rPr>
              <w:t>m</w:t>
            </w:r>
          </w:p>
        </w:tc>
        <w:tc>
          <w:tcPr>
            <w:tcW w:w="850" w:type="dxa"/>
            <w:shd w:val="clear" w:color="auto" w:fill="auto"/>
          </w:tcPr>
          <w:p w:rsidR="00261CD7" w:rsidRPr="00817CE8" w:rsidRDefault="00261CD7" w:rsidP="00261CD7">
            <w:pPr>
              <w:rPr>
                <w:sz w:val="16"/>
              </w:rPr>
            </w:pPr>
            <w:r>
              <w:rPr>
                <w:sz w:val="16"/>
              </w:rPr>
              <w:t>0</w:t>
            </w:r>
          </w:p>
        </w:tc>
        <w:tc>
          <w:tcPr>
            <w:tcW w:w="880" w:type="dxa"/>
            <w:shd w:val="clear" w:color="auto" w:fill="auto"/>
          </w:tcPr>
          <w:p w:rsidR="00261CD7" w:rsidRPr="00817CE8" w:rsidRDefault="00EB1256" w:rsidP="00261CD7">
            <w:pPr>
              <w:rPr>
                <w:sz w:val="16"/>
              </w:rPr>
            </w:pPr>
            <w:r>
              <w:rPr>
                <w:sz w:val="16"/>
              </w:rPr>
              <w:t>1</w:t>
            </w:r>
          </w:p>
        </w:tc>
        <w:tc>
          <w:tcPr>
            <w:tcW w:w="741" w:type="dxa"/>
            <w:shd w:val="clear" w:color="auto" w:fill="auto"/>
          </w:tcPr>
          <w:p w:rsidR="00261CD7" w:rsidRPr="00817CE8" w:rsidRDefault="00EB1256" w:rsidP="00261CD7">
            <w:pPr>
              <w:rPr>
                <w:sz w:val="16"/>
              </w:rPr>
            </w:pPr>
            <w:r>
              <w:rPr>
                <w:sz w:val="16"/>
              </w:rPr>
              <w:t>9</w:t>
            </w:r>
          </w:p>
        </w:tc>
        <w:tc>
          <w:tcPr>
            <w:tcW w:w="1073" w:type="dxa"/>
            <w:shd w:val="clear" w:color="auto" w:fill="auto"/>
          </w:tcPr>
          <w:p w:rsidR="00261CD7" w:rsidRPr="00817CE8" w:rsidRDefault="00261CD7" w:rsidP="00261CD7">
            <w:pPr>
              <w:rPr>
                <w:sz w:val="16"/>
              </w:rPr>
            </w:pPr>
            <w:r>
              <w:rPr>
                <w:sz w:val="16"/>
              </w:rPr>
              <w:t>m</w:t>
            </w:r>
          </w:p>
        </w:tc>
        <w:tc>
          <w:tcPr>
            <w:tcW w:w="850" w:type="dxa"/>
            <w:shd w:val="clear" w:color="auto" w:fill="auto"/>
          </w:tcPr>
          <w:p w:rsidR="00261CD7" w:rsidRPr="00817CE8" w:rsidRDefault="00261CD7" w:rsidP="00261CD7">
            <w:pPr>
              <w:rPr>
                <w:sz w:val="16"/>
              </w:rPr>
            </w:pPr>
            <w:r w:rsidRPr="00817CE8">
              <w:rPr>
                <w:sz w:val="16"/>
              </w:rPr>
              <w:t>0</w:t>
            </w:r>
          </w:p>
        </w:tc>
        <w:tc>
          <w:tcPr>
            <w:tcW w:w="1276" w:type="dxa"/>
            <w:shd w:val="clear" w:color="auto" w:fill="auto"/>
          </w:tcPr>
          <w:p w:rsidR="00261CD7" w:rsidRPr="00817CE8" w:rsidRDefault="00EB1256" w:rsidP="00261CD7">
            <w:pPr>
              <w:rPr>
                <w:sz w:val="16"/>
              </w:rPr>
            </w:pPr>
            <w:r>
              <w:rPr>
                <w:sz w:val="16"/>
              </w:rPr>
              <w:t>9</w:t>
            </w:r>
          </w:p>
        </w:tc>
        <w:tc>
          <w:tcPr>
            <w:tcW w:w="1901" w:type="dxa"/>
          </w:tcPr>
          <w:p w:rsidR="00261CD7" w:rsidRPr="00817CE8" w:rsidRDefault="00261CD7" w:rsidP="00261CD7">
            <w:pPr>
              <w:rPr>
                <w:sz w:val="16"/>
              </w:rPr>
            </w:pPr>
            <w:r w:rsidRPr="00261CD7">
              <w:rPr>
                <w:sz w:val="16"/>
              </w:rPr>
              <w:t xml:space="preserve">The range cut-off wavelength [m] is the shortest wavelength in range direction that can be resolved in the swell wave spectra. The cut-off wavelength is computed from the slant range resolution (or range bandwidth, </w:t>
            </w:r>
            <w:proofErr w:type="spellStart"/>
            <w:r w:rsidRPr="00261CD7">
              <w:rPr>
                <w:sz w:val="16"/>
              </w:rPr>
              <w:t>fsf</w:t>
            </w:r>
            <w:proofErr w:type="spellEnd"/>
            <w:r w:rsidRPr="00261CD7">
              <w:rPr>
                <w:sz w:val="16"/>
              </w:rPr>
              <w:t xml:space="preserve"> ) and the local incidence angle as: </w:t>
            </w:r>
            <w:proofErr w:type="spellStart"/>
            <w:r w:rsidRPr="00261CD7">
              <w:rPr>
                <w:sz w:val="16"/>
              </w:rPr>
              <w:t>λrange</w:t>
            </w:r>
            <w:proofErr w:type="spellEnd"/>
            <w:r w:rsidRPr="00261CD7">
              <w:rPr>
                <w:sz w:val="16"/>
              </w:rPr>
              <w:t>(θ)=c/</w:t>
            </w:r>
            <w:proofErr w:type="spellStart"/>
            <w:r w:rsidRPr="00261CD7">
              <w:rPr>
                <w:sz w:val="16"/>
              </w:rPr>
              <w:t>fsfsinθ</w:t>
            </w:r>
            <w:proofErr w:type="spellEnd"/>
          </w:p>
        </w:tc>
      </w:tr>
    </w:tbl>
    <w:p w:rsidR="002B5067" w:rsidRDefault="002B5067">
      <w:pPr>
        <w:jc w:val="both"/>
        <w:rPr>
          <w:rFonts w:ascii="Verdana" w:hAnsi="Verdana"/>
          <w:sz w:val="20"/>
          <w:szCs w:val="20"/>
          <w:lang w:val="en-US"/>
        </w:rPr>
      </w:pPr>
    </w:p>
    <w:p w:rsidR="002B5067" w:rsidRDefault="002B5067">
      <w:pPr>
        <w:jc w:val="both"/>
        <w:rPr>
          <w:rFonts w:ascii="Verdana" w:hAnsi="Verdana"/>
          <w:sz w:val="20"/>
          <w:szCs w:val="20"/>
          <w:lang w:val="en-US"/>
        </w:rPr>
      </w:pPr>
    </w:p>
    <w:p w:rsidR="004740B0" w:rsidRPr="004740B0" w:rsidRDefault="00261CD7" w:rsidP="004740B0">
      <w:pPr>
        <w:jc w:val="both"/>
        <w:rPr>
          <w:b/>
        </w:rPr>
      </w:pPr>
      <w:r>
        <w:rPr>
          <w:b/>
        </w:rPr>
        <w:t>Class 40</w:t>
      </w:r>
      <w:r w:rsidRPr="006373FD">
        <w:rPr>
          <w:b/>
        </w:rPr>
        <w:t xml:space="preserve"> – B</w:t>
      </w:r>
      <w:r>
        <w:rPr>
          <w:b/>
        </w:rPr>
        <w:t xml:space="preserve">UFR/CREX </w:t>
      </w:r>
      <w:r w:rsidR="004740B0" w:rsidRPr="004740B0">
        <w:rPr>
          <w:b/>
        </w:rPr>
        <w:t>Satellite data</w:t>
      </w:r>
    </w:p>
    <w:tbl>
      <w:tblPr>
        <w:tblW w:w="10622"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013"/>
        <w:gridCol w:w="812"/>
        <w:gridCol w:w="759"/>
        <w:gridCol w:w="1203"/>
        <w:gridCol w:w="741"/>
        <w:gridCol w:w="812"/>
        <w:gridCol w:w="759"/>
        <w:gridCol w:w="1159"/>
        <w:gridCol w:w="2161"/>
      </w:tblGrid>
      <w:tr w:rsidR="00261CD7" w:rsidTr="00261CD7">
        <w:trPr>
          <w:trHeight w:val="347"/>
        </w:trPr>
        <w:tc>
          <w:tcPr>
            <w:tcW w:w="1203" w:type="dxa"/>
            <w:shd w:val="clear" w:color="auto" w:fill="auto"/>
          </w:tcPr>
          <w:p w:rsidR="00261CD7" w:rsidRPr="00817CE8" w:rsidRDefault="00261CD7" w:rsidP="00650A39">
            <w:pPr>
              <w:rPr>
                <w:b/>
                <w:sz w:val="16"/>
              </w:rPr>
            </w:pPr>
            <w:r w:rsidRPr="00817CE8">
              <w:rPr>
                <w:b/>
                <w:sz w:val="16"/>
              </w:rPr>
              <w:t>TABLE</w:t>
            </w:r>
          </w:p>
          <w:p w:rsidR="00261CD7" w:rsidRPr="00817CE8" w:rsidRDefault="00261CD7" w:rsidP="00650A39">
            <w:pPr>
              <w:rPr>
                <w:b/>
                <w:sz w:val="16"/>
              </w:rPr>
            </w:pPr>
            <w:r w:rsidRPr="00817CE8">
              <w:rPr>
                <w:b/>
                <w:sz w:val="16"/>
              </w:rPr>
              <w:t>REFERENCE</w:t>
            </w:r>
          </w:p>
        </w:tc>
        <w:tc>
          <w:tcPr>
            <w:tcW w:w="1013" w:type="dxa"/>
            <w:vMerge w:val="restart"/>
            <w:shd w:val="clear" w:color="auto" w:fill="auto"/>
            <w:vAlign w:val="center"/>
          </w:tcPr>
          <w:p w:rsidR="00261CD7" w:rsidRPr="00817CE8" w:rsidRDefault="00261CD7" w:rsidP="00650A39">
            <w:pPr>
              <w:rPr>
                <w:b/>
                <w:sz w:val="16"/>
              </w:rPr>
            </w:pPr>
            <w:r w:rsidRPr="00817CE8">
              <w:rPr>
                <w:b/>
                <w:sz w:val="16"/>
              </w:rPr>
              <w:t>ELEMENT</w:t>
            </w:r>
          </w:p>
          <w:p w:rsidR="00261CD7" w:rsidRPr="00817CE8" w:rsidRDefault="00261CD7" w:rsidP="00650A39">
            <w:pPr>
              <w:rPr>
                <w:b/>
                <w:sz w:val="16"/>
              </w:rPr>
            </w:pPr>
            <w:r w:rsidRPr="00817CE8">
              <w:rPr>
                <w:b/>
                <w:sz w:val="16"/>
              </w:rPr>
              <w:t>NAME</w:t>
            </w:r>
          </w:p>
        </w:tc>
        <w:tc>
          <w:tcPr>
            <w:tcW w:w="3515" w:type="dxa"/>
            <w:gridSpan w:val="4"/>
            <w:shd w:val="clear" w:color="auto" w:fill="auto"/>
            <w:vAlign w:val="center"/>
          </w:tcPr>
          <w:p w:rsidR="00261CD7" w:rsidRPr="00817CE8" w:rsidRDefault="00261CD7" w:rsidP="00650A39">
            <w:pPr>
              <w:jc w:val="center"/>
              <w:rPr>
                <w:b/>
                <w:sz w:val="16"/>
              </w:rPr>
            </w:pPr>
            <w:r w:rsidRPr="00817CE8">
              <w:rPr>
                <w:b/>
                <w:sz w:val="16"/>
              </w:rPr>
              <w:t>BUFR</w:t>
            </w:r>
          </w:p>
        </w:tc>
        <w:tc>
          <w:tcPr>
            <w:tcW w:w="2730" w:type="dxa"/>
            <w:gridSpan w:val="3"/>
            <w:shd w:val="clear" w:color="auto" w:fill="auto"/>
            <w:vAlign w:val="center"/>
          </w:tcPr>
          <w:p w:rsidR="00261CD7" w:rsidRPr="00817CE8" w:rsidRDefault="00261CD7" w:rsidP="00650A39">
            <w:pPr>
              <w:jc w:val="center"/>
              <w:rPr>
                <w:b/>
                <w:sz w:val="16"/>
              </w:rPr>
            </w:pPr>
            <w:r w:rsidRPr="00817CE8">
              <w:rPr>
                <w:b/>
                <w:sz w:val="16"/>
              </w:rPr>
              <w:t>CREX</w:t>
            </w:r>
          </w:p>
        </w:tc>
        <w:tc>
          <w:tcPr>
            <w:tcW w:w="2161" w:type="dxa"/>
          </w:tcPr>
          <w:p w:rsidR="00261CD7" w:rsidRPr="00817CE8" w:rsidRDefault="00261CD7" w:rsidP="00650A39">
            <w:pPr>
              <w:jc w:val="center"/>
              <w:rPr>
                <w:b/>
                <w:sz w:val="16"/>
              </w:rPr>
            </w:pPr>
          </w:p>
        </w:tc>
      </w:tr>
      <w:tr w:rsidR="00261CD7" w:rsidTr="00261CD7">
        <w:trPr>
          <w:trHeight w:val="535"/>
        </w:trPr>
        <w:tc>
          <w:tcPr>
            <w:tcW w:w="1203" w:type="dxa"/>
            <w:shd w:val="clear" w:color="auto" w:fill="auto"/>
          </w:tcPr>
          <w:p w:rsidR="00261CD7" w:rsidRPr="00817CE8" w:rsidRDefault="00261CD7" w:rsidP="00650A39">
            <w:pPr>
              <w:rPr>
                <w:b/>
                <w:sz w:val="16"/>
              </w:rPr>
            </w:pPr>
            <w:r w:rsidRPr="00817CE8">
              <w:rPr>
                <w:b/>
                <w:sz w:val="16"/>
              </w:rPr>
              <w:t>F X Y</w:t>
            </w:r>
          </w:p>
        </w:tc>
        <w:tc>
          <w:tcPr>
            <w:tcW w:w="1013" w:type="dxa"/>
            <w:vMerge/>
            <w:shd w:val="clear" w:color="auto" w:fill="auto"/>
          </w:tcPr>
          <w:p w:rsidR="00261CD7" w:rsidRPr="00817CE8" w:rsidRDefault="00261CD7" w:rsidP="00650A39">
            <w:pPr>
              <w:rPr>
                <w:b/>
                <w:sz w:val="16"/>
              </w:rPr>
            </w:pPr>
          </w:p>
        </w:tc>
        <w:tc>
          <w:tcPr>
            <w:tcW w:w="812" w:type="dxa"/>
            <w:shd w:val="clear" w:color="auto" w:fill="auto"/>
          </w:tcPr>
          <w:p w:rsidR="00261CD7" w:rsidRPr="00817CE8" w:rsidRDefault="00261CD7" w:rsidP="00650A39">
            <w:pPr>
              <w:rPr>
                <w:b/>
                <w:sz w:val="16"/>
              </w:rPr>
            </w:pPr>
            <w:r w:rsidRPr="00817CE8">
              <w:rPr>
                <w:b/>
                <w:sz w:val="16"/>
              </w:rPr>
              <w:t>UNIT</w:t>
            </w:r>
          </w:p>
        </w:tc>
        <w:tc>
          <w:tcPr>
            <w:tcW w:w="759" w:type="dxa"/>
            <w:shd w:val="clear" w:color="auto" w:fill="auto"/>
          </w:tcPr>
          <w:p w:rsidR="00261CD7" w:rsidRPr="00817CE8" w:rsidRDefault="00261CD7" w:rsidP="00650A39">
            <w:pPr>
              <w:rPr>
                <w:b/>
                <w:sz w:val="16"/>
              </w:rPr>
            </w:pPr>
            <w:r w:rsidRPr="00817CE8">
              <w:rPr>
                <w:b/>
                <w:sz w:val="16"/>
              </w:rPr>
              <w:t>SCALE</w:t>
            </w:r>
          </w:p>
        </w:tc>
        <w:tc>
          <w:tcPr>
            <w:tcW w:w="1203" w:type="dxa"/>
            <w:shd w:val="clear" w:color="auto" w:fill="auto"/>
          </w:tcPr>
          <w:p w:rsidR="00261CD7" w:rsidRPr="00817CE8" w:rsidRDefault="00261CD7" w:rsidP="00650A39">
            <w:pPr>
              <w:rPr>
                <w:b/>
                <w:sz w:val="16"/>
              </w:rPr>
            </w:pPr>
            <w:r w:rsidRPr="00817CE8">
              <w:rPr>
                <w:b/>
                <w:sz w:val="16"/>
              </w:rPr>
              <w:t>REFERENCE</w:t>
            </w:r>
          </w:p>
          <w:p w:rsidR="00261CD7" w:rsidRPr="00817CE8" w:rsidRDefault="00261CD7" w:rsidP="00650A39">
            <w:pPr>
              <w:rPr>
                <w:b/>
                <w:sz w:val="16"/>
              </w:rPr>
            </w:pPr>
            <w:r w:rsidRPr="00817CE8">
              <w:rPr>
                <w:b/>
                <w:sz w:val="16"/>
              </w:rPr>
              <w:t>VALUE</w:t>
            </w:r>
          </w:p>
        </w:tc>
        <w:tc>
          <w:tcPr>
            <w:tcW w:w="741" w:type="dxa"/>
            <w:shd w:val="clear" w:color="auto" w:fill="auto"/>
          </w:tcPr>
          <w:p w:rsidR="00261CD7" w:rsidRPr="00817CE8" w:rsidRDefault="00261CD7" w:rsidP="00650A39">
            <w:pPr>
              <w:rPr>
                <w:b/>
                <w:sz w:val="16"/>
              </w:rPr>
            </w:pPr>
            <w:r w:rsidRPr="00817CE8">
              <w:rPr>
                <w:b/>
                <w:sz w:val="16"/>
              </w:rPr>
              <w:t>DATA</w:t>
            </w:r>
          </w:p>
          <w:p w:rsidR="00261CD7" w:rsidRPr="00817CE8" w:rsidRDefault="00261CD7" w:rsidP="00650A39">
            <w:pPr>
              <w:rPr>
                <w:b/>
                <w:sz w:val="16"/>
              </w:rPr>
            </w:pPr>
            <w:r w:rsidRPr="00817CE8">
              <w:rPr>
                <w:b/>
                <w:sz w:val="16"/>
              </w:rPr>
              <w:t>WIDTH</w:t>
            </w:r>
          </w:p>
          <w:p w:rsidR="00261CD7" w:rsidRPr="00817CE8" w:rsidRDefault="00261CD7" w:rsidP="00650A39">
            <w:pPr>
              <w:rPr>
                <w:b/>
                <w:sz w:val="16"/>
              </w:rPr>
            </w:pPr>
            <w:r w:rsidRPr="00817CE8">
              <w:rPr>
                <w:b/>
                <w:sz w:val="16"/>
              </w:rPr>
              <w:t>(Bits)</w:t>
            </w:r>
          </w:p>
        </w:tc>
        <w:tc>
          <w:tcPr>
            <w:tcW w:w="812" w:type="dxa"/>
            <w:shd w:val="clear" w:color="auto" w:fill="auto"/>
          </w:tcPr>
          <w:p w:rsidR="00261CD7" w:rsidRPr="00817CE8" w:rsidRDefault="00261CD7" w:rsidP="00650A39">
            <w:pPr>
              <w:rPr>
                <w:b/>
                <w:sz w:val="16"/>
              </w:rPr>
            </w:pPr>
            <w:r w:rsidRPr="00817CE8">
              <w:rPr>
                <w:b/>
                <w:sz w:val="16"/>
              </w:rPr>
              <w:t>UNIT</w:t>
            </w:r>
          </w:p>
        </w:tc>
        <w:tc>
          <w:tcPr>
            <w:tcW w:w="759" w:type="dxa"/>
            <w:shd w:val="clear" w:color="auto" w:fill="auto"/>
          </w:tcPr>
          <w:p w:rsidR="00261CD7" w:rsidRPr="00817CE8" w:rsidRDefault="00261CD7" w:rsidP="00650A39">
            <w:pPr>
              <w:rPr>
                <w:b/>
                <w:sz w:val="16"/>
              </w:rPr>
            </w:pPr>
            <w:r w:rsidRPr="00817CE8">
              <w:rPr>
                <w:b/>
                <w:sz w:val="16"/>
              </w:rPr>
              <w:t>SCALE</w:t>
            </w:r>
          </w:p>
        </w:tc>
        <w:tc>
          <w:tcPr>
            <w:tcW w:w="1159" w:type="dxa"/>
            <w:shd w:val="clear" w:color="auto" w:fill="auto"/>
          </w:tcPr>
          <w:p w:rsidR="00261CD7" w:rsidRPr="00817CE8" w:rsidRDefault="00261CD7" w:rsidP="00650A39">
            <w:pPr>
              <w:rPr>
                <w:b/>
                <w:sz w:val="16"/>
              </w:rPr>
            </w:pPr>
            <w:r w:rsidRPr="00817CE8">
              <w:rPr>
                <w:b/>
                <w:sz w:val="16"/>
              </w:rPr>
              <w:t>DATA</w:t>
            </w:r>
          </w:p>
          <w:p w:rsidR="00261CD7" w:rsidRPr="00817CE8" w:rsidRDefault="00261CD7" w:rsidP="00650A39">
            <w:pPr>
              <w:rPr>
                <w:b/>
                <w:sz w:val="16"/>
              </w:rPr>
            </w:pPr>
            <w:r w:rsidRPr="00817CE8">
              <w:rPr>
                <w:b/>
                <w:sz w:val="16"/>
              </w:rPr>
              <w:t>WIDTH</w:t>
            </w:r>
          </w:p>
          <w:p w:rsidR="00261CD7" w:rsidRPr="00817CE8" w:rsidRDefault="00261CD7" w:rsidP="00650A39">
            <w:pPr>
              <w:rPr>
                <w:b/>
                <w:sz w:val="16"/>
              </w:rPr>
            </w:pPr>
            <w:r w:rsidRPr="00817CE8">
              <w:rPr>
                <w:b/>
                <w:sz w:val="16"/>
              </w:rPr>
              <w:t>(Characters)</w:t>
            </w:r>
          </w:p>
        </w:tc>
        <w:tc>
          <w:tcPr>
            <w:tcW w:w="2161" w:type="dxa"/>
          </w:tcPr>
          <w:p w:rsidR="00261CD7" w:rsidRPr="00817CE8" w:rsidRDefault="00261CD7" w:rsidP="00650A39">
            <w:pPr>
              <w:rPr>
                <w:b/>
                <w:sz w:val="16"/>
              </w:rPr>
            </w:pPr>
            <w:r>
              <w:rPr>
                <w:b/>
                <w:sz w:val="16"/>
              </w:rPr>
              <w:t>Description</w:t>
            </w:r>
          </w:p>
        </w:tc>
      </w:tr>
      <w:tr w:rsidR="00261CD7" w:rsidTr="00261CD7">
        <w:trPr>
          <w:trHeight w:val="347"/>
        </w:trPr>
        <w:tc>
          <w:tcPr>
            <w:tcW w:w="1203" w:type="dxa"/>
            <w:shd w:val="clear" w:color="auto" w:fill="auto"/>
          </w:tcPr>
          <w:p w:rsidR="00261CD7" w:rsidRPr="00817CE8" w:rsidRDefault="00261CD7" w:rsidP="00261CD7">
            <w:pPr>
              <w:rPr>
                <w:b/>
                <w:sz w:val="16"/>
              </w:rPr>
            </w:pPr>
            <w:r w:rsidRPr="0065573E">
              <w:rPr>
                <w:sz w:val="16"/>
              </w:rPr>
              <w:t xml:space="preserve">0 40 </w:t>
            </w:r>
            <w:r w:rsidR="00193A50">
              <w:rPr>
                <w:sz w:val="16"/>
              </w:rPr>
              <w:t>0</w:t>
            </w:r>
            <w:r w:rsidRPr="0065573E">
              <w:rPr>
                <w:sz w:val="16"/>
              </w:rPr>
              <w:t>3</w:t>
            </w:r>
            <w:r>
              <w:rPr>
                <w:sz w:val="16"/>
              </w:rPr>
              <w:t>8</w:t>
            </w:r>
          </w:p>
        </w:tc>
        <w:tc>
          <w:tcPr>
            <w:tcW w:w="1013" w:type="dxa"/>
            <w:shd w:val="clear" w:color="auto" w:fill="auto"/>
          </w:tcPr>
          <w:p w:rsidR="00261CD7" w:rsidRPr="0065573E" w:rsidRDefault="00261CD7" w:rsidP="00261CD7">
            <w:pPr>
              <w:rPr>
                <w:sz w:val="16"/>
              </w:rPr>
            </w:pPr>
            <w:r w:rsidRPr="0065573E">
              <w:rPr>
                <w:sz w:val="16"/>
              </w:rPr>
              <w:t>Partition number</w:t>
            </w:r>
          </w:p>
        </w:tc>
        <w:tc>
          <w:tcPr>
            <w:tcW w:w="812" w:type="dxa"/>
            <w:shd w:val="clear" w:color="auto" w:fill="auto"/>
          </w:tcPr>
          <w:p w:rsidR="00261CD7" w:rsidRPr="00817CE8" w:rsidRDefault="00261CD7" w:rsidP="00261CD7">
            <w:pPr>
              <w:rPr>
                <w:b/>
                <w:sz w:val="16"/>
              </w:rPr>
            </w:pPr>
          </w:p>
        </w:tc>
        <w:tc>
          <w:tcPr>
            <w:tcW w:w="759" w:type="dxa"/>
            <w:shd w:val="clear" w:color="auto" w:fill="auto"/>
          </w:tcPr>
          <w:p w:rsidR="00261CD7" w:rsidRPr="00261CD7" w:rsidRDefault="00261CD7" w:rsidP="00261CD7">
            <w:pPr>
              <w:rPr>
                <w:sz w:val="16"/>
              </w:rPr>
            </w:pPr>
            <w:r w:rsidRPr="00261CD7">
              <w:rPr>
                <w:sz w:val="16"/>
              </w:rPr>
              <w:t>0</w:t>
            </w:r>
          </w:p>
        </w:tc>
        <w:tc>
          <w:tcPr>
            <w:tcW w:w="1203" w:type="dxa"/>
            <w:shd w:val="clear" w:color="auto" w:fill="auto"/>
          </w:tcPr>
          <w:p w:rsidR="00261CD7" w:rsidRPr="00261CD7" w:rsidRDefault="00261CD7" w:rsidP="00261CD7">
            <w:pPr>
              <w:rPr>
                <w:sz w:val="16"/>
              </w:rPr>
            </w:pPr>
            <w:r w:rsidRPr="00261CD7">
              <w:rPr>
                <w:sz w:val="16"/>
              </w:rPr>
              <w:t>1</w:t>
            </w:r>
          </w:p>
        </w:tc>
        <w:tc>
          <w:tcPr>
            <w:tcW w:w="741" w:type="dxa"/>
            <w:shd w:val="clear" w:color="auto" w:fill="auto"/>
          </w:tcPr>
          <w:p w:rsidR="00261CD7" w:rsidRPr="00261CD7" w:rsidRDefault="00261CD7" w:rsidP="00261CD7">
            <w:pPr>
              <w:rPr>
                <w:sz w:val="16"/>
              </w:rPr>
            </w:pPr>
            <w:r w:rsidRPr="00261CD7">
              <w:rPr>
                <w:sz w:val="16"/>
              </w:rPr>
              <w:t>4</w:t>
            </w:r>
          </w:p>
        </w:tc>
        <w:tc>
          <w:tcPr>
            <w:tcW w:w="812" w:type="dxa"/>
            <w:shd w:val="clear" w:color="auto" w:fill="auto"/>
          </w:tcPr>
          <w:p w:rsidR="00261CD7" w:rsidRPr="00261CD7" w:rsidRDefault="00261CD7" w:rsidP="00261CD7">
            <w:pPr>
              <w:rPr>
                <w:sz w:val="16"/>
              </w:rPr>
            </w:pPr>
          </w:p>
        </w:tc>
        <w:tc>
          <w:tcPr>
            <w:tcW w:w="759" w:type="dxa"/>
            <w:shd w:val="clear" w:color="auto" w:fill="auto"/>
          </w:tcPr>
          <w:p w:rsidR="00261CD7" w:rsidRPr="00261CD7" w:rsidRDefault="00261CD7" w:rsidP="00261CD7">
            <w:pPr>
              <w:rPr>
                <w:sz w:val="16"/>
              </w:rPr>
            </w:pPr>
            <w:r w:rsidRPr="00261CD7">
              <w:rPr>
                <w:sz w:val="16"/>
              </w:rPr>
              <w:t>0</w:t>
            </w:r>
          </w:p>
        </w:tc>
        <w:tc>
          <w:tcPr>
            <w:tcW w:w="1159" w:type="dxa"/>
            <w:shd w:val="clear" w:color="auto" w:fill="auto"/>
          </w:tcPr>
          <w:p w:rsidR="00261CD7" w:rsidRPr="00261CD7" w:rsidRDefault="00261CD7" w:rsidP="00261CD7">
            <w:pPr>
              <w:rPr>
                <w:sz w:val="16"/>
              </w:rPr>
            </w:pPr>
            <w:r w:rsidRPr="00261CD7">
              <w:rPr>
                <w:sz w:val="16"/>
              </w:rPr>
              <w:t>4</w:t>
            </w:r>
          </w:p>
        </w:tc>
        <w:tc>
          <w:tcPr>
            <w:tcW w:w="2161" w:type="dxa"/>
          </w:tcPr>
          <w:p w:rsidR="00261CD7" w:rsidRPr="00817CE8" w:rsidRDefault="00261CD7" w:rsidP="00261CD7">
            <w:pPr>
              <w:rPr>
                <w:sz w:val="16"/>
              </w:rPr>
            </w:pPr>
            <w:r w:rsidRPr="00261CD7">
              <w:rPr>
                <w:sz w:val="16"/>
              </w:rPr>
              <w:t>Number of wave partitions</w:t>
            </w:r>
          </w:p>
        </w:tc>
      </w:tr>
      <w:tr w:rsidR="00261CD7" w:rsidTr="00261CD7">
        <w:trPr>
          <w:trHeight w:val="347"/>
        </w:trPr>
        <w:tc>
          <w:tcPr>
            <w:tcW w:w="1203" w:type="dxa"/>
            <w:shd w:val="clear" w:color="auto" w:fill="auto"/>
          </w:tcPr>
          <w:p w:rsidR="00261CD7" w:rsidRPr="00817CE8" w:rsidRDefault="00261CD7" w:rsidP="00261CD7">
            <w:pPr>
              <w:rPr>
                <w:sz w:val="16"/>
              </w:rPr>
            </w:pPr>
            <w:r w:rsidRPr="0065573E">
              <w:rPr>
                <w:sz w:val="16"/>
              </w:rPr>
              <w:t xml:space="preserve">0 40 </w:t>
            </w:r>
            <w:r w:rsidR="00193A50">
              <w:rPr>
                <w:sz w:val="16"/>
              </w:rPr>
              <w:t>0</w:t>
            </w:r>
            <w:r w:rsidRPr="0065573E">
              <w:rPr>
                <w:sz w:val="16"/>
              </w:rPr>
              <w:t>39</w:t>
            </w:r>
          </w:p>
        </w:tc>
        <w:tc>
          <w:tcPr>
            <w:tcW w:w="1013" w:type="dxa"/>
            <w:shd w:val="clear" w:color="auto" w:fill="auto"/>
          </w:tcPr>
          <w:p w:rsidR="00261CD7" w:rsidRPr="00817CE8" w:rsidRDefault="00261CD7" w:rsidP="00261CD7">
            <w:pPr>
              <w:rPr>
                <w:sz w:val="16"/>
              </w:rPr>
            </w:pPr>
            <w:r w:rsidRPr="0065573E">
              <w:rPr>
                <w:sz w:val="16"/>
              </w:rPr>
              <w:t>Single Look Complex image intensity</w:t>
            </w:r>
          </w:p>
        </w:tc>
        <w:tc>
          <w:tcPr>
            <w:tcW w:w="812" w:type="dxa"/>
            <w:shd w:val="clear" w:color="auto" w:fill="auto"/>
          </w:tcPr>
          <w:p w:rsidR="00261CD7" w:rsidRPr="00817CE8" w:rsidRDefault="00261CD7" w:rsidP="00261CD7">
            <w:pPr>
              <w:rPr>
                <w:sz w:val="16"/>
              </w:rPr>
            </w:pPr>
            <w:r>
              <w:rPr>
                <w:sz w:val="16"/>
              </w:rPr>
              <w:t>Numeric</w:t>
            </w:r>
          </w:p>
        </w:tc>
        <w:tc>
          <w:tcPr>
            <w:tcW w:w="759" w:type="dxa"/>
            <w:shd w:val="clear" w:color="auto" w:fill="auto"/>
          </w:tcPr>
          <w:p w:rsidR="00261CD7" w:rsidRPr="00817CE8" w:rsidRDefault="00261CD7" w:rsidP="00261CD7">
            <w:pPr>
              <w:rPr>
                <w:sz w:val="16"/>
              </w:rPr>
            </w:pPr>
            <w:r>
              <w:rPr>
                <w:sz w:val="16"/>
              </w:rPr>
              <w:t>0</w:t>
            </w:r>
          </w:p>
        </w:tc>
        <w:tc>
          <w:tcPr>
            <w:tcW w:w="1203" w:type="dxa"/>
            <w:shd w:val="clear" w:color="auto" w:fill="auto"/>
          </w:tcPr>
          <w:p w:rsidR="00261CD7" w:rsidRPr="00817CE8" w:rsidRDefault="00261CD7" w:rsidP="00261CD7">
            <w:pPr>
              <w:rPr>
                <w:sz w:val="16"/>
              </w:rPr>
            </w:pPr>
            <w:r>
              <w:rPr>
                <w:sz w:val="16"/>
              </w:rPr>
              <w:t>-25</w:t>
            </w:r>
          </w:p>
        </w:tc>
        <w:tc>
          <w:tcPr>
            <w:tcW w:w="741" w:type="dxa"/>
            <w:shd w:val="clear" w:color="auto" w:fill="auto"/>
          </w:tcPr>
          <w:p w:rsidR="00261CD7" w:rsidRPr="00817CE8" w:rsidRDefault="002511CA" w:rsidP="00261CD7">
            <w:pPr>
              <w:rPr>
                <w:sz w:val="16"/>
              </w:rPr>
            </w:pPr>
            <w:r>
              <w:rPr>
                <w:sz w:val="16"/>
              </w:rPr>
              <w:t>5</w:t>
            </w:r>
          </w:p>
        </w:tc>
        <w:tc>
          <w:tcPr>
            <w:tcW w:w="812" w:type="dxa"/>
            <w:shd w:val="clear" w:color="auto" w:fill="auto"/>
          </w:tcPr>
          <w:p w:rsidR="00261CD7" w:rsidRPr="00817CE8" w:rsidRDefault="00261CD7" w:rsidP="00261CD7">
            <w:pPr>
              <w:rPr>
                <w:sz w:val="16"/>
              </w:rPr>
            </w:pPr>
            <w:r>
              <w:rPr>
                <w:sz w:val="16"/>
              </w:rPr>
              <w:t>Numeric</w:t>
            </w:r>
          </w:p>
        </w:tc>
        <w:tc>
          <w:tcPr>
            <w:tcW w:w="759" w:type="dxa"/>
            <w:shd w:val="clear" w:color="auto" w:fill="auto"/>
          </w:tcPr>
          <w:p w:rsidR="00261CD7" w:rsidRPr="00817CE8" w:rsidRDefault="00261CD7" w:rsidP="00261CD7">
            <w:pPr>
              <w:rPr>
                <w:sz w:val="16"/>
              </w:rPr>
            </w:pPr>
            <w:r w:rsidRPr="00817CE8">
              <w:rPr>
                <w:sz w:val="16"/>
              </w:rPr>
              <w:t>0</w:t>
            </w:r>
          </w:p>
        </w:tc>
        <w:tc>
          <w:tcPr>
            <w:tcW w:w="1159" w:type="dxa"/>
            <w:shd w:val="clear" w:color="auto" w:fill="auto"/>
          </w:tcPr>
          <w:p w:rsidR="00261CD7" w:rsidRPr="00817CE8" w:rsidRDefault="00261CD7" w:rsidP="00261CD7">
            <w:pPr>
              <w:rPr>
                <w:sz w:val="16"/>
              </w:rPr>
            </w:pPr>
            <w:r w:rsidRPr="00817CE8">
              <w:rPr>
                <w:sz w:val="16"/>
              </w:rPr>
              <w:t>1</w:t>
            </w:r>
            <w:r>
              <w:rPr>
                <w:sz w:val="16"/>
              </w:rPr>
              <w:t>6</w:t>
            </w:r>
          </w:p>
        </w:tc>
        <w:tc>
          <w:tcPr>
            <w:tcW w:w="2161" w:type="dxa"/>
          </w:tcPr>
          <w:p w:rsidR="00261CD7" w:rsidRPr="00817CE8" w:rsidRDefault="00261CD7" w:rsidP="00261CD7">
            <w:pPr>
              <w:rPr>
                <w:sz w:val="16"/>
              </w:rPr>
            </w:pPr>
            <w:r w:rsidRPr="00261CD7">
              <w:rPr>
                <w:sz w:val="16"/>
              </w:rPr>
              <w:t xml:space="preserve">The input </w:t>
            </w:r>
            <w:r w:rsidRPr="0065573E">
              <w:rPr>
                <w:sz w:val="16"/>
              </w:rPr>
              <w:t xml:space="preserve">Single Look Complex </w:t>
            </w:r>
            <w:r>
              <w:rPr>
                <w:sz w:val="16"/>
              </w:rPr>
              <w:t>(</w:t>
            </w:r>
            <w:r w:rsidRPr="00261CD7">
              <w:rPr>
                <w:sz w:val="16"/>
              </w:rPr>
              <w:t>SLC</w:t>
            </w:r>
            <w:r>
              <w:rPr>
                <w:sz w:val="16"/>
              </w:rPr>
              <w:t>)</w:t>
            </w:r>
            <w:r w:rsidR="005346F9">
              <w:rPr>
                <w:sz w:val="16"/>
              </w:rPr>
              <w:t xml:space="preserve"> image intensity</w:t>
            </w:r>
            <w:r w:rsidRPr="00261CD7">
              <w:rPr>
                <w:sz w:val="16"/>
              </w:rPr>
              <w:t xml:space="preserve"> estimated within each wave cell</w:t>
            </w:r>
          </w:p>
        </w:tc>
      </w:tr>
      <w:tr w:rsidR="00261CD7" w:rsidTr="00261CD7">
        <w:trPr>
          <w:trHeight w:val="347"/>
        </w:trPr>
        <w:tc>
          <w:tcPr>
            <w:tcW w:w="1203" w:type="dxa"/>
            <w:shd w:val="clear" w:color="auto" w:fill="auto"/>
          </w:tcPr>
          <w:p w:rsidR="00261CD7" w:rsidRPr="00817CE8" w:rsidRDefault="00261CD7" w:rsidP="00193A50">
            <w:pPr>
              <w:rPr>
                <w:sz w:val="16"/>
              </w:rPr>
            </w:pPr>
            <w:r w:rsidRPr="0065573E">
              <w:rPr>
                <w:sz w:val="16"/>
              </w:rPr>
              <w:t>0 40</w:t>
            </w:r>
            <w:r w:rsidR="00193A50">
              <w:rPr>
                <w:sz w:val="16"/>
              </w:rPr>
              <w:t xml:space="preserve"> 0</w:t>
            </w:r>
            <w:r w:rsidRPr="0065573E">
              <w:rPr>
                <w:sz w:val="16"/>
              </w:rPr>
              <w:t>40</w:t>
            </w:r>
          </w:p>
        </w:tc>
        <w:tc>
          <w:tcPr>
            <w:tcW w:w="1013" w:type="dxa"/>
            <w:shd w:val="clear" w:color="auto" w:fill="auto"/>
          </w:tcPr>
          <w:p w:rsidR="00261CD7" w:rsidRPr="00817CE8" w:rsidRDefault="00261CD7" w:rsidP="00261CD7">
            <w:pPr>
              <w:rPr>
                <w:sz w:val="16"/>
              </w:rPr>
            </w:pPr>
            <w:r w:rsidRPr="0065573E">
              <w:rPr>
                <w:sz w:val="16"/>
              </w:rPr>
              <w:t>Single Look Complex image skewness</w:t>
            </w:r>
          </w:p>
        </w:tc>
        <w:tc>
          <w:tcPr>
            <w:tcW w:w="812" w:type="dxa"/>
            <w:shd w:val="clear" w:color="auto" w:fill="auto"/>
          </w:tcPr>
          <w:p w:rsidR="00261CD7" w:rsidRPr="00817CE8" w:rsidRDefault="00261CD7" w:rsidP="00261CD7">
            <w:pPr>
              <w:rPr>
                <w:sz w:val="16"/>
              </w:rPr>
            </w:pPr>
            <w:r>
              <w:rPr>
                <w:sz w:val="16"/>
              </w:rPr>
              <w:t>Numeric</w:t>
            </w:r>
          </w:p>
        </w:tc>
        <w:tc>
          <w:tcPr>
            <w:tcW w:w="759" w:type="dxa"/>
            <w:shd w:val="clear" w:color="auto" w:fill="auto"/>
          </w:tcPr>
          <w:p w:rsidR="00261CD7" w:rsidRPr="00817CE8" w:rsidRDefault="00261CD7" w:rsidP="00261CD7">
            <w:pPr>
              <w:rPr>
                <w:sz w:val="16"/>
              </w:rPr>
            </w:pPr>
            <w:r>
              <w:rPr>
                <w:sz w:val="16"/>
              </w:rPr>
              <w:t>2</w:t>
            </w:r>
          </w:p>
        </w:tc>
        <w:tc>
          <w:tcPr>
            <w:tcW w:w="1203" w:type="dxa"/>
            <w:shd w:val="clear" w:color="auto" w:fill="auto"/>
          </w:tcPr>
          <w:p w:rsidR="00261CD7" w:rsidRPr="00817CE8" w:rsidRDefault="00261CD7" w:rsidP="00261CD7">
            <w:pPr>
              <w:rPr>
                <w:sz w:val="16"/>
              </w:rPr>
            </w:pPr>
            <w:r>
              <w:rPr>
                <w:sz w:val="16"/>
              </w:rPr>
              <w:t>1</w:t>
            </w:r>
          </w:p>
        </w:tc>
        <w:tc>
          <w:tcPr>
            <w:tcW w:w="741" w:type="dxa"/>
            <w:shd w:val="clear" w:color="auto" w:fill="auto"/>
          </w:tcPr>
          <w:p w:rsidR="00261CD7" w:rsidRPr="00817CE8" w:rsidRDefault="00261CD7" w:rsidP="00261CD7">
            <w:pPr>
              <w:rPr>
                <w:sz w:val="16"/>
              </w:rPr>
            </w:pPr>
            <w:r>
              <w:rPr>
                <w:sz w:val="16"/>
              </w:rPr>
              <w:t>13</w:t>
            </w:r>
          </w:p>
        </w:tc>
        <w:tc>
          <w:tcPr>
            <w:tcW w:w="812" w:type="dxa"/>
            <w:shd w:val="clear" w:color="auto" w:fill="auto"/>
          </w:tcPr>
          <w:p w:rsidR="00261CD7" w:rsidRPr="00817CE8" w:rsidRDefault="00261CD7" w:rsidP="00261CD7">
            <w:pPr>
              <w:rPr>
                <w:sz w:val="16"/>
              </w:rPr>
            </w:pPr>
            <w:r>
              <w:rPr>
                <w:sz w:val="16"/>
              </w:rPr>
              <w:t>Numeric</w:t>
            </w:r>
          </w:p>
        </w:tc>
        <w:tc>
          <w:tcPr>
            <w:tcW w:w="759" w:type="dxa"/>
            <w:shd w:val="clear" w:color="auto" w:fill="auto"/>
          </w:tcPr>
          <w:p w:rsidR="00261CD7" w:rsidRPr="00817CE8" w:rsidRDefault="00261CD7" w:rsidP="00261CD7">
            <w:pPr>
              <w:rPr>
                <w:sz w:val="16"/>
              </w:rPr>
            </w:pPr>
            <w:r w:rsidRPr="00817CE8">
              <w:rPr>
                <w:sz w:val="16"/>
              </w:rPr>
              <w:t>0</w:t>
            </w:r>
          </w:p>
        </w:tc>
        <w:tc>
          <w:tcPr>
            <w:tcW w:w="1159" w:type="dxa"/>
            <w:shd w:val="clear" w:color="auto" w:fill="auto"/>
          </w:tcPr>
          <w:p w:rsidR="00261CD7" w:rsidRPr="00817CE8" w:rsidRDefault="00261CD7" w:rsidP="00261CD7">
            <w:pPr>
              <w:rPr>
                <w:sz w:val="16"/>
              </w:rPr>
            </w:pPr>
            <w:r>
              <w:rPr>
                <w:sz w:val="16"/>
              </w:rPr>
              <w:t>13</w:t>
            </w:r>
          </w:p>
        </w:tc>
        <w:tc>
          <w:tcPr>
            <w:tcW w:w="2161" w:type="dxa"/>
          </w:tcPr>
          <w:p w:rsidR="00261CD7" w:rsidRPr="00817CE8" w:rsidRDefault="004740B0" w:rsidP="00261CD7">
            <w:pPr>
              <w:rPr>
                <w:sz w:val="16"/>
              </w:rPr>
            </w:pPr>
            <w:r w:rsidRPr="004740B0">
              <w:rPr>
                <w:sz w:val="16"/>
              </w:rPr>
              <w:t>The skewness of the input SLC image [dimensionless] estimated within each wave cell</w:t>
            </w:r>
          </w:p>
        </w:tc>
      </w:tr>
      <w:tr w:rsidR="00261CD7" w:rsidTr="00261CD7">
        <w:trPr>
          <w:trHeight w:val="347"/>
        </w:trPr>
        <w:tc>
          <w:tcPr>
            <w:tcW w:w="1203" w:type="dxa"/>
            <w:shd w:val="clear" w:color="auto" w:fill="auto"/>
          </w:tcPr>
          <w:p w:rsidR="00261CD7" w:rsidRPr="00817CE8" w:rsidRDefault="00261CD7" w:rsidP="00261CD7">
            <w:pPr>
              <w:rPr>
                <w:sz w:val="16"/>
              </w:rPr>
            </w:pPr>
            <w:r w:rsidRPr="0065573E">
              <w:rPr>
                <w:sz w:val="16"/>
              </w:rPr>
              <w:t xml:space="preserve">0 40 </w:t>
            </w:r>
            <w:r w:rsidR="00193A50">
              <w:rPr>
                <w:sz w:val="16"/>
              </w:rPr>
              <w:t>0</w:t>
            </w:r>
            <w:r w:rsidRPr="0065573E">
              <w:rPr>
                <w:sz w:val="16"/>
              </w:rPr>
              <w:t>4</w:t>
            </w:r>
            <w:r>
              <w:rPr>
                <w:sz w:val="16"/>
              </w:rPr>
              <w:t>1</w:t>
            </w:r>
          </w:p>
        </w:tc>
        <w:tc>
          <w:tcPr>
            <w:tcW w:w="1013" w:type="dxa"/>
            <w:shd w:val="clear" w:color="auto" w:fill="auto"/>
          </w:tcPr>
          <w:p w:rsidR="00261CD7" w:rsidRPr="00817CE8" w:rsidRDefault="00261CD7" w:rsidP="00261CD7">
            <w:pPr>
              <w:rPr>
                <w:sz w:val="16"/>
              </w:rPr>
            </w:pPr>
            <w:r w:rsidRPr="0065573E">
              <w:rPr>
                <w:sz w:val="16"/>
              </w:rPr>
              <w:t>S</w:t>
            </w:r>
            <w:r>
              <w:rPr>
                <w:sz w:val="16"/>
              </w:rPr>
              <w:t xml:space="preserve">ingle Look Complex image </w:t>
            </w:r>
            <w:r w:rsidRPr="0065573E">
              <w:rPr>
                <w:sz w:val="16"/>
              </w:rPr>
              <w:t>kurtosis</w:t>
            </w:r>
          </w:p>
        </w:tc>
        <w:tc>
          <w:tcPr>
            <w:tcW w:w="812" w:type="dxa"/>
            <w:shd w:val="clear" w:color="auto" w:fill="auto"/>
          </w:tcPr>
          <w:p w:rsidR="00261CD7" w:rsidRPr="00817CE8" w:rsidRDefault="00261CD7" w:rsidP="00261CD7">
            <w:pPr>
              <w:rPr>
                <w:sz w:val="16"/>
              </w:rPr>
            </w:pPr>
            <w:r>
              <w:rPr>
                <w:sz w:val="16"/>
              </w:rPr>
              <w:t>Numeric</w:t>
            </w:r>
          </w:p>
        </w:tc>
        <w:tc>
          <w:tcPr>
            <w:tcW w:w="759" w:type="dxa"/>
            <w:shd w:val="clear" w:color="auto" w:fill="auto"/>
          </w:tcPr>
          <w:p w:rsidR="00261CD7" w:rsidRPr="00817CE8" w:rsidRDefault="00261CD7" w:rsidP="00261CD7">
            <w:pPr>
              <w:rPr>
                <w:sz w:val="16"/>
              </w:rPr>
            </w:pPr>
            <w:r>
              <w:rPr>
                <w:sz w:val="16"/>
              </w:rPr>
              <w:t>2</w:t>
            </w:r>
          </w:p>
        </w:tc>
        <w:tc>
          <w:tcPr>
            <w:tcW w:w="1203" w:type="dxa"/>
            <w:shd w:val="clear" w:color="auto" w:fill="auto"/>
          </w:tcPr>
          <w:p w:rsidR="00261CD7" w:rsidRPr="00817CE8" w:rsidRDefault="00261CD7" w:rsidP="00261CD7">
            <w:pPr>
              <w:rPr>
                <w:sz w:val="16"/>
              </w:rPr>
            </w:pPr>
            <w:r>
              <w:rPr>
                <w:sz w:val="16"/>
              </w:rPr>
              <w:t>1</w:t>
            </w:r>
          </w:p>
        </w:tc>
        <w:tc>
          <w:tcPr>
            <w:tcW w:w="741" w:type="dxa"/>
            <w:shd w:val="clear" w:color="auto" w:fill="auto"/>
          </w:tcPr>
          <w:p w:rsidR="00261CD7" w:rsidRPr="00817CE8" w:rsidRDefault="00261CD7" w:rsidP="00261CD7">
            <w:pPr>
              <w:rPr>
                <w:sz w:val="16"/>
              </w:rPr>
            </w:pPr>
            <w:r>
              <w:rPr>
                <w:sz w:val="16"/>
              </w:rPr>
              <w:t>13</w:t>
            </w:r>
          </w:p>
        </w:tc>
        <w:tc>
          <w:tcPr>
            <w:tcW w:w="812" w:type="dxa"/>
            <w:shd w:val="clear" w:color="auto" w:fill="auto"/>
          </w:tcPr>
          <w:p w:rsidR="00261CD7" w:rsidRPr="00817CE8" w:rsidRDefault="00261CD7" w:rsidP="00261CD7">
            <w:pPr>
              <w:rPr>
                <w:sz w:val="16"/>
              </w:rPr>
            </w:pPr>
            <w:r>
              <w:rPr>
                <w:sz w:val="16"/>
              </w:rPr>
              <w:t>Numeric</w:t>
            </w:r>
          </w:p>
        </w:tc>
        <w:tc>
          <w:tcPr>
            <w:tcW w:w="759" w:type="dxa"/>
            <w:shd w:val="clear" w:color="auto" w:fill="auto"/>
          </w:tcPr>
          <w:p w:rsidR="00261CD7" w:rsidRPr="00817CE8" w:rsidRDefault="00261CD7" w:rsidP="00261CD7">
            <w:pPr>
              <w:rPr>
                <w:sz w:val="16"/>
              </w:rPr>
            </w:pPr>
            <w:r w:rsidRPr="00817CE8">
              <w:rPr>
                <w:sz w:val="16"/>
              </w:rPr>
              <w:t>0</w:t>
            </w:r>
          </w:p>
        </w:tc>
        <w:tc>
          <w:tcPr>
            <w:tcW w:w="1159" w:type="dxa"/>
            <w:shd w:val="clear" w:color="auto" w:fill="auto"/>
          </w:tcPr>
          <w:p w:rsidR="00261CD7" w:rsidRPr="00817CE8" w:rsidRDefault="00261CD7" w:rsidP="00261CD7">
            <w:pPr>
              <w:rPr>
                <w:sz w:val="16"/>
              </w:rPr>
            </w:pPr>
            <w:r>
              <w:rPr>
                <w:sz w:val="16"/>
              </w:rPr>
              <w:t>13</w:t>
            </w:r>
          </w:p>
        </w:tc>
        <w:tc>
          <w:tcPr>
            <w:tcW w:w="2161" w:type="dxa"/>
          </w:tcPr>
          <w:p w:rsidR="00261CD7" w:rsidRPr="00817CE8" w:rsidRDefault="004740B0" w:rsidP="00261CD7">
            <w:pPr>
              <w:rPr>
                <w:sz w:val="16"/>
              </w:rPr>
            </w:pPr>
            <w:r w:rsidRPr="004740B0">
              <w:rPr>
                <w:sz w:val="16"/>
              </w:rPr>
              <w:t>The kurtosis of the input SLC image [dimensionless] estimated within each wave cell</w:t>
            </w:r>
          </w:p>
        </w:tc>
      </w:tr>
      <w:tr w:rsidR="00261CD7" w:rsidTr="00261CD7">
        <w:trPr>
          <w:trHeight w:val="347"/>
        </w:trPr>
        <w:tc>
          <w:tcPr>
            <w:tcW w:w="1203" w:type="dxa"/>
            <w:shd w:val="clear" w:color="auto" w:fill="auto"/>
          </w:tcPr>
          <w:p w:rsidR="00261CD7" w:rsidRPr="00817CE8" w:rsidRDefault="00261CD7" w:rsidP="00261CD7">
            <w:pPr>
              <w:rPr>
                <w:sz w:val="16"/>
              </w:rPr>
            </w:pPr>
            <w:r w:rsidRPr="0065573E">
              <w:rPr>
                <w:sz w:val="16"/>
              </w:rPr>
              <w:t xml:space="preserve">0 40 </w:t>
            </w:r>
            <w:r w:rsidR="00193A50">
              <w:rPr>
                <w:sz w:val="16"/>
              </w:rPr>
              <w:t>0</w:t>
            </w:r>
            <w:r w:rsidRPr="0065573E">
              <w:rPr>
                <w:sz w:val="16"/>
              </w:rPr>
              <w:t>4</w:t>
            </w:r>
            <w:r>
              <w:rPr>
                <w:sz w:val="16"/>
              </w:rPr>
              <w:t>2</w:t>
            </w:r>
          </w:p>
        </w:tc>
        <w:tc>
          <w:tcPr>
            <w:tcW w:w="1013" w:type="dxa"/>
            <w:shd w:val="clear" w:color="auto" w:fill="auto"/>
          </w:tcPr>
          <w:p w:rsidR="00261CD7" w:rsidRPr="00817CE8" w:rsidRDefault="00261CD7" w:rsidP="00261CD7">
            <w:pPr>
              <w:rPr>
                <w:sz w:val="16"/>
              </w:rPr>
            </w:pPr>
            <w:r w:rsidRPr="0065573E">
              <w:rPr>
                <w:sz w:val="16"/>
              </w:rPr>
              <w:t>S</w:t>
            </w:r>
            <w:r>
              <w:rPr>
                <w:sz w:val="16"/>
              </w:rPr>
              <w:t xml:space="preserve">ingle Look Complex image </w:t>
            </w:r>
            <w:r w:rsidRPr="0065573E">
              <w:rPr>
                <w:sz w:val="16"/>
              </w:rPr>
              <w:t xml:space="preserve"> variance</w:t>
            </w:r>
          </w:p>
        </w:tc>
        <w:tc>
          <w:tcPr>
            <w:tcW w:w="812" w:type="dxa"/>
            <w:shd w:val="clear" w:color="auto" w:fill="auto"/>
          </w:tcPr>
          <w:p w:rsidR="00261CD7" w:rsidRPr="00817CE8" w:rsidRDefault="00261CD7" w:rsidP="00261CD7">
            <w:pPr>
              <w:rPr>
                <w:sz w:val="16"/>
              </w:rPr>
            </w:pPr>
            <w:r>
              <w:rPr>
                <w:sz w:val="16"/>
              </w:rPr>
              <w:t>Numeric</w:t>
            </w:r>
          </w:p>
        </w:tc>
        <w:tc>
          <w:tcPr>
            <w:tcW w:w="759" w:type="dxa"/>
            <w:shd w:val="clear" w:color="auto" w:fill="auto"/>
          </w:tcPr>
          <w:p w:rsidR="00261CD7" w:rsidRPr="00817CE8" w:rsidRDefault="00261CD7" w:rsidP="00261CD7">
            <w:pPr>
              <w:rPr>
                <w:sz w:val="16"/>
              </w:rPr>
            </w:pPr>
            <w:r>
              <w:rPr>
                <w:sz w:val="16"/>
              </w:rPr>
              <w:t>2</w:t>
            </w:r>
          </w:p>
        </w:tc>
        <w:tc>
          <w:tcPr>
            <w:tcW w:w="1203" w:type="dxa"/>
            <w:shd w:val="clear" w:color="auto" w:fill="auto"/>
          </w:tcPr>
          <w:p w:rsidR="00261CD7" w:rsidRPr="00817CE8" w:rsidRDefault="00261CD7" w:rsidP="00261CD7">
            <w:pPr>
              <w:rPr>
                <w:sz w:val="16"/>
              </w:rPr>
            </w:pPr>
            <w:r>
              <w:rPr>
                <w:sz w:val="16"/>
              </w:rPr>
              <w:t>1</w:t>
            </w:r>
          </w:p>
        </w:tc>
        <w:tc>
          <w:tcPr>
            <w:tcW w:w="741" w:type="dxa"/>
            <w:shd w:val="clear" w:color="auto" w:fill="auto"/>
          </w:tcPr>
          <w:p w:rsidR="00261CD7" w:rsidRPr="00817CE8" w:rsidRDefault="00261CD7" w:rsidP="00261CD7">
            <w:pPr>
              <w:rPr>
                <w:sz w:val="16"/>
              </w:rPr>
            </w:pPr>
            <w:r>
              <w:rPr>
                <w:sz w:val="16"/>
              </w:rPr>
              <w:t>13</w:t>
            </w:r>
          </w:p>
        </w:tc>
        <w:tc>
          <w:tcPr>
            <w:tcW w:w="812" w:type="dxa"/>
            <w:shd w:val="clear" w:color="auto" w:fill="auto"/>
          </w:tcPr>
          <w:p w:rsidR="00261CD7" w:rsidRPr="00817CE8" w:rsidRDefault="00261CD7" w:rsidP="00261CD7">
            <w:pPr>
              <w:rPr>
                <w:sz w:val="16"/>
              </w:rPr>
            </w:pPr>
            <w:r>
              <w:rPr>
                <w:sz w:val="16"/>
              </w:rPr>
              <w:t>Numeric</w:t>
            </w:r>
          </w:p>
        </w:tc>
        <w:tc>
          <w:tcPr>
            <w:tcW w:w="759" w:type="dxa"/>
            <w:shd w:val="clear" w:color="auto" w:fill="auto"/>
          </w:tcPr>
          <w:p w:rsidR="00261CD7" w:rsidRPr="00817CE8" w:rsidRDefault="00261CD7" w:rsidP="00261CD7">
            <w:pPr>
              <w:rPr>
                <w:sz w:val="16"/>
              </w:rPr>
            </w:pPr>
            <w:r w:rsidRPr="00817CE8">
              <w:rPr>
                <w:sz w:val="16"/>
              </w:rPr>
              <w:t>0</w:t>
            </w:r>
          </w:p>
        </w:tc>
        <w:tc>
          <w:tcPr>
            <w:tcW w:w="1159" w:type="dxa"/>
            <w:shd w:val="clear" w:color="auto" w:fill="auto"/>
          </w:tcPr>
          <w:p w:rsidR="00261CD7" w:rsidRPr="00817CE8" w:rsidRDefault="00261CD7" w:rsidP="00261CD7">
            <w:pPr>
              <w:rPr>
                <w:sz w:val="16"/>
              </w:rPr>
            </w:pPr>
            <w:r>
              <w:rPr>
                <w:sz w:val="16"/>
              </w:rPr>
              <w:t>13</w:t>
            </w:r>
          </w:p>
        </w:tc>
        <w:tc>
          <w:tcPr>
            <w:tcW w:w="2161" w:type="dxa"/>
          </w:tcPr>
          <w:p w:rsidR="00261CD7" w:rsidRPr="00817CE8" w:rsidRDefault="004740B0" w:rsidP="00261CD7">
            <w:pPr>
              <w:rPr>
                <w:sz w:val="16"/>
              </w:rPr>
            </w:pPr>
            <w:r w:rsidRPr="004740B0">
              <w:rPr>
                <w:sz w:val="16"/>
              </w:rPr>
              <w:t>The variance of the input SLC image normalized by the square of the mean intensity [dimensionless] estimated within each wave cell.</w:t>
            </w:r>
          </w:p>
        </w:tc>
      </w:tr>
    </w:tbl>
    <w:p w:rsidR="00A74304" w:rsidRDefault="00A74304">
      <w:pPr>
        <w:jc w:val="both"/>
        <w:rPr>
          <w:rFonts w:ascii="Verdana" w:hAnsi="Verdana"/>
          <w:sz w:val="20"/>
          <w:szCs w:val="20"/>
          <w:lang w:val="en-US"/>
        </w:rPr>
      </w:pPr>
    </w:p>
    <w:p w:rsidR="00370054" w:rsidRDefault="00370054">
      <w:pPr>
        <w:jc w:val="both"/>
        <w:rPr>
          <w:rFonts w:ascii="Verdana" w:hAnsi="Verdana"/>
          <w:sz w:val="20"/>
          <w:szCs w:val="20"/>
          <w:lang w:val="en-US"/>
        </w:rPr>
      </w:pPr>
    </w:p>
    <w:p w:rsidR="00370054" w:rsidRDefault="00370054">
      <w:pPr>
        <w:jc w:val="both"/>
        <w:rPr>
          <w:rFonts w:ascii="Verdana" w:hAnsi="Verdana"/>
          <w:sz w:val="20"/>
          <w:szCs w:val="20"/>
          <w:lang w:val="en-US"/>
        </w:rPr>
      </w:pPr>
    </w:p>
    <w:p w:rsidR="00A74304" w:rsidRDefault="00A74304" w:rsidP="00A74304">
      <w:pPr>
        <w:rPr>
          <w:b/>
        </w:rPr>
      </w:pPr>
    </w:p>
    <w:p w:rsidR="007553F2" w:rsidRDefault="007553F2" w:rsidP="00A74304">
      <w:pPr>
        <w:rPr>
          <w:b/>
        </w:rPr>
      </w:pPr>
    </w:p>
    <w:p w:rsidR="0073272F" w:rsidRDefault="0073272F" w:rsidP="00A74304">
      <w:pPr>
        <w:rPr>
          <w:b/>
        </w:rPr>
      </w:pPr>
    </w:p>
    <w:p w:rsidR="0073272F" w:rsidRDefault="0073272F" w:rsidP="00A74304">
      <w:pPr>
        <w:rPr>
          <w:b/>
        </w:rPr>
      </w:pPr>
    </w:p>
    <w:p w:rsidR="0073272F" w:rsidRDefault="0073272F" w:rsidP="00A74304">
      <w:pPr>
        <w:rPr>
          <w:b/>
        </w:rPr>
      </w:pPr>
    </w:p>
    <w:p w:rsidR="0073272F" w:rsidRDefault="0073272F" w:rsidP="00A74304">
      <w:pPr>
        <w:rPr>
          <w:b/>
        </w:rPr>
      </w:pPr>
    </w:p>
    <w:p w:rsidR="0073272F" w:rsidRDefault="0073272F" w:rsidP="00A74304">
      <w:pPr>
        <w:rPr>
          <w:b/>
        </w:rPr>
      </w:pPr>
    </w:p>
    <w:p w:rsidR="0073272F" w:rsidRDefault="0073272F" w:rsidP="00A74304">
      <w:pPr>
        <w:rPr>
          <w:b/>
        </w:rPr>
      </w:pPr>
    </w:p>
    <w:p w:rsidR="0073272F" w:rsidRDefault="0073272F" w:rsidP="00A74304">
      <w:pPr>
        <w:rPr>
          <w:b/>
        </w:rPr>
      </w:pPr>
    </w:p>
    <w:p w:rsidR="00466AE8" w:rsidRDefault="00466AE8" w:rsidP="00A74304">
      <w:pPr>
        <w:rPr>
          <w:b/>
        </w:rPr>
      </w:pPr>
    </w:p>
    <w:p w:rsidR="00ED7A58" w:rsidRPr="00AE0218" w:rsidRDefault="00ED7A58" w:rsidP="00ED7A58">
      <w:pPr>
        <w:rPr>
          <w:b/>
        </w:rPr>
      </w:pPr>
      <w:r>
        <w:rPr>
          <w:b/>
        </w:rPr>
        <w:t>Class 42</w:t>
      </w:r>
      <w:r w:rsidRPr="006373FD">
        <w:rPr>
          <w:b/>
        </w:rPr>
        <w:t xml:space="preserve"> – B</w:t>
      </w:r>
      <w:r>
        <w:rPr>
          <w:b/>
        </w:rPr>
        <w:t xml:space="preserve">UFR/CREX </w:t>
      </w:r>
      <w:r w:rsidRPr="00AE0218">
        <w:rPr>
          <w:b/>
        </w:rPr>
        <w:t>Oceanographic elements</w:t>
      </w:r>
    </w:p>
    <w:p w:rsidR="00ED7A58" w:rsidRPr="008B7121" w:rsidRDefault="00ED7A58" w:rsidP="00A74304">
      <w:pPr>
        <w:rPr>
          <w:b/>
        </w:rPr>
      </w:pPr>
    </w:p>
    <w:tbl>
      <w:tblPr>
        <w:tblW w:w="10622"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026"/>
        <w:gridCol w:w="810"/>
        <w:gridCol w:w="759"/>
        <w:gridCol w:w="1203"/>
        <w:gridCol w:w="741"/>
        <w:gridCol w:w="810"/>
        <w:gridCol w:w="759"/>
        <w:gridCol w:w="1159"/>
        <w:gridCol w:w="2152"/>
      </w:tblGrid>
      <w:tr w:rsidR="00193A50" w:rsidTr="004740B0">
        <w:trPr>
          <w:trHeight w:val="347"/>
        </w:trPr>
        <w:tc>
          <w:tcPr>
            <w:tcW w:w="1203" w:type="dxa"/>
            <w:shd w:val="clear" w:color="auto" w:fill="auto"/>
          </w:tcPr>
          <w:p w:rsidR="004740B0" w:rsidRPr="00817CE8" w:rsidRDefault="004740B0" w:rsidP="00650A39">
            <w:pPr>
              <w:rPr>
                <w:b/>
                <w:sz w:val="16"/>
              </w:rPr>
            </w:pPr>
            <w:r w:rsidRPr="00817CE8">
              <w:rPr>
                <w:b/>
                <w:sz w:val="16"/>
              </w:rPr>
              <w:t>TABLE</w:t>
            </w:r>
          </w:p>
          <w:p w:rsidR="004740B0" w:rsidRPr="00817CE8" w:rsidRDefault="004740B0" w:rsidP="00650A39">
            <w:pPr>
              <w:rPr>
                <w:b/>
                <w:sz w:val="16"/>
              </w:rPr>
            </w:pPr>
            <w:r w:rsidRPr="00817CE8">
              <w:rPr>
                <w:b/>
                <w:sz w:val="16"/>
              </w:rPr>
              <w:t>REFERENCE</w:t>
            </w:r>
          </w:p>
        </w:tc>
        <w:tc>
          <w:tcPr>
            <w:tcW w:w="1026" w:type="dxa"/>
            <w:vMerge w:val="restart"/>
            <w:shd w:val="clear" w:color="auto" w:fill="auto"/>
            <w:vAlign w:val="center"/>
          </w:tcPr>
          <w:p w:rsidR="004740B0" w:rsidRPr="00817CE8" w:rsidRDefault="004740B0" w:rsidP="00650A39">
            <w:pPr>
              <w:rPr>
                <w:b/>
                <w:sz w:val="16"/>
              </w:rPr>
            </w:pPr>
            <w:r w:rsidRPr="00817CE8">
              <w:rPr>
                <w:b/>
                <w:sz w:val="16"/>
              </w:rPr>
              <w:t>ELEMENT</w:t>
            </w:r>
          </w:p>
          <w:p w:rsidR="004740B0" w:rsidRPr="00817CE8" w:rsidRDefault="004740B0" w:rsidP="00650A39">
            <w:pPr>
              <w:rPr>
                <w:b/>
                <w:sz w:val="16"/>
              </w:rPr>
            </w:pPr>
            <w:r w:rsidRPr="00817CE8">
              <w:rPr>
                <w:b/>
                <w:sz w:val="16"/>
              </w:rPr>
              <w:t>NAME</w:t>
            </w:r>
          </w:p>
        </w:tc>
        <w:tc>
          <w:tcPr>
            <w:tcW w:w="3513" w:type="dxa"/>
            <w:gridSpan w:val="4"/>
            <w:shd w:val="clear" w:color="auto" w:fill="auto"/>
            <w:vAlign w:val="center"/>
          </w:tcPr>
          <w:p w:rsidR="004740B0" w:rsidRPr="00817CE8" w:rsidRDefault="004740B0" w:rsidP="00650A39">
            <w:pPr>
              <w:jc w:val="center"/>
              <w:rPr>
                <w:b/>
                <w:sz w:val="16"/>
              </w:rPr>
            </w:pPr>
            <w:r w:rsidRPr="00817CE8">
              <w:rPr>
                <w:b/>
                <w:sz w:val="16"/>
              </w:rPr>
              <w:t>BUFR</w:t>
            </w:r>
          </w:p>
        </w:tc>
        <w:tc>
          <w:tcPr>
            <w:tcW w:w="2728" w:type="dxa"/>
            <w:gridSpan w:val="3"/>
            <w:shd w:val="clear" w:color="auto" w:fill="auto"/>
            <w:vAlign w:val="center"/>
          </w:tcPr>
          <w:p w:rsidR="004740B0" w:rsidRPr="00817CE8" w:rsidRDefault="004740B0" w:rsidP="00650A39">
            <w:pPr>
              <w:jc w:val="center"/>
              <w:rPr>
                <w:b/>
                <w:sz w:val="16"/>
              </w:rPr>
            </w:pPr>
            <w:r w:rsidRPr="00817CE8">
              <w:rPr>
                <w:b/>
                <w:sz w:val="16"/>
              </w:rPr>
              <w:t>CREX</w:t>
            </w:r>
          </w:p>
        </w:tc>
        <w:tc>
          <w:tcPr>
            <w:tcW w:w="2152" w:type="dxa"/>
          </w:tcPr>
          <w:p w:rsidR="004740B0" w:rsidRPr="00817CE8" w:rsidRDefault="004740B0" w:rsidP="00650A39">
            <w:pPr>
              <w:jc w:val="center"/>
              <w:rPr>
                <w:b/>
                <w:sz w:val="16"/>
              </w:rPr>
            </w:pPr>
          </w:p>
        </w:tc>
      </w:tr>
      <w:tr w:rsidR="00193A50" w:rsidTr="004740B0">
        <w:trPr>
          <w:trHeight w:val="535"/>
        </w:trPr>
        <w:tc>
          <w:tcPr>
            <w:tcW w:w="1203" w:type="dxa"/>
            <w:shd w:val="clear" w:color="auto" w:fill="auto"/>
          </w:tcPr>
          <w:p w:rsidR="004740B0" w:rsidRPr="00817CE8" w:rsidRDefault="004740B0" w:rsidP="00650A39">
            <w:pPr>
              <w:rPr>
                <w:b/>
                <w:sz w:val="16"/>
              </w:rPr>
            </w:pPr>
            <w:r w:rsidRPr="00817CE8">
              <w:rPr>
                <w:b/>
                <w:sz w:val="16"/>
              </w:rPr>
              <w:t>F X Y</w:t>
            </w:r>
          </w:p>
        </w:tc>
        <w:tc>
          <w:tcPr>
            <w:tcW w:w="1026" w:type="dxa"/>
            <w:vMerge/>
            <w:shd w:val="clear" w:color="auto" w:fill="auto"/>
          </w:tcPr>
          <w:p w:rsidR="004740B0" w:rsidRPr="00817CE8" w:rsidRDefault="004740B0" w:rsidP="00650A39">
            <w:pPr>
              <w:rPr>
                <w:b/>
                <w:sz w:val="16"/>
              </w:rPr>
            </w:pPr>
          </w:p>
        </w:tc>
        <w:tc>
          <w:tcPr>
            <w:tcW w:w="810" w:type="dxa"/>
            <w:shd w:val="clear" w:color="auto" w:fill="auto"/>
          </w:tcPr>
          <w:p w:rsidR="004740B0" w:rsidRPr="00817CE8" w:rsidRDefault="004740B0" w:rsidP="00650A39">
            <w:pPr>
              <w:rPr>
                <w:b/>
                <w:sz w:val="16"/>
              </w:rPr>
            </w:pPr>
            <w:r w:rsidRPr="00817CE8">
              <w:rPr>
                <w:b/>
                <w:sz w:val="16"/>
              </w:rPr>
              <w:t>UNIT</w:t>
            </w:r>
          </w:p>
        </w:tc>
        <w:tc>
          <w:tcPr>
            <w:tcW w:w="759" w:type="dxa"/>
            <w:shd w:val="clear" w:color="auto" w:fill="auto"/>
          </w:tcPr>
          <w:p w:rsidR="004740B0" w:rsidRPr="00817CE8" w:rsidRDefault="004740B0" w:rsidP="00650A39">
            <w:pPr>
              <w:rPr>
                <w:b/>
                <w:sz w:val="16"/>
              </w:rPr>
            </w:pPr>
            <w:r w:rsidRPr="00817CE8">
              <w:rPr>
                <w:b/>
                <w:sz w:val="16"/>
              </w:rPr>
              <w:t>SCALE</w:t>
            </w:r>
          </w:p>
        </w:tc>
        <w:tc>
          <w:tcPr>
            <w:tcW w:w="1203" w:type="dxa"/>
            <w:shd w:val="clear" w:color="auto" w:fill="auto"/>
          </w:tcPr>
          <w:p w:rsidR="004740B0" w:rsidRPr="00817CE8" w:rsidRDefault="004740B0" w:rsidP="00650A39">
            <w:pPr>
              <w:rPr>
                <w:b/>
                <w:sz w:val="16"/>
              </w:rPr>
            </w:pPr>
            <w:r w:rsidRPr="00817CE8">
              <w:rPr>
                <w:b/>
                <w:sz w:val="16"/>
              </w:rPr>
              <w:t>REFERENCE</w:t>
            </w:r>
          </w:p>
          <w:p w:rsidR="004740B0" w:rsidRPr="00817CE8" w:rsidRDefault="004740B0" w:rsidP="00650A39">
            <w:pPr>
              <w:rPr>
                <w:b/>
                <w:sz w:val="16"/>
              </w:rPr>
            </w:pPr>
            <w:r w:rsidRPr="00817CE8">
              <w:rPr>
                <w:b/>
                <w:sz w:val="16"/>
              </w:rPr>
              <w:t>VALUE</w:t>
            </w:r>
          </w:p>
        </w:tc>
        <w:tc>
          <w:tcPr>
            <w:tcW w:w="741" w:type="dxa"/>
            <w:shd w:val="clear" w:color="auto" w:fill="auto"/>
          </w:tcPr>
          <w:p w:rsidR="004740B0" w:rsidRPr="00817CE8" w:rsidRDefault="004740B0" w:rsidP="00650A39">
            <w:pPr>
              <w:rPr>
                <w:b/>
                <w:sz w:val="16"/>
              </w:rPr>
            </w:pPr>
            <w:r w:rsidRPr="00817CE8">
              <w:rPr>
                <w:b/>
                <w:sz w:val="16"/>
              </w:rPr>
              <w:t>DATA</w:t>
            </w:r>
          </w:p>
          <w:p w:rsidR="004740B0" w:rsidRPr="00817CE8" w:rsidRDefault="004740B0" w:rsidP="00650A39">
            <w:pPr>
              <w:rPr>
                <w:b/>
                <w:sz w:val="16"/>
              </w:rPr>
            </w:pPr>
            <w:r w:rsidRPr="00817CE8">
              <w:rPr>
                <w:b/>
                <w:sz w:val="16"/>
              </w:rPr>
              <w:t>WIDTH</w:t>
            </w:r>
          </w:p>
          <w:p w:rsidR="004740B0" w:rsidRPr="00817CE8" w:rsidRDefault="004740B0" w:rsidP="00650A39">
            <w:pPr>
              <w:rPr>
                <w:b/>
                <w:sz w:val="16"/>
              </w:rPr>
            </w:pPr>
            <w:r w:rsidRPr="00817CE8">
              <w:rPr>
                <w:b/>
                <w:sz w:val="16"/>
              </w:rPr>
              <w:t>(Bits)</w:t>
            </w:r>
          </w:p>
        </w:tc>
        <w:tc>
          <w:tcPr>
            <w:tcW w:w="810" w:type="dxa"/>
            <w:shd w:val="clear" w:color="auto" w:fill="auto"/>
          </w:tcPr>
          <w:p w:rsidR="004740B0" w:rsidRPr="00817CE8" w:rsidRDefault="004740B0" w:rsidP="00650A39">
            <w:pPr>
              <w:rPr>
                <w:b/>
                <w:sz w:val="16"/>
              </w:rPr>
            </w:pPr>
            <w:r w:rsidRPr="00817CE8">
              <w:rPr>
                <w:b/>
                <w:sz w:val="16"/>
              </w:rPr>
              <w:t>UNIT</w:t>
            </w:r>
          </w:p>
        </w:tc>
        <w:tc>
          <w:tcPr>
            <w:tcW w:w="759" w:type="dxa"/>
            <w:shd w:val="clear" w:color="auto" w:fill="auto"/>
          </w:tcPr>
          <w:p w:rsidR="004740B0" w:rsidRPr="00817CE8" w:rsidRDefault="004740B0" w:rsidP="00650A39">
            <w:pPr>
              <w:rPr>
                <w:b/>
                <w:sz w:val="16"/>
              </w:rPr>
            </w:pPr>
            <w:r w:rsidRPr="00817CE8">
              <w:rPr>
                <w:b/>
                <w:sz w:val="16"/>
              </w:rPr>
              <w:t>SCALE</w:t>
            </w:r>
          </w:p>
        </w:tc>
        <w:tc>
          <w:tcPr>
            <w:tcW w:w="1159" w:type="dxa"/>
            <w:shd w:val="clear" w:color="auto" w:fill="auto"/>
          </w:tcPr>
          <w:p w:rsidR="004740B0" w:rsidRPr="00817CE8" w:rsidRDefault="004740B0" w:rsidP="00650A39">
            <w:pPr>
              <w:rPr>
                <w:b/>
                <w:sz w:val="16"/>
              </w:rPr>
            </w:pPr>
            <w:r w:rsidRPr="00817CE8">
              <w:rPr>
                <w:b/>
                <w:sz w:val="16"/>
              </w:rPr>
              <w:t>DATA</w:t>
            </w:r>
          </w:p>
          <w:p w:rsidR="004740B0" w:rsidRPr="00817CE8" w:rsidRDefault="004740B0" w:rsidP="00650A39">
            <w:pPr>
              <w:rPr>
                <w:b/>
                <w:sz w:val="16"/>
              </w:rPr>
            </w:pPr>
            <w:r w:rsidRPr="00817CE8">
              <w:rPr>
                <w:b/>
                <w:sz w:val="16"/>
              </w:rPr>
              <w:t>WIDTH</w:t>
            </w:r>
          </w:p>
          <w:p w:rsidR="004740B0" w:rsidRPr="00817CE8" w:rsidRDefault="004740B0" w:rsidP="00650A39">
            <w:pPr>
              <w:rPr>
                <w:b/>
                <w:sz w:val="16"/>
              </w:rPr>
            </w:pPr>
            <w:r w:rsidRPr="00817CE8">
              <w:rPr>
                <w:b/>
                <w:sz w:val="16"/>
              </w:rPr>
              <w:t>(Characters)</w:t>
            </w:r>
          </w:p>
        </w:tc>
        <w:tc>
          <w:tcPr>
            <w:tcW w:w="2152" w:type="dxa"/>
          </w:tcPr>
          <w:p w:rsidR="004740B0" w:rsidRPr="00817CE8" w:rsidRDefault="004740B0" w:rsidP="00650A39">
            <w:pPr>
              <w:rPr>
                <w:b/>
                <w:sz w:val="16"/>
              </w:rPr>
            </w:pPr>
            <w:r>
              <w:rPr>
                <w:b/>
                <w:sz w:val="16"/>
              </w:rPr>
              <w:t>Description</w:t>
            </w:r>
          </w:p>
        </w:tc>
      </w:tr>
      <w:tr w:rsidR="00193A50" w:rsidTr="004740B0">
        <w:trPr>
          <w:trHeight w:val="347"/>
        </w:trPr>
        <w:tc>
          <w:tcPr>
            <w:tcW w:w="1203" w:type="dxa"/>
            <w:shd w:val="clear" w:color="auto" w:fill="auto"/>
          </w:tcPr>
          <w:p w:rsidR="004740B0" w:rsidRPr="00817CE8" w:rsidRDefault="004740B0" w:rsidP="004740B0">
            <w:pPr>
              <w:rPr>
                <w:sz w:val="16"/>
              </w:rPr>
            </w:pPr>
            <w:r>
              <w:rPr>
                <w:sz w:val="16"/>
              </w:rPr>
              <w:t>0 42 001</w:t>
            </w:r>
          </w:p>
        </w:tc>
        <w:tc>
          <w:tcPr>
            <w:tcW w:w="1026" w:type="dxa"/>
            <w:shd w:val="clear" w:color="auto" w:fill="auto"/>
          </w:tcPr>
          <w:p w:rsidR="004740B0" w:rsidRPr="00817CE8" w:rsidRDefault="008806D9" w:rsidP="008806D9">
            <w:pPr>
              <w:rPr>
                <w:sz w:val="16"/>
              </w:rPr>
            </w:pPr>
            <w:r>
              <w:rPr>
                <w:sz w:val="16"/>
              </w:rPr>
              <w:t>Dominant swell</w:t>
            </w:r>
            <w:r w:rsidR="00193A50">
              <w:rPr>
                <w:sz w:val="16"/>
              </w:rPr>
              <w:t xml:space="preserve"> wave direction of spectral partition</w:t>
            </w:r>
          </w:p>
        </w:tc>
        <w:tc>
          <w:tcPr>
            <w:tcW w:w="810" w:type="dxa"/>
            <w:shd w:val="clear" w:color="auto" w:fill="auto"/>
          </w:tcPr>
          <w:p w:rsidR="004740B0" w:rsidRPr="00817CE8" w:rsidRDefault="002958EB" w:rsidP="004740B0">
            <w:pPr>
              <w:rPr>
                <w:sz w:val="16"/>
              </w:rPr>
            </w:pPr>
            <w:r w:rsidRPr="002958EB">
              <w:rPr>
                <w:sz w:val="16"/>
              </w:rPr>
              <w:t>degree</w:t>
            </w:r>
          </w:p>
        </w:tc>
        <w:tc>
          <w:tcPr>
            <w:tcW w:w="759" w:type="dxa"/>
            <w:shd w:val="clear" w:color="auto" w:fill="auto"/>
          </w:tcPr>
          <w:p w:rsidR="004740B0" w:rsidRPr="00817CE8" w:rsidRDefault="002958EB" w:rsidP="004740B0">
            <w:pPr>
              <w:rPr>
                <w:sz w:val="16"/>
              </w:rPr>
            </w:pPr>
            <w:r>
              <w:rPr>
                <w:sz w:val="16"/>
              </w:rPr>
              <w:t>0</w:t>
            </w:r>
          </w:p>
        </w:tc>
        <w:tc>
          <w:tcPr>
            <w:tcW w:w="1203" w:type="dxa"/>
            <w:shd w:val="clear" w:color="auto" w:fill="auto"/>
          </w:tcPr>
          <w:p w:rsidR="004740B0" w:rsidRPr="00817CE8" w:rsidRDefault="002958EB" w:rsidP="004740B0">
            <w:pPr>
              <w:rPr>
                <w:sz w:val="16"/>
              </w:rPr>
            </w:pPr>
            <w:r>
              <w:rPr>
                <w:sz w:val="16"/>
              </w:rPr>
              <w:t>0</w:t>
            </w:r>
          </w:p>
        </w:tc>
        <w:tc>
          <w:tcPr>
            <w:tcW w:w="741" w:type="dxa"/>
            <w:shd w:val="clear" w:color="auto" w:fill="auto"/>
          </w:tcPr>
          <w:p w:rsidR="004740B0" w:rsidRPr="00817CE8" w:rsidRDefault="002958EB" w:rsidP="004740B0">
            <w:pPr>
              <w:rPr>
                <w:sz w:val="16"/>
              </w:rPr>
            </w:pPr>
            <w:r>
              <w:rPr>
                <w:sz w:val="16"/>
              </w:rPr>
              <w:t>9</w:t>
            </w:r>
          </w:p>
        </w:tc>
        <w:tc>
          <w:tcPr>
            <w:tcW w:w="810" w:type="dxa"/>
            <w:shd w:val="clear" w:color="auto" w:fill="auto"/>
          </w:tcPr>
          <w:p w:rsidR="004740B0" w:rsidRPr="00817CE8" w:rsidRDefault="002958EB" w:rsidP="004740B0">
            <w:pPr>
              <w:rPr>
                <w:sz w:val="16"/>
              </w:rPr>
            </w:pPr>
            <w:r>
              <w:rPr>
                <w:sz w:val="16"/>
              </w:rPr>
              <w:t>degree</w:t>
            </w:r>
          </w:p>
        </w:tc>
        <w:tc>
          <w:tcPr>
            <w:tcW w:w="759" w:type="dxa"/>
            <w:shd w:val="clear" w:color="auto" w:fill="auto"/>
          </w:tcPr>
          <w:p w:rsidR="004740B0" w:rsidRPr="00817CE8" w:rsidRDefault="002958EB" w:rsidP="004740B0">
            <w:pPr>
              <w:rPr>
                <w:sz w:val="16"/>
              </w:rPr>
            </w:pPr>
            <w:r>
              <w:rPr>
                <w:sz w:val="16"/>
              </w:rPr>
              <w:t>0</w:t>
            </w:r>
          </w:p>
        </w:tc>
        <w:tc>
          <w:tcPr>
            <w:tcW w:w="1159" w:type="dxa"/>
            <w:shd w:val="clear" w:color="auto" w:fill="auto"/>
          </w:tcPr>
          <w:p w:rsidR="004740B0" w:rsidRPr="00817CE8" w:rsidRDefault="002958EB" w:rsidP="004740B0">
            <w:pPr>
              <w:rPr>
                <w:sz w:val="16"/>
              </w:rPr>
            </w:pPr>
            <w:r>
              <w:rPr>
                <w:sz w:val="16"/>
              </w:rPr>
              <w:t>9</w:t>
            </w:r>
          </w:p>
        </w:tc>
        <w:tc>
          <w:tcPr>
            <w:tcW w:w="2152" w:type="dxa"/>
          </w:tcPr>
          <w:p w:rsidR="004740B0" w:rsidRPr="00817CE8" w:rsidRDefault="006972BA" w:rsidP="004740B0">
            <w:pPr>
              <w:rPr>
                <w:sz w:val="16"/>
              </w:rPr>
            </w:pPr>
            <w:r w:rsidRPr="006972BA">
              <w:rPr>
                <w:sz w:val="16"/>
              </w:rPr>
              <w:t xml:space="preserve">Dominant wave direction [degree] for each partition </w:t>
            </w:r>
            <w:r>
              <w:rPr>
                <w:sz w:val="16"/>
              </w:rPr>
              <w:t>of the swell wave spectra.</w:t>
            </w:r>
          </w:p>
        </w:tc>
      </w:tr>
      <w:tr w:rsidR="00193A50" w:rsidTr="004740B0">
        <w:trPr>
          <w:trHeight w:val="347"/>
        </w:trPr>
        <w:tc>
          <w:tcPr>
            <w:tcW w:w="1203" w:type="dxa"/>
            <w:shd w:val="clear" w:color="auto" w:fill="auto"/>
          </w:tcPr>
          <w:p w:rsidR="004740B0" w:rsidRDefault="004740B0" w:rsidP="004740B0">
            <w:pPr>
              <w:rPr>
                <w:sz w:val="16"/>
              </w:rPr>
            </w:pPr>
            <w:r>
              <w:rPr>
                <w:sz w:val="16"/>
              </w:rPr>
              <w:t>0 42 002</w:t>
            </w:r>
          </w:p>
        </w:tc>
        <w:tc>
          <w:tcPr>
            <w:tcW w:w="1026" w:type="dxa"/>
            <w:shd w:val="clear" w:color="auto" w:fill="auto"/>
          </w:tcPr>
          <w:p w:rsidR="00193A50" w:rsidRDefault="00193A50" w:rsidP="004740B0">
            <w:pPr>
              <w:rPr>
                <w:sz w:val="16"/>
              </w:rPr>
            </w:pPr>
            <w:r w:rsidRPr="00193A50">
              <w:rPr>
                <w:sz w:val="16"/>
              </w:rPr>
              <w:t xml:space="preserve">Significant </w:t>
            </w:r>
            <w:r>
              <w:rPr>
                <w:sz w:val="16"/>
              </w:rPr>
              <w:t xml:space="preserve">swell </w:t>
            </w:r>
            <w:r w:rsidRPr="00193A50">
              <w:rPr>
                <w:sz w:val="16"/>
              </w:rPr>
              <w:t>wave height of spectral partition</w:t>
            </w:r>
          </w:p>
          <w:p w:rsidR="004740B0" w:rsidRPr="000C7CB7" w:rsidRDefault="004740B0" w:rsidP="004740B0">
            <w:pPr>
              <w:rPr>
                <w:sz w:val="16"/>
              </w:rPr>
            </w:pPr>
          </w:p>
        </w:tc>
        <w:tc>
          <w:tcPr>
            <w:tcW w:w="810" w:type="dxa"/>
            <w:shd w:val="clear" w:color="auto" w:fill="auto"/>
          </w:tcPr>
          <w:p w:rsidR="004740B0" w:rsidRDefault="002958EB" w:rsidP="004740B0">
            <w:pPr>
              <w:rPr>
                <w:sz w:val="16"/>
              </w:rPr>
            </w:pPr>
            <w:r>
              <w:rPr>
                <w:sz w:val="16"/>
              </w:rPr>
              <w:t>m</w:t>
            </w:r>
          </w:p>
        </w:tc>
        <w:tc>
          <w:tcPr>
            <w:tcW w:w="759" w:type="dxa"/>
            <w:shd w:val="clear" w:color="auto" w:fill="auto"/>
          </w:tcPr>
          <w:p w:rsidR="004740B0" w:rsidRDefault="002958EB" w:rsidP="004740B0">
            <w:pPr>
              <w:rPr>
                <w:sz w:val="16"/>
              </w:rPr>
            </w:pPr>
            <w:r>
              <w:rPr>
                <w:sz w:val="16"/>
              </w:rPr>
              <w:t>1</w:t>
            </w:r>
          </w:p>
        </w:tc>
        <w:tc>
          <w:tcPr>
            <w:tcW w:w="1203" w:type="dxa"/>
            <w:shd w:val="clear" w:color="auto" w:fill="auto"/>
          </w:tcPr>
          <w:p w:rsidR="004740B0" w:rsidRDefault="002958EB" w:rsidP="004740B0">
            <w:pPr>
              <w:rPr>
                <w:sz w:val="16"/>
              </w:rPr>
            </w:pPr>
            <w:r>
              <w:rPr>
                <w:sz w:val="16"/>
              </w:rPr>
              <w:t>0</w:t>
            </w:r>
          </w:p>
        </w:tc>
        <w:tc>
          <w:tcPr>
            <w:tcW w:w="741" w:type="dxa"/>
            <w:shd w:val="clear" w:color="auto" w:fill="auto"/>
          </w:tcPr>
          <w:p w:rsidR="004740B0" w:rsidRDefault="006801A9" w:rsidP="004740B0">
            <w:pPr>
              <w:rPr>
                <w:sz w:val="16"/>
              </w:rPr>
            </w:pPr>
            <w:r>
              <w:rPr>
                <w:sz w:val="16"/>
              </w:rPr>
              <w:t>9</w:t>
            </w:r>
          </w:p>
        </w:tc>
        <w:tc>
          <w:tcPr>
            <w:tcW w:w="810" w:type="dxa"/>
            <w:shd w:val="clear" w:color="auto" w:fill="auto"/>
          </w:tcPr>
          <w:p w:rsidR="004740B0" w:rsidRDefault="002958EB" w:rsidP="004740B0">
            <w:pPr>
              <w:rPr>
                <w:sz w:val="16"/>
              </w:rPr>
            </w:pPr>
            <w:r>
              <w:rPr>
                <w:sz w:val="16"/>
              </w:rPr>
              <w:t>m</w:t>
            </w:r>
          </w:p>
        </w:tc>
        <w:tc>
          <w:tcPr>
            <w:tcW w:w="759" w:type="dxa"/>
            <w:shd w:val="clear" w:color="auto" w:fill="auto"/>
          </w:tcPr>
          <w:p w:rsidR="004740B0" w:rsidRDefault="002958EB" w:rsidP="004740B0">
            <w:pPr>
              <w:rPr>
                <w:sz w:val="16"/>
              </w:rPr>
            </w:pPr>
            <w:r>
              <w:rPr>
                <w:sz w:val="16"/>
              </w:rPr>
              <w:t>1</w:t>
            </w:r>
          </w:p>
        </w:tc>
        <w:tc>
          <w:tcPr>
            <w:tcW w:w="1159" w:type="dxa"/>
            <w:shd w:val="clear" w:color="auto" w:fill="auto"/>
          </w:tcPr>
          <w:p w:rsidR="004740B0" w:rsidRPr="00817CE8" w:rsidRDefault="0061282A" w:rsidP="004740B0">
            <w:pPr>
              <w:rPr>
                <w:sz w:val="16"/>
              </w:rPr>
            </w:pPr>
            <w:r>
              <w:rPr>
                <w:sz w:val="16"/>
              </w:rPr>
              <w:t>9</w:t>
            </w:r>
          </w:p>
        </w:tc>
        <w:tc>
          <w:tcPr>
            <w:tcW w:w="2152" w:type="dxa"/>
          </w:tcPr>
          <w:p w:rsidR="004740B0" w:rsidRPr="00817CE8" w:rsidRDefault="006972BA" w:rsidP="004740B0">
            <w:pPr>
              <w:rPr>
                <w:sz w:val="16"/>
              </w:rPr>
            </w:pPr>
            <w:r>
              <w:rPr>
                <w:sz w:val="16"/>
              </w:rPr>
              <w:t>S</w:t>
            </w:r>
            <w:r w:rsidRPr="006972BA">
              <w:rPr>
                <w:sz w:val="16"/>
              </w:rPr>
              <w:t>ignificant wave height  [m] for each partition of the swell wave spectra</w:t>
            </w:r>
          </w:p>
        </w:tc>
      </w:tr>
      <w:tr w:rsidR="00D46C73" w:rsidTr="004740B0">
        <w:trPr>
          <w:trHeight w:val="347"/>
        </w:trPr>
        <w:tc>
          <w:tcPr>
            <w:tcW w:w="1203" w:type="dxa"/>
            <w:shd w:val="clear" w:color="auto" w:fill="auto"/>
          </w:tcPr>
          <w:p w:rsidR="00D46C73" w:rsidRDefault="00D46C73" w:rsidP="00D46C73">
            <w:pPr>
              <w:rPr>
                <w:sz w:val="16"/>
              </w:rPr>
            </w:pPr>
            <w:r>
              <w:rPr>
                <w:sz w:val="16"/>
              </w:rPr>
              <w:t>0 42 003</w:t>
            </w:r>
          </w:p>
        </w:tc>
        <w:tc>
          <w:tcPr>
            <w:tcW w:w="1026" w:type="dxa"/>
            <w:shd w:val="clear" w:color="auto" w:fill="auto"/>
          </w:tcPr>
          <w:p w:rsidR="00D46C73" w:rsidRPr="000C7CB7" w:rsidRDefault="00D46C73" w:rsidP="008806D9">
            <w:pPr>
              <w:rPr>
                <w:sz w:val="16"/>
              </w:rPr>
            </w:pPr>
            <w:r w:rsidRPr="00193A50">
              <w:rPr>
                <w:sz w:val="16"/>
              </w:rPr>
              <w:t xml:space="preserve">Dominant </w:t>
            </w:r>
            <w:r>
              <w:rPr>
                <w:sz w:val="16"/>
              </w:rPr>
              <w:t xml:space="preserve">swell </w:t>
            </w:r>
            <w:r w:rsidRPr="00193A50">
              <w:rPr>
                <w:sz w:val="16"/>
              </w:rPr>
              <w:t>wavelength of spectral partition</w:t>
            </w:r>
          </w:p>
        </w:tc>
        <w:tc>
          <w:tcPr>
            <w:tcW w:w="810" w:type="dxa"/>
            <w:shd w:val="clear" w:color="auto" w:fill="auto"/>
          </w:tcPr>
          <w:p w:rsidR="00D46C73" w:rsidRPr="00817CE8" w:rsidRDefault="00D46C73" w:rsidP="00D46C73">
            <w:pPr>
              <w:rPr>
                <w:sz w:val="16"/>
              </w:rPr>
            </w:pPr>
            <w:r>
              <w:rPr>
                <w:sz w:val="16"/>
              </w:rPr>
              <w:t>m</w:t>
            </w:r>
          </w:p>
        </w:tc>
        <w:tc>
          <w:tcPr>
            <w:tcW w:w="759" w:type="dxa"/>
            <w:shd w:val="clear" w:color="auto" w:fill="auto"/>
          </w:tcPr>
          <w:p w:rsidR="00D46C73" w:rsidRPr="00817CE8" w:rsidRDefault="00D46C73" w:rsidP="00D46C73">
            <w:pPr>
              <w:rPr>
                <w:sz w:val="16"/>
              </w:rPr>
            </w:pPr>
            <w:r>
              <w:rPr>
                <w:sz w:val="16"/>
              </w:rPr>
              <w:t>2</w:t>
            </w:r>
          </w:p>
        </w:tc>
        <w:tc>
          <w:tcPr>
            <w:tcW w:w="1203" w:type="dxa"/>
            <w:shd w:val="clear" w:color="auto" w:fill="auto"/>
          </w:tcPr>
          <w:p w:rsidR="00D46C73" w:rsidRPr="00817CE8" w:rsidRDefault="00D46C73" w:rsidP="00D46C73">
            <w:pPr>
              <w:rPr>
                <w:sz w:val="16"/>
              </w:rPr>
            </w:pPr>
            <w:r>
              <w:rPr>
                <w:sz w:val="16"/>
              </w:rPr>
              <w:t>100</w:t>
            </w:r>
          </w:p>
        </w:tc>
        <w:tc>
          <w:tcPr>
            <w:tcW w:w="741" w:type="dxa"/>
            <w:shd w:val="clear" w:color="auto" w:fill="auto"/>
          </w:tcPr>
          <w:p w:rsidR="00D46C73" w:rsidRPr="00817CE8" w:rsidRDefault="00D46C73" w:rsidP="00D46C73">
            <w:pPr>
              <w:rPr>
                <w:sz w:val="16"/>
              </w:rPr>
            </w:pPr>
            <w:r>
              <w:rPr>
                <w:sz w:val="16"/>
              </w:rPr>
              <w:t>17</w:t>
            </w:r>
          </w:p>
        </w:tc>
        <w:tc>
          <w:tcPr>
            <w:tcW w:w="810" w:type="dxa"/>
            <w:shd w:val="clear" w:color="auto" w:fill="auto"/>
          </w:tcPr>
          <w:p w:rsidR="00D46C73" w:rsidRPr="00817CE8" w:rsidRDefault="00D46C73" w:rsidP="00D46C73">
            <w:pPr>
              <w:rPr>
                <w:sz w:val="16"/>
              </w:rPr>
            </w:pPr>
            <w:r>
              <w:rPr>
                <w:sz w:val="16"/>
              </w:rPr>
              <w:t>m</w:t>
            </w:r>
          </w:p>
        </w:tc>
        <w:tc>
          <w:tcPr>
            <w:tcW w:w="759" w:type="dxa"/>
            <w:shd w:val="clear" w:color="auto" w:fill="auto"/>
          </w:tcPr>
          <w:p w:rsidR="00D46C73" w:rsidRPr="00817CE8" w:rsidRDefault="00D46C73" w:rsidP="00D46C73">
            <w:pPr>
              <w:rPr>
                <w:sz w:val="16"/>
              </w:rPr>
            </w:pPr>
            <w:r>
              <w:rPr>
                <w:sz w:val="16"/>
              </w:rPr>
              <w:t>2</w:t>
            </w:r>
          </w:p>
        </w:tc>
        <w:tc>
          <w:tcPr>
            <w:tcW w:w="1159" w:type="dxa"/>
            <w:shd w:val="clear" w:color="auto" w:fill="auto"/>
          </w:tcPr>
          <w:p w:rsidR="00D46C73" w:rsidRPr="00817CE8" w:rsidRDefault="00D46C73" w:rsidP="00D46C73">
            <w:pPr>
              <w:rPr>
                <w:sz w:val="16"/>
              </w:rPr>
            </w:pPr>
            <w:r w:rsidRPr="00817CE8">
              <w:rPr>
                <w:sz w:val="16"/>
              </w:rPr>
              <w:t>1</w:t>
            </w:r>
            <w:r>
              <w:rPr>
                <w:sz w:val="16"/>
              </w:rPr>
              <w:t>7</w:t>
            </w:r>
          </w:p>
        </w:tc>
        <w:tc>
          <w:tcPr>
            <w:tcW w:w="2152" w:type="dxa"/>
          </w:tcPr>
          <w:p w:rsidR="00D46C73" w:rsidRPr="00817CE8" w:rsidRDefault="00D46C73" w:rsidP="00D46C73">
            <w:pPr>
              <w:rPr>
                <w:sz w:val="16"/>
              </w:rPr>
            </w:pPr>
            <w:r w:rsidRPr="00D46C73">
              <w:rPr>
                <w:sz w:val="16"/>
              </w:rPr>
              <w:t>Dominant wave length [m] for each partition of the swell wave spectra</w:t>
            </w:r>
          </w:p>
        </w:tc>
      </w:tr>
      <w:tr w:rsidR="00D46C73" w:rsidTr="004740B0">
        <w:trPr>
          <w:trHeight w:val="347"/>
        </w:trPr>
        <w:tc>
          <w:tcPr>
            <w:tcW w:w="1203" w:type="dxa"/>
            <w:shd w:val="clear" w:color="auto" w:fill="auto"/>
          </w:tcPr>
          <w:p w:rsidR="00D46C73" w:rsidRPr="00AE0218" w:rsidRDefault="00D46C73" w:rsidP="00D46C73">
            <w:pPr>
              <w:rPr>
                <w:sz w:val="16"/>
                <w:szCs w:val="16"/>
              </w:rPr>
            </w:pPr>
            <w:r w:rsidRPr="00AE0218">
              <w:rPr>
                <w:sz w:val="16"/>
                <w:szCs w:val="16"/>
              </w:rPr>
              <w:t xml:space="preserve">0 42 004 </w:t>
            </w:r>
          </w:p>
        </w:tc>
        <w:tc>
          <w:tcPr>
            <w:tcW w:w="1026" w:type="dxa"/>
            <w:shd w:val="clear" w:color="auto" w:fill="auto"/>
          </w:tcPr>
          <w:p w:rsidR="00D46C73" w:rsidRPr="00AE0218" w:rsidRDefault="00D46C73" w:rsidP="008806D9">
            <w:pPr>
              <w:rPr>
                <w:sz w:val="16"/>
                <w:szCs w:val="16"/>
              </w:rPr>
            </w:pPr>
            <w:r w:rsidRPr="00193A50">
              <w:rPr>
                <w:sz w:val="16"/>
                <w:szCs w:val="16"/>
              </w:rPr>
              <w:t>Confidence of inversion for each partition of swell wave spectra</w:t>
            </w:r>
          </w:p>
        </w:tc>
        <w:tc>
          <w:tcPr>
            <w:tcW w:w="810" w:type="dxa"/>
            <w:shd w:val="clear" w:color="auto" w:fill="auto"/>
          </w:tcPr>
          <w:p w:rsidR="00D46C73" w:rsidRDefault="00D46C73" w:rsidP="00D46C73">
            <w:pPr>
              <w:rPr>
                <w:sz w:val="16"/>
              </w:rPr>
            </w:pPr>
          </w:p>
        </w:tc>
        <w:tc>
          <w:tcPr>
            <w:tcW w:w="759" w:type="dxa"/>
            <w:shd w:val="clear" w:color="auto" w:fill="auto"/>
          </w:tcPr>
          <w:p w:rsidR="00D46C73" w:rsidRDefault="00D46C73" w:rsidP="00D46C73">
            <w:pPr>
              <w:rPr>
                <w:sz w:val="16"/>
              </w:rPr>
            </w:pPr>
            <w:r>
              <w:rPr>
                <w:sz w:val="16"/>
              </w:rPr>
              <w:t>0</w:t>
            </w:r>
          </w:p>
        </w:tc>
        <w:tc>
          <w:tcPr>
            <w:tcW w:w="1203" w:type="dxa"/>
            <w:shd w:val="clear" w:color="auto" w:fill="auto"/>
          </w:tcPr>
          <w:p w:rsidR="00D46C73" w:rsidRDefault="00D46C73" w:rsidP="00D46C73">
            <w:pPr>
              <w:rPr>
                <w:sz w:val="16"/>
              </w:rPr>
            </w:pPr>
            <w:r>
              <w:rPr>
                <w:sz w:val="16"/>
              </w:rPr>
              <w:t>0</w:t>
            </w:r>
          </w:p>
        </w:tc>
        <w:tc>
          <w:tcPr>
            <w:tcW w:w="741" w:type="dxa"/>
            <w:shd w:val="clear" w:color="auto" w:fill="auto"/>
          </w:tcPr>
          <w:p w:rsidR="00D46C73" w:rsidRDefault="00D46C73" w:rsidP="00D46C73">
            <w:pPr>
              <w:rPr>
                <w:sz w:val="16"/>
              </w:rPr>
            </w:pPr>
            <w:r>
              <w:rPr>
                <w:sz w:val="16"/>
              </w:rPr>
              <w:t>4</w:t>
            </w:r>
          </w:p>
        </w:tc>
        <w:tc>
          <w:tcPr>
            <w:tcW w:w="810" w:type="dxa"/>
            <w:shd w:val="clear" w:color="auto" w:fill="auto"/>
          </w:tcPr>
          <w:p w:rsidR="00D46C73" w:rsidRDefault="00D46C73" w:rsidP="00D46C73">
            <w:pPr>
              <w:rPr>
                <w:sz w:val="16"/>
              </w:rPr>
            </w:pPr>
          </w:p>
        </w:tc>
        <w:tc>
          <w:tcPr>
            <w:tcW w:w="759" w:type="dxa"/>
            <w:shd w:val="clear" w:color="auto" w:fill="auto"/>
          </w:tcPr>
          <w:p w:rsidR="00D46C73" w:rsidRDefault="00D46C73" w:rsidP="00D46C73">
            <w:pPr>
              <w:rPr>
                <w:sz w:val="16"/>
              </w:rPr>
            </w:pPr>
            <w:r>
              <w:rPr>
                <w:sz w:val="16"/>
              </w:rPr>
              <w:t>0</w:t>
            </w:r>
          </w:p>
        </w:tc>
        <w:tc>
          <w:tcPr>
            <w:tcW w:w="1159" w:type="dxa"/>
            <w:shd w:val="clear" w:color="auto" w:fill="auto"/>
          </w:tcPr>
          <w:p w:rsidR="00D46C73" w:rsidRPr="00817CE8" w:rsidRDefault="00D46C73" w:rsidP="00D46C73">
            <w:pPr>
              <w:rPr>
                <w:sz w:val="16"/>
              </w:rPr>
            </w:pPr>
            <w:r>
              <w:rPr>
                <w:sz w:val="16"/>
              </w:rPr>
              <w:t>4</w:t>
            </w:r>
          </w:p>
        </w:tc>
        <w:tc>
          <w:tcPr>
            <w:tcW w:w="2152" w:type="dxa"/>
          </w:tcPr>
          <w:p w:rsidR="00D46C73" w:rsidRPr="00817CE8" w:rsidRDefault="00D46C73" w:rsidP="00D46C73">
            <w:pPr>
              <w:rPr>
                <w:sz w:val="16"/>
              </w:rPr>
            </w:pPr>
            <w:r w:rsidRPr="00D46C73">
              <w:rPr>
                <w:sz w:val="16"/>
              </w:rPr>
              <w:t>Confidence of inversion for each partition of swell wave spectra</w:t>
            </w:r>
          </w:p>
        </w:tc>
      </w:tr>
      <w:tr w:rsidR="00D46C73" w:rsidTr="004740B0">
        <w:trPr>
          <w:trHeight w:val="347"/>
        </w:trPr>
        <w:tc>
          <w:tcPr>
            <w:tcW w:w="1203" w:type="dxa"/>
            <w:shd w:val="clear" w:color="auto" w:fill="auto"/>
          </w:tcPr>
          <w:p w:rsidR="00D46C73" w:rsidRPr="00AE0218" w:rsidRDefault="00D46C73" w:rsidP="00D46C73">
            <w:pPr>
              <w:rPr>
                <w:sz w:val="16"/>
                <w:szCs w:val="16"/>
              </w:rPr>
            </w:pPr>
            <w:r>
              <w:rPr>
                <w:sz w:val="16"/>
                <w:szCs w:val="16"/>
              </w:rPr>
              <w:t>0 42 005</w:t>
            </w:r>
          </w:p>
        </w:tc>
        <w:tc>
          <w:tcPr>
            <w:tcW w:w="1026" w:type="dxa"/>
            <w:shd w:val="clear" w:color="auto" w:fill="auto"/>
          </w:tcPr>
          <w:p w:rsidR="00D46C73" w:rsidRPr="000C7CB7" w:rsidRDefault="00D46C73" w:rsidP="00D46C73">
            <w:pPr>
              <w:rPr>
                <w:sz w:val="16"/>
              </w:rPr>
            </w:pPr>
            <w:r w:rsidRPr="000C7CB7">
              <w:rPr>
                <w:sz w:val="16"/>
              </w:rPr>
              <w:t>Ambiguity removal factor for</w:t>
            </w:r>
            <w:r w:rsidR="008806D9">
              <w:rPr>
                <w:sz w:val="16"/>
              </w:rPr>
              <w:t xml:space="preserve"> swell</w:t>
            </w:r>
            <w:r w:rsidRPr="000C7CB7">
              <w:rPr>
                <w:sz w:val="16"/>
              </w:rPr>
              <w:t xml:space="preserve"> wave partition</w:t>
            </w:r>
          </w:p>
        </w:tc>
        <w:tc>
          <w:tcPr>
            <w:tcW w:w="810" w:type="dxa"/>
            <w:shd w:val="clear" w:color="auto" w:fill="auto"/>
          </w:tcPr>
          <w:p w:rsidR="00D46C73" w:rsidRDefault="00D46C73" w:rsidP="00D46C73">
            <w:pPr>
              <w:rPr>
                <w:sz w:val="16"/>
              </w:rPr>
            </w:pPr>
          </w:p>
        </w:tc>
        <w:tc>
          <w:tcPr>
            <w:tcW w:w="759" w:type="dxa"/>
            <w:shd w:val="clear" w:color="auto" w:fill="auto"/>
          </w:tcPr>
          <w:p w:rsidR="00D46C73" w:rsidRDefault="00D46C73" w:rsidP="00D46C73">
            <w:pPr>
              <w:rPr>
                <w:sz w:val="16"/>
              </w:rPr>
            </w:pPr>
            <w:r>
              <w:rPr>
                <w:sz w:val="16"/>
              </w:rPr>
              <w:t>5</w:t>
            </w:r>
          </w:p>
        </w:tc>
        <w:tc>
          <w:tcPr>
            <w:tcW w:w="1203" w:type="dxa"/>
            <w:shd w:val="clear" w:color="auto" w:fill="auto"/>
          </w:tcPr>
          <w:p w:rsidR="00D46C73" w:rsidRDefault="00D46C73" w:rsidP="00D46C73">
            <w:pPr>
              <w:rPr>
                <w:sz w:val="16"/>
              </w:rPr>
            </w:pPr>
            <w:r w:rsidRPr="000C7CB7">
              <w:rPr>
                <w:sz w:val="16"/>
              </w:rPr>
              <w:t>-100000</w:t>
            </w:r>
          </w:p>
        </w:tc>
        <w:tc>
          <w:tcPr>
            <w:tcW w:w="741" w:type="dxa"/>
            <w:shd w:val="clear" w:color="auto" w:fill="auto"/>
          </w:tcPr>
          <w:p w:rsidR="00D46C73" w:rsidRDefault="00D46C73" w:rsidP="00D46C73">
            <w:pPr>
              <w:rPr>
                <w:sz w:val="16"/>
              </w:rPr>
            </w:pPr>
            <w:r>
              <w:rPr>
                <w:sz w:val="16"/>
              </w:rPr>
              <w:t>1</w:t>
            </w:r>
            <w:r w:rsidR="00484AC7">
              <w:rPr>
                <w:sz w:val="16"/>
              </w:rPr>
              <w:t>8</w:t>
            </w:r>
          </w:p>
        </w:tc>
        <w:tc>
          <w:tcPr>
            <w:tcW w:w="810" w:type="dxa"/>
            <w:shd w:val="clear" w:color="auto" w:fill="auto"/>
          </w:tcPr>
          <w:p w:rsidR="00D46C73" w:rsidRDefault="00D46C73" w:rsidP="00D46C73">
            <w:pPr>
              <w:rPr>
                <w:sz w:val="16"/>
              </w:rPr>
            </w:pPr>
          </w:p>
        </w:tc>
        <w:tc>
          <w:tcPr>
            <w:tcW w:w="759" w:type="dxa"/>
            <w:shd w:val="clear" w:color="auto" w:fill="auto"/>
          </w:tcPr>
          <w:p w:rsidR="00D46C73" w:rsidRDefault="00D46C73" w:rsidP="00D46C73">
            <w:pPr>
              <w:rPr>
                <w:sz w:val="16"/>
              </w:rPr>
            </w:pPr>
            <w:r>
              <w:rPr>
                <w:sz w:val="16"/>
              </w:rPr>
              <w:t>5</w:t>
            </w:r>
          </w:p>
        </w:tc>
        <w:tc>
          <w:tcPr>
            <w:tcW w:w="1159" w:type="dxa"/>
            <w:shd w:val="clear" w:color="auto" w:fill="auto"/>
          </w:tcPr>
          <w:p w:rsidR="00D46C73" w:rsidRDefault="00D46C73" w:rsidP="00D46C73">
            <w:pPr>
              <w:rPr>
                <w:sz w:val="16"/>
              </w:rPr>
            </w:pPr>
            <w:r>
              <w:rPr>
                <w:sz w:val="16"/>
              </w:rPr>
              <w:t>1</w:t>
            </w:r>
            <w:r w:rsidR="00484AC7">
              <w:rPr>
                <w:sz w:val="16"/>
              </w:rPr>
              <w:t>8</w:t>
            </w:r>
          </w:p>
        </w:tc>
        <w:tc>
          <w:tcPr>
            <w:tcW w:w="2152" w:type="dxa"/>
          </w:tcPr>
          <w:p w:rsidR="00D46C73" w:rsidRDefault="00D46C73" w:rsidP="00D46C73">
            <w:pPr>
              <w:rPr>
                <w:sz w:val="16"/>
              </w:rPr>
            </w:pPr>
            <w:r>
              <w:rPr>
                <w:sz w:val="16"/>
              </w:rPr>
              <w:t>T</w:t>
            </w:r>
            <w:r w:rsidRPr="00BF5681">
              <w:rPr>
                <w:sz w:val="16"/>
              </w:rPr>
              <w:t>he ambiguity removal factor [dimensionless] for each wave partition</w:t>
            </w:r>
          </w:p>
          <w:p w:rsidR="00E01CAB" w:rsidRPr="00817CE8" w:rsidRDefault="00E01CAB" w:rsidP="00D46C73">
            <w:pPr>
              <w:rPr>
                <w:sz w:val="16"/>
              </w:rPr>
            </w:pPr>
          </w:p>
        </w:tc>
      </w:tr>
      <w:tr w:rsidR="00D46C73" w:rsidTr="004740B0">
        <w:trPr>
          <w:trHeight w:val="347"/>
        </w:trPr>
        <w:tc>
          <w:tcPr>
            <w:tcW w:w="1203" w:type="dxa"/>
            <w:shd w:val="clear" w:color="auto" w:fill="auto"/>
          </w:tcPr>
          <w:p w:rsidR="00D46C73" w:rsidRPr="00AE0218" w:rsidRDefault="00D46C73" w:rsidP="00D46C73">
            <w:pPr>
              <w:rPr>
                <w:sz w:val="16"/>
                <w:szCs w:val="16"/>
              </w:rPr>
            </w:pPr>
            <w:r>
              <w:rPr>
                <w:sz w:val="16"/>
                <w:szCs w:val="16"/>
              </w:rPr>
              <w:t>0 42 006</w:t>
            </w:r>
          </w:p>
        </w:tc>
        <w:tc>
          <w:tcPr>
            <w:tcW w:w="1026" w:type="dxa"/>
            <w:shd w:val="clear" w:color="auto" w:fill="auto"/>
          </w:tcPr>
          <w:p w:rsidR="00D46C73" w:rsidRPr="00193A50" w:rsidRDefault="00D46C73" w:rsidP="00D46C73">
            <w:pPr>
              <w:rPr>
                <w:sz w:val="16"/>
                <w:szCs w:val="16"/>
              </w:rPr>
            </w:pPr>
            <w:r>
              <w:rPr>
                <w:sz w:val="16"/>
                <w:szCs w:val="16"/>
              </w:rPr>
              <w:t>Wave age</w:t>
            </w:r>
          </w:p>
        </w:tc>
        <w:tc>
          <w:tcPr>
            <w:tcW w:w="810" w:type="dxa"/>
            <w:shd w:val="clear" w:color="auto" w:fill="auto"/>
          </w:tcPr>
          <w:p w:rsidR="00D46C73" w:rsidRPr="00AE0218" w:rsidRDefault="00D46C73" w:rsidP="00D46C73">
            <w:pPr>
              <w:rPr>
                <w:sz w:val="16"/>
                <w:szCs w:val="16"/>
              </w:rPr>
            </w:pPr>
          </w:p>
        </w:tc>
        <w:tc>
          <w:tcPr>
            <w:tcW w:w="759" w:type="dxa"/>
            <w:shd w:val="clear" w:color="auto" w:fill="auto"/>
          </w:tcPr>
          <w:p w:rsidR="00D46C73" w:rsidRPr="00AE0218" w:rsidRDefault="00D46C73" w:rsidP="00D46C73">
            <w:pPr>
              <w:rPr>
                <w:sz w:val="16"/>
                <w:szCs w:val="16"/>
              </w:rPr>
            </w:pPr>
            <w:r>
              <w:rPr>
                <w:sz w:val="16"/>
                <w:szCs w:val="16"/>
              </w:rPr>
              <w:t>2</w:t>
            </w:r>
          </w:p>
        </w:tc>
        <w:tc>
          <w:tcPr>
            <w:tcW w:w="1203" w:type="dxa"/>
            <w:shd w:val="clear" w:color="auto" w:fill="auto"/>
          </w:tcPr>
          <w:p w:rsidR="00D46C73" w:rsidRPr="00AE0218" w:rsidRDefault="0049590E" w:rsidP="00D46C73">
            <w:pPr>
              <w:rPr>
                <w:sz w:val="16"/>
                <w:szCs w:val="16"/>
              </w:rPr>
            </w:pPr>
            <w:r>
              <w:rPr>
                <w:sz w:val="16"/>
                <w:szCs w:val="16"/>
              </w:rPr>
              <w:t>1</w:t>
            </w:r>
          </w:p>
        </w:tc>
        <w:tc>
          <w:tcPr>
            <w:tcW w:w="741" w:type="dxa"/>
            <w:shd w:val="clear" w:color="auto" w:fill="auto"/>
          </w:tcPr>
          <w:p w:rsidR="00D46C73" w:rsidRPr="00AE0218" w:rsidRDefault="00D46C73" w:rsidP="00D46C73">
            <w:pPr>
              <w:rPr>
                <w:sz w:val="16"/>
                <w:szCs w:val="16"/>
              </w:rPr>
            </w:pPr>
            <w:r>
              <w:rPr>
                <w:sz w:val="16"/>
                <w:szCs w:val="16"/>
              </w:rPr>
              <w:t>8</w:t>
            </w:r>
          </w:p>
        </w:tc>
        <w:tc>
          <w:tcPr>
            <w:tcW w:w="810" w:type="dxa"/>
            <w:shd w:val="clear" w:color="auto" w:fill="auto"/>
          </w:tcPr>
          <w:p w:rsidR="00D46C73" w:rsidRPr="00AE0218" w:rsidRDefault="00D46C73" w:rsidP="00D46C73">
            <w:pPr>
              <w:rPr>
                <w:sz w:val="16"/>
                <w:szCs w:val="16"/>
              </w:rPr>
            </w:pPr>
          </w:p>
        </w:tc>
        <w:tc>
          <w:tcPr>
            <w:tcW w:w="759" w:type="dxa"/>
            <w:shd w:val="clear" w:color="auto" w:fill="auto"/>
          </w:tcPr>
          <w:p w:rsidR="00D46C73" w:rsidRPr="00AE0218" w:rsidRDefault="00D46C73" w:rsidP="00D46C73">
            <w:pPr>
              <w:rPr>
                <w:sz w:val="16"/>
                <w:szCs w:val="16"/>
              </w:rPr>
            </w:pPr>
            <w:r>
              <w:rPr>
                <w:sz w:val="16"/>
                <w:szCs w:val="16"/>
              </w:rPr>
              <w:t>2</w:t>
            </w:r>
          </w:p>
        </w:tc>
        <w:tc>
          <w:tcPr>
            <w:tcW w:w="1159" w:type="dxa"/>
            <w:shd w:val="clear" w:color="auto" w:fill="auto"/>
          </w:tcPr>
          <w:p w:rsidR="00D46C73" w:rsidRPr="00AE0218" w:rsidRDefault="00D46C73" w:rsidP="00D46C73">
            <w:pPr>
              <w:rPr>
                <w:sz w:val="16"/>
                <w:szCs w:val="16"/>
              </w:rPr>
            </w:pPr>
            <w:r>
              <w:rPr>
                <w:sz w:val="16"/>
                <w:szCs w:val="16"/>
              </w:rPr>
              <w:t>8</w:t>
            </w:r>
          </w:p>
        </w:tc>
        <w:tc>
          <w:tcPr>
            <w:tcW w:w="2152" w:type="dxa"/>
          </w:tcPr>
          <w:p w:rsidR="00D46C73" w:rsidRPr="00D46C73" w:rsidRDefault="00D46C73" w:rsidP="00D46C73">
            <w:pPr>
              <w:rPr>
                <w:sz w:val="16"/>
              </w:rPr>
            </w:pPr>
            <w:r w:rsidRPr="00D46C73">
              <w:rPr>
                <w:sz w:val="16"/>
              </w:rPr>
              <w:t>Wave age</w:t>
            </w:r>
          </w:p>
        </w:tc>
      </w:tr>
      <w:tr w:rsidR="00C1083A" w:rsidTr="004740B0">
        <w:trPr>
          <w:trHeight w:val="347"/>
        </w:trPr>
        <w:tc>
          <w:tcPr>
            <w:tcW w:w="1203" w:type="dxa"/>
            <w:shd w:val="clear" w:color="auto" w:fill="auto"/>
          </w:tcPr>
          <w:p w:rsidR="00C1083A" w:rsidRDefault="00C1083A" w:rsidP="00D46C73">
            <w:pPr>
              <w:rPr>
                <w:sz w:val="16"/>
                <w:szCs w:val="16"/>
              </w:rPr>
            </w:pPr>
            <w:r>
              <w:rPr>
                <w:sz w:val="16"/>
                <w:szCs w:val="16"/>
              </w:rPr>
              <w:t>0 42 007</w:t>
            </w:r>
          </w:p>
          <w:p w:rsidR="00C1083A" w:rsidRDefault="00C1083A" w:rsidP="00D46C73">
            <w:pPr>
              <w:rPr>
                <w:sz w:val="16"/>
                <w:szCs w:val="16"/>
              </w:rPr>
            </w:pPr>
          </w:p>
          <w:p w:rsidR="00C1083A" w:rsidRDefault="00C1083A" w:rsidP="00D46C73">
            <w:pPr>
              <w:rPr>
                <w:sz w:val="16"/>
                <w:szCs w:val="16"/>
              </w:rPr>
            </w:pPr>
          </w:p>
        </w:tc>
        <w:tc>
          <w:tcPr>
            <w:tcW w:w="1026" w:type="dxa"/>
            <w:shd w:val="clear" w:color="auto" w:fill="auto"/>
          </w:tcPr>
          <w:p w:rsidR="00C1083A" w:rsidRDefault="00C1083A" w:rsidP="00D46C73">
            <w:pPr>
              <w:rPr>
                <w:sz w:val="16"/>
                <w:szCs w:val="16"/>
              </w:rPr>
            </w:pPr>
            <w:r>
              <w:rPr>
                <w:sz w:val="16"/>
                <w:szCs w:val="16"/>
              </w:rPr>
              <w:t>S</w:t>
            </w:r>
            <w:r w:rsidRPr="00C1083A">
              <w:rPr>
                <w:sz w:val="16"/>
                <w:szCs w:val="16"/>
              </w:rPr>
              <w:t>hortest ocean wavelength</w:t>
            </w:r>
            <w:r>
              <w:rPr>
                <w:sz w:val="16"/>
                <w:szCs w:val="16"/>
              </w:rPr>
              <w:t xml:space="preserve"> on spectral resolution</w:t>
            </w:r>
          </w:p>
        </w:tc>
        <w:tc>
          <w:tcPr>
            <w:tcW w:w="810" w:type="dxa"/>
            <w:shd w:val="clear" w:color="auto" w:fill="auto"/>
          </w:tcPr>
          <w:p w:rsidR="00C1083A" w:rsidRPr="00AE0218" w:rsidRDefault="0003797E" w:rsidP="00D46C73">
            <w:pPr>
              <w:rPr>
                <w:sz w:val="16"/>
                <w:szCs w:val="16"/>
              </w:rPr>
            </w:pPr>
            <w:r>
              <w:rPr>
                <w:sz w:val="16"/>
                <w:szCs w:val="16"/>
              </w:rPr>
              <w:t>m</w:t>
            </w:r>
          </w:p>
        </w:tc>
        <w:tc>
          <w:tcPr>
            <w:tcW w:w="759" w:type="dxa"/>
            <w:shd w:val="clear" w:color="auto" w:fill="auto"/>
          </w:tcPr>
          <w:p w:rsidR="00C1083A" w:rsidRDefault="00A757D9" w:rsidP="00D46C73">
            <w:pPr>
              <w:rPr>
                <w:sz w:val="16"/>
                <w:szCs w:val="16"/>
              </w:rPr>
            </w:pPr>
            <w:r>
              <w:rPr>
                <w:sz w:val="16"/>
                <w:szCs w:val="16"/>
              </w:rPr>
              <w:t>2</w:t>
            </w:r>
          </w:p>
        </w:tc>
        <w:tc>
          <w:tcPr>
            <w:tcW w:w="1203" w:type="dxa"/>
            <w:shd w:val="clear" w:color="auto" w:fill="auto"/>
          </w:tcPr>
          <w:p w:rsidR="00C1083A" w:rsidRDefault="00A757D9" w:rsidP="00D46C73">
            <w:pPr>
              <w:rPr>
                <w:sz w:val="16"/>
                <w:szCs w:val="16"/>
              </w:rPr>
            </w:pPr>
            <w:r>
              <w:rPr>
                <w:sz w:val="16"/>
                <w:szCs w:val="16"/>
              </w:rPr>
              <w:t>0</w:t>
            </w:r>
          </w:p>
        </w:tc>
        <w:tc>
          <w:tcPr>
            <w:tcW w:w="741" w:type="dxa"/>
            <w:shd w:val="clear" w:color="auto" w:fill="auto"/>
          </w:tcPr>
          <w:p w:rsidR="00C1083A" w:rsidRDefault="00A757D9" w:rsidP="00D46C73">
            <w:pPr>
              <w:rPr>
                <w:sz w:val="16"/>
                <w:szCs w:val="16"/>
              </w:rPr>
            </w:pPr>
            <w:r>
              <w:rPr>
                <w:sz w:val="16"/>
                <w:szCs w:val="16"/>
              </w:rPr>
              <w:t>16</w:t>
            </w:r>
          </w:p>
        </w:tc>
        <w:tc>
          <w:tcPr>
            <w:tcW w:w="810" w:type="dxa"/>
            <w:shd w:val="clear" w:color="auto" w:fill="auto"/>
          </w:tcPr>
          <w:p w:rsidR="00C1083A" w:rsidRPr="00AE0218" w:rsidRDefault="00C1083A" w:rsidP="00D46C73">
            <w:pPr>
              <w:rPr>
                <w:sz w:val="16"/>
                <w:szCs w:val="16"/>
              </w:rPr>
            </w:pPr>
          </w:p>
        </w:tc>
        <w:tc>
          <w:tcPr>
            <w:tcW w:w="759" w:type="dxa"/>
            <w:shd w:val="clear" w:color="auto" w:fill="auto"/>
          </w:tcPr>
          <w:p w:rsidR="00C1083A" w:rsidRDefault="00A757D9" w:rsidP="00D46C73">
            <w:pPr>
              <w:rPr>
                <w:sz w:val="16"/>
                <w:szCs w:val="16"/>
              </w:rPr>
            </w:pPr>
            <w:r>
              <w:rPr>
                <w:sz w:val="16"/>
                <w:szCs w:val="16"/>
              </w:rPr>
              <w:t>2</w:t>
            </w:r>
          </w:p>
        </w:tc>
        <w:tc>
          <w:tcPr>
            <w:tcW w:w="1159" w:type="dxa"/>
            <w:shd w:val="clear" w:color="auto" w:fill="auto"/>
          </w:tcPr>
          <w:p w:rsidR="00C1083A" w:rsidRDefault="00A757D9" w:rsidP="00D46C73">
            <w:pPr>
              <w:rPr>
                <w:sz w:val="16"/>
                <w:szCs w:val="16"/>
              </w:rPr>
            </w:pPr>
            <w:r>
              <w:rPr>
                <w:sz w:val="16"/>
                <w:szCs w:val="16"/>
              </w:rPr>
              <w:t>16</w:t>
            </w:r>
          </w:p>
        </w:tc>
        <w:tc>
          <w:tcPr>
            <w:tcW w:w="2152" w:type="dxa"/>
          </w:tcPr>
          <w:p w:rsidR="00C1083A" w:rsidRPr="00D46C73" w:rsidRDefault="00C1083A" w:rsidP="00D46C73">
            <w:pPr>
              <w:rPr>
                <w:sz w:val="16"/>
              </w:rPr>
            </w:pPr>
            <w:r w:rsidRPr="00C1083A">
              <w:rPr>
                <w:sz w:val="16"/>
              </w:rPr>
              <w:t>The spectral resolution gives the shortest ocean wavelength [m] that can be detected.</w:t>
            </w:r>
          </w:p>
        </w:tc>
      </w:tr>
      <w:tr w:rsidR="0003797E" w:rsidTr="004740B0">
        <w:trPr>
          <w:trHeight w:val="347"/>
        </w:trPr>
        <w:tc>
          <w:tcPr>
            <w:tcW w:w="1203" w:type="dxa"/>
            <w:shd w:val="clear" w:color="auto" w:fill="auto"/>
          </w:tcPr>
          <w:p w:rsidR="0003797E" w:rsidRDefault="0003797E" w:rsidP="00D46C73">
            <w:pPr>
              <w:rPr>
                <w:sz w:val="16"/>
                <w:szCs w:val="16"/>
              </w:rPr>
            </w:pPr>
            <w:r>
              <w:rPr>
                <w:sz w:val="16"/>
                <w:szCs w:val="16"/>
              </w:rPr>
              <w:t>0 42 008</w:t>
            </w:r>
            <w:r>
              <w:rPr>
                <w:sz w:val="16"/>
                <w:szCs w:val="16"/>
              </w:rPr>
              <w:br/>
            </w:r>
          </w:p>
        </w:tc>
        <w:tc>
          <w:tcPr>
            <w:tcW w:w="1026" w:type="dxa"/>
            <w:shd w:val="clear" w:color="auto" w:fill="auto"/>
          </w:tcPr>
          <w:p w:rsidR="0003797E" w:rsidRDefault="0003797E" w:rsidP="00D46C73">
            <w:pPr>
              <w:rPr>
                <w:sz w:val="16"/>
                <w:szCs w:val="16"/>
              </w:rPr>
            </w:pPr>
            <w:r w:rsidRPr="0003797E">
              <w:rPr>
                <w:sz w:val="16"/>
                <w:szCs w:val="16"/>
              </w:rPr>
              <w:t>Nonlinear inverse spectral width</w:t>
            </w:r>
          </w:p>
          <w:p w:rsidR="006C3E4B" w:rsidRDefault="006C3E4B" w:rsidP="00D46C73">
            <w:pPr>
              <w:rPr>
                <w:sz w:val="16"/>
                <w:szCs w:val="16"/>
              </w:rPr>
            </w:pPr>
          </w:p>
        </w:tc>
        <w:tc>
          <w:tcPr>
            <w:tcW w:w="810" w:type="dxa"/>
            <w:shd w:val="clear" w:color="auto" w:fill="auto"/>
          </w:tcPr>
          <w:p w:rsidR="0003797E" w:rsidRDefault="00B33274" w:rsidP="00D46C73">
            <w:pPr>
              <w:rPr>
                <w:sz w:val="16"/>
                <w:szCs w:val="16"/>
              </w:rPr>
            </w:pPr>
            <w:r>
              <w:rPr>
                <w:sz w:val="16"/>
                <w:szCs w:val="16"/>
              </w:rPr>
              <w:t>m</w:t>
            </w:r>
          </w:p>
        </w:tc>
        <w:tc>
          <w:tcPr>
            <w:tcW w:w="759" w:type="dxa"/>
            <w:shd w:val="clear" w:color="auto" w:fill="auto"/>
          </w:tcPr>
          <w:p w:rsidR="0003797E" w:rsidRDefault="00A757D9" w:rsidP="00D46C73">
            <w:pPr>
              <w:rPr>
                <w:sz w:val="16"/>
                <w:szCs w:val="16"/>
              </w:rPr>
            </w:pPr>
            <w:r>
              <w:rPr>
                <w:sz w:val="16"/>
                <w:szCs w:val="16"/>
              </w:rPr>
              <w:t>2</w:t>
            </w:r>
          </w:p>
        </w:tc>
        <w:tc>
          <w:tcPr>
            <w:tcW w:w="1203" w:type="dxa"/>
            <w:shd w:val="clear" w:color="auto" w:fill="auto"/>
          </w:tcPr>
          <w:p w:rsidR="0003797E" w:rsidRDefault="00A757D9" w:rsidP="00D46C73">
            <w:pPr>
              <w:rPr>
                <w:sz w:val="16"/>
                <w:szCs w:val="16"/>
              </w:rPr>
            </w:pPr>
            <w:r>
              <w:rPr>
                <w:sz w:val="16"/>
                <w:szCs w:val="16"/>
              </w:rPr>
              <w:t>0</w:t>
            </w:r>
          </w:p>
        </w:tc>
        <w:tc>
          <w:tcPr>
            <w:tcW w:w="741" w:type="dxa"/>
            <w:shd w:val="clear" w:color="auto" w:fill="auto"/>
          </w:tcPr>
          <w:p w:rsidR="0003797E" w:rsidRDefault="00A757D9" w:rsidP="00D46C73">
            <w:pPr>
              <w:rPr>
                <w:sz w:val="16"/>
                <w:szCs w:val="16"/>
              </w:rPr>
            </w:pPr>
            <w:r>
              <w:rPr>
                <w:sz w:val="16"/>
                <w:szCs w:val="16"/>
              </w:rPr>
              <w:t>1</w:t>
            </w:r>
            <w:r w:rsidR="0033476C">
              <w:rPr>
                <w:sz w:val="16"/>
                <w:szCs w:val="16"/>
              </w:rPr>
              <w:t>6</w:t>
            </w:r>
          </w:p>
        </w:tc>
        <w:tc>
          <w:tcPr>
            <w:tcW w:w="810" w:type="dxa"/>
            <w:shd w:val="clear" w:color="auto" w:fill="auto"/>
          </w:tcPr>
          <w:p w:rsidR="0003797E" w:rsidRPr="00AE0218" w:rsidRDefault="0003797E" w:rsidP="00D46C73">
            <w:pPr>
              <w:rPr>
                <w:sz w:val="16"/>
                <w:szCs w:val="16"/>
              </w:rPr>
            </w:pPr>
          </w:p>
        </w:tc>
        <w:tc>
          <w:tcPr>
            <w:tcW w:w="759" w:type="dxa"/>
            <w:shd w:val="clear" w:color="auto" w:fill="auto"/>
          </w:tcPr>
          <w:p w:rsidR="0003797E" w:rsidRDefault="00A757D9" w:rsidP="00D46C73">
            <w:pPr>
              <w:rPr>
                <w:sz w:val="16"/>
                <w:szCs w:val="16"/>
              </w:rPr>
            </w:pPr>
            <w:r>
              <w:rPr>
                <w:sz w:val="16"/>
                <w:szCs w:val="16"/>
              </w:rPr>
              <w:t>2</w:t>
            </w:r>
          </w:p>
        </w:tc>
        <w:tc>
          <w:tcPr>
            <w:tcW w:w="1159" w:type="dxa"/>
            <w:shd w:val="clear" w:color="auto" w:fill="auto"/>
          </w:tcPr>
          <w:p w:rsidR="0003797E" w:rsidRDefault="00A757D9" w:rsidP="00D46C73">
            <w:pPr>
              <w:rPr>
                <w:sz w:val="16"/>
                <w:szCs w:val="16"/>
              </w:rPr>
            </w:pPr>
            <w:r>
              <w:rPr>
                <w:sz w:val="16"/>
                <w:szCs w:val="16"/>
              </w:rPr>
              <w:t>1</w:t>
            </w:r>
            <w:r w:rsidR="0061282A">
              <w:rPr>
                <w:sz w:val="16"/>
                <w:szCs w:val="16"/>
              </w:rPr>
              <w:t>4</w:t>
            </w:r>
          </w:p>
        </w:tc>
        <w:tc>
          <w:tcPr>
            <w:tcW w:w="2152" w:type="dxa"/>
          </w:tcPr>
          <w:p w:rsidR="0003797E" w:rsidRPr="00C1083A" w:rsidRDefault="006C3E4B" w:rsidP="00D46C73">
            <w:pPr>
              <w:rPr>
                <w:sz w:val="16"/>
              </w:rPr>
            </w:pPr>
            <w:r w:rsidRPr="0003797E">
              <w:rPr>
                <w:sz w:val="16"/>
              </w:rPr>
              <w:t>Nonlinear</w:t>
            </w:r>
            <w:r w:rsidR="0003797E" w:rsidRPr="0003797E">
              <w:rPr>
                <w:sz w:val="16"/>
              </w:rPr>
              <w:t xml:space="preserve"> inverse spectral width [m] describing non-linear spectral cut-off computed from the cross-spectra.</w:t>
            </w:r>
          </w:p>
        </w:tc>
      </w:tr>
      <w:tr w:rsidR="000E274F" w:rsidTr="004740B0">
        <w:trPr>
          <w:trHeight w:val="347"/>
        </w:trPr>
        <w:tc>
          <w:tcPr>
            <w:tcW w:w="1203" w:type="dxa"/>
            <w:shd w:val="clear" w:color="auto" w:fill="auto"/>
          </w:tcPr>
          <w:p w:rsidR="000E274F" w:rsidRDefault="000E274F" w:rsidP="000E274F">
            <w:pPr>
              <w:rPr>
                <w:sz w:val="16"/>
                <w:szCs w:val="16"/>
              </w:rPr>
            </w:pPr>
            <w:r>
              <w:rPr>
                <w:sz w:val="16"/>
                <w:szCs w:val="16"/>
              </w:rPr>
              <w:t>0 42 009</w:t>
            </w:r>
          </w:p>
        </w:tc>
        <w:tc>
          <w:tcPr>
            <w:tcW w:w="1026" w:type="dxa"/>
            <w:shd w:val="clear" w:color="auto" w:fill="auto"/>
          </w:tcPr>
          <w:p w:rsidR="000E274F" w:rsidRPr="00F62809" w:rsidRDefault="000E274F" w:rsidP="000E274F">
            <w:pPr>
              <w:rPr>
                <w:sz w:val="16"/>
              </w:rPr>
            </w:pPr>
            <w:r>
              <w:rPr>
                <w:sz w:val="16"/>
              </w:rPr>
              <w:t>Bin partition reference</w:t>
            </w:r>
          </w:p>
        </w:tc>
        <w:tc>
          <w:tcPr>
            <w:tcW w:w="810" w:type="dxa"/>
            <w:shd w:val="clear" w:color="auto" w:fill="auto"/>
          </w:tcPr>
          <w:p w:rsidR="000E274F" w:rsidRDefault="000E274F" w:rsidP="000E274F">
            <w:pPr>
              <w:rPr>
                <w:sz w:val="16"/>
              </w:rPr>
            </w:pPr>
          </w:p>
        </w:tc>
        <w:tc>
          <w:tcPr>
            <w:tcW w:w="759" w:type="dxa"/>
            <w:shd w:val="clear" w:color="auto" w:fill="auto"/>
          </w:tcPr>
          <w:p w:rsidR="000E274F" w:rsidRPr="00817CE8" w:rsidRDefault="000E274F" w:rsidP="000E274F">
            <w:pPr>
              <w:rPr>
                <w:sz w:val="16"/>
              </w:rPr>
            </w:pPr>
            <w:r>
              <w:rPr>
                <w:sz w:val="16"/>
              </w:rPr>
              <w:t>0</w:t>
            </w:r>
          </w:p>
        </w:tc>
        <w:tc>
          <w:tcPr>
            <w:tcW w:w="1203" w:type="dxa"/>
            <w:shd w:val="clear" w:color="auto" w:fill="auto"/>
          </w:tcPr>
          <w:p w:rsidR="000E274F" w:rsidRPr="00817CE8" w:rsidRDefault="000E274F" w:rsidP="000E274F">
            <w:pPr>
              <w:rPr>
                <w:sz w:val="16"/>
              </w:rPr>
            </w:pPr>
            <w:r>
              <w:rPr>
                <w:sz w:val="16"/>
              </w:rPr>
              <w:t>0</w:t>
            </w:r>
          </w:p>
        </w:tc>
        <w:tc>
          <w:tcPr>
            <w:tcW w:w="741" w:type="dxa"/>
            <w:shd w:val="clear" w:color="auto" w:fill="auto"/>
          </w:tcPr>
          <w:p w:rsidR="000E274F" w:rsidRPr="00817CE8" w:rsidRDefault="000E274F" w:rsidP="000E274F">
            <w:pPr>
              <w:rPr>
                <w:sz w:val="16"/>
              </w:rPr>
            </w:pPr>
            <w:r>
              <w:rPr>
                <w:sz w:val="16"/>
              </w:rPr>
              <w:t>8</w:t>
            </w:r>
          </w:p>
        </w:tc>
        <w:tc>
          <w:tcPr>
            <w:tcW w:w="810" w:type="dxa"/>
            <w:shd w:val="clear" w:color="auto" w:fill="auto"/>
          </w:tcPr>
          <w:p w:rsidR="000E274F" w:rsidRPr="00817CE8" w:rsidRDefault="000E274F" w:rsidP="000E274F">
            <w:pPr>
              <w:rPr>
                <w:sz w:val="16"/>
              </w:rPr>
            </w:pPr>
          </w:p>
        </w:tc>
        <w:tc>
          <w:tcPr>
            <w:tcW w:w="759" w:type="dxa"/>
            <w:shd w:val="clear" w:color="auto" w:fill="auto"/>
          </w:tcPr>
          <w:p w:rsidR="000E274F" w:rsidRPr="00817CE8" w:rsidRDefault="000E274F" w:rsidP="000E274F">
            <w:pPr>
              <w:rPr>
                <w:sz w:val="16"/>
              </w:rPr>
            </w:pPr>
            <w:r>
              <w:rPr>
                <w:sz w:val="16"/>
              </w:rPr>
              <w:t>0</w:t>
            </w:r>
          </w:p>
        </w:tc>
        <w:tc>
          <w:tcPr>
            <w:tcW w:w="1159" w:type="dxa"/>
            <w:shd w:val="clear" w:color="auto" w:fill="auto"/>
          </w:tcPr>
          <w:p w:rsidR="000E274F" w:rsidRPr="00817CE8" w:rsidRDefault="000E274F" w:rsidP="000E274F">
            <w:pPr>
              <w:rPr>
                <w:sz w:val="16"/>
              </w:rPr>
            </w:pPr>
            <w:r>
              <w:rPr>
                <w:sz w:val="16"/>
              </w:rPr>
              <w:t>8</w:t>
            </w:r>
          </w:p>
        </w:tc>
        <w:tc>
          <w:tcPr>
            <w:tcW w:w="2152" w:type="dxa"/>
          </w:tcPr>
          <w:p w:rsidR="000E274F" w:rsidRDefault="000E274F" w:rsidP="000E274F">
            <w:pPr>
              <w:rPr>
                <w:sz w:val="16"/>
              </w:rPr>
            </w:pPr>
            <w:r w:rsidRPr="00F62809">
              <w:rPr>
                <w:sz w:val="16"/>
              </w:rPr>
              <w:t>Two-dimensional representation of the ocean swell wave partitions number given on a polar grid of wavenumber [rad/m] and angle [</w:t>
            </w:r>
            <w:proofErr w:type="spellStart"/>
            <w:r w:rsidRPr="00F62809">
              <w:rPr>
                <w:sz w:val="16"/>
              </w:rPr>
              <w:t>degN</w:t>
            </w:r>
            <w:proofErr w:type="spellEnd"/>
            <w:r w:rsidR="000158CC">
              <w:rPr>
                <w:sz w:val="16"/>
              </w:rPr>
              <w:t>]</w:t>
            </w:r>
            <w:r w:rsidRPr="00F62809">
              <w:rPr>
                <w:sz w:val="16"/>
              </w:rPr>
              <w:t>.</w:t>
            </w:r>
          </w:p>
          <w:p w:rsidR="000E274F" w:rsidRPr="00F62809" w:rsidRDefault="000E274F" w:rsidP="000E274F">
            <w:pPr>
              <w:rPr>
                <w:sz w:val="16"/>
              </w:rPr>
            </w:pPr>
            <w:r w:rsidRPr="00F62809">
              <w:rPr>
                <w:sz w:val="16"/>
              </w:rPr>
              <w:t>Giving the partitioning mask allowing to associate to each spectra bin the partitions it belongs to.</w:t>
            </w:r>
          </w:p>
        </w:tc>
      </w:tr>
    </w:tbl>
    <w:p w:rsidR="00A74304" w:rsidRDefault="00A74304">
      <w:pPr>
        <w:jc w:val="both"/>
        <w:rPr>
          <w:rFonts w:ascii="Verdana" w:hAnsi="Verdana"/>
          <w:sz w:val="20"/>
          <w:szCs w:val="20"/>
          <w:lang w:val="en-US"/>
        </w:rPr>
      </w:pPr>
    </w:p>
    <w:p w:rsidR="00147E45" w:rsidRDefault="00147E45">
      <w:pPr>
        <w:jc w:val="both"/>
        <w:rPr>
          <w:rFonts w:ascii="Verdana" w:hAnsi="Verdana"/>
          <w:sz w:val="20"/>
          <w:szCs w:val="20"/>
          <w:lang w:val="en-US"/>
        </w:rPr>
      </w:pPr>
    </w:p>
    <w:p w:rsidR="000C7CB7" w:rsidRDefault="000C7CB7" w:rsidP="00C45D20">
      <w:pPr>
        <w:jc w:val="both"/>
        <w:rPr>
          <w:b/>
        </w:rPr>
      </w:pPr>
      <w:r w:rsidRPr="006373FD">
        <w:rPr>
          <w:b/>
        </w:rPr>
        <w:t xml:space="preserve">Code table 0 </w:t>
      </w:r>
      <w:r w:rsidR="00193A50">
        <w:rPr>
          <w:b/>
        </w:rPr>
        <w:t>42</w:t>
      </w:r>
      <w:r w:rsidR="001A6522">
        <w:rPr>
          <w:b/>
        </w:rPr>
        <w:t xml:space="preserve"> 004</w:t>
      </w:r>
      <w:r>
        <w:rPr>
          <w:b/>
        </w:rPr>
        <w:t xml:space="preserve"> </w:t>
      </w:r>
      <w:r w:rsidR="00AE0218">
        <w:rPr>
          <w:b/>
        </w:rPr>
        <w:t xml:space="preserve">– </w:t>
      </w:r>
      <w:r w:rsidR="00AE0218" w:rsidRPr="00AE0218">
        <w:rPr>
          <w:b/>
        </w:rPr>
        <w:t>Confidence of inversion for each partition of swell wave spectra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4441"/>
      </w:tblGrid>
      <w:tr w:rsidR="000C7CB7" w:rsidRPr="00817CE8" w:rsidTr="00C45D20">
        <w:trPr>
          <w:trHeight w:val="224"/>
        </w:trPr>
        <w:tc>
          <w:tcPr>
            <w:tcW w:w="1691" w:type="dxa"/>
            <w:shd w:val="clear" w:color="auto" w:fill="auto"/>
          </w:tcPr>
          <w:p w:rsidR="000C7CB7" w:rsidRPr="00817CE8" w:rsidRDefault="000C7CB7" w:rsidP="00650A39">
            <w:pPr>
              <w:rPr>
                <w:b/>
                <w:sz w:val="18"/>
              </w:rPr>
            </w:pPr>
            <w:r w:rsidRPr="00817CE8">
              <w:rPr>
                <w:b/>
                <w:sz w:val="16"/>
              </w:rPr>
              <w:t>Code figure</w:t>
            </w:r>
          </w:p>
        </w:tc>
        <w:tc>
          <w:tcPr>
            <w:tcW w:w="4441" w:type="dxa"/>
            <w:shd w:val="clear" w:color="auto" w:fill="auto"/>
          </w:tcPr>
          <w:p w:rsidR="000C7CB7" w:rsidRPr="00817CE8" w:rsidRDefault="000C7CB7" w:rsidP="00650A39">
            <w:pPr>
              <w:rPr>
                <w:sz w:val="18"/>
              </w:rPr>
            </w:pPr>
          </w:p>
        </w:tc>
      </w:tr>
      <w:tr w:rsidR="000C7CB7" w:rsidRPr="00817CE8" w:rsidTr="00C45D20">
        <w:trPr>
          <w:trHeight w:val="207"/>
        </w:trPr>
        <w:tc>
          <w:tcPr>
            <w:tcW w:w="1691" w:type="dxa"/>
            <w:shd w:val="clear" w:color="auto" w:fill="auto"/>
          </w:tcPr>
          <w:p w:rsidR="000C7CB7" w:rsidRPr="00817CE8" w:rsidRDefault="000C7CB7" w:rsidP="00650A39">
            <w:pPr>
              <w:rPr>
                <w:sz w:val="16"/>
              </w:rPr>
            </w:pPr>
            <w:r w:rsidRPr="00817CE8">
              <w:rPr>
                <w:sz w:val="16"/>
              </w:rPr>
              <w:t>0</w:t>
            </w:r>
          </w:p>
        </w:tc>
        <w:tc>
          <w:tcPr>
            <w:tcW w:w="4441" w:type="dxa"/>
            <w:shd w:val="clear" w:color="auto" w:fill="auto"/>
          </w:tcPr>
          <w:p w:rsidR="000C7CB7" w:rsidRPr="00817CE8" w:rsidRDefault="000C7CB7" w:rsidP="00650A39">
            <w:pPr>
              <w:rPr>
                <w:sz w:val="16"/>
              </w:rPr>
            </w:pPr>
            <w:r w:rsidRPr="000C7CB7">
              <w:rPr>
                <w:sz w:val="16"/>
              </w:rPr>
              <w:t>WAVE DIRECTION RESOLVED</w:t>
            </w:r>
          </w:p>
        </w:tc>
      </w:tr>
      <w:tr w:rsidR="000C7CB7" w:rsidRPr="00817CE8" w:rsidTr="00C45D20">
        <w:trPr>
          <w:trHeight w:val="213"/>
        </w:trPr>
        <w:tc>
          <w:tcPr>
            <w:tcW w:w="1691" w:type="dxa"/>
            <w:shd w:val="clear" w:color="auto" w:fill="auto"/>
          </w:tcPr>
          <w:p w:rsidR="000C7CB7" w:rsidRPr="00817CE8" w:rsidRDefault="000C7CB7" w:rsidP="00650A39">
            <w:pPr>
              <w:rPr>
                <w:sz w:val="16"/>
              </w:rPr>
            </w:pPr>
            <w:r w:rsidRPr="00817CE8">
              <w:rPr>
                <w:sz w:val="16"/>
              </w:rPr>
              <w:t>1</w:t>
            </w:r>
          </w:p>
        </w:tc>
        <w:tc>
          <w:tcPr>
            <w:tcW w:w="4441" w:type="dxa"/>
            <w:shd w:val="clear" w:color="auto" w:fill="auto"/>
          </w:tcPr>
          <w:p w:rsidR="000C7CB7" w:rsidRPr="00817CE8" w:rsidRDefault="000C7CB7" w:rsidP="00650A39">
            <w:pPr>
              <w:rPr>
                <w:sz w:val="16"/>
              </w:rPr>
            </w:pPr>
            <w:r w:rsidRPr="000C7CB7">
              <w:rPr>
                <w:sz w:val="16"/>
              </w:rPr>
              <w:t>180-DEGREE AMBIGUITY NOT RESOLVE</w:t>
            </w:r>
          </w:p>
        </w:tc>
      </w:tr>
      <w:tr w:rsidR="000C7CB7" w:rsidRPr="00817CE8" w:rsidTr="00C45D20">
        <w:trPr>
          <w:trHeight w:val="207"/>
        </w:trPr>
        <w:tc>
          <w:tcPr>
            <w:tcW w:w="1691" w:type="dxa"/>
            <w:shd w:val="clear" w:color="auto" w:fill="auto"/>
          </w:tcPr>
          <w:p w:rsidR="000C7CB7" w:rsidRPr="00817CE8" w:rsidRDefault="000C7CB7" w:rsidP="00650A39">
            <w:pPr>
              <w:rPr>
                <w:sz w:val="16"/>
              </w:rPr>
            </w:pPr>
            <w:r>
              <w:rPr>
                <w:sz w:val="16"/>
              </w:rPr>
              <w:t>2</w:t>
            </w:r>
          </w:p>
        </w:tc>
        <w:tc>
          <w:tcPr>
            <w:tcW w:w="4441" w:type="dxa"/>
            <w:shd w:val="clear" w:color="auto" w:fill="auto"/>
          </w:tcPr>
          <w:p w:rsidR="000C7CB7" w:rsidRPr="00817CE8" w:rsidRDefault="000C7CB7" w:rsidP="00650A39">
            <w:pPr>
              <w:rPr>
                <w:sz w:val="16"/>
              </w:rPr>
            </w:pPr>
            <w:r>
              <w:rPr>
                <w:sz w:val="16"/>
              </w:rPr>
              <w:t>Reserved</w:t>
            </w:r>
          </w:p>
        </w:tc>
      </w:tr>
      <w:tr w:rsidR="000C7CB7" w:rsidRPr="00817CE8" w:rsidTr="00C45D20">
        <w:trPr>
          <w:trHeight w:val="190"/>
        </w:trPr>
        <w:tc>
          <w:tcPr>
            <w:tcW w:w="1691" w:type="dxa"/>
            <w:shd w:val="clear" w:color="auto" w:fill="auto"/>
          </w:tcPr>
          <w:p w:rsidR="000C7CB7" w:rsidRPr="00817CE8" w:rsidRDefault="000C7CB7" w:rsidP="00650A39">
            <w:pPr>
              <w:rPr>
                <w:sz w:val="16"/>
              </w:rPr>
            </w:pPr>
            <w:r>
              <w:rPr>
                <w:sz w:val="16"/>
              </w:rPr>
              <w:t>3</w:t>
            </w:r>
          </w:p>
        </w:tc>
        <w:tc>
          <w:tcPr>
            <w:tcW w:w="4441" w:type="dxa"/>
            <w:shd w:val="clear" w:color="auto" w:fill="auto"/>
          </w:tcPr>
          <w:p w:rsidR="000C7CB7" w:rsidRPr="00817CE8" w:rsidRDefault="000C7CB7" w:rsidP="00650A39">
            <w:pPr>
              <w:rPr>
                <w:sz w:val="16"/>
              </w:rPr>
            </w:pPr>
            <w:r>
              <w:rPr>
                <w:sz w:val="16"/>
              </w:rPr>
              <w:t>Missing</w:t>
            </w:r>
          </w:p>
        </w:tc>
      </w:tr>
    </w:tbl>
    <w:p w:rsidR="000C7CB7" w:rsidRDefault="000C7CB7">
      <w:pPr>
        <w:jc w:val="both"/>
        <w:rPr>
          <w:rFonts w:ascii="Verdana" w:hAnsi="Verdana"/>
          <w:sz w:val="20"/>
          <w:szCs w:val="20"/>
          <w:lang w:val="en-US"/>
        </w:rPr>
      </w:pPr>
    </w:p>
    <w:p w:rsidR="00A51B2A" w:rsidRDefault="00A51B2A">
      <w:pPr>
        <w:jc w:val="both"/>
        <w:rPr>
          <w:rFonts w:ascii="Verdana" w:hAnsi="Verdana"/>
          <w:sz w:val="20"/>
          <w:szCs w:val="20"/>
          <w:lang w:val="en-US"/>
        </w:rPr>
      </w:pPr>
    </w:p>
    <w:p w:rsidR="00A51B2A" w:rsidRDefault="00A51B2A">
      <w:pPr>
        <w:jc w:val="both"/>
        <w:rPr>
          <w:rFonts w:ascii="Verdana" w:hAnsi="Verdana"/>
          <w:sz w:val="20"/>
          <w:szCs w:val="20"/>
          <w:lang w:val="en-US"/>
        </w:rPr>
      </w:pPr>
      <w:r>
        <w:rPr>
          <w:rFonts w:ascii="Verdana" w:hAnsi="Verdana"/>
          <w:sz w:val="20"/>
          <w:szCs w:val="20"/>
          <w:lang w:val="en-US"/>
        </w:rPr>
        <w:lastRenderedPageBreak/>
        <w:t>The following sequence has been used for validation of the proposed new entries.</w:t>
      </w:r>
    </w:p>
    <w:p w:rsidR="00B144CC" w:rsidRDefault="00B144CC">
      <w:pPr>
        <w:jc w:val="both"/>
        <w:rPr>
          <w:rFonts w:ascii="Verdana" w:hAnsi="Verdana"/>
          <w:sz w:val="20"/>
          <w:szCs w:val="20"/>
          <w:lang w:val="en-US"/>
        </w:rPr>
      </w:pPr>
    </w:p>
    <w:tbl>
      <w:tblPr>
        <w:tblW w:w="8359"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948"/>
        <w:gridCol w:w="6411"/>
      </w:tblGrid>
      <w:tr w:rsidR="00A51B2A" w:rsidTr="00B144CC">
        <w:trPr>
          <w:trHeight w:val="478"/>
        </w:trPr>
        <w:tc>
          <w:tcPr>
            <w:tcW w:w="1948" w:type="dxa"/>
            <w:shd w:val="clear" w:color="auto" w:fill="auto"/>
          </w:tcPr>
          <w:p w:rsidR="00A51B2A" w:rsidRDefault="00A51B2A" w:rsidP="00B144CC">
            <w:pPr>
              <w:jc w:val="both"/>
              <w:rPr>
                <w:b/>
                <w:sz w:val="16"/>
                <w:lang w:val="en-US"/>
              </w:rPr>
            </w:pPr>
            <w:r>
              <w:rPr>
                <w:b/>
                <w:sz w:val="16"/>
                <w:lang w:val="en-US"/>
              </w:rPr>
              <w:t xml:space="preserve">TABLE </w:t>
            </w:r>
          </w:p>
          <w:p w:rsidR="00A51B2A" w:rsidRDefault="00A51B2A" w:rsidP="00B144CC">
            <w:pPr>
              <w:jc w:val="both"/>
              <w:rPr>
                <w:b/>
                <w:sz w:val="16"/>
                <w:lang w:val="en-US"/>
              </w:rPr>
            </w:pPr>
            <w:r>
              <w:rPr>
                <w:b/>
                <w:sz w:val="16"/>
                <w:lang w:val="en-US"/>
              </w:rPr>
              <w:t>REFERENCES</w:t>
            </w:r>
          </w:p>
        </w:tc>
        <w:tc>
          <w:tcPr>
            <w:tcW w:w="6411" w:type="dxa"/>
            <w:shd w:val="clear" w:color="auto" w:fill="auto"/>
          </w:tcPr>
          <w:p w:rsidR="00A51B2A" w:rsidRDefault="00A51B2A" w:rsidP="00B144CC">
            <w:pPr>
              <w:jc w:val="both"/>
              <w:rPr>
                <w:b/>
                <w:sz w:val="16"/>
                <w:lang w:val="en-US"/>
              </w:rPr>
            </w:pPr>
            <w:r>
              <w:rPr>
                <w:b/>
                <w:sz w:val="16"/>
                <w:lang w:val="en-US"/>
              </w:rPr>
              <w:t>Element name</w:t>
            </w:r>
          </w:p>
        </w:tc>
      </w:tr>
      <w:tr w:rsidR="00A51B2A" w:rsidTr="00B144CC">
        <w:trPr>
          <w:trHeight w:val="238"/>
        </w:trPr>
        <w:tc>
          <w:tcPr>
            <w:tcW w:w="1948" w:type="dxa"/>
            <w:shd w:val="clear" w:color="auto" w:fill="auto"/>
          </w:tcPr>
          <w:p w:rsidR="00A51B2A" w:rsidRDefault="00A51B2A" w:rsidP="00B144CC">
            <w:r>
              <w:rPr>
                <w:rFonts w:eastAsia="Calibri"/>
              </w:rPr>
              <w:t>0 01 007</w:t>
            </w:r>
          </w:p>
        </w:tc>
        <w:tc>
          <w:tcPr>
            <w:tcW w:w="6411" w:type="dxa"/>
            <w:shd w:val="clear" w:color="auto" w:fill="auto"/>
          </w:tcPr>
          <w:p w:rsidR="00A51B2A" w:rsidRDefault="00A51B2A" w:rsidP="00B144CC">
            <w:r>
              <w:rPr>
                <w:rFonts w:eastAsia="Calibri"/>
              </w:rPr>
              <w:t>Satellite identifier</w:t>
            </w:r>
          </w:p>
        </w:tc>
      </w:tr>
      <w:tr w:rsidR="00A51B2A" w:rsidTr="00B144CC">
        <w:trPr>
          <w:trHeight w:val="238"/>
        </w:trPr>
        <w:tc>
          <w:tcPr>
            <w:tcW w:w="1948" w:type="dxa"/>
            <w:shd w:val="clear" w:color="auto" w:fill="auto"/>
          </w:tcPr>
          <w:p w:rsidR="00A51B2A" w:rsidRDefault="00A51B2A" w:rsidP="00B144CC">
            <w:r>
              <w:rPr>
                <w:rFonts w:eastAsia="Calibri"/>
              </w:rPr>
              <w:t>0 02 019</w:t>
            </w:r>
          </w:p>
        </w:tc>
        <w:tc>
          <w:tcPr>
            <w:tcW w:w="6411" w:type="dxa"/>
            <w:shd w:val="clear" w:color="auto" w:fill="auto"/>
          </w:tcPr>
          <w:p w:rsidR="00A51B2A" w:rsidRDefault="00A51B2A" w:rsidP="00B144CC">
            <w:r>
              <w:rPr>
                <w:rFonts w:eastAsia="Calibri"/>
              </w:rPr>
              <w:t>Satellite instruments</w:t>
            </w:r>
          </w:p>
        </w:tc>
      </w:tr>
      <w:tr w:rsidR="00A51B2A" w:rsidTr="00B144CC">
        <w:trPr>
          <w:trHeight w:val="238"/>
        </w:trPr>
        <w:tc>
          <w:tcPr>
            <w:tcW w:w="1948" w:type="dxa"/>
            <w:shd w:val="clear" w:color="auto" w:fill="auto"/>
          </w:tcPr>
          <w:p w:rsidR="00A51B2A" w:rsidRDefault="00A51B2A" w:rsidP="00B144CC">
            <w:r>
              <w:rPr>
                <w:rFonts w:eastAsia="Calibri"/>
              </w:rPr>
              <w:t>0 01 096</w:t>
            </w:r>
          </w:p>
        </w:tc>
        <w:tc>
          <w:tcPr>
            <w:tcW w:w="6411" w:type="dxa"/>
            <w:shd w:val="clear" w:color="auto" w:fill="auto"/>
          </w:tcPr>
          <w:p w:rsidR="00A51B2A" w:rsidRDefault="00A51B2A" w:rsidP="00B144CC">
            <w:r>
              <w:rPr>
                <w:rFonts w:eastAsia="Calibri"/>
              </w:rPr>
              <w:t>Station acquisition</w:t>
            </w:r>
          </w:p>
        </w:tc>
      </w:tr>
      <w:tr w:rsidR="00A51B2A" w:rsidTr="00B144CC">
        <w:trPr>
          <w:trHeight w:val="238"/>
        </w:trPr>
        <w:tc>
          <w:tcPr>
            <w:tcW w:w="1948" w:type="dxa"/>
            <w:shd w:val="clear" w:color="auto" w:fill="auto"/>
          </w:tcPr>
          <w:p w:rsidR="00A51B2A" w:rsidRDefault="00A51B2A" w:rsidP="00B144CC">
            <w:r>
              <w:rPr>
                <w:rFonts w:eastAsia="Calibri"/>
              </w:rPr>
              <w:t>0 25 061</w:t>
            </w:r>
          </w:p>
        </w:tc>
        <w:tc>
          <w:tcPr>
            <w:tcW w:w="6411" w:type="dxa"/>
            <w:shd w:val="clear" w:color="auto" w:fill="auto"/>
          </w:tcPr>
          <w:p w:rsidR="00A51B2A" w:rsidRDefault="00A51B2A" w:rsidP="00B144CC">
            <w:r>
              <w:rPr>
                <w:rFonts w:eastAsia="Calibri"/>
              </w:rPr>
              <w:t>Software identification and version number</w:t>
            </w:r>
          </w:p>
        </w:tc>
      </w:tr>
      <w:tr w:rsidR="00A51B2A" w:rsidTr="00B144CC">
        <w:trPr>
          <w:trHeight w:val="238"/>
        </w:trPr>
        <w:tc>
          <w:tcPr>
            <w:tcW w:w="1948" w:type="dxa"/>
            <w:shd w:val="clear" w:color="auto" w:fill="auto"/>
          </w:tcPr>
          <w:p w:rsidR="00A51B2A" w:rsidRPr="00A74C2A" w:rsidRDefault="00A51B2A" w:rsidP="00B144CC">
            <w:pPr>
              <w:rPr>
                <w:color w:val="C00000"/>
              </w:rPr>
            </w:pPr>
            <w:r w:rsidRPr="00A74C2A">
              <w:rPr>
                <w:rFonts w:eastAsia="Calibri"/>
                <w:color w:val="C00000"/>
              </w:rPr>
              <w:t>0 05 071</w:t>
            </w:r>
          </w:p>
        </w:tc>
        <w:tc>
          <w:tcPr>
            <w:tcW w:w="6411" w:type="dxa"/>
            <w:shd w:val="clear" w:color="auto" w:fill="auto"/>
          </w:tcPr>
          <w:p w:rsidR="00A51B2A" w:rsidRPr="00A74C2A" w:rsidRDefault="00A51B2A" w:rsidP="00B144CC">
            <w:pPr>
              <w:rPr>
                <w:color w:val="C00000"/>
              </w:rPr>
            </w:pPr>
            <w:r w:rsidRPr="00A74C2A">
              <w:rPr>
                <w:rFonts w:eastAsia="Calibri"/>
                <w:color w:val="C00000"/>
              </w:rPr>
              <w:t>Strip map identifier</w:t>
            </w:r>
          </w:p>
        </w:tc>
      </w:tr>
      <w:tr w:rsidR="00A51B2A" w:rsidTr="00B144CC">
        <w:trPr>
          <w:trHeight w:val="238"/>
        </w:trPr>
        <w:tc>
          <w:tcPr>
            <w:tcW w:w="1948" w:type="dxa"/>
            <w:shd w:val="clear" w:color="auto" w:fill="auto"/>
          </w:tcPr>
          <w:p w:rsidR="00A51B2A" w:rsidRPr="00A74C2A" w:rsidRDefault="00A51B2A" w:rsidP="00B144CC">
            <w:pPr>
              <w:rPr>
                <w:color w:val="C00000"/>
              </w:rPr>
            </w:pPr>
            <w:r w:rsidRPr="00A74C2A">
              <w:rPr>
                <w:rFonts w:eastAsia="Calibri"/>
                <w:color w:val="C00000"/>
              </w:rPr>
              <w:t>0 05 072</w:t>
            </w:r>
          </w:p>
        </w:tc>
        <w:tc>
          <w:tcPr>
            <w:tcW w:w="6411" w:type="dxa"/>
            <w:shd w:val="clear" w:color="auto" w:fill="auto"/>
          </w:tcPr>
          <w:p w:rsidR="00A51B2A" w:rsidRPr="00A74C2A" w:rsidRDefault="00A51B2A" w:rsidP="00B144CC">
            <w:pPr>
              <w:rPr>
                <w:color w:val="C00000"/>
              </w:rPr>
            </w:pPr>
            <w:r w:rsidRPr="00A74C2A">
              <w:rPr>
                <w:color w:val="C00000"/>
              </w:rPr>
              <w:t>Number of spectra in range direction</w:t>
            </w:r>
          </w:p>
        </w:tc>
      </w:tr>
      <w:tr w:rsidR="00A51B2A" w:rsidTr="00B144CC">
        <w:trPr>
          <w:trHeight w:val="238"/>
        </w:trPr>
        <w:tc>
          <w:tcPr>
            <w:tcW w:w="1948" w:type="dxa"/>
            <w:shd w:val="clear" w:color="auto" w:fill="auto"/>
          </w:tcPr>
          <w:p w:rsidR="00A51B2A" w:rsidRPr="00A74C2A" w:rsidRDefault="00A51B2A" w:rsidP="00B144CC">
            <w:pPr>
              <w:rPr>
                <w:color w:val="C00000"/>
              </w:rPr>
            </w:pPr>
            <w:r w:rsidRPr="00A74C2A">
              <w:rPr>
                <w:rFonts w:eastAsia="Calibri"/>
                <w:color w:val="C00000"/>
              </w:rPr>
              <w:t>0 05 073</w:t>
            </w:r>
          </w:p>
        </w:tc>
        <w:tc>
          <w:tcPr>
            <w:tcW w:w="6411" w:type="dxa"/>
            <w:shd w:val="clear" w:color="auto" w:fill="auto"/>
          </w:tcPr>
          <w:p w:rsidR="00A51B2A" w:rsidRPr="00A74C2A" w:rsidRDefault="00A51B2A" w:rsidP="00B144CC">
            <w:pPr>
              <w:rPr>
                <w:color w:val="C00000"/>
              </w:rPr>
            </w:pPr>
            <w:r w:rsidRPr="00A74C2A">
              <w:rPr>
                <w:color w:val="C00000"/>
              </w:rPr>
              <w:t>Number of spectra in azimuthal direction</w:t>
            </w:r>
          </w:p>
        </w:tc>
      </w:tr>
      <w:tr w:rsidR="00A51B2A" w:rsidTr="00B144CC">
        <w:trPr>
          <w:trHeight w:val="238"/>
        </w:trPr>
        <w:tc>
          <w:tcPr>
            <w:tcW w:w="1948" w:type="dxa"/>
            <w:shd w:val="clear" w:color="auto" w:fill="auto"/>
          </w:tcPr>
          <w:p w:rsidR="00A51B2A" w:rsidRPr="00A74C2A" w:rsidRDefault="00A51B2A" w:rsidP="00B144CC">
            <w:pPr>
              <w:rPr>
                <w:color w:val="C00000"/>
              </w:rPr>
            </w:pPr>
            <w:r w:rsidRPr="00A74C2A">
              <w:rPr>
                <w:rFonts w:eastAsia="Calibri"/>
                <w:color w:val="C00000"/>
              </w:rPr>
              <w:t>0 05 074</w:t>
            </w:r>
          </w:p>
        </w:tc>
        <w:tc>
          <w:tcPr>
            <w:tcW w:w="6411" w:type="dxa"/>
            <w:shd w:val="clear" w:color="auto" w:fill="auto"/>
          </w:tcPr>
          <w:p w:rsidR="00A51B2A" w:rsidRPr="00A74C2A" w:rsidRDefault="00A51B2A" w:rsidP="00B144CC">
            <w:pPr>
              <w:rPr>
                <w:color w:val="C00000"/>
              </w:rPr>
            </w:pPr>
            <w:r w:rsidRPr="00F26245">
              <w:rPr>
                <w:color w:val="C00000"/>
              </w:rPr>
              <w:t>Index in range direction</w:t>
            </w:r>
          </w:p>
        </w:tc>
      </w:tr>
      <w:tr w:rsidR="00A51B2A" w:rsidTr="00B144CC">
        <w:trPr>
          <w:trHeight w:val="238"/>
        </w:trPr>
        <w:tc>
          <w:tcPr>
            <w:tcW w:w="1948" w:type="dxa"/>
            <w:shd w:val="clear" w:color="auto" w:fill="auto"/>
          </w:tcPr>
          <w:p w:rsidR="00A51B2A" w:rsidRPr="00A74C2A" w:rsidRDefault="00A51B2A" w:rsidP="00B144CC">
            <w:pPr>
              <w:rPr>
                <w:color w:val="C00000"/>
              </w:rPr>
            </w:pPr>
            <w:r w:rsidRPr="00A74C2A">
              <w:rPr>
                <w:rFonts w:eastAsia="Calibri"/>
                <w:color w:val="C00000"/>
              </w:rPr>
              <w:t>0 05 075</w:t>
            </w:r>
          </w:p>
        </w:tc>
        <w:tc>
          <w:tcPr>
            <w:tcW w:w="6411" w:type="dxa"/>
            <w:shd w:val="clear" w:color="auto" w:fill="auto"/>
          </w:tcPr>
          <w:p w:rsidR="00A51B2A" w:rsidRPr="00A74C2A" w:rsidRDefault="00A51B2A" w:rsidP="00B144CC">
            <w:pPr>
              <w:rPr>
                <w:color w:val="C00000"/>
              </w:rPr>
            </w:pPr>
            <w:r>
              <w:rPr>
                <w:rFonts w:eastAsia="Calibri"/>
                <w:color w:val="C00000"/>
              </w:rPr>
              <w:t>Index in a</w:t>
            </w:r>
            <w:r w:rsidRPr="00A74C2A">
              <w:rPr>
                <w:rFonts w:eastAsia="Calibri"/>
                <w:color w:val="C00000"/>
              </w:rPr>
              <w:t>zimuth</w:t>
            </w:r>
            <w:r>
              <w:rPr>
                <w:rFonts w:eastAsia="Calibri"/>
                <w:color w:val="C00000"/>
              </w:rPr>
              <w:t>al</w:t>
            </w:r>
            <w:r w:rsidRPr="00A74C2A">
              <w:rPr>
                <w:rFonts w:eastAsia="Calibri"/>
                <w:color w:val="C00000"/>
              </w:rPr>
              <w:t xml:space="preserve"> </w:t>
            </w:r>
            <w:r>
              <w:rPr>
                <w:rFonts w:eastAsia="Calibri"/>
                <w:color w:val="C00000"/>
              </w:rPr>
              <w:t>direction</w:t>
            </w:r>
          </w:p>
        </w:tc>
      </w:tr>
      <w:tr w:rsidR="00A51B2A" w:rsidTr="00B144CC">
        <w:trPr>
          <w:trHeight w:val="219"/>
        </w:trPr>
        <w:tc>
          <w:tcPr>
            <w:tcW w:w="1948" w:type="dxa"/>
            <w:shd w:val="clear" w:color="auto" w:fill="auto"/>
          </w:tcPr>
          <w:p w:rsidR="00A51B2A" w:rsidRDefault="00A51B2A" w:rsidP="00B144CC">
            <w:r>
              <w:rPr>
                <w:rFonts w:eastAsia="Calibri"/>
              </w:rPr>
              <w:t>0 05 040</w:t>
            </w:r>
          </w:p>
        </w:tc>
        <w:tc>
          <w:tcPr>
            <w:tcW w:w="6411" w:type="dxa"/>
            <w:shd w:val="clear" w:color="auto" w:fill="auto"/>
          </w:tcPr>
          <w:p w:rsidR="00A51B2A" w:rsidRDefault="00A51B2A" w:rsidP="00B144CC">
            <w:r>
              <w:rPr>
                <w:rFonts w:eastAsia="Calibri"/>
              </w:rPr>
              <w:t>Orbit number</w:t>
            </w:r>
          </w:p>
        </w:tc>
      </w:tr>
      <w:tr w:rsidR="00A51B2A" w:rsidTr="00B144CC">
        <w:trPr>
          <w:trHeight w:val="238"/>
        </w:trPr>
        <w:tc>
          <w:tcPr>
            <w:tcW w:w="1948" w:type="dxa"/>
            <w:shd w:val="clear" w:color="auto" w:fill="auto"/>
          </w:tcPr>
          <w:p w:rsidR="00A51B2A" w:rsidRDefault="00A51B2A" w:rsidP="00B144CC">
            <w:r>
              <w:rPr>
                <w:rFonts w:eastAsia="Calibri"/>
              </w:rPr>
              <w:t>0 08 075</w:t>
            </w:r>
          </w:p>
        </w:tc>
        <w:tc>
          <w:tcPr>
            <w:tcW w:w="6411" w:type="dxa"/>
            <w:shd w:val="clear" w:color="auto" w:fill="auto"/>
          </w:tcPr>
          <w:p w:rsidR="00A51B2A" w:rsidRDefault="00A51B2A" w:rsidP="00B144CC">
            <w:r>
              <w:rPr>
                <w:rFonts w:eastAsia="Calibri"/>
              </w:rPr>
              <w:t>Ascending/descending orbit qualifier</w:t>
            </w:r>
          </w:p>
        </w:tc>
      </w:tr>
      <w:tr w:rsidR="00A51B2A" w:rsidTr="00B144CC">
        <w:trPr>
          <w:trHeight w:val="238"/>
        </w:trPr>
        <w:tc>
          <w:tcPr>
            <w:tcW w:w="1948" w:type="dxa"/>
            <w:shd w:val="clear" w:color="auto" w:fill="auto"/>
          </w:tcPr>
          <w:p w:rsidR="00A51B2A" w:rsidRDefault="00A51B2A" w:rsidP="00B144CC">
            <w:r>
              <w:rPr>
                <w:rFonts w:eastAsia="Calibri"/>
              </w:rPr>
              <w:t>3 01 011</w:t>
            </w:r>
          </w:p>
        </w:tc>
        <w:tc>
          <w:tcPr>
            <w:tcW w:w="6411" w:type="dxa"/>
            <w:shd w:val="clear" w:color="auto" w:fill="auto"/>
          </w:tcPr>
          <w:p w:rsidR="00A51B2A" w:rsidRDefault="00A51B2A" w:rsidP="00B144CC">
            <w:r>
              <w:rPr>
                <w:rFonts w:eastAsia="Calibri"/>
              </w:rPr>
              <w:t>Year, month, day</w:t>
            </w:r>
          </w:p>
        </w:tc>
      </w:tr>
      <w:tr w:rsidR="00A51B2A" w:rsidTr="00B144CC">
        <w:trPr>
          <w:trHeight w:val="238"/>
        </w:trPr>
        <w:tc>
          <w:tcPr>
            <w:tcW w:w="1948" w:type="dxa"/>
            <w:shd w:val="clear" w:color="auto" w:fill="auto"/>
          </w:tcPr>
          <w:p w:rsidR="00A51B2A" w:rsidRDefault="00A51B2A" w:rsidP="00B144CC">
            <w:r>
              <w:rPr>
                <w:rFonts w:eastAsia="Calibri"/>
              </w:rPr>
              <w:t>3 01 013</w:t>
            </w:r>
          </w:p>
        </w:tc>
        <w:tc>
          <w:tcPr>
            <w:tcW w:w="6411" w:type="dxa"/>
            <w:shd w:val="clear" w:color="auto" w:fill="auto"/>
          </w:tcPr>
          <w:p w:rsidR="00A51B2A" w:rsidRDefault="00A51B2A" w:rsidP="00B144CC">
            <w:r>
              <w:rPr>
                <w:rFonts w:eastAsia="Calibri"/>
              </w:rPr>
              <w:t>Hour, minute, second</w:t>
            </w:r>
          </w:p>
        </w:tc>
      </w:tr>
      <w:tr w:rsidR="00A51B2A" w:rsidTr="00B144CC">
        <w:trPr>
          <w:trHeight w:val="238"/>
        </w:trPr>
        <w:tc>
          <w:tcPr>
            <w:tcW w:w="1948" w:type="dxa"/>
            <w:shd w:val="clear" w:color="auto" w:fill="auto"/>
          </w:tcPr>
          <w:p w:rsidR="00A51B2A" w:rsidRDefault="00A51B2A" w:rsidP="00B144CC">
            <w:r>
              <w:rPr>
                <w:rFonts w:eastAsia="Calibri"/>
              </w:rPr>
              <w:t>3 01 021</w:t>
            </w:r>
          </w:p>
        </w:tc>
        <w:tc>
          <w:tcPr>
            <w:tcW w:w="6411" w:type="dxa"/>
            <w:shd w:val="clear" w:color="auto" w:fill="auto"/>
          </w:tcPr>
          <w:p w:rsidR="00A51B2A" w:rsidRDefault="00A51B2A" w:rsidP="00B144CC">
            <w:r>
              <w:rPr>
                <w:rFonts w:eastAsia="Calibri"/>
              </w:rPr>
              <w:t>Latitude/longitude (high accuracy)</w:t>
            </w:r>
          </w:p>
        </w:tc>
      </w:tr>
      <w:tr w:rsidR="00A51B2A" w:rsidTr="00B144CC">
        <w:trPr>
          <w:trHeight w:val="238"/>
        </w:trPr>
        <w:tc>
          <w:tcPr>
            <w:tcW w:w="1948" w:type="dxa"/>
            <w:shd w:val="clear" w:color="auto" w:fill="auto"/>
          </w:tcPr>
          <w:p w:rsidR="00A51B2A" w:rsidRDefault="00A51B2A" w:rsidP="00B144CC">
            <w:r>
              <w:rPr>
                <w:rFonts w:eastAsia="Calibri"/>
              </w:rPr>
              <w:t>0 01 012</w:t>
            </w:r>
          </w:p>
        </w:tc>
        <w:tc>
          <w:tcPr>
            <w:tcW w:w="6411" w:type="dxa"/>
            <w:shd w:val="clear" w:color="auto" w:fill="auto"/>
          </w:tcPr>
          <w:p w:rsidR="00A51B2A" w:rsidRDefault="00A51B2A" w:rsidP="00B144CC">
            <w:r>
              <w:rPr>
                <w:rFonts w:eastAsia="Calibri"/>
              </w:rPr>
              <w:t>Direction of motion of moving observing platform</w:t>
            </w:r>
          </w:p>
        </w:tc>
      </w:tr>
      <w:tr w:rsidR="00A51B2A" w:rsidTr="00B144CC">
        <w:trPr>
          <w:trHeight w:val="238"/>
        </w:trPr>
        <w:tc>
          <w:tcPr>
            <w:tcW w:w="1948" w:type="dxa"/>
            <w:shd w:val="clear" w:color="auto" w:fill="auto"/>
          </w:tcPr>
          <w:p w:rsidR="00A51B2A" w:rsidRDefault="00A51B2A" w:rsidP="00B144CC">
            <w:r>
              <w:rPr>
                <w:rFonts w:eastAsia="Calibri"/>
              </w:rPr>
              <w:t>0 07 002</w:t>
            </w:r>
          </w:p>
        </w:tc>
        <w:tc>
          <w:tcPr>
            <w:tcW w:w="6411" w:type="dxa"/>
            <w:shd w:val="clear" w:color="auto" w:fill="auto"/>
          </w:tcPr>
          <w:p w:rsidR="00A51B2A" w:rsidRDefault="00A51B2A" w:rsidP="00B144CC">
            <w:r>
              <w:rPr>
                <w:rFonts w:eastAsia="Calibri"/>
              </w:rPr>
              <w:t>Height or altitude</w:t>
            </w:r>
          </w:p>
        </w:tc>
      </w:tr>
      <w:tr w:rsidR="00A51B2A" w:rsidTr="00B144CC">
        <w:trPr>
          <w:trHeight w:val="238"/>
        </w:trPr>
        <w:tc>
          <w:tcPr>
            <w:tcW w:w="1948" w:type="dxa"/>
            <w:shd w:val="clear" w:color="auto" w:fill="auto"/>
          </w:tcPr>
          <w:p w:rsidR="00A51B2A" w:rsidRDefault="00A51B2A" w:rsidP="00B144CC">
            <w:r>
              <w:rPr>
                <w:rFonts w:eastAsia="Calibri"/>
              </w:rPr>
              <w:t xml:space="preserve">0 22 063 </w:t>
            </w:r>
          </w:p>
        </w:tc>
        <w:tc>
          <w:tcPr>
            <w:tcW w:w="6411" w:type="dxa"/>
            <w:shd w:val="clear" w:color="auto" w:fill="auto"/>
          </w:tcPr>
          <w:p w:rsidR="00A51B2A" w:rsidRDefault="00A51B2A" w:rsidP="00B144CC">
            <w:r>
              <w:rPr>
                <w:rFonts w:eastAsia="Calibri"/>
              </w:rPr>
              <w:t>Total water depth</w:t>
            </w:r>
          </w:p>
        </w:tc>
      </w:tr>
      <w:tr w:rsidR="00A51B2A" w:rsidTr="00B144CC">
        <w:trPr>
          <w:trHeight w:val="238"/>
        </w:trPr>
        <w:tc>
          <w:tcPr>
            <w:tcW w:w="1948" w:type="dxa"/>
            <w:shd w:val="clear" w:color="auto" w:fill="auto"/>
          </w:tcPr>
          <w:p w:rsidR="00A51B2A" w:rsidRDefault="00A51B2A" w:rsidP="00B144CC">
            <w:r>
              <w:rPr>
                <w:rFonts w:eastAsia="Calibri"/>
              </w:rPr>
              <w:t>0 08 012</w:t>
            </w:r>
          </w:p>
        </w:tc>
        <w:tc>
          <w:tcPr>
            <w:tcW w:w="6411" w:type="dxa"/>
            <w:shd w:val="clear" w:color="auto" w:fill="auto"/>
          </w:tcPr>
          <w:p w:rsidR="00A51B2A" w:rsidRDefault="00A51B2A" w:rsidP="00B144CC">
            <w:r>
              <w:rPr>
                <w:rFonts w:eastAsia="Calibri"/>
              </w:rPr>
              <w:t>Land/sea qualifier</w:t>
            </w:r>
          </w:p>
        </w:tc>
      </w:tr>
      <w:tr w:rsidR="00A51B2A" w:rsidTr="00B144CC">
        <w:trPr>
          <w:trHeight w:val="238"/>
        </w:trPr>
        <w:tc>
          <w:tcPr>
            <w:tcW w:w="1948" w:type="dxa"/>
            <w:shd w:val="clear" w:color="auto" w:fill="auto"/>
          </w:tcPr>
          <w:p w:rsidR="00A51B2A" w:rsidRDefault="00A51B2A" w:rsidP="00B144CC">
            <w:r>
              <w:rPr>
                <w:rFonts w:eastAsia="Calibri"/>
              </w:rPr>
              <w:t>0 02 104</w:t>
            </w:r>
          </w:p>
        </w:tc>
        <w:tc>
          <w:tcPr>
            <w:tcW w:w="6411" w:type="dxa"/>
            <w:shd w:val="clear" w:color="auto" w:fill="auto"/>
          </w:tcPr>
          <w:p w:rsidR="00A51B2A" w:rsidRDefault="00A51B2A" w:rsidP="00B144CC">
            <w:r>
              <w:rPr>
                <w:rFonts w:eastAsia="Calibri"/>
              </w:rPr>
              <w:t>Antenna polarization</w:t>
            </w:r>
          </w:p>
        </w:tc>
      </w:tr>
      <w:tr w:rsidR="00A51B2A" w:rsidTr="00B144CC">
        <w:trPr>
          <w:trHeight w:val="238"/>
        </w:trPr>
        <w:tc>
          <w:tcPr>
            <w:tcW w:w="1948" w:type="dxa"/>
            <w:shd w:val="clear" w:color="auto" w:fill="auto"/>
          </w:tcPr>
          <w:p w:rsidR="00A51B2A" w:rsidRDefault="00A51B2A" w:rsidP="00B144CC">
            <w:r>
              <w:rPr>
                <w:rFonts w:eastAsia="Calibri"/>
              </w:rPr>
              <w:t>0 21 105</w:t>
            </w:r>
          </w:p>
        </w:tc>
        <w:tc>
          <w:tcPr>
            <w:tcW w:w="6411" w:type="dxa"/>
            <w:shd w:val="clear" w:color="auto" w:fill="auto"/>
          </w:tcPr>
          <w:p w:rsidR="00A51B2A" w:rsidRDefault="00A51B2A" w:rsidP="00B144CC">
            <w:r>
              <w:rPr>
                <w:rFonts w:eastAsia="Calibri"/>
              </w:rPr>
              <w:t>Normalised radar cross section</w:t>
            </w:r>
          </w:p>
        </w:tc>
      </w:tr>
      <w:tr w:rsidR="00A51B2A" w:rsidTr="00B144CC">
        <w:trPr>
          <w:trHeight w:val="238"/>
        </w:trPr>
        <w:tc>
          <w:tcPr>
            <w:tcW w:w="1948" w:type="dxa"/>
            <w:shd w:val="clear" w:color="auto" w:fill="auto"/>
          </w:tcPr>
          <w:p w:rsidR="00A51B2A" w:rsidRDefault="00A51B2A" w:rsidP="00B144CC">
            <w:pPr>
              <w:rPr>
                <w:rFonts w:eastAsia="Calibri"/>
              </w:rPr>
            </w:pPr>
            <w:r w:rsidRPr="0059275A">
              <w:rPr>
                <w:rFonts w:eastAsia="Calibri"/>
                <w:color w:val="C00000"/>
              </w:rPr>
              <w:t>0 42 008</w:t>
            </w:r>
          </w:p>
        </w:tc>
        <w:tc>
          <w:tcPr>
            <w:tcW w:w="6411" w:type="dxa"/>
            <w:shd w:val="clear" w:color="auto" w:fill="auto"/>
          </w:tcPr>
          <w:p w:rsidR="00A51B2A" w:rsidRDefault="00A51B2A" w:rsidP="00B144CC">
            <w:pPr>
              <w:rPr>
                <w:rFonts w:eastAsia="Calibri"/>
              </w:rPr>
            </w:pPr>
            <w:r w:rsidRPr="00F62809">
              <w:rPr>
                <w:rFonts w:eastAsia="Calibri"/>
                <w:color w:val="C00000"/>
              </w:rPr>
              <w:t>Nonlinear inverse spectral width</w:t>
            </w:r>
          </w:p>
        </w:tc>
      </w:tr>
      <w:tr w:rsidR="00A51B2A" w:rsidTr="00B144CC">
        <w:trPr>
          <w:trHeight w:val="238"/>
        </w:trPr>
        <w:tc>
          <w:tcPr>
            <w:tcW w:w="1948" w:type="dxa"/>
            <w:shd w:val="clear" w:color="auto" w:fill="auto"/>
          </w:tcPr>
          <w:p w:rsidR="00A51B2A" w:rsidRDefault="00A51B2A" w:rsidP="00B144CC">
            <w:r>
              <w:rPr>
                <w:rFonts w:eastAsia="Calibri"/>
              </w:rPr>
              <w:t>0 25 103</w:t>
            </w:r>
          </w:p>
        </w:tc>
        <w:tc>
          <w:tcPr>
            <w:tcW w:w="6411" w:type="dxa"/>
            <w:shd w:val="clear" w:color="auto" w:fill="auto"/>
          </w:tcPr>
          <w:p w:rsidR="00A51B2A" w:rsidRDefault="00A51B2A" w:rsidP="00B144CC">
            <w:r>
              <w:rPr>
                <w:rFonts w:eastAsia="Calibri"/>
              </w:rPr>
              <w:t>Number of directional bins</w:t>
            </w:r>
          </w:p>
        </w:tc>
      </w:tr>
      <w:tr w:rsidR="00A51B2A" w:rsidTr="00B144CC">
        <w:trPr>
          <w:trHeight w:val="238"/>
        </w:trPr>
        <w:tc>
          <w:tcPr>
            <w:tcW w:w="1948" w:type="dxa"/>
            <w:shd w:val="clear" w:color="auto" w:fill="auto"/>
          </w:tcPr>
          <w:p w:rsidR="00A51B2A" w:rsidRDefault="00A51B2A" w:rsidP="00B144CC">
            <w:r>
              <w:rPr>
                <w:rFonts w:eastAsia="Calibri"/>
              </w:rPr>
              <w:t>0 25 104</w:t>
            </w:r>
          </w:p>
        </w:tc>
        <w:tc>
          <w:tcPr>
            <w:tcW w:w="6411" w:type="dxa"/>
            <w:shd w:val="clear" w:color="auto" w:fill="auto"/>
          </w:tcPr>
          <w:p w:rsidR="00A51B2A" w:rsidRDefault="00A51B2A" w:rsidP="00B144CC">
            <w:r>
              <w:rPr>
                <w:rFonts w:eastAsia="Calibri"/>
              </w:rPr>
              <w:t>Number of wavelength bins</w:t>
            </w:r>
          </w:p>
        </w:tc>
      </w:tr>
      <w:tr w:rsidR="00A51B2A" w:rsidTr="00B144CC">
        <w:trPr>
          <w:trHeight w:val="238"/>
        </w:trPr>
        <w:tc>
          <w:tcPr>
            <w:tcW w:w="1948" w:type="dxa"/>
            <w:shd w:val="clear" w:color="auto" w:fill="auto"/>
          </w:tcPr>
          <w:p w:rsidR="00A51B2A" w:rsidRDefault="00A51B2A" w:rsidP="00B144CC">
            <w:r>
              <w:rPr>
                <w:rFonts w:eastAsia="Calibri"/>
              </w:rPr>
              <w:t>0 25 105</w:t>
            </w:r>
          </w:p>
        </w:tc>
        <w:tc>
          <w:tcPr>
            <w:tcW w:w="6411" w:type="dxa"/>
            <w:shd w:val="clear" w:color="auto" w:fill="auto"/>
          </w:tcPr>
          <w:p w:rsidR="00A51B2A" w:rsidRDefault="00A51B2A" w:rsidP="00B144CC">
            <w:r>
              <w:rPr>
                <w:rFonts w:eastAsia="Calibri"/>
              </w:rPr>
              <w:t>First directional bin</w:t>
            </w:r>
          </w:p>
        </w:tc>
      </w:tr>
      <w:tr w:rsidR="00A51B2A" w:rsidTr="00B144CC">
        <w:trPr>
          <w:trHeight w:val="238"/>
        </w:trPr>
        <w:tc>
          <w:tcPr>
            <w:tcW w:w="1948" w:type="dxa"/>
            <w:shd w:val="clear" w:color="auto" w:fill="auto"/>
          </w:tcPr>
          <w:p w:rsidR="00A51B2A" w:rsidRDefault="00A51B2A" w:rsidP="00B144CC">
            <w:r>
              <w:rPr>
                <w:rFonts w:eastAsia="Calibri"/>
              </w:rPr>
              <w:t>0 25 106</w:t>
            </w:r>
          </w:p>
        </w:tc>
        <w:tc>
          <w:tcPr>
            <w:tcW w:w="6411" w:type="dxa"/>
            <w:shd w:val="clear" w:color="auto" w:fill="auto"/>
          </w:tcPr>
          <w:p w:rsidR="00A51B2A" w:rsidRDefault="00A51B2A" w:rsidP="00B144CC">
            <w:r>
              <w:rPr>
                <w:rFonts w:eastAsia="Calibri"/>
              </w:rPr>
              <w:t>Directional bin step</w:t>
            </w:r>
          </w:p>
        </w:tc>
      </w:tr>
      <w:tr w:rsidR="00A51B2A" w:rsidTr="00B144CC">
        <w:trPr>
          <w:trHeight w:val="238"/>
        </w:trPr>
        <w:tc>
          <w:tcPr>
            <w:tcW w:w="1948" w:type="dxa"/>
            <w:shd w:val="clear" w:color="auto" w:fill="auto"/>
          </w:tcPr>
          <w:p w:rsidR="00A51B2A" w:rsidRDefault="00A51B2A" w:rsidP="00B144CC">
            <w:r>
              <w:rPr>
                <w:rFonts w:eastAsia="Calibri"/>
              </w:rPr>
              <w:t>0 25 107</w:t>
            </w:r>
          </w:p>
        </w:tc>
        <w:tc>
          <w:tcPr>
            <w:tcW w:w="6411" w:type="dxa"/>
            <w:shd w:val="clear" w:color="auto" w:fill="auto"/>
          </w:tcPr>
          <w:p w:rsidR="00A51B2A" w:rsidRDefault="00A51B2A" w:rsidP="00B144CC">
            <w:r>
              <w:rPr>
                <w:rFonts w:eastAsia="Calibri"/>
              </w:rPr>
              <w:t>First wavelength bin</w:t>
            </w:r>
          </w:p>
        </w:tc>
      </w:tr>
      <w:tr w:rsidR="00A51B2A" w:rsidTr="00B144CC">
        <w:trPr>
          <w:trHeight w:val="238"/>
        </w:trPr>
        <w:tc>
          <w:tcPr>
            <w:tcW w:w="1948" w:type="dxa"/>
            <w:shd w:val="clear" w:color="auto" w:fill="auto"/>
          </w:tcPr>
          <w:p w:rsidR="00A51B2A" w:rsidRDefault="00A51B2A" w:rsidP="00B144CC">
            <w:r>
              <w:rPr>
                <w:rFonts w:eastAsia="Calibri"/>
              </w:rPr>
              <w:t>0 25 108</w:t>
            </w:r>
          </w:p>
        </w:tc>
        <w:tc>
          <w:tcPr>
            <w:tcW w:w="6411" w:type="dxa"/>
            <w:shd w:val="clear" w:color="auto" w:fill="auto"/>
          </w:tcPr>
          <w:p w:rsidR="00A51B2A" w:rsidRDefault="00A51B2A" w:rsidP="00B144CC">
            <w:r>
              <w:rPr>
                <w:rFonts w:eastAsia="Calibri"/>
              </w:rPr>
              <w:t>Last wavelength bin</w:t>
            </w:r>
          </w:p>
        </w:tc>
      </w:tr>
      <w:tr w:rsidR="00A51B2A" w:rsidTr="00B144CC">
        <w:trPr>
          <w:trHeight w:val="219"/>
        </w:trPr>
        <w:tc>
          <w:tcPr>
            <w:tcW w:w="1948" w:type="dxa"/>
            <w:shd w:val="clear" w:color="auto" w:fill="auto"/>
          </w:tcPr>
          <w:p w:rsidR="00A51B2A" w:rsidRDefault="00A51B2A" w:rsidP="00B144CC">
            <w:r>
              <w:rPr>
                <w:rFonts w:eastAsia="Calibri"/>
              </w:rPr>
              <w:t>0 11 001</w:t>
            </w:r>
          </w:p>
        </w:tc>
        <w:tc>
          <w:tcPr>
            <w:tcW w:w="6411" w:type="dxa"/>
            <w:shd w:val="clear" w:color="auto" w:fill="auto"/>
          </w:tcPr>
          <w:p w:rsidR="00A51B2A" w:rsidRDefault="00A51B2A" w:rsidP="00B144CC">
            <w:r>
              <w:rPr>
                <w:rFonts w:eastAsia="Calibri"/>
              </w:rPr>
              <w:t>Wind direction</w:t>
            </w:r>
          </w:p>
        </w:tc>
      </w:tr>
      <w:tr w:rsidR="00A51B2A" w:rsidTr="00B144CC">
        <w:trPr>
          <w:trHeight w:val="219"/>
        </w:trPr>
        <w:tc>
          <w:tcPr>
            <w:tcW w:w="1948" w:type="dxa"/>
            <w:shd w:val="clear" w:color="auto" w:fill="auto"/>
          </w:tcPr>
          <w:p w:rsidR="00A51B2A" w:rsidRDefault="00A51B2A" w:rsidP="00B144CC">
            <w:r>
              <w:rPr>
                <w:rFonts w:eastAsia="Calibri"/>
              </w:rPr>
              <w:t>0 11 002</w:t>
            </w:r>
          </w:p>
        </w:tc>
        <w:tc>
          <w:tcPr>
            <w:tcW w:w="6411" w:type="dxa"/>
            <w:shd w:val="clear" w:color="auto" w:fill="auto"/>
          </w:tcPr>
          <w:p w:rsidR="00A51B2A" w:rsidRDefault="00A51B2A" w:rsidP="00B144CC">
            <w:r>
              <w:rPr>
                <w:rFonts w:eastAsia="Calibri"/>
              </w:rPr>
              <w:t>Wind speed</w:t>
            </w:r>
          </w:p>
        </w:tc>
      </w:tr>
      <w:tr w:rsidR="00A51B2A" w:rsidTr="00B144CC">
        <w:trPr>
          <w:trHeight w:val="219"/>
        </w:trPr>
        <w:tc>
          <w:tcPr>
            <w:tcW w:w="1948" w:type="dxa"/>
            <w:shd w:val="clear" w:color="auto" w:fill="auto"/>
          </w:tcPr>
          <w:p w:rsidR="00A51B2A" w:rsidRPr="00A74C2A" w:rsidRDefault="00A51B2A" w:rsidP="00B144CC">
            <w:pPr>
              <w:rPr>
                <w:color w:val="C00000"/>
              </w:rPr>
            </w:pPr>
            <w:r w:rsidRPr="00A74C2A">
              <w:rPr>
                <w:color w:val="C00000"/>
              </w:rPr>
              <w:t>0 42 00</w:t>
            </w:r>
            <w:r>
              <w:rPr>
                <w:color w:val="C00000"/>
              </w:rPr>
              <w:t>6</w:t>
            </w:r>
          </w:p>
        </w:tc>
        <w:tc>
          <w:tcPr>
            <w:tcW w:w="6411" w:type="dxa"/>
            <w:shd w:val="clear" w:color="auto" w:fill="auto"/>
          </w:tcPr>
          <w:p w:rsidR="00A51B2A" w:rsidRPr="00A74C2A" w:rsidRDefault="00A51B2A" w:rsidP="00B144CC">
            <w:pPr>
              <w:rPr>
                <w:color w:val="C00000"/>
              </w:rPr>
            </w:pPr>
            <w:r w:rsidRPr="00A74C2A">
              <w:rPr>
                <w:rFonts w:eastAsia="Calibri"/>
                <w:color w:val="C00000"/>
              </w:rPr>
              <w:t>Wave age</w:t>
            </w:r>
          </w:p>
        </w:tc>
      </w:tr>
      <w:tr w:rsidR="00A51B2A" w:rsidTr="00B144CC">
        <w:trPr>
          <w:trHeight w:val="219"/>
        </w:trPr>
        <w:tc>
          <w:tcPr>
            <w:tcW w:w="1948" w:type="dxa"/>
            <w:shd w:val="clear" w:color="auto" w:fill="auto"/>
          </w:tcPr>
          <w:p w:rsidR="00A51B2A" w:rsidRDefault="00A51B2A" w:rsidP="00B144CC">
            <w:r>
              <w:rPr>
                <w:rFonts w:eastAsia="Calibri"/>
              </w:rPr>
              <w:t>0 21 030</w:t>
            </w:r>
          </w:p>
        </w:tc>
        <w:tc>
          <w:tcPr>
            <w:tcW w:w="6411" w:type="dxa"/>
            <w:shd w:val="clear" w:color="auto" w:fill="auto"/>
          </w:tcPr>
          <w:p w:rsidR="00A51B2A" w:rsidRDefault="00A51B2A" w:rsidP="00B144CC">
            <w:r>
              <w:rPr>
                <w:rFonts w:eastAsia="Calibri"/>
              </w:rPr>
              <w:t>Signal to noise ratio</w:t>
            </w:r>
          </w:p>
        </w:tc>
      </w:tr>
      <w:tr w:rsidR="00A51B2A" w:rsidTr="00B144CC">
        <w:trPr>
          <w:trHeight w:val="219"/>
        </w:trPr>
        <w:tc>
          <w:tcPr>
            <w:tcW w:w="1948" w:type="dxa"/>
            <w:shd w:val="clear" w:color="auto" w:fill="auto"/>
          </w:tcPr>
          <w:p w:rsidR="00A51B2A" w:rsidRDefault="00A51B2A" w:rsidP="00B144CC">
            <w:r>
              <w:rPr>
                <w:rFonts w:eastAsia="Calibri"/>
              </w:rPr>
              <w:t>2 01 130</w:t>
            </w:r>
          </w:p>
        </w:tc>
        <w:tc>
          <w:tcPr>
            <w:tcW w:w="6411" w:type="dxa"/>
            <w:shd w:val="clear" w:color="auto" w:fill="auto"/>
          </w:tcPr>
          <w:p w:rsidR="00A51B2A" w:rsidRDefault="00A51B2A" w:rsidP="00B144CC">
            <w:r>
              <w:rPr>
                <w:rFonts w:eastAsia="Calibri"/>
              </w:rPr>
              <w:t>Change data width</w:t>
            </w:r>
          </w:p>
        </w:tc>
      </w:tr>
      <w:tr w:rsidR="00A51B2A" w:rsidTr="00B144CC">
        <w:trPr>
          <w:trHeight w:val="219"/>
        </w:trPr>
        <w:tc>
          <w:tcPr>
            <w:tcW w:w="1948" w:type="dxa"/>
            <w:shd w:val="clear" w:color="auto" w:fill="auto"/>
          </w:tcPr>
          <w:p w:rsidR="00A51B2A" w:rsidRDefault="00A51B2A" w:rsidP="00B144CC">
            <w:r>
              <w:rPr>
                <w:rFonts w:eastAsia="Calibri"/>
              </w:rPr>
              <w:t>2 02 129</w:t>
            </w:r>
          </w:p>
        </w:tc>
        <w:tc>
          <w:tcPr>
            <w:tcW w:w="6411" w:type="dxa"/>
            <w:shd w:val="clear" w:color="auto" w:fill="auto"/>
          </w:tcPr>
          <w:p w:rsidR="00A51B2A" w:rsidRDefault="00A51B2A" w:rsidP="00B144CC">
            <w:r>
              <w:rPr>
                <w:rFonts w:eastAsia="Calibri"/>
              </w:rPr>
              <w:t>Change scale</w:t>
            </w:r>
          </w:p>
        </w:tc>
      </w:tr>
      <w:tr w:rsidR="00A51B2A" w:rsidTr="00B144CC">
        <w:trPr>
          <w:trHeight w:val="219"/>
        </w:trPr>
        <w:tc>
          <w:tcPr>
            <w:tcW w:w="1948" w:type="dxa"/>
            <w:shd w:val="clear" w:color="auto" w:fill="auto"/>
          </w:tcPr>
          <w:p w:rsidR="00A51B2A" w:rsidRDefault="00A51B2A" w:rsidP="00B144CC">
            <w:r w:rsidRPr="00FC1CF6">
              <w:rPr>
                <w:rFonts w:eastAsia="Calibri"/>
              </w:rPr>
              <w:t>0 22 022</w:t>
            </w:r>
          </w:p>
        </w:tc>
        <w:tc>
          <w:tcPr>
            <w:tcW w:w="6411" w:type="dxa"/>
            <w:shd w:val="clear" w:color="auto" w:fill="auto"/>
          </w:tcPr>
          <w:p w:rsidR="00A51B2A" w:rsidRDefault="00A51B2A" w:rsidP="00B144CC">
            <w:r>
              <w:rPr>
                <w:rFonts w:eastAsia="Calibri"/>
              </w:rPr>
              <w:t xml:space="preserve">Height of wind waves </w:t>
            </w:r>
          </w:p>
        </w:tc>
      </w:tr>
      <w:tr w:rsidR="00A51B2A" w:rsidTr="00B144CC">
        <w:trPr>
          <w:trHeight w:val="219"/>
        </w:trPr>
        <w:tc>
          <w:tcPr>
            <w:tcW w:w="1948" w:type="dxa"/>
            <w:shd w:val="clear" w:color="auto" w:fill="auto"/>
          </w:tcPr>
          <w:p w:rsidR="00A51B2A" w:rsidRDefault="00A51B2A" w:rsidP="00B144CC">
            <w:r>
              <w:rPr>
                <w:rFonts w:eastAsia="Calibri"/>
              </w:rPr>
              <w:t>2 02 000</w:t>
            </w:r>
          </w:p>
        </w:tc>
        <w:tc>
          <w:tcPr>
            <w:tcW w:w="6411" w:type="dxa"/>
            <w:shd w:val="clear" w:color="auto" w:fill="auto"/>
          </w:tcPr>
          <w:p w:rsidR="00A51B2A" w:rsidRDefault="00A51B2A" w:rsidP="00B144CC">
            <w:r>
              <w:rPr>
                <w:rFonts w:eastAsia="Calibri"/>
              </w:rPr>
              <w:t>Change scale</w:t>
            </w:r>
          </w:p>
        </w:tc>
      </w:tr>
      <w:tr w:rsidR="00A51B2A" w:rsidTr="00B144CC">
        <w:trPr>
          <w:trHeight w:val="219"/>
        </w:trPr>
        <w:tc>
          <w:tcPr>
            <w:tcW w:w="1948" w:type="dxa"/>
            <w:shd w:val="clear" w:color="auto" w:fill="auto"/>
          </w:tcPr>
          <w:p w:rsidR="00A51B2A" w:rsidRDefault="00A51B2A" w:rsidP="00B144CC">
            <w:r>
              <w:rPr>
                <w:rFonts w:eastAsia="Calibri"/>
              </w:rPr>
              <w:t>2 01 000</w:t>
            </w:r>
          </w:p>
        </w:tc>
        <w:tc>
          <w:tcPr>
            <w:tcW w:w="6411" w:type="dxa"/>
            <w:shd w:val="clear" w:color="auto" w:fill="auto"/>
          </w:tcPr>
          <w:p w:rsidR="00A51B2A" w:rsidRDefault="00A51B2A" w:rsidP="00B144CC">
            <w:r>
              <w:rPr>
                <w:rFonts w:eastAsia="Calibri"/>
              </w:rPr>
              <w:t>Change data width</w:t>
            </w:r>
          </w:p>
        </w:tc>
      </w:tr>
      <w:tr w:rsidR="00A51B2A" w:rsidTr="00B144CC">
        <w:trPr>
          <w:trHeight w:val="219"/>
        </w:trPr>
        <w:tc>
          <w:tcPr>
            <w:tcW w:w="1948" w:type="dxa"/>
            <w:shd w:val="clear" w:color="auto" w:fill="auto"/>
          </w:tcPr>
          <w:p w:rsidR="00A51B2A" w:rsidRDefault="00A51B2A" w:rsidP="00B144CC">
            <w:r>
              <w:rPr>
                <w:rFonts w:eastAsia="Calibri"/>
              </w:rPr>
              <w:t>0 02 026</w:t>
            </w:r>
          </w:p>
        </w:tc>
        <w:tc>
          <w:tcPr>
            <w:tcW w:w="6411" w:type="dxa"/>
            <w:shd w:val="clear" w:color="auto" w:fill="auto"/>
          </w:tcPr>
          <w:p w:rsidR="00A51B2A" w:rsidRDefault="00A51B2A" w:rsidP="00B144CC">
            <w:r>
              <w:rPr>
                <w:rFonts w:eastAsia="Calibri"/>
              </w:rPr>
              <w:t>Cross-track resolution</w:t>
            </w:r>
          </w:p>
        </w:tc>
      </w:tr>
      <w:tr w:rsidR="00A51B2A" w:rsidTr="00B144CC">
        <w:trPr>
          <w:trHeight w:val="219"/>
        </w:trPr>
        <w:tc>
          <w:tcPr>
            <w:tcW w:w="1948" w:type="dxa"/>
            <w:shd w:val="clear" w:color="auto" w:fill="auto"/>
          </w:tcPr>
          <w:p w:rsidR="00A51B2A" w:rsidRDefault="00A51B2A" w:rsidP="00B144CC">
            <w:r>
              <w:rPr>
                <w:rFonts w:eastAsia="Calibri"/>
              </w:rPr>
              <w:t>0 02 027</w:t>
            </w:r>
          </w:p>
        </w:tc>
        <w:tc>
          <w:tcPr>
            <w:tcW w:w="6411" w:type="dxa"/>
            <w:shd w:val="clear" w:color="auto" w:fill="auto"/>
          </w:tcPr>
          <w:p w:rsidR="00A51B2A" w:rsidRDefault="00A51B2A" w:rsidP="00B144CC">
            <w:r>
              <w:rPr>
                <w:rFonts w:eastAsia="Calibri"/>
              </w:rPr>
              <w:t>Along-track resolution</w:t>
            </w:r>
          </w:p>
        </w:tc>
      </w:tr>
      <w:tr w:rsidR="00A51B2A" w:rsidTr="00B144CC">
        <w:trPr>
          <w:trHeight w:val="219"/>
        </w:trPr>
        <w:tc>
          <w:tcPr>
            <w:tcW w:w="1948" w:type="dxa"/>
            <w:shd w:val="clear" w:color="auto" w:fill="auto"/>
          </w:tcPr>
          <w:p w:rsidR="00A51B2A" w:rsidRPr="00A74C2A" w:rsidRDefault="00A51B2A" w:rsidP="00B144CC">
            <w:pPr>
              <w:rPr>
                <w:color w:val="C00000"/>
              </w:rPr>
            </w:pPr>
            <w:r w:rsidRPr="00A74C2A">
              <w:rPr>
                <w:rFonts w:eastAsia="Calibri"/>
                <w:color w:val="C00000"/>
              </w:rPr>
              <w:t>0 03 025</w:t>
            </w:r>
          </w:p>
        </w:tc>
        <w:tc>
          <w:tcPr>
            <w:tcW w:w="6411" w:type="dxa"/>
            <w:shd w:val="clear" w:color="auto" w:fill="auto"/>
          </w:tcPr>
          <w:p w:rsidR="00A51B2A" w:rsidRPr="00A74C2A" w:rsidRDefault="00A51B2A" w:rsidP="00B144CC">
            <w:pPr>
              <w:rPr>
                <w:color w:val="C00000"/>
              </w:rPr>
            </w:pPr>
            <w:r w:rsidRPr="00A74C2A">
              <w:rPr>
                <w:rFonts w:eastAsia="Calibri"/>
                <w:color w:val="C00000"/>
              </w:rPr>
              <w:t>Cross-track estimation area size</w:t>
            </w:r>
          </w:p>
        </w:tc>
      </w:tr>
      <w:tr w:rsidR="00A51B2A" w:rsidTr="00B144CC">
        <w:trPr>
          <w:trHeight w:val="219"/>
        </w:trPr>
        <w:tc>
          <w:tcPr>
            <w:tcW w:w="1948" w:type="dxa"/>
            <w:shd w:val="clear" w:color="auto" w:fill="auto"/>
          </w:tcPr>
          <w:p w:rsidR="00A51B2A" w:rsidRPr="00A74C2A" w:rsidRDefault="00A51B2A" w:rsidP="00B144CC">
            <w:pPr>
              <w:rPr>
                <w:color w:val="C00000"/>
              </w:rPr>
            </w:pPr>
            <w:r w:rsidRPr="00A74C2A">
              <w:rPr>
                <w:rFonts w:eastAsia="Calibri"/>
                <w:color w:val="C00000"/>
              </w:rPr>
              <w:t xml:space="preserve">0 03 026 </w:t>
            </w:r>
          </w:p>
        </w:tc>
        <w:tc>
          <w:tcPr>
            <w:tcW w:w="6411" w:type="dxa"/>
            <w:shd w:val="clear" w:color="auto" w:fill="auto"/>
          </w:tcPr>
          <w:p w:rsidR="00A51B2A" w:rsidRPr="00A74C2A" w:rsidRDefault="00A51B2A" w:rsidP="00B144CC">
            <w:pPr>
              <w:rPr>
                <w:color w:val="C00000"/>
              </w:rPr>
            </w:pPr>
            <w:r w:rsidRPr="00A74C2A">
              <w:rPr>
                <w:rFonts w:eastAsia="Calibri"/>
                <w:color w:val="C00000"/>
              </w:rPr>
              <w:t>Along-track estimation area size</w:t>
            </w:r>
          </w:p>
        </w:tc>
      </w:tr>
      <w:tr w:rsidR="00A51B2A" w:rsidTr="00B144CC">
        <w:trPr>
          <w:trHeight w:val="219"/>
        </w:trPr>
        <w:tc>
          <w:tcPr>
            <w:tcW w:w="1948" w:type="dxa"/>
            <w:shd w:val="clear" w:color="auto" w:fill="auto"/>
          </w:tcPr>
          <w:p w:rsidR="00A51B2A" w:rsidRPr="00A74C2A" w:rsidRDefault="00A51B2A" w:rsidP="00B144CC">
            <w:pPr>
              <w:rPr>
                <w:color w:val="C00000"/>
              </w:rPr>
            </w:pPr>
            <w:r w:rsidRPr="00A74C2A">
              <w:rPr>
                <w:rFonts w:eastAsia="Calibri"/>
                <w:color w:val="C00000"/>
              </w:rPr>
              <w:t>0 40 039</w:t>
            </w:r>
          </w:p>
        </w:tc>
        <w:tc>
          <w:tcPr>
            <w:tcW w:w="6411" w:type="dxa"/>
            <w:shd w:val="clear" w:color="auto" w:fill="auto"/>
          </w:tcPr>
          <w:p w:rsidR="00A51B2A" w:rsidRPr="00A74C2A" w:rsidRDefault="00A51B2A" w:rsidP="00B144CC">
            <w:pPr>
              <w:rPr>
                <w:color w:val="C00000"/>
              </w:rPr>
            </w:pPr>
            <w:r w:rsidRPr="00A74C2A">
              <w:rPr>
                <w:rFonts w:eastAsia="Calibri"/>
                <w:color w:val="C00000"/>
              </w:rPr>
              <w:t>Single Look Complex image intensity</w:t>
            </w:r>
          </w:p>
        </w:tc>
      </w:tr>
      <w:tr w:rsidR="00A51B2A" w:rsidTr="00B144CC">
        <w:trPr>
          <w:trHeight w:val="219"/>
        </w:trPr>
        <w:tc>
          <w:tcPr>
            <w:tcW w:w="1948" w:type="dxa"/>
            <w:shd w:val="clear" w:color="auto" w:fill="auto"/>
          </w:tcPr>
          <w:p w:rsidR="00A51B2A" w:rsidRPr="00A74C2A" w:rsidRDefault="00A51B2A" w:rsidP="00B144CC">
            <w:pPr>
              <w:rPr>
                <w:color w:val="C00000"/>
              </w:rPr>
            </w:pPr>
            <w:r w:rsidRPr="00A74C2A">
              <w:rPr>
                <w:rFonts w:eastAsia="Calibri"/>
                <w:color w:val="C00000"/>
              </w:rPr>
              <w:t>0 40 040</w:t>
            </w:r>
          </w:p>
        </w:tc>
        <w:tc>
          <w:tcPr>
            <w:tcW w:w="6411" w:type="dxa"/>
            <w:shd w:val="clear" w:color="auto" w:fill="auto"/>
          </w:tcPr>
          <w:p w:rsidR="00A51B2A" w:rsidRPr="00A74C2A" w:rsidRDefault="00A51B2A" w:rsidP="00B144CC">
            <w:pPr>
              <w:rPr>
                <w:color w:val="C00000"/>
              </w:rPr>
            </w:pPr>
            <w:r w:rsidRPr="00A74C2A">
              <w:rPr>
                <w:rFonts w:eastAsia="Calibri"/>
                <w:color w:val="C00000"/>
              </w:rPr>
              <w:t>Single Look Complex image skewness</w:t>
            </w:r>
          </w:p>
        </w:tc>
      </w:tr>
      <w:tr w:rsidR="00A51B2A" w:rsidTr="00B144CC">
        <w:trPr>
          <w:trHeight w:val="219"/>
        </w:trPr>
        <w:tc>
          <w:tcPr>
            <w:tcW w:w="1948" w:type="dxa"/>
            <w:shd w:val="clear" w:color="auto" w:fill="auto"/>
          </w:tcPr>
          <w:p w:rsidR="00A51B2A" w:rsidRPr="00A74C2A" w:rsidRDefault="00A51B2A" w:rsidP="00B144CC">
            <w:pPr>
              <w:rPr>
                <w:color w:val="C00000"/>
              </w:rPr>
            </w:pPr>
            <w:r w:rsidRPr="00A74C2A">
              <w:rPr>
                <w:rFonts w:eastAsia="Calibri"/>
                <w:color w:val="C00000"/>
              </w:rPr>
              <w:t>0 40 041</w:t>
            </w:r>
          </w:p>
        </w:tc>
        <w:tc>
          <w:tcPr>
            <w:tcW w:w="6411" w:type="dxa"/>
            <w:shd w:val="clear" w:color="auto" w:fill="auto"/>
          </w:tcPr>
          <w:p w:rsidR="00A51B2A" w:rsidRPr="00A74C2A" w:rsidRDefault="00A51B2A" w:rsidP="00B144CC">
            <w:pPr>
              <w:rPr>
                <w:color w:val="C00000"/>
              </w:rPr>
            </w:pPr>
            <w:r w:rsidRPr="00A74C2A">
              <w:rPr>
                <w:rFonts w:eastAsia="Calibri"/>
                <w:color w:val="C00000"/>
              </w:rPr>
              <w:t>Single Look Complex image kurtosis</w:t>
            </w:r>
          </w:p>
        </w:tc>
      </w:tr>
      <w:tr w:rsidR="00A51B2A" w:rsidTr="00B144CC">
        <w:trPr>
          <w:trHeight w:val="219"/>
        </w:trPr>
        <w:tc>
          <w:tcPr>
            <w:tcW w:w="1948" w:type="dxa"/>
            <w:shd w:val="clear" w:color="auto" w:fill="auto"/>
          </w:tcPr>
          <w:p w:rsidR="00A51B2A" w:rsidRPr="00A74C2A" w:rsidRDefault="00A51B2A" w:rsidP="00B144CC">
            <w:pPr>
              <w:rPr>
                <w:color w:val="C00000"/>
              </w:rPr>
            </w:pPr>
            <w:r w:rsidRPr="00A74C2A">
              <w:rPr>
                <w:rFonts w:eastAsia="Calibri"/>
                <w:color w:val="C00000"/>
              </w:rPr>
              <w:t>0 40 042</w:t>
            </w:r>
          </w:p>
        </w:tc>
        <w:tc>
          <w:tcPr>
            <w:tcW w:w="6411" w:type="dxa"/>
            <w:shd w:val="clear" w:color="auto" w:fill="auto"/>
          </w:tcPr>
          <w:p w:rsidR="00A51B2A" w:rsidRPr="00A74C2A" w:rsidRDefault="00A51B2A" w:rsidP="00B144CC">
            <w:pPr>
              <w:rPr>
                <w:color w:val="C00000"/>
              </w:rPr>
            </w:pPr>
            <w:r w:rsidRPr="00A74C2A">
              <w:rPr>
                <w:rFonts w:eastAsia="Calibri"/>
                <w:color w:val="C00000"/>
              </w:rPr>
              <w:t>Single Look Complex image variance</w:t>
            </w:r>
          </w:p>
        </w:tc>
      </w:tr>
      <w:tr w:rsidR="00A51B2A" w:rsidTr="00B144CC">
        <w:trPr>
          <w:trHeight w:val="219"/>
        </w:trPr>
        <w:tc>
          <w:tcPr>
            <w:tcW w:w="1948" w:type="dxa"/>
            <w:shd w:val="clear" w:color="auto" w:fill="auto"/>
          </w:tcPr>
          <w:p w:rsidR="00A51B2A" w:rsidRDefault="00A51B2A" w:rsidP="00B144CC">
            <w:r>
              <w:rPr>
                <w:rFonts w:eastAsia="Calibri"/>
              </w:rPr>
              <w:t>0 02 111</w:t>
            </w:r>
          </w:p>
        </w:tc>
        <w:tc>
          <w:tcPr>
            <w:tcW w:w="6411" w:type="dxa"/>
            <w:shd w:val="clear" w:color="auto" w:fill="auto"/>
          </w:tcPr>
          <w:p w:rsidR="00A51B2A" w:rsidRDefault="00A51B2A" w:rsidP="00B144CC">
            <w:r>
              <w:rPr>
                <w:rFonts w:eastAsia="Calibri"/>
              </w:rPr>
              <w:t>Radar Incidence angle</w:t>
            </w:r>
          </w:p>
        </w:tc>
      </w:tr>
      <w:tr w:rsidR="00A51B2A" w:rsidTr="00B144CC">
        <w:trPr>
          <w:trHeight w:val="219"/>
        </w:trPr>
        <w:tc>
          <w:tcPr>
            <w:tcW w:w="1948" w:type="dxa"/>
            <w:shd w:val="clear" w:color="auto" w:fill="auto"/>
          </w:tcPr>
          <w:p w:rsidR="00A51B2A" w:rsidRDefault="00A51B2A" w:rsidP="00B144CC">
            <w:r>
              <w:rPr>
                <w:rFonts w:eastAsia="Calibri"/>
              </w:rPr>
              <w:t>0 25 014</w:t>
            </w:r>
          </w:p>
        </w:tc>
        <w:tc>
          <w:tcPr>
            <w:tcW w:w="6411" w:type="dxa"/>
            <w:shd w:val="clear" w:color="auto" w:fill="auto"/>
          </w:tcPr>
          <w:p w:rsidR="00A51B2A" w:rsidRDefault="00A51B2A" w:rsidP="00B144CC">
            <w:r>
              <w:rPr>
                <w:rFonts w:eastAsia="Calibri"/>
              </w:rPr>
              <w:t>Azimuth clutter cut-off</w:t>
            </w:r>
          </w:p>
        </w:tc>
      </w:tr>
      <w:tr w:rsidR="00A51B2A" w:rsidTr="00B144CC">
        <w:trPr>
          <w:trHeight w:val="219"/>
        </w:trPr>
        <w:tc>
          <w:tcPr>
            <w:tcW w:w="1948" w:type="dxa"/>
            <w:shd w:val="clear" w:color="auto" w:fill="auto"/>
          </w:tcPr>
          <w:p w:rsidR="00A51B2A" w:rsidRPr="00A74C2A" w:rsidRDefault="00A51B2A" w:rsidP="00B144CC">
            <w:pPr>
              <w:rPr>
                <w:color w:val="C00000"/>
              </w:rPr>
            </w:pPr>
            <w:r w:rsidRPr="00A74C2A">
              <w:rPr>
                <w:rFonts w:eastAsia="Calibri"/>
                <w:color w:val="C00000"/>
              </w:rPr>
              <w:t xml:space="preserve">0 25 189 </w:t>
            </w:r>
          </w:p>
        </w:tc>
        <w:tc>
          <w:tcPr>
            <w:tcW w:w="6411" w:type="dxa"/>
            <w:shd w:val="clear" w:color="auto" w:fill="auto"/>
          </w:tcPr>
          <w:p w:rsidR="00A51B2A" w:rsidRPr="00A74C2A" w:rsidRDefault="00A51B2A" w:rsidP="00B144CC">
            <w:pPr>
              <w:rPr>
                <w:color w:val="C00000"/>
              </w:rPr>
            </w:pPr>
            <w:r w:rsidRPr="00A74C2A">
              <w:rPr>
                <w:rFonts w:eastAsia="Calibri"/>
                <w:color w:val="C00000"/>
              </w:rPr>
              <w:t>Range cut-off wavelength</w:t>
            </w:r>
          </w:p>
        </w:tc>
      </w:tr>
      <w:tr w:rsidR="00A51B2A" w:rsidTr="00B144CC">
        <w:trPr>
          <w:trHeight w:val="219"/>
        </w:trPr>
        <w:tc>
          <w:tcPr>
            <w:tcW w:w="1948" w:type="dxa"/>
            <w:shd w:val="clear" w:color="auto" w:fill="auto"/>
          </w:tcPr>
          <w:p w:rsidR="00A51B2A" w:rsidRDefault="00A51B2A" w:rsidP="00B144CC">
            <w:r>
              <w:rPr>
                <w:rFonts w:eastAsia="Calibri"/>
              </w:rPr>
              <w:t>1 06 000</w:t>
            </w:r>
          </w:p>
        </w:tc>
        <w:tc>
          <w:tcPr>
            <w:tcW w:w="6411" w:type="dxa"/>
            <w:shd w:val="clear" w:color="auto" w:fill="auto"/>
          </w:tcPr>
          <w:p w:rsidR="00A51B2A" w:rsidRDefault="00A51B2A" w:rsidP="00B144CC">
            <w:r>
              <w:rPr>
                <w:rFonts w:eastAsia="Calibri"/>
              </w:rPr>
              <w:t>Delayed replication of 6 descriptors</w:t>
            </w:r>
          </w:p>
        </w:tc>
      </w:tr>
      <w:tr w:rsidR="00A51B2A" w:rsidTr="00B144CC">
        <w:trPr>
          <w:trHeight w:val="219"/>
        </w:trPr>
        <w:tc>
          <w:tcPr>
            <w:tcW w:w="1948" w:type="dxa"/>
            <w:shd w:val="clear" w:color="auto" w:fill="auto"/>
          </w:tcPr>
          <w:p w:rsidR="00A51B2A" w:rsidRDefault="00A51B2A" w:rsidP="00B144CC">
            <w:r>
              <w:rPr>
                <w:rFonts w:eastAsia="Calibri"/>
              </w:rPr>
              <w:t>0 31 001</w:t>
            </w:r>
          </w:p>
        </w:tc>
        <w:tc>
          <w:tcPr>
            <w:tcW w:w="6411" w:type="dxa"/>
            <w:shd w:val="clear" w:color="auto" w:fill="auto"/>
          </w:tcPr>
          <w:p w:rsidR="00A51B2A" w:rsidRDefault="00A51B2A" w:rsidP="00B144CC">
            <w:r>
              <w:rPr>
                <w:rFonts w:eastAsia="Calibri"/>
              </w:rPr>
              <w:t>Delayed descriptors replication factor</w:t>
            </w:r>
          </w:p>
        </w:tc>
      </w:tr>
      <w:tr w:rsidR="00A51B2A" w:rsidTr="00B144CC">
        <w:trPr>
          <w:trHeight w:val="219"/>
        </w:trPr>
        <w:tc>
          <w:tcPr>
            <w:tcW w:w="1948" w:type="dxa"/>
            <w:shd w:val="clear" w:color="auto" w:fill="auto"/>
          </w:tcPr>
          <w:p w:rsidR="00A51B2A" w:rsidRPr="00A74C2A" w:rsidRDefault="00A51B2A" w:rsidP="00B144CC">
            <w:pPr>
              <w:rPr>
                <w:color w:val="C00000"/>
              </w:rPr>
            </w:pPr>
            <w:r w:rsidRPr="00A74C2A">
              <w:rPr>
                <w:rFonts w:eastAsia="Calibri"/>
                <w:color w:val="C00000"/>
              </w:rPr>
              <w:t xml:space="preserve">0 40 038 </w:t>
            </w:r>
          </w:p>
        </w:tc>
        <w:tc>
          <w:tcPr>
            <w:tcW w:w="6411" w:type="dxa"/>
            <w:shd w:val="clear" w:color="auto" w:fill="auto"/>
          </w:tcPr>
          <w:p w:rsidR="00A51B2A" w:rsidRPr="00A74C2A" w:rsidRDefault="00A51B2A" w:rsidP="00B144CC">
            <w:pPr>
              <w:rPr>
                <w:color w:val="C00000"/>
              </w:rPr>
            </w:pPr>
            <w:r w:rsidRPr="00A74C2A">
              <w:rPr>
                <w:rFonts w:eastAsia="Calibri"/>
                <w:color w:val="C00000"/>
              </w:rPr>
              <w:t>Partition number</w:t>
            </w:r>
          </w:p>
        </w:tc>
      </w:tr>
      <w:tr w:rsidR="00A51B2A" w:rsidTr="00B144CC">
        <w:trPr>
          <w:trHeight w:val="219"/>
        </w:trPr>
        <w:tc>
          <w:tcPr>
            <w:tcW w:w="1948" w:type="dxa"/>
            <w:shd w:val="clear" w:color="auto" w:fill="auto"/>
          </w:tcPr>
          <w:p w:rsidR="00A51B2A" w:rsidRPr="00A74C2A" w:rsidRDefault="00A51B2A" w:rsidP="00B144CC">
            <w:pPr>
              <w:rPr>
                <w:color w:val="C00000"/>
              </w:rPr>
            </w:pPr>
            <w:r w:rsidRPr="00A74C2A">
              <w:rPr>
                <w:rFonts w:eastAsia="Calibri"/>
                <w:color w:val="C00000"/>
              </w:rPr>
              <w:lastRenderedPageBreak/>
              <w:t>0 42 001</w:t>
            </w:r>
          </w:p>
        </w:tc>
        <w:tc>
          <w:tcPr>
            <w:tcW w:w="6411" w:type="dxa"/>
            <w:shd w:val="clear" w:color="auto" w:fill="auto"/>
          </w:tcPr>
          <w:p w:rsidR="00A51B2A" w:rsidRPr="00A74C2A" w:rsidRDefault="00A51B2A" w:rsidP="00B144CC">
            <w:pPr>
              <w:rPr>
                <w:color w:val="C00000"/>
              </w:rPr>
            </w:pPr>
            <w:r>
              <w:rPr>
                <w:color w:val="C00000"/>
              </w:rPr>
              <w:t>Dominant swell</w:t>
            </w:r>
            <w:r w:rsidRPr="00A74C2A">
              <w:rPr>
                <w:color w:val="C00000"/>
              </w:rPr>
              <w:t xml:space="preserve"> wave direction of spectral partition</w:t>
            </w:r>
          </w:p>
        </w:tc>
      </w:tr>
      <w:tr w:rsidR="00A51B2A" w:rsidTr="00B144CC">
        <w:trPr>
          <w:trHeight w:val="219"/>
        </w:trPr>
        <w:tc>
          <w:tcPr>
            <w:tcW w:w="1948" w:type="dxa"/>
            <w:shd w:val="clear" w:color="auto" w:fill="auto"/>
          </w:tcPr>
          <w:p w:rsidR="00A51B2A" w:rsidRPr="00A74C2A" w:rsidRDefault="00A51B2A" w:rsidP="00B144CC">
            <w:pPr>
              <w:rPr>
                <w:color w:val="C00000"/>
              </w:rPr>
            </w:pPr>
            <w:r w:rsidRPr="00A74C2A">
              <w:rPr>
                <w:rFonts w:eastAsia="Calibri"/>
                <w:color w:val="C00000"/>
              </w:rPr>
              <w:t>0 42 002</w:t>
            </w:r>
          </w:p>
        </w:tc>
        <w:tc>
          <w:tcPr>
            <w:tcW w:w="6411" w:type="dxa"/>
            <w:shd w:val="clear" w:color="auto" w:fill="auto"/>
          </w:tcPr>
          <w:p w:rsidR="00A51B2A" w:rsidRPr="00A74C2A" w:rsidRDefault="00A51B2A" w:rsidP="00B144CC">
            <w:pPr>
              <w:rPr>
                <w:color w:val="C00000"/>
              </w:rPr>
            </w:pPr>
            <w:r>
              <w:rPr>
                <w:color w:val="C00000"/>
              </w:rPr>
              <w:t>Significant swell</w:t>
            </w:r>
            <w:r w:rsidRPr="004C32FA">
              <w:rPr>
                <w:color w:val="C00000"/>
              </w:rPr>
              <w:t xml:space="preserve"> wave height of spectral partition</w:t>
            </w:r>
          </w:p>
        </w:tc>
      </w:tr>
      <w:tr w:rsidR="00A51B2A" w:rsidTr="00B144CC">
        <w:trPr>
          <w:trHeight w:val="219"/>
        </w:trPr>
        <w:tc>
          <w:tcPr>
            <w:tcW w:w="1948" w:type="dxa"/>
            <w:shd w:val="clear" w:color="auto" w:fill="auto"/>
          </w:tcPr>
          <w:p w:rsidR="00A51B2A" w:rsidRPr="00A74C2A" w:rsidRDefault="00A51B2A" w:rsidP="00B144CC">
            <w:pPr>
              <w:rPr>
                <w:color w:val="C00000"/>
              </w:rPr>
            </w:pPr>
            <w:r w:rsidRPr="00A74C2A">
              <w:rPr>
                <w:rFonts w:eastAsia="Calibri"/>
                <w:color w:val="C00000"/>
              </w:rPr>
              <w:t>0 42 003</w:t>
            </w:r>
          </w:p>
        </w:tc>
        <w:tc>
          <w:tcPr>
            <w:tcW w:w="6411" w:type="dxa"/>
            <w:shd w:val="clear" w:color="auto" w:fill="auto"/>
          </w:tcPr>
          <w:p w:rsidR="00A51B2A" w:rsidRPr="00A74C2A" w:rsidRDefault="00A51B2A" w:rsidP="00B144CC">
            <w:pPr>
              <w:rPr>
                <w:color w:val="C00000"/>
              </w:rPr>
            </w:pPr>
            <w:r>
              <w:rPr>
                <w:color w:val="C00000"/>
              </w:rPr>
              <w:t>Dominant swell</w:t>
            </w:r>
            <w:r w:rsidRPr="004C32FA">
              <w:rPr>
                <w:color w:val="C00000"/>
              </w:rPr>
              <w:t xml:space="preserve"> wavelength of spectral partition</w:t>
            </w:r>
          </w:p>
        </w:tc>
      </w:tr>
      <w:tr w:rsidR="00A51B2A" w:rsidTr="00B144CC">
        <w:trPr>
          <w:trHeight w:val="219"/>
        </w:trPr>
        <w:tc>
          <w:tcPr>
            <w:tcW w:w="1948" w:type="dxa"/>
            <w:shd w:val="clear" w:color="auto" w:fill="auto"/>
          </w:tcPr>
          <w:p w:rsidR="00A51B2A" w:rsidRPr="00A74C2A" w:rsidRDefault="00A51B2A" w:rsidP="00B144CC">
            <w:pPr>
              <w:rPr>
                <w:color w:val="C00000"/>
              </w:rPr>
            </w:pPr>
            <w:r w:rsidRPr="00A74C2A">
              <w:rPr>
                <w:rFonts w:eastAsia="Calibri"/>
                <w:color w:val="C00000"/>
              </w:rPr>
              <w:t>0 42 004</w:t>
            </w:r>
          </w:p>
        </w:tc>
        <w:tc>
          <w:tcPr>
            <w:tcW w:w="6411" w:type="dxa"/>
            <w:shd w:val="clear" w:color="auto" w:fill="auto"/>
          </w:tcPr>
          <w:p w:rsidR="00A51B2A" w:rsidRPr="00A74C2A" w:rsidRDefault="00A51B2A" w:rsidP="00B144CC">
            <w:pPr>
              <w:rPr>
                <w:color w:val="C00000"/>
              </w:rPr>
            </w:pPr>
            <w:r w:rsidRPr="00A74C2A">
              <w:rPr>
                <w:color w:val="C00000"/>
              </w:rPr>
              <w:t>Confidence of inversion for each partition of swell wave spectra</w:t>
            </w:r>
          </w:p>
        </w:tc>
      </w:tr>
      <w:tr w:rsidR="00A51B2A" w:rsidTr="00B144CC">
        <w:trPr>
          <w:trHeight w:val="219"/>
        </w:trPr>
        <w:tc>
          <w:tcPr>
            <w:tcW w:w="1948" w:type="dxa"/>
            <w:shd w:val="clear" w:color="auto" w:fill="auto"/>
          </w:tcPr>
          <w:p w:rsidR="00A51B2A" w:rsidRPr="00A74C2A" w:rsidRDefault="00A51B2A" w:rsidP="00B144CC">
            <w:pPr>
              <w:rPr>
                <w:color w:val="C00000"/>
              </w:rPr>
            </w:pPr>
            <w:r w:rsidRPr="00A74C2A">
              <w:rPr>
                <w:rFonts w:eastAsia="Calibri"/>
                <w:color w:val="C00000"/>
              </w:rPr>
              <w:t>0 42 005</w:t>
            </w:r>
          </w:p>
        </w:tc>
        <w:tc>
          <w:tcPr>
            <w:tcW w:w="6411" w:type="dxa"/>
            <w:shd w:val="clear" w:color="auto" w:fill="auto"/>
          </w:tcPr>
          <w:p w:rsidR="00A51B2A" w:rsidRPr="00A74C2A" w:rsidRDefault="00A51B2A" w:rsidP="00B144CC">
            <w:pPr>
              <w:rPr>
                <w:color w:val="C00000"/>
              </w:rPr>
            </w:pPr>
            <w:r w:rsidRPr="00A74C2A">
              <w:rPr>
                <w:rFonts w:eastAsia="Calibri"/>
                <w:color w:val="C00000"/>
              </w:rPr>
              <w:t xml:space="preserve">Ambiguity removal factor for </w:t>
            </w:r>
            <w:r>
              <w:rPr>
                <w:rFonts w:eastAsia="Calibri"/>
                <w:color w:val="C00000"/>
              </w:rPr>
              <w:t xml:space="preserve">swell </w:t>
            </w:r>
            <w:r w:rsidRPr="00A74C2A">
              <w:rPr>
                <w:rFonts w:eastAsia="Calibri"/>
                <w:color w:val="C00000"/>
              </w:rPr>
              <w:t>wave partition</w:t>
            </w:r>
          </w:p>
        </w:tc>
      </w:tr>
      <w:tr w:rsidR="00A51B2A" w:rsidTr="00B144CC">
        <w:trPr>
          <w:trHeight w:val="219"/>
        </w:trPr>
        <w:tc>
          <w:tcPr>
            <w:tcW w:w="1948" w:type="dxa"/>
            <w:shd w:val="clear" w:color="auto" w:fill="auto"/>
          </w:tcPr>
          <w:p w:rsidR="00A51B2A" w:rsidRDefault="00A51B2A" w:rsidP="00B144CC">
            <w:r>
              <w:rPr>
                <w:rFonts w:eastAsia="Calibri"/>
              </w:rPr>
              <w:t>1 09 000</w:t>
            </w:r>
          </w:p>
        </w:tc>
        <w:tc>
          <w:tcPr>
            <w:tcW w:w="6411" w:type="dxa"/>
            <w:shd w:val="clear" w:color="auto" w:fill="auto"/>
          </w:tcPr>
          <w:p w:rsidR="00A51B2A" w:rsidRDefault="00A51B2A" w:rsidP="00B144CC">
            <w:r>
              <w:rPr>
                <w:rFonts w:eastAsia="Calibri"/>
              </w:rPr>
              <w:t>Delayed replication of 9 descriptors</w:t>
            </w:r>
          </w:p>
        </w:tc>
      </w:tr>
      <w:tr w:rsidR="00A51B2A" w:rsidTr="00B144CC">
        <w:trPr>
          <w:trHeight w:val="219"/>
        </w:trPr>
        <w:tc>
          <w:tcPr>
            <w:tcW w:w="1948" w:type="dxa"/>
            <w:shd w:val="clear" w:color="auto" w:fill="auto"/>
          </w:tcPr>
          <w:p w:rsidR="00A51B2A" w:rsidRDefault="00A51B2A" w:rsidP="00B144CC">
            <w:r>
              <w:rPr>
                <w:rFonts w:eastAsia="Calibri"/>
              </w:rPr>
              <w:t>0 31 001</w:t>
            </w:r>
          </w:p>
        </w:tc>
        <w:tc>
          <w:tcPr>
            <w:tcW w:w="6411" w:type="dxa"/>
            <w:shd w:val="clear" w:color="auto" w:fill="auto"/>
          </w:tcPr>
          <w:p w:rsidR="00A51B2A" w:rsidRDefault="00A51B2A" w:rsidP="00B144CC">
            <w:r>
              <w:rPr>
                <w:rFonts w:eastAsia="Calibri"/>
              </w:rPr>
              <w:t>Delayed descriptors replication factor</w:t>
            </w:r>
          </w:p>
        </w:tc>
      </w:tr>
      <w:tr w:rsidR="00A51B2A" w:rsidTr="00B144CC">
        <w:trPr>
          <w:trHeight w:val="219"/>
        </w:trPr>
        <w:tc>
          <w:tcPr>
            <w:tcW w:w="1948" w:type="dxa"/>
            <w:shd w:val="clear" w:color="auto" w:fill="auto"/>
          </w:tcPr>
          <w:p w:rsidR="00A51B2A" w:rsidRDefault="00A51B2A" w:rsidP="00B144CC">
            <w:r>
              <w:rPr>
                <w:rFonts w:eastAsia="Calibri"/>
              </w:rPr>
              <w:t>0 05 030</w:t>
            </w:r>
          </w:p>
        </w:tc>
        <w:tc>
          <w:tcPr>
            <w:tcW w:w="6411" w:type="dxa"/>
            <w:shd w:val="clear" w:color="auto" w:fill="auto"/>
          </w:tcPr>
          <w:p w:rsidR="00A51B2A" w:rsidRDefault="00A51B2A" w:rsidP="00B144CC">
            <w:r>
              <w:rPr>
                <w:rFonts w:eastAsia="Calibri"/>
              </w:rPr>
              <w:t>Direction (spectral)</w:t>
            </w:r>
          </w:p>
        </w:tc>
      </w:tr>
      <w:tr w:rsidR="00A51B2A" w:rsidTr="00B144CC">
        <w:trPr>
          <w:trHeight w:val="219"/>
        </w:trPr>
        <w:tc>
          <w:tcPr>
            <w:tcW w:w="1948" w:type="dxa"/>
            <w:shd w:val="clear" w:color="auto" w:fill="auto"/>
          </w:tcPr>
          <w:p w:rsidR="00A51B2A" w:rsidRDefault="00A51B2A" w:rsidP="00B144CC">
            <w:r>
              <w:rPr>
                <w:rFonts w:eastAsia="Calibri"/>
              </w:rPr>
              <w:t>2 01 130</w:t>
            </w:r>
          </w:p>
        </w:tc>
        <w:tc>
          <w:tcPr>
            <w:tcW w:w="6411" w:type="dxa"/>
            <w:shd w:val="clear" w:color="auto" w:fill="auto"/>
          </w:tcPr>
          <w:p w:rsidR="00A51B2A" w:rsidRDefault="00A51B2A" w:rsidP="00B144CC">
            <w:r>
              <w:rPr>
                <w:rFonts w:eastAsia="Calibri"/>
              </w:rPr>
              <w:t>Change data width</w:t>
            </w:r>
          </w:p>
        </w:tc>
      </w:tr>
      <w:tr w:rsidR="00A51B2A" w:rsidTr="00B144CC">
        <w:trPr>
          <w:trHeight w:val="219"/>
        </w:trPr>
        <w:tc>
          <w:tcPr>
            <w:tcW w:w="1948" w:type="dxa"/>
            <w:shd w:val="clear" w:color="auto" w:fill="auto"/>
          </w:tcPr>
          <w:p w:rsidR="00A51B2A" w:rsidRDefault="00A51B2A" w:rsidP="00B144CC">
            <w:r>
              <w:rPr>
                <w:rFonts w:eastAsia="Calibri"/>
              </w:rPr>
              <w:t>0 06 030</w:t>
            </w:r>
          </w:p>
        </w:tc>
        <w:tc>
          <w:tcPr>
            <w:tcW w:w="6411" w:type="dxa"/>
            <w:shd w:val="clear" w:color="auto" w:fill="auto"/>
          </w:tcPr>
          <w:p w:rsidR="00A51B2A" w:rsidRDefault="00A51B2A" w:rsidP="00B144CC">
            <w:r>
              <w:rPr>
                <w:rFonts w:eastAsia="Calibri"/>
              </w:rPr>
              <w:t>Wave number (spectral)</w:t>
            </w:r>
          </w:p>
        </w:tc>
      </w:tr>
      <w:tr w:rsidR="00A51B2A" w:rsidTr="00B144CC">
        <w:trPr>
          <w:trHeight w:val="219"/>
        </w:trPr>
        <w:tc>
          <w:tcPr>
            <w:tcW w:w="1948" w:type="dxa"/>
            <w:shd w:val="clear" w:color="auto" w:fill="auto"/>
          </w:tcPr>
          <w:p w:rsidR="00A51B2A" w:rsidRDefault="00A51B2A" w:rsidP="00B144CC">
            <w:r>
              <w:rPr>
                <w:rFonts w:eastAsia="Calibri"/>
              </w:rPr>
              <w:t>2 01 000</w:t>
            </w:r>
          </w:p>
        </w:tc>
        <w:tc>
          <w:tcPr>
            <w:tcW w:w="6411" w:type="dxa"/>
            <w:shd w:val="clear" w:color="auto" w:fill="auto"/>
          </w:tcPr>
          <w:p w:rsidR="00A51B2A" w:rsidRDefault="00A51B2A" w:rsidP="00B144CC">
            <w:r>
              <w:rPr>
                <w:rFonts w:eastAsia="Calibri"/>
              </w:rPr>
              <w:t>Change data width</w:t>
            </w:r>
          </w:p>
        </w:tc>
      </w:tr>
      <w:tr w:rsidR="00A51B2A" w:rsidTr="00B144CC">
        <w:trPr>
          <w:trHeight w:val="219"/>
        </w:trPr>
        <w:tc>
          <w:tcPr>
            <w:tcW w:w="1948" w:type="dxa"/>
            <w:shd w:val="clear" w:color="auto" w:fill="auto"/>
          </w:tcPr>
          <w:p w:rsidR="00A51B2A" w:rsidRDefault="00A51B2A" w:rsidP="00B144CC">
            <w:r>
              <w:rPr>
                <w:rFonts w:eastAsia="Calibri"/>
              </w:rPr>
              <w:t>0 21 135</w:t>
            </w:r>
          </w:p>
        </w:tc>
        <w:tc>
          <w:tcPr>
            <w:tcW w:w="6411" w:type="dxa"/>
            <w:shd w:val="clear" w:color="auto" w:fill="auto"/>
          </w:tcPr>
          <w:p w:rsidR="00A51B2A" w:rsidRDefault="00A51B2A" w:rsidP="00B144CC">
            <w:r>
              <w:rPr>
                <w:rFonts w:eastAsia="Calibri"/>
              </w:rPr>
              <w:t>Real part of cross spectra polar grid number of bins</w:t>
            </w:r>
          </w:p>
        </w:tc>
      </w:tr>
      <w:tr w:rsidR="00A51B2A" w:rsidTr="00B144CC">
        <w:trPr>
          <w:trHeight w:val="219"/>
        </w:trPr>
        <w:tc>
          <w:tcPr>
            <w:tcW w:w="1948" w:type="dxa"/>
            <w:shd w:val="clear" w:color="auto" w:fill="auto"/>
          </w:tcPr>
          <w:p w:rsidR="00A51B2A" w:rsidRDefault="00A51B2A" w:rsidP="00B144CC">
            <w:r>
              <w:rPr>
                <w:rFonts w:eastAsia="Calibri"/>
              </w:rPr>
              <w:t>0 21 136</w:t>
            </w:r>
          </w:p>
        </w:tc>
        <w:tc>
          <w:tcPr>
            <w:tcW w:w="6411" w:type="dxa"/>
            <w:shd w:val="clear" w:color="auto" w:fill="auto"/>
          </w:tcPr>
          <w:p w:rsidR="00A51B2A" w:rsidRDefault="00A51B2A" w:rsidP="00B144CC">
            <w:r>
              <w:rPr>
                <w:rFonts w:eastAsia="Calibri"/>
              </w:rPr>
              <w:t>Imaginary part of cross spectra polar grid number of bins</w:t>
            </w:r>
          </w:p>
        </w:tc>
      </w:tr>
      <w:tr w:rsidR="00A51B2A" w:rsidTr="00B144CC">
        <w:trPr>
          <w:trHeight w:val="219"/>
        </w:trPr>
        <w:tc>
          <w:tcPr>
            <w:tcW w:w="1948" w:type="dxa"/>
            <w:shd w:val="clear" w:color="auto" w:fill="auto"/>
          </w:tcPr>
          <w:p w:rsidR="00A51B2A" w:rsidRDefault="00A51B2A" w:rsidP="00B144CC">
            <w:r>
              <w:rPr>
                <w:rFonts w:eastAsia="Calibri"/>
              </w:rPr>
              <w:t>0 22 161</w:t>
            </w:r>
          </w:p>
        </w:tc>
        <w:tc>
          <w:tcPr>
            <w:tcW w:w="6411" w:type="dxa"/>
            <w:shd w:val="clear" w:color="auto" w:fill="auto"/>
          </w:tcPr>
          <w:p w:rsidR="00A51B2A" w:rsidRDefault="00A51B2A" w:rsidP="00B144CC">
            <w:r>
              <w:rPr>
                <w:rFonts w:eastAsia="Calibri"/>
              </w:rPr>
              <w:t>Wave spectra</w:t>
            </w:r>
          </w:p>
        </w:tc>
      </w:tr>
      <w:tr w:rsidR="00A51B2A" w:rsidTr="00B144CC">
        <w:trPr>
          <w:trHeight w:val="219"/>
        </w:trPr>
        <w:tc>
          <w:tcPr>
            <w:tcW w:w="1948" w:type="dxa"/>
            <w:shd w:val="clear" w:color="auto" w:fill="auto"/>
          </w:tcPr>
          <w:p w:rsidR="00A51B2A" w:rsidRDefault="00A51B2A" w:rsidP="00B144CC">
            <w:pPr>
              <w:rPr>
                <w:rFonts w:eastAsia="Calibri"/>
              </w:rPr>
            </w:pPr>
            <w:r w:rsidRPr="00261561">
              <w:rPr>
                <w:rFonts w:eastAsia="Calibri"/>
                <w:color w:val="C00000"/>
              </w:rPr>
              <w:t>0 42 009</w:t>
            </w:r>
          </w:p>
        </w:tc>
        <w:tc>
          <w:tcPr>
            <w:tcW w:w="6411" w:type="dxa"/>
            <w:shd w:val="clear" w:color="auto" w:fill="auto"/>
          </w:tcPr>
          <w:p w:rsidR="00A51B2A" w:rsidRDefault="00A51B2A" w:rsidP="00B144CC">
            <w:pPr>
              <w:rPr>
                <w:rFonts w:eastAsia="Calibri"/>
              </w:rPr>
            </w:pPr>
            <w:r w:rsidRPr="00202951">
              <w:rPr>
                <w:rFonts w:eastAsia="Calibri"/>
                <w:color w:val="C00000"/>
              </w:rPr>
              <w:t>Bin partitions reference</w:t>
            </w:r>
          </w:p>
        </w:tc>
      </w:tr>
      <w:tr w:rsidR="00A51B2A" w:rsidTr="00B144CC">
        <w:trPr>
          <w:trHeight w:val="219"/>
        </w:trPr>
        <w:tc>
          <w:tcPr>
            <w:tcW w:w="1948" w:type="dxa"/>
            <w:shd w:val="clear" w:color="auto" w:fill="auto"/>
          </w:tcPr>
          <w:p w:rsidR="00A51B2A" w:rsidRPr="00261561" w:rsidRDefault="00A51B2A" w:rsidP="00B144CC">
            <w:pPr>
              <w:rPr>
                <w:rFonts w:eastAsia="Calibri"/>
                <w:color w:val="C00000"/>
              </w:rPr>
            </w:pPr>
            <w:r>
              <w:rPr>
                <w:rFonts w:eastAsia="Calibri"/>
                <w:color w:val="C00000"/>
              </w:rPr>
              <w:t>0 42 007</w:t>
            </w:r>
          </w:p>
        </w:tc>
        <w:tc>
          <w:tcPr>
            <w:tcW w:w="6411" w:type="dxa"/>
            <w:shd w:val="clear" w:color="auto" w:fill="auto"/>
          </w:tcPr>
          <w:p w:rsidR="00A51B2A" w:rsidRPr="00202951" w:rsidRDefault="00A51B2A" w:rsidP="00B144CC">
            <w:pPr>
              <w:rPr>
                <w:rFonts w:eastAsia="Calibri"/>
                <w:color w:val="C00000"/>
              </w:rPr>
            </w:pPr>
            <w:r>
              <w:rPr>
                <w:rFonts w:eastAsia="Calibri"/>
                <w:color w:val="C00000"/>
              </w:rPr>
              <w:t>Shortest ocean wavelength (spectral)</w:t>
            </w:r>
          </w:p>
        </w:tc>
      </w:tr>
    </w:tbl>
    <w:p w:rsidR="00A51B2A" w:rsidRDefault="00A51B2A">
      <w:pPr>
        <w:jc w:val="both"/>
        <w:rPr>
          <w:rFonts w:ascii="Verdana" w:hAnsi="Verdana"/>
          <w:sz w:val="20"/>
          <w:szCs w:val="20"/>
          <w:lang w:val="en-US"/>
        </w:rPr>
      </w:pPr>
    </w:p>
    <w:p w:rsidR="00A51B2A" w:rsidRDefault="00A51B2A" w:rsidP="00A51B2A">
      <w:pPr>
        <w:rPr>
          <w:rFonts w:ascii="Verdana" w:hAnsi="Verdana"/>
          <w:sz w:val="20"/>
          <w:szCs w:val="20"/>
          <w:lang w:val="en-US"/>
        </w:rPr>
      </w:pPr>
    </w:p>
    <w:p w:rsidR="00FC1CF6" w:rsidRDefault="00FC1CF6" w:rsidP="00D95DF0">
      <w:pPr>
        <w:jc w:val="both"/>
        <w:rPr>
          <w:rFonts w:ascii="Verdana" w:hAnsi="Verdana"/>
          <w:sz w:val="20"/>
          <w:szCs w:val="20"/>
          <w:lang w:val="en-US"/>
        </w:rPr>
      </w:pPr>
    </w:p>
    <w:sectPr w:rsidR="00FC1CF6" w:rsidSect="00205D7D">
      <w:footerReference w:type="default" r:id="rId10"/>
      <w:type w:val="continuous"/>
      <w:pgSz w:w="11907" w:h="16840" w:code="9"/>
      <w:pgMar w:top="1134" w:right="1134" w:bottom="1134" w:left="1134" w:header="567" w:footer="567" w:gutter="0"/>
      <w:paperSrc w:first="15" w:other="15"/>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B2A" w:rsidRDefault="00A51B2A" w:rsidP="0056760F">
      <w:r>
        <w:separator/>
      </w:r>
    </w:p>
  </w:endnote>
  <w:endnote w:type="continuationSeparator" w:id="0">
    <w:p w:rsidR="00A51B2A" w:rsidRDefault="00A51B2A" w:rsidP="0056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689746"/>
      <w:docPartObj>
        <w:docPartGallery w:val="Page Numbers (Bottom of Page)"/>
        <w:docPartUnique/>
      </w:docPartObj>
    </w:sdtPr>
    <w:sdtEndPr>
      <w:rPr>
        <w:noProof/>
      </w:rPr>
    </w:sdtEndPr>
    <w:sdtContent>
      <w:p w:rsidR="00A51B2A" w:rsidRDefault="00A51B2A">
        <w:pPr>
          <w:pStyle w:val="Footer"/>
        </w:pPr>
        <w:r>
          <w:fldChar w:fldCharType="begin"/>
        </w:r>
        <w:r>
          <w:instrText xml:space="preserve"> PAGE   \* MERGEFORMAT </w:instrText>
        </w:r>
        <w:r>
          <w:fldChar w:fldCharType="separate"/>
        </w:r>
        <w:r w:rsidR="005B59B3">
          <w:rPr>
            <w:noProof/>
          </w:rPr>
          <w:t>1</w:t>
        </w:r>
        <w:r>
          <w:rPr>
            <w:noProof/>
          </w:rPr>
          <w:fldChar w:fldCharType="end"/>
        </w:r>
      </w:p>
    </w:sdtContent>
  </w:sdt>
  <w:p w:rsidR="00A51B2A" w:rsidRDefault="00A51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B2A" w:rsidRDefault="00A51B2A" w:rsidP="0056760F">
      <w:r>
        <w:separator/>
      </w:r>
    </w:p>
  </w:footnote>
  <w:footnote w:type="continuationSeparator" w:id="0">
    <w:p w:rsidR="00A51B2A" w:rsidRDefault="00A51B2A" w:rsidP="005676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309610"/>
    <w:lvl w:ilvl="0">
      <w:start w:val="1"/>
      <w:numFmt w:val="decimal"/>
      <w:lvlText w:val="%1."/>
      <w:lvlJc w:val="left"/>
      <w:pPr>
        <w:tabs>
          <w:tab w:val="num" w:pos="1492"/>
        </w:tabs>
        <w:ind w:left="1492" w:hanging="360"/>
      </w:pPr>
    </w:lvl>
  </w:abstractNum>
  <w:abstractNum w:abstractNumId="1">
    <w:nsid w:val="FFFFFF7D"/>
    <w:multiLevelType w:val="singleLevel"/>
    <w:tmpl w:val="08421BF8"/>
    <w:lvl w:ilvl="0">
      <w:start w:val="1"/>
      <w:numFmt w:val="decimal"/>
      <w:lvlText w:val="%1."/>
      <w:lvlJc w:val="left"/>
      <w:pPr>
        <w:tabs>
          <w:tab w:val="num" w:pos="1209"/>
        </w:tabs>
        <w:ind w:left="1209" w:hanging="360"/>
      </w:pPr>
    </w:lvl>
  </w:abstractNum>
  <w:abstractNum w:abstractNumId="2">
    <w:nsid w:val="FFFFFF7E"/>
    <w:multiLevelType w:val="singleLevel"/>
    <w:tmpl w:val="EC18ED78"/>
    <w:lvl w:ilvl="0">
      <w:start w:val="1"/>
      <w:numFmt w:val="decimal"/>
      <w:lvlText w:val="%1."/>
      <w:lvlJc w:val="left"/>
      <w:pPr>
        <w:tabs>
          <w:tab w:val="num" w:pos="926"/>
        </w:tabs>
        <w:ind w:left="926" w:hanging="360"/>
      </w:pPr>
    </w:lvl>
  </w:abstractNum>
  <w:abstractNum w:abstractNumId="3">
    <w:nsid w:val="FFFFFF7F"/>
    <w:multiLevelType w:val="singleLevel"/>
    <w:tmpl w:val="3490E46E"/>
    <w:lvl w:ilvl="0">
      <w:start w:val="1"/>
      <w:numFmt w:val="decimal"/>
      <w:lvlText w:val="%1."/>
      <w:lvlJc w:val="left"/>
      <w:pPr>
        <w:tabs>
          <w:tab w:val="num" w:pos="643"/>
        </w:tabs>
        <w:ind w:left="643" w:hanging="360"/>
      </w:pPr>
    </w:lvl>
  </w:abstractNum>
  <w:abstractNum w:abstractNumId="4">
    <w:nsid w:val="FFFFFF80"/>
    <w:multiLevelType w:val="singleLevel"/>
    <w:tmpl w:val="7ECCEB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604C1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AA2F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084B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A0D8F8"/>
    <w:lvl w:ilvl="0">
      <w:start w:val="1"/>
      <w:numFmt w:val="decimal"/>
      <w:lvlText w:val="%1."/>
      <w:lvlJc w:val="left"/>
      <w:pPr>
        <w:tabs>
          <w:tab w:val="num" w:pos="360"/>
        </w:tabs>
        <w:ind w:left="360" w:hanging="360"/>
      </w:pPr>
    </w:lvl>
  </w:abstractNum>
  <w:abstractNum w:abstractNumId="9">
    <w:nsid w:val="FFFFFF89"/>
    <w:multiLevelType w:val="singleLevel"/>
    <w:tmpl w:val="9C561106"/>
    <w:lvl w:ilvl="0">
      <w:start w:val="1"/>
      <w:numFmt w:val="bullet"/>
      <w:lvlText w:val=""/>
      <w:lvlJc w:val="left"/>
      <w:pPr>
        <w:tabs>
          <w:tab w:val="num" w:pos="360"/>
        </w:tabs>
        <w:ind w:left="360" w:hanging="360"/>
      </w:pPr>
      <w:rPr>
        <w:rFonts w:ascii="Symbol" w:hAnsi="Symbol" w:hint="default"/>
      </w:rPr>
    </w:lvl>
  </w:abstractNum>
  <w:abstractNum w:abstractNumId="10">
    <w:nsid w:val="3F2C3416"/>
    <w:multiLevelType w:val="multilevel"/>
    <w:tmpl w:val="1D3CDB6A"/>
    <w:lvl w:ilvl="0">
      <w:start w:val="1"/>
      <w:numFmt w:val="decimal"/>
      <w:lvlText w:val="%1"/>
      <w:lvlJc w:val="left"/>
      <w:pPr>
        <w:tabs>
          <w:tab w:val="num" w:pos="1368"/>
        </w:tabs>
        <w:ind w:left="1368" w:hanging="1368"/>
      </w:pPr>
      <w:rPr>
        <w:rFonts w:hint="default"/>
      </w:rPr>
    </w:lvl>
    <w:lvl w:ilvl="1">
      <w:start w:val="1"/>
      <w:numFmt w:val="decimal"/>
      <w:lvlText w:val="%1.%2"/>
      <w:lvlJc w:val="left"/>
      <w:pPr>
        <w:tabs>
          <w:tab w:val="num" w:pos="1368"/>
        </w:tabs>
        <w:ind w:left="1368" w:hanging="1368"/>
      </w:pPr>
      <w:rPr>
        <w:rFonts w:hint="default"/>
      </w:rPr>
    </w:lvl>
    <w:lvl w:ilvl="2">
      <w:start w:val="1"/>
      <w:numFmt w:val="decimal"/>
      <w:lvlText w:val="%1.%2.%3"/>
      <w:lvlJc w:val="left"/>
      <w:pPr>
        <w:tabs>
          <w:tab w:val="num" w:pos="1368"/>
        </w:tabs>
        <w:ind w:left="1368" w:hanging="1368"/>
      </w:pPr>
      <w:rPr>
        <w:rFonts w:hint="default"/>
      </w:rPr>
    </w:lvl>
    <w:lvl w:ilvl="3">
      <w:start w:val="1"/>
      <w:numFmt w:val="decimal"/>
      <w:lvlText w:val="%1.%2.%3.%4"/>
      <w:lvlJc w:val="left"/>
      <w:pPr>
        <w:tabs>
          <w:tab w:val="num" w:pos="1368"/>
        </w:tabs>
        <w:ind w:left="1368" w:hanging="1368"/>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09E3"/>
    <w:rsid w:val="000026E2"/>
    <w:rsid w:val="00004EE8"/>
    <w:rsid w:val="000158CC"/>
    <w:rsid w:val="00037670"/>
    <w:rsid w:val="0003797E"/>
    <w:rsid w:val="00037A53"/>
    <w:rsid w:val="000426DF"/>
    <w:rsid w:val="00042E0F"/>
    <w:rsid w:val="00043183"/>
    <w:rsid w:val="00044DB3"/>
    <w:rsid w:val="00060C75"/>
    <w:rsid w:val="00062207"/>
    <w:rsid w:val="000671D1"/>
    <w:rsid w:val="0007095B"/>
    <w:rsid w:val="000736FF"/>
    <w:rsid w:val="00085C60"/>
    <w:rsid w:val="00095535"/>
    <w:rsid w:val="000A2A71"/>
    <w:rsid w:val="000A43AD"/>
    <w:rsid w:val="000B4A2D"/>
    <w:rsid w:val="000C17B8"/>
    <w:rsid w:val="000C1DFF"/>
    <w:rsid w:val="000C7CB7"/>
    <w:rsid w:val="000E0D15"/>
    <w:rsid w:val="000E274F"/>
    <w:rsid w:val="000E7724"/>
    <w:rsid w:val="000F3EFB"/>
    <w:rsid w:val="00102DF6"/>
    <w:rsid w:val="00117B3E"/>
    <w:rsid w:val="00122511"/>
    <w:rsid w:val="00134491"/>
    <w:rsid w:val="00147E45"/>
    <w:rsid w:val="00154663"/>
    <w:rsid w:val="0015739E"/>
    <w:rsid w:val="00160129"/>
    <w:rsid w:val="0017015C"/>
    <w:rsid w:val="00174D5A"/>
    <w:rsid w:val="00175E86"/>
    <w:rsid w:val="00183272"/>
    <w:rsid w:val="00184BE5"/>
    <w:rsid w:val="00193A50"/>
    <w:rsid w:val="001A1400"/>
    <w:rsid w:val="001A1B97"/>
    <w:rsid w:val="001A6522"/>
    <w:rsid w:val="001B6D4A"/>
    <w:rsid w:val="001B74EA"/>
    <w:rsid w:val="001C6D52"/>
    <w:rsid w:val="001D3FF4"/>
    <w:rsid w:val="001E5BCA"/>
    <w:rsid w:val="001E6401"/>
    <w:rsid w:val="001E7F67"/>
    <w:rsid w:val="001F0D1B"/>
    <w:rsid w:val="001F297D"/>
    <w:rsid w:val="001F354A"/>
    <w:rsid w:val="001F3841"/>
    <w:rsid w:val="002012ED"/>
    <w:rsid w:val="00202193"/>
    <w:rsid w:val="00202951"/>
    <w:rsid w:val="00205D7D"/>
    <w:rsid w:val="00214F1F"/>
    <w:rsid w:val="002151FB"/>
    <w:rsid w:val="00216E6B"/>
    <w:rsid w:val="002232EB"/>
    <w:rsid w:val="0022582B"/>
    <w:rsid w:val="00225A70"/>
    <w:rsid w:val="00225E68"/>
    <w:rsid w:val="002305E7"/>
    <w:rsid w:val="00231A50"/>
    <w:rsid w:val="002511CA"/>
    <w:rsid w:val="002601CB"/>
    <w:rsid w:val="00261561"/>
    <w:rsid w:val="00261CD7"/>
    <w:rsid w:val="00262CAA"/>
    <w:rsid w:val="00287AE7"/>
    <w:rsid w:val="00291039"/>
    <w:rsid w:val="002921A7"/>
    <w:rsid w:val="002958EB"/>
    <w:rsid w:val="002A2002"/>
    <w:rsid w:val="002A3996"/>
    <w:rsid w:val="002A7D7D"/>
    <w:rsid w:val="002B0474"/>
    <w:rsid w:val="002B4D1D"/>
    <w:rsid w:val="002B5067"/>
    <w:rsid w:val="002D1157"/>
    <w:rsid w:val="002D5A02"/>
    <w:rsid w:val="002E4B51"/>
    <w:rsid w:val="002E6C79"/>
    <w:rsid w:val="003007DA"/>
    <w:rsid w:val="0030266F"/>
    <w:rsid w:val="003026DC"/>
    <w:rsid w:val="003028E6"/>
    <w:rsid w:val="00302C7D"/>
    <w:rsid w:val="0030385D"/>
    <w:rsid w:val="003079BB"/>
    <w:rsid w:val="00312101"/>
    <w:rsid w:val="00313484"/>
    <w:rsid w:val="00313D43"/>
    <w:rsid w:val="00320A0D"/>
    <w:rsid w:val="00324E25"/>
    <w:rsid w:val="003267A6"/>
    <w:rsid w:val="0032703D"/>
    <w:rsid w:val="00330951"/>
    <w:rsid w:val="0033476C"/>
    <w:rsid w:val="003350EB"/>
    <w:rsid w:val="003362B8"/>
    <w:rsid w:val="00341458"/>
    <w:rsid w:val="0034399D"/>
    <w:rsid w:val="00352878"/>
    <w:rsid w:val="00355049"/>
    <w:rsid w:val="003609EA"/>
    <w:rsid w:val="0036139A"/>
    <w:rsid w:val="00361B7B"/>
    <w:rsid w:val="00363143"/>
    <w:rsid w:val="0036581C"/>
    <w:rsid w:val="00366843"/>
    <w:rsid w:val="00370054"/>
    <w:rsid w:val="003712D4"/>
    <w:rsid w:val="00374650"/>
    <w:rsid w:val="00385128"/>
    <w:rsid w:val="0039463C"/>
    <w:rsid w:val="003A246E"/>
    <w:rsid w:val="003B0BF2"/>
    <w:rsid w:val="003B3721"/>
    <w:rsid w:val="003B4D67"/>
    <w:rsid w:val="003B6556"/>
    <w:rsid w:val="003C0543"/>
    <w:rsid w:val="003C2D96"/>
    <w:rsid w:val="003C456F"/>
    <w:rsid w:val="003C7242"/>
    <w:rsid w:val="003D460D"/>
    <w:rsid w:val="003E408C"/>
    <w:rsid w:val="003E631E"/>
    <w:rsid w:val="00403730"/>
    <w:rsid w:val="00415F97"/>
    <w:rsid w:val="00426B08"/>
    <w:rsid w:val="004314A6"/>
    <w:rsid w:val="004356CC"/>
    <w:rsid w:val="0043708B"/>
    <w:rsid w:val="00443F22"/>
    <w:rsid w:val="004467D2"/>
    <w:rsid w:val="0045144D"/>
    <w:rsid w:val="00455289"/>
    <w:rsid w:val="00455898"/>
    <w:rsid w:val="0046035B"/>
    <w:rsid w:val="00461911"/>
    <w:rsid w:val="00466AE8"/>
    <w:rsid w:val="004713B4"/>
    <w:rsid w:val="0047387F"/>
    <w:rsid w:val="00473E64"/>
    <w:rsid w:val="004740B0"/>
    <w:rsid w:val="0047593A"/>
    <w:rsid w:val="00481C7A"/>
    <w:rsid w:val="00484AC7"/>
    <w:rsid w:val="00484AEF"/>
    <w:rsid w:val="00491001"/>
    <w:rsid w:val="0049590E"/>
    <w:rsid w:val="004B77F2"/>
    <w:rsid w:val="004C32FA"/>
    <w:rsid w:val="004D391B"/>
    <w:rsid w:val="004D52F7"/>
    <w:rsid w:val="004F3A6E"/>
    <w:rsid w:val="004F715C"/>
    <w:rsid w:val="005009B7"/>
    <w:rsid w:val="00504ACC"/>
    <w:rsid w:val="00521276"/>
    <w:rsid w:val="0052330A"/>
    <w:rsid w:val="00525C46"/>
    <w:rsid w:val="005306E9"/>
    <w:rsid w:val="005346F9"/>
    <w:rsid w:val="00534E58"/>
    <w:rsid w:val="00552686"/>
    <w:rsid w:val="005538A8"/>
    <w:rsid w:val="0055539D"/>
    <w:rsid w:val="005554A5"/>
    <w:rsid w:val="00556D10"/>
    <w:rsid w:val="00565278"/>
    <w:rsid w:val="0056760F"/>
    <w:rsid w:val="00572C99"/>
    <w:rsid w:val="00575ED5"/>
    <w:rsid w:val="0057784D"/>
    <w:rsid w:val="005839A3"/>
    <w:rsid w:val="005870EB"/>
    <w:rsid w:val="0059275A"/>
    <w:rsid w:val="00594DDE"/>
    <w:rsid w:val="00597022"/>
    <w:rsid w:val="005A1704"/>
    <w:rsid w:val="005A2C4C"/>
    <w:rsid w:val="005A344F"/>
    <w:rsid w:val="005A7730"/>
    <w:rsid w:val="005B51E9"/>
    <w:rsid w:val="005B59B3"/>
    <w:rsid w:val="005B5EC1"/>
    <w:rsid w:val="005D39D4"/>
    <w:rsid w:val="005D5A4C"/>
    <w:rsid w:val="005E5466"/>
    <w:rsid w:val="005F76D8"/>
    <w:rsid w:val="0060379E"/>
    <w:rsid w:val="0061282A"/>
    <w:rsid w:val="00613567"/>
    <w:rsid w:val="00624295"/>
    <w:rsid w:val="006250CC"/>
    <w:rsid w:val="00634323"/>
    <w:rsid w:val="00642B08"/>
    <w:rsid w:val="00650A39"/>
    <w:rsid w:val="0065376F"/>
    <w:rsid w:val="00653DCD"/>
    <w:rsid w:val="0065573E"/>
    <w:rsid w:val="00661253"/>
    <w:rsid w:val="006613C4"/>
    <w:rsid w:val="006669B2"/>
    <w:rsid w:val="00666AB4"/>
    <w:rsid w:val="006717F2"/>
    <w:rsid w:val="006770FD"/>
    <w:rsid w:val="006801A9"/>
    <w:rsid w:val="00681209"/>
    <w:rsid w:val="0068721F"/>
    <w:rsid w:val="00697174"/>
    <w:rsid w:val="006972BA"/>
    <w:rsid w:val="006A2E80"/>
    <w:rsid w:val="006B6E11"/>
    <w:rsid w:val="006C0A1F"/>
    <w:rsid w:val="006C339E"/>
    <w:rsid w:val="006C3E4B"/>
    <w:rsid w:val="006C56A1"/>
    <w:rsid w:val="006C7806"/>
    <w:rsid w:val="006C7DBB"/>
    <w:rsid w:val="006D0549"/>
    <w:rsid w:val="006D0FFB"/>
    <w:rsid w:val="006D4AA7"/>
    <w:rsid w:val="006E0205"/>
    <w:rsid w:val="006E38F3"/>
    <w:rsid w:val="006E43CB"/>
    <w:rsid w:val="006E50C0"/>
    <w:rsid w:val="006F3CE0"/>
    <w:rsid w:val="006F4742"/>
    <w:rsid w:val="006F7096"/>
    <w:rsid w:val="006F7540"/>
    <w:rsid w:val="007028AF"/>
    <w:rsid w:val="0070557F"/>
    <w:rsid w:val="00705AB8"/>
    <w:rsid w:val="00716E6C"/>
    <w:rsid w:val="00726FD4"/>
    <w:rsid w:val="00731C6C"/>
    <w:rsid w:val="0073272F"/>
    <w:rsid w:val="007334CC"/>
    <w:rsid w:val="007361B2"/>
    <w:rsid w:val="00737E2D"/>
    <w:rsid w:val="007553F2"/>
    <w:rsid w:val="007625F9"/>
    <w:rsid w:val="007635BE"/>
    <w:rsid w:val="00764B1A"/>
    <w:rsid w:val="00767866"/>
    <w:rsid w:val="00771765"/>
    <w:rsid w:val="00773314"/>
    <w:rsid w:val="00774097"/>
    <w:rsid w:val="00777294"/>
    <w:rsid w:val="0078509C"/>
    <w:rsid w:val="00794A03"/>
    <w:rsid w:val="007A602D"/>
    <w:rsid w:val="007B3EF4"/>
    <w:rsid w:val="007C48C0"/>
    <w:rsid w:val="007D135B"/>
    <w:rsid w:val="007D3759"/>
    <w:rsid w:val="007D488A"/>
    <w:rsid w:val="007D7EC9"/>
    <w:rsid w:val="007F1D18"/>
    <w:rsid w:val="007F571D"/>
    <w:rsid w:val="0080063C"/>
    <w:rsid w:val="00807710"/>
    <w:rsid w:val="00810F6C"/>
    <w:rsid w:val="008129F6"/>
    <w:rsid w:val="0081381A"/>
    <w:rsid w:val="00822564"/>
    <w:rsid w:val="00825239"/>
    <w:rsid w:val="008428DD"/>
    <w:rsid w:val="00854CF1"/>
    <w:rsid w:val="008573D3"/>
    <w:rsid w:val="008806D9"/>
    <w:rsid w:val="00882178"/>
    <w:rsid w:val="008A4415"/>
    <w:rsid w:val="008A48FF"/>
    <w:rsid w:val="008B7B59"/>
    <w:rsid w:val="008C3BF2"/>
    <w:rsid w:val="008D6FEC"/>
    <w:rsid w:val="008E007D"/>
    <w:rsid w:val="008E669E"/>
    <w:rsid w:val="009078BE"/>
    <w:rsid w:val="00910EDE"/>
    <w:rsid w:val="00911012"/>
    <w:rsid w:val="00912F8A"/>
    <w:rsid w:val="00916862"/>
    <w:rsid w:val="00920E27"/>
    <w:rsid w:val="009251AE"/>
    <w:rsid w:val="009511E7"/>
    <w:rsid w:val="00955292"/>
    <w:rsid w:val="009557D5"/>
    <w:rsid w:val="009558BC"/>
    <w:rsid w:val="00965F8E"/>
    <w:rsid w:val="00970B57"/>
    <w:rsid w:val="00976269"/>
    <w:rsid w:val="00983CED"/>
    <w:rsid w:val="009950B5"/>
    <w:rsid w:val="009A00CF"/>
    <w:rsid w:val="009A717B"/>
    <w:rsid w:val="009A7D85"/>
    <w:rsid w:val="009C4D6F"/>
    <w:rsid w:val="009C6786"/>
    <w:rsid w:val="009C731D"/>
    <w:rsid w:val="009D07EC"/>
    <w:rsid w:val="009D4A9F"/>
    <w:rsid w:val="009D6DA6"/>
    <w:rsid w:val="009E6832"/>
    <w:rsid w:val="009E725C"/>
    <w:rsid w:val="009F0000"/>
    <w:rsid w:val="009F14D6"/>
    <w:rsid w:val="009F245F"/>
    <w:rsid w:val="009F4D09"/>
    <w:rsid w:val="00A03B9D"/>
    <w:rsid w:val="00A06245"/>
    <w:rsid w:val="00A11090"/>
    <w:rsid w:val="00A11AC5"/>
    <w:rsid w:val="00A13E45"/>
    <w:rsid w:val="00A15D93"/>
    <w:rsid w:val="00A174B0"/>
    <w:rsid w:val="00A17D50"/>
    <w:rsid w:val="00A233B6"/>
    <w:rsid w:val="00A259DA"/>
    <w:rsid w:val="00A35997"/>
    <w:rsid w:val="00A428A0"/>
    <w:rsid w:val="00A51B2A"/>
    <w:rsid w:val="00A64379"/>
    <w:rsid w:val="00A6536B"/>
    <w:rsid w:val="00A70764"/>
    <w:rsid w:val="00A710FD"/>
    <w:rsid w:val="00A74304"/>
    <w:rsid w:val="00A74C2A"/>
    <w:rsid w:val="00A757D9"/>
    <w:rsid w:val="00A8078C"/>
    <w:rsid w:val="00A81027"/>
    <w:rsid w:val="00A835F2"/>
    <w:rsid w:val="00A83665"/>
    <w:rsid w:val="00A86AC8"/>
    <w:rsid w:val="00A87C92"/>
    <w:rsid w:val="00AA6016"/>
    <w:rsid w:val="00AB3456"/>
    <w:rsid w:val="00AC098E"/>
    <w:rsid w:val="00AC2286"/>
    <w:rsid w:val="00AC50B0"/>
    <w:rsid w:val="00AD5FD8"/>
    <w:rsid w:val="00AE0218"/>
    <w:rsid w:val="00AE6FBD"/>
    <w:rsid w:val="00AF060A"/>
    <w:rsid w:val="00B0737D"/>
    <w:rsid w:val="00B1295F"/>
    <w:rsid w:val="00B136AB"/>
    <w:rsid w:val="00B144CC"/>
    <w:rsid w:val="00B17F1C"/>
    <w:rsid w:val="00B31840"/>
    <w:rsid w:val="00B33274"/>
    <w:rsid w:val="00B36487"/>
    <w:rsid w:val="00B50C60"/>
    <w:rsid w:val="00B56BAD"/>
    <w:rsid w:val="00B90A6E"/>
    <w:rsid w:val="00B915E5"/>
    <w:rsid w:val="00B952C4"/>
    <w:rsid w:val="00BA1354"/>
    <w:rsid w:val="00BB2D68"/>
    <w:rsid w:val="00BC3B05"/>
    <w:rsid w:val="00BC5762"/>
    <w:rsid w:val="00BD30E7"/>
    <w:rsid w:val="00BD613E"/>
    <w:rsid w:val="00BD633E"/>
    <w:rsid w:val="00BE1C90"/>
    <w:rsid w:val="00BE75F6"/>
    <w:rsid w:val="00BF065C"/>
    <w:rsid w:val="00BF078D"/>
    <w:rsid w:val="00BF2A7A"/>
    <w:rsid w:val="00BF5681"/>
    <w:rsid w:val="00BF5F6F"/>
    <w:rsid w:val="00C01E63"/>
    <w:rsid w:val="00C0266A"/>
    <w:rsid w:val="00C05EFC"/>
    <w:rsid w:val="00C1083A"/>
    <w:rsid w:val="00C17391"/>
    <w:rsid w:val="00C32B0D"/>
    <w:rsid w:val="00C37D85"/>
    <w:rsid w:val="00C45D20"/>
    <w:rsid w:val="00C5462E"/>
    <w:rsid w:val="00C56B10"/>
    <w:rsid w:val="00C71637"/>
    <w:rsid w:val="00C72A3A"/>
    <w:rsid w:val="00C72CC6"/>
    <w:rsid w:val="00C80626"/>
    <w:rsid w:val="00C81B78"/>
    <w:rsid w:val="00C8416C"/>
    <w:rsid w:val="00C85A94"/>
    <w:rsid w:val="00CA73DC"/>
    <w:rsid w:val="00CB1427"/>
    <w:rsid w:val="00CB32EA"/>
    <w:rsid w:val="00CC0E3A"/>
    <w:rsid w:val="00CD3FA6"/>
    <w:rsid w:val="00CE2D9D"/>
    <w:rsid w:val="00D02230"/>
    <w:rsid w:val="00D078E7"/>
    <w:rsid w:val="00D2274D"/>
    <w:rsid w:val="00D276BC"/>
    <w:rsid w:val="00D36AC0"/>
    <w:rsid w:val="00D443B4"/>
    <w:rsid w:val="00D46C73"/>
    <w:rsid w:val="00D47603"/>
    <w:rsid w:val="00D478AD"/>
    <w:rsid w:val="00D51173"/>
    <w:rsid w:val="00D52DEC"/>
    <w:rsid w:val="00D55092"/>
    <w:rsid w:val="00D564D5"/>
    <w:rsid w:val="00D568E1"/>
    <w:rsid w:val="00D571DE"/>
    <w:rsid w:val="00D632E9"/>
    <w:rsid w:val="00D64CE3"/>
    <w:rsid w:val="00D726C7"/>
    <w:rsid w:val="00D8305C"/>
    <w:rsid w:val="00D87EBC"/>
    <w:rsid w:val="00D95DF0"/>
    <w:rsid w:val="00D96433"/>
    <w:rsid w:val="00DA0AB3"/>
    <w:rsid w:val="00DA14BC"/>
    <w:rsid w:val="00DA7DE1"/>
    <w:rsid w:val="00DB05B2"/>
    <w:rsid w:val="00DC3E1A"/>
    <w:rsid w:val="00DE1A6D"/>
    <w:rsid w:val="00DF744B"/>
    <w:rsid w:val="00E01CAB"/>
    <w:rsid w:val="00E118FA"/>
    <w:rsid w:val="00E263EC"/>
    <w:rsid w:val="00E37D72"/>
    <w:rsid w:val="00E467A6"/>
    <w:rsid w:val="00E5018F"/>
    <w:rsid w:val="00E606A7"/>
    <w:rsid w:val="00E62BEA"/>
    <w:rsid w:val="00E65F3F"/>
    <w:rsid w:val="00E740BE"/>
    <w:rsid w:val="00E743BB"/>
    <w:rsid w:val="00E75B6E"/>
    <w:rsid w:val="00E85AFC"/>
    <w:rsid w:val="00E861E2"/>
    <w:rsid w:val="00EA0729"/>
    <w:rsid w:val="00EA132C"/>
    <w:rsid w:val="00EB1256"/>
    <w:rsid w:val="00EB2A2A"/>
    <w:rsid w:val="00EB32D3"/>
    <w:rsid w:val="00EB7E8D"/>
    <w:rsid w:val="00ED7A58"/>
    <w:rsid w:val="00ED7F67"/>
    <w:rsid w:val="00EE6561"/>
    <w:rsid w:val="00EF54F0"/>
    <w:rsid w:val="00F01636"/>
    <w:rsid w:val="00F018F3"/>
    <w:rsid w:val="00F04F34"/>
    <w:rsid w:val="00F2382C"/>
    <w:rsid w:val="00F251AF"/>
    <w:rsid w:val="00F2595D"/>
    <w:rsid w:val="00F26245"/>
    <w:rsid w:val="00F271CB"/>
    <w:rsid w:val="00F35A04"/>
    <w:rsid w:val="00F35BC0"/>
    <w:rsid w:val="00F44314"/>
    <w:rsid w:val="00F4589C"/>
    <w:rsid w:val="00F45978"/>
    <w:rsid w:val="00F5434C"/>
    <w:rsid w:val="00F62809"/>
    <w:rsid w:val="00F64918"/>
    <w:rsid w:val="00F75F8A"/>
    <w:rsid w:val="00F97B9D"/>
    <w:rsid w:val="00FA166D"/>
    <w:rsid w:val="00FA2368"/>
    <w:rsid w:val="00FA23EF"/>
    <w:rsid w:val="00FB37B9"/>
    <w:rsid w:val="00FC0337"/>
    <w:rsid w:val="00FC1CF6"/>
    <w:rsid w:val="00FC7FE8"/>
    <w:rsid w:val="00FD21BA"/>
    <w:rsid w:val="00FD66E9"/>
    <w:rsid w:val="00FE0DD5"/>
    <w:rsid w:val="00FE3936"/>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able of figures"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304"/>
    <w:rPr>
      <w:rFonts w:ascii="Arial" w:hAnsi="Arial"/>
      <w:snapToGrid w:val="0"/>
      <w:sz w:val="22"/>
      <w:szCs w:val="22"/>
      <w:lang w:eastAsia="en-US"/>
    </w:rPr>
  </w:style>
  <w:style w:type="paragraph" w:styleId="Heading1">
    <w:name w:val="heading 1"/>
    <w:basedOn w:val="Normal"/>
    <w:next w:val="Normal"/>
    <w:link w:val="Heading1Char"/>
    <w:uiPriority w:val="9"/>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link w:val="Heading2Char"/>
    <w:uiPriority w:val="9"/>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3">
    <w:name w:val="heading 3"/>
    <w:basedOn w:val="Normal"/>
    <w:next w:val="Normal"/>
    <w:link w:val="Heading3Char"/>
    <w:uiPriority w:val="9"/>
    <w:unhideWhenUsed/>
    <w:qFormat/>
    <w:rsid w:val="00FC1CF6"/>
    <w:pPr>
      <w:keepNext/>
      <w:keepLines/>
      <w:tabs>
        <w:tab w:val="num" w:pos="1368"/>
      </w:tabs>
      <w:spacing w:before="480" w:after="120"/>
      <w:ind w:left="1368" w:hanging="1368"/>
      <w:outlineLvl w:val="2"/>
    </w:pPr>
    <w:rPr>
      <w:rFonts w:eastAsiaTheme="majorEastAsia" w:cstheme="majorBidi"/>
      <w:bCs/>
      <w:snapToGrid/>
      <w:color w:val="6D9D31"/>
      <w:sz w:val="28"/>
      <w:lang w:val="en-US"/>
    </w:rPr>
  </w:style>
  <w:style w:type="paragraph" w:styleId="Heading4">
    <w:name w:val="heading 4"/>
    <w:basedOn w:val="Normal"/>
    <w:next w:val="Normal"/>
    <w:link w:val="Heading4Char"/>
    <w:uiPriority w:val="9"/>
    <w:unhideWhenUsed/>
    <w:qFormat/>
    <w:rsid w:val="00FC1CF6"/>
    <w:pPr>
      <w:keepNext/>
      <w:keepLines/>
      <w:tabs>
        <w:tab w:val="num" w:pos="1368"/>
      </w:tabs>
      <w:spacing w:before="360" w:after="120"/>
      <w:ind w:left="1368" w:hanging="1368"/>
      <w:outlineLvl w:val="3"/>
    </w:pPr>
    <w:rPr>
      <w:rFonts w:eastAsiaTheme="majorEastAsia" w:cstheme="majorBidi"/>
      <w:b/>
      <w:bCs/>
      <w:iCs/>
      <w:snapToGrid/>
      <w:color w:val="6D9D31"/>
      <w:lang w:val="en-US"/>
    </w:rPr>
  </w:style>
  <w:style w:type="paragraph" w:styleId="Heading5">
    <w:name w:val="heading 5"/>
    <w:basedOn w:val="Normal"/>
    <w:next w:val="Normal"/>
    <w:link w:val="Heading5Char"/>
    <w:uiPriority w:val="9"/>
    <w:qFormat/>
    <w:rsid w:val="00634323"/>
    <w:pPr>
      <w:keepNext/>
      <w:jc w:val="both"/>
      <w:outlineLvl w:val="4"/>
    </w:pPr>
    <w:rPr>
      <w:b/>
      <w:bCs/>
      <w:snapToGrid/>
      <w:color w:val="008000"/>
      <w:sz w:val="24"/>
      <w:szCs w:val="24"/>
      <w:lang w:val="en-US"/>
    </w:rPr>
  </w:style>
  <w:style w:type="paragraph" w:styleId="Heading6">
    <w:name w:val="heading 6"/>
    <w:basedOn w:val="Heading5"/>
    <w:next w:val="Normal"/>
    <w:link w:val="Heading6Char"/>
    <w:uiPriority w:val="9"/>
    <w:unhideWhenUsed/>
    <w:qFormat/>
    <w:rsid w:val="00FC1CF6"/>
    <w:pPr>
      <w:keepLines/>
      <w:numPr>
        <w:ilvl w:val="4"/>
      </w:numPr>
      <w:tabs>
        <w:tab w:val="num" w:pos="0"/>
      </w:tabs>
      <w:spacing w:before="360" w:after="120"/>
      <w:jc w:val="left"/>
      <w:outlineLvl w:val="5"/>
    </w:pPr>
    <w:rPr>
      <w:rFonts w:eastAsiaTheme="majorEastAsia" w:cstheme="majorBidi"/>
      <w:bCs w:val="0"/>
      <w:color w:val="6D9D31"/>
      <w:sz w:val="22"/>
      <w:szCs w:val="22"/>
    </w:rPr>
  </w:style>
  <w:style w:type="paragraph" w:styleId="Heading7">
    <w:name w:val="heading 7"/>
    <w:basedOn w:val="Heading5"/>
    <w:next w:val="Normal"/>
    <w:link w:val="Heading7Char"/>
    <w:uiPriority w:val="9"/>
    <w:unhideWhenUsed/>
    <w:qFormat/>
    <w:rsid w:val="00FC1CF6"/>
    <w:pPr>
      <w:keepLines/>
      <w:numPr>
        <w:ilvl w:val="4"/>
      </w:numPr>
      <w:tabs>
        <w:tab w:val="num" w:pos="0"/>
      </w:tabs>
      <w:spacing w:before="360" w:after="120"/>
      <w:jc w:val="left"/>
      <w:outlineLvl w:val="6"/>
    </w:pPr>
    <w:rPr>
      <w:rFonts w:eastAsiaTheme="majorEastAsia" w:cstheme="majorBidi"/>
      <w:bCs w:val="0"/>
      <w:color w:val="6D9D31"/>
      <w:sz w:val="22"/>
      <w:szCs w:val="22"/>
    </w:rPr>
  </w:style>
  <w:style w:type="paragraph" w:styleId="Heading8">
    <w:name w:val="heading 8"/>
    <w:basedOn w:val="Heading5"/>
    <w:next w:val="Normal"/>
    <w:link w:val="Heading8Char"/>
    <w:uiPriority w:val="9"/>
    <w:unhideWhenUsed/>
    <w:qFormat/>
    <w:rsid w:val="00FC1CF6"/>
    <w:pPr>
      <w:keepLines/>
      <w:numPr>
        <w:ilvl w:val="4"/>
      </w:numPr>
      <w:tabs>
        <w:tab w:val="num" w:pos="0"/>
      </w:tabs>
      <w:spacing w:before="360" w:after="120"/>
      <w:jc w:val="left"/>
      <w:outlineLvl w:val="7"/>
    </w:pPr>
    <w:rPr>
      <w:rFonts w:eastAsiaTheme="majorEastAsia" w:cstheme="majorBidi"/>
      <w:bCs w:val="0"/>
      <w:color w:val="6D9D31"/>
      <w:sz w:val="22"/>
      <w:szCs w:val="22"/>
    </w:rPr>
  </w:style>
  <w:style w:type="paragraph" w:styleId="Heading9">
    <w:name w:val="heading 9"/>
    <w:basedOn w:val="Heading5"/>
    <w:next w:val="Normal"/>
    <w:link w:val="Heading9Char"/>
    <w:uiPriority w:val="9"/>
    <w:unhideWhenUsed/>
    <w:qFormat/>
    <w:rsid w:val="00FC1CF6"/>
    <w:pPr>
      <w:keepLines/>
      <w:numPr>
        <w:ilvl w:val="4"/>
      </w:numPr>
      <w:tabs>
        <w:tab w:val="num" w:pos="0"/>
      </w:tabs>
      <w:spacing w:before="360" w:after="120"/>
      <w:jc w:val="left"/>
      <w:outlineLvl w:val="8"/>
    </w:pPr>
    <w:rPr>
      <w:rFonts w:eastAsiaTheme="majorEastAsia" w:cstheme="majorBidi"/>
      <w:bCs w:val="0"/>
      <w:color w:val="6D9D3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customStyle="1" w:styleId="Heading3Char">
    <w:name w:val="Heading 3 Char"/>
    <w:basedOn w:val="DefaultParagraphFont"/>
    <w:link w:val="Heading3"/>
    <w:uiPriority w:val="9"/>
    <w:rsid w:val="00FC1CF6"/>
    <w:rPr>
      <w:rFonts w:ascii="Arial" w:eastAsiaTheme="majorEastAsia" w:hAnsi="Arial" w:cstheme="majorBidi"/>
      <w:bCs/>
      <w:color w:val="6D9D31"/>
      <w:sz w:val="28"/>
      <w:szCs w:val="22"/>
      <w:lang w:val="en-US" w:eastAsia="en-US"/>
    </w:rPr>
  </w:style>
  <w:style w:type="character" w:customStyle="1" w:styleId="Heading4Char">
    <w:name w:val="Heading 4 Char"/>
    <w:basedOn w:val="DefaultParagraphFont"/>
    <w:link w:val="Heading4"/>
    <w:uiPriority w:val="9"/>
    <w:rsid w:val="00FC1CF6"/>
    <w:rPr>
      <w:rFonts w:ascii="Arial" w:eastAsiaTheme="majorEastAsia" w:hAnsi="Arial" w:cstheme="majorBidi"/>
      <w:b/>
      <w:bCs/>
      <w:iCs/>
      <w:color w:val="6D9D31"/>
      <w:sz w:val="22"/>
      <w:szCs w:val="22"/>
      <w:lang w:val="en-US" w:eastAsia="en-US"/>
    </w:rPr>
  </w:style>
  <w:style w:type="character" w:customStyle="1" w:styleId="Heading6Char">
    <w:name w:val="Heading 6 Char"/>
    <w:basedOn w:val="DefaultParagraphFont"/>
    <w:link w:val="Heading6"/>
    <w:uiPriority w:val="9"/>
    <w:rsid w:val="00FC1CF6"/>
    <w:rPr>
      <w:rFonts w:ascii="Arial" w:eastAsiaTheme="majorEastAsia" w:hAnsi="Arial" w:cstheme="majorBidi"/>
      <w:b/>
      <w:color w:val="6D9D31"/>
      <w:sz w:val="22"/>
      <w:szCs w:val="22"/>
      <w:lang w:val="en-US" w:eastAsia="en-US"/>
    </w:rPr>
  </w:style>
  <w:style w:type="character" w:customStyle="1" w:styleId="Heading7Char">
    <w:name w:val="Heading 7 Char"/>
    <w:basedOn w:val="DefaultParagraphFont"/>
    <w:link w:val="Heading7"/>
    <w:uiPriority w:val="9"/>
    <w:rsid w:val="00FC1CF6"/>
    <w:rPr>
      <w:rFonts w:ascii="Arial" w:eastAsiaTheme="majorEastAsia" w:hAnsi="Arial" w:cstheme="majorBidi"/>
      <w:b/>
      <w:color w:val="6D9D31"/>
      <w:sz w:val="22"/>
      <w:szCs w:val="22"/>
      <w:lang w:val="en-US" w:eastAsia="en-US"/>
    </w:rPr>
  </w:style>
  <w:style w:type="character" w:customStyle="1" w:styleId="Heading8Char">
    <w:name w:val="Heading 8 Char"/>
    <w:basedOn w:val="DefaultParagraphFont"/>
    <w:link w:val="Heading8"/>
    <w:uiPriority w:val="9"/>
    <w:rsid w:val="00FC1CF6"/>
    <w:rPr>
      <w:rFonts w:ascii="Arial" w:eastAsiaTheme="majorEastAsia" w:hAnsi="Arial" w:cstheme="majorBidi"/>
      <w:b/>
      <w:color w:val="6D9D31"/>
      <w:sz w:val="22"/>
      <w:szCs w:val="22"/>
      <w:lang w:val="en-US" w:eastAsia="en-US"/>
    </w:rPr>
  </w:style>
  <w:style w:type="character" w:customStyle="1" w:styleId="Heading9Char">
    <w:name w:val="Heading 9 Char"/>
    <w:basedOn w:val="DefaultParagraphFont"/>
    <w:link w:val="Heading9"/>
    <w:uiPriority w:val="9"/>
    <w:rsid w:val="00FC1CF6"/>
    <w:rPr>
      <w:rFonts w:ascii="Arial" w:eastAsiaTheme="majorEastAsia" w:hAnsi="Arial" w:cstheme="majorBidi"/>
      <w:b/>
      <w:color w:val="6D9D31"/>
      <w:sz w:val="22"/>
      <w:szCs w:val="22"/>
      <w:lang w:val="en-US" w:eastAsia="en-US"/>
    </w:rPr>
  </w:style>
  <w:style w:type="character" w:customStyle="1" w:styleId="Heading1Char">
    <w:name w:val="Heading 1 Char"/>
    <w:basedOn w:val="DefaultParagraphFont"/>
    <w:link w:val="Heading1"/>
    <w:uiPriority w:val="9"/>
    <w:rsid w:val="00FC1CF6"/>
    <w:rPr>
      <w:rFonts w:ascii="Arial" w:hAnsi="Arial" w:cs="Arial Unicode MS"/>
      <w:b/>
      <w:bCs/>
      <w:kern w:val="32"/>
      <w:sz w:val="32"/>
      <w:szCs w:val="32"/>
      <w:lang w:eastAsia="cs-CZ" w:bidi="my-MM"/>
    </w:rPr>
  </w:style>
  <w:style w:type="character" w:customStyle="1" w:styleId="Heading2Char">
    <w:name w:val="Heading 2 Char"/>
    <w:basedOn w:val="DefaultParagraphFont"/>
    <w:link w:val="Heading2"/>
    <w:uiPriority w:val="9"/>
    <w:rsid w:val="00FC1CF6"/>
    <w:rPr>
      <w:rFonts w:ascii="Verdana" w:hAnsi="Verdana"/>
      <w:b/>
      <w:bCs/>
      <w:color w:val="08296B"/>
      <w:sz w:val="36"/>
      <w:szCs w:val="36"/>
      <w:lang w:val="en-US"/>
    </w:rPr>
  </w:style>
  <w:style w:type="character" w:customStyle="1" w:styleId="Heading5Char">
    <w:name w:val="Heading 5 Char"/>
    <w:basedOn w:val="DefaultParagraphFont"/>
    <w:link w:val="Heading5"/>
    <w:uiPriority w:val="9"/>
    <w:rsid w:val="00FC1CF6"/>
    <w:rPr>
      <w:rFonts w:ascii="Arial" w:hAnsi="Arial"/>
      <w:b/>
      <w:bCs/>
      <w:color w:val="008000"/>
      <w:sz w:val="24"/>
      <w:szCs w:val="24"/>
      <w:lang w:val="en-US" w:eastAsia="en-US"/>
    </w:rPr>
  </w:style>
  <w:style w:type="paragraph" w:styleId="Header">
    <w:name w:val="header"/>
    <w:basedOn w:val="Normal"/>
    <w:link w:val="HeaderChar"/>
    <w:uiPriority w:val="99"/>
    <w:unhideWhenUsed/>
    <w:rsid w:val="00FC1CF6"/>
    <w:pPr>
      <w:tabs>
        <w:tab w:val="center" w:pos="4703"/>
        <w:tab w:val="right" w:pos="9406"/>
      </w:tabs>
      <w:spacing w:before="120"/>
      <w:jc w:val="right"/>
    </w:pPr>
    <w:rPr>
      <w:rFonts w:eastAsiaTheme="minorHAnsi" w:cstheme="minorBidi"/>
      <w:snapToGrid/>
      <w:lang w:val="en-US"/>
    </w:rPr>
  </w:style>
  <w:style w:type="character" w:customStyle="1" w:styleId="HeaderChar">
    <w:name w:val="Header Char"/>
    <w:basedOn w:val="DefaultParagraphFont"/>
    <w:link w:val="Header"/>
    <w:uiPriority w:val="99"/>
    <w:rsid w:val="00FC1CF6"/>
    <w:rPr>
      <w:rFonts w:ascii="Arial" w:eastAsiaTheme="minorHAnsi" w:hAnsi="Arial" w:cstheme="minorBidi"/>
      <w:sz w:val="22"/>
      <w:szCs w:val="22"/>
      <w:lang w:val="en-US" w:eastAsia="en-US"/>
    </w:rPr>
  </w:style>
  <w:style w:type="paragraph" w:styleId="Footer">
    <w:name w:val="footer"/>
    <w:basedOn w:val="Normal"/>
    <w:link w:val="FooterChar"/>
    <w:uiPriority w:val="99"/>
    <w:unhideWhenUsed/>
    <w:rsid w:val="00FC1CF6"/>
    <w:pPr>
      <w:tabs>
        <w:tab w:val="center" w:pos="4703"/>
        <w:tab w:val="right" w:pos="9406"/>
      </w:tabs>
      <w:spacing w:before="120"/>
      <w:jc w:val="right"/>
    </w:pPr>
    <w:rPr>
      <w:rFonts w:eastAsiaTheme="minorHAnsi" w:cstheme="minorBidi"/>
      <w:caps/>
      <w:snapToGrid/>
      <w:lang w:val="en-US"/>
    </w:rPr>
  </w:style>
  <w:style w:type="character" w:customStyle="1" w:styleId="FooterChar">
    <w:name w:val="Footer Char"/>
    <w:basedOn w:val="DefaultParagraphFont"/>
    <w:link w:val="Footer"/>
    <w:uiPriority w:val="99"/>
    <w:rsid w:val="00FC1CF6"/>
    <w:rPr>
      <w:rFonts w:ascii="Arial" w:eastAsiaTheme="minorHAnsi" w:hAnsi="Arial" w:cstheme="minorBidi"/>
      <w:caps/>
      <w:sz w:val="22"/>
      <w:szCs w:val="22"/>
      <w:lang w:val="en-US" w:eastAsia="en-US"/>
    </w:rPr>
  </w:style>
  <w:style w:type="paragraph" w:styleId="Title">
    <w:name w:val="Title"/>
    <w:basedOn w:val="Normal"/>
    <w:next w:val="Normal"/>
    <w:link w:val="TitleChar"/>
    <w:uiPriority w:val="10"/>
    <w:qFormat/>
    <w:rsid w:val="00FC1CF6"/>
    <w:pPr>
      <w:pBdr>
        <w:bottom w:val="single" w:sz="18" w:space="21" w:color="D2E8EF"/>
      </w:pBdr>
      <w:spacing w:before="120" w:after="300" w:line="720" w:lineRule="exact"/>
      <w:contextualSpacing/>
    </w:pPr>
    <w:rPr>
      <w:rFonts w:ascii="Courier New" w:eastAsiaTheme="majorEastAsia" w:hAnsi="Courier New" w:cstheme="majorBidi"/>
      <w:b/>
      <w:snapToGrid/>
      <w:color w:val="172541"/>
      <w:spacing w:val="40"/>
      <w:kern w:val="32"/>
      <w:sz w:val="64"/>
      <w:szCs w:val="52"/>
      <w:lang w:val="en-US"/>
    </w:rPr>
  </w:style>
  <w:style w:type="character" w:customStyle="1" w:styleId="TitleChar">
    <w:name w:val="Title Char"/>
    <w:basedOn w:val="DefaultParagraphFont"/>
    <w:link w:val="Title"/>
    <w:uiPriority w:val="10"/>
    <w:rsid w:val="00FC1CF6"/>
    <w:rPr>
      <w:rFonts w:ascii="Courier New" w:eastAsiaTheme="majorEastAsia" w:hAnsi="Courier New" w:cstheme="majorBidi"/>
      <w:b/>
      <w:color w:val="172541"/>
      <w:spacing w:val="40"/>
      <w:kern w:val="32"/>
      <w:sz w:val="64"/>
      <w:szCs w:val="52"/>
      <w:lang w:val="en-US" w:eastAsia="en-US"/>
    </w:rPr>
  </w:style>
  <w:style w:type="paragraph" w:styleId="TableofFigures">
    <w:name w:val="table of figures"/>
    <w:basedOn w:val="Normal"/>
    <w:next w:val="Normal"/>
    <w:uiPriority w:val="99"/>
    <w:unhideWhenUsed/>
    <w:rsid w:val="00FC1CF6"/>
    <w:pPr>
      <w:spacing w:before="120"/>
    </w:pPr>
    <w:rPr>
      <w:rFonts w:eastAsiaTheme="minorHAnsi" w:cstheme="minorBidi"/>
      <w:snapToGrid/>
      <w:lang w:val="en-US"/>
    </w:rPr>
  </w:style>
  <w:style w:type="paragraph" w:styleId="Quote">
    <w:name w:val="Quote"/>
    <w:basedOn w:val="Normal"/>
    <w:next w:val="Normal"/>
    <w:link w:val="QuoteChar"/>
    <w:uiPriority w:val="29"/>
    <w:qFormat/>
    <w:rsid w:val="00FC1CF6"/>
    <w:pPr>
      <w:pBdr>
        <w:left w:val="single" w:sz="18" w:space="12" w:color="auto"/>
      </w:pBdr>
      <w:spacing w:before="240" w:after="120"/>
      <w:ind w:left="288"/>
    </w:pPr>
    <w:rPr>
      <w:rFonts w:eastAsiaTheme="minorHAnsi" w:cstheme="minorBidi"/>
      <w:i/>
      <w:iCs/>
      <w:snapToGrid/>
      <w:color w:val="000000" w:themeColor="text1"/>
      <w:lang w:val="en-US"/>
    </w:rPr>
  </w:style>
  <w:style w:type="character" w:customStyle="1" w:styleId="QuoteChar">
    <w:name w:val="Quote Char"/>
    <w:basedOn w:val="DefaultParagraphFont"/>
    <w:link w:val="Quote"/>
    <w:uiPriority w:val="29"/>
    <w:rsid w:val="00FC1CF6"/>
    <w:rPr>
      <w:rFonts w:ascii="Arial" w:eastAsiaTheme="minorHAnsi" w:hAnsi="Arial" w:cstheme="minorBidi"/>
      <w:i/>
      <w:iCs/>
      <w:color w:val="000000" w:themeColor="text1"/>
      <w:sz w:val="22"/>
      <w:szCs w:val="22"/>
      <w:lang w:val="en-US" w:eastAsia="en-US"/>
    </w:rPr>
  </w:style>
  <w:style w:type="paragraph" w:styleId="BalloonText">
    <w:name w:val="Balloon Text"/>
    <w:basedOn w:val="Normal"/>
    <w:link w:val="BalloonTextChar"/>
    <w:uiPriority w:val="99"/>
    <w:semiHidden/>
    <w:unhideWhenUsed/>
    <w:rsid w:val="00FC1CF6"/>
    <w:rPr>
      <w:rFonts w:ascii="Tahoma" w:eastAsiaTheme="minorHAnsi" w:hAnsi="Tahoma" w:cs="Tahoma"/>
      <w:snapToGrid/>
      <w:sz w:val="16"/>
      <w:szCs w:val="16"/>
      <w:lang w:val="en-US"/>
    </w:rPr>
  </w:style>
  <w:style w:type="character" w:customStyle="1" w:styleId="BalloonTextChar">
    <w:name w:val="Balloon Text Char"/>
    <w:basedOn w:val="DefaultParagraphFont"/>
    <w:link w:val="BalloonText"/>
    <w:uiPriority w:val="99"/>
    <w:semiHidden/>
    <w:rsid w:val="00FC1CF6"/>
    <w:rPr>
      <w:rFonts w:ascii="Tahoma" w:eastAsiaTheme="minorHAnsi" w:hAnsi="Tahoma" w:cs="Tahoma"/>
      <w:sz w:val="16"/>
      <w:szCs w:val="16"/>
      <w:lang w:val="en-US" w:eastAsia="en-US"/>
    </w:rPr>
  </w:style>
  <w:style w:type="paragraph" w:styleId="Caption">
    <w:name w:val="caption"/>
    <w:basedOn w:val="Normal"/>
    <w:next w:val="Normal"/>
    <w:uiPriority w:val="35"/>
    <w:unhideWhenUsed/>
    <w:qFormat/>
    <w:rsid w:val="00FC1CF6"/>
    <w:pPr>
      <w:spacing w:before="120" w:after="120"/>
      <w:contextualSpacing/>
    </w:pPr>
    <w:rPr>
      <w:rFonts w:eastAsiaTheme="minorHAnsi" w:cstheme="minorBidi"/>
      <w:b/>
      <w:bCs/>
      <w:snapToGrid/>
      <w:color w:val="172541"/>
      <w:sz w:val="18"/>
      <w:szCs w:val="18"/>
      <w:lang w:val="en-US"/>
    </w:rPr>
  </w:style>
  <w:style w:type="table" w:styleId="TableGrid">
    <w:name w:val="Table Grid"/>
    <w:basedOn w:val="TableNormal"/>
    <w:uiPriority w:val="59"/>
    <w:rsid w:val="00FC1CF6"/>
    <w:rPr>
      <w:rFonts w:ascii="Arial" w:eastAsiaTheme="minorHAnsi" w:hAnsi="Arial" w:cstheme="minorBidi"/>
      <w:sz w:val="22"/>
      <w:szCs w:val="22"/>
      <w:lang w:val="en-US" w:eastAsia="en-US"/>
    </w:rPr>
    <w:tblPr>
      <w:tblBorders>
        <w:top w:val="single" w:sz="4" w:space="0" w:color="172541"/>
        <w:left w:val="single" w:sz="4" w:space="0" w:color="172541"/>
        <w:bottom w:val="single" w:sz="4" w:space="0" w:color="172541"/>
        <w:right w:val="single" w:sz="4" w:space="0" w:color="172541"/>
        <w:insideH w:val="single" w:sz="4" w:space="0" w:color="172541"/>
        <w:insideV w:val="single" w:sz="4" w:space="0" w:color="172541"/>
      </w:tblBorders>
    </w:tblPr>
    <w:tcPr>
      <w:shd w:val="clear" w:color="auto" w:fill="FFFFFF"/>
    </w:tcPr>
    <w:tblStylePr w:type="firstRow">
      <w:rPr>
        <w:b/>
        <w:color w:val="FFFFFF" w:themeColor="background1"/>
      </w:rPr>
      <w:tblPr/>
      <w:tcPr>
        <w:shd w:val="clear" w:color="auto" w:fill="0092D1"/>
      </w:tcPr>
    </w:tblStylePr>
    <w:tblStylePr w:type="firstCol">
      <w:rPr>
        <w:b/>
        <w:color w:val="FFFFFF" w:themeColor="background1"/>
      </w:rPr>
      <w:tblPr/>
      <w:tcPr>
        <w:shd w:val="clear" w:color="auto" w:fill="0092D1"/>
      </w:tcPr>
    </w:tblStylePr>
  </w:style>
  <w:style w:type="table" w:customStyle="1" w:styleId="ScrollWarning">
    <w:name w:val="Scroll Warning"/>
    <w:basedOn w:val="TableNormal"/>
    <w:uiPriority w:val="99"/>
    <w:rsid w:val="00FC1CF6"/>
    <w:pPr>
      <w:ind w:left="288" w:right="288"/>
    </w:pPr>
    <w:rPr>
      <w:rFonts w:ascii="Arial" w:eastAsiaTheme="minorHAnsi" w:hAnsi="Arial" w:cstheme="minorBidi"/>
      <w:sz w:val="22"/>
      <w:szCs w:val="22"/>
      <w:lang w:val="en-US" w:eastAsia="en-US"/>
    </w:rPr>
    <w:tblPr>
      <w:tblBorders>
        <w:top w:val="single" w:sz="18" w:space="0" w:color="EEAEB5"/>
        <w:left w:val="single" w:sz="18" w:space="0" w:color="EEAEB5"/>
        <w:bottom w:val="single" w:sz="18" w:space="0" w:color="EEAEB5"/>
        <w:right w:val="single" w:sz="18" w:space="0" w:color="EEAEB5"/>
      </w:tblBorders>
      <w:tblCellMar>
        <w:top w:w="115" w:type="dxa"/>
        <w:left w:w="0" w:type="dxa"/>
        <w:bottom w:w="115" w:type="dxa"/>
        <w:right w:w="0" w:type="dxa"/>
      </w:tblCellMar>
    </w:tblPr>
  </w:style>
  <w:style w:type="paragraph" w:styleId="NoSpacing">
    <w:name w:val="No Spacing"/>
    <w:link w:val="NoSpacingChar"/>
    <w:uiPriority w:val="1"/>
    <w:qFormat/>
    <w:rsid w:val="00FC1CF6"/>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FC1CF6"/>
    <w:rPr>
      <w:rFonts w:asciiTheme="minorHAnsi" w:eastAsiaTheme="minorEastAsia" w:hAnsiTheme="minorHAnsi" w:cstheme="minorBidi"/>
      <w:sz w:val="22"/>
      <w:szCs w:val="22"/>
      <w:lang w:val="en-US"/>
    </w:rPr>
  </w:style>
  <w:style w:type="character" w:styleId="SubtleReference">
    <w:name w:val="Subtle Reference"/>
    <w:basedOn w:val="DefaultParagraphFont"/>
    <w:uiPriority w:val="31"/>
    <w:qFormat/>
    <w:rsid w:val="00FC1CF6"/>
    <w:rPr>
      <w:smallCaps/>
      <w:color w:val="C0504D" w:themeColor="accent2"/>
      <w:u w:val="single"/>
    </w:rPr>
  </w:style>
  <w:style w:type="character" w:styleId="Hyperlink">
    <w:name w:val="Hyperlink"/>
    <w:basedOn w:val="DefaultParagraphFont"/>
    <w:uiPriority w:val="99"/>
    <w:unhideWhenUsed/>
    <w:rsid w:val="00FC1CF6"/>
    <w:rPr>
      <w:color w:val="0092D1"/>
      <w:u w:val="none"/>
    </w:rPr>
  </w:style>
  <w:style w:type="paragraph" w:styleId="TOC1">
    <w:name w:val="toc 1"/>
    <w:basedOn w:val="Normal"/>
    <w:next w:val="Normal"/>
    <w:autoRedefine/>
    <w:uiPriority w:val="39"/>
    <w:unhideWhenUsed/>
    <w:rsid w:val="00FC1CF6"/>
    <w:pPr>
      <w:tabs>
        <w:tab w:val="left" w:pos="864"/>
        <w:tab w:val="right" w:leader="dot" w:pos="9678"/>
      </w:tabs>
      <w:spacing w:before="480" w:after="120"/>
    </w:pPr>
    <w:rPr>
      <w:rFonts w:ascii="Courier New" w:eastAsiaTheme="minorHAnsi" w:hAnsi="Courier New" w:cstheme="minorBidi"/>
      <w:b/>
      <w:noProof/>
      <w:snapToGrid/>
      <w:color w:val="6D9D31"/>
      <w:sz w:val="28"/>
      <w:lang w:val="en-US"/>
    </w:rPr>
  </w:style>
  <w:style w:type="paragraph" w:styleId="TOC2">
    <w:name w:val="toc 2"/>
    <w:basedOn w:val="Normal"/>
    <w:next w:val="Normal"/>
    <w:autoRedefine/>
    <w:uiPriority w:val="39"/>
    <w:unhideWhenUsed/>
    <w:rsid w:val="00FC1CF6"/>
    <w:pPr>
      <w:tabs>
        <w:tab w:val="left" w:pos="864"/>
        <w:tab w:val="right" w:leader="dot" w:pos="9678"/>
      </w:tabs>
      <w:spacing w:before="240"/>
    </w:pPr>
    <w:rPr>
      <w:rFonts w:eastAsiaTheme="minorHAnsi" w:cstheme="minorBidi"/>
      <w:b/>
      <w:noProof/>
      <w:snapToGrid/>
      <w:lang w:val="en-US"/>
    </w:rPr>
  </w:style>
  <w:style w:type="paragraph" w:styleId="TOC3">
    <w:name w:val="toc 3"/>
    <w:basedOn w:val="Normal"/>
    <w:next w:val="Normal"/>
    <w:autoRedefine/>
    <w:uiPriority w:val="39"/>
    <w:unhideWhenUsed/>
    <w:rsid w:val="00FC1CF6"/>
    <w:pPr>
      <w:tabs>
        <w:tab w:val="left" w:pos="864"/>
        <w:tab w:val="right" w:leader="dot" w:pos="9678"/>
      </w:tabs>
    </w:pPr>
    <w:rPr>
      <w:rFonts w:eastAsiaTheme="minorHAnsi" w:cstheme="minorBidi"/>
      <w:noProof/>
      <w:snapToGrid/>
      <w:lang w:val="en-US"/>
    </w:rPr>
  </w:style>
  <w:style w:type="paragraph" w:styleId="TOC4">
    <w:name w:val="toc 4"/>
    <w:basedOn w:val="Normal"/>
    <w:next w:val="Normal"/>
    <w:autoRedefine/>
    <w:uiPriority w:val="39"/>
    <w:unhideWhenUsed/>
    <w:rsid w:val="00FC1CF6"/>
    <w:rPr>
      <w:rFonts w:eastAsiaTheme="minorHAnsi" w:cstheme="minorBidi"/>
      <w:snapToGrid/>
      <w:lang w:val="en-US"/>
    </w:rPr>
  </w:style>
  <w:style w:type="paragraph" w:styleId="TOC5">
    <w:name w:val="toc 5"/>
    <w:basedOn w:val="Normal"/>
    <w:next w:val="Normal"/>
    <w:autoRedefine/>
    <w:uiPriority w:val="39"/>
    <w:unhideWhenUsed/>
    <w:rsid w:val="00FC1CF6"/>
    <w:rPr>
      <w:rFonts w:eastAsiaTheme="minorHAnsi" w:cstheme="minorBidi"/>
      <w:snapToGrid/>
      <w:lang w:val="en-US"/>
    </w:rPr>
  </w:style>
  <w:style w:type="paragraph" w:styleId="TOC6">
    <w:name w:val="toc 6"/>
    <w:basedOn w:val="Normal"/>
    <w:next w:val="Normal"/>
    <w:autoRedefine/>
    <w:uiPriority w:val="39"/>
    <w:semiHidden/>
    <w:unhideWhenUsed/>
    <w:rsid w:val="00FC1CF6"/>
    <w:rPr>
      <w:rFonts w:eastAsiaTheme="minorHAnsi" w:cstheme="minorBidi"/>
      <w:snapToGrid/>
      <w:lang w:val="en-US"/>
    </w:rPr>
  </w:style>
  <w:style w:type="paragraph" w:styleId="TOC7">
    <w:name w:val="toc 7"/>
    <w:basedOn w:val="Normal"/>
    <w:next w:val="Normal"/>
    <w:autoRedefine/>
    <w:uiPriority w:val="39"/>
    <w:semiHidden/>
    <w:unhideWhenUsed/>
    <w:rsid w:val="00FC1CF6"/>
    <w:rPr>
      <w:rFonts w:eastAsiaTheme="minorHAnsi" w:cstheme="minorBidi"/>
      <w:snapToGrid/>
      <w:lang w:val="en-US"/>
    </w:rPr>
  </w:style>
  <w:style w:type="paragraph" w:styleId="TOC8">
    <w:name w:val="toc 8"/>
    <w:basedOn w:val="Normal"/>
    <w:next w:val="Normal"/>
    <w:autoRedefine/>
    <w:uiPriority w:val="39"/>
    <w:semiHidden/>
    <w:unhideWhenUsed/>
    <w:rsid w:val="00FC1CF6"/>
    <w:rPr>
      <w:rFonts w:eastAsiaTheme="minorHAnsi" w:cstheme="minorBidi"/>
      <w:snapToGrid/>
      <w:lang w:val="en-US"/>
    </w:rPr>
  </w:style>
  <w:style w:type="paragraph" w:styleId="TOC9">
    <w:name w:val="toc 9"/>
    <w:basedOn w:val="Normal"/>
    <w:next w:val="Normal"/>
    <w:autoRedefine/>
    <w:uiPriority w:val="39"/>
    <w:semiHidden/>
    <w:unhideWhenUsed/>
    <w:rsid w:val="00FC1CF6"/>
    <w:rPr>
      <w:rFonts w:eastAsiaTheme="minorHAnsi" w:cstheme="minorBidi"/>
      <w:snapToGrid/>
      <w:lang w:val="en-US"/>
    </w:rPr>
  </w:style>
  <w:style w:type="paragraph" w:styleId="TOCHeading">
    <w:name w:val="TOC Heading"/>
    <w:basedOn w:val="Heading1"/>
    <w:next w:val="Normal"/>
    <w:uiPriority w:val="39"/>
    <w:unhideWhenUsed/>
    <w:qFormat/>
    <w:rsid w:val="00FC1CF6"/>
    <w:pPr>
      <w:keepLines/>
      <w:pageBreakBefore/>
      <w:tabs>
        <w:tab w:val="num" w:pos="1368"/>
      </w:tabs>
      <w:spacing w:before="120" w:after="600" w:line="660" w:lineRule="exact"/>
      <w:ind w:left="1366" w:hanging="1366"/>
    </w:pPr>
    <w:rPr>
      <w:rFonts w:ascii="Courier New" w:eastAsiaTheme="majorEastAsia" w:hAnsi="Courier New" w:cstheme="majorBidi"/>
      <w:caps/>
      <w:color w:val="0092D1"/>
      <w:spacing w:val="40"/>
      <w:kern w:val="0"/>
      <w:sz w:val="52"/>
      <w:szCs w:val="28"/>
      <w:lang w:val="en-US" w:eastAsia="en-US" w:bidi="ar-SA"/>
    </w:rPr>
  </w:style>
  <w:style w:type="paragraph" w:customStyle="1" w:styleId="SectionHeading">
    <w:name w:val="Section Heading"/>
    <w:basedOn w:val="Normal"/>
    <w:next w:val="Normal"/>
    <w:qFormat/>
    <w:rsid w:val="00FC1CF6"/>
    <w:pPr>
      <w:keepNext/>
      <w:keepLines/>
      <w:pageBreakBefore/>
      <w:spacing w:before="120" w:after="600" w:line="660" w:lineRule="exact"/>
      <w:ind w:left="431" w:hanging="431"/>
    </w:pPr>
    <w:rPr>
      <w:rFonts w:ascii="Courier New" w:eastAsiaTheme="minorHAnsi" w:hAnsi="Courier New" w:cstheme="minorBidi"/>
      <w:b/>
      <w:caps/>
      <w:snapToGrid/>
      <w:color w:val="0092D1"/>
      <w:spacing w:val="40"/>
      <w:sz w:val="52"/>
      <w:lang w:val="en-US"/>
    </w:rPr>
  </w:style>
  <w:style w:type="table" w:customStyle="1" w:styleId="ScrollTip">
    <w:name w:val="Scroll Tip"/>
    <w:basedOn w:val="TableNormal"/>
    <w:uiPriority w:val="99"/>
    <w:rsid w:val="00FC1CF6"/>
    <w:pPr>
      <w:ind w:left="288" w:right="288"/>
    </w:pPr>
    <w:rPr>
      <w:rFonts w:ascii="Arial" w:eastAsiaTheme="minorHAnsi" w:hAnsi="Arial" w:cstheme="minorBidi"/>
      <w:sz w:val="22"/>
      <w:szCs w:val="22"/>
      <w:lang w:val="en-US" w:eastAsia="en-US"/>
    </w:rPr>
    <w:tblPr>
      <w:tblBorders>
        <w:top w:val="single" w:sz="18" w:space="0" w:color="D5E7C0"/>
        <w:left w:val="single" w:sz="18" w:space="0" w:color="D5E7C0"/>
        <w:bottom w:val="single" w:sz="18" w:space="0" w:color="D5E7C0"/>
        <w:right w:val="single" w:sz="18" w:space="0" w:color="D5E7C0"/>
      </w:tblBorders>
      <w:tblCellMar>
        <w:top w:w="115" w:type="dxa"/>
        <w:left w:w="0" w:type="dxa"/>
        <w:bottom w:w="115" w:type="dxa"/>
        <w:right w:w="0" w:type="dxa"/>
      </w:tblCellMar>
    </w:tblPr>
  </w:style>
  <w:style w:type="table" w:customStyle="1" w:styleId="ScrollNote">
    <w:name w:val="Scroll Note"/>
    <w:basedOn w:val="TableNormal"/>
    <w:uiPriority w:val="99"/>
    <w:rsid w:val="00FC1CF6"/>
    <w:pPr>
      <w:ind w:left="288" w:right="288"/>
    </w:pPr>
    <w:rPr>
      <w:rFonts w:ascii="Arial" w:eastAsiaTheme="minorHAnsi" w:hAnsi="Arial" w:cstheme="minorBidi"/>
      <w:sz w:val="22"/>
      <w:szCs w:val="22"/>
      <w:lang w:val="en-US" w:eastAsia="en-US"/>
    </w:rPr>
    <w:tblPr>
      <w:tblBorders>
        <w:top w:val="single" w:sz="18" w:space="0" w:color="FBEBBE"/>
        <w:left w:val="single" w:sz="18" w:space="0" w:color="FBEBBE"/>
        <w:bottom w:val="single" w:sz="18" w:space="0" w:color="FBEBBE"/>
        <w:right w:val="single" w:sz="18" w:space="0" w:color="FBEBBE"/>
      </w:tblBorders>
      <w:tblCellMar>
        <w:top w:w="115" w:type="dxa"/>
        <w:left w:w="0" w:type="dxa"/>
        <w:bottom w:w="115" w:type="dxa"/>
        <w:right w:w="0" w:type="dxa"/>
      </w:tblCellMar>
    </w:tblPr>
  </w:style>
  <w:style w:type="table" w:customStyle="1" w:styleId="ScrollInfo">
    <w:name w:val="Scroll Info"/>
    <w:basedOn w:val="TableNormal"/>
    <w:uiPriority w:val="99"/>
    <w:rsid w:val="00FC1CF6"/>
    <w:pPr>
      <w:ind w:left="288" w:right="288"/>
    </w:pPr>
    <w:rPr>
      <w:rFonts w:ascii="Arial" w:eastAsiaTheme="minorHAnsi" w:hAnsi="Arial" w:cstheme="minorBidi"/>
      <w:sz w:val="22"/>
      <w:szCs w:val="22"/>
      <w:lang w:val="en-US" w:eastAsia="en-US"/>
    </w:rPr>
    <w:tblPr>
      <w:tblBorders>
        <w:top w:val="single" w:sz="18" w:space="0" w:color="D2E8EF"/>
        <w:left w:val="single" w:sz="18" w:space="0" w:color="D2E8EF"/>
        <w:bottom w:val="single" w:sz="18" w:space="0" w:color="D2E8EF"/>
        <w:right w:val="single" w:sz="18" w:space="0" w:color="D2E8EF"/>
      </w:tblBorders>
      <w:tblCellMar>
        <w:top w:w="115" w:type="dxa"/>
        <w:left w:w="0" w:type="dxa"/>
        <w:bottom w:w="115" w:type="dxa"/>
        <w:right w:w="0" w:type="dxa"/>
      </w:tblCellMar>
    </w:tblPr>
  </w:style>
  <w:style w:type="table" w:customStyle="1" w:styleId="ScrollCode">
    <w:name w:val="Scroll Code"/>
    <w:basedOn w:val="TableNormal"/>
    <w:uiPriority w:val="99"/>
    <w:rsid w:val="00FC1CF6"/>
    <w:pPr>
      <w:ind w:left="288" w:right="288"/>
    </w:pPr>
    <w:rPr>
      <w:rFonts w:ascii="Courier New" w:eastAsiaTheme="minorHAnsi" w:hAnsi="Courier New" w:cstheme="minorBidi"/>
      <w:sz w:val="22"/>
      <w:szCs w:val="22"/>
      <w:lang w:val="en-US" w:eastAsia="en-US"/>
    </w:rPr>
    <w:tblPr>
      <w:tblBorders>
        <w:top w:val="dashed" w:sz="18" w:space="0" w:color="D2E8EF"/>
        <w:left w:val="dashed" w:sz="18" w:space="0" w:color="D2E8EF"/>
        <w:bottom w:val="dashed" w:sz="18" w:space="0" w:color="D2E8EF"/>
        <w:right w:val="dashed" w:sz="18" w:space="0" w:color="D2E8EF"/>
      </w:tblBorders>
      <w:tblCellMar>
        <w:top w:w="115" w:type="dxa"/>
        <w:left w:w="0" w:type="dxa"/>
        <w:bottom w:w="115" w:type="dxa"/>
        <w:right w:w="0" w:type="dxa"/>
      </w:tblCellMar>
    </w:tblPr>
    <w:tblStylePr w:type="firstRow">
      <w:rPr>
        <w:rFonts w:ascii="Courier New" w:hAnsi="Courier New"/>
        <w:sz w:val="22"/>
      </w:rPr>
    </w:tblStylePr>
  </w:style>
  <w:style w:type="paragraph" w:styleId="PlainText">
    <w:name w:val="Plain Text"/>
    <w:basedOn w:val="Normal"/>
    <w:link w:val="PlainTextChar"/>
    <w:uiPriority w:val="99"/>
    <w:unhideWhenUsed/>
    <w:rsid w:val="00FC1CF6"/>
    <w:rPr>
      <w:rFonts w:ascii="Consolas" w:eastAsiaTheme="minorHAnsi" w:hAnsi="Consolas" w:cs="Consolas"/>
      <w:snapToGrid/>
      <w:sz w:val="21"/>
      <w:szCs w:val="21"/>
      <w:lang w:val="en-US"/>
    </w:rPr>
  </w:style>
  <w:style w:type="character" w:customStyle="1" w:styleId="PlainTextChar">
    <w:name w:val="Plain Text Char"/>
    <w:basedOn w:val="DefaultParagraphFont"/>
    <w:link w:val="PlainText"/>
    <w:uiPriority w:val="99"/>
    <w:rsid w:val="00FC1CF6"/>
    <w:rPr>
      <w:rFonts w:ascii="Consolas" w:eastAsiaTheme="minorHAnsi" w:hAnsi="Consolas" w:cs="Consolas"/>
      <w:sz w:val="21"/>
      <w:szCs w:val="21"/>
      <w:lang w:val="en-US" w:eastAsia="en-US"/>
    </w:rPr>
  </w:style>
  <w:style w:type="character" w:styleId="PlaceholderText">
    <w:name w:val="Placeholder Text"/>
    <w:basedOn w:val="DefaultParagraphFont"/>
    <w:uiPriority w:val="99"/>
    <w:semiHidden/>
    <w:rsid w:val="00FC1CF6"/>
    <w:rPr>
      <w:color w:val="808080"/>
    </w:rPr>
  </w:style>
  <w:style w:type="table" w:customStyle="1" w:styleId="ScrollQuote">
    <w:name w:val="Scroll Quote"/>
    <w:basedOn w:val="TableNormal"/>
    <w:uiPriority w:val="99"/>
    <w:rsid w:val="00FC1CF6"/>
    <w:pPr>
      <w:ind w:left="284"/>
    </w:pPr>
    <w:rPr>
      <w:rFonts w:ascii="Arial" w:eastAsiaTheme="minorHAnsi" w:hAnsi="Arial" w:cstheme="minorBidi"/>
      <w:i/>
      <w:sz w:val="22"/>
      <w:szCs w:val="22"/>
      <w:lang w:val="en-US" w:eastAsia="en-US"/>
    </w:rPr>
    <w:tblPr>
      <w:tblBorders>
        <w:left w:val="single" w:sz="12" w:space="0" w:color="0092D1"/>
      </w:tblBorders>
      <w:tblCellMar>
        <w:left w:w="0" w:type="dxa"/>
        <w:bottom w:w="115" w:type="dxa"/>
        <w:right w:w="0" w:type="dxa"/>
      </w:tblCellMar>
    </w:tblPr>
  </w:style>
  <w:style w:type="table" w:customStyle="1" w:styleId="ScrollTableNormal">
    <w:name w:val="Scroll Table Normal"/>
    <w:basedOn w:val="TableNormal"/>
    <w:uiPriority w:val="99"/>
    <w:rsid w:val="00FC1CF6"/>
    <w:pPr>
      <w:ind w:left="115"/>
    </w:pPr>
    <w:rPr>
      <w:rFonts w:ascii="Arial" w:eastAsiaTheme="minorHAnsi" w:hAnsi="Arial" w:cstheme="minorBidi"/>
      <w:sz w:val="22"/>
      <w:szCs w:val="22"/>
      <w:lang w:val="en-US" w:eastAsia="en-US"/>
    </w:rPr>
    <w:tblP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
    <w:tcPr>
      <w:shd w:val="clear" w:color="auto" w:fill="auto"/>
    </w:tcPr>
    <w:tblStylePr w:type="firstRow">
      <w:rPr>
        <w:rFonts w:ascii="Arial" w:hAnsi="Arial"/>
        <w:b/>
        <w:color w:val="FFFFFF" w:themeColor="background1"/>
        <w:sz w:val="22"/>
      </w:rPr>
      <w:tblPr/>
      <w:trPr>
        <w:tblHeader/>
      </w:trPr>
      <w:tcPr>
        <w:shd w:val="clear" w:color="auto" w:fill="00B0F0"/>
      </w:tcPr>
    </w:tblStylePr>
    <w:tblStylePr w:type="firstCol">
      <w:rPr>
        <w:b/>
        <w:color w:val="FFFFFF" w:themeColor="background1"/>
      </w:rPr>
      <w:tblPr/>
      <w:tcPr>
        <w:shd w:val="clear" w:color="auto" w:fill="00B0F0"/>
      </w:tcPr>
    </w:tblStylePr>
  </w:style>
  <w:style w:type="table" w:customStyle="1" w:styleId="ScrollPanel">
    <w:name w:val="Scroll Panel"/>
    <w:basedOn w:val="TableNormal"/>
    <w:uiPriority w:val="99"/>
    <w:rsid w:val="00FC1CF6"/>
    <w:pPr>
      <w:ind w:left="288" w:right="288"/>
    </w:pPr>
    <w:rPr>
      <w:rFonts w:ascii="Arial" w:eastAsiaTheme="minorHAnsi" w:hAnsi="Arial" w:cstheme="minorBidi"/>
      <w:sz w:val="22"/>
      <w:szCs w:val="22"/>
      <w:lang w:val="en-US" w:eastAsia="en-US"/>
    </w:rPr>
    <w:tblPr>
      <w:tblCellMar>
        <w:top w:w="115" w:type="dxa"/>
        <w:left w:w="0" w:type="dxa"/>
        <w:bottom w:w="115" w:type="dxa"/>
        <w:right w:w="0" w:type="dxa"/>
      </w:tblCellMar>
    </w:tblPr>
    <w:tcPr>
      <w:shd w:val="clear" w:color="auto" w:fill="F7FBFC"/>
    </w:tcPr>
  </w:style>
  <w:style w:type="paragraph" w:customStyle="1" w:styleId="ScrollHeading1">
    <w:name w:val="Scroll Heading 1"/>
    <w:basedOn w:val="Heading1"/>
    <w:next w:val="Normal"/>
    <w:qFormat/>
    <w:rsid w:val="00FC1CF6"/>
    <w:pPr>
      <w:keepLines/>
      <w:pageBreakBefore/>
      <w:tabs>
        <w:tab w:val="num" w:pos="1368"/>
      </w:tabs>
      <w:spacing w:before="120" w:after="600" w:line="660" w:lineRule="exact"/>
      <w:ind w:left="1366" w:hanging="1366"/>
    </w:pPr>
    <w:rPr>
      <w:rFonts w:ascii="Courier New" w:eastAsiaTheme="majorEastAsia" w:hAnsi="Courier New" w:cstheme="majorBidi"/>
      <w:caps/>
      <w:color w:val="0092D1"/>
      <w:spacing w:val="40"/>
      <w:kern w:val="0"/>
      <w:sz w:val="52"/>
      <w:szCs w:val="28"/>
      <w:lang w:val="en-US" w:eastAsia="en-US" w:bidi="ar-SA"/>
    </w:rPr>
  </w:style>
  <w:style w:type="paragraph" w:customStyle="1" w:styleId="ScrollHeading2">
    <w:name w:val="Scroll Heading 2"/>
    <w:basedOn w:val="Heading2"/>
    <w:next w:val="Normal"/>
    <w:qFormat/>
    <w:rsid w:val="00FC1CF6"/>
    <w:pPr>
      <w:keepNext/>
      <w:keepLines/>
      <w:numPr>
        <w:ilvl w:val="1"/>
      </w:numPr>
      <w:pBdr>
        <w:top w:val="none" w:sz="0" w:space="0" w:color="auto"/>
        <w:left w:val="none" w:sz="0" w:space="0" w:color="auto"/>
        <w:bottom w:val="none" w:sz="0" w:space="0" w:color="auto"/>
        <w:right w:val="none" w:sz="0" w:space="0" w:color="auto"/>
      </w:pBdr>
      <w:tabs>
        <w:tab w:val="num" w:pos="1368"/>
      </w:tabs>
      <w:spacing w:before="600" w:after="360" w:line="560" w:lineRule="exact"/>
      <w:ind w:left="1368" w:hanging="1368"/>
    </w:pPr>
    <w:rPr>
      <w:rFonts w:ascii="Courier New" w:eastAsiaTheme="majorEastAsia" w:hAnsi="Courier New" w:cstheme="majorBidi"/>
      <w:color w:val="172541"/>
      <w:sz w:val="40"/>
      <w:szCs w:val="26"/>
      <w:lang w:eastAsia="en-US"/>
    </w:rPr>
  </w:style>
  <w:style w:type="table" w:customStyle="1" w:styleId="ScrollSectionColumn">
    <w:name w:val="Scroll Section Column"/>
    <w:basedOn w:val="TableNormal"/>
    <w:uiPriority w:val="99"/>
    <w:rsid w:val="00FC1CF6"/>
    <w:pPr>
      <w:spacing w:line="276" w:lineRule="auto"/>
    </w:pPr>
    <w:rPr>
      <w:rFonts w:asciiTheme="minorHAnsi" w:eastAsiaTheme="minorHAnsi" w:hAnsiTheme="minorHAnsi" w:cstheme="minorBidi"/>
      <w:sz w:val="22"/>
      <w:szCs w:val="22"/>
      <w:lang w:val="en-US" w:eastAsia="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able of figures"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304"/>
    <w:rPr>
      <w:rFonts w:ascii="Arial" w:hAnsi="Arial"/>
      <w:snapToGrid w:val="0"/>
      <w:sz w:val="22"/>
      <w:szCs w:val="22"/>
      <w:lang w:eastAsia="en-US"/>
    </w:rPr>
  </w:style>
  <w:style w:type="paragraph" w:styleId="Heading1">
    <w:name w:val="heading 1"/>
    <w:basedOn w:val="Normal"/>
    <w:next w:val="Normal"/>
    <w:link w:val="Heading1Char"/>
    <w:uiPriority w:val="9"/>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link w:val="Heading2Char"/>
    <w:uiPriority w:val="9"/>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3">
    <w:name w:val="heading 3"/>
    <w:basedOn w:val="Normal"/>
    <w:next w:val="Normal"/>
    <w:link w:val="Heading3Char"/>
    <w:uiPriority w:val="9"/>
    <w:unhideWhenUsed/>
    <w:qFormat/>
    <w:rsid w:val="00FC1CF6"/>
    <w:pPr>
      <w:keepNext/>
      <w:keepLines/>
      <w:tabs>
        <w:tab w:val="num" w:pos="1368"/>
      </w:tabs>
      <w:spacing w:before="480" w:after="120"/>
      <w:ind w:left="1368" w:hanging="1368"/>
      <w:outlineLvl w:val="2"/>
    </w:pPr>
    <w:rPr>
      <w:rFonts w:eastAsiaTheme="majorEastAsia" w:cstheme="majorBidi"/>
      <w:bCs/>
      <w:snapToGrid/>
      <w:color w:val="6D9D31"/>
      <w:sz w:val="28"/>
      <w:lang w:val="en-US"/>
    </w:rPr>
  </w:style>
  <w:style w:type="paragraph" w:styleId="Heading4">
    <w:name w:val="heading 4"/>
    <w:basedOn w:val="Normal"/>
    <w:next w:val="Normal"/>
    <w:link w:val="Heading4Char"/>
    <w:uiPriority w:val="9"/>
    <w:unhideWhenUsed/>
    <w:qFormat/>
    <w:rsid w:val="00FC1CF6"/>
    <w:pPr>
      <w:keepNext/>
      <w:keepLines/>
      <w:tabs>
        <w:tab w:val="num" w:pos="1368"/>
      </w:tabs>
      <w:spacing w:before="360" w:after="120"/>
      <w:ind w:left="1368" w:hanging="1368"/>
      <w:outlineLvl w:val="3"/>
    </w:pPr>
    <w:rPr>
      <w:rFonts w:eastAsiaTheme="majorEastAsia" w:cstheme="majorBidi"/>
      <w:b/>
      <w:bCs/>
      <w:iCs/>
      <w:snapToGrid/>
      <w:color w:val="6D9D31"/>
      <w:lang w:val="en-US"/>
    </w:rPr>
  </w:style>
  <w:style w:type="paragraph" w:styleId="Heading5">
    <w:name w:val="heading 5"/>
    <w:basedOn w:val="Normal"/>
    <w:next w:val="Normal"/>
    <w:link w:val="Heading5Char"/>
    <w:uiPriority w:val="9"/>
    <w:qFormat/>
    <w:rsid w:val="00634323"/>
    <w:pPr>
      <w:keepNext/>
      <w:jc w:val="both"/>
      <w:outlineLvl w:val="4"/>
    </w:pPr>
    <w:rPr>
      <w:b/>
      <w:bCs/>
      <w:snapToGrid/>
      <w:color w:val="008000"/>
      <w:sz w:val="24"/>
      <w:szCs w:val="24"/>
      <w:lang w:val="en-US"/>
    </w:rPr>
  </w:style>
  <w:style w:type="paragraph" w:styleId="Heading6">
    <w:name w:val="heading 6"/>
    <w:basedOn w:val="Heading5"/>
    <w:next w:val="Normal"/>
    <w:link w:val="Heading6Char"/>
    <w:uiPriority w:val="9"/>
    <w:unhideWhenUsed/>
    <w:qFormat/>
    <w:rsid w:val="00FC1CF6"/>
    <w:pPr>
      <w:keepLines/>
      <w:numPr>
        <w:ilvl w:val="4"/>
      </w:numPr>
      <w:tabs>
        <w:tab w:val="num" w:pos="0"/>
      </w:tabs>
      <w:spacing w:before="360" w:after="120"/>
      <w:jc w:val="left"/>
      <w:outlineLvl w:val="5"/>
    </w:pPr>
    <w:rPr>
      <w:rFonts w:eastAsiaTheme="majorEastAsia" w:cstheme="majorBidi"/>
      <w:bCs w:val="0"/>
      <w:color w:val="6D9D31"/>
      <w:sz w:val="22"/>
      <w:szCs w:val="22"/>
    </w:rPr>
  </w:style>
  <w:style w:type="paragraph" w:styleId="Heading7">
    <w:name w:val="heading 7"/>
    <w:basedOn w:val="Heading5"/>
    <w:next w:val="Normal"/>
    <w:link w:val="Heading7Char"/>
    <w:uiPriority w:val="9"/>
    <w:unhideWhenUsed/>
    <w:qFormat/>
    <w:rsid w:val="00FC1CF6"/>
    <w:pPr>
      <w:keepLines/>
      <w:numPr>
        <w:ilvl w:val="4"/>
      </w:numPr>
      <w:tabs>
        <w:tab w:val="num" w:pos="0"/>
      </w:tabs>
      <w:spacing w:before="360" w:after="120"/>
      <w:jc w:val="left"/>
      <w:outlineLvl w:val="6"/>
    </w:pPr>
    <w:rPr>
      <w:rFonts w:eastAsiaTheme="majorEastAsia" w:cstheme="majorBidi"/>
      <w:bCs w:val="0"/>
      <w:color w:val="6D9D31"/>
      <w:sz w:val="22"/>
      <w:szCs w:val="22"/>
    </w:rPr>
  </w:style>
  <w:style w:type="paragraph" w:styleId="Heading8">
    <w:name w:val="heading 8"/>
    <w:basedOn w:val="Heading5"/>
    <w:next w:val="Normal"/>
    <w:link w:val="Heading8Char"/>
    <w:uiPriority w:val="9"/>
    <w:unhideWhenUsed/>
    <w:qFormat/>
    <w:rsid w:val="00FC1CF6"/>
    <w:pPr>
      <w:keepLines/>
      <w:numPr>
        <w:ilvl w:val="4"/>
      </w:numPr>
      <w:tabs>
        <w:tab w:val="num" w:pos="0"/>
      </w:tabs>
      <w:spacing w:before="360" w:after="120"/>
      <w:jc w:val="left"/>
      <w:outlineLvl w:val="7"/>
    </w:pPr>
    <w:rPr>
      <w:rFonts w:eastAsiaTheme="majorEastAsia" w:cstheme="majorBidi"/>
      <w:bCs w:val="0"/>
      <w:color w:val="6D9D31"/>
      <w:sz w:val="22"/>
      <w:szCs w:val="22"/>
    </w:rPr>
  </w:style>
  <w:style w:type="paragraph" w:styleId="Heading9">
    <w:name w:val="heading 9"/>
    <w:basedOn w:val="Heading5"/>
    <w:next w:val="Normal"/>
    <w:link w:val="Heading9Char"/>
    <w:uiPriority w:val="9"/>
    <w:unhideWhenUsed/>
    <w:qFormat/>
    <w:rsid w:val="00FC1CF6"/>
    <w:pPr>
      <w:keepLines/>
      <w:numPr>
        <w:ilvl w:val="4"/>
      </w:numPr>
      <w:tabs>
        <w:tab w:val="num" w:pos="0"/>
      </w:tabs>
      <w:spacing w:before="360" w:after="120"/>
      <w:jc w:val="left"/>
      <w:outlineLvl w:val="8"/>
    </w:pPr>
    <w:rPr>
      <w:rFonts w:eastAsiaTheme="majorEastAsia" w:cstheme="majorBidi"/>
      <w:bCs w:val="0"/>
      <w:color w:val="6D9D3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customStyle="1" w:styleId="Heading3Char">
    <w:name w:val="Heading 3 Char"/>
    <w:basedOn w:val="DefaultParagraphFont"/>
    <w:link w:val="Heading3"/>
    <w:uiPriority w:val="9"/>
    <w:rsid w:val="00FC1CF6"/>
    <w:rPr>
      <w:rFonts w:ascii="Arial" w:eastAsiaTheme="majorEastAsia" w:hAnsi="Arial" w:cstheme="majorBidi"/>
      <w:bCs/>
      <w:color w:val="6D9D31"/>
      <w:sz w:val="28"/>
      <w:szCs w:val="22"/>
      <w:lang w:val="en-US" w:eastAsia="en-US"/>
    </w:rPr>
  </w:style>
  <w:style w:type="character" w:customStyle="1" w:styleId="Heading4Char">
    <w:name w:val="Heading 4 Char"/>
    <w:basedOn w:val="DefaultParagraphFont"/>
    <w:link w:val="Heading4"/>
    <w:uiPriority w:val="9"/>
    <w:rsid w:val="00FC1CF6"/>
    <w:rPr>
      <w:rFonts w:ascii="Arial" w:eastAsiaTheme="majorEastAsia" w:hAnsi="Arial" w:cstheme="majorBidi"/>
      <w:b/>
      <w:bCs/>
      <w:iCs/>
      <w:color w:val="6D9D31"/>
      <w:sz w:val="22"/>
      <w:szCs w:val="22"/>
      <w:lang w:val="en-US" w:eastAsia="en-US"/>
    </w:rPr>
  </w:style>
  <w:style w:type="character" w:customStyle="1" w:styleId="Heading6Char">
    <w:name w:val="Heading 6 Char"/>
    <w:basedOn w:val="DefaultParagraphFont"/>
    <w:link w:val="Heading6"/>
    <w:uiPriority w:val="9"/>
    <w:rsid w:val="00FC1CF6"/>
    <w:rPr>
      <w:rFonts w:ascii="Arial" w:eastAsiaTheme="majorEastAsia" w:hAnsi="Arial" w:cstheme="majorBidi"/>
      <w:b/>
      <w:color w:val="6D9D31"/>
      <w:sz w:val="22"/>
      <w:szCs w:val="22"/>
      <w:lang w:val="en-US" w:eastAsia="en-US"/>
    </w:rPr>
  </w:style>
  <w:style w:type="character" w:customStyle="1" w:styleId="Heading7Char">
    <w:name w:val="Heading 7 Char"/>
    <w:basedOn w:val="DefaultParagraphFont"/>
    <w:link w:val="Heading7"/>
    <w:uiPriority w:val="9"/>
    <w:rsid w:val="00FC1CF6"/>
    <w:rPr>
      <w:rFonts w:ascii="Arial" w:eastAsiaTheme="majorEastAsia" w:hAnsi="Arial" w:cstheme="majorBidi"/>
      <w:b/>
      <w:color w:val="6D9D31"/>
      <w:sz w:val="22"/>
      <w:szCs w:val="22"/>
      <w:lang w:val="en-US" w:eastAsia="en-US"/>
    </w:rPr>
  </w:style>
  <w:style w:type="character" w:customStyle="1" w:styleId="Heading8Char">
    <w:name w:val="Heading 8 Char"/>
    <w:basedOn w:val="DefaultParagraphFont"/>
    <w:link w:val="Heading8"/>
    <w:uiPriority w:val="9"/>
    <w:rsid w:val="00FC1CF6"/>
    <w:rPr>
      <w:rFonts w:ascii="Arial" w:eastAsiaTheme="majorEastAsia" w:hAnsi="Arial" w:cstheme="majorBidi"/>
      <w:b/>
      <w:color w:val="6D9D31"/>
      <w:sz w:val="22"/>
      <w:szCs w:val="22"/>
      <w:lang w:val="en-US" w:eastAsia="en-US"/>
    </w:rPr>
  </w:style>
  <w:style w:type="character" w:customStyle="1" w:styleId="Heading9Char">
    <w:name w:val="Heading 9 Char"/>
    <w:basedOn w:val="DefaultParagraphFont"/>
    <w:link w:val="Heading9"/>
    <w:uiPriority w:val="9"/>
    <w:rsid w:val="00FC1CF6"/>
    <w:rPr>
      <w:rFonts w:ascii="Arial" w:eastAsiaTheme="majorEastAsia" w:hAnsi="Arial" w:cstheme="majorBidi"/>
      <w:b/>
      <w:color w:val="6D9D31"/>
      <w:sz w:val="22"/>
      <w:szCs w:val="22"/>
      <w:lang w:val="en-US" w:eastAsia="en-US"/>
    </w:rPr>
  </w:style>
  <w:style w:type="character" w:customStyle="1" w:styleId="Heading1Char">
    <w:name w:val="Heading 1 Char"/>
    <w:basedOn w:val="DefaultParagraphFont"/>
    <w:link w:val="Heading1"/>
    <w:uiPriority w:val="9"/>
    <w:rsid w:val="00FC1CF6"/>
    <w:rPr>
      <w:rFonts w:ascii="Arial" w:hAnsi="Arial" w:cs="Arial Unicode MS"/>
      <w:b/>
      <w:bCs/>
      <w:kern w:val="32"/>
      <w:sz w:val="32"/>
      <w:szCs w:val="32"/>
      <w:lang w:eastAsia="cs-CZ" w:bidi="my-MM"/>
    </w:rPr>
  </w:style>
  <w:style w:type="character" w:customStyle="1" w:styleId="Heading2Char">
    <w:name w:val="Heading 2 Char"/>
    <w:basedOn w:val="DefaultParagraphFont"/>
    <w:link w:val="Heading2"/>
    <w:uiPriority w:val="9"/>
    <w:rsid w:val="00FC1CF6"/>
    <w:rPr>
      <w:rFonts w:ascii="Verdana" w:hAnsi="Verdana"/>
      <w:b/>
      <w:bCs/>
      <w:color w:val="08296B"/>
      <w:sz w:val="36"/>
      <w:szCs w:val="36"/>
      <w:lang w:val="en-US"/>
    </w:rPr>
  </w:style>
  <w:style w:type="character" w:customStyle="1" w:styleId="Heading5Char">
    <w:name w:val="Heading 5 Char"/>
    <w:basedOn w:val="DefaultParagraphFont"/>
    <w:link w:val="Heading5"/>
    <w:uiPriority w:val="9"/>
    <w:rsid w:val="00FC1CF6"/>
    <w:rPr>
      <w:rFonts w:ascii="Arial" w:hAnsi="Arial"/>
      <w:b/>
      <w:bCs/>
      <w:color w:val="008000"/>
      <w:sz w:val="24"/>
      <w:szCs w:val="24"/>
      <w:lang w:val="en-US" w:eastAsia="en-US"/>
    </w:rPr>
  </w:style>
  <w:style w:type="paragraph" w:styleId="Header">
    <w:name w:val="header"/>
    <w:basedOn w:val="Normal"/>
    <w:link w:val="HeaderChar"/>
    <w:uiPriority w:val="99"/>
    <w:unhideWhenUsed/>
    <w:rsid w:val="00FC1CF6"/>
    <w:pPr>
      <w:tabs>
        <w:tab w:val="center" w:pos="4703"/>
        <w:tab w:val="right" w:pos="9406"/>
      </w:tabs>
      <w:spacing w:before="120"/>
      <w:jc w:val="right"/>
    </w:pPr>
    <w:rPr>
      <w:rFonts w:eastAsiaTheme="minorHAnsi" w:cstheme="minorBidi"/>
      <w:snapToGrid/>
      <w:lang w:val="en-US"/>
    </w:rPr>
  </w:style>
  <w:style w:type="character" w:customStyle="1" w:styleId="HeaderChar">
    <w:name w:val="Header Char"/>
    <w:basedOn w:val="DefaultParagraphFont"/>
    <w:link w:val="Header"/>
    <w:uiPriority w:val="99"/>
    <w:rsid w:val="00FC1CF6"/>
    <w:rPr>
      <w:rFonts w:ascii="Arial" w:eastAsiaTheme="minorHAnsi" w:hAnsi="Arial" w:cstheme="minorBidi"/>
      <w:sz w:val="22"/>
      <w:szCs w:val="22"/>
      <w:lang w:val="en-US" w:eastAsia="en-US"/>
    </w:rPr>
  </w:style>
  <w:style w:type="paragraph" w:styleId="Footer">
    <w:name w:val="footer"/>
    <w:basedOn w:val="Normal"/>
    <w:link w:val="FooterChar"/>
    <w:uiPriority w:val="99"/>
    <w:unhideWhenUsed/>
    <w:rsid w:val="00FC1CF6"/>
    <w:pPr>
      <w:tabs>
        <w:tab w:val="center" w:pos="4703"/>
        <w:tab w:val="right" w:pos="9406"/>
      </w:tabs>
      <w:spacing w:before="120"/>
      <w:jc w:val="right"/>
    </w:pPr>
    <w:rPr>
      <w:rFonts w:eastAsiaTheme="minorHAnsi" w:cstheme="minorBidi"/>
      <w:caps/>
      <w:snapToGrid/>
      <w:lang w:val="en-US"/>
    </w:rPr>
  </w:style>
  <w:style w:type="character" w:customStyle="1" w:styleId="FooterChar">
    <w:name w:val="Footer Char"/>
    <w:basedOn w:val="DefaultParagraphFont"/>
    <w:link w:val="Footer"/>
    <w:uiPriority w:val="99"/>
    <w:rsid w:val="00FC1CF6"/>
    <w:rPr>
      <w:rFonts w:ascii="Arial" w:eastAsiaTheme="minorHAnsi" w:hAnsi="Arial" w:cstheme="minorBidi"/>
      <w:caps/>
      <w:sz w:val="22"/>
      <w:szCs w:val="22"/>
      <w:lang w:val="en-US" w:eastAsia="en-US"/>
    </w:rPr>
  </w:style>
  <w:style w:type="paragraph" w:styleId="Title">
    <w:name w:val="Title"/>
    <w:basedOn w:val="Normal"/>
    <w:next w:val="Normal"/>
    <w:link w:val="TitleChar"/>
    <w:uiPriority w:val="10"/>
    <w:qFormat/>
    <w:rsid w:val="00FC1CF6"/>
    <w:pPr>
      <w:pBdr>
        <w:bottom w:val="single" w:sz="18" w:space="21" w:color="D2E8EF"/>
      </w:pBdr>
      <w:spacing w:before="120" w:after="300" w:line="720" w:lineRule="exact"/>
      <w:contextualSpacing/>
    </w:pPr>
    <w:rPr>
      <w:rFonts w:ascii="Courier New" w:eastAsiaTheme="majorEastAsia" w:hAnsi="Courier New" w:cstheme="majorBidi"/>
      <w:b/>
      <w:snapToGrid/>
      <w:color w:val="172541"/>
      <w:spacing w:val="40"/>
      <w:kern w:val="32"/>
      <w:sz w:val="64"/>
      <w:szCs w:val="52"/>
      <w:lang w:val="en-US"/>
    </w:rPr>
  </w:style>
  <w:style w:type="character" w:customStyle="1" w:styleId="TitleChar">
    <w:name w:val="Title Char"/>
    <w:basedOn w:val="DefaultParagraphFont"/>
    <w:link w:val="Title"/>
    <w:uiPriority w:val="10"/>
    <w:rsid w:val="00FC1CF6"/>
    <w:rPr>
      <w:rFonts w:ascii="Courier New" w:eastAsiaTheme="majorEastAsia" w:hAnsi="Courier New" w:cstheme="majorBidi"/>
      <w:b/>
      <w:color w:val="172541"/>
      <w:spacing w:val="40"/>
      <w:kern w:val="32"/>
      <w:sz w:val="64"/>
      <w:szCs w:val="52"/>
      <w:lang w:val="en-US" w:eastAsia="en-US"/>
    </w:rPr>
  </w:style>
  <w:style w:type="paragraph" w:styleId="TableofFigures">
    <w:name w:val="table of figures"/>
    <w:basedOn w:val="Normal"/>
    <w:next w:val="Normal"/>
    <w:uiPriority w:val="99"/>
    <w:unhideWhenUsed/>
    <w:rsid w:val="00FC1CF6"/>
    <w:pPr>
      <w:spacing w:before="120"/>
    </w:pPr>
    <w:rPr>
      <w:rFonts w:eastAsiaTheme="minorHAnsi" w:cstheme="minorBidi"/>
      <w:snapToGrid/>
      <w:lang w:val="en-US"/>
    </w:rPr>
  </w:style>
  <w:style w:type="paragraph" w:styleId="Quote">
    <w:name w:val="Quote"/>
    <w:basedOn w:val="Normal"/>
    <w:next w:val="Normal"/>
    <w:link w:val="QuoteChar"/>
    <w:uiPriority w:val="29"/>
    <w:qFormat/>
    <w:rsid w:val="00FC1CF6"/>
    <w:pPr>
      <w:pBdr>
        <w:left w:val="single" w:sz="18" w:space="12" w:color="auto"/>
      </w:pBdr>
      <w:spacing w:before="240" w:after="120"/>
      <w:ind w:left="288"/>
    </w:pPr>
    <w:rPr>
      <w:rFonts w:eastAsiaTheme="minorHAnsi" w:cstheme="minorBidi"/>
      <w:i/>
      <w:iCs/>
      <w:snapToGrid/>
      <w:color w:val="000000" w:themeColor="text1"/>
      <w:lang w:val="en-US"/>
    </w:rPr>
  </w:style>
  <w:style w:type="character" w:customStyle="1" w:styleId="QuoteChar">
    <w:name w:val="Quote Char"/>
    <w:basedOn w:val="DefaultParagraphFont"/>
    <w:link w:val="Quote"/>
    <w:uiPriority w:val="29"/>
    <w:rsid w:val="00FC1CF6"/>
    <w:rPr>
      <w:rFonts w:ascii="Arial" w:eastAsiaTheme="minorHAnsi" w:hAnsi="Arial" w:cstheme="minorBidi"/>
      <w:i/>
      <w:iCs/>
      <w:color w:val="000000" w:themeColor="text1"/>
      <w:sz w:val="22"/>
      <w:szCs w:val="22"/>
      <w:lang w:val="en-US" w:eastAsia="en-US"/>
    </w:rPr>
  </w:style>
  <w:style w:type="paragraph" w:styleId="BalloonText">
    <w:name w:val="Balloon Text"/>
    <w:basedOn w:val="Normal"/>
    <w:link w:val="BalloonTextChar"/>
    <w:uiPriority w:val="99"/>
    <w:semiHidden/>
    <w:unhideWhenUsed/>
    <w:rsid w:val="00FC1CF6"/>
    <w:rPr>
      <w:rFonts w:ascii="Tahoma" w:eastAsiaTheme="minorHAnsi" w:hAnsi="Tahoma" w:cs="Tahoma"/>
      <w:snapToGrid/>
      <w:sz w:val="16"/>
      <w:szCs w:val="16"/>
      <w:lang w:val="en-US"/>
    </w:rPr>
  </w:style>
  <w:style w:type="character" w:customStyle="1" w:styleId="BalloonTextChar">
    <w:name w:val="Balloon Text Char"/>
    <w:basedOn w:val="DefaultParagraphFont"/>
    <w:link w:val="BalloonText"/>
    <w:uiPriority w:val="99"/>
    <w:semiHidden/>
    <w:rsid w:val="00FC1CF6"/>
    <w:rPr>
      <w:rFonts w:ascii="Tahoma" w:eastAsiaTheme="minorHAnsi" w:hAnsi="Tahoma" w:cs="Tahoma"/>
      <w:sz w:val="16"/>
      <w:szCs w:val="16"/>
      <w:lang w:val="en-US" w:eastAsia="en-US"/>
    </w:rPr>
  </w:style>
  <w:style w:type="paragraph" w:styleId="Caption">
    <w:name w:val="caption"/>
    <w:basedOn w:val="Normal"/>
    <w:next w:val="Normal"/>
    <w:uiPriority w:val="35"/>
    <w:unhideWhenUsed/>
    <w:qFormat/>
    <w:rsid w:val="00FC1CF6"/>
    <w:pPr>
      <w:spacing w:before="120" w:after="120"/>
      <w:contextualSpacing/>
    </w:pPr>
    <w:rPr>
      <w:rFonts w:eastAsiaTheme="minorHAnsi" w:cstheme="minorBidi"/>
      <w:b/>
      <w:bCs/>
      <w:snapToGrid/>
      <w:color w:val="172541"/>
      <w:sz w:val="18"/>
      <w:szCs w:val="18"/>
      <w:lang w:val="en-US"/>
    </w:rPr>
  </w:style>
  <w:style w:type="table" w:styleId="TableGrid">
    <w:name w:val="Table Grid"/>
    <w:basedOn w:val="TableNormal"/>
    <w:uiPriority w:val="59"/>
    <w:rsid w:val="00FC1CF6"/>
    <w:rPr>
      <w:rFonts w:ascii="Arial" w:eastAsiaTheme="minorHAnsi" w:hAnsi="Arial" w:cstheme="minorBidi"/>
      <w:sz w:val="22"/>
      <w:szCs w:val="22"/>
      <w:lang w:val="en-US" w:eastAsia="en-US"/>
    </w:rPr>
    <w:tblPr>
      <w:tblBorders>
        <w:top w:val="single" w:sz="4" w:space="0" w:color="172541"/>
        <w:left w:val="single" w:sz="4" w:space="0" w:color="172541"/>
        <w:bottom w:val="single" w:sz="4" w:space="0" w:color="172541"/>
        <w:right w:val="single" w:sz="4" w:space="0" w:color="172541"/>
        <w:insideH w:val="single" w:sz="4" w:space="0" w:color="172541"/>
        <w:insideV w:val="single" w:sz="4" w:space="0" w:color="172541"/>
      </w:tblBorders>
    </w:tblPr>
    <w:tcPr>
      <w:shd w:val="clear" w:color="auto" w:fill="FFFFFF"/>
    </w:tcPr>
    <w:tblStylePr w:type="firstRow">
      <w:rPr>
        <w:b/>
        <w:color w:val="FFFFFF" w:themeColor="background1"/>
      </w:rPr>
      <w:tblPr/>
      <w:tcPr>
        <w:shd w:val="clear" w:color="auto" w:fill="0092D1"/>
      </w:tcPr>
    </w:tblStylePr>
    <w:tblStylePr w:type="firstCol">
      <w:rPr>
        <w:b/>
        <w:color w:val="FFFFFF" w:themeColor="background1"/>
      </w:rPr>
      <w:tblPr/>
      <w:tcPr>
        <w:shd w:val="clear" w:color="auto" w:fill="0092D1"/>
      </w:tcPr>
    </w:tblStylePr>
  </w:style>
  <w:style w:type="table" w:customStyle="1" w:styleId="ScrollWarning">
    <w:name w:val="Scroll Warning"/>
    <w:basedOn w:val="TableNormal"/>
    <w:uiPriority w:val="99"/>
    <w:rsid w:val="00FC1CF6"/>
    <w:pPr>
      <w:ind w:left="288" w:right="288"/>
    </w:pPr>
    <w:rPr>
      <w:rFonts w:ascii="Arial" w:eastAsiaTheme="minorHAnsi" w:hAnsi="Arial" w:cstheme="minorBidi"/>
      <w:sz w:val="22"/>
      <w:szCs w:val="22"/>
      <w:lang w:val="en-US" w:eastAsia="en-US"/>
    </w:rPr>
    <w:tblPr>
      <w:tblBorders>
        <w:top w:val="single" w:sz="18" w:space="0" w:color="EEAEB5"/>
        <w:left w:val="single" w:sz="18" w:space="0" w:color="EEAEB5"/>
        <w:bottom w:val="single" w:sz="18" w:space="0" w:color="EEAEB5"/>
        <w:right w:val="single" w:sz="18" w:space="0" w:color="EEAEB5"/>
      </w:tblBorders>
      <w:tblCellMar>
        <w:top w:w="115" w:type="dxa"/>
        <w:left w:w="0" w:type="dxa"/>
        <w:bottom w:w="115" w:type="dxa"/>
        <w:right w:w="0" w:type="dxa"/>
      </w:tblCellMar>
    </w:tblPr>
  </w:style>
  <w:style w:type="paragraph" w:styleId="NoSpacing">
    <w:name w:val="No Spacing"/>
    <w:link w:val="NoSpacingChar"/>
    <w:uiPriority w:val="1"/>
    <w:qFormat/>
    <w:rsid w:val="00FC1CF6"/>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FC1CF6"/>
    <w:rPr>
      <w:rFonts w:asciiTheme="minorHAnsi" w:eastAsiaTheme="minorEastAsia" w:hAnsiTheme="minorHAnsi" w:cstheme="minorBidi"/>
      <w:sz w:val="22"/>
      <w:szCs w:val="22"/>
      <w:lang w:val="en-US"/>
    </w:rPr>
  </w:style>
  <w:style w:type="character" w:styleId="SubtleReference">
    <w:name w:val="Subtle Reference"/>
    <w:basedOn w:val="DefaultParagraphFont"/>
    <w:uiPriority w:val="31"/>
    <w:qFormat/>
    <w:rsid w:val="00FC1CF6"/>
    <w:rPr>
      <w:smallCaps/>
      <w:color w:val="C0504D" w:themeColor="accent2"/>
      <w:u w:val="single"/>
    </w:rPr>
  </w:style>
  <w:style w:type="character" w:styleId="Hyperlink">
    <w:name w:val="Hyperlink"/>
    <w:basedOn w:val="DefaultParagraphFont"/>
    <w:uiPriority w:val="99"/>
    <w:unhideWhenUsed/>
    <w:rsid w:val="00FC1CF6"/>
    <w:rPr>
      <w:color w:val="0092D1"/>
      <w:u w:val="none"/>
    </w:rPr>
  </w:style>
  <w:style w:type="paragraph" w:styleId="TOC1">
    <w:name w:val="toc 1"/>
    <w:basedOn w:val="Normal"/>
    <w:next w:val="Normal"/>
    <w:autoRedefine/>
    <w:uiPriority w:val="39"/>
    <w:unhideWhenUsed/>
    <w:rsid w:val="00FC1CF6"/>
    <w:pPr>
      <w:tabs>
        <w:tab w:val="left" w:pos="864"/>
        <w:tab w:val="right" w:leader="dot" w:pos="9678"/>
      </w:tabs>
      <w:spacing w:before="480" w:after="120"/>
    </w:pPr>
    <w:rPr>
      <w:rFonts w:ascii="Courier New" w:eastAsiaTheme="minorHAnsi" w:hAnsi="Courier New" w:cstheme="minorBidi"/>
      <w:b/>
      <w:noProof/>
      <w:snapToGrid/>
      <w:color w:val="6D9D31"/>
      <w:sz w:val="28"/>
      <w:lang w:val="en-US"/>
    </w:rPr>
  </w:style>
  <w:style w:type="paragraph" w:styleId="TOC2">
    <w:name w:val="toc 2"/>
    <w:basedOn w:val="Normal"/>
    <w:next w:val="Normal"/>
    <w:autoRedefine/>
    <w:uiPriority w:val="39"/>
    <w:unhideWhenUsed/>
    <w:rsid w:val="00FC1CF6"/>
    <w:pPr>
      <w:tabs>
        <w:tab w:val="left" w:pos="864"/>
        <w:tab w:val="right" w:leader="dot" w:pos="9678"/>
      </w:tabs>
      <w:spacing w:before="240"/>
    </w:pPr>
    <w:rPr>
      <w:rFonts w:eastAsiaTheme="minorHAnsi" w:cstheme="minorBidi"/>
      <w:b/>
      <w:noProof/>
      <w:snapToGrid/>
      <w:lang w:val="en-US"/>
    </w:rPr>
  </w:style>
  <w:style w:type="paragraph" w:styleId="TOC3">
    <w:name w:val="toc 3"/>
    <w:basedOn w:val="Normal"/>
    <w:next w:val="Normal"/>
    <w:autoRedefine/>
    <w:uiPriority w:val="39"/>
    <w:unhideWhenUsed/>
    <w:rsid w:val="00FC1CF6"/>
    <w:pPr>
      <w:tabs>
        <w:tab w:val="left" w:pos="864"/>
        <w:tab w:val="right" w:leader="dot" w:pos="9678"/>
      </w:tabs>
    </w:pPr>
    <w:rPr>
      <w:rFonts w:eastAsiaTheme="minorHAnsi" w:cstheme="minorBidi"/>
      <w:noProof/>
      <w:snapToGrid/>
      <w:lang w:val="en-US"/>
    </w:rPr>
  </w:style>
  <w:style w:type="paragraph" w:styleId="TOC4">
    <w:name w:val="toc 4"/>
    <w:basedOn w:val="Normal"/>
    <w:next w:val="Normal"/>
    <w:autoRedefine/>
    <w:uiPriority w:val="39"/>
    <w:unhideWhenUsed/>
    <w:rsid w:val="00FC1CF6"/>
    <w:rPr>
      <w:rFonts w:eastAsiaTheme="minorHAnsi" w:cstheme="minorBidi"/>
      <w:snapToGrid/>
      <w:lang w:val="en-US"/>
    </w:rPr>
  </w:style>
  <w:style w:type="paragraph" w:styleId="TOC5">
    <w:name w:val="toc 5"/>
    <w:basedOn w:val="Normal"/>
    <w:next w:val="Normal"/>
    <w:autoRedefine/>
    <w:uiPriority w:val="39"/>
    <w:unhideWhenUsed/>
    <w:rsid w:val="00FC1CF6"/>
    <w:rPr>
      <w:rFonts w:eastAsiaTheme="minorHAnsi" w:cstheme="minorBidi"/>
      <w:snapToGrid/>
      <w:lang w:val="en-US"/>
    </w:rPr>
  </w:style>
  <w:style w:type="paragraph" w:styleId="TOC6">
    <w:name w:val="toc 6"/>
    <w:basedOn w:val="Normal"/>
    <w:next w:val="Normal"/>
    <w:autoRedefine/>
    <w:uiPriority w:val="39"/>
    <w:semiHidden/>
    <w:unhideWhenUsed/>
    <w:rsid w:val="00FC1CF6"/>
    <w:rPr>
      <w:rFonts w:eastAsiaTheme="minorHAnsi" w:cstheme="minorBidi"/>
      <w:snapToGrid/>
      <w:lang w:val="en-US"/>
    </w:rPr>
  </w:style>
  <w:style w:type="paragraph" w:styleId="TOC7">
    <w:name w:val="toc 7"/>
    <w:basedOn w:val="Normal"/>
    <w:next w:val="Normal"/>
    <w:autoRedefine/>
    <w:uiPriority w:val="39"/>
    <w:semiHidden/>
    <w:unhideWhenUsed/>
    <w:rsid w:val="00FC1CF6"/>
    <w:rPr>
      <w:rFonts w:eastAsiaTheme="minorHAnsi" w:cstheme="minorBidi"/>
      <w:snapToGrid/>
      <w:lang w:val="en-US"/>
    </w:rPr>
  </w:style>
  <w:style w:type="paragraph" w:styleId="TOC8">
    <w:name w:val="toc 8"/>
    <w:basedOn w:val="Normal"/>
    <w:next w:val="Normal"/>
    <w:autoRedefine/>
    <w:uiPriority w:val="39"/>
    <w:semiHidden/>
    <w:unhideWhenUsed/>
    <w:rsid w:val="00FC1CF6"/>
    <w:rPr>
      <w:rFonts w:eastAsiaTheme="minorHAnsi" w:cstheme="minorBidi"/>
      <w:snapToGrid/>
      <w:lang w:val="en-US"/>
    </w:rPr>
  </w:style>
  <w:style w:type="paragraph" w:styleId="TOC9">
    <w:name w:val="toc 9"/>
    <w:basedOn w:val="Normal"/>
    <w:next w:val="Normal"/>
    <w:autoRedefine/>
    <w:uiPriority w:val="39"/>
    <w:semiHidden/>
    <w:unhideWhenUsed/>
    <w:rsid w:val="00FC1CF6"/>
    <w:rPr>
      <w:rFonts w:eastAsiaTheme="minorHAnsi" w:cstheme="minorBidi"/>
      <w:snapToGrid/>
      <w:lang w:val="en-US"/>
    </w:rPr>
  </w:style>
  <w:style w:type="paragraph" w:styleId="TOCHeading">
    <w:name w:val="TOC Heading"/>
    <w:basedOn w:val="Heading1"/>
    <w:next w:val="Normal"/>
    <w:uiPriority w:val="39"/>
    <w:unhideWhenUsed/>
    <w:qFormat/>
    <w:rsid w:val="00FC1CF6"/>
    <w:pPr>
      <w:keepLines/>
      <w:pageBreakBefore/>
      <w:tabs>
        <w:tab w:val="num" w:pos="1368"/>
      </w:tabs>
      <w:spacing w:before="120" w:after="600" w:line="660" w:lineRule="exact"/>
      <w:ind w:left="1366" w:hanging="1366"/>
    </w:pPr>
    <w:rPr>
      <w:rFonts w:ascii="Courier New" w:eastAsiaTheme="majorEastAsia" w:hAnsi="Courier New" w:cstheme="majorBidi"/>
      <w:caps/>
      <w:color w:val="0092D1"/>
      <w:spacing w:val="40"/>
      <w:kern w:val="0"/>
      <w:sz w:val="52"/>
      <w:szCs w:val="28"/>
      <w:lang w:val="en-US" w:eastAsia="en-US" w:bidi="ar-SA"/>
    </w:rPr>
  </w:style>
  <w:style w:type="paragraph" w:customStyle="1" w:styleId="SectionHeading">
    <w:name w:val="Section Heading"/>
    <w:basedOn w:val="Normal"/>
    <w:next w:val="Normal"/>
    <w:qFormat/>
    <w:rsid w:val="00FC1CF6"/>
    <w:pPr>
      <w:keepNext/>
      <w:keepLines/>
      <w:pageBreakBefore/>
      <w:spacing w:before="120" w:after="600" w:line="660" w:lineRule="exact"/>
      <w:ind w:left="431" w:hanging="431"/>
    </w:pPr>
    <w:rPr>
      <w:rFonts w:ascii="Courier New" w:eastAsiaTheme="minorHAnsi" w:hAnsi="Courier New" w:cstheme="minorBidi"/>
      <w:b/>
      <w:caps/>
      <w:snapToGrid/>
      <w:color w:val="0092D1"/>
      <w:spacing w:val="40"/>
      <w:sz w:val="52"/>
      <w:lang w:val="en-US"/>
    </w:rPr>
  </w:style>
  <w:style w:type="table" w:customStyle="1" w:styleId="ScrollTip">
    <w:name w:val="Scroll Tip"/>
    <w:basedOn w:val="TableNormal"/>
    <w:uiPriority w:val="99"/>
    <w:rsid w:val="00FC1CF6"/>
    <w:pPr>
      <w:ind w:left="288" w:right="288"/>
    </w:pPr>
    <w:rPr>
      <w:rFonts w:ascii="Arial" w:eastAsiaTheme="minorHAnsi" w:hAnsi="Arial" w:cstheme="minorBidi"/>
      <w:sz w:val="22"/>
      <w:szCs w:val="22"/>
      <w:lang w:val="en-US" w:eastAsia="en-US"/>
    </w:rPr>
    <w:tblPr>
      <w:tblBorders>
        <w:top w:val="single" w:sz="18" w:space="0" w:color="D5E7C0"/>
        <w:left w:val="single" w:sz="18" w:space="0" w:color="D5E7C0"/>
        <w:bottom w:val="single" w:sz="18" w:space="0" w:color="D5E7C0"/>
        <w:right w:val="single" w:sz="18" w:space="0" w:color="D5E7C0"/>
      </w:tblBorders>
      <w:tblCellMar>
        <w:top w:w="115" w:type="dxa"/>
        <w:left w:w="0" w:type="dxa"/>
        <w:bottom w:w="115" w:type="dxa"/>
        <w:right w:w="0" w:type="dxa"/>
      </w:tblCellMar>
    </w:tblPr>
  </w:style>
  <w:style w:type="table" w:customStyle="1" w:styleId="ScrollNote">
    <w:name w:val="Scroll Note"/>
    <w:basedOn w:val="TableNormal"/>
    <w:uiPriority w:val="99"/>
    <w:rsid w:val="00FC1CF6"/>
    <w:pPr>
      <w:ind w:left="288" w:right="288"/>
    </w:pPr>
    <w:rPr>
      <w:rFonts w:ascii="Arial" w:eastAsiaTheme="minorHAnsi" w:hAnsi="Arial" w:cstheme="minorBidi"/>
      <w:sz w:val="22"/>
      <w:szCs w:val="22"/>
      <w:lang w:val="en-US" w:eastAsia="en-US"/>
    </w:rPr>
    <w:tblPr>
      <w:tblBorders>
        <w:top w:val="single" w:sz="18" w:space="0" w:color="FBEBBE"/>
        <w:left w:val="single" w:sz="18" w:space="0" w:color="FBEBBE"/>
        <w:bottom w:val="single" w:sz="18" w:space="0" w:color="FBEBBE"/>
        <w:right w:val="single" w:sz="18" w:space="0" w:color="FBEBBE"/>
      </w:tblBorders>
      <w:tblCellMar>
        <w:top w:w="115" w:type="dxa"/>
        <w:left w:w="0" w:type="dxa"/>
        <w:bottom w:w="115" w:type="dxa"/>
        <w:right w:w="0" w:type="dxa"/>
      </w:tblCellMar>
    </w:tblPr>
  </w:style>
  <w:style w:type="table" w:customStyle="1" w:styleId="ScrollInfo">
    <w:name w:val="Scroll Info"/>
    <w:basedOn w:val="TableNormal"/>
    <w:uiPriority w:val="99"/>
    <w:rsid w:val="00FC1CF6"/>
    <w:pPr>
      <w:ind w:left="288" w:right="288"/>
    </w:pPr>
    <w:rPr>
      <w:rFonts w:ascii="Arial" w:eastAsiaTheme="minorHAnsi" w:hAnsi="Arial" w:cstheme="minorBidi"/>
      <w:sz w:val="22"/>
      <w:szCs w:val="22"/>
      <w:lang w:val="en-US" w:eastAsia="en-US"/>
    </w:rPr>
    <w:tblPr>
      <w:tblBorders>
        <w:top w:val="single" w:sz="18" w:space="0" w:color="D2E8EF"/>
        <w:left w:val="single" w:sz="18" w:space="0" w:color="D2E8EF"/>
        <w:bottom w:val="single" w:sz="18" w:space="0" w:color="D2E8EF"/>
        <w:right w:val="single" w:sz="18" w:space="0" w:color="D2E8EF"/>
      </w:tblBorders>
      <w:tblCellMar>
        <w:top w:w="115" w:type="dxa"/>
        <w:left w:w="0" w:type="dxa"/>
        <w:bottom w:w="115" w:type="dxa"/>
        <w:right w:w="0" w:type="dxa"/>
      </w:tblCellMar>
    </w:tblPr>
  </w:style>
  <w:style w:type="table" w:customStyle="1" w:styleId="ScrollCode">
    <w:name w:val="Scroll Code"/>
    <w:basedOn w:val="TableNormal"/>
    <w:uiPriority w:val="99"/>
    <w:rsid w:val="00FC1CF6"/>
    <w:pPr>
      <w:ind w:left="288" w:right="288"/>
    </w:pPr>
    <w:rPr>
      <w:rFonts w:ascii="Courier New" w:eastAsiaTheme="minorHAnsi" w:hAnsi="Courier New" w:cstheme="minorBidi"/>
      <w:sz w:val="22"/>
      <w:szCs w:val="22"/>
      <w:lang w:val="en-US" w:eastAsia="en-US"/>
    </w:rPr>
    <w:tblPr>
      <w:tblBorders>
        <w:top w:val="dashed" w:sz="18" w:space="0" w:color="D2E8EF"/>
        <w:left w:val="dashed" w:sz="18" w:space="0" w:color="D2E8EF"/>
        <w:bottom w:val="dashed" w:sz="18" w:space="0" w:color="D2E8EF"/>
        <w:right w:val="dashed" w:sz="18" w:space="0" w:color="D2E8EF"/>
      </w:tblBorders>
      <w:tblCellMar>
        <w:top w:w="115" w:type="dxa"/>
        <w:left w:w="0" w:type="dxa"/>
        <w:bottom w:w="115" w:type="dxa"/>
        <w:right w:w="0" w:type="dxa"/>
      </w:tblCellMar>
    </w:tblPr>
    <w:tblStylePr w:type="firstRow">
      <w:rPr>
        <w:rFonts w:ascii="Courier New" w:hAnsi="Courier New"/>
        <w:sz w:val="22"/>
      </w:rPr>
    </w:tblStylePr>
  </w:style>
  <w:style w:type="paragraph" w:styleId="PlainText">
    <w:name w:val="Plain Text"/>
    <w:basedOn w:val="Normal"/>
    <w:link w:val="PlainTextChar"/>
    <w:uiPriority w:val="99"/>
    <w:unhideWhenUsed/>
    <w:rsid w:val="00FC1CF6"/>
    <w:rPr>
      <w:rFonts w:ascii="Consolas" w:eastAsiaTheme="minorHAnsi" w:hAnsi="Consolas" w:cs="Consolas"/>
      <w:snapToGrid/>
      <w:sz w:val="21"/>
      <w:szCs w:val="21"/>
      <w:lang w:val="en-US"/>
    </w:rPr>
  </w:style>
  <w:style w:type="character" w:customStyle="1" w:styleId="PlainTextChar">
    <w:name w:val="Plain Text Char"/>
    <w:basedOn w:val="DefaultParagraphFont"/>
    <w:link w:val="PlainText"/>
    <w:uiPriority w:val="99"/>
    <w:rsid w:val="00FC1CF6"/>
    <w:rPr>
      <w:rFonts w:ascii="Consolas" w:eastAsiaTheme="minorHAnsi" w:hAnsi="Consolas" w:cs="Consolas"/>
      <w:sz w:val="21"/>
      <w:szCs w:val="21"/>
      <w:lang w:val="en-US" w:eastAsia="en-US"/>
    </w:rPr>
  </w:style>
  <w:style w:type="character" w:styleId="PlaceholderText">
    <w:name w:val="Placeholder Text"/>
    <w:basedOn w:val="DefaultParagraphFont"/>
    <w:uiPriority w:val="99"/>
    <w:semiHidden/>
    <w:rsid w:val="00FC1CF6"/>
    <w:rPr>
      <w:color w:val="808080"/>
    </w:rPr>
  </w:style>
  <w:style w:type="table" w:customStyle="1" w:styleId="ScrollQuote">
    <w:name w:val="Scroll Quote"/>
    <w:basedOn w:val="TableNormal"/>
    <w:uiPriority w:val="99"/>
    <w:rsid w:val="00FC1CF6"/>
    <w:pPr>
      <w:ind w:left="284"/>
    </w:pPr>
    <w:rPr>
      <w:rFonts w:ascii="Arial" w:eastAsiaTheme="minorHAnsi" w:hAnsi="Arial" w:cstheme="minorBidi"/>
      <w:i/>
      <w:sz w:val="22"/>
      <w:szCs w:val="22"/>
      <w:lang w:val="en-US" w:eastAsia="en-US"/>
    </w:rPr>
    <w:tblPr>
      <w:tblBorders>
        <w:left w:val="single" w:sz="12" w:space="0" w:color="0092D1"/>
      </w:tblBorders>
      <w:tblCellMar>
        <w:left w:w="0" w:type="dxa"/>
        <w:bottom w:w="115" w:type="dxa"/>
        <w:right w:w="0" w:type="dxa"/>
      </w:tblCellMar>
    </w:tblPr>
  </w:style>
  <w:style w:type="table" w:customStyle="1" w:styleId="ScrollTableNormal">
    <w:name w:val="Scroll Table Normal"/>
    <w:basedOn w:val="TableNormal"/>
    <w:uiPriority w:val="99"/>
    <w:rsid w:val="00FC1CF6"/>
    <w:pPr>
      <w:ind w:left="115"/>
    </w:pPr>
    <w:rPr>
      <w:rFonts w:ascii="Arial" w:eastAsiaTheme="minorHAnsi" w:hAnsi="Arial" w:cstheme="minorBidi"/>
      <w:sz w:val="22"/>
      <w:szCs w:val="22"/>
      <w:lang w:val="en-US" w:eastAsia="en-US"/>
    </w:rPr>
    <w:tblP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
    <w:tcPr>
      <w:shd w:val="clear" w:color="auto" w:fill="auto"/>
    </w:tcPr>
    <w:tblStylePr w:type="firstRow">
      <w:rPr>
        <w:rFonts w:ascii="Arial" w:hAnsi="Arial"/>
        <w:b/>
        <w:color w:val="FFFFFF" w:themeColor="background1"/>
        <w:sz w:val="22"/>
      </w:rPr>
      <w:tblPr/>
      <w:trPr>
        <w:tblHeader/>
      </w:trPr>
      <w:tcPr>
        <w:shd w:val="clear" w:color="auto" w:fill="00B0F0"/>
      </w:tcPr>
    </w:tblStylePr>
    <w:tblStylePr w:type="firstCol">
      <w:rPr>
        <w:b/>
        <w:color w:val="FFFFFF" w:themeColor="background1"/>
      </w:rPr>
      <w:tblPr/>
      <w:tcPr>
        <w:shd w:val="clear" w:color="auto" w:fill="00B0F0"/>
      </w:tcPr>
    </w:tblStylePr>
  </w:style>
  <w:style w:type="table" w:customStyle="1" w:styleId="ScrollPanel">
    <w:name w:val="Scroll Panel"/>
    <w:basedOn w:val="TableNormal"/>
    <w:uiPriority w:val="99"/>
    <w:rsid w:val="00FC1CF6"/>
    <w:pPr>
      <w:ind w:left="288" w:right="288"/>
    </w:pPr>
    <w:rPr>
      <w:rFonts w:ascii="Arial" w:eastAsiaTheme="minorHAnsi" w:hAnsi="Arial" w:cstheme="minorBidi"/>
      <w:sz w:val="22"/>
      <w:szCs w:val="22"/>
      <w:lang w:val="en-US" w:eastAsia="en-US"/>
    </w:rPr>
    <w:tblPr>
      <w:tblCellMar>
        <w:top w:w="115" w:type="dxa"/>
        <w:left w:w="0" w:type="dxa"/>
        <w:bottom w:w="115" w:type="dxa"/>
        <w:right w:w="0" w:type="dxa"/>
      </w:tblCellMar>
    </w:tblPr>
    <w:tcPr>
      <w:shd w:val="clear" w:color="auto" w:fill="F7FBFC"/>
    </w:tcPr>
  </w:style>
  <w:style w:type="paragraph" w:customStyle="1" w:styleId="ScrollHeading1">
    <w:name w:val="Scroll Heading 1"/>
    <w:basedOn w:val="Heading1"/>
    <w:next w:val="Normal"/>
    <w:qFormat/>
    <w:rsid w:val="00FC1CF6"/>
    <w:pPr>
      <w:keepLines/>
      <w:pageBreakBefore/>
      <w:tabs>
        <w:tab w:val="num" w:pos="1368"/>
      </w:tabs>
      <w:spacing w:before="120" w:after="600" w:line="660" w:lineRule="exact"/>
      <w:ind w:left="1366" w:hanging="1366"/>
    </w:pPr>
    <w:rPr>
      <w:rFonts w:ascii="Courier New" w:eastAsiaTheme="majorEastAsia" w:hAnsi="Courier New" w:cstheme="majorBidi"/>
      <w:caps/>
      <w:color w:val="0092D1"/>
      <w:spacing w:val="40"/>
      <w:kern w:val="0"/>
      <w:sz w:val="52"/>
      <w:szCs w:val="28"/>
      <w:lang w:val="en-US" w:eastAsia="en-US" w:bidi="ar-SA"/>
    </w:rPr>
  </w:style>
  <w:style w:type="paragraph" w:customStyle="1" w:styleId="ScrollHeading2">
    <w:name w:val="Scroll Heading 2"/>
    <w:basedOn w:val="Heading2"/>
    <w:next w:val="Normal"/>
    <w:qFormat/>
    <w:rsid w:val="00FC1CF6"/>
    <w:pPr>
      <w:keepNext/>
      <w:keepLines/>
      <w:numPr>
        <w:ilvl w:val="1"/>
      </w:numPr>
      <w:pBdr>
        <w:top w:val="none" w:sz="0" w:space="0" w:color="auto"/>
        <w:left w:val="none" w:sz="0" w:space="0" w:color="auto"/>
        <w:bottom w:val="none" w:sz="0" w:space="0" w:color="auto"/>
        <w:right w:val="none" w:sz="0" w:space="0" w:color="auto"/>
      </w:pBdr>
      <w:tabs>
        <w:tab w:val="num" w:pos="1368"/>
      </w:tabs>
      <w:spacing w:before="600" w:after="360" w:line="560" w:lineRule="exact"/>
      <w:ind w:left="1368" w:hanging="1368"/>
    </w:pPr>
    <w:rPr>
      <w:rFonts w:ascii="Courier New" w:eastAsiaTheme="majorEastAsia" w:hAnsi="Courier New" w:cstheme="majorBidi"/>
      <w:color w:val="172541"/>
      <w:sz w:val="40"/>
      <w:szCs w:val="26"/>
      <w:lang w:eastAsia="en-US"/>
    </w:rPr>
  </w:style>
  <w:style w:type="table" w:customStyle="1" w:styleId="ScrollSectionColumn">
    <w:name w:val="Scroll Section Column"/>
    <w:basedOn w:val="TableNormal"/>
    <w:uiPriority w:val="99"/>
    <w:rsid w:val="00FC1CF6"/>
    <w:pPr>
      <w:spacing w:line="276" w:lineRule="auto"/>
    </w:pPr>
    <w:rPr>
      <w:rFonts w:asciiTheme="minorHAnsi" w:eastAsiaTheme="minorHAnsi" w:hAnsiTheme="minorHAnsi" w:cstheme="minorBidi"/>
      <w:sz w:val="22"/>
      <w:szCs w:val="22"/>
      <w:lang w:val="en-US" w:eastAsia="en-US"/>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6FA95-6EE2-47BE-9122-7AFFAFBD0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1909</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11343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2</cp:revision>
  <cp:lastPrinted>2016-05-17T15:25:00Z</cp:lastPrinted>
  <dcterms:created xsi:type="dcterms:W3CDTF">2016-05-18T16:02:00Z</dcterms:created>
  <dcterms:modified xsi:type="dcterms:W3CDTF">2016-05-18T16:02:00Z</dcterms:modified>
</cp:coreProperties>
</file>