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634323" w:rsidRPr="00F35A04" w14:paraId="021D4028" w14:textId="77777777">
        <w:trPr>
          <w:jc w:val="center"/>
        </w:trPr>
        <w:tc>
          <w:tcPr>
            <w:tcW w:w="6160" w:type="dxa"/>
            <w:shd w:val="clear" w:color="auto" w:fill="auto"/>
          </w:tcPr>
          <w:p w14:paraId="4BD765CD" w14:textId="77777777" w:rsidR="005554A5" w:rsidRPr="00F35A04" w:rsidRDefault="005554A5" w:rsidP="005554A5">
            <w:pPr>
              <w:jc w:val="center"/>
              <w:rPr>
                <w:rFonts w:ascii="Verdana" w:hAnsi="Verdana" w:cs="Arial"/>
                <w:bCs/>
                <w:sz w:val="20"/>
                <w:szCs w:val="20"/>
              </w:rPr>
            </w:pPr>
            <w:r w:rsidRPr="00F35A04">
              <w:rPr>
                <w:rFonts w:ascii="Verdana" w:hAnsi="Verdana" w:cs="Arial"/>
                <w:bCs/>
                <w:sz w:val="20"/>
                <w:szCs w:val="20"/>
              </w:rPr>
              <w:t>WORLD METEOROLOGICAL ORGANIZATION</w:t>
            </w:r>
          </w:p>
          <w:p w14:paraId="216940C4" w14:textId="77777777" w:rsidR="005554A5" w:rsidRPr="00F35A04" w:rsidRDefault="005554A5" w:rsidP="005554A5">
            <w:pPr>
              <w:jc w:val="center"/>
              <w:rPr>
                <w:rFonts w:ascii="Verdana" w:hAnsi="Verdana" w:cs="Arial"/>
                <w:sz w:val="20"/>
                <w:szCs w:val="20"/>
              </w:rPr>
            </w:pPr>
            <w:r w:rsidRPr="00F35A04">
              <w:rPr>
                <w:rFonts w:ascii="Verdana" w:hAnsi="Verdana" w:cs="Arial"/>
                <w:sz w:val="20"/>
                <w:szCs w:val="20"/>
              </w:rPr>
              <w:t>COMMISSION FOR BASIC SYSTEMS</w:t>
            </w:r>
          </w:p>
          <w:p w14:paraId="5DE66A21" w14:textId="77777777" w:rsidR="005554A5" w:rsidRPr="00F35A04" w:rsidRDefault="005554A5" w:rsidP="005554A5">
            <w:pPr>
              <w:jc w:val="center"/>
              <w:rPr>
                <w:rFonts w:ascii="Verdana" w:hAnsi="Verdana" w:cs="Arial"/>
                <w:sz w:val="20"/>
                <w:szCs w:val="20"/>
              </w:rPr>
            </w:pPr>
            <w:r w:rsidRPr="00F35A04">
              <w:rPr>
                <w:rFonts w:ascii="Verdana" w:hAnsi="Verdana" w:cs="Arial"/>
                <w:sz w:val="20"/>
                <w:szCs w:val="20"/>
              </w:rPr>
              <w:t>-----------------------------</w:t>
            </w:r>
          </w:p>
          <w:p w14:paraId="6B826667" w14:textId="77777777" w:rsidR="005554A5" w:rsidRPr="00F35A04" w:rsidRDefault="00D51173" w:rsidP="005554A5">
            <w:pPr>
              <w:jc w:val="center"/>
              <w:rPr>
                <w:rFonts w:ascii="Verdana" w:hAnsi="Verdana" w:cs="Arial"/>
                <w:sz w:val="20"/>
                <w:szCs w:val="20"/>
              </w:rPr>
            </w:pPr>
            <w:r>
              <w:rPr>
                <w:rFonts w:ascii="Verdana" w:hAnsi="Verdana" w:cs="Arial"/>
                <w:sz w:val="20"/>
                <w:szCs w:val="20"/>
              </w:rPr>
              <w:t>FOURTH</w:t>
            </w:r>
            <w:r w:rsidR="005870EB" w:rsidRPr="00F35A04">
              <w:rPr>
                <w:rFonts w:ascii="Verdana" w:hAnsi="Verdana" w:cs="Arial"/>
                <w:sz w:val="20"/>
                <w:szCs w:val="20"/>
              </w:rPr>
              <w:t xml:space="preserve"> </w:t>
            </w:r>
            <w:r w:rsidR="005554A5" w:rsidRPr="00F35A04">
              <w:rPr>
                <w:rFonts w:ascii="Verdana" w:hAnsi="Verdana" w:cs="Arial"/>
                <w:sz w:val="20"/>
                <w:szCs w:val="20"/>
              </w:rPr>
              <w:t>MEETING OF</w:t>
            </w:r>
          </w:p>
          <w:p w14:paraId="049F6546" w14:textId="77777777" w:rsidR="005554A5" w:rsidRPr="00F35A04" w:rsidRDefault="005554A5" w:rsidP="005554A5">
            <w:pPr>
              <w:jc w:val="center"/>
              <w:rPr>
                <w:rFonts w:ascii="Verdana" w:hAnsi="Verdana" w:cs="Arial"/>
                <w:sz w:val="20"/>
                <w:szCs w:val="20"/>
              </w:rPr>
            </w:pPr>
            <w:r w:rsidRPr="00F35A04">
              <w:rPr>
                <w:rFonts w:ascii="Verdana" w:hAnsi="Verdana" w:cs="Arial"/>
                <w:sz w:val="20"/>
                <w:szCs w:val="20"/>
              </w:rPr>
              <w:t xml:space="preserve"> INTER-PROGRAMME EXPERT TEAM</w:t>
            </w:r>
            <w:r w:rsidR="00205D7D" w:rsidRPr="00F35A04">
              <w:rPr>
                <w:rFonts w:ascii="Verdana" w:hAnsi="Verdana" w:cs="Arial"/>
                <w:sz w:val="20"/>
                <w:szCs w:val="20"/>
              </w:rPr>
              <w:t xml:space="preserve"> ON</w:t>
            </w:r>
            <w:r w:rsidR="00D564D5" w:rsidRPr="00F35A04">
              <w:rPr>
                <w:rFonts w:ascii="Verdana" w:hAnsi="Verdana" w:cs="Arial"/>
                <w:sz w:val="20"/>
                <w:szCs w:val="20"/>
              </w:rPr>
              <w:br/>
            </w:r>
            <w:r w:rsidRPr="00F35A04">
              <w:rPr>
                <w:rFonts w:ascii="Verdana" w:hAnsi="Verdana" w:cs="Arial"/>
                <w:sz w:val="20"/>
                <w:szCs w:val="20"/>
              </w:rPr>
              <w:t xml:space="preserve">DATA REPRESENTATION </w:t>
            </w:r>
            <w:r w:rsidR="00205D7D" w:rsidRPr="00F35A04">
              <w:rPr>
                <w:rFonts w:ascii="Verdana" w:hAnsi="Verdana" w:cs="Arial"/>
                <w:sz w:val="20"/>
                <w:szCs w:val="20"/>
              </w:rPr>
              <w:t xml:space="preserve">MAINTENANCE </w:t>
            </w:r>
            <w:r w:rsidRPr="00F35A04">
              <w:rPr>
                <w:rFonts w:ascii="Verdana" w:hAnsi="Verdana" w:cs="Arial"/>
                <w:sz w:val="20"/>
                <w:szCs w:val="20"/>
              </w:rPr>
              <w:t xml:space="preserve">AND </w:t>
            </w:r>
            <w:r w:rsidR="00205D7D" w:rsidRPr="00F35A04">
              <w:rPr>
                <w:rFonts w:ascii="Verdana" w:hAnsi="Verdana" w:cs="Arial"/>
                <w:sz w:val="20"/>
                <w:szCs w:val="20"/>
              </w:rPr>
              <w:t>MONITORING</w:t>
            </w:r>
          </w:p>
          <w:p w14:paraId="71FCD89D" w14:textId="77777777" w:rsidR="005554A5" w:rsidRPr="00F35A04" w:rsidRDefault="005554A5" w:rsidP="005554A5">
            <w:pPr>
              <w:jc w:val="center"/>
              <w:rPr>
                <w:rFonts w:ascii="Verdana" w:hAnsi="Verdana" w:cs="Arial"/>
                <w:sz w:val="20"/>
                <w:szCs w:val="20"/>
              </w:rPr>
            </w:pPr>
          </w:p>
          <w:p w14:paraId="0C0EE2FE" w14:textId="77777777" w:rsidR="00634323" w:rsidRPr="00F35A04" w:rsidRDefault="00D51173" w:rsidP="00D51173">
            <w:pPr>
              <w:widowControl w:val="0"/>
              <w:snapToGrid w:val="0"/>
              <w:jc w:val="center"/>
              <w:rPr>
                <w:rFonts w:ascii="Verdana" w:hAnsi="Verdana"/>
                <w:sz w:val="20"/>
                <w:szCs w:val="20"/>
              </w:rPr>
            </w:pPr>
            <w:r>
              <w:rPr>
                <w:rFonts w:ascii="Verdana" w:hAnsi="Verdana" w:cs="Arial"/>
                <w:sz w:val="20"/>
                <w:szCs w:val="20"/>
              </w:rPr>
              <w:t>GENEVA</w:t>
            </w:r>
            <w:r w:rsidR="0015739E" w:rsidRPr="00F35A04">
              <w:rPr>
                <w:rFonts w:ascii="Verdana" w:hAnsi="Verdana" w:cs="Arial"/>
                <w:sz w:val="20"/>
                <w:szCs w:val="20"/>
              </w:rPr>
              <w:t xml:space="preserve">, </w:t>
            </w:r>
            <w:r>
              <w:rPr>
                <w:rFonts w:ascii="Verdana" w:hAnsi="Verdana" w:cs="Arial"/>
                <w:sz w:val="20"/>
                <w:szCs w:val="20"/>
              </w:rPr>
              <w:t>SWITZERLAND</w:t>
            </w:r>
            <w:r w:rsidR="005554A5" w:rsidRPr="00F35A04">
              <w:rPr>
                <w:rFonts w:ascii="Verdana" w:hAnsi="Verdana" w:cs="Arial"/>
                <w:sz w:val="20"/>
                <w:szCs w:val="20"/>
              </w:rPr>
              <w:t xml:space="preserve">, </w:t>
            </w:r>
            <w:r>
              <w:rPr>
                <w:rFonts w:ascii="Verdana" w:hAnsi="Verdana" w:cs="Arial"/>
                <w:sz w:val="20"/>
                <w:szCs w:val="20"/>
              </w:rPr>
              <w:t>3</w:t>
            </w:r>
            <w:r w:rsidR="001F354A" w:rsidRPr="00F35A04">
              <w:rPr>
                <w:rFonts w:ascii="Verdana" w:hAnsi="Verdana" w:cs="Arial"/>
                <w:sz w:val="20"/>
                <w:szCs w:val="20"/>
              </w:rPr>
              <w:t>0</w:t>
            </w:r>
            <w:r w:rsidR="0015739E" w:rsidRPr="00F35A04">
              <w:rPr>
                <w:rFonts w:ascii="Verdana" w:hAnsi="Verdana" w:cs="Arial"/>
                <w:sz w:val="20"/>
                <w:szCs w:val="20"/>
              </w:rPr>
              <w:t xml:space="preserve"> </w:t>
            </w:r>
            <w:r>
              <w:rPr>
                <w:rFonts w:ascii="Verdana" w:hAnsi="Verdana" w:cs="Arial"/>
                <w:sz w:val="20"/>
                <w:szCs w:val="20"/>
              </w:rPr>
              <w:t xml:space="preserve">MAY </w:t>
            </w:r>
            <w:r w:rsidR="005554A5" w:rsidRPr="00F35A04">
              <w:rPr>
                <w:rFonts w:ascii="Verdana" w:hAnsi="Verdana" w:cs="Arial"/>
                <w:sz w:val="20"/>
                <w:szCs w:val="20"/>
              </w:rPr>
              <w:t>-</w:t>
            </w:r>
            <w:r w:rsidR="005870EB" w:rsidRPr="00F35A04">
              <w:rPr>
                <w:rFonts w:ascii="Verdana" w:hAnsi="Verdana" w:cs="Arial"/>
                <w:sz w:val="20"/>
                <w:szCs w:val="20"/>
              </w:rPr>
              <w:t xml:space="preserve"> </w:t>
            </w:r>
            <w:r>
              <w:rPr>
                <w:rFonts w:ascii="Verdana" w:hAnsi="Verdana" w:cs="Arial"/>
                <w:sz w:val="20"/>
                <w:szCs w:val="20"/>
              </w:rPr>
              <w:t>3</w:t>
            </w:r>
            <w:r w:rsidR="005554A5" w:rsidRPr="00F35A04">
              <w:rPr>
                <w:rFonts w:ascii="Verdana" w:hAnsi="Verdana" w:cs="Arial"/>
                <w:sz w:val="20"/>
                <w:szCs w:val="20"/>
              </w:rPr>
              <w:t xml:space="preserve"> </w:t>
            </w:r>
            <w:r w:rsidR="001F354A" w:rsidRPr="00F35A04">
              <w:rPr>
                <w:rFonts w:ascii="Verdana" w:hAnsi="Verdana" w:cs="Arial"/>
                <w:sz w:val="20"/>
                <w:szCs w:val="20"/>
              </w:rPr>
              <w:t>JU</w:t>
            </w:r>
            <w:r>
              <w:rPr>
                <w:rFonts w:ascii="Verdana" w:hAnsi="Verdana" w:cs="Arial"/>
                <w:sz w:val="20"/>
                <w:szCs w:val="20"/>
              </w:rPr>
              <w:t>NE</w:t>
            </w:r>
            <w:r w:rsidR="005554A5" w:rsidRPr="00F35A04">
              <w:rPr>
                <w:rFonts w:ascii="Verdana" w:hAnsi="Verdana" w:cs="Arial"/>
                <w:sz w:val="20"/>
                <w:szCs w:val="20"/>
              </w:rPr>
              <w:t xml:space="preserve"> 20</w:t>
            </w:r>
            <w:r w:rsidR="005870EB" w:rsidRPr="00F35A04">
              <w:rPr>
                <w:rFonts w:ascii="Verdana" w:hAnsi="Verdana" w:cs="Arial"/>
                <w:sz w:val="20"/>
                <w:szCs w:val="20"/>
              </w:rPr>
              <w:t>1</w:t>
            </w:r>
            <w:r>
              <w:rPr>
                <w:rFonts w:ascii="Verdana" w:hAnsi="Verdana" w:cs="Arial"/>
                <w:sz w:val="20"/>
                <w:szCs w:val="20"/>
              </w:rPr>
              <w:t>6</w:t>
            </w:r>
          </w:p>
        </w:tc>
        <w:tc>
          <w:tcPr>
            <w:tcW w:w="283" w:type="dxa"/>
            <w:shd w:val="clear" w:color="auto" w:fill="auto"/>
          </w:tcPr>
          <w:p w14:paraId="3226E9BD" w14:textId="77777777" w:rsidR="00634323" w:rsidRPr="00F35A04" w:rsidRDefault="00634323" w:rsidP="00911012">
            <w:pPr>
              <w:widowControl w:val="0"/>
              <w:snapToGrid w:val="0"/>
              <w:rPr>
                <w:rFonts w:ascii="Verdana" w:hAnsi="Verdana"/>
                <w:sz w:val="20"/>
                <w:szCs w:val="20"/>
              </w:rPr>
            </w:pPr>
          </w:p>
        </w:tc>
        <w:tc>
          <w:tcPr>
            <w:tcW w:w="3890" w:type="dxa"/>
            <w:shd w:val="clear" w:color="auto" w:fill="auto"/>
          </w:tcPr>
          <w:p w14:paraId="19E1CBBB" w14:textId="04B61038" w:rsidR="005554A5" w:rsidRPr="00F35A04" w:rsidRDefault="005554A5" w:rsidP="00F14A2C">
            <w:pPr>
              <w:tabs>
                <w:tab w:val="left" w:pos="601"/>
              </w:tabs>
              <w:rPr>
                <w:rFonts w:ascii="Verdana" w:hAnsi="Verdana" w:cs="Arial"/>
                <w:sz w:val="20"/>
                <w:szCs w:val="20"/>
                <w:lang w:val="en-US"/>
              </w:rPr>
            </w:pPr>
            <w:r w:rsidRPr="00F35A04">
              <w:rPr>
                <w:rFonts w:ascii="Verdana" w:hAnsi="Verdana" w:cs="Arial"/>
                <w:sz w:val="20"/>
                <w:szCs w:val="20"/>
                <w:lang w:val="en-US"/>
              </w:rPr>
              <w:t>IPET-DR</w:t>
            </w:r>
            <w:r w:rsidR="00205D7D" w:rsidRPr="00F35A04">
              <w:rPr>
                <w:rFonts w:ascii="Verdana" w:hAnsi="Verdana" w:cs="Arial"/>
                <w:sz w:val="20"/>
                <w:szCs w:val="20"/>
                <w:lang w:val="en-US"/>
              </w:rPr>
              <w:t>MM</w:t>
            </w:r>
            <w:r w:rsidR="00C32B0D" w:rsidRPr="00F35A04">
              <w:rPr>
                <w:rFonts w:ascii="Verdana" w:hAnsi="Verdana" w:cs="Arial"/>
                <w:sz w:val="20"/>
                <w:szCs w:val="20"/>
                <w:lang w:val="en-US"/>
              </w:rPr>
              <w:t>-</w:t>
            </w:r>
            <w:r w:rsidR="0015739E" w:rsidRPr="00F35A04">
              <w:rPr>
                <w:rFonts w:ascii="Verdana" w:hAnsi="Verdana" w:cs="Arial"/>
                <w:sz w:val="20"/>
                <w:szCs w:val="20"/>
                <w:lang w:val="en-US"/>
              </w:rPr>
              <w:t>I</w:t>
            </w:r>
            <w:r w:rsidR="00D51173">
              <w:rPr>
                <w:rFonts w:ascii="Verdana" w:hAnsi="Verdana" w:cs="Arial"/>
                <w:sz w:val="20"/>
                <w:szCs w:val="20"/>
                <w:lang w:val="en-US"/>
              </w:rPr>
              <w:t>V</w:t>
            </w:r>
            <w:r w:rsidRPr="00F35A04">
              <w:rPr>
                <w:rFonts w:ascii="Verdana" w:hAnsi="Verdana" w:cs="Arial"/>
                <w:sz w:val="20"/>
                <w:szCs w:val="20"/>
                <w:lang w:val="en-US"/>
              </w:rPr>
              <w:t xml:space="preserve"> / </w:t>
            </w:r>
            <w:r w:rsidR="00160129" w:rsidRPr="00F35A04">
              <w:rPr>
                <w:rFonts w:ascii="Verdana" w:hAnsi="Verdana"/>
                <w:sz w:val="20"/>
                <w:szCs w:val="20"/>
              </w:rPr>
              <w:t xml:space="preserve">Doc. </w:t>
            </w:r>
            <w:r w:rsidR="00F14A2C">
              <w:rPr>
                <w:rFonts w:ascii="Verdana" w:hAnsi="Verdana"/>
                <w:sz w:val="20"/>
                <w:szCs w:val="20"/>
              </w:rPr>
              <w:t>3</w:t>
            </w:r>
            <w:r w:rsidR="00160129" w:rsidRPr="00F35A04">
              <w:rPr>
                <w:rFonts w:ascii="Verdana" w:hAnsi="Verdana"/>
                <w:sz w:val="20"/>
                <w:szCs w:val="20"/>
              </w:rPr>
              <w:t>.</w:t>
            </w:r>
            <w:r w:rsidR="00F14A2C">
              <w:rPr>
                <w:rFonts w:ascii="Verdana" w:hAnsi="Verdana"/>
                <w:sz w:val="20"/>
                <w:szCs w:val="20"/>
              </w:rPr>
              <w:t>2</w:t>
            </w:r>
            <w:r w:rsidR="00484AEF" w:rsidRPr="00F35A04">
              <w:rPr>
                <w:rFonts w:ascii="Verdana" w:hAnsi="Verdana"/>
                <w:sz w:val="20"/>
                <w:szCs w:val="20"/>
              </w:rPr>
              <w:t xml:space="preserve"> </w:t>
            </w:r>
            <w:r w:rsidR="00160129" w:rsidRPr="00F35A04">
              <w:rPr>
                <w:rFonts w:ascii="Verdana" w:hAnsi="Verdana"/>
                <w:sz w:val="20"/>
                <w:szCs w:val="20"/>
              </w:rPr>
              <w:t>(</w:t>
            </w:r>
            <w:r w:rsidR="00F14A2C">
              <w:rPr>
                <w:rFonts w:ascii="Verdana" w:hAnsi="Verdana"/>
                <w:sz w:val="20"/>
                <w:szCs w:val="20"/>
              </w:rPr>
              <w:t>13</w:t>
            </w:r>
            <w:r w:rsidRPr="00F35A04">
              <w:rPr>
                <w:rFonts w:ascii="Verdana" w:hAnsi="Verdana"/>
                <w:sz w:val="20"/>
                <w:szCs w:val="20"/>
              </w:rPr>
              <w:t>)</w:t>
            </w:r>
          </w:p>
          <w:p w14:paraId="06519722" w14:textId="10592F8D" w:rsidR="005554A5" w:rsidRPr="00F35A04" w:rsidRDefault="005554A5" w:rsidP="00F14A2C">
            <w:pPr>
              <w:rPr>
                <w:rFonts w:ascii="Verdana" w:hAnsi="Verdana"/>
                <w:sz w:val="20"/>
                <w:szCs w:val="20"/>
              </w:rPr>
            </w:pPr>
            <w:r w:rsidRPr="00F35A04">
              <w:rPr>
                <w:rFonts w:ascii="Verdana" w:hAnsi="Verdana"/>
                <w:sz w:val="20"/>
                <w:szCs w:val="20"/>
              </w:rPr>
              <w:t>(</w:t>
            </w:r>
            <w:r w:rsidR="00F14A2C">
              <w:rPr>
                <w:rFonts w:ascii="Verdana" w:hAnsi="Verdana"/>
                <w:sz w:val="20"/>
                <w:szCs w:val="20"/>
              </w:rPr>
              <w:t>30</w:t>
            </w:r>
            <w:r w:rsidRPr="00F35A04">
              <w:rPr>
                <w:rFonts w:ascii="Verdana" w:hAnsi="Verdana"/>
                <w:sz w:val="20"/>
                <w:szCs w:val="20"/>
              </w:rPr>
              <w:t>.</w:t>
            </w:r>
            <w:r w:rsidR="00D564D5" w:rsidRPr="00F35A04">
              <w:rPr>
                <w:rFonts w:ascii="Verdana" w:hAnsi="Verdana"/>
                <w:sz w:val="20"/>
                <w:szCs w:val="20"/>
              </w:rPr>
              <w:t xml:space="preserve"> </w:t>
            </w:r>
            <w:r w:rsidR="00F14A2C">
              <w:rPr>
                <w:rFonts w:ascii="Verdana" w:hAnsi="Verdana"/>
                <w:sz w:val="20"/>
                <w:szCs w:val="20"/>
              </w:rPr>
              <w:t>5</w:t>
            </w:r>
            <w:r w:rsidRPr="00F35A04">
              <w:rPr>
                <w:rFonts w:ascii="Verdana" w:hAnsi="Verdana"/>
                <w:sz w:val="20"/>
                <w:szCs w:val="20"/>
              </w:rPr>
              <w:t>.</w:t>
            </w:r>
            <w:r w:rsidR="00D564D5" w:rsidRPr="00F35A04">
              <w:rPr>
                <w:rFonts w:ascii="Verdana" w:hAnsi="Verdana"/>
                <w:sz w:val="20"/>
                <w:szCs w:val="20"/>
              </w:rPr>
              <w:t xml:space="preserve"> </w:t>
            </w:r>
            <w:r w:rsidRPr="00F35A04">
              <w:rPr>
                <w:rFonts w:ascii="Verdana" w:hAnsi="Verdana"/>
                <w:sz w:val="20"/>
                <w:szCs w:val="20"/>
              </w:rPr>
              <w:t>20</w:t>
            </w:r>
            <w:r w:rsidR="005870EB" w:rsidRPr="00F35A04">
              <w:rPr>
                <w:rFonts w:ascii="Verdana" w:hAnsi="Verdana"/>
                <w:sz w:val="20"/>
                <w:szCs w:val="20"/>
              </w:rPr>
              <w:t>1</w:t>
            </w:r>
            <w:r w:rsidR="00D51173">
              <w:rPr>
                <w:rFonts w:ascii="Verdana" w:hAnsi="Verdana"/>
                <w:sz w:val="20"/>
                <w:szCs w:val="20"/>
              </w:rPr>
              <w:t>6</w:t>
            </w:r>
            <w:r w:rsidRPr="00F35A04">
              <w:rPr>
                <w:rFonts w:ascii="Verdana" w:hAnsi="Verdana"/>
                <w:sz w:val="20"/>
                <w:szCs w:val="20"/>
              </w:rPr>
              <w:t>)</w:t>
            </w:r>
          </w:p>
          <w:p w14:paraId="031FB0CC" w14:textId="77777777" w:rsidR="005554A5" w:rsidRPr="00F35A04" w:rsidRDefault="005554A5" w:rsidP="005554A5">
            <w:pPr>
              <w:rPr>
                <w:rFonts w:ascii="Verdana" w:hAnsi="Verdana" w:cs="Arial"/>
                <w:sz w:val="20"/>
                <w:szCs w:val="20"/>
              </w:rPr>
            </w:pPr>
            <w:r w:rsidRPr="00F35A04">
              <w:rPr>
                <w:rFonts w:ascii="Verdana" w:hAnsi="Verdana" w:cs="Arial"/>
                <w:sz w:val="20"/>
                <w:szCs w:val="20"/>
              </w:rPr>
              <w:t>-------------------------</w:t>
            </w:r>
          </w:p>
          <w:p w14:paraId="71CE337C" w14:textId="77777777" w:rsidR="005554A5" w:rsidRPr="00F35A04" w:rsidRDefault="005554A5" w:rsidP="005554A5">
            <w:pPr>
              <w:rPr>
                <w:rFonts w:ascii="Verdana" w:hAnsi="Verdana"/>
                <w:sz w:val="20"/>
                <w:szCs w:val="20"/>
              </w:rPr>
            </w:pPr>
          </w:p>
          <w:p w14:paraId="0E9A10CA" w14:textId="3E1AC7BD" w:rsidR="005554A5" w:rsidRPr="00F35A04" w:rsidRDefault="005554A5" w:rsidP="005554A5">
            <w:pPr>
              <w:rPr>
                <w:rFonts w:ascii="Verdana" w:hAnsi="Verdana"/>
                <w:sz w:val="20"/>
                <w:szCs w:val="20"/>
              </w:rPr>
            </w:pPr>
            <w:r w:rsidRPr="00F35A04">
              <w:rPr>
                <w:rFonts w:ascii="Verdana" w:hAnsi="Verdana"/>
                <w:sz w:val="20"/>
                <w:szCs w:val="20"/>
              </w:rPr>
              <w:t xml:space="preserve">ITEM </w:t>
            </w:r>
            <w:r w:rsidR="007F7C7B">
              <w:rPr>
                <w:rFonts w:ascii="Verdana" w:hAnsi="Verdana"/>
                <w:sz w:val="20"/>
                <w:szCs w:val="20"/>
              </w:rPr>
              <w:t>3</w:t>
            </w:r>
            <w:r w:rsidRPr="00F35A04">
              <w:rPr>
                <w:rFonts w:ascii="Verdana" w:hAnsi="Verdana"/>
                <w:sz w:val="20"/>
                <w:szCs w:val="20"/>
              </w:rPr>
              <w:t>.</w:t>
            </w:r>
            <w:r w:rsidR="00F14A2C">
              <w:rPr>
                <w:rFonts w:ascii="Verdana" w:hAnsi="Verdana"/>
                <w:sz w:val="20"/>
                <w:szCs w:val="20"/>
              </w:rPr>
              <w:t>2</w:t>
            </w:r>
            <w:bookmarkStart w:id="0" w:name="_GoBack"/>
            <w:bookmarkEnd w:id="0"/>
          </w:p>
          <w:p w14:paraId="4782DFC9" w14:textId="77777777" w:rsidR="005554A5" w:rsidRPr="00F35A04" w:rsidRDefault="005554A5" w:rsidP="005554A5">
            <w:pPr>
              <w:rPr>
                <w:rFonts w:ascii="Verdana" w:hAnsi="Verdana"/>
                <w:sz w:val="20"/>
                <w:szCs w:val="20"/>
              </w:rPr>
            </w:pPr>
          </w:p>
          <w:p w14:paraId="02D00A06" w14:textId="77777777" w:rsidR="00634323" w:rsidRPr="00F35A04" w:rsidRDefault="005554A5" w:rsidP="005554A5">
            <w:pPr>
              <w:widowControl w:val="0"/>
              <w:snapToGrid w:val="0"/>
              <w:rPr>
                <w:rFonts w:ascii="Verdana" w:hAnsi="Verdana"/>
                <w:sz w:val="20"/>
                <w:szCs w:val="20"/>
              </w:rPr>
            </w:pPr>
            <w:r w:rsidRPr="00F35A04">
              <w:rPr>
                <w:rFonts w:ascii="Verdana" w:hAnsi="Verdana"/>
                <w:sz w:val="20"/>
                <w:szCs w:val="20"/>
              </w:rPr>
              <w:t>ENGLISH ONLY</w:t>
            </w:r>
          </w:p>
        </w:tc>
      </w:tr>
    </w:tbl>
    <w:p w14:paraId="3732E5F2" w14:textId="77777777" w:rsidR="009511E7" w:rsidRPr="00F35A04" w:rsidRDefault="009511E7" w:rsidP="009511E7">
      <w:pPr>
        <w:rPr>
          <w:rFonts w:ascii="Verdana" w:hAnsi="Verdana" w:cs="Arial"/>
          <w:color w:val="000000"/>
          <w:sz w:val="20"/>
          <w:szCs w:val="20"/>
          <w:lang w:val="en-US"/>
        </w:rPr>
      </w:pPr>
    </w:p>
    <w:p w14:paraId="36AC5438" w14:textId="77777777" w:rsidR="009F245F" w:rsidRPr="00F35A04" w:rsidRDefault="009F245F" w:rsidP="009511E7">
      <w:pPr>
        <w:rPr>
          <w:rFonts w:ascii="Verdana" w:hAnsi="Verdana" w:cs="Arial"/>
          <w:color w:val="000000"/>
          <w:sz w:val="20"/>
          <w:szCs w:val="20"/>
          <w:lang w:val="en-US"/>
        </w:rPr>
      </w:pPr>
    </w:p>
    <w:p w14:paraId="0C27BC58" w14:textId="77777777" w:rsidR="009F245F" w:rsidRPr="00F35A04" w:rsidRDefault="009F245F" w:rsidP="009511E7">
      <w:pPr>
        <w:rPr>
          <w:rFonts w:ascii="Verdana" w:hAnsi="Verdana" w:cs="Arial"/>
          <w:color w:val="000000"/>
          <w:sz w:val="20"/>
          <w:szCs w:val="20"/>
          <w:lang w:val="en-US"/>
        </w:rPr>
      </w:pPr>
    </w:p>
    <w:p w14:paraId="6B7120D5" w14:textId="77777777" w:rsidR="009F245F" w:rsidRPr="00F35A04" w:rsidRDefault="007F7C7B" w:rsidP="009F245F">
      <w:pPr>
        <w:jc w:val="center"/>
        <w:rPr>
          <w:rFonts w:ascii="Verdana" w:hAnsi="Verdana"/>
          <w:sz w:val="20"/>
          <w:szCs w:val="20"/>
        </w:rPr>
      </w:pPr>
      <w:r>
        <w:rPr>
          <w:rFonts w:ascii="Verdana" w:hAnsi="Verdana"/>
          <w:sz w:val="20"/>
          <w:szCs w:val="20"/>
        </w:rPr>
        <w:fldChar w:fldCharType="begin">
          <w:ffData>
            <w:name w:val="Text1"/>
            <w:enabled/>
            <w:calcOnExit w:val="0"/>
            <w:textInput>
              <w:default w:val="3. BUFR AND CREX"/>
            </w:textInput>
          </w:ffData>
        </w:fldChar>
      </w:r>
      <w:bookmarkStart w:id="1" w:name="Text1"/>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3. BUFR AND CREX</w:t>
      </w:r>
      <w:r>
        <w:rPr>
          <w:rFonts w:ascii="Verdana" w:hAnsi="Verdana"/>
          <w:sz w:val="20"/>
          <w:szCs w:val="20"/>
        </w:rPr>
        <w:fldChar w:fldCharType="end"/>
      </w:r>
      <w:bookmarkEnd w:id="1"/>
    </w:p>
    <w:p w14:paraId="6E05734D" w14:textId="77777777" w:rsidR="009F245F" w:rsidRPr="00F35A04" w:rsidRDefault="007F7C7B" w:rsidP="009F245F">
      <w:pPr>
        <w:spacing w:before="240"/>
        <w:ind w:left="1208" w:right="1389"/>
        <w:jc w:val="center"/>
        <w:rPr>
          <w:rFonts w:ascii="Verdana" w:hAnsi="Verdana" w:cs="Arial"/>
          <w:b/>
          <w:sz w:val="20"/>
          <w:szCs w:val="20"/>
        </w:rPr>
      </w:pPr>
      <w:r>
        <w:rPr>
          <w:rFonts w:ascii="Verdana" w:hAnsi="Verdana" w:cs="Arial"/>
          <w:b/>
          <w:sz w:val="20"/>
          <w:szCs w:val="20"/>
        </w:rPr>
        <w:fldChar w:fldCharType="begin">
          <w:ffData>
            <w:name w:val="Text2"/>
            <w:enabled/>
            <w:calcOnExit w:val="0"/>
            <w:textInput>
              <w:default w:val="Reporting of meaurement uncertainties in BUFR"/>
            </w:textInput>
          </w:ffData>
        </w:fldChar>
      </w:r>
      <w:bookmarkStart w:id="2" w:name="Text2"/>
      <w:r>
        <w:rPr>
          <w:rFonts w:ascii="Verdana" w:hAnsi="Verdana" w:cs="Arial"/>
          <w:b/>
          <w:sz w:val="20"/>
          <w:szCs w:val="20"/>
        </w:rPr>
        <w:instrText xml:space="preserve"> FORMTEXT </w:instrText>
      </w:r>
      <w:r>
        <w:rPr>
          <w:rFonts w:ascii="Verdana" w:hAnsi="Verdana" w:cs="Arial"/>
          <w:b/>
          <w:sz w:val="20"/>
          <w:szCs w:val="20"/>
        </w:rPr>
      </w:r>
      <w:r>
        <w:rPr>
          <w:rFonts w:ascii="Verdana" w:hAnsi="Verdana" w:cs="Arial"/>
          <w:b/>
          <w:sz w:val="20"/>
          <w:szCs w:val="20"/>
        </w:rPr>
        <w:fldChar w:fldCharType="separate"/>
      </w:r>
      <w:r>
        <w:rPr>
          <w:rFonts w:ascii="Verdana" w:hAnsi="Verdana" w:cs="Arial"/>
          <w:b/>
          <w:noProof/>
          <w:sz w:val="20"/>
          <w:szCs w:val="20"/>
        </w:rPr>
        <w:t>Reporting of meaurement uncertainties in BUFR</w:t>
      </w:r>
      <w:r>
        <w:rPr>
          <w:rFonts w:ascii="Verdana" w:hAnsi="Verdana" w:cs="Arial"/>
          <w:b/>
          <w:sz w:val="20"/>
          <w:szCs w:val="20"/>
        </w:rPr>
        <w:fldChar w:fldCharType="end"/>
      </w:r>
      <w:bookmarkEnd w:id="2"/>
    </w:p>
    <w:p w14:paraId="62254EC7" w14:textId="73E6F535" w:rsidR="009F245F" w:rsidRPr="00F35A04" w:rsidRDefault="009F245F" w:rsidP="009F245F">
      <w:pPr>
        <w:spacing w:before="240"/>
        <w:jc w:val="center"/>
        <w:rPr>
          <w:rFonts w:ascii="Verdana" w:hAnsi="Verdana"/>
          <w:i/>
          <w:sz w:val="20"/>
          <w:szCs w:val="20"/>
        </w:rPr>
      </w:pPr>
      <w:r w:rsidRPr="00F35A04">
        <w:rPr>
          <w:rFonts w:ascii="Verdana" w:hAnsi="Verdana"/>
          <w:i/>
          <w:sz w:val="20"/>
          <w:szCs w:val="20"/>
        </w:rPr>
        <w:t xml:space="preserve">Submitted by </w:t>
      </w:r>
      <w:r w:rsidR="007F7C7B">
        <w:rPr>
          <w:rFonts w:ascii="Verdana" w:hAnsi="Verdana"/>
          <w:i/>
          <w:sz w:val="20"/>
          <w:szCs w:val="20"/>
        </w:rPr>
        <w:t>Alexander Kats (Russia)</w:t>
      </w:r>
    </w:p>
    <w:p w14:paraId="4C4C013C" w14:textId="77777777" w:rsidR="009F245F" w:rsidRPr="00F35A04" w:rsidRDefault="009F245F" w:rsidP="009F245F">
      <w:pPr>
        <w:jc w:val="center"/>
        <w:rPr>
          <w:rFonts w:ascii="Verdana" w:hAnsi="Verdana"/>
          <w:sz w:val="20"/>
          <w:szCs w:val="20"/>
        </w:rPr>
      </w:pPr>
    </w:p>
    <w:p w14:paraId="1AD82594" w14:textId="77777777"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14:paraId="71265CE1" w14:textId="77777777" w:rsidR="009F245F" w:rsidRPr="00F35A04" w:rsidRDefault="009F245F" w:rsidP="009F245F">
      <w:pPr>
        <w:tabs>
          <w:tab w:val="center" w:pos="4680"/>
        </w:tabs>
        <w:ind w:left="440" w:right="399"/>
        <w:jc w:val="center"/>
        <w:rPr>
          <w:rFonts w:ascii="Verdana" w:hAnsi="Verdana"/>
          <w:sz w:val="20"/>
          <w:szCs w:val="20"/>
        </w:rPr>
      </w:pPr>
    </w:p>
    <w:p w14:paraId="67C613D4" w14:textId="77777777" w:rsidR="009F245F" w:rsidRPr="00F35A04" w:rsidRDefault="009F245F" w:rsidP="009F245F">
      <w:pPr>
        <w:tabs>
          <w:tab w:val="center" w:pos="4680"/>
        </w:tabs>
        <w:ind w:left="440" w:right="399"/>
        <w:jc w:val="center"/>
        <w:rPr>
          <w:rFonts w:ascii="Verdana" w:hAnsi="Verdana"/>
          <w:sz w:val="20"/>
          <w:szCs w:val="20"/>
        </w:rPr>
      </w:pPr>
      <w:r w:rsidRPr="00F35A04">
        <w:rPr>
          <w:rFonts w:ascii="Verdana" w:hAnsi="Verdana"/>
          <w:b/>
          <w:sz w:val="20"/>
          <w:szCs w:val="20"/>
        </w:rPr>
        <w:t>Summary and Purpose of Document</w:t>
      </w:r>
    </w:p>
    <w:p w14:paraId="34F3A207" w14:textId="77777777" w:rsidR="009F245F" w:rsidRPr="00F35A04" w:rsidRDefault="009F245F" w:rsidP="009F245F">
      <w:pPr>
        <w:ind w:left="440" w:right="399"/>
        <w:jc w:val="center"/>
        <w:rPr>
          <w:rFonts w:ascii="Verdana" w:hAnsi="Verdana"/>
          <w:sz w:val="20"/>
          <w:szCs w:val="20"/>
        </w:rPr>
      </w:pPr>
    </w:p>
    <w:p w14:paraId="019BC39C" w14:textId="77777777" w:rsidR="009F245F" w:rsidRPr="00F35A04" w:rsidRDefault="006F2A14" w:rsidP="006F2A14">
      <w:pPr>
        <w:pStyle w:val="BodyText"/>
        <w:ind w:left="770" w:right="839"/>
        <w:rPr>
          <w:rFonts w:ascii="Verdana" w:hAnsi="Verdana"/>
          <w:sz w:val="20"/>
          <w:szCs w:val="20"/>
        </w:rPr>
      </w:pPr>
      <w:r w:rsidRPr="006F2A14">
        <w:rPr>
          <w:rFonts w:ascii="Verdana" w:hAnsi="Verdana"/>
          <w:sz w:val="20"/>
          <w:szCs w:val="20"/>
        </w:rPr>
        <w:t xml:space="preserve">This document contains a discussion about </w:t>
      </w:r>
      <w:r>
        <w:rPr>
          <w:rFonts w:ascii="Verdana" w:hAnsi="Verdana"/>
          <w:sz w:val="20"/>
          <w:szCs w:val="20"/>
        </w:rPr>
        <w:t xml:space="preserve">a </w:t>
      </w:r>
      <w:r w:rsidRPr="006F2A14">
        <w:rPr>
          <w:rFonts w:ascii="Verdana" w:hAnsi="Verdana"/>
          <w:sz w:val="20"/>
          <w:szCs w:val="20"/>
        </w:rPr>
        <w:t xml:space="preserve">need </w:t>
      </w:r>
      <w:r>
        <w:rPr>
          <w:rFonts w:ascii="Verdana" w:hAnsi="Verdana"/>
          <w:sz w:val="20"/>
          <w:szCs w:val="20"/>
        </w:rPr>
        <w:t>in unified approach for reporting of measurement uncertainties in BUFR</w:t>
      </w:r>
      <w:r w:rsidRPr="006F2A14">
        <w:rPr>
          <w:rFonts w:ascii="Verdana" w:hAnsi="Verdana"/>
          <w:sz w:val="20"/>
          <w:szCs w:val="20"/>
        </w:rPr>
        <w:t xml:space="preserve"> and ways for its implementation</w:t>
      </w:r>
    </w:p>
    <w:p w14:paraId="4FABDBB6" w14:textId="77777777" w:rsidR="009F245F" w:rsidRPr="00F35A04" w:rsidRDefault="009F245F" w:rsidP="009F245F">
      <w:pPr>
        <w:ind w:left="440" w:right="399"/>
        <w:jc w:val="center"/>
        <w:rPr>
          <w:rFonts w:ascii="Verdana" w:hAnsi="Verdana"/>
          <w:sz w:val="20"/>
          <w:szCs w:val="20"/>
          <w:lang w:val="en-US"/>
        </w:rPr>
      </w:pPr>
    </w:p>
    <w:p w14:paraId="0F18BD1F" w14:textId="77777777"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14:paraId="431C11B3" w14:textId="77777777" w:rsidR="009F245F" w:rsidRPr="00F35A04" w:rsidRDefault="009F245F" w:rsidP="009F245F">
      <w:pPr>
        <w:jc w:val="center"/>
        <w:rPr>
          <w:rFonts w:ascii="Verdana" w:hAnsi="Verdana"/>
          <w:sz w:val="20"/>
          <w:szCs w:val="20"/>
        </w:rPr>
      </w:pPr>
    </w:p>
    <w:p w14:paraId="26DFC5CA" w14:textId="77777777" w:rsidR="009F245F" w:rsidRPr="00F35A04" w:rsidRDefault="009F245F" w:rsidP="009F245F">
      <w:pPr>
        <w:tabs>
          <w:tab w:val="center" w:pos="4680"/>
        </w:tabs>
        <w:jc w:val="center"/>
        <w:rPr>
          <w:rFonts w:ascii="Verdana" w:hAnsi="Verdana"/>
          <w:sz w:val="20"/>
          <w:szCs w:val="20"/>
        </w:rPr>
      </w:pPr>
      <w:r w:rsidRPr="00F35A04">
        <w:rPr>
          <w:rFonts w:ascii="Verdana" w:hAnsi="Verdana"/>
          <w:b/>
          <w:sz w:val="20"/>
          <w:szCs w:val="20"/>
        </w:rPr>
        <w:t>ACTION PROPOSED</w:t>
      </w:r>
    </w:p>
    <w:p w14:paraId="71B38DFA" w14:textId="77777777" w:rsidR="009F245F" w:rsidRPr="00F35A04" w:rsidRDefault="009F245F" w:rsidP="009F245F">
      <w:pPr>
        <w:rPr>
          <w:rFonts w:ascii="Verdana" w:hAnsi="Verdana"/>
          <w:sz w:val="20"/>
          <w:szCs w:val="20"/>
        </w:rPr>
      </w:pPr>
    </w:p>
    <w:p w14:paraId="105AA77C" w14:textId="77777777" w:rsidR="009F245F" w:rsidRPr="00F35A04" w:rsidRDefault="006F2A14" w:rsidP="009F245F">
      <w:pPr>
        <w:pStyle w:val="BodyText"/>
        <w:rPr>
          <w:rFonts w:ascii="Verdana" w:hAnsi="Verdana"/>
          <w:sz w:val="20"/>
          <w:szCs w:val="20"/>
        </w:rPr>
      </w:pPr>
      <w:r w:rsidRPr="006F2A14">
        <w:rPr>
          <w:rFonts w:ascii="Verdana" w:hAnsi="Verdana"/>
          <w:sz w:val="20"/>
          <w:szCs w:val="20"/>
        </w:rPr>
        <w:t xml:space="preserve">The meeting is invited to discuss the content of this document, accept the need in unified approach for reporting of measurement uncertainties in BUFR </w:t>
      </w:r>
      <w:r>
        <w:rPr>
          <w:rFonts w:ascii="Verdana" w:hAnsi="Verdana"/>
          <w:sz w:val="20"/>
          <w:szCs w:val="20"/>
        </w:rPr>
        <w:t>and advice on the way for its development</w:t>
      </w:r>
    </w:p>
    <w:p w14:paraId="00D7F6AC" w14:textId="77777777" w:rsidR="009F245F" w:rsidRPr="00F35A04" w:rsidRDefault="009F245F" w:rsidP="009F245F">
      <w:pPr>
        <w:pStyle w:val="BodyText"/>
        <w:rPr>
          <w:rFonts w:ascii="Verdana" w:hAnsi="Verdana"/>
          <w:sz w:val="20"/>
          <w:szCs w:val="20"/>
        </w:rPr>
      </w:pPr>
    </w:p>
    <w:p w14:paraId="781EE7EB" w14:textId="77777777" w:rsidR="009F245F" w:rsidRPr="00F35A04" w:rsidRDefault="009F245F" w:rsidP="009F245F">
      <w:pPr>
        <w:jc w:val="center"/>
        <w:rPr>
          <w:rFonts w:ascii="Verdana" w:hAnsi="Verdana"/>
          <w:sz w:val="20"/>
          <w:szCs w:val="20"/>
        </w:rPr>
      </w:pPr>
    </w:p>
    <w:p w14:paraId="54B40E7E" w14:textId="77777777" w:rsidR="009F245F" w:rsidRPr="00F35A04" w:rsidRDefault="009F245F" w:rsidP="009F245F">
      <w:pPr>
        <w:jc w:val="both"/>
        <w:rPr>
          <w:rFonts w:ascii="Verdana" w:hAnsi="Verdana"/>
          <w:sz w:val="20"/>
          <w:szCs w:val="20"/>
        </w:rPr>
      </w:pPr>
    </w:p>
    <w:p w14:paraId="1A9CE15A" w14:textId="77777777" w:rsidR="009F245F" w:rsidRPr="00F35A04" w:rsidRDefault="009F245F" w:rsidP="009F245F">
      <w:pPr>
        <w:spacing w:after="40"/>
        <w:jc w:val="both"/>
        <w:rPr>
          <w:rFonts w:ascii="Verdana" w:hAnsi="Verdana"/>
          <w:sz w:val="20"/>
          <w:szCs w:val="20"/>
        </w:rPr>
      </w:pPr>
    </w:p>
    <w:p w14:paraId="1CC24684" w14:textId="77777777" w:rsidR="009F245F" w:rsidRPr="00F35A04" w:rsidRDefault="009F245F" w:rsidP="009F245F">
      <w:pPr>
        <w:spacing w:after="40"/>
        <w:ind w:left="284"/>
        <w:jc w:val="both"/>
        <w:rPr>
          <w:rFonts w:ascii="Verdana" w:hAnsi="Verdana"/>
          <w:sz w:val="20"/>
          <w:szCs w:val="20"/>
        </w:rPr>
      </w:pPr>
    </w:p>
    <w:p w14:paraId="6417F172" w14:textId="77777777" w:rsidR="009F245F" w:rsidRPr="00F35A04" w:rsidRDefault="009F245F" w:rsidP="009F245F">
      <w:pPr>
        <w:rPr>
          <w:rFonts w:ascii="Verdana" w:hAnsi="Verdana"/>
          <w:b/>
          <w:sz w:val="20"/>
          <w:szCs w:val="20"/>
        </w:rPr>
      </w:pPr>
      <w:r w:rsidRPr="00F35A04">
        <w:rPr>
          <w:rFonts w:ascii="Verdana" w:hAnsi="Verdana"/>
          <w:b/>
          <w:sz w:val="20"/>
          <w:szCs w:val="20"/>
        </w:rPr>
        <w:br w:type="page"/>
      </w:r>
      <w:r w:rsidRPr="00F35A04">
        <w:rPr>
          <w:rFonts w:ascii="Verdana" w:hAnsi="Verdana"/>
          <w:b/>
          <w:sz w:val="20"/>
          <w:szCs w:val="20"/>
        </w:rPr>
        <w:lastRenderedPageBreak/>
        <w:t>DISCUSSIONS</w:t>
      </w:r>
    </w:p>
    <w:p w14:paraId="059684CC" w14:textId="77777777" w:rsidR="00E36882" w:rsidRDefault="00E36882" w:rsidP="00480BE5">
      <w:pPr>
        <w:numPr>
          <w:ilvl w:val="0"/>
          <w:numId w:val="2"/>
        </w:numPr>
        <w:spacing w:before="120"/>
        <w:ind w:left="0" w:firstLine="0"/>
        <w:jc w:val="both"/>
        <w:rPr>
          <w:rFonts w:ascii="Verdana" w:hAnsi="Verdana"/>
          <w:sz w:val="20"/>
          <w:szCs w:val="20"/>
        </w:rPr>
      </w:pPr>
      <w:r w:rsidRPr="00E36882">
        <w:rPr>
          <w:rFonts w:ascii="Verdana" w:hAnsi="Verdana"/>
          <w:sz w:val="20"/>
          <w:szCs w:val="20"/>
          <w:u w:val="single"/>
        </w:rPr>
        <w:t>Background</w:t>
      </w:r>
      <w:r>
        <w:rPr>
          <w:rFonts w:ascii="Verdana" w:hAnsi="Verdana"/>
          <w:sz w:val="20"/>
          <w:szCs w:val="20"/>
        </w:rPr>
        <w:t>:</w:t>
      </w:r>
    </w:p>
    <w:p w14:paraId="7A714C8A" w14:textId="77777777" w:rsidR="001B3811" w:rsidRDefault="001B3811" w:rsidP="001B3811">
      <w:pPr>
        <w:spacing w:after="120"/>
        <w:jc w:val="both"/>
        <w:rPr>
          <w:rFonts w:ascii="Verdana" w:hAnsi="Verdana"/>
          <w:sz w:val="20"/>
          <w:szCs w:val="20"/>
        </w:rPr>
      </w:pPr>
      <w:r>
        <w:rPr>
          <w:rFonts w:ascii="Verdana" w:hAnsi="Verdana"/>
          <w:sz w:val="20"/>
          <w:szCs w:val="20"/>
        </w:rPr>
        <w:t xml:space="preserve">This consideration is inspired by the request came from </w:t>
      </w:r>
      <w:r w:rsidR="007F7C7B" w:rsidRPr="007F7C7B">
        <w:rPr>
          <w:rFonts w:ascii="Verdana" w:hAnsi="Verdana"/>
          <w:sz w:val="20"/>
          <w:szCs w:val="20"/>
        </w:rPr>
        <w:t xml:space="preserve">GRUAN </w:t>
      </w:r>
      <w:r>
        <w:rPr>
          <w:rFonts w:ascii="Verdana" w:hAnsi="Verdana"/>
          <w:sz w:val="20"/>
          <w:szCs w:val="20"/>
        </w:rPr>
        <w:t xml:space="preserve">community. GRUAN is </w:t>
      </w:r>
      <w:r w:rsidRPr="001B3811">
        <w:rPr>
          <w:rFonts w:ascii="Verdana" w:hAnsi="Verdana"/>
          <w:sz w:val="20"/>
          <w:szCs w:val="20"/>
        </w:rPr>
        <w:t>GCOS Reference Upper Air Network</w:t>
      </w:r>
      <w:r>
        <w:rPr>
          <w:rFonts w:ascii="Verdana" w:hAnsi="Verdana"/>
          <w:sz w:val="20"/>
          <w:szCs w:val="20"/>
        </w:rPr>
        <w:t xml:space="preserve"> aimed for providing </w:t>
      </w:r>
      <w:r w:rsidRPr="001B3811">
        <w:rPr>
          <w:rFonts w:ascii="Verdana" w:hAnsi="Verdana"/>
          <w:sz w:val="20"/>
          <w:szCs w:val="20"/>
        </w:rPr>
        <w:t>long-term refe</w:t>
      </w:r>
      <w:r>
        <w:rPr>
          <w:rFonts w:ascii="Verdana" w:hAnsi="Verdana"/>
          <w:sz w:val="20"/>
          <w:szCs w:val="20"/>
        </w:rPr>
        <w:t xml:space="preserve">rence observations of upper air </w:t>
      </w:r>
      <w:r w:rsidRPr="001B3811">
        <w:rPr>
          <w:rFonts w:ascii="Verdana" w:hAnsi="Verdana"/>
          <w:sz w:val="20"/>
          <w:szCs w:val="20"/>
        </w:rPr>
        <w:t>essential climate variables</w:t>
      </w:r>
      <w:r>
        <w:rPr>
          <w:rFonts w:ascii="Verdana" w:hAnsi="Verdana"/>
          <w:sz w:val="20"/>
          <w:szCs w:val="20"/>
        </w:rPr>
        <w:t xml:space="preserve">. One of an attribute of reference observations is </w:t>
      </w:r>
      <w:r w:rsidRPr="007F7C7B">
        <w:rPr>
          <w:rFonts w:ascii="Verdana" w:hAnsi="Verdana"/>
          <w:sz w:val="20"/>
          <w:szCs w:val="20"/>
        </w:rPr>
        <w:t xml:space="preserve">reporting measurement uncertainties along with </w:t>
      </w:r>
      <w:r>
        <w:rPr>
          <w:rFonts w:ascii="Verdana" w:hAnsi="Verdana"/>
          <w:sz w:val="20"/>
          <w:szCs w:val="20"/>
        </w:rPr>
        <w:t xml:space="preserve">each </w:t>
      </w:r>
      <w:proofErr w:type="spellStart"/>
      <w:r>
        <w:rPr>
          <w:rFonts w:ascii="Verdana" w:hAnsi="Verdana"/>
          <w:sz w:val="20"/>
          <w:szCs w:val="20"/>
        </w:rPr>
        <w:t>measurand</w:t>
      </w:r>
      <w:proofErr w:type="spellEnd"/>
      <w:r>
        <w:rPr>
          <w:rFonts w:ascii="Verdana" w:hAnsi="Verdana"/>
          <w:sz w:val="20"/>
          <w:szCs w:val="20"/>
        </w:rPr>
        <w:t xml:space="preserve">. </w:t>
      </w:r>
      <w:r w:rsidR="00C7285E">
        <w:rPr>
          <w:rFonts w:ascii="Verdana" w:hAnsi="Verdana"/>
          <w:sz w:val="20"/>
          <w:szCs w:val="20"/>
        </w:rPr>
        <w:t xml:space="preserve">In respect to vertical upper-air profiles it means that </w:t>
      </w:r>
      <w:r w:rsidR="00C7285E" w:rsidRPr="007F7C7B">
        <w:rPr>
          <w:rFonts w:ascii="Verdana" w:hAnsi="Verdana"/>
          <w:sz w:val="20"/>
          <w:szCs w:val="20"/>
        </w:rPr>
        <w:t>uncertaint</w:t>
      </w:r>
      <w:r w:rsidR="00C7285E">
        <w:rPr>
          <w:rFonts w:ascii="Verdana" w:hAnsi="Verdana"/>
          <w:sz w:val="20"/>
          <w:szCs w:val="20"/>
        </w:rPr>
        <w:t xml:space="preserve">y </w:t>
      </w:r>
      <w:r w:rsidR="00C7285E" w:rsidRPr="007F7C7B">
        <w:rPr>
          <w:rFonts w:ascii="Verdana" w:hAnsi="Verdana"/>
          <w:sz w:val="20"/>
          <w:szCs w:val="20"/>
        </w:rPr>
        <w:t>es</w:t>
      </w:r>
      <w:r w:rsidR="00C7285E">
        <w:rPr>
          <w:rFonts w:ascii="Verdana" w:hAnsi="Verdana"/>
          <w:sz w:val="20"/>
          <w:szCs w:val="20"/>
        </w:rPr>
        <w:t xml:space="preserve">timates should be vertically resolved. </w:t>
      </w:r>
      <w:r>
        <w:rPr>
          <w:rFonts w:ascii="Verdana" w:hAnsi="Verdana"/>
          <w:sz w:val="20"/>
          <w:szCs w:val="20"/>
        </w:rPr>
        <w:t xml:space="preserve">As not only climate community but NWP as well may benefit from </w:t>
      </w:r>
      <w:r w:rsidR="00C7285E">
        <w:rPr>
          <w:rFonts w:ascii="Verdana" w:hAnsi="Verdana"/>
          <w:sz w:val="20"/>
          <w:szCs w:val="20"/>
        </w:rPr>
        <w:t xml:space="preserve">using </w:t>
      </w:r>
      <w:r w:rsidR="00C7285E" w:rsidRPr="007F7C7B">
        <w:rPr>
          <w:rFonts w:ascii="Verdana" w:hAnsi="Verdana"/>
          <w:sz w:val="20"/>
          <w:szCs w:val="20"/>
        </w:rPr>
        <w:t>uncertaint</w:t>
      </w:r>
      <w:r w:rsidR="00C7285E">
        <w:rPr>
          <w:rFonts w:ascii="Verdana" w:hAnsi="Verdana"/>
          <w:sz w:val="20"/>
          <w:szCs w:val="20"/>
        </w:rPr>
        <w:t xml:space="preserve">y </w:t>
      </w:r>
      <w:r w:rsidR="00C7285E" w:rsidRPr="007F7C7B">
        <w:rPr>
          <w:rFonts w:ascii="Verdana" w:hAnsi="Verdana"/>
          <w:sz w:val="20"/>
          <w:szCs w:val="20"/>
        </w:rPr>
        <w:t>es</w:t>
      </w:r>
      <w:r w:rsidR="00C7285E">
        <w:rPr>
          <w:rFonts w:ascii="Verdana" w:hAnsi="Verdana"/>
          <w:sz w:val="20"/>
          <w:szCs w:val="20"/>
        </w:rPr>
        <w:t>timates in their data assimilation schemes GRUAN was requested to report their observations (so called GRUAN data product) in near real time and the only anticipated way to accomplish this, naturally, BUFR.</w:t>
      </w:r>
    </w:p>
    <w:p w14:paraId="67924071" w14:textId="77777777" w:rsidR="00C7285E" w:rsidRDefault="00C7285E" w:rsidP="001B3811">
      <w:pPr>
        <w:spacing w:after="120"/>
        <w:jc w:val="both"/>
        <w:rPr>
          <w:rFonts w:ascii="Verdana" w:hAnsi="Verdana"/>
          <w:sz w:val="20"/>
          <w:szCs w:val="20"/>
        </w:rPr>
      </w:pPr>
      <w:r>
        <w:rPr>
          <w:rFonts w:ascii="Verdana" w:hAnsi="Verdana"/>
          <w:sz w:val="20"/>
          <w:szCs w:val="20"/>
        </w:rPr>
        <w:t xml:space="preserve">At this moment under consideration </w:t>
      </w:r>
      <w:r w:rsidR="007B38F1">
        <w:rPr>
          <w:rFonts w:ascii="Verdana" w:hAnsi="Verdana"/>
          <w:sz w:val="20"/>
          <w:szCs w:val="20"/>
        </w:rPr>
        <w:t>is</w:t>
      </w:r>
      <w:r w:rsidR="00993C39">
        <w:rPr>
          <w:rFonts w:ascii="Verdana" w:hAnsi="Verdana"/>
          <w:sz w:val="20"/>
          <w:szCs w:val="20"/>
        </w:rPr>
        <w:t xml:space="preserve"> upper-air radiosonde GRUAN data product. Two possibilities are discussed: report compliant with B/C GRUAN radiosonde data product instead or along with (in separate bulletin) </w:t>
      </w:r>
      <w:r w:rsidR="007B38F1">
        <w:rPr>
          <w:rFonts w:ascii="Verdana" w:hAnsi="Verdana"/>
          <w:sz w:val="20"/>
          <w:szCs w:val="20"/>
        </w:rPr>
        <w:t xml:space="preserve">conventional manufacturer’s data processing or use dedicated GRUAN BUFR template (to be developed). Both option imposes result in challenge in respect to representation of </w:t>
      </w:r>
      <w:r w:rsidR="007B38F1" w:rsidRPr="007F7C7B">
        <w:rPr>
          <w:rFonts w:ascii="Verdana" w:hAnsi="Verdana"/>
          <w:sz w:val="20"/>
          <w:szCs w:val="20"/>
        </w:rPr>
        <w:t>uncertaint</w:t>
      </w:r>
      <w:r w:rsidR="007B38F1">
        <w:rPr>
          <w:rFonts w:ascii="Verdana" w:hAnsi="Verdana"/>
          <w:sz w:val="20"/>
          <w:szCs w:val="20"/>
        </w:rPr>
        <w:t xml:space="preserve">y </w:t>
      </w:r>
      <w:r w:rsidR="007B38F1" w:rsidRPr="007F7C7B">
        <w:rPr>
          <w:rFonts w:ascii="Verdana" w:hAnsi="Verdana"/>
          <w:sz w:val="20"/>
          <w:szCs w:val="20"/>
        </w:rPr>
        <w:t>es</w:t>
      </w:r>
      <w:r w:rsidR="007B38F1">
        <w:rPr>
          <w:rFonts w:ascii="Verdana" w:hAnsi="Verdana"/>
          <w:sz w:val="20"/>
          <w:szCs w:val="20"/>
        </w:rPr>
        <w:t xml:space="preserve">timates. </w:t>
      </w:r>
    </w:p>
    <w:p w14:paraId="70BF280F" w14:textId="77777777" w:rsidR="007F7C7B" w:rsidRPr="007F7C7B" w:rsidRDefault="00A91491" w:rsidP="00D45F22">
      <w:pPr>
        <w:spacing w:after="120"/>
        <w:jc w:val="both"/>
        <w:rPr>
          <w:rFonts w:ascii="Verdana" w:hAnsi="Verdana"/>
          <w:sz w:val="20"/>
          <w:szCs w:val="20"/>
        </w:rPr>
      </w:pPr>
      <w:r>
        <w:rPr>
          <w:rFonts w:ascii="Verdana" w:hAnsi="Verdana"/>
          <w:sz w:val="20"/>
          <w:szCs w:val="20"/>
        </w:rPr>
        <w:t xml:space="preserve">Along with recently proposed templates for reporting results of radar, RASS and </w:t>
      </w:r>
      <w:r w:rsidR="00864911">
        <w:rPr>
          <w:rFonts w:ascii="Verdana" w:hAnsi="Verdana"/>
          <w:sz w:val="20"/>
          <w:szCs w:val="20"/>
        </w:rPr>
        <w:t xml:space="preserve">LIDAR/ceilometer </w:t>
      </w:r>
      <w:r>
        <w:rPr>
          <w:rFonts w:ascii="Verdana" w:hAnsi="Verdana"/>
          <w:sz w:val="20"/>
          <w:szCs w:val="20"/>
        </w:rPr>
        <w:t>vertical profiling, t</w:t>
      </w:r>
      <w:r w:rsidR="00935615">
        <w:rPr>
          <w:rFonts w:ascii="Verdana" w:hAnsi="Verdana"/>
          <w:sz w:val="20"/>
          <w:szCs w:val="20"/>
        </w:rPr>
        <w:t xml:space="preserve">his request highlights a necessity to </w:t>
      </w:r>
      <w:r w:rsidR="00A5040A">
        <w:rPr>
          <w:rFonts w:ascii="Verdana" w:hAnsi="Verdana"/>
          <w:sz w:val="20"/>
          <w:szCs w:val="20"/>
        </w:rPr>
        <w:t>develop</w:t>
      </w:r>
      <w:r w:rsidR="00935615">
        <w:rPr>
          <w:rFonts w:ascii="Verdana" w:hAnsi="Verdana"/>
          <w:sz w:val="20"/>
          <w:szCs w:val="20"/>
        </w:rPr>
        <w:t xml:space="preserve"> </w:t>
      </w:r>
      <w:r w:rsidR="00A5040A">
        <w:rPr>
          <w:rFonts w:ascii="Verdana" w:hAnsi="Verdana"/>
          <w:sz w:val="20"/>
          <w:szCs w:val="20"/>
        </w:rPr>
        <w:t xml:space="preserve">a </w:t>
      </w:r>
      <w:r w:rsidR="00935615">
        <w:rPr>
          <w:rFonts w:ascii="Verdana" w:hAnsi="Verdana"/>
          <w:sz w:val="20"/>
          <w:szCs w:val="20"/>
        </w:rPr>
        <w:t xml:space="preserve">universal generic </w:t>
      </w:r>
      <w:r w:rsidR="00993C39">
        <w:rPr>
          <w:rFonts w:ascii="Verdana" w:hAnsi="Verdana"/>
          <w:sz w:val="20"/>
          <w:szCs w:val="20"/>
        </w:rPr>
        <w:t>approach</w:t>
      </w:r>
      <w:r w:rsidR="00935615">
        <w:rPr>
          <w:rFonts w:ascii="Verdana" w:hAnsi="Verdana"/>
          <w:sz w:val="20"/>
          <w:szCs w:val="20"/>
        </w:rPr>
        <w:t xml:space="preserve"> </w:t>
      </w:r>
      <w:r w:rsidR="00993C39">
        <w:rPr>
          <w:rFonts w:ascii="Verdana" w:hAnsi="Verdana"/>
          <w:sz w:val="20"/>
          <w:szCs w:val="20"/>
        </w:rPr>
        <w:t>f</w:t>
      </w:r>
      <w:r w:rsidR="00935615">
        <w:rPr>
          <w:rFonts w:ascii="Verdana" w:hAnsi="Verdana"/>
          <w:sz w:val="20"/>
          <w:szCs w:val="20"/>
        </w:rPr>
        <w:t>o</w:t>
      </w:r>
      <w:r w:rsidR="00993C39">
        <w:rPr>
          <w:rFonts w:ascii="Verdana" w:hAnsi="Verdana"/>
          <w:sz w:val="20"/>
          <w:szCs w:val="20"/>
        </w:rPr>
        <w:t>r</w:t>
      </w:r>
      <w:r w:rsidR="00935615">
        <w:rPr>
          <w:rFonts w:ascii="Verdana" w:hAnsi="Verdana"/>
          <w:sz w:val="20"/>
          <w:szCs w:val="20"/>
        </w:rPr>
        <w:t xml:space="preserve"> report</w:t>
      </w:r>
      <w:r w:rsidR="00993C39">
        <w:rPr>
          <w:rFonts w:ascii="Verdana" w:hAnsi="Verdana"/>
          <w:sz w:val="20"/>
          <w:szCs w:val="20"/>
        </w:rPr>
        <w:t>ing</w:t>
      </w:r>
      <w:r w:rsidR="00935615">
        <w:rPr>
          <w:rFonts w:ascii="Verdana" w:hAnsi="Verdana"/>
          <w:sz w:val="20"/>
          <w:szCs w:val="20"/>
        </w:rPr>
        <w:t xml:space="preserve"> measurement </w:t>
      </w:r>
      <w:r w:rsidR="00935615" w:rsidRPr="007F7C7B">
        <w:rPr>
          <w:rFonts w:ascii="Verdana" w:hAnsi="Verdana"/>
          <w:sz w:val="20"/>
          <w:szCs w:val="20"/>
        </w:rPr>
        <w:t>uncertainties</w:t>
      </w:r>
      <w:r w:rsidR="00935615">
        <w:rPr>
          <w:rFonts w:ascii="Verdana" w:hAnsi="Verdana"/>
          <w:sz w:val="20"/>
          <w:szCs w:val="20"/>
        </w:rPr>
        <w:t xml:space="preserve"> in BUFR </w:t>
      </w:r>
      <w:r w:rsidR="00935615" w:rsidRPr="007B38F1">
        <w:t>(</w:t>
      </w:r>
      <w:r w:rsidR="007B38F1" w:rsidRPr="007B38F1">
        <w:t xml:space="preserve">and </w:t>
      </w:r>
      <w:r w:rsidR="00935615" w:rsidRPr="007B38F1">
        <w:t>CREX?).</w:t>
      </w:r>
    </w:p>
    <w:p w14:paraId="7070AEB3" w14:textId="77777777" w:rsidR="009F245F" w:rsidRPr="00E36882" w:rsidRDefault="00E36882" w:rsidP="00480BE5">
      <w:pPr>
        <w:numPr>
          <w:ilvl w:val="0"/>
          <w:numId w:val="2"/>
        </w:numPr>
        <w:spacing w:before="120"/>
        <w:ind w:left="0" w:firstLine="0"/>
        <w:jc w:val="both"/>
        <w:rPr>
          <w:rFonts w:ascii="Verdana" w:hAnsi="Verdana"/>
          <w:sz w:val="20"/>
          <w:szCs w:val="20"/>
          <w:u w:val="single"/>
        </w:rPr>
      </w:pPr>
      <w:r>
        <w:rPr>
          <w:rFonts w:ascii="Verdana" w:hAnsi="Verdana"/>
          <w:sz w:val="20"/>
          <w:szCs w:val="20"/>
          <w:u w:val="single"/>
        </w:rPr>
        <w:t>Precedents</w:t>
      </w:r>
      <w:r w:rsidR="008B531D">
        <w:rPr>
          <w:rFonts w:ascii="Verdana" w:hAnsi="Verdana"/>
          <w:sz w:val="20"/>
          <w:szCs w:val="20"/>
          <w:u w:val="single"/>
        </w:rPr>
        <w:t xml:space="preserve"> and their shortcomings</w:t>
      </w:r>
    </w:p>
    <w:p w14:paraId="2DEAEE8E" w14:textId="77777777" w:rsidR="00744F5E" w:rsidRPr="00480BE5" w:rsidRDefault="00260F88" w:rsidP="00D45F22">
      <w:pPr>
        <w:spacing w:after="120"/>
        <w:jc w:val="both"/>
        <w:rPr>
          <w:rFonts w:ascii="Verdana" w:hAnsi="Verdana"/>
          <w:sz w:val="20"/>
          <w:szCs w:val="20"/>
          <w:lang w:val="en-US"/>
        </w:rPr>
      </w:pPr>
      <w:r>
        <w:rPr>
          <w:rFonts w:ascii="Verdana" w:hAnsi="Verdana"/>
          <w:sz w:val="20"/>
          <w:szCs w:val="20"/>
        </w:rPr>
        <w:t>By the moment t</w:t>
      </w:r>
      <w:r w:rsidR="00744F5E" w:rsidRPr="00744F5E">
        <w:rPr>
          <w:rFonts w:ascii="Verdana" w:hAnsi="Verdana"/>
          <w:sz w:val="20"/>
          <w:szCs w:val="20"/>
        </w:rPr>
        <w:t xml:space="preserve">here are </w:t>
      </w:r>
      <w:r w:rsidR="00A91491">
        <w:rPr>
          <w:rFonts w:ascii="Verdana" w:hAnsi="Verdana"/>
          <w:sz w:val="20"/>
          <w:szCs w:val="20"/>
        </w:rPr>
        <w:t>two</w:t>
      </w:r>
      <w:r w:rsidR="00744F5E" w:rsidRPr="00744F5E">
        <w:rPr>
          <w:rFonts w:ascii="Verdana" w:hAnsi="Verdana"/>
          <w:sz w:val="20"/>
          <w:szCs w:val="20"/>
        </w:rPr>
        <w:t xml:space="preserve"> </w:t>
      </w:r>
      <w:r w:rsidR="00744F5E">
        <w:rPr>
          <w:rFonts w:ascii="Verdana" w:hAnsi="Verdana"/>
          <w:sz w:val="20"/>
          <w:szCs w:val="20"/>
        </w:rPr>
        <w:t xml:space="preserve">dedicated </w:t>
      </w:r>
      <w:r w:rsidR="00744F5E" w:rsidRPr="00744F5E">
        <w:rPr>
          <w:rFonts w:ascii="Verdana" w:hAnsi="Verdana"/>
          <w:sz w:val="20"/>
          <w:szCs w:val="20"/>
        </w:rPr>
        <w:t xml:space="preserve">descriptors in </w:t>
      </w:r>
      <w:r w:rsidR="00744F5E">
        <w:rPr>
          <w:rFonts w:ascii="Verdana" w:hAnsi="Verdana"/>
          <w:sz w:val="20"/>
          <w:szCs w:val="20"/>
        </w:rPr>
        <w:t xml:space="preserve">Table B </w:t>
      </w:r>
      <w:r w:rsidR="00744F5E" w:rsidRPr="00744F5E">
        <w:rPr>
          <w:rFonts w:ascii="Verdana" w:hAnsi="Verdana"/>
          <w:sz w:val="20"/>
          <w:szCs w:val="20"/>
        </w:rPr>
        <w:t>Class 11 “Wind and turbulence”</w:t>
      </w:r>
      <w:r w:rsidR="00480BE5" w:rsidRPr="00480BE5">
        <w:rPr>
          <w:rFonts w:ascii="Verdana" w:hAnsi="Verdana"/>
          <w:sz w:val="20"/>
          <w:szCs w:val="20"/>
          <w:lang w:val="en-US"/>
        </w:rPr>
        <w:t xml:space="preserve"> </w:t>
      </w:r>
      <w:r w:rsidR="00480BE5">
        <w:rPr>
          <w:rFonts w:ascii="Verdana" w:hAnsi="Verdana"/>
          <w:sz w:val="20"/>
          <w:szCs w:val="20"/>
          <w:lang w:val="en-US"/>
        </w:rPr>
        <w:t>and Class 12 “</w:t>
      </w:r>
      <w:r w:rsidR="00480BE5" w:rsidRPr="00480BE5">
        <w:rPr>
          <w:rFonts w:ascii="Verdana" w:hAnsi="Verdana"/>
          <w:sz w:val="20"/>
          <w:szCs w:val="20"/>
          <w:lang w:val="en-US"/>
        </w:rPr>
        <w:t>Temperature</w:t>
      </w:r>
      <w:r w:rsidR="00480BE5">
        <w:rPr>
          <w:rFonts w:ascii="Verdana" w:hAnsi="Verdana"/>
          <w:sz w:val="20"/>
          <w:szCs w:val="20"/>
          <w:lang w:val="en-US"/>
        </w:rPr>
        <w:t>”</w:t>
      </w:r>
      <w:r w:rsidR="00EF684A">
        <w:rPr>
          <w:rFonts w:ascii="Verdana" w:hAnsi="Verdana"/>
          <w:sz w:val="20"/>
          <w:szCs w:val="20"/>
          <w:lang w:val="en-US"/>
        </w:rPr>
        <w:t xml:space="preserve"> related to uncertainty</w:t>
      </w:r>
      <w:r w:rsidR="00480BE5">
        <w:rPr>
          <w:rFonts w:ascii="Verdana" w:hAnsi="Verdana"/>
          <w:sz w:val="20"/>
          <w:szCs w:val="20"/>
          <w:lang w:val="en-US"/>
        </w:rPr>
        <w:t>.</w:t>
      </w:r>
    </w:p>
    <w:p w14:paraId="28CE9C39" w14:textId="77777777" w:rsidR="00744F5E" w:rsidRDefault="00A91491" w:rsidP="00D45F22">
      <w:pPr>
        <w:spacing w:after="120"/>
        <w:jc w:val="both"/>
        <w:rPr>
          <w:rFonts w:ascii="Verdana" w:hAnsi="Verdana"/>
          <w:sz w:val="20"/>
          <w:szCs w:val="20"/>
        </w:rPr>
      </w:pPr>
      <w:r>
        <w:rPr>
          <w:rFonts w:ascii="Verdana" w:hAnsi="Verdana"/>
          <w:sz w:val="20"/>
          <w:szCs w:val="20"/>
        </w:rPr>
        <w:t>They</w:t>
      </w:r>
      <w:r w:rsidR="00744F5E">
        <w:rPr>
          <w:rFonts w:ascii="Verdana" w:hAnsi="Verdana"/>
          <w:sz w:val="20"/>
          <w:szCs w:val="20"/>
        </w:rPr>
        <w:t xml:space="preserve"> seem to be intended </w:t>
      </w:r>
      <w:r w:rsidR="00614645">
        <w:rPr>
          <w:rFonts w:ascii="Verdana" w:hAnsi="Verdana"/>
          <w:sz w:val="20"/>
          <w:szCs w:val="20"/>
        </w:rPr>
        <w:t xml:space="preserve">for use in </w:t>
      </w:r>
      <w:r w:rsidR="00614645" w:rsidRPr="00614645">
        <w:rPr>
          <w:rFonts w:ascii="Verdana" w:hAnsi="Verdana"/>
          <w:sz w:val="20"/>
          <w:szCs w:val="20"/>
        </w:rPr>
        <w:t>3 12 030</w:t>
      </w:r>
      <w:r w:rsidR="00614645">
        <w:rPr>
          <w:rFonts w:ascii="Verdana" w:hAnsi="Verdana"/>
          <w:sz w:val="20"/>
          <w:szCs w:val="20"/>
        </w:rPr>
        <w:t xml:space="preserve"> sequence</w:t>
      </w:r>
      <w:r w:rsidR="00744F5E">
        <w:rPr>
          <w:rFonts w:ascii="Verdana" w:hAnsi="Verdana"/>
          <w:sz w:val="20"/>
          <w:szCs w:val="20"/>
        </w:rPr>
        <w:t xml:space="preserve"> for report</w:t>
      </w:r>
      <w:r w:rsidR="00480BE5">
        <w:rPr>
          <w:rFonts w:ascii="Verdana" w:hAnsi="Verdana"/>
          <w:sz w:val="20"/>
          <w:szCs w:val="20"/>
        </w:rPr>
        <w:t>ing</w:t>
      </w:r>
      <w:r w:rsidR="00744F5E" w:rsidRPr="00744F5E">
        <w:t xml:space="preserve"> </w:t>
      </w:r>
      <w:r w:rsidR="00744F5E">
        <w:t xml:space="preserve">satellite </w:t>
      </w:r>
      <w:proofErr w:type="spellStart"/>
      <w:r w:rsidR="00744F5E" w:rsidRPr="00744F5E">
        <w:rPr>
          <w:rFonts w:ascii="Verdana" w:hAnsi="Verdana"/>
          <w:sz w:val="20"/>
          <w:szCs w:val="20"/>
        </w:rPr>
        <w:t>scatterometer</w:t>
      </w:r>
      <w:proofErr w:type="spellEnd"/>
      <w:r w:rsidR="00744F5E" w:rsidRPr="00744F5E">
        <w:rPr>
          <w:rFonts w:ascii="Verdana" w:hAnsi="Verdana"/>
          <w:sz w:val="20"/>
          <w:szCs w:val="20"/>
        </w:rPr>
        <w:t xml:space="preserve"> winds</w:t>
      </w:r>
      <w:r w:rsidR="000A35F2">
        <w:rPr>
          <w:rFonts w:ascii="Verdana" w:hAnsi="Verdana"/>
          <w:sz w:val="20"/>
          <w:szCs w:val="20"/>
        </w:rPr>
        <w:t>:</w:t>
      </w:r>
      <w:r w:rsidR="00744F5E">
        <w:rPr>
          <w:rFonts w:ascii="Verdana" w:hAnsi="Verdana"/>
          <w:sz w:val="20"/>
          <w:szCs w:val="20"/>
        </w:rPr>
        <w:t xml:space="preserve"> </w:t>
      </w:r>
    </w:p>
    <w:p w14:paraId="194BF9FF" w14:textId="77777777" w:rsidR="00744F5E" w:rsidRDefault="00744F5E" w:rsidP="00744F5E">
      <w:pPr>
        <w:ind w:left="567"/>
        <w:rPr>
          <w:rFonts w:ascii="Verdana" w:hAnsi="Verdana"/>
          <w:sz w:val="20"/>
          <w:szCs w:val="20"/>
        </w:rPr>
      </w:pPr>
      <w:r>
        <w:rPr>
          <w:rFonts w:ascii="Verdana" w:hAnsi="Verdana"/>
          <w:sz w:val="20"/>
          <w:szCs w:val="20"/>
        </w:rPr>
        <w:t xml:space="preserve">0 </w:t>
      </w:r>
      <w:r w:rsidR="00614645" w:rsidRPr="00614645">
        <w:rPr>
          <w:rFonts w:ascii="Verdana" w:hAnsi="Verdana"/>
          <w:sz w:val="20"/>
          <w:szCs w:val="20"/>
        </w:rPr>
        <w:t>11 052</w:t>
      </w:r>
      <w:r w:rsidR="00614645" w:rsidRPr="00614645">
        <w:rPr>
          <w:rFonts w:ascii="Verdana" w:hAnsi="Verdana"/>
          <w:sz w:val="20"/>
          <w:szCs w:val="20"/>
        </w:rPr>
        <w:tab/>
        <w:t>Formal uncertainty in wind speed</w:t>
      </w:r>
      <w:r w:rsidR="00A5040A">
        <w:rPr>
          <w:rFonts w:ascii="Verdana" w:hAnsi="Verdana"/>
          <w:sz w:val="20"/>
          <w:szCs w:val="20"/>
        </w:rPr>
        <w:t xml:space="preserve"> [</w:t>
      </w:r>
      <w:r w:rsidR="00A5040A" w:rsidRPr="00A5040A">
        <w:rPr>
          <w:rFonts w:ascii="Verdana" w:hAnsi="Verdana"/>
          <w:sz w:val="20"/>
          <w:szCs w:val="20"/>
        </w:rPr>
        <w:t>m s</w:t>
      </w:r>
      <w:r w:rsidR="00A5040A" w:rsidRPr="00A5040A">
        <w:rPr>
          <w:rFonts w:ascii="Verdana" w:hAnsi="Verdana"/>
          <w:sz w:val="20"/>
          <w:szCs w:val="20"/>
          <w:vertAlign w:val="superscript"/>
        </w:rPr>
        <w:t>–1</w:t>
      </w:r>
      <w:r w:rsidR="00A5040A">
        <w:rPr>
          <w:rFonts w:ascii="Verdana" w:hAnsi="Verdana"/>
          <w:sz w:val="20"/>
          <w:szCs w:val="20"/>
        </w:rPr>
        <w:t>]</w:t>
      </w:r>
    </w:p>
    <w:p w14:paraId="12C26376" w14:textId="77777777" w:rsidR="00614645" w:rsidRDefault="00744F5E" w:rsidP="00744F5E">
      <w:pPr>
        <w:ind w:left="567"/>
        <w:rPr>
          <w:rFonts w:ascii="Verdana" w:hAnsi="Verdana"/>
          <w:sz w:val="20"/>
          <w:szCs w:val="20"/>
        </w:rPr>
      </w:pPr>
      <w:r>
        <w:rPr>
          <w:rFonts w:ascii="Verdana" w:hAnsi="Verdana"/>
          <w:sz w:val="20"/>
          <w:szCs w:val="20"/>
        </w:rPr>
        <w:t xml:space="preserve">0 </w:t>
      </w:r>
      <w:r w:rsidR="00614645" w:rsidRPr="00614645">
        <w:rPr>
          <w:rFonts w:ascii="Verdana" w:hAnsi="Verdana"/>
          <w:sz w:val="20"/>
          <w:szCs w:val="20"/>
        </w:rPr>
        <w:t>11 053</w:t>
      </w:r>
      <w:r w:rsidR="00614645" w:rsidRPr="00614645">
        <w:rPr>
          <w:rFonts w:ascii="Verdana" w:hAnsi="Verdana"/>
          <w:sz w:val="20"/>
          <w:szCs w:val="20"/>
        </w:rPr>
        <w:tab/>
        <w:t>Formal uncertainty in wind direction</w:t>
      </w:r>
      <w:r w:rsidR="00A5040A">
        <w:rPr>
          <w:rFonts w:ascii="Verdana" w:hAnsi="Verdana"/>
          <w:sz w:val="20"/>
          <w:szCs w:val="20"/>
        </w:rPr>
        <w:t xml:space="preserve"> [</w:t>
      </w:r>
      <w:r w:rsidR="00A5040A" w:rsidRPr="00A5040A">
        <w:rPr>
          <w:rFonts w:ascii="Verdana" w:hAnsi="Verdana"/>
          <w:sz w:val="20"/>
          <w:szCs w:val="20"/>
        </w:rPr>
        <w:t>degree true</w:t>
      </w:r>
      <w:r w:rsidR="00A5040A">
        <w:rPr>
          <w:rFonts w:ascii="Verdana" w:hAnsi="Verdana"/>
          <w:sz w:val="20"/>
          <w:szCs w:val="20"/>
        </w:rPr>
        <w:t>]</w:t>
      </w:r>
    </w:p>
    <w:p w14:paraId="466E65B5" w14:textId="77777777" w:rsidR="00664A88" w:rsidRDefault="00664A88" w:rsidP="00664A88">
      <w:pPr>
        <w:spacing w:after="120"/>
        <w:jc w:val="both"/>
        <w:rPr>
          <w:rFonts w:ascii="Verdana" w:hAnsi="Verdana"/>
          <w:sz w:val="20"/>
          <w:szCs w:val="20"/>
        </w:rPr>
      </w:pPr>
      <w:r>
        <w:rPr>
          <w:rFonts w:ascii="Verdana" w:hAnsi="Verdana"/>
          <w:sz w:val="20"/>
          <w:szCs w:val="20"/>
        </w:rPr>
        <w:t xml:space="preserve">According to explanations </w:t>
      </w:r>
      <w:hyperlink r:id="rId9" w:history="1">
        <w:r w:rsidRPr="003C67C1">
          <w:rPr>
            <w:rStyle w:val="Hyperlink"/>
            <w:rFonts w:ascii="Verdana" w:hAnsi="Verdana"/>
            <w:sz w:val="20"/>
            <w:szCs w:val="20"/>
          </w:rPr>
          <w:t>found</w:t>
        </w:r>
      </w:hyperlink>
      <w:r>
        <w:rPr>
          <w:rFonts w:ascii="Verdana" w:hAnsi="Verdana"/>
          <w:sz w:val="20"/>
          <w:szCs w:val="20"/>
        </w:rPr>
        <w:t xml:space="preserve"> in KNMI documentation “</w:t>
      </w:r>
      <w:r w:rsidRPr="003C67C1">
        <w:rPr>
          <w:rFonts w:ascii="Verdana" w:hAnsi="Verdana"/>
          <w:sz w:val="20"/>
          <w:szCs w:val="20"/>
        </w:rPr>
        <w:t>The ‘Formal Uncertainty in Wind Direction’ does not contain the uncertainty, but the</w:t>
      </w:r>
      <w:r>
        <w:rPr>
          <w:rFonts w:ascii="Verdana" w:hAnsi="Verdana"/>
          <w:sz w:val="20"/>
          <w:szCs w:val="20"/>
        </w:rPr>
        <w:t xml:space="preserve"> </w:t>
      </w:r>
      <w:r w:rsidRPr="003C67C1">
        <w:rPr>
          <w:rFonts w:ascii="Verdana" w:hAnsi="Verdana"/>
          <w:sz w:val="20"/>
          <w:szCs w:val="20"/>
        </w:rPr>
        <w:t>normalised inversion residual</w:t>
      </w:r>
      <w:r>
        <w:rPr>
          <w:rFonts w:ascii="Verdana" w:hAnsi="Verdana"/>
          <w:sz w:val="20"/>
          <w:szCs w:val="20"/>
        </w:rPr>
        <w:t xml:space="preserve">” and </w:t>
      </w:r>
      <w:r w:rsidRPr="003C67C1">
        <w:rPr>
          <w:rFonts w:ascii="Verdana" w:hAnsi="Verdana"/>
          <w:sz w:val="20"/>
          <w:szCs w:val="20"/>
        </w:rPr>
        <w:t>0 11</w:t>
      </w:r>
      <w:r>
        <w:rPr>
          <w:rFonts w:ascii="Verdana" w:hAnsi="Verdana"/>
          <w:sz w:val="20"/>
          <w:szCs w:val="20"/>
        </w:rPr>
        <w:t> </w:t>
      </w:r>
      <w:r w:rsidRPr="003C67C1">
        <w:rPr>
          <w:rFonts w:ascii="Verdana" w:hAnsi="Verdana"/>
          <w:sz w:val="20"/>
          <w:szCs w:val="20"/>
        </w:rPr>
        <w:t>05</w:t>
      </w:r>
      <w:r>
        <w:rPr>
          <w:rFonts w:ascii="Verdana" w:hAnsi="Verdana"/>
          <w:sz w:val="20"/>
          <w:szCs w:val="20"/>
        </w:rPr>
        <w:t xml:space="preserve">3, as most likely as 0 11 052, seems to be useless for expressing </w:t>
      </w:r>
      <w:r w:rsidRPr="007F7C7B">
        <w:rPr>
          <w:rFonts w:ascii="Verdana" w:hAnsi="Verdana"/>
          <w:sz w:val="20"/>
          <w:szCs w:val="20"/>
        </w:rPr>
        <w:t>measurement uncertainties</w:t>
      </w:r>
      <w:r>
        <w:rPr>
          <w:rFonts w:ascii="Verdana" w:hAnsi="Verdana"/>
          <w:sz w:val="20"/>
          <w:szCs w:val="20"/>
        </w:rPr>
        <w:t>.</w:t>
      </w:r>
    </w:p>
    <w:p w14:paraId="1440A14E" w14:textId="77777777" w:rsidR="00687BCA" w:rsidRDefault="00935615" w:rsidP="00D45F22">
      <w:pPr>
        <w:spacing w:after="120"/>
        <w:jc w:val="both"/>
        <w:rPr>
          <w:rFonts w:ascii="Verdana" w:hAnsi="Verdana"/>
          <w:sz w:val="20"/>
          <w:szCs w:val="20"/>
        </w:rPr>
      </w:pPr>
      <w:r>
        <w:rPr>
          <w:rFonts w:ascii="Verdana" w:hAnsi="Verdana"/>
          <w:sz w:val="20"/>
          <w:szCs w:val="20"/>
        </w:rPr>
        <w:t xml:space="preserve">The second group </w:t>
      </w:r>
      <w:r w:rsidR="00260F88">
        <w:rPr>
          <w:rFonts w:ascii="Verdana" w:hAnsi="Verdana"/>
          <w:sz w:val="20"/>
          <w:szCs w:val="20"/>
        </w:rPr>
        <w:t>are recently prop</w:t>
      </w:r>
      <w:r w:rsidR="00664A88">
        <w:rPr>
          <w:rFonts w:ascii="Verdana" w:hAnsi="Verdana"/>
          <w:sz w:val="20"/>
          <w:szCs w:val="20"/>
        </w:rPr>
        <w:t>o</w:t>
      </w:r>
      <w:r w:rsidR="00260F88">
        <w:rPr>
          <w:rFonts w:ascii="Verdana" w:hAnsi="Verdana"/>
          <w:sz w:val="20"/>
          <w:szCs w:val="20"/>
        </w:rPr>
        <w:t>sed</w:t>
      </w:r>
      <w:r>
        <w:rPr>
          <w:rFonts w:ascii="Verdana" w:hAnsi="Verdana"/>
          <w:sz w:val="20"/>
          <w:szCs w:val="20"/>
        </w:rPr>
        <w:t xml:space="preserve"> descriptors </w:t>
      </w:r>
      <w:r w:rsidR="00664A88">
        <w:rPr>
          <w:rFonts w:ascii="Verdana" w:hAnsi="Verdana"/>
          <w:sz w:val="20"/>
          <w:szCs w:val="20"/>
        </w:rPr>
        <w:t xml:space="preserve">in the Classes 11, 12 and 15 which </w:t>
      </w:r>
      <w:r>
        <w:rPr>
          <w:rFonts w:ascii="Verdana" w:hAnsi="Verdana"/>
          <w:sz w:val="20"/>
          <w:szCs w:val="20"/>
        </w:rPr>
        <w:t>are</w:t>
      </w:r>
      <w:r w:rsidR="007C320F">
        <w:rPr>
          <w:rFonts w:ascii="Verdana" w:hAnsi="Verdana"/>
          <w:sz w:val="20"/>
          <w:szCs w:val="20"/>
        </w:rPr>
        <w:t xml:space="preserve"> </w:t>
      </w:r>
      <w:r w:rsidR="00EF684A">
        <w:rPr>
          <w:rFonts w:ascii="Verdana" w:hAnsi="Verdana"/>
          <w:sz w:val="20"/>
          <w:szCs w:val="20"/>
        </w:rPr>
        <w:t>dedicated namely to report “</w:t>
      </w:r>
      <w:r w:rsidR="00EF684A" w:rsidRPr="00EF684A">
        <w:rPr>
          <w:rFonts w:ascii="Verdana" w:hAnsi="Verdana"/>
          <w:sz w:val="20"/>
          <w:szCs w:val="20"/>
        </w:rPr>
        <w:t>Measurement Uncertainty Estimate</w:t>
      </w:r>
      <w:r w:rsidR="00EF684A">
        <w:rPr>
          <w:rFonts w:ascii="Verdana" w:hAnsi="Verdana"/>
          <w:sz w:val="20"/>
          <w:szCs w:val="20"/>
        </w:rPr>
        <w:t>” as referred to by CIMO Guide it. I.1.6.2 “</w:t>
      </w:r>
      <w:r w:rsidR="00EF684A" w:rsidRPr="00EF684A">
        <w:rPr>
          <w:rFonts w:ascii="Verdana" w:hAnsi="Verdana"/>
          <w:sz w:val="20"/>
          <w:szCs w:val="20"/>
        </w:rPr>
        <w:t xml:space="preserve">Non-negative parameter characterizing the dispersion of the quantity values being attributed to a </w:t>
      </w:r>
      <w:proofErr w:type="spellStart"/>
      <w:r w:rsidR="00EF684A" w:rsidRPr="00EF684A">
        <w:rPr>
          <w:rFonts w:ascii="Verdana" w:hAnsi="Verdana"/>
          <w:sz w:val="20"/>
          <w:szCs w:val="20"/>
        </w:rPr>
        <w:t>measurand</w:t>
      </w:r>
      <w:proofErr w:type="spellEnd"/>
      <w:r w:rsidR="00EF684A" w:rsidRPr="00EF684A">
        <w:rPr>
          <w:rFonts w:ascii="Verdana" w:hAnsi="Verdana"/>
          <w:sz w:val="20"/>
          <w:szCs w:val="20"/>
        </w:rPr>
        <w:t xml:space="preserve">, based on the information </w:t>
      </w:r>
      <w:r w:rsidR="00D34640">
        <w:rPr>
          <w:rFonts w:ascii="Verdana" w:hAnsi="Verdana"/>
          <w:sz w:val="20"/>
          <w:szCs w:val="20"/>
        </w:rPr>
        <w:t>used</w:t>
      </w:r>
      <w:r w:rsidR="00EF684A" w:rsidRPr="00EF684A">
        <w:rPr>
          <w:rFonts w:ascii="Verdana" w:hAnsi="Verdana"/>
          <w:sz w:val="20"/>
          <w:szCs w:val="20"/>
        </w:rPr>
        <w:t>”</w:t>
      </w:r>
      <w:r w:rsidR="00D34640">
        <w:rPr>
          <w:rFonts w:ascii="Verdana" w:hAnsi="Verdana"/>
          <w:sz w:val="20"/>
          <w:szCs w:val="20"/>
        </w:rPr>
        <w:t xml:space="preserve"> in respect to concrete quantities</w:t>
      </w:r>
      <w:r w:rsidR="007C60F7">
        <w:rPr>
          <w:rFonts w:ascii="Verdana" w:hAnsi="Verdana"/>
          <w:sz w:val="20"/>
          <w:szCs w:val="20"/>
        </w:rPr>
        <w:t>, like:</w:t>
      </w:r>
      <w:r w:rsidR="00DD286A">
        <w:rPr>
          <w:rFonts w:ascii="Verdana" w:hAnsi="Verdana"/>
          <w:sz w:val="20"/>
          <w:szCs w:val="20"/>
        </w:rPr>
        <w:t xml:space="preserve"> </w:t>
      </w:r>
    </w:p>
    <w:p w14:paraId="0E78EAEE" w14:textId="77777777" w:rsidR="007C60F7" w:rsidRPr="00D45F22" w:rsidRDefault="007C60F7" w:rsidP="007C60F7">
      <w:pPr>
        <w:ind w:left="567"/>
        <w:rPr>
          <w:rFonts w:ascii="Verdana" w:hAnsi="Verdana"/>
          <w:sz w:val="20"/>
          <w:szCs w:val="20"/>
          <w:highlight w:val="yellow"/>
        </w:rPr>
      </w:pPr>
      <w:r w:rsidRPr="00D45F22">
        <w:rPr>
          <w:rFonts w:ascii="Verdana" w:hAnsi="Verdana"/>
          <w:sz w:val="20"/>
          <w:szCs w:val="20"/>
          <w:highlight w:val="yellow"/>
        </w:rPr>
        <w:t>0 11 110</w:t>
      </w:r>
      <w:r w:rsidRPr="00D45F22">
        <w:rPr>
          <w:rFonts w:ascii="Verdana" w:hAnsi="Verdana"/>
          <w:sz w:val="20"/>
          <w:szCs w:val="20"/>
          <w:highlight w:val="yellow"/>
        </w:rPr>
        <w:tab/>
        <w:t>Uncertainty in u-</w:t>
      </w:r>
      <w:r w:rsidRPr="00A5040A">
        <w:rPr>
          <w:rFonts w:ascii="Verdana" w:hAnsi="Verdana"/>
          <w:sz w:val="20"/>
          <w:szCs w:val="20"/>
          <w:highlight w:val="yellow"/>
        </w:rPr>
        <w:t>component [m s</w:t>
      </w:r>
      <w:r w:rsidRPr="00A5040A">
        <w:rPr>
          <w:rFonts w:ascii="Verdana" w:hAnsi="Verdana"/>
          <w:sz w:val="20"/>
          <w:szCs w:val="20"/>
          <w:highlight w:val="yellow"/>
          <w:vertAlign w:val="superscript"/>
        </w:rPr>
        <w:t>–1</w:t>
      </w:r>
      <w:r w:rsidRPr="00A5040A">
        <w:rPr>
          <w:rFonts w:ascii="Verdana" w:hAnsi="Verdana"/>
          <w:sz w:val="20"/>
          <w:szCs w:val="20"/>
          <w:highlight w:val="yellow"/>
        </w:rPr>
        <w:t>]</w:t>
      </w:r>
    </w:p>
    <w:p w14:paraId="4FD96BC6" w14:textId="77777777" w:rsidR="007C60F7" w:rsidRPr="00D45F22" w:rsidRDefault="007C60F7" w:rsidP="007C60F7">
      <w:pPr>
        <w:ind w:left="567"/>
        <w:rPr>
          <w:rFonts w:ascii="Verdana" w:hAnsi="Verdana"/>
          <w:sz w:val="20"/>
          <w:szCs w:val="20"/>
          <w:highlight w:val="yellow"/>
        </w:rPr>
      </w:pPr>
      <w:r w:rsidRPr="00D45F22">
        <w:rPr>
          <w:rFonts w:ascii="Verdana" w:hAnsi="Verdana"/>
          <w:sz w:val="20"/>
          <w:szCs w:val="20"/>
          <w:highlight w:val="yellow"/>
        </w:rPr>
        <w:t>0 11 111</w:t>
      </w:r>
      <w:r w:rsidRPr="00D45F22">
        <w:rPr>
          <w:rFonts w:ascii="Verdana" w:hAnsi="Verdana"/>
          <w:sz w:val="20"/>
          <w:szCs w:val="20"/>
          <w:highlight w:val="yellow"/>
        </w:rPr>
        <w:tab/>
        <w:t>Uncertainty in v-component</w:t>
      </w:r>
      <w:r w:rsidRPr="00A5040A">
        <w:rPr>
          <w:rFonts w:ascii="Verdana" w:hAnsi="Verdana"/>
          <w:sz w:val="20"/>
          <w:szCs w:val="20"/>
          <w:highlight w:val="yellow"/>
        </w:rPr>
        <w:t xml:space="preserve"> [m s</w:t>
      </w:r>
      <w:r w:rsidRPr="00A5040A">
        <w:rPr>
          <w:rFonts w:ascii="Verdana" w:hAnsi="Verdana"/>
          <w:sz w:val="20"/>
          <w:szCs w:val="20"/>
          <w:highlight w:val="yellow"/>
          <w:vertAlign w:val="superscript"/>
        </w:rPr>
        <w:t>–1</w:t>
      </w:r>
      <w:r w:rsidRPr="00A5040A">
        <w:rPr>
          <w:rFonts w:ascii="Verdana" w:hAnsi="Verdana"/>
          <w:sz w:val="20"/>
          <w:szCs w:val="20"/>
          <w:highlight w:val="yellow"/>
        </w:rPr>
        <w:t>]</w:t>
      </w:r>
    </w:p>
    <w:p w14:paraId="6308776D" w14:textId="77777777" w:rsidR="007C60F7" w:rsidRPr="00D45F22" w:rsidRDefault="007C60F7" w:rsidP="007C60F7">
      <w:pPr>
        <w:ind w:left="567"/>
        <w:rPr>
          <w:rFonts w:ascii="Verdana" w:hAnsi="Verdana"/>
          <w:sz w:val="20"/>
          <w:szCs w:val="20"/>
          <w:highlight w:val="yellow"/>
        </w:rPr>
      </w:pPr>
      <w:r w:rsidRPr="00D45F22">
        <w:rPr>
          <w:rFonts w:ascii="Verdana" w:hAnsi="Verdana"/>
          <w:sz w:val="20"/>
          <w:szCs w:val="20"/>
          <w:highlight w:val="yellow"/>
        </w:rPr>
        <w:t>0 11 112</w:t>
      </w:r>
      <w:r w:rsidRPr="00D45F22">
        <w:rPr>
          <w:rFonts w:ascii="Verdana" w:hAnsi="Verdana"/>
          <w:sz w:val="20"/>
          <w:szCs w:val="20"/>
          <w:highlight w:val="yellow"/>
        </w:rPr>
        <w:tab/>
        <w:t>Uncertainty in w-component</w:t>
      </w:r>
      <w:r w:rsidRPr="00A5040A">
        <w:rPr>
          <w:rFonts w:ascii="Verdana" w:hAnsi="Verdana"/>
          <w:sz w:val="20"/>
          <w:szCs w:val="20"/>
          <w:highlight w:val="yellow"/>
        </w:rPr>
        <w:t xml:space="preserve"> [m s</w:t>
      </w:r>
      <w:r w:rsidRPr="00A5040A">
        <w:rPr>
          <w:rFonts w:ascii="Verdana" w:hAnsi="Verdana"/>
          <w:sz w:val="20"/>
          <w:szCs w:val="20"/>
          <w:highlight w:val="yellow"/>
          <w:vertAlign w:val="superscript"/>
        </w:rPr>
        <w:t>–1</w:t>
      </w:r>
      <w:r w:rsidRPr="00A5040A">
        <w:rPr>
          <w:rFonts w:ascii="Verdana" w:hAnsi="Verdana"/>
          <w:sz w:val="20"/>
          <w:szCs w:val="20"/>
          <w:highlight w:val="yellow"/>
        </w:rPr>
        <w:t>]</w:t>
      </w:r>
    </w:p>
    <w:p w14:paraId="56DA6B09" w14:textId="77777777" w:rsidR="007C60F7" w:rsidRDefault="007C60F7" w:rsidP="007C60F7">
      <w:pPr>
        <w:ind w:left="567"/>
        <w:rPr>
          <w:rFonts w:ascii="Verdana" w:hAnsi="Verdana"/>
          <w:sz w:val="20"/>
          <w:szCs w:val="20"/>
        </w:rPr>
      </w:pPr>
      <w:r w:rsidRPr="00D45F22">
        <w:rPr>
          <w:rFonts w:ascii="Verdana" w:hAnsi="Verdana"/>
          <w:sz w:val="20"/>
          <w:szCs w:val="20"/>
          <w:highlight w:val="yellow"/>
        </w:rPr>
        <w:t>0 12 008</w:t>
      </w:r>
      <w:r w:rsidRPr="00D45F22">
        <w:rPr>
          <w:rFonts w:ascii="Verdana" w:hAnsi="Verdana"/>
          <w:sz w:val="20"/>
          <w:szCs w:val="20"/>
          <w:highlight w:val="yellow"/>
        </w:rPr>
        <w:tab/>
        <w:t>Uncertainty in virtual temperature</w:t>
      </w:r>
      <w:r w:rsidRPr="00A5040A">
        <w:rPr>
          <w:rFonts w:ascii="Verdana" w:hAnsi="Verdana"/>
          <w:sz w:val="20"/>
          <w:szCs w:val="20"/>
          <w:highlight w:val="yellow"/>
        </w:rPr>
        <w:t xml:space="preserve"> [</w:t>
      </w:r>
      <w:r>
        <w:rPr>
          <w:rFonts w:ascii="Verdana" w:hAnsi="Verdana"/>
          <w:sz w:val="20"/>
          <w:szCs w:val="20"/>
          <w:highlight w:val="yellow"/>
        </w:rPr>
        <w:t>K</w:t>
      </w:r>
      <w:r w:rsidRPr="00A5040A">
        <w:rPr>
          <w:rFonts w:ascii="Verdana" w:hAnsi="Verdana"/>
          <w:sz w:val="20"/>
          <w:szCs w:val="20"/>
          <w:highlight w:val="yellow"/>
        </w:rPr>
        <w:t>]</w:t>
      </w:r>
    </w:p>
    <w:p w14:paraId="14491B54" w14:textId="77777777" w:rsidR="007C60F7" w:rsidRPr="007C60F7" w:rsidRDefault="007C60F7" w:rsidP="007C60F7">
      <w:pPr>
        <w:ind w:left="567"/>
        <w:rPr>
          <w:rFonts w:ascii="Verdana" w:hAnsi="Verdana"/>
          <w:color w:val="FF0000"/>
          <w:sz w:val="20"/>
          <w:szCs w:val="20"/>
        </w:rPr>
      </w:pPr>
      <w:r w:rsidRPr="007C60F7">
        <w:rPr>
          <w:rFonts w:ascii="Verdana" w:hAnsi="Verdana"/>
          <w:color w:val="FF0000"/>
          <w:sz w:val="20"/>
          <w:szCs w:val="20"/>
        </w:rPr>
        <w:t>0 15 064</w:t>
      </w:r>
      <w:r w:rsidRPr="007C60F7">
        <w:rPr>
          <w:rFonts w:ascii="Verdana" w:hAnsi="Verdana"/>
          <w:color w:val="FF0000"/>
          <w:sz w:val="20"/>
          <w:szCs w:val="20"/>
        </w:rPr>
        <w:tab/>
        <w:t>Uncertainty in Attenuated Backscatter</w:t>
      </w:r>
      <w:r>
        <w:rPr>
          <w:rFonts w:ascii="Verdana" w:hAnsi="Verdana"/>
          <w:color w:val="FF0000"/>
          <w:sz w:val="20"/>
          <w:szCs w:val="20"/>
        </w:rPr>
        <w:t xml:space="preserve"> [</w:t>
      </w:r>
      <w:r w:rsidRPr="007C60F7">
        <w:rPr>
          <w:rFonts w:ascii="Verdana" w:hAnsi="Verdana"/>
          <w:color w:val="FF0000"/>
          <w:sz w:val="20"/>
          <w:szCs w:val="20"/>
        </w:rPr>
        <w:t>m</w:t>
      </w:r>
      <w:r>
        <w:rPr>
          <w:rFonts w:ascii="Verdana" w:hAnsi="Verdana"/>
          <w:color w:val="FF0000"/>
          <w:sz w:val="20"/>
          <w:szCs w:val="20"/>
          <w:vertAlign w:val="superscript"/>
        </w:rPr>
        <w:t>-</w:t>
      </w:r>
      <w:r w:rsidR="002D0FC1" w:rsidRPr="002D0FC1">
        <w:rPr>
          <w:rFonts w:ascii="Verdana" w:hAnsi="Verdana"/>
          <w:color w:val="FF0000"/>
          <w:sz w:val="20"/>
          <w:szCs w:val="20"/>
          <w:vertAlign w:val="superscript"/>
        </w:rPr>
        <w:t>1</w:t>
      </w:r>
      <w:r>
        <w:rPr>
          <w:rFonts w:ascii="Verdana" w:hAnsi="Verdana"/>
          <w:color w:val="FF0000"/>
          <w:sz w:val="20"/>
          <w:szCs w:val="20"/>
        </w:rPr>
        <w:t>·Sr</w:t>
      </w:r>
      <w:r>
        <w:rPr>
          <w:rFonts w:ascii="Verdana" w:hAnsi="Verdana"/>
          <w:color w:val="FF0000"/>
          <w:sz w:val="20"/>
          <w:szCs w:val="20"/>
          <w:vertAlign w:val="superscript"/>
        </w:rPr>
        <w:t>-</w:t>
      </w:r>
      <w:r w:rsidRPr="002D0FC1">
        <w:rPr>
          <w:rFonts w:ascii="Verdana" w:hAnsi="Verdana"/>
          <w:color w:val="FF0000"/>
          <w:sz w:val="20"/>
          <w:szCs w:val="20"/>
          <w:vertAlign w:val="superscript"/>
        </w:rPr>
        <w:t>1</w:t>
      </w:r>
      <w:r>
        <w:rPr>
          <w:rFonts w:ascii="Verdana" w:hAnsi="Verdana"/>
          <w:color w:val="FF0000"/>
          <w:sz w:val="20"/>
          <w:szCs w:val="20"/>
        </w:rPr>
        <w:t>]</w:t>
      </w:r>
    </w:p>
    <w:p w14:paraId="53AA1DF0" w14:textId="77777777" w:rsidR="007C60F7" w:rsidRPr="007C60F7" w:rsidRDefault="007C60F7" w:rsidP="007C60F7">
      <w:pPr>
        <w:ind w:left="567"/>
        <w:rPr>
          <w:rFonts w:ascii="Verdana" w:hAnsi="Verdana"/>
          <w:color w:val="FF0000"/>
          <w:sz w:val="20"/>
          <w:szCs w:val="20"/>
        </w:rPr>
      </w:pPr>
      <w:r w:rsidRPr="007C60F7">
        <w:rPr>
          <w:rFonts w:ascii="Verdana" w:hAnsi="Verdana"/>
          <w:color w:val="FF0000"/>
          <w:sz w:val="20"/>
          <w:szCs w:val="20"/>
        </w:rPr>
        <w:t>0 15 066</w:t>
      </w:r>
      <w:r w:rsidRPr="007C60F7">
        <w:rPr>
          <w:rFonts w:ascii="Verdana" w:hAnsi="Verdana"/>
          <w:color w:val="FF0000"/>
          <w:sz w:val="20"/>
          <w:szCs w:val="20"/>
        </w:rPr>
        <w:tab/>
        <w:t>Uncertainty in Particle Backscatter Coefficient</w:t>
      </w:r>
      <w:r>
        <w:rPr>
          <w:rFonts w:ascii="Verdana" w:hAnsi="Verdana"/>
          <w:color w:val="FF0000"/>
          <w:sz w:val="20"/>
          <w:szCs w:val="20"/>
        </w:rPr>
        <w:t xml:space="preserve"> [</w:t>
      </w:r>
      <w:r w:rsidRPr="007C60F7">
        <w:rPr>
          <w:rFonts w:ascii="Verdana" w:hAnsi="Verdana"/>
          <w:color w:val="FF0000"/>
          <w:sz w:val="20"/>
          <w:szCs w:val="20"/>
        </w:rPr>
        <w:t>m</w:t>
      </w:r>
      <w:r>
        <w:rPr>
          <w:rFonts w:ascii="Verdana" w:hAnsi="Verdana"/>
          <w:color w:val="FF0000"/>
          <w:sz w:val="20"/>
          <w:szCs w:val="20"/>
          <w:vertAlign w:val="superscript"/>
        </w:rPr>
        <w:t>-</w:t>
      </w:r>
      <w:r w:rsidR="002D0FC1" w:rsidRPr="002D0FC1">
        <w:rPr>
          <w:rFonts w:ascii="Verdana" w:hAnsi="Verdana"/>
          <w:color w:val="FF0000"/>
          <w:sz w:val="20"/>
          <w:szCs w:val="20"/>
          <w:vertAlign w:val="superscript"/>
        </w:rPr>
        <w:t>1</w:t>
      </w:r>
      <w:r>
        <w:rPr>
          <w:rFonts w:ascii="Verdana" w:hAnsi="Verdana"/>
          <w:color w:val="FF0000"/>
          <w:sz w:val="20"/>
          <w:szCs w:val="20"/>
        </w:rPr>
        <w:t>·</w:t>
      </w:r>
      <w:r w:rsidRPr="007C60F7">
        <w:rPr>
          <w:rFonts w:ascii="Verdana" w:hAnsi="Verdana"/>
          <w:color w:val="FF0000"/>
          <w:sz w:val="20"/>
          <w:szCs w:val="20"/>
        </w:rPr>
        <w:t>Sr</w:t>
      </w:r>
      <w:r>
        <w:rPr>
          <w:rFonts w:ascii="Verdana" w:hAnsi="Verdana"/>
          <w:color w:val="FF0000"/>
          <w:sz w:val="20"/>
          <w:szCs w:val="20"/>
          <w:vertAlign w:val="superscript"/>
        </w:rPr>
        <w:t>-</w:t>
      </w:r>
      <w:r w:rsidR="002D0FC1" w:rsidRPr="002D0FC1">
        <w:rPr>
          <w:rFonts w:ascii="Verdana" w:hAnsi="Verdana"/>
          <w:color w:val="FF0000"/>
          <w:sz w:val="20"/>
          <w:szCs w:val="20"/>
          <w:vertAlign w:val="superscript"/>
        </w:rPr>
        <w:t>1</w:t>
      </w:r>
      <w:r>
        <w:rPr>
          <w:rFonts w:ascii="Verdana" w:hAnsi="Verdana"/>
          <w:color w:val="FF0000"/>
          <w:sz w:val="20"/>
          <w:szCs w:val="20"/>
        </w:rPr>
        <w:t>]</w:t>
      </w:r>
    </w:p>
    <w:p w14:paraId="404B5169" w14:textId="77777777" w:rsidR="007C60F7" w:rsidRPr="007C60F7" w:rsidRDefault="007C60F7" w:rsidP="007C60F7">
      <w:pPr>
        <w:ind w:left="567"/>
        <w:rPr>
          <w:rFonts w:ascii="Verdana" w:hAnsi="Verdana"/>
          <w:color w:val="FF0000"/>
          <w:sz w:val="20"/>
          <w:szCs w:val="20"/>
        </w:rPr>
      </w:pPr>
      <w:r w:rsidRPr="007C60F7">
        <w:rPr>
          <w:rFonts w:ascii="Verdana" w:hAnsi="Verdana"/>
          <w:color w:val="FF0000"/>
          <w:sz w:val="20"/>
          <w:szCs w:val="20"/>
        </w:rPr>
        <w:lastRenderedPageBreak/>
        <w:t>0 15 068</w:t>
      </w:r>
      <w:r w:rsidRPr="007C60F7">
        <w:rPr>
          <w:rFonts w:ascii="Verdana" w:hAnsi="Verdana"/>
          <w:color w:val="FF0000"/>
          <w:sz w:val="20"/>
          <w:szCs w:val="20"/>
        </w:rPr>
        <w:tab/>
        <w:t>Uncertainty in Particle Extinction Coefficient</w:t>
      </w:r>
      <w:r>
        <w:rPr>
          <w:rFonts w:ascii="Verdana" w:hAnsi="Verdana"/>
          <w:color w:val="FF0000"/>
          <w:sz w:val="20"/>
          <w:szCs w:val="20"/>
        </w:rPr>
        <w:t xml:space="preserve"> [</w:t>
      </w:r>
      <w:r w:rsidRPr="007C60F7">
        <w:rPr>
          <w:rFonts w:ascii="Verdana" w:hAnsi="Verdana"/>
          <w:color w:val="FF0000"/>
          <w:sz w:val="20"/>
          <w:szCs w:val="20"/>
        </w:rPr>
        <w:t>m</w:t>
      </w:r>
      <w:r>
        <w:rPr>
          <w:rFonts w:ascii="Verdana" w:hAnsi="Verdana"/>
          <w:color w:val="FF0000"/>
          <w:sz w:val="20"/>
          <w:szCs w:val="20"/>
          <w:vertAlign w:val="superscript"/>
        </w:rPr>
        <w:t>-</w:t>
      </w:r>
      <w:r w:rsidR="002D0FC1" w:rsidRPr="002D0FC1">
        <w:rPr>
          <w:rFonts w:ascii="Verdana" w:hAnsi="Verdana"/>
          <w:color w:val="FF0000"/>
          <w:sz w:val="20"/>
          <w:szCs w:val="20"/>
          <w:vertAlign w:val="superscript"/>
        </w:rPr>
        <w:t>1</w:t>
      </w:r>
      <w:r>
        <w:rPr>
          <w:rFonts w:ascii="Verdana" w:hAnsi="Verdana"/>
          <w:color w:val="FF0000"/>
          <w:sz w:val="20"/>
          <w:szCs w:val="20"/>
        </w:rPr>
        <w:t>]</w:t>
      </w:r>
    </w:p>
    <w:p w14:paraId="247EFF17" w14:textId="77777777" w:rsidR="007C60F7" w:rsidRPr="007C60F7" w:rsidRDefault="007C60F7" w:rsidP="007C60F7">
      <w:pPr>
        <w:ind w:left="567"/>
        <w:rPr>
          <w:rFonts w:ascii="Verdana" w:hAnsi="Verdana"/>
          <w:color w:val="FF0000"/>
          <w:sz w:val="20"/>
          <w:szCs w:val="20"/>
        </w:rPr>
      </w:pPr>
      <w:r w:rsidRPr="007C60F7">
        <w:rPr>
          <w:rFonts w:ascii="Verdana" w:hAnsi="Verdana"/>
          <w:color w:val="FF0000"/>
          <w:sz w:val="20"/>
          <w:szCs w:val="20"/>
        </w:rPr>
        <w:t>0 15 070</w:t>
      </w:r>
      <w:r w:rsidRPr="007C60F7">
        <w:rPr>
          <w:rFonts w:ascii="Verdana" w:hAnsi="Verdana"/>
          <w:color w:val="FF0000"/>
          <w:sz w:val="20"/>
          <w:szCs w:val="20"/>
        </w:rPr>
        <w:tab/>
        <w:t>Uncertainty in LIDAR Ratio</w:t>
      </w:r>
      <w:r w:rsidRPr="007C60F7">
        <w:rPr>
          <w:rFonts w:ascii="Verdana" w:hAnsi="Verdana"/>
          <w:color w:val="FF0000"/>
          <w:sz w:val="20"/>
          <w:szCs w:val="20"/>
        </w:rPr>
        <w:tab/>
      </w:r>
      <w:r>
        <w:rPr>
          <w:rFonts w:ascii="Verdana" w:hAnsi="Verdana"/>
          <w:color w:val="FF0000"/>
          <w:sz w:val="20"/>
          <w:szCs w:val="20"/>
        </w:rPr>
        <w:t>[</w:t>
      </w:r>
      <w:proofErr w:type="spellStart"/>
      <w:r w:rsidRPr="007C60F7">
        <w:rPr>
          <w:rFonts w:ascii="Verdana" w:hAnsi="Verdana"/>
          <w:color w:val="FF0000"/>
          <w:sz w:val="20"/>
          <w:szCs w:val="20"/>
        </w:rPr>
        <w:t>Sr</w:t>
      </w:r>
      <w:proofErr w:type="spellEnd"/>
      <w:r>
        <w:rPr>
          <w:rFonts w:ascii="Verdana" w:hAnsi="Verdana"/>
          <w:color w:val="FF0000"/>
          <w:sz w:val="20"/>
          <w:szCs w:val="20"/>
        </w:rPr>
        <w:t>]</w:t>
      </w:r>
    </w:p>
    <w:p w14:paraId="370CD5F2" w14:textId="77777777" w:rsidR="007C60F7" w:rsidRPr="007C60F7" w:rsidRDefault="007C60F7" w:rsidP="007C60F7">
      <w:pPr>
        <w:ind w:left="567"/>
        <w:rPr>
          <w:rFonts w:ascii="Verdana" w:hAnsi="Verdana"/>
          <w:color w:val="FF0000"/>
          <w:sz w:val="20"/>
          <w:szCs w:val="20"/>
        </w:rPr>
      </w:pPr>
      <w:r w:rsidRPr="007C60F7">
        <w:rPr>
          <w:rFonts w:ascii="Verdana" w:hAnsi="Verdana"/>
          <w:color w:val="FF0000"/>
          <w:sz w:val="20"/>
          <w:szCs w:val="20"/>
        </w:rPr>
        <w:t>0 15 072</w:t>
      </w:r>
      <w:r w:rsidRPr="007C60F7">
        <w:rPr>
          <w:rFonts w:ascii="Verdana" w:hAnsi="Verdana"/>
          <w:color w:val="FF0000"/>
          <w:sz w:val="20"/>
          <w:szCs w:val="20"/>
        </w:rPr>
        <w:tab/>
        <w:t>Uncertainty in Depolarization Ratio</w:t>
      </w:r>
      <w:r w:rsidRPr="007C60F7">
        <w:rPr>
          <w:rFonts w:ascii="Verdana" w:hAnsi="Verdana"/>
          <w:color w:val="FF0000"/>
          <w:sz w:val="20"/>
          <w:szCs w:val="20"/>
        </w:rPr>
        <w:tab/>
      </w:r>
      <w:r>
        <w:rPr>
          <w:rFonts w:ascii="Verdana" w:hAnsi="Verdana"/>
          <w:color w:val="FF0000"/>
          <w:sz w:val="20"/>
          <w:szCs w:val="20"/>
        </w:rPr>
        <w:t>[</w:t>
      </w:r>
      <w:r w:rsidRPr="007C60F7">
        <w:rPr>
          <w:rFonts w:ascii="Verdana" w:hAnsi="Verdana"/>
          <w:color w:val="FF0000"/>
          <w:sz w:val="20"/>
          <w:szCs w:val="20"/>
        </w:rPr>
        <w:t>%</w:t>
      </w:r>
      <w:r>
        <w:rPr>
          <w:rFonts w:ascii="Verdana" w:hAnsi="Verdana"/>
          <w:color w:val="FF0000"/>
          <w:sz w:val="20"/>
          <w:szCs w:val="20"/>
        </w:rPr>
        <w:t>]</w:t>
      </w:r>
    </w:p>
    <w:p w14:paraId="02786E6C" w14:textId="77777777" w:rsidR="00D34640" w:rsidRDefault="00D34640" w:rsidP="00D45F22">
      <w:pPr>
        <w:spacing w:after="120"/>
        <w:jc w:val="both"/>
        <w:rPr>
          <w:rFonts w:ascii="Verdana" w:hAnsi="Verdana"/>
          <w:sz w:val="20"/>
          <w:szCs w:val="20"/>
        </w:rPr>
      </w:pPr>
      <w:r>
        <w:rPr>
          <w:rFonts w:ascii="Verdana" w:hAnsi="Verdana"/>
          <w:sz w:val="20"/>
          <w:szCs w:val="20"/>
        </w:rPr>
        <w:t xml:space="preserve">When the Team considered </w:t>
      </w:r>
      <w:r w:rsidRPr="00D34640">
        <w:rPr>
          <w:rFonts w:ascii="Verdana" w:hAnsi="Verdana"/>
          <w:sz w:val="20"/>
          <w:szCs w:val="20"/>
        </w:rPr>
        <w:t>3 09 021 and 3 09</w:t>
      </w:r>
      <w:r w:rsidR="00664A88">
        <w:rPr>
          <w:rFonts w:ascii="Verdana" w:hAnsi="Verdana"/>
          <w:sz w:val="20"/>
          <w:szCs w:val="20"/>
        </w:rPr>
        <w:t> </w:t>
      </w:r>
      <w:r w:rsidRPr="00D34640">
        <w:rPr>
          <w:rFonts w:ascii="Verdana" w:hAnsi="Verdana"/>
          <w:sz w:val="20"/>
          <w:szCs w:val="20"/>
        </w:rPr>
        <w:t>022</w:t>
      </w:r>
      <w:r w:rsidR="00664A88">
        <w:rPr>
          <w:rFonts w:ascii="Verdana" w:hAnsi="Verdana"/>
          <w:sz w:val="20"/>
          <w:szCs w:val="20"/>
        </w:rPr>
        <w:t xml:space="preserve"> templates</w:t>
      </w:r>
      <w:r>
        <w:rPr>
          <w:rFonts w:ascii="Verdana" w:hAnsi="Verdana"/>
          <w:sz w:val="20"/>
          <w:szCs w:val="20"/>
        </w:rPr>
        <w:t xml:space="preserve"> </w:t>
      </w:r>
      <w:r w:rsidR="002D0FC1">
        <w:rPr>
          <w:rFonts w:ascii="Verdana" w:hAnsi="Verdana"/>
          <w:sz w:val="20"/>
          <w:szCs w:val="20"/>
        </w:rPr>
        <w:t xml:space="preserve">their </w:t>
      </w:r>
      <w:r w:rsidR="00A91491">
        <w:rPr>
          <w:rFonts w:ascii="Verdana" w:hAnsi="Verdana"/>
          <w:sz w:val="20"/>
          <w:szCs w:val="20"/>
        </w:rPr>
        <w:t>proposers</w:t>
      </w:r>
      <w:r w:rsidR="00687BCA">
        <w:rPr>
          <w:rFonts w:ascii="Verdana" w:hAnsi="Verdana"/>
          <w:sz w:val="20"/>
          <w:szCs w:val="20"/>
        </w:rPr>
        <w:t xml:space="preserve"> discussed a generic universal descriptor “</w:t>
      </w:r>
      <w:commentRangeStart w:id="3"/>
      <w:r w:rsidR="00687BCA" w:rsidRPr="00687BCA">
        <w:rPr>
          <w:rFonts w:ascii="Verdana" w:hAnsi="Verdana"/>
          <w:sz w:val="20"/>
          <w:szCs w:val="20"/>
        </w:rPr>
        <w:t>Me</w:t>
      </w:r>
      <w:r w:rsidR="00687BCA">
        <w:rPr>
          <w:rFonts w:ascii="Verdana" w:hAnsi="Verdana"/>
          <w:sz w:val="20"/>
          <w:szCs w:val="20"/>
        </w:rPr>
        <w:t>asurement Uncertainty Estimate</w:t>
      </w:r>
      <w:commentRangeEnd w:id="3"/>
      <w:r w:rsidR="007C60F7">
        <w:rPr>
          <w:rStyle w:val="CommentReference"/>
        </w:rPr>
        <w:commentReference w:id="3"/>
      </w:r>
      <w:r w:rsidR="00687BCA">
        <w:rPr>
          <w:rFonts w:ascii="Verdana" w:hAnsi="Verdana"/>
          <w:sz w:val="20"/>
          <w:szCs w:val="20"/>
        </w:rPr>
        <w:t xml:space="preserve">” </w:t>
      </w:r>
      <w:r w:rsidR="00A91491">
        <w:rPr>
          <w:rFonts w:ascii="Verdana" w:hAnsi="Verdana"/>
          <w:sz w:val="20"/>
          <w:szCs w:val="20"/>
        </w:rPr>
        <w:t>which was rejected due to</w:t>
      </w:r>
      <w:r w:rsidR="00687BCA">
        <w:rPr>
          <w:rFonts w:ascii="Verdana" w:hAnsi="Verdana"/>
          <w:sz w:val="20"/>
          <w:szCs w:val="20"/>
        </w:rPr>
        <w:t xml:space="preserve"> associated problems such as how to define </w:t>
      </w:r>
      <w:r w:rsidR="00687BCA" w:rsidRPr="00687BCA">
        <w:rPr>
          <w:rFonts w:ascii="Verdana" w:hAnsi="Verdana"/>
          <w:sz w:val="20"/>
          <w:szCs w:val="20"/>
        </w:rPr>
        <w:t xml:space="preserve">unit, </w:t>
      </w:r>
      <w:r w:rsidR="007F7FF7">
        <w:rPr>
          <w:rFonts w:ascii="Verdana" w:hAnsi="Verdana"/>
          <w:sz w:val="20"/>
          <w:szCs w:val="20"/>
        </w:rPr>
        <w:t xml:space="preserve">reference, </w:t>
      </w:r>
      <w:r w:rsidR="00687BCA" w:rsidRPr="00687BCA">
        <w:rPr>
          <w:rFonts w:ascii="Verdana" w:hAnsi="Verdana"/>
          <w:sz w:val="20"/>
          <w:szCs w:val="20"/>
        </w:rPr>
        <w:t>scale and width</w:t>
      </w:r>
      <w:r w:rsidR="00687BCA">
        <w:rPr>
          <w:rFonts w:ascii="Verdana" w:hAnsi="Verdana"/>
          <w:sz w:val="20"/>
          <w:szCs w:val="20"/>
        </w:rPr>
        <w:t xml:space="preserve"> to make it appropriate for any arbitrary quantity.</w:t>
      </w:r>
    </w:p>
    <w:p w14:paraId="6130DFFA" w14:textId="77777777" w:rsidR="00EF684A" w:rsidRDefault="00DD286A" w:rsidP="00D45F22">
      <w:pPr>
        <w:spacing w:after="120"/>
        <w:jc w:val="both"/>
        <w:rPr>
          <w:rFonts w:ascii="Verdana" w:hAnsi="Verdana"/>
          <w:sz w:val="20"/>
          <w:szCs w:val="20"/>
        </w:rPr>
      </w:pPr>
      <w:r>
        <w:rPr>
          <w:rFonts w:ascii="Verdana" w:hAnsi="Verdana"/>
          <w:sz w:val="20"/>
          <w:szCs w:val="20"/>
        </w:rPr>
        <w:t xml:space="preserve">However, allocation dedicated descriptors to each quantity to be reported potentially may result in </w:t>
      </w:r>
      <w:r w:rsidR="002D0FC1">
        <w:rPr>
          <w:rFonts w:ascii="Verdana" w:hAnsi="Verdana"/>
          <w:sz w:val="20"/>
          <w:szCs w:val="20"/>
        </w:rPr>
        <w:t xml:space="preserve">fast </w:t>
      </w:r>
      <w:r>
        <w:rPr>
          <w:rFonts w:ascii="Verdana" w:hAnsi="Verdana"/>
          <w:sz w:val="20"/>
          <w:szCs w:val="20"/>
        </w:rPr>
        <w:t xml:space="preserve">exhausting of </w:t>
      </w:r>
      <w:r w:rsidR="00D34640">
        <w:rPr>
          <w:rFonts w:ascii="Verdana" w:hAnsi="Verdana"/>
          <w:sz w:val="20"/>
          <w:szCs w:val="20"/>
        </w:rPr>
        <w:t>space available for allocation of new descriptors</w:t>
      </w:r>
      <w:r w:rsidR="00664A88">
        <w:rPr>
          <w:rFonts w:ascii="Verdana" w:hAnsi="Verdana"/>
          <w:sz w:val="20"/>
          <w:szCs w:val="20"/>
        </w:rPr>
        <w:t xml:space="preserve"> as it seems reporting uncertainties becomes a trend</w:t>
      </w:r>
      <w:r w:rsidR="00D34640">
        <w:rPr>
          <w:rFonts w:ascii="Verdana" w:hAnsi="Verdana"/>
          <w:sz w:val="20"/>
          <w:szCs w:val="20"/>
        </w:rPr>
        <w:t xml:space="preserve">. </w:t>
      </w:r>
    </w:p>
    <w:p w14:paraId="2B0D6340" w14:textId="77777777" w:rsidR="00687BCA" w:rsidRPr="002D0FC1" w:rsidRDefault="00687BCA" w:rsidP="00D45F22">
      <w:pPr>
        <w:spacing w:after="120"/>
        <w:jc w:val="both"/>
        <w:rPr>
          <w:rFonts w:ascii="Verdana" w:hAnsi="Verdana"/>
          <w:sz w:val="20"/>
          <w:szCs w:val="20"/>
        </w:rPr>
      </w:pPr>
      <w:r>
        <w:rPr>
          <w:rFonts w:ascii="Verdana" w:hAnsi="Verdana"/>
          <w:sz w:val="20"/>
          <w:szCs w:val="20"/>
        </w:rPr>
        <w:t xml:space="preserve">Another potential shortcoming is that uncertainty may be expressed in </w:t>
      </w:r>
      <w:r w:rsidR="002A1428">
        <w:rPr>
          <w:rFonts w:ascii="Verdana" w:hAnsi="Verdana"/>
          <w:sz w:val="20"/>
          <w:szCs w:val="20"/>
        </w:rPr>
        <w:t>several ways, not necessarily, as assumed by default</w:t>
      </w:r>
      <w:r w:rsidR="00E437C0">
        <w:rPr>
          <w:rStyle w:val="FootnoteReference"/>
          <w:rFonts w:ascii="Verdana" w:hAnsi="Verdana"/>
          <w:sz w:val="20"/>
          <w:szCs w:val="20"/>
        </w:rPr>
        <w:footnoteReference w:id="1"/>
      </w:r>
      <w:r w:rsidR="002A1428">
        <w:rPr>
          <w:rFonts w:ascii="Verdana" w:hAnsi="Verdana"/>
          <w:sz w:val="20"/>
          <w:szCs w:val="20"/>
        </w:rPr>
        <w:t>, as standard uncertainty (standard deviation), but as well using interval estimates (e.g. expanded uncertainty) that may be important for non</w:t>
      </w:r>
      <w:r w:rsidR="007C61A0">
        <w:rPr>
          <w:rFonts w:ascii="Verdana" w:hAnsi="Verdana"/>
          <w:sz w:val="20"/>
          <w:szCs w:val="20"/>
        </w:rPr>
        <w:t>-Gaussian errors distribution, especially asymm</w:t>
      </w:r>
      <w:r w:rsidR="007C61A0">
        <w:t xml:space="preserve">etric. </w:t>
      </w:r>
      <w:r w:rsidR="007C61A0" w:rsidRPr="002D0FC1">
        <w:rPr>
          <w:rFonts w:ascii="Verdana" w:hAnsi="Verdana"/>
          <w:sz w:val="20"/>
          <w:szCs w:val="20"/>
        </w:rPr>
        <w:t xml:space="preserve">As well, </w:t>
      </w:r>
      <w:r w:rsidR="00030FB4" w:rsidRPr="002D0FC1">
        <w:rPr>
          <w:rFonts w:ascii="Verdana" w:hAnsi="Verdana"/>
          <w:sz w:val="20"/>
          <w:szCs w:val="20"/>
        </w:rPr>
        <w:t>because GRUAN specific requirement is detailed characterisation of uncertainties, component of total uncertainties may need to be reported such as systematic and random components (in relation to upper-air observations – vertically correlated and uncorrelated constituents).</w:t>
      </w:r>
    </w:p>
    <w:p w14:paraId="3BA5482C" w14:textId="77777777" w:rsidR="00030FB4" w:rsidRPr="00E36882" w:rsidRDefault="00030FB4" w:rsidP="00030FB4">
      <w:pPr>
        <w:numPr>
          <w:ilvl w:val="0"/>
          <w:numId w:val="2"/>
        </w:numPr>
        <w:spacing w:before="120"/>
        <w:ind w:left="0" w:firstLine="0"/>
        <w:jc w:val="both"/>
        <w:rPr>
          <w:rFonts w:ascii="Verdana" w:hAnsi="Verdana"/>
          <w:sz w:val="20"/>
          <w:szCs w:val="20"/>
          <w:u w:val="single"/>
        </w:rPr>
      </w:pPr>
      <w:r>
        <w:rPr>
          <w:rFonts w:ascii="Verdana" w:hAnsi="Verdana"/>
          <w:sz w:val="20"/>
          <w:szCs w:val="20"/>
          <w:u w:val="single"/>
        </w:rPr>
        <w:t>Analogues</w:t>
      </w:r>
    </w:p>
    <w:p w14:paraId="4ECE831F" w14:textId="77777777" w:rsidR="00030FB4" w:rsidRDefault="00FD3B35" w:rsidP="00D45F22">
      <w:pPr>
        <w:spacing w:after="120"/>
        <w:jc w:val="both"/>
        <w:rPr>
          <w:rFonts w:ascii="Verdana" w:hAnsi="Verdana"/>
          <w:sz w:val="20"/>
          <w:szCs w:val="20"/>
        </w:rPr>
      </w:pPr>
      <w:r>
        <w:rPr>
          <w:rFonts w:ascii="Verdana" w:hAnsi="Verdana"/>
          <w:sz w:val="20"/>
          <w:szCs w:val="20"/>
        </w:rPr>
        <w:t>There are also several dimensional descriptors in Table B for reporting errors</w:t>
      </w:r>
      <w:r w:rsidR="009C7A7D">
        <w:rPr>
          <w:rFonts w:ascii="Verdana" w:hAnsi="Verdana"/>
          <w:sz w:val="20"/>
          <w:szCs w:val="20"/>
        </w:rPr>
        <w:t>,</w:t>
      </w:r>
      <w:r>
        <w:rPr>
          <w:rFonts w:ascii="Verdana" w:hAnsi="Verdana"/>
          <w:sz w:val="20"/>
          <w:szCs w:val="20"/>
        </w:rPr>
        <w:t xml:space="preserve"> </w:t>
      </w:r>
      <w:r w:rsidR="009C7A7D">
        <w:rPr>
          <w:rFonts w:ascii="Verdana" w:hAnsi="Verdana"/>
          <w:sz w:val="20"/>
          <w:szCs w:val="20"/>
        </w:rPr>
        <w:t xml:space="preserve">specific to observed </w:t>
      </w:r>
      <w:r w:rsidR="009C7A7D" w:rsidRPr="00FD3B35">
        <w:rPr>
          <w:rFonts w:ascii="Verdana" w:hAnsi="Verdana"/>
          <w:sz w:val="20"/>
          <w:szCs w:val="20"/>
        </w:rPr>
        <w:t>quantit</w:t>
      </w:r>
      <w:r w:rsidR="009C7A7D">
        <w:rPr>
          <w:rFonts w:ascii="Verdana" w:hAnsi="Verdana"/>
          <w:sz w:val="20"/>
          <w:szCs w:val="20"/>
        </w:rPr>
        <w:t>ies,</w:t>
      </w:r>
      <w:r w:rsidR="009C7A7D" w:rsidRPr="00FD3B35">
        <w:rPr>
          <w:rFonts w:ascii="Verdana" w:hAnsi="Verdana"/>
          <w:sz w:val="20"/>
          <w:szCs w:val="20"/>
        </w:rPr>
        <w:t xml:space="preserve"> </w:t>
      </w:r>
      <w:r>
        <w:rPr>
          <w:rFonts w:ascii="Verdana" w:hAnsi="Verdana"/>
          <w:sz w:val="20"/>
          <w:szCs w:val="20"/>
        </w:rPr>
        <w:t>such as</w:t>
      </w:r>
    </w:p>
    <w:p w14:paraId="63890C82" w14:textId="77777777" w:rsidR="00FD3B35" w:rsidRDefault="00FD3B35" w:rsidP="00FD3B35">
      <w:pPr>
        <w:ind w:left="567"/>
        <w:rPr>
          <w:rFonts w:ascii="Verdana" w:hAnsi="Verdana"/>
          <w:sz w:val="20"/>
          <w:szCs w:val="20"/>
        </w:rPr>
      </w:pPr>
      <w:r w:rsidRPr="00FD3B35">
        <w:rPr>
          <w:rFonts w:ascii="Verdana" w:hAnsi="Verdana"/>
          <w:sz w:val="20"/>
          <w:szCs w:val="20"/>
        </w:rPr>
        <w:t>0 15 032</w:t>
      </w:r>
      <w:r w:rsidRPr="00FD3B35">
        <w:rPr>
          <w:rFonts w:ascii="Verdana" w:hAnsi="Verdana"/>
          <w:sz w:val="20"/>
          <w:szCs w:val="20"/>
        </w:rPr>
        <w:tab/>
        <w:t>Estimated error in atmospheric path delay</w:t>
      </w:r>
      <w:r w:rsidR="00A5040A">
        <w:rPr>
          <w:rFonts w:ascii="Verdana" w:hAnsi="Verdana"/>
          <w:sz w:val="20"/>
          <w:szCs w:val="20"/>
        </w:rPr>
        <w:t xml:space="preserve"> [</w:t>
      </w:r>
      <w:r w:rsidR="00A5040A" w:rsidRPr="00A5040A">
        <w:rPr>
          <w:rFonts w:ascii="Verdana" w:hAnsi="Verdana"/>
          <w:sz w:val="20"/>
          <w:szCs w:val="20"/>
        </w:rPr>
        <w:t>m</w:t>
      </w:r>
      <w:r w:rsidR="00A5040A">
        <w:rPr>
          <w:rFonts w:ascii="Verdana" w:hAnsi="Verdana"/>
          <w:sz w:val="20"/>
          <w:szCs w:val="20"/>
        </w:rPr>
        <w:t>]</w:t>
      </w:r>
    </w:p>
    <w:p w14:paraId="1BB1C5AC" w14:textId="77777777" w:rsidR="00FD3B35" w:rsidRDefault="00FD3B35" w:rsidP="00FD3B35">
      <w:pPr>
        <w:ind w:left="567"/>
        <w:rPr>
          <w:rFonts w:ascii="Verdana" w:hAnsi="Verdana"/>
          <w:sz w:val="20"/>
          <w:szCs w:val="20"/>
        </w:rPr>
      </w:pPr>
      <w:r w:rsidRPr="00FD3B35">
        <w:rPr>
          <w:rFonts w:ascii="Verdana" w:hAnsi="Verdana"/>
          <w:sz w:val="20"/>
          <w:szCs w:val="20"/>
        </w:rPr>
        <w:t>0 15 034</w:t>
      </w:r>
      <w:r w:rsidRPr="00FD3B35">
        <w:rPr>
          <w:rFonts w:ascii="Verdana" w:hAnsi="Verdana"/>
          <w:sz w:val="20"/>
          <w:szCs w:val="20"/>
        </w:rPr>
        <w:tab/>
        <w:t>Estimated error in path delay difference</w:t>
      </w:r>
      <w:r w:rsidR="00A5040A">
        <w:rPr>
          <w:rFonts w:ascii="Verdana" w:hAnsi="Verdana"/>
          <w:sz w:val="20"/>
          <w:szCs w:val="20"/>
        </w:rPr>
        <w:t xml:space="preserve"> [</w:t>
      </w:r>
      <w:r w:rsidR="00A5040A" w:rsidRPr="00A5040A">
        <w:rPr>
          <w:rFonts w:ascii="Verdana" w:hAnsi="Verdana"/>
          <w:sz w:val="20"/>
          <w:szCs w:val="20"/>
        </w:rPr>
        <w:t>m</w:t>
      </w:r>
      <w:r w:rsidR="00A5040A">
        <w:rPr>
          <w:rFonts w:ascii="Verdana" w:hAnsi="Verdana"/>
          <w:sz w:val="20"/>
          <w:szCs w:val="20"/>
        </w:rPr>
        <w:t>]</w:t>
      </w:r>
    </w:p>
    <w:p w14:paraId="0DF92749" w14:textId="77777777" w:rsidR="00FD3B35" w:rsidRDefault="00FD3B35" w:rsidP="00FD3B35">
      <w:pPr>
        <w:ind w:left="567"/>
        <w:rPr>
          <w:rFonts w:ascii="Verdana" w:hAnsi="Verdana"/>
          <w:sz w:val="20"/>
          <w:szCs w:val="20"/>
        </w:rPr>
      </w:pPr>
      <w:r w:rsidRPr="00FD3B35">
        <w:rPr>
          <w:rFonts w:ascii="Verdana" w:hAnsi="Verdana"/>
          <w:sz w:val="20"/>
          <w:szCs w:val="20"/>
        </w:rPr>
        <w:t>0 40 002</w:t>
      </w:r>
      <w:r w:rsidRPr="00FD3B35">
        <w:rPr>
          <w:rFonts w:ascii="Verdana" w:hAnsi="Verdana"/>
          <w:sz w:val="20"/>
          <w:szCs w:val="20"/>
        </w:rPr>
        <w:tab/>
        <w:t>Estimated error in surface soil moisture</w:t>
      </w:r>
      <w:r w:rsidR="00A5040A">
        <w:rPr>
          <w:rFonts w:ascii="Verdana" w:hAnsi="Verdana"/>
          <w:sz w:val="20"/>
          <w:szCs w:val="20"/>
        </w:rPr>
        <w:t xml:space="preserve"> [%]</w:t>
      </w:r>
    </w:p>
    <w:p w14:paraId="2A64E028" w14:textId="77777777" w:rsidR="00D45F22" w:rsidRDefault="00D45F22" w:rsidP="00D45F22">
      <w:pPr>
        <w:rPr>
          <w:rFonts w:ascii="Verdana" w:hAnsi="Verdana"/>
          <w:sz w:val="20"/>
          <w:szCs w:val="20"/>
        </w:rPr>
      </w:pPr>
      <w:r>
        <w:rPr>
          <w:rFonts w:ascii="Verdana" w:hAnsi="Verdana"/>
          <w:sz w:val="20"/>
          <w:szCs w:val="20"/>
        </w:rPr>
        <w:t>and being validated</w:t>
      </w:r>
    </w:p>
    <w:p w14:paraId="7AF820B1" w14:textId="77777777" w:rsidR="00D45F22" w:rsidRDefault="00D45F22" w:rsidP="00FD3B35">
      <w:pPr>
        <w:ind w:left="567"/>
        <w:rPr>
          <w:rFonts w:ascii="Verdana" w:hAnsi="Verdana"/>
          <w:sz w:val="20"/>
          <w:szCs w:val="20"/>
        </w:rPr>
      </w:pPr>
      <w:r w:rsidRPr="00D45F22">
        <w:rPr>
          <w:rFonts w:ascii="Verdana" w:hAnsi="Verdana"/>
          <w:sz w:val="20"/>
          <w:szCs w:val="20"/>
          <w:highlight w:val="yellow"/>
        </w:rPr>
        <w:t>0 40 031</w:t>
      </w:r>
      <w:r w:rsidRPr="00D45F22">
        <w:rPr>
          <w:rFonts w:ascii="Verdana" w:hAnsi="Verdana"/>
          <w:sz w:val="20"/>
          <w:szCs w:val="20"/>
          <w:highlight w:val="yellow"/>
        </w:rPr>
        <w:tab/>
        <w:t>Error estimate of horizontal line of sight wind</w:t>
      </w:r>
      <w:r w:rsidR="00A5040A" w:rsidRPr="00A5040A">
        <w:rPr>
          <w:rFonts w:ascii="Verdana" w:hAnsi="Verdana"/>
          <w:sz w:val="20"/>
          <w:szCs w:val="20"/>
          <w:highlight w:val="yellow"/>
        </w:rPr>
        <w:t xml:space="preserve"> [m s</w:t>
      </w:r>
      <w:r w:rsidR="00A5040A" w:rsidRPr="00A5040A">
        <w:rPr>
          <w:rFonts w:ascii="Verdana" w:hAnsi="Verdana"/>
          <w:sz w:val="20"/>
          <w:szCs w:val="20"/>
          <w:highlight w:val="yellow"/>
          <w:vertAlign w:val="superscript"/>
        </w:rPr>
        <w:t>–1</w:t>
      </w:r>
      <w:r w:rsidR="00A5040A" w:rsidRPr="00A5040A">
        <w:rPr>
          <w:rFonts w:ascii="Verdana" w:hAnsi="Verdana"/>
          <w:sz w:val="20"/>
          <w:szCs w:val="20"/>
          <w:highlight w:val="yellow"/>
        </w:rPr>
        <w:t>]</w:t>
      </w:r>
    </w:p>
    <w:p w14:paraId="1C0B0F0E" w14:textId="77777777" w:rsidR="00FD3B35" w:rsidRDefault="00FD3B35" w:rsidP="00D45F22">
      <w:pPr>
        <w:spacing w:after="120"/>
        <w:jc w:val="both"/>
        <w:rPr>
          <w:rFonts w:ascii="Verdana" w:hAnsi="Verdana"/>
          <w:sz w:val="20"/>
          <w:szCs w:val="20"/>
        </w:rPr>
      </w:pPr>
      <w:r>
        <w:rPr>
          <w:rFonts w:ascii="Verdana" w:hAnsi="Verdana"/>
          <w:sz w:val="20"/>
          <w:szCs w:val="20"/>
        </w:rPr>
        <w:t>They all have the same limitations as discussed above.</w:t>
      </w:r>
    </w:p>
    <w:p w14:paraId="6F4D3D29" w14:textId="77777777" w:rsidR="00D45F22" w:rsidRDefault="00D45F22" w:rsidP="00A5040A">
      <w:pPr>
        <w:spacing w:after="120"/>
        <w:jc w:val="both"/>
        <w:rPr>
          <w:rFonts w:ascii="Verdana" w:hAnsi="Verdana"/>
          <w:sz w:val="20"/>
          <w:szCs w:val="20"/>
        </w:rPr>
      </w:pPr>
      <w:r>
        <w:rPr>
          <w:rFonts w:ascii="Verdana" w:hAnsi="Verdana"/>
          <w:sz w:val="20"/>
          <w:szCs w:val="20"/>
        </w:rPr>
        <w:t xml:space="preserve">An alternative approach for characterisation of errors is demonstrated in the sequence </w:t>
      </w:r>
      <w:r w:rsidRPr="00D45F22">
        <w:rPr>
          <w:rFonts w:ascii="Verdana" w:hAnsi="Verdana"/>
          <w:sz w:val="20"/>
          <w:szCs w:val="20"/>
        </w:rPr>
        <w:t>3 10</w:t>
      </w:r>
      <w:r>
        <w:rPr>
          <w:rFonts w:ascii="Verdana" w:hAnsi="Verdana"/>
          <w:sz w:val="20"/>
          <w:szCs w:val="20"/>
        </w:rPr>
        <w:t> </w:t>
      </w:r>
      <w:r w:rsidRPr="00D45F22">
        <w:rPr>
          <w:rFonts w:ascii="Verdana" w:hAnsi="Verdana"/>
          <w:sz w:val="20"/>
          <w:szCs w:val="20"/>
        </w:rPr>
        <w:t>067</w:t>
      </w:r>
      <w:r>
        <w:rPr>
          <w:rFonts w:ascii="Verdana" w:hAnsi="Verdana"/>
          <w:sz w:val="20"/>
          <w:szCs w:val="20"/>
        </w:rPr>
        <w:t xml:space="preserve"> “</w:t>
      </w:r>
      <w:r w:rsidRPr="00D45F22">
        <w:rPr>
          <w:rFonts w:ascii="Verdana" w:hAnsi="Verdana"/>
          <w:sz w:val="20"/>
          <w:szCs w:val="20"/>
        </w:rPr>
        <w:t>Satellite-derived winds</w:t>
      </w:r>
      <w:r>
        <w:rPr>
          <w:rFonts w:ascii="Verdana" w:hAnsi="Verdana"/>
          <w:sz w:val="20"/>
          <w:szCs w:val="20"/>
        </w:rPr>
        <w:t>”, which is under validation where s</w:t>
      </w:r>
      <w:r w:rsidRPr="00D45F22">
        <w:rPr>
          <w:rFonts w:ascii="Verdana" w:hAnsi="Verdana"/>
          <w:sz w:val="20"/>
          <w:szCs w:val="20"/>
        </w:rPr>
        <w:t>ignificance qualifiers</w:t>
      </w:r>
      <w:r>
        <w:rPr>
          <w:rFonts w:ascii="Verdana" w:hAnsi="Verdana"/>
          <w:sz w:val="20"/>
          <w:szCs w:val="20"/>
        </w:rPr>
        <w:t xml:space="preserve"> from Class 8 </w:t>
      </w:r>
      <w:r w:rsidR="005A36F5">
        <w:rPr>
          <w:rFonts w:ascii="Verdana" w:hAnsi="Verdana"/>
          <w:sz w:val="20"/>
          <w:szCs w:val="20"/>
        </w:rPr>
        <w:t>Code table 0 0</w:t>
      </w:r>
      <w:r w:rsidR="005A36F5" w:rsidRPr="005A36F5">
        <w:rPr>
          <w:rFonts w:ascii="Verdana" w:hAnsi="Verdana"/>
          <w:sz w:val="20"/>
          <w:szCs w:val="20"/>
        </w:rPr>
        <w:t>8</w:t>
      </w:r>
      <w:r w:rsidR="005A36F5">
        <w:rPr>
          <w:rFonts w:ascii="Verdana" w:hAnsi="Verdana"/>
          <w:sz w:val="20"/>
          <w:szCs w:val="20"/>
        </w:rPr>
        <w:t> </w:t>
      </w:r>
      <w:r w:rsidR="005A36F5" w:rsidRPr="005A36F5">
        <w:rPr>
          <w:rFonts w:ascii="Verdana" w:hAnsi="Verdana"/>
          <w:sz w:val="20"/>
          <w:szCs w:val="20"/>
        </w:rPr>
        <w:t>041</w:t>
      </w:r>
      <w:r w:rsidR="005A36F5">
        <w:rPr>
          <w:rFonts w:ascii="Verdana" w:hAnsi="Verdana"/>
          <w:sz w:val="20"/>
          <w:szCs w:val="20"/>
        </w:rPr>
        <w:t xml:space="preserve"> “Data significance” </w:t>
      </w:r>
      <w:r>
        <w:rPr>
          <w:rFonts w:ascii="Verdana" w:hAnsi="Verdana"/>
          <w:sz w:val="20"/>
          <w:szCs w:val="20"/>
        </w:rPr>
        <w:t>precede descriptors, describing data elements, to which error estimates are applied:</w:t>
      </w:r>
    </w:p>
    <w:p w14:paraId="01304D20" w14:textId="77777777" w:rsidR="00D45F22" w:rsidRPr="00D45F22" w:rsidRDefault="00D45F22" w:rsidP="00D45F22">
      <w:pPr>
        <w:ind w:left="567"/>
        <w:rPr>
          <w:rFonts w:ascii="Verdana" w:hAnsi="Verdana"/>
          <w:sz w:val="20"/>
          <w:szCs w:val="20"/>
          <w:highlight w:val="yellow"/>
        </w:rPr>
      </w:pPr>
      <w:r w:rsidRPr="00D45F22">
        <w:rPr>
          <w:rFonts w:ascii="Verdana" w:hAnsi="Verdana"/>
          <w:sz w:val="20"/>
          <w:szCs w:val="20"/>
          <w:highlight w:val="yellow"/>
        </w:rPr>
        <w:t>0 08 041</w:t>
      </w:r>
      <w:r w:rsidRPr="00D45F22">
        <w:rPr>
          <w:rFonts w:ascii="Verdana" w:hAnsi="Verdana"/>
          <w:sz w:val="20"/>
          <w:szCs w:val="20"/>
          <w:highlight w:val="yellow"/>
        </w:rPr>
        <w:tab/>
        <w:t>Data significance  (14 = Expected error)</w:t>
      </w:r>
    </w:p>
    <w:p w14:paraId="350B8896" w14:textId="77777777" w:rsidR="00D45F22" w:rsidRPr="00D45F22" w:rsidRDefault="00D45F22" w:rsidP="00D45F22">
      <w:pPr>
        <w:ind w:left="567"/>
        <w:rPr>
          <w:rFonts w:ascii="Verdana" w:hAnsi="Verdana"/>
          <w:sz w:val="20"/>
          <w:szCs w:val="20"/>
          <w:highlight w:val="yellow"/>
        </w:rPr>
      </w:pPr>
      <w:r w:rsidRPr="00D45F22">
        <w:rPr>
          <w:rFonts w:ascii="Verdana" w:hAnsi="Verdana"/>
          <w:sz w:val="20"/>
          <w:szCs w:val="20"/>
          <w:highlight w:val="yellow"/>
        </w:rPr>
        <w:t>0 11 002</w:t>
      </w:r>
      <w:r w:rsidRPr="00D45F22">
        <w:rPr>
          <w:rFonts w:ascii="Verdana" w:hAnsi="Verdana"/>
          <w:sz w:val="20"/>
          <w:szCs w:val="20"/>
          <w:highlight w:val="yellow"/>
        </w:rPr>
        <w:tab/>
        <w:t>Wind speed</w:t>
      </w:r>
    </w:p>
    <w:p w14:paraId="1683B2AB" w14:textId="77777777" w:rsidR="00D45F22" w:rsidRPr="00D45F22" w:rsidRDefault="00D45F22" w:rsidP="00D45F22">
      <w:pPr>
        <w:ind w:left="567"/>
        <w:rPr>
          <w:rFonts w:ascii="Verdana" w:hAnsi="Verdana"/>
          <w:sz w:val="20"/>
          <w:szCs w:val="20"/>
          <w:highlight w:val="yellow"/>
        </w:rPr>
      </w:pPr>
      <w:r w:rsidRPr="00D45F22">
        <w:rPr>
          <w:rFonts w:ascii="Verdana" w:hAnsi="Verdana"/>
          <w:sz w:val="20"/>
          <w:szCs w:val="20"/>
          <w:highlight w:val="yellow"/>
        </w:rPr>
        <w:t>0 08 041</w:t>
      </w:r>
      <w:r w:rsidRPr="00D45F22">
        <w:rPr>
          <w:rFonts w:ascii="Verdana" w:hAnsi="Verdana"/>
          <w:sz w:val="20"/>
          <w:szCs w:val="20"/>
          <w:highlight w:val="yellow"/>
        </w:rPr>
        <w:tab/>
        <w:t>Data significance (15 = Representative error)</w:t>
      </w:r>
    </w:p>
    <w:p w14:paraId="556A16BC" w14:textId="77777777" w:rsidR="00D45F22" w:rsidRPr="00D45F22" w:rsidRDefault="00D45F22" w:rsidP="00D45F22">
      <w:pPr>
        <w:ind w:left="567"/>
        <w:rPr>
          <w:rFonts w:ascii="Verdana" w:hAnsi="Verdana"/>
          <w:sz w:val="20"/>
          <w:szCs w:val="20"/>
          <w:highlight w:val="yellow"/>
        </w:rPr>
      </w:pPr>
      <w:r w:rsidRPr="00D45F22">
        <w:rPr>
          <w:rFonts w:ascii="Verdana" w:hAnsi="Verdana"/>
          <w:sz w:val="20"/>
          <w:szCs w:val="20"/>
          <w:highlight w:val="yellow"/>
        </w:rPr>
        <w:t>0 10 004</w:t>
      </w:r>
      <w:r w:rsidRPr="00D45F22">
        <w:rPr>
          <w:rFonts w:ascii="Verdana" w:hAnsi="Verdana"/>
          <w:sz w:val="20"/>
          <w:szCs w:val="20"/>
          <w:highlight w:val="yellow"/>
        </w:rPr>
        <w:tab/>
        <w:t>Pressure</w:t>
      </w:r>
    </w:p>
    <w:p w14:paraId="61F70CDD" w14:textId="77777777" w:rsidR="00D45F22" w:rsidRPr="00D45F22" w:rsidRDefault="00D45F22" w:rsidP="00D45F22">
      <w:pPr>
        <w:ind w:left="567"/>
        <w:rPr>
          <w:rFonts w:ascii="Verdana" w:hAnsi="Verdana"/>
          <w:sz w:val="20"/>
          <w:szCs w:val="20"/>
          <w:highlight w:val="yellow"/>
        </w:rPr>
      </w:pPr>
      <w:r w:rsidRPr="00D45F22">
        <w:rPr>
          <w:rFonts w:ascii="Verdana" w:hAnsi="Verdana"/>
          <w:sz w:val="20"/>
          <w:szCs w:val="20"/>
          <w:highlight w:val="yellow"/>
        </w:rPr>
        <w:t>0 12 101</w:t>
      </w:r>
      <w:r w:rsidRPr="00D45F22">
        <w:rPr>
          <w:rFonts w:ascii="Verdana" w:hAnsi="Verdana"/>
          <w:sz w:val="20"/>
          <w:szCs w:val="20"/>
          <w:highlight w:val="yellow"/>
        </w:rPr>
        <w:tab/>
        <w:t>Temperature/air temperature</w:t>
      </w:r>
    </w:p>
    <w:p w14:paraId="5DB56548" w14:textId="77777777" w:rsidR="00D45F22" w:rsidRDefault="00D45F22" w:rsidP="00A5040A">
      <w:pPr>
        <w:spacing w:after="120"/>
        <w:ind w:left="567"/>
        <w:rPr>
          <w:rFonts w:ascii="Verdana" w:hAnsi="Verdana"/>
          <w:sz w:val="20"/>
          <w:szCs w:val="20"/>
        </w:rPr>
      </w:pPr>
      <w:r w:rsidRPr="00D45F22">
        <w:rPr>
          <w:rFonts w:ascii="Verdana" w:hAnsi="Verdana"/>
          <w:sz w:val="20"/>
          <w:szCs w:val="20"/>
          <w:highlight w:val="yellow"/>
        </w:rPr>
        <w:t>0 08 041</w:t>
      </w:r>
      <w:r w:rsidRPr="00D45F22">
        <w:rPr>
          <w:rFonts w:ascii="Verdana" w:hAnsi="Verdana"/>
          <w:sz w:val="20"/>
          <w:szCs w:val="20"/>
          <w:highlight w:val="yellow"/>
        </w:rPr>
        <w:tab/>
        <w:t>Data significance (Missing = Cancel)</w:t>
      </w:r>
    </w:p>
    <w:p w14:paraId="12FB63AF" w14:textId="77777777" w:rsidR="005A36F5" w:rsidRDefault="005A36F5" w:rsidP="005A36F5">
      <w:pPr>
        <w:spacing w:after="120"/>
        <w:jc w:val="both"/>
        <w:rPr>
          <w:rFonts w:ascii="Verdana" w:hAnsi="Verdana"/>
          <w:sz w:val="20"/>
          <w:szCs w:val="20"/>
        </w:rPr>
      </w:pPr>
      <w:r>
        <w:rPr>
          <w:rFonts w:ascii="Verdana" w:hAnsi="Verdana"/>
          <w:sz w:val="20"/>
          <w:szCs w:val="20"/>
        </w:rPr>
        <w:t>In</w:t>
      </w:r>
      <w:r w:rsidR="00B638B5">
        <w:rPr>
          <w:rFonts w:ascii="Verdana" w:hAnsi="Verdana"/>
          <w:sz w:val="20"/>
          <w:szCs w:val="20"/>
        </w:rPr>
        <w:t xml:space="preserve"> the</w:t>
      </w:r>
      <w:r>
        <w:rPr>
          <w:rFonts w:ascii="Verdana" w:hAnsi="Verdana"/>
          <w:sz w:val="20"/>
          <w:szCs w:val="20"/>
        </w:rPr>
        <w:t xml:space="preserve"> Class 8 there is also a similar in some way Code Table </w:t>
      </w:r>
      <w:r w:rsidRPr="005A36F5">
        <w:rPr>
          <w:rFonts w:ascii="Verdana" w:hAnsi="Verdana"/>
          <w:sz w:val="20"/>
          <w:szCs w:val="20"/>
        </w:rPr>
        <w:t>0 08</w:t>
      </w:r>
      <w:r>
        <w:rPr>
          <w:rFonts w:ascii="Verdana" w:hAnsi="Verdana"/>
          <w:sz w:val="20"/>
          <w:szCs w:val="20"/>
        </w:rPr>
        <w:t> </w:t>
      </w:r>
      <w:r w:rsidRPr="005A36F5">
        <w:rPr>
          <w:rFonts w:ascii="Verdana" w:hAnsi="Verdana"/>
          <w:sz w:val="20"/>
          <w:szCs w:val="20"/>
        </w:rPr>
        <w:t>023</w:t>
      </w:r>
      <w:r>
        <w:rPr>
          <w:rFonts w:ascii="Verdana" w:hAnsi="Verdana"/>
          <w:sz w:val="20"/>
          <w:szCs w:val="20"/>
        </w:rPr>
        <w:t xml:space="preserve"> “</w:t>
      </w:r>
      <w:r w:rsidRPr="005A36F5">
        <w:rPr>
          <w:rFonts w:ascii="Verdana" w:hAnsi="Verdana"/>
          <w:sz w:val="20"/>
          <w:szCs w:val="20"/>
        </w:rPr>
        <w:t>First-order statistics</w:t>
      </w:r>
      <w:r>
        <w:rPr>
          <w:rFonts w:ascii="Verdana" w:hAnsi="Verdana"/>
          <w:sz w:val="20"/>
          <w:szCs w:val="20"/>
        </w:rPr>
        <w:t xml:space="preserve">” although it applies to a </w:t>
      </w:r>
      <w:proofErr w:type="spellStart"/>
      <w:r>
        <w:rPr>
          <w:rFonts w:ascii="Verdana" w:hAnsi="Verdana"/>
          <w:sz w:val="20"/>
          <w:szCs w:val="20"/>
        </w:rPr>
        <w:t>measurands</w:t>
      </w:r>
      <w:proofErr w:type="spellEnd"/>
      <w:r>
        <w:rPr>
          <w:rFonts w:ascii="Verdana" w:hAnsi="Verdana"/>
          <w:sz w:val="20"/>
          <w:szCs w:val="20"/>
        </w:rPr>
        <w:t xml:space="preserve"> itself rather than to its errors</w:t>
      </w:r>
      <w:r w:rsidR="006F2A14">
        <w:rPr>
          <w:rFonts w:ascii="Verdana" w:hAnsi="Verdana"/>
          <w:sz w:val="20"/>
          <w:szCs w:val="20"/>
        </w:rPr>
        <w:t>, e.g.</w:t>
      </w:r>
      <w:r>
        <w:rPr>
          <w:rFonts w:ascii="Verdana" w:hAnsi="Verdana"/>
          <w:sz w:val="20"/>
          <w:szCs w:val="20"/>
        </w:rPr>
        <w:t>:</w:t>
      </w:r>
    </w:p>
    <w:p w14:paraId="512BF2F6" w14:textId="77777777" w:rsidR="005A36F5" w:rsidRPr="005A36F5" w:rsidRDefault="005A36F5" w:rsidP="007F7FF7">
      <w:pPr>
        <w:ind w:left="567"/>
        <w:rPr>
          <w:rFonts w:ascii="Verdana" w:hAnsi="Verdana"/>
          <w:sz w:val="20"/>
          <w:szCs w:val="20"/>
        </w:rPr>
      </w:pPr>
      <w:r w:rsidRPr="005A36F5">
        <w:rPr>
          <w:rFonts w:ascii="Verdana" w:hAnsi="Verdana"/>
          <w:sz w:val="20"/>
          <w:szCs w:val="20"/>
        </w:rPr>
        <w:tab/>
        <w:t>Code figure</w:t>
      </w:r>
    </w:p>
    <w:p w14:paraId="1E149EA9" w14:textId="77777777" w:rsidR="007F7FF7" w:rsidRDefault="007F7FF7" w:rsidP="007F7FF7">
      <w:pPr>
        <w:ind w:left="567"/>
        <w:rPr>
          <w:rFonts w:ascii="Verdana" w:hAnsi="Verdana"/>
          <w:sz w:val="20"/>
          <w:szCs w:val="20"/>
        </w:rPr>
      </w:pPr>
      <w:r>
        <w:rPr>
          <w:rFonts w:ascii="Verdana" w:hAnsi="Verdana"/>
          <w:sz w:val="20"/>
          <w:szCs w:val="20"/>
        </w:rPr>
        <w:lastRenderedPageBreak/>
        <w:t>…</w:t>
      </w:r>
    </w:p>
    <w:p w14:paraId="18178453" w14:textId="77777777" w:rsidR="005A36F5" w:rsidRPr="005A36F5" w:rsidRDefault="005A36F5" w:rsidP="007F7FF7">
      <w:pPr>
        <w:tabs>
          <w:tab w:val="left" w:pos="2127"/>
        </w:tabs>
        <w:ind w:left="567"/>
        <w:rPr>
          <w:rFonts w:ascii="Verdana" w:hAnsi="Verdana"/>
          <w:sz w:val="20"/>
          <w:szCs w:val="20"/>
        </w:rPr>
      </w:pPr>
      <w:r w:rsidRPr="005A36F5">
        <w:rPr>
          <w:rFonts w:ascii="Verdana" w:hAnsi="Verdana"/>
          <w:sz w:val="20"/>
          <w:szCs w:val="20"/>
        </w:rPr>
        <w:t>4</w:t>
      </w:r>
      <w:r w:rsidR="007F7FF7">
        <w:rPr>
          <w:rFonts w:ascii="Verdana" w:hAnsi="Verdana"/>
          <w:sz w:val="20"/>
          <w:szCs w:val="20"/>
        </w:rPr>
        <w:tab/>
      </w:r>
      <w:r w:rsidRPr="005A36F5">
        <w:rPr>
          <w:rFonts w:ascii="Verdana" w:hAnsi="Verdana"/>
          <w:sz w:val="20"/>
          <w:szCs w:val="20"/>
        </w:rPr>
        <w:t>Mean value</w:t>
      </w:r>
    </w:p>
    <w:p w14:paraId="593C3034" w14:textId="77777777" w:rsidR="005A36F5" w:rsidRPr="005A36F5" w:rsidRDefault="005A36F5" w:rsidP="007F7FF7">
      <w:pPr>
        <w:tabs>
          <w:tab w:val="left" w:pos="2127"/>
        </w:tabs>
        <w:ind w:left="567"/>
        <w:rPr>
          <w:rFonts w:ascii="Verdana" w:hAnsi="Verdana"/>
          <w:sz w:val="20"/>
          <w:szCs w:val="20"/>
        </w:rPr>
      </w:pPr>
      <w:r w:rsidRPr="005A36F5">
        <w:rPr>
          <w:rFonts w:ascii="Verdana" w:hAnsi="Verdana"/>
          <w:sz w:val="20"/>
          <w:szCs w:val="20"/>
        </w:rPr>
        <w:t>7</w:t>
      </w:r>
      <w:r w:rsidRPr="005A36F5">
        <w:rPr>
          <w:rFonts w:ascii="Verdana" w:hAnsi="Verdana"/>
          <w:sz w:val="20"/>
          <w:szCs w:val="20"/>
        </w:rPr>
        <w:tab/>
        <w:t>Mean absolute error</w:t>
      </w:r>
    </w:p>
    <w:p w14:paraId="751222BD" w14:textId="77777777" w:rsidR="005A36F5" w:rsidRPr="005A36F5" w:rsidRDefault="007F7FF7" w:rsidP="007F7FF7">
      <w:pPr>
        <w:tabs>
          <w:tab w:val="left" w:pos="2127"/>
        </w:tabs>
        <w:ind w:left="567"/>
        <w:rPr>
          <w:rFonts w:ascii="Verdana" w:hAnsi="Verdana"/>
          <w:sz w:val="20"/>
          <w:szCs w:val="20"/>
        </w:rPr>
      </w:pPr>
      <w:r>
        <w:rPr>
          <w:rFonts w:ascii="Verdana" w:hAnsi="Verdana"/>
          <w:sz w:val="20"/>
          <w:szCs w:val="20"/>
        </w:rPr>
        <w:t>…</w:t>
      </w:r>
    </w:p>
    <w:p w14:paraId="53CBA36C" w14:textId="77777777" w:rsidR="005A36F5" w:rsidRPr="005A36F5" w:rsidRDefault="005A36F5" w:rsidP="007F7FF7">
      <w:pPr>
        <w:tabs>
          <w:tab w:val="left" w:pos="2127"/>
        </w:tabs>
        <w:ind w:left="567"/>
        <w:rPr>
          <w:rFonts w:ascii="Verdana" w:hAnsi="Verdana"/>
          <w:sz w:val="20"/>
          <w:szCs w:val="20"/>
        </w:rPr>
      </w:pPr>
      <w:r w:rsidRPr="005A36F5">
        <w:rPr>
          <w:rFonts w:ascii="Verdana" w:hAnsi="Verdana"/>
          <w:sz w:val="20"/>
          <w:szCs w:val="20"/>
        </w:rPr>
        <w:t>9</w:t>
      </w:r>
      <w:r w:rsidRPr="005A36F5">
        <w:rPr>
          <w:rFonts w:ascii="Verdana" w:hAnsi="Verdana"/>
          <w:sz w:val="20"/>
          <w:szCs w:val="20"/>
        </w:rPr>
        <w:tab/>
        <w:t>Best estimate of standard deviation (N–1)</w:t>
      </w:r>
    </w:p>
    <w:p w14:paraId="46493C54" w14:textId="77777777" w:rsidR="005A36F5" w:rsidRPr="005A36F5" w:rsidRDefault="005A36F5" w:rsidP="007F7FF7">
      <w:pPr>
        <w:tabs>
          <w:tab w:val="left" w:pos="2127"/>
        </w:tabs>
        <w:ind w:left="567"/>
        <w:rPr>
          <w:rFonts w:ascii="Verdana" w:hAnsi="Verdana"/>
          <w:sz w:val="20"/>
          <w:szCs w:val="20"/>
        </w:rPr>
      </w:pPr>
      <w:r w:rsidRPr="005A36F5">
        <w:rPr>
          <w:rFonts w:ascii="Verdana" w:hAnsi="Verdana"/>
          <w:sz w:val="20"/>
          <w:szCs w:val="20"/>
        </w:rPr>
        <w:t>10</w:t>
      </w:r>
      <w:r w:rsidRPr="005A36F5">
        <w:rPr>
          <w:rFonts w:ascii="Verdana" w:hAnsi="Verdana"/>
          <w:sz w:val="20"/>
          <w:szCs w:val="20"/>
        </w:rPr>
        <w:tab/>
        <w:t>Standard deviation (N)</w:t>
      </w:r>
    </w:p>
    <w:p w14:paraId="029C310B" w14:textId="77777777" w:rsidR="007F7FF7" w:rsidRPr="005A36F5" w:rsidRDefault="007F7FF7" w:rsidP="007F7FF7">
      <w:pPr>
        <w:tabs>
          <w:tab w:val="left" w:pos="2127"/>
        </w:tabs>
        <w:ind w:left="567"/>
        <w:rPr>
          <w:rFonts w:ascii="Verdana" w:hAnsi="Verdana"/>
          <w:sz w:val="20"/>
          <w:szCs w:val="20"/>
        </w:rPr>
      </w:pPr>
      <w:r>
        <w:rPr>
          <w:rFonts w:ascii="Verdana" w:hAnsi="Verdana"/>
          <w:sz w:val="20"/>
          <w:szCs w:val="20"/>
        </w:rPr>
        <w:t>…</w:t>
      </w:r>
    </w:p>
    <w:p w14:paraId="3D123442" w14:textId="77777777" w:rsidR="005A36F5" w:rsidRPr="005A36F5" w:rsidRDefault="005A36F5" w:rsidP="007F7FF7">
      <w:pPr>
        <w:tabs>
          <w:tab w:val="left" w:pos="2127"/>
        </w:tabs>
        <w:ind w:left="567"/>
        <w:rPr>
          <w:rFonts w:ascii="Verdana" w:hAnsi="Verdana"/>
          <w:sz w:val="20"/>
          <w:szCs w:val="20"/>
        </w:rPr>
      </w:pPr>
      <w:r w:rsidRPr="005A36F5">
        <w:rPr>
          <w:rFonts w:ascii="Verdana" w:hAnsi="Verdana"/>
          <w:sz w:val="20"/>
          <w:szCs w:val="20"/>
        </w:rPr>
        <w:t>12</w:t>
      </w:r>
      <w:r w:rsidRPr="005A36F5">
        <w:rPr>
          <w:rFonts w:ascii="Verdana" w:hAnsi="Verdana"/>
          <w:sz w:val="20"/>
          <w:szCs w:val="20"/>
        </w:rPr>
        <w:tab/>
        <w:t>Root-mean-square vector error</w:t>
      </w:r>
    </w:p>
    <w:p w14:paraId="7E6BA9D5" w14:textId="77777777" w:rsidR="005A36F5" w:rsidRPr="005A36F5" w:rsidRDefault="005A36F5" w:rsidP="007F7FF7">
      <w:pPr>
        <w:tabs>
          <w:tab w:val="left" w:pos="2127"/>
        </w:tabs>
        <w:ind w:left="567"/>
        <w:rPr>
          <w:rFonts w:ascii="Verdana" w:hAnsi="Verdana"/>
          <w:sz w:val="20"/>
          <w:szCs w:val="20"/>
        </w:rPr>
      </w:pPr>
      <w:r w:rsidRPr="005A36F5">
        <w:rPr>
          <w:rFonts w:ascii="Verdana" w:hAnsi="Verdana"/>
          <w:sz w:val="20"/>
          <w:szCs w:val="20"/>
        </w:rPr>
        <w:t>13</w:t>
      </w:r>
      <w:r w:rsidRPr="005A36F5">
        <w:rPr>
          <w:rFonts w:ascii="Verdana" w:hAnsi="Verdana"/>
          <w:sz w:val="20"/>
          <w:szCs w:val="20"/>
        </w:rPr>
        <w:tab/>
        <w:t>Root-mean-square</w:t>
      </w:r>
    </w:p>
    <w:p w14:paraId="035F49C4" w14:textId="77777777" w:rsidR="007F7FF7" w:rsidRPr="005A36F5" w:rsidRDefault="007F7FF7" w:rsidP="002C427A">
      <w:pPr>
        <w:spacing w:after="120"/>
        <w:ind w:left="567"/>
        <w:rPr>
          <w:rFonts w:ascii="Verdana" w:hAnsi="Verdana"/>
          <w:sz w:val="20"/>
          <w:szCs w:val="20"/>
        </w:rPr>
      </w:pPr>
      <w:r w:rsidRPr="002C427A">
        <w:rPr>
          <w:rFonts w:ascii="Verdana" w:hAnsi="Verdana"/>
          <w:sz w:val="20"/>
          <w:szCs w:val="20"/>
        </w:rPr>
        <w:t>…</w:t>
      </w:r>
    </w:p>
    <w:p w14:paraId="799DA191" w14:textId="77777777" w:rsidR="00D45F22" w:rsidRDefault="00D45F22" w:rsidP="00A5040A">
      <w:pPr>
        <w:spacing w:after="120"/>
        <w:jc w:val="both"/>
        <w:rPr>
          <w:rFonts w:ascii="Verdana" w:hAnsi="Verdana"/>
          <w:sz w:val="20"/>
          <w:szCs w:val="20"/>
        </w:rPr>
      </w:pPr>
      <w:r>
        <w:rPr>
          <w:rFonts w:ascii="Verdana" w:hAnsi="Verdana"/>
          <w:sz w:val="20"/>
          <w:szCs w:val="20"/>
        </w:rPr>
        <w:t>Such approach could be applied for reporting uncertainties after defining a proper data sign</w:t>
      </w:r>
      <w:r w:rsidR="007F7FF7">
        <w:rPr>
          <w:rFonts w:ascii="Verdana" w:hAnsi="Verdana"/>
          <w:sz w:val="20"/>
          <w:szCs w:val="20"/>
        </w:rPr>
        <w:t xml:space="preserve">ificance descriptors in </w:t>
      </w:r>
      <w:r w:rsidR="00B638B5">
        <w:rPr>
          <w:rFonts w:ascii="Verdana" w:hAnsi="Verdana"/>
          <w:sz w:val="20"/>
          <w:szCs w:val="20"/>
        </w:rPr>
        <w:t xml:space="preserve">the </w:t>
      </w:r>
      <w:r w:rsidR="007F7FF7">
        <w:rPr>
          <w:rFonts w:ascii="Verdana" w:hAnsi="Verdana"/>
          <w:sz w:val="20"/>
          <w:szCs w:val="20"/>
        </w:rPr>
        <w:t xml:space="preserve">Class 8 with the same descriptors used for reporting respective </w:t>
      </w:r>
      <w:proofErr w:type="spellStart"/>
      <w:r w:rsidR="007F7FF7">
        <w:rPr>
          <w:rFonts w:ascii="Verdana" w:hAnsi="Verdana"/>
          <w:sz w:val="20"/>
          <w:szCs w:val="20"/>
        </w:rPr>
        <w:t>measurands</w:t>
      </w:r>
      <w:proofErr w:type="spellEnd"/>
      <w:r w:rsidR="007F7FF7">
        <w:rPr>
          <w:rFonts w:ascii="Verdana" w:hAnsi="Verdana"/>
          <w:sz w:val="20"/>
          <w:szCs w:val="20"/>
        </w:rPr>
        <w:t xml:space="preserve"> thus resolving issues with defining </w:t>
      </w:r>
      <w:r w:rsidR="007F7FF7" w:rsidRPr="007F7FF7">
        <w:rPr>
          <w:rFonts w:ascii="Verdana" w:hAnsi="Verdana"/>
          <w:sz w:val="20"/>
          <w:szCs w:val="20"/>
        </w:rPr>
        <w:t>unit, reference, scale and width</w:t>
      </w:r>
      <w:r w:rsidR="007F7FF7">
        <w:rPr>
          <w:rFonts w:ascii="Verdana" w:hAnsi="Verdana"/>
          <w:sz w:val="20"/>
          <w:szCs w:val="20"/>
        </w:rPr>
        <w:t xml:space="preserve">. </w:t>
      </w:r>
    </w:p>
    <w:p w14:paraId="2F4C2ED0" w14:textId="77777777" w:rsidR="00894653" w:rsidRDefault="00AE1FDA" w:rsidP="00A5040A">
      <w:pPr>
        <w:spacing w:after="120"/>
        <w:jc w:val="both"/>
        <w:rPr>
          <w:rFonts w:ascii="Verdana" w:hAnsi="Verdana"/>
          <w:sz w:val="20"/>
          <w:szCs w:val="20"/>
        </w:rPr>
      </w:pPr>
      <w:r>
        <w:rPr>
          <w:rFonts w:ascii="Verdana" w:hAnsi="Verdana"/>
          <w:sz w:val="20"/>
          <w:szCs w:val="20"/>
        </w:rPr>
        <w:t>Among</w:t>
      </w:r>
      <w:r w:rsidR="00894653">
        <w:rPr>
          <w:rFonts w:ascii="Verdana" w:hAnsi="Verdana"/>
          <w:sz w:val="20"/>
          <w:szCs w:val="20"/>
        </w:rPr>
        <w:t xml:space="preserve"> those built-in BUFR mechanisms</w:t>
      </w:r>
      <w:r w:rsidR="007A639E">
        <w:rPr>
          <w:rFonts w:ascii="Verdana" w:hAnsi="Verdana"/>
          <w:sz w:val="20"/>
          <w:szCs w:val="20"/>
        </w:rPr>
        <w:t>,</w:t>
      </w:r>
      <w:r w:rsidR="00894653">
        <w:rPr>
          <w:rFonts w:ascii="Verdana" w:hAnsi="Verdana"/>
          <w:sz w:val="20"/>
          <w:szCs w:val="20"/>
        </w:rPr>
        <w:t xml:space="preserve"> </w:t>
      </w:r>
      <w:r w:rsidR="008124FB">
        <w:rPr>
          <w:rFonts w:ascii="Verdana" w:hAnsi="Verdana"/>
          <w:sz w:val="20"/>
          <w:szCs w:val="20"/>
        </w:rPr>
        <w:t xml:space="preserve">which usage of </w:t>
      </w:r>
      <w:r w:rsidR="00894653">
        <w:rPr>
          <w:rFonts w:ascii="Verdana" w:hAnsi="Verdana"/>
          <w:sz w:val="20"/>
          <w:szCs w:val="20"/>
        </w:rPr>
        <w:t xml:space="preserve">Table C </w:t>
      </w:r>
      <w:r w:rsidR="007A639E">
        <w:rPr>
          <w:rFonts w:ascii="Verdana" w:hAnsi="Verdana"/>
          <w:sz w:val="20"/>
          <w:szCs w:val="20"/>
        </w:rPr>
        <w:t xml:space="preserve">operators </w:t>
      </w:r>
      <w:r w:rsidR="008124FB">
        <w:rPr>
          <w:rFonts w:ascii="Verdana" w:hAnsi="Verdana"/>
          <w:sz w:val="20"/>
          <w:szCs w:val="20"/>
        </w:rPr>
        <w:t>provides for reporting quality assessment information</w:t>
      </w:r>
      <w:r w:rsidR="007A639E">
        <w:rPr>
          <w:rFonts w:ascii="Verdana" w:hAnsi="Verdana"/>
          <w:sz w:val="20"/>
          <w:szCs w:val="20"/>
        </w:rPr>
        <w:t>,</w:t>
      </w:r>
      <w:r w:rsidR="008124FB">
        <w:rPr>
          <w:rFonts w:ascii="Verdana" w:hAnsi="Verdana"/>
          <w:sz w:val="20"/>
          <w:szCs w:val="20"/>
        </w:rPr>
        <w:t xml:space="preserve"> there are two ones that serve for tasks similar to reporting of measurement uncertainties. </w:t>
      </w:r>
    </w:p>
    <w:p w14:paraId="18ACB436" w14:textId="77777777" w:rsidR="00DC3670" w:rsidRDefault="00DC3670" w:rsidP="00A5040A">
      <w:pPr>
        <w:spacing w:after="120"/>
        <w:jc w:val="both"/>
        <w:rPr>
          <w:rFonts w:ascii="Verdana" w:hAnsi="Verdana"/>
          <w:sz w:val="20"/>
          <w:szCs w:val="20"/>
        </w:rPr>
      </w:pPr>
      <w:r>
        <w:rPr>
          <w:rFonts w:ascii="Verdana" w:hAnsi="Verdana"/>
          <w:sz w:val="20"/>
          <w:szCs w:val="20"/>
        </w:rPr>
        <w:t xml:space="preserve">The first one is the adding associated fields with Table C operator 2 04 Y followed </w:t>
      </w:r>
      <w:r w:rsidRPr="00DC3670">
        <w:rPr>
          <w:rFonts w:ascii="Verdana" w:hAnsi="Verdana"/>
          <w:sz w:val="20"/>
          <w:szCs w:val="20"/>
        </w:rPr>
        <w:t xml:space="preserve">by </w:t>
      </w:r>
      <w:r>
        <w:rPr>
          <w:rFonts w:ascii="Verdana" w:hAnsi="Verdana"/>
          <w:sz w:val="20"/>
          <w:szCs w:val="20"/>
        </w:rPr>
        <w:t xml:space="preserve">descriptor </w:t>
      </w:r>
      <w:r w:rsidRPr="00DC3670">
        <w:rPr>
          <w:rFonts w:ascii="Verdana" w:hAnsi="Verdana"/>
          <w:sz w:val="20"/>
          <w:szCs w:val="20"/>
        </w:rPr>
        <w:t>0 31</w:t>
      </w:r>
      <w:r>
        <w:rPr>
          <w:rFonts w:ascii="Verdana" w:hAnsi="Verdana"/>
          <w:sz w:val="20"/>
          <w:szCs w:val="20"/>
        </w:rPr>
        <w:t> </w:t>
      </w:r>
      <w:r w:rsidRPr="00DC3670">
        <w:rPr>
          <w:rFonts w:ascii="Verdana" w:hAnsi="Verdana"/>
          <w:sz w:val="20"/>
          <w:szCs w:val="20"/>
        </w:rPr>
        <w:t>021</w:t>
      </w:r>
      <w:r>
        <w:rPr>
          <w:rFonts w:ascii="Verdana" w:hAnsi="Verdana"/>
          <w:sz w:val="20"/>
          <w:szCs w:val="20"/>
        </w:rPr>
        <w:t xml:space="preserve"> “</w:t>
      </w:r>
      <w:r w:rsidRPr="00DC3670">
        <w:rPr>
          <w:rFonts w:ascii="Verdana" w:hAnsi="Verdana"/>
          <w:sz w:val="20"/>
          <w:szCs w:val="20"/>
        </w:rPr>
        <w:t>Associated field significance</w:t>
      </w:r>
      <w:r>
        <w:rPr>
          <w:rFonts w:ascii="Verdana" w:hAnsi="Verdana"/>
          <w:sz w:val="20"/>
          <w:szCs w:val="20"/>
        </w:rPr>
        <w:t>” from the Class 31 “</w:t>
      </w:r>
      <w:r w:rsidRPr="00DC3670">
        <w:rPr>
          <w:rFonts w:ascii="Verdana" w:hAnsi="Verdana"/>
          <w:sz w:val="20"/>
          <w:szCs w:val="20"/>
        </w:rPr>
        <w:t>Data description operator qualifier</w:t>
      </w:r>
      <w:r>
        <w:rPr>
          <w:rFonts w:ascii="Verdana" w:hAnsi="Verdana"/>
          <w:sz w:val="20"/>
          <w:szCs w:val="20"/>
        </w:rPr>
        <w:t>s”. So far</w:t>
      </w:r>
      <w:r w:rsidR="006F2A14">
        <w:rPr>
          <w:rFonts w:ascii="Verdana" w:hAnsi="Verdana"/>
          <w:sz w:val="20"/>
          <w:szCs w:val="20"/>
        </w:rPr>
        <w:t xml:space="preserve"> most of entries in Code table </w:t>
      </w:r>
      <w:r w:rsidR="006F2A14" w:rsidRPr="00DC3670">
        <w:rPr>
          <w:rFonts w:ascii="Verdana" w:hAnsi="Verdana"/>
          <w:sz w:val="20"/>
          <w:szCs w:val="20"/>
        </w:rPr>
        <w:t>0 31</w:t>
      </w:r>
      <w:r w:rsidR="006F2A14">
        <w:rPr>
          <w:rFonts w:ascii="Verdana" w:hAnsi="Verdana"/>
          <w:sz w:val="20"/>
          <w:szCs w:val="20"/>
        </w:rPr>
        <w:t> </w:t>
      </w:r>
      <w:r w:rsidR="006F2A14" w:rsidRPr="00DC3670">
        <w:rPr>
          <w:rFonts w:ascii="Verdana" w:hAnsi="Verdana"/>
          <w:sz w:val="20"/>
          <w:szCs w:val="20"/>
        </w:rPr>
        <w:t>021</w:t>
      </w:r>
      <w:r w:rsidR="006F2A14">
        <w:rPr>
          <w:rFonts w:ascii="Verdana" w:hAnsi="Verdana"/>
          <w:sz w:val="20"/>
          <w:szCs w:val="20"/>
        </w:rPr>
        <w:t xml:space="preserve"> are for qualitative </w:t>
      </w:r>
      <w:r w:rsidR="006F2A14" w:rsidRPr="006F2A14">
        <w:rPr>
          <w:rFonts w:ascii="Verdana" w:hAnsi="Verdana"/>
          <w:sz w:val="20"/>
          <w:szCs w:val="20"/>
        </w:rPr>
        <w:t>quality control information</w:t>
      </w:r>
      <w:r w:rsidR="006F2A14">
        <w:rPr>
          <w:rFonts w:ascii="Verdana" w:hAnsi="Verdana"/>
          <w:sz w:val="20"/>
          <w:szCs w:val="20"/>
        </w:rPr>
        <w:t>, e.g.:</w:t>
      </w:r>
    </w:p>
    <w:p w14:paraId="348A3C82" w14:textId="77777777" w:rsidR="006F2A14" w:rsidRDefault="006F2A14" w:rsidP="006F2A14">
      <w:pPr>
        <w:ind w:left="567"/>
        <w:rPr>
          <w:rFonts w:ascii="Verdana" w:hAnsi="Verdana"/>
          <w:sz w:val="20"/>
          <w:szCs w:val="20"/>
        </w:rPr>
      </w:pPr>
      <w:r>
        <w:rPr>
          <w:rFonts w:ascii="Verdana" w:hAnsi="Verdana"/>
          <w:sz w:val="20"/>
          <w:szCs w:val="20"/>
        </w:rPr>
        <w:t>…</w:t>
      </w:r>
    </w:p>
    <w:p w14:paraId="3640063E" w14:textId="77777777" w:rsidR="006F2A14" w:rsidRPr="006F2A14" w:rsidRDefault="006F2A14" w:rsidP="006F2A14">
      <w:pPr>
        <w:tabs>
          <w:tab w:val="left" w:pos="2127"/>
        </w:tabs>
        <w:ind w:left="567"/>
        <w:rPr>
          <w:rFonts w:ascii="Verdana" w:hAnsi="Verdana"/>
          <w:sz w:val="20"/>
          <w:szCs w:val="20"/>
        </w:rPr>
      </w:pPr>
      <w:r w:rsidRPr="006F2A14">
        <w:rPr>
          <w:rFonts w:ascii="Verdana" w:hAnsi="Verdana"/>
          <w:sz w:val="20"/>
          <w:szCs w:val="20"/>
        </w:rPr>
        <w:t>1</w:t>
      </w:r>
      <w:r w:rsidRPr="006F2A14">
        <w:rPr>
          <w:rFonts w:ascii="Verdana" w:hAnsi="Verdana"/>
          <w:sz w:val="20"/>
          <w:szCs w:val="20"/>
        </w:rPr>
        <w:tab/>
        <w:t>1-bit indicator of quality</w:t>
      </w:r>
      <w:r w:rsidRPr="006F2A14">
        <w:rPr>
          <w:rFonts w:ascii="Verdana" w:hAnsi="Verdana"/>
          <w:sz w:val="20"/>
          <w:szCs w:val="20"/>
        </w:rPr>
        <w:tab/>
        <w:t>0 = good</w:t>
      </w:r>
    </w:p>
    <w:p w14:paraId="513C4925" w14:textId="77777777" w:rsidR="006F2A14" w:rsidRPr="006F2A14" w:rsidRDefault="006F2A14" w:rsidP="006F2A14">
      <w:pPr>
        <w:tabs>
          <w:tab w:val="left" w:pos="2127"/>
        </w:tabs>
        <w:ind w:left="567"/>
        <w:rPr>
          <w:rFonts w:ascii="Verdana" w:hAnsi="Verdana"/>
          <w:sz w:val="20"/>
          <w:szCs w:val="20"/>
        </w:rPr>
      </w:pPr>
      <w:r w:rsidRPr="006F2A14">
        <w:rPr>
          <w:rFonts w:ascii="Verdana" w:hAnsi="Verdana"/>
          <w:sz w:val="20"/>
          <w:szCs w:val="20"/>
        </w:rPr>
        <w:tab/>
      </w:r>
      <w:r w:rsidRPr="006F2A14">
        <w:rPr>
          <w:rFonts w:ascii="Verdana" w:hAnsi="Verdana"/>
          <w:sz w:val="20"/>
          <w:szCs w:val="20"/>
        </w:rPr>
        <w:tab/>
        <w:t>1 = suspect or bad</w:t>
      </w:r>
    </w:p>
    <w:p w14:paraId="10CEFB5E" w14:textId="77777777" w:rsidR="006F2A14" w:rsidRPr="006F2A14" w:rsidRDefault="006F2A14" w:rsidP="006F2A14">
      <w:pPr>
        <w:tabs>
          <w:tab w:val="left" w:pos="2127"/>
        </w:tabs>
        <w:ind w:left="567"/>
        <w:rPr>
          <w:rFonts w:ascii="Verdana" w:hAnsi="Verdana"/>
          <w:sz w:val="20"/>
          <w:szCs w:val="20"/>
        </w:rPr>
      </w:pPr>
      <w:r w:rsidRPr="006F2A14">
        <w:rPr>
          <w:rFonts w:ascii="Verdana" w:hAnsi="Verdana"/>
          <w:sz w:val="20"/>
          <w:szCs w:val="20"/>
        </w:rPr>
        <w:t>2</w:t>
      </w:r>
      <w:r w:rsidRPr="006F2A14">
        <w:rPr>
          <w:rFonts w:ascii="Verdana" w:hAnsi="Verdana"/>
          <w:sz w:val="20"/>
          <w:szCs w:val="20"/>
        </w:rPr>
        <w:tab/>
        <w:t>2-bit indicator of quality</w:t>
      </w:r>
      <w:r w:rsidRPr="006F2A14">
        <w:rPr>
          <w:rFonts w:ascii="Verdana" w:hAnsi="Verdana"/>
          <w:sz w:val="20"/>
          <w:szCs w:val="20"/>
        </w:rPr>
        <w:tab/>
        <w:t>0 = good</w:t>
      </w:r>
    </w:p>
    <w:p w14:paraId="6F8E0057" w14:textId="77777777" w:rsidR="006F2A14" w:rsidRPr="006F2A14" w:rsidRDefault="006F2A14" w:rsidP="006F2A14">
      <w:pPr>
        <w:tabs>
          <w:tab w:val="left" w:pos="2127"/>
        </w:tabs>
        <w:ind w:left="567"/>
        <w:rPr>
          <w:rFonts w:ascii="Verdana" w:hAnsi="Verdana"/>
          <w:sz w:val="20"/>
          <w:szCs w:val="20"/>
        </w:rPr>
      </w:pPr>
      <w:r w:rsidRPr="006F2A14">
        <w:rPr>
          <w:rFonts w:ascii="Verdana" w:hAnsi="Verdana"/>
          <w:sz w:val="20"/>
          <w:szCs w:val="20"/>
        </w:rPr>
        <w:tab/>
      </w:r>
      <w:r w:rsidRPr="006F2A14">
        <w:rPr>
          <w:rFonts w:ascii="Verdana" w:hAnsi="Verdana"/>
          <w:sz w:val="20"/>
          <w:szCs w:val="20"/>
        </w:rPr>
        <w:tab/>
        <w:t>1 = slightly suspect</w:t>
      </w:r>
    </w:p>
    <w:p w14:paraId="35AFF67A" w14:textId="77777777" w:rsidR="006F2A14" w:rsidRPr="006F2A14" w:rsidRDefault="006F2A14" w:rsidP="006F2A14">
      <w:pPr>
        <w:tabs>
          <w:tab w:val="left" w:pos="2127"/>
        </w:tabs>
        <w:ind w:left="567"/>
        <w:rPr>
          <w:rFonts w:ascii="Verdana" w:hAnsi="Verdana"/>
          <w:sz w:val="20"/>
          <w:szCs w:val="20"/>
        </w:rPr>
      </w:pPr>
      <w:r w:rsidRPr="006F2A14">
        <w:rPr>
          <w:rFonts w:ascii="Verdana" w:hAnsi="Verdana"/>
          <w:sz w:val="20"/>
          <w:szCs w:val="20"/>
        </w:rPr>
        <w:tab/>
      </w:r>
      <w:r w:rsidRPr="006F2A14">
        <w:rPr>
          <w:rFonts w:ascii="Verdana" w:hAnsi="Verdana"/>
          <w:sz w:val="20"/>
          <w:szCs w:val="20"/>
        </w:rPr>
        <w:tab/>
        <w:t>2 = highly suspect</w:t>
      </w:r>
    </w:p>
    <w:p w14:paraId="3A8F7D50" w14:textId="77777777" w:rsidR="006F2A14" w:rsidRPr="006F2A14" w:rsidRDefault="006F2A14" w:rsidP="006F2A14">
      <w:pPr>
        <w:tabs>
          <w:tab w:val="left" w:pos="2127"/>
        </w:tabs>
        <w:ind w:left="567"/>
        <w:rPr>
          <w:rFonts w:ascii="Verdana" w:hAnsi="Verdana"/>
          <w:sz w:val="20"/>
          <w:szCs w:val="20"/>
        </w:rPr>
      </w:pPr>
      <w:r w:rsidRPr="006F2A14">
        <w:rPr>
          <w:rFonts w:ascii="Verdana" w:hAnsi="Verdana"/>
          <w:sz w:val="20"/>
          <w:szCs w:val="20"/>
        </w:rPr>
        <w:tab/>
      </w:r>
      <w:r w:rsidRPr="006F2A14">
        <w:rPr>
          <w:rFonts w:ascii="Verdana" w:hAnsi="Verdana"/>
          <w:sz w:val="20"/>
          <w:szCs w:val="20"/>
        </w:rPr>
        <w:tab/>
        <w:t>3 = bad</w:t>
      </w:r>
    </w:p>
    <w:p w14:paraId="2DC73B7B" w14:textId="77777777" w:rsidR="006F2A14" w:rsidRDefault="006F2A14" w:rsidP="002C427A">
      <w:pPr>
        <w:spacing w:after="120"/>
        <w:ind w:left="567"/>
        <w:rPr>
          <w:rFonts w:ascii="Verdana" w:hAnsi="Verdana"/>
          <w:sz w:val="20"/>
          <w:szCs w:val="20"/>
        </w:rPr>
      </w:pPr>
      <w:r>
        <w:rPr>
          <w:rFonts w:ascii="Verdana" w:hAnsi="Verdana"/>
          <w:sz w:val="20"/>
          <w:szCs w:val="20"/>
        </w:rPr>
        <w:t>…</w:t>
      </w:r>
    </w:p>
    <w:p w14:paraId="4F41BA38" w14:textId="77777777" w:rsidR="006F2A14" w:rsidRDefault="006F2A14" w:rsidP="00A5040A">
      <w:pPr>
        <w:spacing w:after="120"/>
        <w:jc w:val="both"/>
        <w:rPr>
          <w:rFonts w:ascii="Verdana" w:hAnsi="Verdana"/>
          <w:sz w:val="20"/>
          <w:szCs w:val="20"/>
        </w:rPr>
      </w:pPr>
      <w:r>
        <w:rPr>
          <w:rFonts w:ascii="Verdana" w:hAnsi="Verdana"/>
          <w:sz w:val="20"/>
          <w:szCs w:val="20"/>
        </w:rPr>
        <w:t xml:space="preserve">But in the Code table </w:t>
      </w:r>
      <w:r w:rsidRPr="00DC3670">
        <w:rPr>
          <w:rFonts w:ascii="Verdana" w:hAnsi="Verdana"/>
          <w:sz w:val="20"/>
          <w:szCs w:val="20"/>
        </w:rPr>
        <w:t>0 31</w:t>
      </w:r>
      <w:r>
        <w:rPr>
          <w:rFonts w:ascii="Verdana" w:hAnsi="Verdana"/>
          <w:sz w:val="20"/>
          <w:szCs w:val="20"/>
        </w:rPr>
        <w:t> </w:t>
      </w:r>
      <w:r w:rsidRPr="00DC3670">
        <w:rPr>
          <w:rFonts w:ascii="Verdana" w:hAnsi="Verdana"/>
          <w:sz w:val="20"/>
          <w:szCs w:val="20"/>
        </w:rPr>
        <w:t>021</w:t>
      </w:r>
      <w:r>
        <w:rPr>
          <w:rFonts w:ascii="Verdana" w:hAnsi="Verdana"/>
          <w:sz w:val="20"/>
          <w:szCs w:val="20"/>
        </w:rPr>
        <w:t xml:space="preserve"> there is also a quantitative entry </w:t>
      </w:r>
      <w:r w:rsidRPr="006F2A14">
        <w:rPr>
          <w:rFonts w:ascii="Verdana" w:hAnsi="Verdana"/>
          <w:sz w:val="20"/>
          <w:szCs w:val="20"/>
        </w:rPr>
        <w:t>7</w:t>
      </w:r>
      <w:r>
        <w:rPr>
          <w:rFonts w:ascii="Verdana" w:hAnsi="Verdana"/>
          <w:sz w:val="20"/>
          <w:szCs w:val="20"/>
        </w:rPr>
        <w:t xml:space="preserve"> “</w:t>
      </w:r>
      <w:r w:rsidRPr="006F2A14">
        <w:rPr>
          <w:rFonts w:ascii="Verdana" w:hAnsi="Verdana"/>
          <w:sz w:val="20"/>
          <w:szCs w:val="20"/>
        </w:rPr>
        <w:t>Percentage confidence</w:t>
      </w:r>
      <w:r>
        <w:rPr>
          <w:rFonts w:ascii="Verdana" w:hAnsi="Verdana"/>
          <w:sz w:val="20"/>
          <w:szCs w:val="20"/>
        </w:rPr>
        <w:t>” which allow preceding reported</w:t>
      </w:r>
      <w:r w:rsidR="007318A1">
        <w:rPr>
          <w:rFonts w:ascii="Verdana" w:hAnsi="Verdana"/>
          <w:sz w:val="20"/>
          <w:szCs w:val="20"/>
        </w:rPr>
        <w:t xml:space="preserve"> data values with numeric estimates of</w:t>
      </w:r>
      <w:r>
        <w:rPr>
          <w:rFonts w:ascii="Verdana" w:hAnsi="Verdana"/>
          <w:sz w:val="20"/>
          <w:szCs w:val="20"/>
        </w:rPr>
        <w:t xml:space="preserve"> </w:t>
      </w:r>
      <w:r w:rsidR="007318A1">
        <w:rPr>
          <w:rFonts w:ascii="Verdana" w:hAnsi="Verdana"/>
          <w:sz w:val="20"/>
          <w:szCs w:val="20"/>
        </w:rPr>
        <w:t>their confidence that in some way similar to the</w:t>
      </w:r>
      <w:r w:rsidR="007B77A9">
        <w:rPr>
          <w:rFonts w:ascii="Verdana" w:hAnsi="Verdana"/>
          <w:sz w:val="20"/>
          <w:szCs w:val="20"/>
          <w:lang w:val="en-US"/>
        </w:rPr>
        <w:t xml:space="preserve"> idea</w:t>
      </w:r>
      <w:r w:rsidR="007318A1">
        <w:rPr>
          <w:rFonts w:ascii="Verdana" w:hAnsi="Verdana"/>
          <w:sz w:val="20"/>
          <w:szCs w:val="20"/>
        </w:rPr>
        <w:t xml:space="preserve"> of reporting uncertainties.</w:t>
      </w:r>
    </w:p>
    <w:p w14:paraId="2791DCB3" w14:textId="77777777" w:rsidR="006F2A14" w:rsidRDefault="007A639E" w:rsidP="00A5040A">
      <w:pPr>
        <w:spacing w:after="120"/>
        <w:jc w:val="both"/>
        <w:rPr>
          <w:rFonts w:ascii="Verdana" w:hAnsi="Verdana"/>
          <w:sz w:val="20"/>
          <w:szCs w:val="20"/>
        </w:rPr>
      </w:pPr>
      <w:r>
        <w:rPr>
          <w:rFonts w:ascii="Verdana" w:hAnsi="Verdana"/>
          <w:sz w:val="20"/>
          <w:szCs w:val="20"/>
        </w:rPr>
        <w:t>Another Table C operator 2</w:t>
      </w:r>
      <w:r w:rsidR="00D50194">
        <w:rPr>
          <w:rFonts w:ascii="Verdana" w:hAnsi="Verdana"/>
          <w:sz w:val="20"/>
          <w:szCs w:val="20"/>
        </w:rPr>
        <w:t> </w:t>
      </w:r>
      <w:r>
        <w:rPr>
          <w:rFonts w:ascii="Verdana" w:hAnsi="Verdana"/>
          <w:sz w:val="20"/>
          <w:szCs w:val="20"/>
        </w:rPr>
        <w:t xml:space="preserve">22 000 “Quality information follows” </w:t>
      </w:r>
      <w:r w:rsidR="00B638B5">
        <w:rPr>
          <w:rFonts w:ascii="Verdana" w:hAnsi="Verdana"/>
          <w:sz w:val="20"/>
          <w:szCs w:val="20"/>
        </w:rPr>
        <w:t>allows to report quality information with t</w:t>
      </w:r>
      <w:r w:rsidR="00B638B5" w:rsidRPr="00B638B5">
        <w:rPr>
          <w:rFonts w:ascii="Verdana" w:hAnsi="Verdana"/>
          <w:sz w:val="20"/>
          <w:szCs w:val="20"/>
        </w:rPr>
        <w:t>he values of elements</w:t>
      </w:r>
      <w:r w:rsidR="00B638B5">
        <w:rPr>
          <w:rFonts w:ascii="Verdana" w:hAnsi="Verdana"/>
          <w:sz w:val="20"/>
          <w:szCs w:val="20"/>
        </w:rPr>
        <w:t xml:space="preserve"> of the</w:t>
      </w:r>
      <w:r w:rsidR="00B638B5" w:rsidRPr="00B638B5">
        <w:rPr>
          <w:rFonts w:ascii="Verdana" w:hAnsi="Verdana"/>
          <w:sz w:val="20"/>
          <w:szCs w:val="20"/>
        </w:rPr>
        <w:t xml:space="preserve"> Class 33</w:t>
      </w:r>
      <w:r w:rsidR="00B638B5">
        <w:rPr>
          <w:rFonts w:ascii="Verdana" w:hAnsi="Verdana"/>
          <w:sz w:val="20"/>
          <w:szCs w:val="20"/>
        </w:rPr>
        <w:t xml:space="preserve"> “</w:t>
      </w:r>
      <w:r w:rsidR="00B638B5" w:rsidRPr="00B638B5">
        <w:rPr>
          <w:rFonts w:ascii="Verdana" w:hAnsi="Verdana"/>
          <w:sz w:val="20"/>
          <w:szCs w:val="20"/>
        </w:rPr>
        <w:t>Quality information</w:t>
      </w:r>
      <w:r w:rsidR="00B638B5">
        <w:rPr>
          <w:rFonts w:ascii="Verdana" w:hAnsi="Verdana"/>
          <w:sz w:val="20"/>
          <w:szCs w:val="20"/>
        </w:rPr>
        <w:t>” addressing preceding data elements, to which the information applies, with data present bit-map. This provides efficient way to report quality information for data conveyed using Table D sequences.</w:t>
      </w:r>
      <w:r w:rsidR="00D50194">
        <w:rPr>
          <w:rFonts w:ascii="Verdana" w:hAnsi="Verdana"/>
          <w:sz w:val="20"/>
          <w:szCs w:val="20"/>
        </w:rPr>
        <w:t xml:space="preserve"> So far, the Class 33 contains mostly qualitative descriptors defined by respective Code and Flag tables except </w:t>
      </w:r>
      <w:r w:rsidR="00DD6D12">
        <w:rPr>
          <w:rFonts w:ascii="Verdana" w:hAnsi="Verdana"/>
          <w:sz w:val="20"/>
          <w:szCs w:val="20"/>
          <w:lang w:val="en-US"/>
        </w:rPr>
        <w:t>several</w:t>
      </w:r>
      <w:r w:rsidR="00D50194">
        <w:rPr>
          <w:rFonts w:ascii="Verdana" w:hAnsi="Verdana"/>
          <w:sz w:val="20"/>
          <w:szCs w:val="20"/>
        </w:rPr>
        <w:t xml:space="preserve"> ones</w:t>
      </w:r>
      <w:r w:rsidR="00DD6D12">
        <w:rPr>
          <w:rFonts w:ascii="Verdana" w:hAnsi="Verdana"/>
          <w:sz w:val="20"/>
          <w:szCs w:val="20"/>
        </w:rPr>
        <w:t>, e.g.</w:t>
      </w:r>
      <w:r w:rsidR="00D50194">
        <w:rPr>
          <w:rFonts w:ascii="Verdana" w:hAnsi="Verdana"/>
          <w:sz w:val="20"/>
          <w:szCs w:val="20"/>
        </w:rPr>
        <w:t>:</w:t>
      </w:r>
    </w:p>
    <w:p w14:paraId="21CC7727" w14:textId="77777777" w:rsidR="000C5158" w:rsidRPr="00A5040A" w:rsidRDefault="000C5158" w:rsidP="000C5158">
      <w:pPr>
        <w:ind w:left="567"/>
        <w:rPr>
          <w:rFonts w:ascii="Verdana" w:hAnsi="Verdana"/>
          <w:sz w:val="20"/>
          <w:szCs w:val="20"/>
          <w:highlight w:val="yellow"/>
        </w:rPr>
      </w:pPr>
      <w:r>
        <w:rPr>
          <w:rFonts w:ascii="Verdana" w:hAnsi="Verdana"/>
          <w:sz w:val="20"/>
          <w:szCs w:val="20"/>
        </w:rPr>
        <w:t>0 33 007</w:t>
      </w:r>
      <w:r>
        <w:rPr>
          <w:rFonts w:ascii="Verdana" w:hAnsi="Verdana"/>
          <w:sz w:val="20"/>
          <w:szCs w:val="20"/>
        </w:rPr>
        <w:tab/>
        <w:t>Per cent confidence [</w:t>
      </w:r>
      <w:r w:rsidRPr="00DD6D12">
        <w:rPr>
          <w:rFonts w:ascii="Verdana" w:hAnsi="Verdana"/>
          <w:sz w:val="20"/>
          <w:szCs w:val="20"/>
        </w:rPr>
        <w:t>%</w:t>
      </w:r>
      <w:r>
        <w:rPr>
          <w:rFonts w:ascii="Verdana" w:hAnsi="Verdana"/>
          <w:sz w:val="20"/>
          <w:szCs w:val="20"/>
        </w:rPr>
        <w:t>]</w:t>
      </w:r>
    </w:p>
    <w:p w14:paraId="3C03C884" w14:textId="77777777" w:rsidR="000C5158" w:rsidRDefault="000C5158" w:rsidP="000C5158">
      <w:pPr>
        <w:ind w:left="567"/>
        <w:rPr>
          <w:rFonts w:ascii="Verdana" w:hAnsi="Verdana"/>
          <w:sz w:val="20"/>
          <w:szCs w:val="20"/>
        </w:rPr>
      </w:pPr>
      <w:r>
        <w:rPr>
          <w:rFonts w:ascii="Verdana" w:hAnsi="Verdana"/>
          <w:sz w:val="20"/>
          <w:szCs w:val="20"/>
        </w:rPr>
        <w:t>…</w:t>
      </w:r>
    </w:p>
    <w:p w14:paraId="78305661" w14:textId="77777777" w:rsidR="000C5158" w:rsidRDefault="000C5158" w:rsidP="000C5158">
      <w:pPr>
        <w:ind w:left="567"/>
        <w:rPr>
          <w:rFonts w:ascii="Verdana" w:hAnsi="Verdana"/>
          <w:sz w:val="20"/>
          <w:szCs w:val="20"/>
          <w:highlight w:val="yellow"/>
        </w:rPr>
      </w:pPr>
      <w:r w:rsidRPr="00A5040A">
        <w:rPr>
          <w:rFonts w:ascii="Verdana" w:hAnsi="Verdana"/>
          <w:sz w:val="20"/>
          <w:szCs w:val="20"/>
          <w:highlight w:val="yellow"/>
        </w:rPr>
        <w:t>0 33</w:t>
      </w:r>
      <w:r>
        <w:rPr>
          <w:rFonts w:ascii="Verdana" w:hAnsi="Verdana"/>
          <w:sz w:val="20"/>
          <w:szCs w:val="20"/>
          <w:highlight w:val="yellow"/>
        </w:rPr>
        <w:t> </w:t>
      </w:r>
      <w:r w:rsidRPr="00A5040A">
        <w:rPr>
          <w:rFonts w:ascii="Verdana" w:hAnsi="Verdana"/>
          <w:sz w:val="20"/>
          <w:szCs w:val="20"/>
          <w:highlight w:val="yellow"/>
        </w:rPr>
        <w:t>009</w:t>
      </w:r>
      <w:r>
        <w:rPr>
          <w:rFonts w:ascii="Verdana" w:hAnsi="Verdana"/>
          <w:sz w:val="20"/>
          <w:szCs w:val="20"/>
          <w:highlight w:val="yellow"/>
        </w:rPr>
        <w:tab/>
      </w:r>
      <w:r w:rsidRPr="00A5040A">
        <w:rPr>
          <w:rFonts w:ascii="Verdana" w:hAnsi="Verdana"/>
          <w:sz w:val="20"/>
          <w:szCs w:val="20"/>
          <w:highlight w:val="yellow"/>
        </w:rPr>
        <w:t>Relative error</w:t>
      </w:r>
      <w:r>
        <w:rPr>
          <w:rFonts w:ascii="Verdana" w:hAnsi="Verdana"/>
          <w:sz w:val="20"/>
          <w:szCs w:val="20"/>
          <w:highlight w:val="yellow"/>
        </w:rPr>
        <w:t xml:space="preserve"> [%]</w:t>
      </w:r>
    </w:p>
    <w:p w14:paraId="716EACB0" w14:textId="77777777" w:rsidR="000C5158" w:rsidRDefault="000C5158" w:rsidP="000C5158">
      <w:pPr>
        <w:ind w:left="567"/>
        <w:rPr>
          <w:rFonts w:ascii="Verdana" w:hAnsi="Verdana"/>
          <w:sz w:val="20"/>
          <w:szCs w:val="20"/>
        </w:rPr>
      </w:pPr>
      <w:r>
        <w:rPr>
          <w:rFonts w:ascii="Verdana" w:hAnsi="Verdana"/>
          <w:sz w:val="20"/>
          <w:szCs w:val="20"/>
        </w:rPr>
        <w:t>…</w:t>
      </w:r>
    </w:p>
    <w:p w14:paraId="3DE3DA0B" w14:textId="77777777" w:rsidR="000C5158" w:rsidRDefault="000C5158" w:rsidP="000C5158">
      <w:pPr>
        <w:ind w:left="567"/>
        <w:rPr>
          <w:rFonts w:ascii="Verdana" w:hAnsi="Verdana"/>
          <w:sz w:val="20"/>
          <w:szCs w:val="20"/>
        </w:rPr>
      </w:pPr>
      <w:r w:rsidRPr="000C5158">
        <w:rPr>
          <w:rFonts w:ascii="Verdana" w:hAnsi="Verdana"/>
          <w:sz w:val="20"/>
          <w:szCs w:val="20"/>
        </w:rPr>
        <w:t>0 33 040</w:t>
      </w:r>
      <w:r w:rsidRPr="000C5158">
        <w:rPr>
          <w:rFonts w:ascii="Verdana" w:hAnsi="Verdana"/>
          <w:sz w:val="20"/>
          <w:szCs w:val="20"/>
        </w:rPr>
        <w:tab/>
        <w:t>Confidence interval</w:t>
      </w:r>
      <w:r>
        <w:rPr>
          <w:rFonts w:ascii="Verdana" w:hAnsi="Verdana"/>
          <w:sz w:val="20"/>
          <w:szCs w:val="20"/>
        </w:rPr>
        <w:t xml:space="preserve"> [</w:t>
      </w:r>
      <w:r w:rsidRPr="000C5158">
        <w:rPr>
          <w:rFonts w:ascii="Verdana" w:hAnsi="Verdana"/>
          <w:sz w:val="20"/>
          <w:szCs w:val="20"/>
        </w:rPr>
        <w:t>%</w:t>
      </w:r>
      <w:r>
        <w:rPr>
          <w:rFonts w:ascii="Verdana" w:hAnsi="Verdana"/>
          <w:sz w:val="20"/>
          <w:szCs w:val="20"/>
        </w:rPr>
        <w:t>]</w:t>
      </w:r>
    </w:p>
    <w:p w14:paraId="6930A672" w14:textId="77777777" w:rsidR="000C5158" w:rsidRPr="000C5158" w:rsidRDefault="000C5158" w:rsidP="000C5158">
      <w:pPr>
        <w:ind w:left="2184" w:hanging="1617"/>
        <w:rPr>
          <w:rFonts w:ascii="Verdana" w:hAnsi="Verdana"/>
          <w:sz w:val="20"/>
          <w:szCs w:val="20"/>
        </w:rPr>
      </w:pPr>
      <w:r w:rsidRPr="000C5158">
        <w:rPr>
          <w:rFonts w:ascii="Verdana" w:hAnsi="Verdana"/>
          <w:sz w:val="20"/>
          <w:szCs w:val="20"/>
        </w:rPr>
        <w:lastRenderedPageBreak/>
        <w:t>0 33 089</w:t>
      </w:r>
      <w:r w:rsidRPr="000C5158">
        <w:rPr>
          <w:rFonts w:ascii="Verdana" w:hAnsi="Verdana"/>
          <w:sz w:val="20"/>
          <w:szCs w:val="20"/>
        </w:rPr>
        <w:tab/>
        <w:t>Noi</w:t>
      </w:r>
      <w:r w:rsidR="004B1D07">
        <w:rPr>
          <w:rFonts w:ascii="Verdana" w:hAnsi="Verdana"/>
          <w:sz w:val="20"/>
          <w:szCs w:val="20"/>
        </w:rPr>
        <w:t>se equivalent delta temperature</w:t>
      </w:r>
      <w:r w:rsidRPr="000C5158">
        <w:rPr>
          <w:rFonts w:ascii="Verdana" w:hAnsi="Verdana"/>
          <w:sz w:val="20"/>
          <w:szCs w:val="20"/>
        </w:rPr>
        <w:t xml:space="preserve"> (</w:t>
      </w:r>
      <w:proofErr w:type="spellStart"/>
      <w:r w:rsidRPr="000C5158">
        <w:rPr>
          <w:rFonts w:ascii="Verdana" w:hAnsi="Verdana"/>
          <w:sz w:val="20"/>
          <w:szCs w:val="20"/>
        </w:rPr>
        <w:t>NEdT</w:t>
      </w:r>
      <w:proofErr w:type="spellEnd"/>
      <w:r w:rsidRPr="000C5158">
        <w:rPr>
          <w:rFonts w:ascii="Verdana" w:hAnsi="Verdana"/>
          <w:sz w:val="20"/>
          <w:szCs w:val="20"/>
        </w:rPr>
        <w:t>) quality indicators for warm target calibration</w:t>
      </w:r>
      <w:r>
        <w:rPr>
          <w:rFonts w:ascii="Verdana" w:hAnsi="Verdana"/>
          <w:sz w:val="20"/>
          <w:szCs w:val="20"/>
        </w:rPr>
        <w:t xml:space="preserve"> [</w:t>
      </w:r>
      <w:r w:rsidRPr="000C5158">
        <w:rPr>
          <w:rFonts w:ascii="Verdana" w:hAnsi="Verdana"/>
          <w:sz w:val="20"/>
          <w:szCs w:val="20"/>
        </w:rPr>
        <w:t>K</w:t>
      </w:r>
      <w:r>
        <w:rPr>
          <w:rFonts w:ascii="Verdana" w:hAnsi="Verdana"/>
          <w:sz w:val="20"/>
          <w:szCs w:val="20"/>
        </w:rPr>
        <w:t>]</w:t>
      </w:r>
    </w:p>
    <w:p w14:paraId="0A6E4413" w14:textId="77777777" w:rsidR="000C5158" w:rsidRPr="000C5158" w:rsidRDefault="000C5158" w:rsidP="000C5158">
      <w:pPr>
        <w:ind w:left="567"/>
        <w:rPr>
          <w:rFonts w:ascii="Verdana" w:hAnsi="Verdana"/>
          <w:sz w:val="20"/>
          <w:szCs w:val="20"/>
        </w:rPr>
      </w:pPr>
      <w:r w:rsidRPr="000C5158">
        <w:rPr>
          <w:rFonts w:ascii="Verdana" w:hAnsi="Verdana"/>
          <w:sz w:val="20"/>
          <w:szCs w:val="20"/>
        </w:rPr>
        <w:t>0 33 090</w:t>
      </w:r>
      <w:r w:rsidRPr="000C5158">
        <w:rPr>
          <w:rFonts w:ascii="Verdana" w:hAnsi="Verdana"/>
          <w:sz w:val="20"/>
          <w:szCs w:val="20"/>
        </w:rPr>
        <w:tab/>
      </w:r>
      <w:proofErr w:type="spellStart"/>
      <w:r w:rsidRPr="000C5158">
        <w:rPr>
          <w:rFonts w:ascii="Verdana" w:hAnsi="Verdana"/>
          <w:sz w:val="20"/>
          <w:szCs w:val="20"/>
        </w:rPr>
        <w:t>NEdT</w:t>
      </w:r>
      <w:proofErr w:type="spellEnd"/>
      <w:r w:rsidRPr="000C5158">
        <w:rPr>
          <w:rFonts w:ascii="Verdana" w:hAnsi="Verdana"/>
          <w:sz w:val="20"/>
          <w:szCs w:val="20"/>
        </w:rPr>
        <w:t xml:space="preserve"> quality indicators for cold target calibration</w:t>
      </w:r>
      <w:r>
        <w:rPr>
          <w:rFonts w:ascii="Verdana" w:hAnsi="Verdana"/>
          <w:sz w:val="20"/>
          <w:szCs w:val="20"/>
        </w:rPr>
        <w:t xml:space="preserve"> [</w:t>
      </w:r>
      <w:r w:rsidRPr="000C5158">
        <w:rPr>
          <w:rFonts w:ascii="Verdana" w:hAnsi="Verdana"/>
          <w:sz w:val="20"/>
          <w:szCs w:val="20"/>
        </w:rPr>
        <w:t>K</w:t>
      </w:r>
      <w:r>
        <w:rPr>
          <w:rFonts w:ascii="Verdana" w:hAnsi="Verdana"/>
          <w:sz w:val="20"/>
          <w:szCs w:val="20"/>
        </w:rPr>
        <w:t>]</w:t>
      </w:r>
    </w:p>
    <w:p w14:paraId="43364C84" w14:textId="77777777" w:rsidR="000C5158" w:rsidRDefault="000C5158" w:rsidP="002C427A">
      <w:pPr>
        <w:spacing w:after="120"/>
        <w:ind w:left="567"/>
        <w:rPr>
          <w:rFonts w:ascii="Verdana" w:hAnsi="Verdana"/>
          <w:sz w:val="20"/>
          <w:szCs w:val="20"/>
          <w:highlight w:val="yellow"/>
        </w:rPr>
      </w:pPr>
      <w:r w:rsidRPr="000C5158">
        <w:rPr>
          <w:rFonts w:ascii="Verdana" w:hAnsi="Verdana"/>
          <w:sz w:val="20"/>
          <w:szCs w:val="20"/>
        </w:rPr>
        <w:t>0 33</w:t>
      </w:r>
      <w:r>
        <w:rPr>
          <w:rFonts w:ascii="Verdana" w:hAnsi="Verdana"/>
          <w:sz w:val="20"/>
          <w:szCs w:val="20"/>
        </w:rPr>
        <w:t> </w:t>
      </w:r>
      <w:r w:rsidRPr="000C5158">
        <w:rPr>
          <w:rFonts w:ascii="Verdana" w:hAnsi="Verdana"/>
          <w:sz w:val="20"/>
          <w:szCs w:val="20"/>
        </w:rPr>
        <w:t>091</w:t>
      </w:r>
      <w:r>
        <w:rPr>
          <w:rFonts w:ascii="Verdana" w:hAnsi="Verdana"/>
          <w:sz w:val="20"/>
          <w:szCs w:val="20"/>
        </w:rPr>
        <w:tab/>
      </w:r>
      <w:proofErr w:type="spellStart"/>
      <w:r w:rsidRPr="000C5158">
        <w:rPr>
          <w:rFonts w:ascii="Verdana" w:hAnsi="Verdana"/>
          <w:sz w:val="20"/>
          <w:szCs w:val="20"/>
        </w:rPr>
        <w:t>NEdT</w:t>
      </w:r>
      <w:proofErr w:type="spellEnd"/>
      <w:r w:rsidRPr="000C5158">
        <w:rPr>
          <w:rFonts w:ascii="Verdana" w:hAnsi="Verdana"/>
          <w:sz w:val="20"/>
          <w:szCs w:val="20"/>
        </w:rPr>
        <w:t xml:space="preserve"> quality indicators for overall calibration</w:t>
      </w:r>
      <w:r>
        <w:rPr>
          <w:rFonts w:ascii="Verdana" w:hAnsi="Verdana"/>
          <w:sz w:val="20"/>
          <w:szCs w:val="20"/>
        </w:rPr>
        <w:t xml:space="preserve"> [</w:t>
      </w:r>
      <w:r w:rsidRPr="000C5158">
        <w:rPr>
          <w:rFonts w:ascii="Verdana" w:hAnsi="Verdana"/>
          <w:sz w:val="20"/>
          <w:szCs w:val="20"/>
        </w:rPr>
        <w:t>K</w:t>
      </w:r>
      <w:r>
        <w:rPr>
          <w:rFonts w:ascii="Verdana" w:hAnsi="Verdana"/>
          <w:sz w:val="20"/>
          <w:szCs w:val="20"/>
        </w:rPr>
        <w:t>]</w:t>
      </w:r>
    </w:p>
    <w:p w14:paraId="152245F6" w14:textId="77777777" w:rsidR="00A5040A" w:rsidRDefault="000C5158" w:rsidP="00A5040A">
      <w:pPr>
        <w:spacing w:after="120"/>
        <w:jc w:val="both"/>
        <w:rPr>
          <w:rFonts w:ascii="Verdana" w:hAnsi="Verdana"/>
          <w:sz w:val="20"/>
          <w:szCs w:val="20"/>
        </w:rPr>
      </w:pPr>
      <w:r>
        <w:rPr>
          <w:rFonts w:ascii="Verdana" w:hAnsi="Verdana"/>
          <w:sz w:val="20"/>
          <w:szCs w:val="20"/>
        </w:rPr>
        <w:t>Especially of interest “generic” descriptors 0 33 009 and 0 33 040 as they seem to provide a way</w:t>
      </w:r>
      <w:r w:rsidR="004B1D07">
        <w:rPr>
          <w:rFonts w:ascii="Verdana" w:hAnsi="Verdana"/>
          <w:sz w:val="20"/>
          <w:szCs w:val="20"/>
        </w:rPr>
        <w:t xml:space="preserve"> </w:t>
      </w:r>
      <w:r w:rsidR="007B77A9">
        <w:rPr>
          <w:rFonts w:ascii="Verdana" w:hAnsi="Verdana"/>
          <w:sz w:val="20"/>
          <w:szCs w:val="20"/>
        </w:rPr>
        <w:t>for</w:t>
      </w:r>
      <w:r w:rsidR="004B1D07">
        <w:rPr>
          <w:rFonts w:ascii="Verdana" w:hAnsi="Verdana"/>
          <w:sz w:val="20"/>
          <w:szCs w:val="20"/>
        </w:rPr>
        <w:t xml:space="preserve"> report</w:t>
      </w:r>
      <w:r w:rsidR="007B77A9">
        <w:rPr>
          <w:rFonts w:ascii="Verdana" w:hAnsi="Verdana"/>
          <w:sz w:val="20"/>
          <w:szCs w:val="20"/>
        </w:rPr>
        <w:t>ing</w:t>
      </w:r>
      <w:r w:rsidR="004B1D07">
        <w:rPr>
          <w:rFonts w:ascii="Verdana" w:hAnsi="Verdana"/>
          <w:sz w:val="20"/>
          <w:szCs w:val="20"/>
        </w:rPr>
        <w:t xml:space="preserve"> dimensionless quantitative value characterising performance of a value of arbitrary dimension. </w:t>
      </w:r>
      <w:r w:rsidR="00A5040A">
        <w:rPr>
          <w:rFonts w:ascii="Verdana" w:hAnsi="Verdana"/>
          <w:sz w:val="20"/>
          <w:szCs w:val="20"/>
        </w:rPr>
        <w:t>However there are neither explanations about application of th</w:t>
      </w:r>
      <w:r w:rsidR="004B1D07">
        <w:rPr>
          <w:rFonts w:ascii="Verdana" w:hAnsi="Verdana"/>
          <w:sz w:val="20"/>
          <w:szCs w:val="20"/>
        </w:rPr>
        <w:t>e</w:t>
      </w:r>
      <w:r w:rsidR="00A5040A">
        <w:rPr>
          <w:rFonts w:ascii="Verdana" w:hAnsi="Verdana"/>
          <w:sz w:val="20"/>
          <w:szCs w:val="20"/>
        </w:rPr>
        <w:t>s</w:t>
      </w:r>
      <w:r w:rsidR="004B1D07">
        <w:rPr>
          <w:rFonts w:ascii="Verdana" w:hAnsi="Verdana"/>
          <w:sz w:val="20"/>
          <w:szCs w:val="20"/>
        </w:rPr>
        <w:t>e</w:t>
      </w:r>
      <w:r w:rsidR="00A5040A">
        <w:rPr>
          <w:rFonts w:ascii="Verdana" w:hAnsi="Verdana"/>
          <w:sz w:val="20"/>
          <w:szCs w:val="20"/>
        </w:rPr>
        <w:t xml:space="preserve"> descriptor</w:t>
      </w:r>
      <w:r w:rsidR="004B1D07">
        <w:rPr>
          <w:rFonts w:ascii="Verdana" w:hAnsi="Verdana"/>
          <w:sz w:val="20"/>
          <w:szCs w:val="20"/>
        </w:rPr>
        <w:t>s</w:t>
      </w:r>
      <w:r w:rsidR="00A5040A">
        <w:rPr>
          <w:rFonts w:ascii="Verdana" w:hAnsi="Verdana"/>
          <w:sz w:val="20"/>
          <w:szCs w:val="20"/>
        </w:rPr>
        <w:t xml:space="preserve"> nor examples of its usage in any templates </w:t>
      </w:r>
      <w:r w:rsidR="004B1D07">
        <w:rPr>
          <w:rFonts w:ascii="Verdana" w:hAnsi="Verdana"/>
          <w:sz w:val="20"/>
          <w:szCs w:val="20"/>
        </w:rPr>
        <w:t xml:space="preserve">in use or </w:t>
      </w:r>
      <w:r w:rsidR="00A5040A">
        <w:rPr>
          <w:rFonts w:ascii="Verdana" w:hAnsi="Verdana"/>
          <w:sz w:val="20"/>
          <w:szCs w:val="20"/>
        </w:rPr>
        <w:t>under validation</w:t>
      </w:r>
      <w:r w:rsidR="007B77A9">
        <w:rPr>
          <w:rFonts w:ascii="Verdana" w:hAnsi="Verdana"/>
          <w:sz w:val="20"/>
          <w:szCs w:val="20"/>
        </w:rPr>
        <w:t xml:space="preserve"> were found</w:t>
      </w:r>
      <w:r w:rsidR="00A5040A">
        <w:rPr>
          <w:rFonts w:ascii="Verdana" w:hAnsi="Verdana"/>
          <w:sz w:val="20"/>
          <w:szCs w:val="20"/>
        </w:rPr>
        <w:t>.</w:t>
      </w:r>
    </w:p>
    <w:p w14:paraId="5EE2B852" w14:textId="77777777" w:rsidR="00030FB4" w:rsidRDefault="00030FB4" w:rsidP="00030FB4">
      <w:pPr>
        <w:numPr>
          <w:ilvl w:val="0"/>
          <w:numId w:val="2"/>
        </w:numPr>
        <w:spacing w:before="120"/>
        <w:ind w:left="0" w:firstLine="0"/>
        <w:jc w:val="both"/>
        <w:rPr>
          <w:rFonts w:ascii="Verdana" w:hAnsi="Verdana"/>
          <w:sz w:val="20"/>
          <w:szCs w:val="20"/>
          <w:u w:val="single"/>
        </w:rPr>
      </w:pPr>
      <w:r>
        <w:rPr>
          <w:rFonts w:ascii="Verdana" w:hAnsi="Verdana"/>
          <w:sz w:val="20"/>
          <w:szCs w:val="20"/>
          <w:u w:val="single"/>
        </w:rPr>
        <w:t>Speculations</w:t>
      </w:r>
    </w:p>
    <w:p w14:paraId="3AC60658" w14:textId="77777777" w:rsidR="007B77A9" w:rsidRPr="00E437C0" w:rsidRDefault="007B77A9" w:rsidP="007B77A9">
      <w:pPr>
        <w:pStyle w:val="ListParagraph"/>
        <w:numPr>
          <w:ilvl w:val="1"/>
          <w:numId w:val="7"/>
        </w:numPr>
        <w:spacing w:before="120"/>
        <w:jc w:val="both"/>
        <w:rPr>
          <w:rFonts w:ascii="Verdana" w:hAnsi="Verdana"/>
          <w:sz w:val="20"/>
          <w:szCs w:val="20"/>
          <w:u w:val="single"/>
        </w:rPr>
      </w:pPr>
      <w:r w:rsidRPr="00E437C0">
        <w:rPr>
          <w:rFonts w:ascii="Verdana" w:hAnsi="Verdana"/>
          <w:sz w:val="20"/>
          <w:szCs w:val="20"/>
          <w:u w:val="single"/>
        </w:rPr>
        <w:t>Using significance qualifiers</w:t>
      </w:r>
    </w:p>
    <w:p w14:paraId="59EE2EAA" w14:textId="77777777" w:rsidR="00902D4F" w:rsidRPr="00902D4F" w:rsidRDefault="00902D4F" w:rsidP="00902D4F">
      <w:pPr>
        <w:spacing w:after="120"/>
        <w:jc w:val="both"/>
        <w:rPr>
          <w:rFonts w:ascii="Verdana" w:hAnsi="Verdana"/>
          <w:sz w:val="20"/>
          <w:szCs w:val="20"/>
        </w:rPr>
      </w:pPr>
      <w:r>
        <w:rPr>
          <w:rFonts w:ascii="Verdana" w:hAnsi="Verdana"/>
          <w:sz w:val="20"/>
          <w:szCs w:val="20"/>
        </w:rPr>
        <w:t xml:space="preserve">The most natural way for reporting </w:t>
      </w:r>
      <w:r w:rsidR="00776B4E">
        <w:rPr>
          <w:rFonts w:ascii="Verdana" w:hAnsi="Verdana"/>
          <w:sz w:val="20"/>
          <w:szCs w:val="20"/>
        </w:rPr>
        <w:t>measurement uncertainty seems to be introducing respective s</w:t>
      </w:r>
      <w:r w:rsidR="00776B4E" w:rsidRPr="00D45F22">
        <w:rPr>
          <w:rFonts w:ascii="Verdana" w:hAnsi="Verdana"/>
          <w:sz w:val="20"/>
          <w:szCs w:val="20"/>
        </w:rPr>
        <w:t>ignificance qualifiers</w:t>
      </w:r>
      <w:r w:rsidR="00776B4E">
        <w:rPr>
          <w:rFonts w:ascii="Verdana" w:hAnsi="Verdana"/>
          <w:sz w:val="20"/>
          <w:szCs w:val="20"/>
        </w:rPr>
        <w:t xml:space="preserve"> into Class 8 and apply them to the same data descriptors used for reporting observables (followed by respective cancellation)</w:t>
      </w:r>
      <w:r w:rsidR="002C427A">
        <w:rPr>
          <w:rFonts w:ascii="Verdana" w:hAnsi="Verdana"/>
          <w:sz w:val="20"/>
          <w:szCs w:val="20"/>
        </w:rPr>
        <w:t>, when the meaning of a data element is clear from a context</w:t>
      </w:r>
      <w:r w:rsidR="00776B4E">
        <w:rPr>
          <w:rFonts w:ascii="Verdana" w:hAnsi="Verdana"/>
          <w:sz w:val="20"/>
          <w:szCs w:val="20"/>
        </w:rPr>
        <w:t>.</w:t>
      </w:r>
      <w:r w:rsidR="002C427A">
        <w:rPr>
          <w:rFonts w:ascii="Verdana" w:hAnsi="Verdana"/>
          <w:sz w:val="20"/>
          <w:szCs w:val="20"/>
        </w:rPr>
        <w:t xml:space="preserve"> Two Class 8 descriptors </w:t>
      </w:r>
      <w:r w:rsidR="00AE1FDA">
        <w:rPr>
          <w:rFonts w:ascii="Verdana" w:hAnsi="Verdana"/>
          <w:sz w:val="20"/>
          <w:szCs w:val="20"/>
        </w:rPr>
        <w:t xml:space="preserve">defined by code tables </w:t>
      </w:r>
      <w:r w:rsidR="002C427A">
        <w:rPr>
          <w:rFonts w:ascii="Verdana" w:hAnsi="Verdana"/>
          <w:sz w:val="20"/>
          <w:szCs w:val="20"/>
        </w:rPr>
        <w:t>may be required such as (preliminary):</w:t>
      </w:r>
    </w:p>
    <w:p w14:paraId="218121A7" w14:textId="77777777" w:rsidR="00030FB4" w:rsidRPr="007B77A9" w:rsidRDefault="004B1D07" w:rsidP="00902D4F">
      <w:pPr>
        <w:jc w:val="center"/>
        <w:rPr>
          <w:rFonts w:ascii="Verdana" w:hAnsi="Verdana"/>
          <w:color w:val="FF0000"/>
          <w:sz w:val="20"/>
          <w:szCs w:val="20"/>
          <w:lang w:val="en-US"/>
        </w:rPr>
      </w:pPr>
      <w:r w:rsidRPr="007B77A9">
        <w:rPr>
          <w:rFonts w:ascii="Verdana" w:hAnsi="Verdana"/>
          <w:color w:val="FF0000"/>
          <w:sz w:val="20"/>
          <w:szCs w:val="20"/>
          <w:lang w:val="en-US"/>
        </w:rPr>
        <w:t>0 08</w:t>
      </w:r>
      <w:r w:rsidR="00902D4F" w:rsidRPr="007B77A9">
        <w:rPr>
          <w:rFonts w:ascii="Verdana" w:hAnsi="Verdana"/>
          <w:color w:val="FF0000"/>
          <w:sz w:val="20"/>
          <w:szCs w:val="20"/>
          <w:lang w:val="en-US"/>
        </w:rPr>
        <w:t> </w:t>
      </w:r>
      <w:r w:rsidRPr="007B77A9">
        <w:rPr>
          <w:rFonts w:ascii="Verdana" w:hAnsi="Verdana"/>
          <w:color w:val="FF0000"/>
          <w:sz w:val="20"/>
          <w:szCs w:val="20"/>
          <w:lang w:val="en-US"/>
        </w:rPr>
        <w:t>09</w:t>
      </w:r>
      <w:r w:rsidR="00902D4F" w:rsidRPr="007B77A9">
        <w:rPr>
          <w:rFonts w:ascii="Verdana" w:hAnsi="Verdana"/>
          <w:color w:val="FF0000"/>
          <w:sz w:val="20"/>
          <w:szCs w:val="20"/>
          <w:lang w:val="en-US"/>
        </w:rPr>
        <w:t>2</w:t>
      </w:r>
    </w:p>
    <w:p w14:paraId="71F4BABD" w14:textId="77777777" w:rsidR="00902D4F" w:rsidRPr="007B77A9" w:rsidRDefault="00916C83" w:rsidP="00902D4F">
      <w:pPr>
        <w:jc w:val="center"/>
        <w:rPr>
          <w:rFonts w:ascii="Verdana" w:hAnsi="Verdana"/>
          <w:i/>
          <w:color w:val="FF0000"/>
          <w:sz w:val="20"/>
          <w:szCs w:val="20"/>
          <w:lang w:val="en-US"/>
        </w:rPr>
      </w:pPr>
      <w:r w:rsidRPr="007B77A9">
        <w:rPr>
          <w:rFonts w:ascii="Verdana" w:hAnsi="Verdana"/>
          <w:i/>
          <w:color w:val="FF0000"/>
          <w:sz w:val="20"/>
          <w:szCs w:val="20"/>
          <w:lang w:val="en-US"/>
        </w:rPr>
        <w:t xml:space="preserve">Measurement uncertainty </w:t>
      </w:r>
      <w:r w:rsidR="00902D4F" w:rsidRPr="007B77A9">
        <w:rPr>
          <w:rFonts w:ascii="Verdana" w:hAnsi="Verdana"/>
          <w:i/>
          <w:color w:val="FF0000"/>
          <w:sz w:val="20"/>
          <w:szCs w:val="20"/>
          <w:lang w:val="en-US"/>
        </w:rPr>
        <w:t xml:space="preserve">expression </w:t>
      </w:r>
    </w:p>
    <w:p w14:paraId="54ACD1E8" w14:textId="77777777" w:rsidR="00902D4F" w:rsidRPr="007B77A9" w:rsidRDefault="00902D4F" w:rsidP="00902D4F">
      <w:pPr>
        <w:ind w:left="567"/>
        <w:rPr>
          <w:rFonts w:ascii="Verdana" w:hAnsi="Verdana"/>
          <w:color w:val="FF0000"/>
          <w:sz w:val="20"/>
          <w:szCs w:val="20"/>
        </w:rPr>
      </w:pPr>
      <w:r w:rsidRPr="007B77A9">
        <w:rPr>
          <w:rFonts w:ascii="Verdana" w:hAnsi="Verdana"/>
          <w:color w:val="FF0000"/>
          <w:sz w:val="20"/>
          <w:szCs w:val="20"/>
        </w:rPr>
        <w:t>Code figure</w:t>
      </w:r>
    </w:p>
    <w:p w14:paraId="04FD84D5" w14:textId="77777777" w:rsidR="00902D4F" w:rsidRPr="007B77A9" w:rsidRDefault="00902D4F" w:rsidP="00902D4F">
      <w:pPr>
        <w:ind w:left="567"/>
        <w:rPr>
          <w:rFonts w:ascii="Verdana" w:hAnsi="Verdana"/>
          <w:color w:val="FF0000"/>
          <w:sz w:val="20"/>
          <w:szCs w:val="20"/>
        </w:rPr>
      </w:pPr>
      <w:r w:rsidRPr="007B77A9">
        <w:rPr>
          <w:rFonts w:ascii="Verdana" w:hAnsi="Verdana"/>
          <w:color w:val="FF0000"/>
          <w:sz w:val="20"/>
          <w:szCs w:val="20"/>
        </w:rPr>
        <w:t>…</w:t>
      </w:r>
    </w:p>
    <w:p w14:paraId="0CDD80CD" w14:textId="77777777" w:rsidR="00902D4F" w:rsidRPr="007B77A9" w:rsidRDefault="00902D4F" w:rsidP="00902D4F">
      <w:pPr>
        <w:tabs>
          <w:tab w:val="left" w:pos="2127"/>
        </w:tabs>
        <w:ind w:left="567"/>
        <w:rPr>
          <w:rFonts w:ascii="Verdana" w:hAnsi="Verdana"/>
          <w:color w:val="FF0000"/>
          <w:sz w:val="20"/>
          <w:szCs w:val="20"/>
        </w:rPr>
      </w:pPr>
      <w:r w:rsidRPr="007B77A9">
        <w:rPr>
          <w:rFonts w:ascii="Verdana" w:hAnsi="Verdana"/>
          <w:color w:val="FF0000"/>
          <w:sz w:val="20"/>
          <w:szCs w:val="20"/>
        </w:rPr>
        <w:t>1</w:t>
      </w:r>
      <w:r w:rsidRPr="007B77A9">
        <w:rPr>
          <w:rFonts w:ascii="Verdana" w:hAnsi="Verdana"/>
          <w:color w:val="FF0000"/>
          <w:sz w:val="20"/>
          <w:szCs w:val="20"/>
        </w:rPr>
        <w:tab/>
        <w:t>Standard uncertainty</w:t>
      </w:r>
    </w:p>
    <w:p w14:paraId="28A2EC66" w14:textId="77777777" w:rsidR="00902D4F" w:rsidRPr="007B77A9" w:rsidRDefault="00902D4F" w:rsidP="00902D4F">
      <w:pPr>
        <w:tabs>
          <w:tab w:val="left" w:pos="2127"/>
        </w:tabs>
        <w:ind w:left="567"/>
        <w:rPr>
          <w:rFonts w:ascii="Verdana" w:hAnsi="Verdana"/>
          <w:color w:val="FF0000"/>
          <w:sz w:val="20"/>
          <w:szCs w:val="20"/>
        </w:rPr>
      </w:pPr>
      <w:r w:rsidRPr="007B77A9">
        <w:rPr>
          <w:rFonts w:ascii="Verdana" w:hAnsi="Verdana"/>
          <w:color w:val="FF0000"/>
          <w:sz w:val="20"/>
          <w:szCs w:val="20"/>
        </w:rPr>
        <w:t>2</w:t>
      </w:r>
      <w:r w:rsidRPr="007B77A9">
        <w:rPr>
          <w:rFonts w:ascii="Verdana" w:hAnsi="Verdana"/>
          <w:color w:val="FF0000"/>
          <w:sz w:val="20"/>
          <w:szCs w:val="20"/>
        </w:rPr>
        <w:tab/>
        <w:t>Expanded uncertainty at 95% confidence level</w:t>
      </w:r>
    </w:p>
    <w:p w14:paraId="1CABD649" w14:textId="4CE8D1AB" w:rsidR="00A21520" w:rsidRPr="007B77A9" w:rsidRDefault="00A21520" w:rsidP="00A21520">
      <w:pPr>
        <w:tabs>
          <w:tab w:val="left" w:pos="2127"/>
        </w:tabs>
        <w:ind w:left="567"/>
        <w:rPr>
          <w:rFonts w:ascii="Verdana" w:hAnsi="Verdana"/>
          <w:color w:val="FF0000"/>
          <w:sz w:val="20"/>
          <w:szCs w:val="20"/>
        </w:rPr>
      </w:pPr>
      <w:r>
        <w:rPr>
          <w:rFonts w:ascii="Verdana" w:hAnsi="Verdana"/>
          <w:color w:val="FF0000"/>
          <w:sz w:val="20"/>
          <w:szCs w:val="20"/>
        </w:rPr>
        <w:t>3</w:t>
      </w:r>
      <w:r w:rsidRPr="007B77A9">
        <w:rPr>
          <w:rFonts w:ascii="Verdana" w:hAnsi="Verdana"/>
          <w:color w:val="FF0000"/>
          <w:sz w:val="20"/>
          <w:szCs w:val="20"/>
        </w:rPr>
        <w:tab/>
        <w:t xml:space="preserve">Expanded uncertainty </w:t>
      </w:r>
      <w:r>
        <w:rPr>
          <w:rFonts w:ascii="Verdana" w:hAnsi="Verdana"/>
          <w:color w:val="FF0000"/>
          <w:sz w:val="20"/>
          <w:szCs w:val="20"/>
        </w:rPr>
        <w:t>(K=2)</w:t>
      </w:r>
    </w:p>
    <w:p w14:paraId="07486AC4" w14:textId="3C253B9C" w:rsidR="00A21520" w:rsidRPr="007B77A9" w:rsidRDefault="00A21520" w:rsidP="00A21520">
      <w:pPr>
        <w:tabs>
          <w:tab w:val="left" w:pos="2127"/>
        </w:tabs>
        <w:ind w:left="567"/>
        <w:rPr>
          <w:rFonts w:ascii="Verdana" w:hAnsi="Verdana"/>
          <w:color w:val="FF0000"/>
          <w:sz w:val="20"/>
          <w:szCs w:val="20"/>
        </w:rPr>
      </w:pPr>
      <w:r>
        <w:rPr>
          <w:rFonts w:ascii="Verdana" w:hAnsi="Verdana"/>
          <w:color w:val="FF0000"/>
          <w:sz w:val="20"/>
          <w:szCs w:val="20"/>
        </w:rPr>
        <w:t>4</w:t>
      </w:r>
      <w:r w:rsidRPr="007B77A9">
        <w:rPr>
          <w:rFonts w:ascii="Verdana" w:hAnsi="Verdana"/>
          <w:color w:val="FF0000"/>
          <w:sz w:val="20"/>
          <w:szCs w:val="20"/>
        </w:rPr>
        <w:tab/>
        <w:t xml:space="preserve">Expanded uncertainty </w:t>
      </w:r>
      <w:r>
        <w:rPr>
          <w:rFonts w:ascii="Verdana" w:hAnsi="Verdana"/>
          <w:color w:val="FF0000"/>
          <w:sz w:val="20"/>
          <w:szCs w:val="20"/>
        </w:rPr>
        <w:t>(K=3)</w:t>
      </w:r>
    </w:p>
    <w:p w14:paraId="0D53DA2D" w14:textId="3BDD14F5" w:rsidR="00902D4F" w:rsidRPr="007B77A9" w:rsidRDefault="00A21520" w:rsidP="00902D4F">
      <w:pPr>
        <w:tabs>
          <w:tab w:val="left" w:pos="2127"/>
        </w:tabs>
        <w:ind w:left="567"/>
        <w:rPr>
          <w:rFonts w:ascii="Verdana" w:hAnsi="Verdana"/>
          <w:color w:val="FF0000"/>
          <w:sz w:val="20"/>
          <w:szCs w:val="20"/>
        </w:rPr>
      </w:pPr>
      <w:r>
        <w:rPr>
          <w:rFonts w:ascii="Verdana" w:hAnsi="Verdana"/>
          <w:color w:val="FF0000"/>
          <w:sz w:val="20"/>
          <w:szCs w:val="20"/>
        </w:rPr>
        <w:t>5</w:t>
      </w:r>
      <w:r w:rsidR="00902D4F" w:rsidRPr="007B77A9">
        <w:rPr>
          <w:rFonts w:ascii="Verdana" w:hAnsi="Verdana"/>
          <w:color w:val="FF0000"/>
          <w:sz w:val="20"/>
          <w:szCs w:val="20"/>
        </w:rPr>
        <w:tab/>
        <w:t>Coverage interval at 95% confidence level</w:t>
      </w:r>
    </w:p>
    <w:p w14:paraId="64E5B102" w14:textId="7926F3D2" w:rsidR="00902D4F" w:rsidRPr="007B77A9" w:rsidRDefault="00A21520" w:rsidP="00902D4F">
      <w:pPr>
        <w:tabs>
          <w:tab w:val="left" w:pos="2127"/>
        </w:tabs>
        <w:ind w:left="567"/>
        <w:rPr>
          <w:rFonts w:ascii="Verdana" w:hAnsi="Verdana"/>
          <w:color w:val="FF0000"/>
          <w:sz w:val="20"/>
          <w:szCs w:val="20"/>
        </w:rPr>
      </w:pPr>
      <w:r>
        <w:rPr>
          <w:rFonts w:ascii="Verdana" w:hAnsi="Verdana"/>
          <w:color w:val="FF0000"/>
          <w:sz w:val="20"/>
          <w:szCs w:val="20"/>
        </w:rPr>
        <w:t>6</w:t>
      </w:r>
      <w:r w:rsidR="00902D4F" w:rsidRPr="007B77A9">
        <w:rPr>
          <w:rFonts w:ascii="Verdana" w:hAnsi="Verdana"/>
          <w:color w:val="FF0000"/>
          <w:sz w:val="20"/>
          <w:szCs w:val="20"/>
        </w:rPr>
        <w:tab/>
        <w:t xml:space="preserve">Lower </w:t>
      </w:r>
      <w:r w:rsidR="00E527E9" w:rsidRPr="007B77A9">
        <w:rPr>
          <w:rFonts w:ascii="Verdana" w:hAnsi="Verdana"/>
          <w:color w:val="FF0000"/>
          <w:sz w:val="20"/>
          <w:szCs w:val="20"/>
        </w:rPr>
        <w:t>bound</w:t>
      </w:r>
      <w:r w:rsidR="00902D4F" w:rsidRPr="007B77A9">
        <w:rPr>
          <w:rFonts w:ascii="Verdana" w:hAnsi="Verdana"/>
          <w:color w:val="FF0000"/>
          <w:sz w:val="20"/>
          <w:szCs w:val="20"/>
        </w:rPr>
        <w:t xml:space="preserve"> of coverage interval at 95% confidence level</w:t>
      </w:r>
    </w:p>
    <w:p w14:paraId="5AC49090" w14:textId="43D66224" w:rsidR="00902D4F" w:rsidRPr="007B77A9" w:rsidRDefault="00A21520" w:rsidP="00902D4F">
      <w:pPr>
        <w:tabs>
          <w:tab w:val="left" w:pos="2127"/>
        </w:tabs>
        <w:ind w:left="567"/>
        <w:rPr>
          <w:rFonts w:ascii="Verdana" w:hAnsi="Verdana"/>
          <w:color w:val="FF0000"/>
          <w:sz w:val="20"/>
          <w:szCs w:val="20"/>
        </w:rPr>
      </w:pPr>
      <w:r>
        <w:rPr>
          <w:rFonts w:ascii="Verdana" w:hAnsi="Verdana"/>
          <w:color w:val="FF0000"/>
          <w:sz w:val="20"/>
          <w:szCs w:val="20"/>
        </w:rPr>
        <w:t>7</w:t>
      </w:r>
      <w:r w:rsidR="00902D4F" w:rsidRPr="007B77A9">
        <w:rPr>
          <w:rFonts w:ascii="Verdana" w:hAnsi="Verdana"/>
          <w:color w:val="FF0000"/>
          <w:sz w:val="20"/>
          <w:szCs w:val="20"/>
        </w:rPr>
        <w:tab/>
        <w:t xml:space="preserve">Upper </w:t>
      </w:r>
      <w:r w:rsidR="00E527E9" w:rsidRPr="007B77A9">
        <w:rPr>
          <w:rFonts w:ascii="Verdana" w:hAnsi="Verdana"/>
          <w:color w:val="FF0000"/>
          <w:sz w:val="20"/>
          <w:szCs w:val="20"/>
        </w:rPr>
        <w:t>bound</w:t>
      </w:r>
      <w:r w:rsidR="00902D4F" w:rsidRPr="007B77A9">
        <w:rPr>
          <w:rFonts w:ascii="Verdana" w:hAnsi="Verdana"/>
          <w:color w:val="FF0000"/>
          <w:sz w:val="20"/>
          <w:szCs w:val="20"/>
        </w:rPr>
        <w:t xml:space="preserve"> of coverage interval at 95% confidence level</w:t>
      </w:r>
    </w:p>
    <w:p w14:paraId="41EAC14C" w14:textId="77777777" w:rsidR="00902D4F" w:rsidRPr="007B77A9" w:rsidRDefault="00902D4F" w:rsidP="002C427A">
      <w:pPr>
        <w:tabs>
          <w:tab w:val="left" w:pos="2127"/>
        </w:tabs>
        <w:spacing w:after="120"/>
        <w:ind w:left="567"/>
        <w:rPr>
          <w:rFonts w:ascii="Verdana" w:hAnsi="Verdana"/>
          <w:color w:val="FF0000"/>
          <w:sz w:val="20"/>
          <w:szCs w:val="20"/>
        </w:rPr>
      </w:pPr>
      <w:r w:rsidRPr="007B77A9">
        <w:rPr>
          <w:rFonts w:ascii="Verdana" w:hAnsi="Verdana"/>
          <w:color w:val="FF0000"/>
          <w:sz w:val="20"/>
          <w:szCs w:val="20"/>
        </w:rPr>
        <w:t>…</w:t>
      </w:r>
    </w:p>
    <w:p w14:paraId="66066A68" w14:textId="77777777" w:rsidR="00902D4F" w:rsidRPr="007B77A9" w:rsidRDefault="00902D4F" w:rsidP="00902D4F">
      <w:pPr>
        <w:tabs>
          <w:tab w:val="left" w:pos="2127"/>
        </w:tabs>
        <w:ind w:left="567"/>
        <w:rPr>
          <w:rFonts w:ascii="Verdana" w:hAnsi="Verdana"/>
          <w:color w:val="FF0000"/>
          <w:sz w:val="20"/>
          <w:szCs w:val="20"/>
        </w:rPr>
      </w:pPr>
      <w:r w:rsidRPr="007B77A9">
        <w:rPr>
          <w:rFonts w:ascii="Verdana" w:hAnsi="Verdana"/>
          <w:color w:val="FF0000"/>
          <w:sz w:val="20"/>
          <w:szCs w:val="20"/>
        </w:rPr>
        <w:t>All bits set to zero</w:t>
      </w:r>
      <w:r w:rsidRPr="007B77A9">
        <w:rPr>
          <w:rFonts w:ascii="Verdana" w:hAnsi="Verdana"/>
          <w:color w:val="FF0000"/>
          <w:sz w:val="20"/>
          <w:szCs w:val="20"/>
        </w:rPr>
        <w:tab/>
        <w:t>Missing value</w:t>
      </w:r>
    </w:p>
    <w:p w14:paraId="1F2D03E8" w14:textId="77777777" w:rsidR="00902D4F" w:rsidRPr="007B77A9" w:rsidRDefault="00902D4F" w:rsidP="00902D4F">
      <w:pPr>
        <w:jc w:val="center"/>
        <w:rPr>
          <w:rFonts w:ascii="Verdana" w:hAnsi="Verdana"/>
          <w:color w:val="FF0000"/>
          <w:sz w:val="20"/>
          <w:szCs w:val="20"/>
          <w:lang w:val="en-US"/>
        </w:rPr>
      </w:pPr>
      <w:r w:rsidRPr="007B77A9">
        <w:rPr>
          <w:rFonts w:ascii="Verdana" w:hAnsi="Verdana"/>
          <w:color w:val="FF0000"/>
          <w:sz w:val="20"/>
          <w:szCs w:val="20"/>
          <w:lang w:val="en-US"/>
        </w:rPr>
        <w:t>0 08 093</w:t>
      </w:r>
    </w:p>
    <w:p w14:paraId="1CFB92E1" w14:textId="77777777" w:rsidR="00902D4F" w:rsidRPr="007B77A9" w:rsidRDefault="00916C83" w:rsidP="00902D4F">
      <w:pPr>
        <w:jc w:val="center"/>
        <w:rPr>
          <w:rFonts w:ascii="Verdana" w:hAnsi="Verdana"/>
          <w:i/>
          <w:color w:val="FF0000"/>
          <w:sz w:val="20"/>
          <w:szCs w:val="20"/>
          <w:lang w:val="en-US"/>
        </w:rPr>
      </w:pPr>
      <w:r w:rsidRPr="007B77A9">
        <w:rPr>
          <w:rFonts w:ascii="Verdana" w:hAnsi="Verdana"/>
          <w:i/>
          <w:color w:val="FF0000"/>
          <w:sz w:val="20"/>
          <w:szCs w:val="20"/>
          <w:lang w:val="en-US"/>
        </w:rPr>
        <w:t xml:space="preserve">Measurement uncertainty </w:t>
      </w:r>
      <w:r w:rsidR="00902D4F" w:rsidRPr="007B77A9">
        <w:rPr>
          <w:rFonts w:ascii="Verdana" w:hAnsi="Verdana"/>
          <w:i/>
          <w:color w:val="FF0000"/>
          <w:sz w:val="20"/>
          <w:szCs w:val="20"/>
          <w:lang w:val="en-US"/>
        </w:rPr>
        <w:t xml:space="preserve">significance </w:t>
      </w:r>
    </w:p>
    <w:p w14:paraId="7A3E9308" w14:textId="77777777" w:rsidR="00902D4F" w:rsidRPr="007B77A9" w:rsidRDefault="00902D4F" w:rsidP="00902D4F">
      <w:pPr>
        <w:ind w:left="567"/>
        <w:rPr>
          <w:rFonts w:ascii="Verdana" w:hAnsi="Verdana"/>
          <w:color w:val="FF0000"/>
          <w:sz w:val="20"/>
          <w:szCs w:val="20"/>
        </w:rPr>
      </w:pPr>
      <w:r w:rsidRPr="007B77A9">
        <w:rPr>
          <w:rFonts w:ascii="Verdana" w:hAnsi="Verdana"/>
          <w:color w:val="FF0000"/>
          <w:sz w:val="20"/>
          <w:szCs w:val="20"/>
        </w:rPr>
        <w:t>Code figure</w:t>
      </w:r>
    </w:p>
    <w:p w14:paraId="4D9B9D2E" w14:textId="77777777" w:rsidR="00902D4F" w:rsidRPr="007B77A9" w:rsidRDefault="00902D4F" w:rsidP="00902D4F">
      <w:pPr>
        <w:ind w:left="567"/>
        <w:rPr>
          <w:rFonts w:ascii="Verdana" w:hAnsi="Verdana"/>
          <w:color w:val="FF0000"/>
          <w:sz w:val="20"/>
          <w:szCs w:val="20"/>
        </w:rPr>
      </w:pPr>
      <w:r w:rsidRPr="007B77A9">
        <w:rPr>
          <w:rFonts w:ascii="Verdana" w:hAnsi="Verdana"/>
          <w:color w:val="FF0000"/>
          <w:sz w:val="20"/>
          <w:szCs w:val="20"/>
        </w:rPr>
        <w:t>…</w:t>
      </w:r>
    </w:p>
    <w:p w14:paraId="65E9D08A" w14:textId="77777777" w:rsidR="00902D4F" w:rsidRPr="007B77A9" w:rsidRDefault="00902D4F" w:rsidP="00902D4F">
      <w:pPr>
        <w:tabs>
          <w:tab w:val="left" w:pos="2127"/>
        </w:tabs>
        <w:ind w:left="567"/>
        <w:rPr>
          <w:rFonts w:ascii="Verdana" w:hAnsi="Verdana"/>
          <w:color w:val="FF0000"/>
          <w:sz w:val="20"/>
          <w:szCs w:val="20"/>
        </w:rPr>
      </w:pPr>
      <w:r w:rsidRPr="007B77A9">
        <w:rPr>
          <w:rFonts w:ascii="Verdana" w:hAnsi="Verdana"/>
          <w:color w:val="FF0000"/>
          <w:sz w:val="20"/>
          <w:szCs w:val="20"/>
        </w:rPr>
        <w:t>1</w:t>
      </w:r>
      <w:r w:rsidRPr="007B77A9">
        <w:rPr>
          <w:rFonts w:ascii="Verdana" w:hAnsi="Verdana"/>
          <w:color w:val="FF0000"/>
          <w:sz w:val="20"/>
          <w:szCs w:val="20"/>
        </w:rPr>
        <w:tab/>
        <w:t>Total uncertainty</w:t>
      </w:r>
    </w:p>
    <w:p w14:paraId="55F22E60" w14:textId="77777777" w:rsidR="00902D4F" w:rsidRPr="007B77A9" w:rsidRDefault="00902D4F" w:rsidP="00902D4F">
      <w:pPr>
        <w:tabs>
          <w:tab w:val="left" w:pos="2127"/>
        </w:tabs>
        <w:ind w:left="567"/>
        <w:rPr>
          <w:rFonts w:ascii="Verdana" w:hAnsi="Verdana"/>
          <w:color w:val="FF0000"/>
          <w:sz w:val="20"/>
          <w:szCs w:val="20"/>
        </w:rPr>
      </w:pPr>
      <w:r w:rsidRPr="007B77A9">
        <w:rPr>
          <w:rFonts w:ascii="Verdana" w:hAnsi="Verdana"/>
          <w:color w:val="FF0000"/>
          <w:sz w:val="20"/>
          <w:szCs w:val="20"/>
        </w:rPr>
        <w:t>2</w:t>
      </w:r>
      <w:r w:rsidRPr="007B77A9">
        <w:rPr>
          <w:rFonts w:ascii="Verdana" w:hAnsi="Verdana"/>
          <w:color w:val="FF0000"/>
          <w:sz w:val="20"/>
          <w:szCs w:val="20"/>
        </w:rPr>
        <w:tab/>
        <w:t>Systematic component of uncertainty</w:t>
      </w:r>
    </w:p>
    <w:p w14:paraId="46E9F676" w14:textId="77777777" w:rsidR="00902D4F" w:rsidRPr="007B77A9" w:rsidRDefault="00902D4F" w:rsidP="00902D4F">
      <w:pPr>
        <w:tabs>
          <w:tab w:val="left" w:pos="2127"/>
        </w:tabs>
        <w:ind w:left="567"/>
        <w:rPr>
          <w:rFonts w:ascii="Verdana" w:hAnsi="Verdana"/>
          <w:color w:val="FF0000"/>
          <w:sz w:val="20"/>
          <w:szCs w:val="20"/>
        </w:rPr>
      </w:pPr>
      <w:r w:rsidRPr="007B77A9">
        <w:rPr>
          <w:rFonts w:ascii="Verdana" w:hAnsi="Verdana"/>
          <w:color w:val="FF0000"/>
          <w:sz w:val="20"/>
          <w:szCs w:val="20"/>
        </w:rPr>
        <w:t>3</w:t>
      </w:r>
      <w:r w:rsidRPr="007B77A9">
        <w:rPr>
          <w:rFonts w:ascii="Verdana" w:hAnsi="Verdana"/>
          <w:color w:val="FF0000"/>
          <w:sz w:val="20"/>
          <w:szCs w:val="20"/>
        </w:rPr>
        <w:tab/>
        <w:t xml:space="preserve">Random component of uncertainty </w:t>
      </w:r>
    </w:p>
    <w:p w14:paraId="18A0E1B0" w14:textId="77777777" w:rsidR="00902D4F" w:rsidRPr="007B77A9" w:rsidRDefault="00902D4F" w:rsidP="00F57E5A">
      <w:pPr>
        <w:tabs>
          <w:tab w:val="left" w:pos="2127"/>
        </w:tabs>
        <w:ind w:left="567"/>
        <w:rPr>
          <w:rFonts w:ascii="Verdana" w:hAnsi="Verdana"/>
          <w:color w:val="FF0000"/>
          <w:sz w:val="20"/>
          <w:szCs w:val="20"/>
        </w:rPr>
      </w:pPr>
      <w:r w:rsidRPr="007B77A9">
        <w:rPr>
          <w:rFonts w:ascii="Verdana" w:hAnsi="Verdana"/>
          <w:color w:val="FF0000"/>
          <w:sz w:val="20"/>
          <w:szCs w:val="20"/>
        </w:rPr>
        <w:t>…</w:t>
      </w:r>
    </w:p>
    <w:p w14:paraId="6EFEE817" w14:textId="77777777" w:rsidR="00902D4F" w:rsidRPr="007B77A9" w:rsidRDefault="00902D4F" w:rsidP="00F57E5A">
      <w:pPr>
        <w:tabs>
          <w:tab w:val="left" w:pos="2127"/>
        </w:tabs>
        <w:spacing w:after="120"/>
        <w:ind w:left="567"/>
        <w:rPr>
          <w:rFonts w:ascii="Verdana" w:hAnsi="Verdana"/>
          <w:color w:val="FF0000"/>
          <w:sz w:val="20"/>
          <w:szCs w:val="20"/>
        </w:rPr>
      </w:pPr>
      <w:r w:rsidRPr="007B77A9">
        <w:rPr>
          <w:rFonts w:ascii="Verdana" w:hAnsi="Verdana"/>
          <w:color w:val="FF0000"/>
          <w:sz w:val="20"/>
          <w:szCs w:val="20"/>
        </w:rPr>
        <w:t>All bits set to zero</w:t>
      </w:r>
      <w:r w:rsidRPr="007B77A9">
        <w:rPr>
          <w:rFonts w:ascii="Verdana" w:hAnsi="Verdana"/>
          <w:color w:val="FF0000"/>
          <w:sz w:val="20"/>
          <w:szCs w:val="20"/>
        </w:rPr>
        <w:tab/>
        <w:t>Missing value</w:t>
      </w:r>
    </w:p>
    <w:p w14:paraId="441A9B50" w14:textId="77777777" w:rsidR="00902D4F" w:rsidRDefault="002C427A" w:rsidP="002C427A">
      <w:pPr>
        <w:spacing w:after="120"/>
        <w:jc w:val="both"/>
        <w:rPr>
          <w:rFonts w:ascii="Verdana" w:hAnsi="Verdana"/>
          <w:sz w:val="20"/>
          <w:szCs w:val="20"/>
        </w:rPr>
      </w:pPr>
      <w:r>
        <w:rPr>
          <w:rFonts w:ascii="Verdana" w:hAnsi="Verdana"/>
          <w:sz w:val="20"/>
          <w:szCs w:val="20"/>
        </w:rPr>
        <w:t xml:space="preserve">Such an approach solves all issued with defining </w:t>
      </w:r>
      <w:r w:rsidRPr="007F7FF7">
        <w:rPr>
          <w:rFonts w:ascii="Verdana" w:hAnsi="Verdana"/>
          <w:sz w:val="20"/>
          <w:szCs w:val="20"/>
        </w:rPr>
        <w:t>unit, reference, scale and width</w:t>
      </w:r>
      <w:r>
        <w:rPr>
          <w:rFonts w:ascii="Verdana" w:hAnsi="Verdana"/>
          <w:sz w:val="20"/>
          <w:szCs w:val="20"/>
        </w:rPr>
        <w:t>. When required, reference, scale and width may be redefined using respective Table C operators.</w:t>
      </w:r>
    </w:p>
    <w:p w14:paraId="4BC527B3" w14:textId="77777777" w:rsidR="007B77A9" w:rsidRPr="00E437C0" w:rsidRDefault="007B77A9" w:rsidP="007B77A9">
      <w:pPr>
        <w:pStyle w:val="ListParagraph"/>
        <w:numPr>
          <w:ilvl w:val="1"/>
          <w:numId w:val="7"/>
        </w:numPr>
        <w:spacing w:before="120"/>
        <w:jc w:val="both"/>
        <w:rPr>
          <w:rFonts w:ascii="Verdana" w:hAnsi="Verdana"/>
          <w:sz w:val="20"/>
          <w:szCs w:val="20"/>
          <w:u w:val="single"/>
        </w:rPr>
      </w:pPr>
      <w:r w:rsidRPr="00E437C0">
        <w:rPr>
          <w:rFonts w:ascii="Verdana" w:hAnsi="Verdana"/>
          <w:sz w:val="20"/>
          <w:szCs w:val="20"/>
          <w:u w:val="single"/>
        </w:rPr>
        <w:t>Using associated fields</w:t>
      </w:r>
    </w:p>
    <w:p w14:paraId="6590DD7C" w14:textId="77777777" w:rsidR="002C427A" w:rsidRDefault="002C427A" w:rsidP="002C427A">
      <w:pPr>
        <w:spacing w:after="120"/>
        <w:jc w:val="both"/>
        <w:rPr>
          <w:rFonts w:ascii="Verdana" w:hAnsi="Verdana"/>
          <w:sz w:val="20"/>
          <w:szCs w:val="20"/>
        </w:rPr>
      </w:pPr>
      <w:r>
        <w:rPr>
          <w:rFonts w:ascii="Verdana" w:hAnsi="Verdana"/>
          <w:sz w:val="20"/>
          <w:szCs w:val="20"/>
        </w:rPr>
        <w:lastRenderedPageBreak/>
        <w:t>When the meaning of a data element may be unclear from a context</w:t>
      </w:r>
      <w:r w:rsidR="00F57E5A">
        <w:rPr>
          <w:rFonts w:ascii="Verdana" w:hAnsi="Verdana"/>
          <w:sz w:val="20"/>
          <w:szCs w:val="20"/>
        </w:rPr>
        <w:t xml:space="preserve"> it may be considered using associated fields for which is necessa</w:t>
      </w:r>
      <w:r w:rsidR="00AE1FDA">
        <w:rPr>
          <w:rFonts w:ascii="Verdana" w:hAnsi="Verdana"/>
          <w:sz w:val="20"/>
          <w:szCs w:val="20"/>
        </w:rPr>
        <w:t>ry to introduce respective entry</w:t>
      </w:r>
      <w:r w:rsidR="00F57E5A">
        <w:rPr>
          <w:rFonts w:ascii="Verdana" w:hAnsi="Verdana"/>
          <w:sz w:val="20"/>
          <w:szCs w:val="20"/>
        </w:rPr>
        <w:t xml:space="preserve"> to </w:t>
      </w:r>
      <w:r w:rsidR="00F57E5A" w:rsidRPr="00F57E5A">
        <w:rPr>
          <w:rFonts w:ascii="Verdana" w:hAnsi="Verdana"/>
          <w:sz w:val="20"/>
          <w:szCs w:val="20"/>
        </w:rPr>
        <w:t>Code table 0 31 021</w:t>
      </w:r>
    </w:p>
    <w:p w14:paraId="018DC7A0" w14:textId="77777777" w:rsidR="00F57E5A" w:rsidRPr="00E437C0" w:rsidRDefault="00F57E5A" w:rsidP="00F57E5A">
      <w:pPr>
        <w:tabs>
          <w:tab w:val="left" w:pos="2127"/>
        </w:tabs>
        <w:ind w:left="567"/>
        <w:rPr>
          <w:rFonts w:ascii="Verdana" w:hAnsi="Verdana"/>
          <w:color w:val="FF0000"/>
          <w:sz w:val="20"/>
          <w:szCs w:val="20"/>
        </w:rPr>
      </w:pPr>
      <w:r w:rsidRPr="00E437C0">
        <w:rPr>
          <w:rFonts w:ascii="Verdana" w:hAnsi="Verdana"/>
          <w:color w:val="FF0000"/>
          <w:sz w:val="20"/>
          <w:szCs w:val="20"/>
        </w:rPr>
        <w:t>9</w:t>
      </w:r>
      <w:r w:rsidRPr="00E437C0">
        <w:rPr>
          <w:rFonts w:ascii="Verdana" w:hAnsi="Verdana"/>
          <w:color w:val="FF0000"/>
          <w:sz w:val="20"/>
          <w:szCs w:val="20"/>
        </w:rPr>
        <w:tab/>
        <w:t>Measurement uncertainty</w:t>
      </w:r>
    </w:p>
    <w:p w14:paraId="372FF5FB" w14:textId="77777777" w:rsidR="00916C83" w:rsidRDefault="00F57E5A" w:rsidP="00916C83">
      <w:pPr>
        <w:spacing w:after="120"/>
        <w:jc w:val="both"/>
        <w:rPr>
          <w:rFonts w:ascii="Verdana" w:hAnsi="Verdana"/>
          <w:sz w:val="20"/>
          <w:szCs w:val="20"/>
        </w:rPr>
      </w:pPr>
      <w:r w:rsidRPr="00916C83">
        <w:rPr>
          <w:rFonts w:ascii="Verdana" w:hAnsi="Verdana"/>
          <w:sz w:val="20"/>
          <w:szCs w:val="20"/>
        </w:rPr>
        <w:t xml:space="preserve">with a Note </w:t>
      </w:r>
      <w:r w:rsidR="00FF531C">
        <w:rPr>
          <w:rFonts w:ascii="Verdana" w:hAnsi="Verdana"/>
          <w:sz w:val="20"/>
          <w:szCs w:val="20"/>
        </w:rPr>
        <w:t xml:space="preserve">(4) </w:t>
      </w:r>
      <w:r w:rsidRPr="00916C83">
        <w:rPr>
          <w:rFonts w:ascii="Verdana" w:hAnsi="Verdana"/>
          <w:sz w:val="20"/>
          <w:szCs w:val="20"/>
        </w:rPr>
        <w:t>“</w:t>
      </w:r>
      <w:r w:rsidRPr="00FF531C">
        <w:rPr>
          <w:rFonts w:ascii="Verdana" w:hAnsi="Verdana"/>
          <w:color w:val="FF0000"/>
          <w:sz w:val="20"/>
          <w:szCs w:val="20"/>
        </w:rPr>
        <w:t>The code figure 9 specify expression of measurement uncertainty using the same unit, reference, scale and width used by a data element with which the field is associated. The meaning of the field shall be specified with significance qualifiers 0 08 092 and 0 08</w:t>
      </w:r>
      <w:r w:rsidR="00CD6845" w:rsidRPr="00FF531C">
        <w:rPr>
          <w:rFonts w:ascii="Verdana" w:hAnsi="Verdana"/>
          <w:color w:val="FF0000"/>
          <w:sz w:val="20"/>
          <w:szCs w:val="20"/>
        </w:rPr>
        <w:t> </w:t>
      </w:r>
      <w:r w:rsidRPr="00FF531C">
        <w:rPr>
          <w:rFonts w:ascii="Verdana" w:hAnsi="Verdana"/>
          <w:color w:val="FF0000"/>
          <w:sz w:val="20"/>
          <w:szCs w:val="20"/>
        </w:rPr>
        <w:t>093</w:t>
      </w:r>
      <w:r w:rsidR="00CD6845" w:rsidRPr="00FF531C">
        <w:rPr>
          <w:rFonts w:ascii="Verdana" w:hAnsi="Verdana"/>
          <w:color w:val="FF0000"/>
          <w:sz w:val="20"/>
          <w:szCs w:val="20"/>
        </w:rPr>
        <w:t xml:space="preserve"> to be </w:t>
      </w:r>
      <w:r w:rsidR="00FF531C" w:rsidRPr="00FF531C">
        <w:rPr>
          <w:rFonts w:ascii="Verdana" w:hAnsi="Verdana"/>
          <w:color w:val="FF0000"/>
          <w:sz w:val="20"/>
          <w:szCs w:val="20"/>
        </w:rPr>
        <w:t>implicitly</w:t>
      </w:r>
      <w:r w:rsidR="00FF531C" w:rsidRPr="00FF531C">
        <w:rPr>
          <w:rStyle w:val="FootnoteReference"/>
          <w:rFonts w:ascii="Verdana" w:hAnsi="Verdana"/>
          <w:color w:val="FF0000"/>
          <w:sz w:val="20"/>
          <w:szCs w:val="20"/>
        </w:rPr>
        <w:footnoteReference w:id="2"/>
      </w:r>
      <w:r w:rsidR="00FF531C" w:rsidRPr="00FF531C">
        <w:rPr>
          <w:rFonts w:ascii="Verdana" w:hAnsi="Verdana"/>
          <w:color w:val="FF0000"/>
          <w:sz w:val="20"/>
          <w:szCs w:val="20"/>
        </w:rPr>
        <w:t xml:space="preserve"> </w:t>
      </w:r>
      <w:r w:rsidR="00CD6845" w:rsidRPr="00FF531C">
        <w:rPr>
          <w:rFonts w:ascii="Verdana" w:hAnsi="Verdana"/>
          <w:color w:val="FF0000"/>
          <w:sz w:val="20"/>
          <w:szCs w:val="20"/>
        </w:rPr>
        <w:t xml:space="preserve">cancelled </w:t>
      </w:r>
      <w:r w:rsidR="00FF531C" w:rsidRPr="00FF531C">
        <w:rPr>
          <w:rFonts w:ascii="Verdana" w:hAnsi="Verdana"/>
          <w:color w:val="FF0000"/>
          <w:sz w:val="20"/>
          <w:szCs w:val="20"/>
        </w:rPr>
        <w:t xml:space="preserve">immediately </w:t>
      </w:r>
      <w:r w:rsidR="00CD6845" w:rsidRPr="00FF531C">
        <w:rPr>
          <w:rFonts w:ascii="Verdana" w:hAnsi="Verdana"/>
          <w:color w:val="FF0000"/>
          <w:sz w:val="20"/>
          <w:szCs w:val="20"/>
        </w:rPr>
        <w:t xml:space="preserve">after </w:t>
      </w:r>
      <w:r w:rsidR="00FF531C" w:rsidRPr="00FF531C">
        <w:rPr>
          <w:rFonts w:ascii="Verdana" w:hAnsi="Verdana"/>
          <w:color w:val="FF0000"/>
          <w:sz w:val="20"/>
          <w:szCs w:val="20"/>
        </w:rPr>
        <w:t>respective associated field</w:t>
      </w:r>
      <w:r>
        <w:rPr>
          <w:rFonts w:ascii="Verdana" w:hAnsi="Verdana"/>
          <w:sz w:val="20"/>
          <w:szCs w:val="20"/>
        </w:rPr>
        <w:t>”.</w:t>
      </w:r>
    </w:p>
    <w:p w14:paraId="45FC6225" w14:textId="77777777" w:rsidR="00B005FE" w:rsidRDefault="00916C83" w:rsidP="00916C83">
      <w:pPr>
        <w:spacing w:after="120"/>
        <w:jc w:val="both"/>
        <w:rPr>
          <w:rFonts w:ascii="Verdana" w:hAnsi="Verdana"/>
          <w:sz w:val="20"/>
          <w:szCs w:val="20"/>
        </w:rPr>
      </w:pPr>
      <w:r>
        <w:rPr>
          <w:rFonts w:ascii="Verdana" w:hAnsi="Verdana"/>
          <w:sz w:val="20"/>
          <w:szCs w:val="20"/>
        </w:rPr>
        <w:t xml:space="preserve">An example of respective representation </w:t>
      </w:r>
      <w:r w:rsidR="00CD6845">
        <w:rPr>
          <w:rFonts w:ascii="Verdana" w:hAnsi="Verdana"/>
          <w:sz w:val="20"/>
          <w:szCs w:val="20"/>
        </w:rPr>
        <w:t xml:space="preserve">of air temperature reported with 0 12 101 </w:t>
      </w:r>
      <w:r>
        <w:rPr>
          <w:rFonts w:ascii="Verdana" w:hAnsi="Verdana"/>
          <w:sz w:val="20"/>
          <w:szCs w:val="20"/>
        </w:rPr>
        <w:t>is given below:</w:t>
      </w:r>
    </w:p>
    <w:p w14:paraId="7E4E0113" w14:textId="77777777" w:rsidR="00B005FE" w:rsidRDefault="00B005FE" w:rsidP="00B005FE">
      <w:pPr>
        <w:ind w:left="567"/>
        <w:rPr>
          <w:rFonts w:ascii="Verdana" w:hAnsi="Verdana"/>
          <w:sz w:val="20"/>
          <w:szCs w:val="20"/>
        </w:rPr>
      </w:pPr>
      <w:r>
        <w:rPr>
          <w:rFonts w:ascii="Verdana" w:hAnsi="Verdana"/>
          <w:sz w:val="20"/>
          <w:szCs w:val="20"/>
        </w:rPr>
        <w:t>2 04</w:t>
      </w:r>
      <w:r w:rsidR="00AF0AB5">
        <w:rPr>
          <w:rFonts w:ascii="Verdana" w:hAnsi="Verdana"/>
          <w:sz w:val="20"/>
          <w:szCs w:val="20"/>
        </w:rPr>
        <w:t> </w:t>
      </w:r>
      <w:r>
        <w:rPr>
          <w:rFonts w:ascii="Verdana" w:hAnsi="Verdana"/>
          <w:sz w:val="20"/>
          <w:szCs w:val="20"/>
        </w:rPr>
        <w:t>016</w:t>
      </w:r>
      <w:r w:rsidR="00AF0AB5">
        <w:rPr>
          <w:rFonts w:ascii="Verdana" w:hAnsi="Verdana"/>
          <w:sz w:val="20"/>
          <w:szCs w:val="20"/>
        </w:rPr>
        <w:t>+N</w:t>
      </w:r>
      <w:r>
        <w:rPr>
          <w:rFonts w:ascii="Verdana" w:hAnsi="Verdana"/>
          <w:sz w:val="20"/>
          <w:szCs w:val="20"/>
        </w:rPr>
        <w:tab/>
        <w:t xml:space="preserve">Add 16 </w:t>
      </w:r>
      <w:proofErr w:type="spellStart"/>
      <w:r>
        <w:rPr>
          <w:rFonts w:ascii="Verdana" w:hAnsi="Verdana"/>
          <w:sz w:val="20"/>
          <w:szCs w:val="20"/>
        </w:rPr>
        <w:t>bit</w:t>
      </w:r>
      <w:r w:rsidR="00AF0AB5">
        <w:rPr>
          <w:rFonts w:ascii="Verdana" w:hAnsi="Verdana"/>
          <w:sz w:val="20"/>
          <w:szCs w:val="20"/>
        </w:rPr>
        <w:t>+N</w:t>
      </w:r>
      <w:proofErr w:type="spellEnd"/>
      <w:r>
        <w:rPr>
          <w:rFonts w:ascii="Verdana" w:hAnsi="Verdana"/>
          <w:sz w:val="20"/>
          <w:szCs w:val="20"/>
        </w:rPr>
        <w:t xml:space="preserve"> associated field</w:t>
      </w:r>
      <w:r w:rsidR="00AF0AB5">
        <w:rPr>
          <w:rFonts w:ascii="Verdana" w:hAnsi="Verdana"/>
          <w:sz w:val="20"/>
          <w:szCs w:val="20"/>
        </w:rPr>
        <w:t>, where N=</w:t>
      </w:r>
      <w:r w:rsidR="00AF0AB5" w:rsidRPr="00AF0AB5">
        <w:rPr>
          <w:rFonts w:ascii="Verdana" w:hAnsi="Verdana"/>
          <w:sz w:val="20"/>
          <w:szCs w:val="20"/>
        </w:rPr>
        <w:t xml:space="preserve"> </w:t>
      </w:r>
      <w:r w:rsidR="00AF0AB5">
        <w:rPr>
          <w:rFonts w:ascii="Verdana" w:hAnsi="Verdana"/>
          <w:sz w:val="20"/>
          <w:szCs w:val="20"/>
        </w:rPr>
        <w:t>n(0 08 092)+n(0 08 093)</w:t>
      </w:r>
      <w:r w:rsidR="00AF0AB5">
        <w:rPr>
          <w:rStyle w:val="FootnoteReference"/>
          <w:rFonts w:ascii="Verdana" w:hAnsi="Verdana"/>
          <w:sz w:val="20"/>
          <w:szCs w:val="20"/>
        </w:rPr>
        <w:footnoteReference w:id="3"/>
      </w:r>
    </w:p>
    <w:p w14:paraId="118C3BBA" w14:textId="77777777" w:rsidR="00B005FE" w:rsidRDefault="00B005FE" w:rsidP="00B005FE">
      <w:pPr>
        <w:ind w:left="567"/>
        <w:rPr>
          <w:rFonts w:ascii="Verdana" w:hAnsi="Verdana"/>
          <w:sz w:val="20"/>
          <w:szCs w:val="20"/>
        </w:rPr>
      </w:pPr>
      <w:r>
        <w:rPr>
          <w:rFonts w:ascii="Verdana" w:hAnsi="Verdana"/>
          <w:sz w:val="20"/>
          <w:szCs w:val="20"/>
        </w:rPr>
        <w:t>0 31</w:t>
      </w:r>
      <w:r w:rsidR="00916C83">
        <w:rPr>
          <w:rFonts w:ascii="Verdana" w:hAnsi="Verdana"/>
          <w:sz w:val="20"/>
          <w:szCs w:val="20"/>
        </w:rPr>
        <w:t> 021</w:t>
      </w:r>
      <w:r w:rsidR="00916C83">
        <w:rPr>
          <w:rFonts w:ascii="Verdana" w:hAnsi="Verdana"/>
          <w:sz w:val="20"/>
          <w:szCs w:val="20"/>
        </w:rPr>
        <w:tab/>
        <w:t xml:space="preserve">= 9 </w:t>
      </w:r>
      <w:r w:rsidR="00CD6845">
        <w:rPr>
          <w:rFonts w:ascii="Verdana" w:hAnsi="Verdana"/>
          <w:sz w:val="20"/>
          <w:szCs w:val="20"/>
        </w:rPr>
        <w:t>m</w:t>
      </w:r>
      <w:r w:rsidR="00916C83" w:rsidRPr="00916C83">
        <w:rPr>
          <w:rFonts w:ascii="Verdana" w:hAnsi="Verdana"/>
          <w:sz w:val="20"/>
          <w:szCs w:val="20"/>
        </w:rPr>
        <w:t>easurement uncertainty</w:t>
      </w:r>
    </w:p>
    <w:p w14:paraId="4BDC11EE" w14:textId="77777777" w:rsidR="00FF531C" w:rsidRDefault="00FF531C" w:rsidP="00FF531C">
      <w:pPr>
        <w:ind w:left="567"/>
        <w:rPr>
          <w:rFonts w:ascii="Verdana" w:hAnsi="Verdana"/>
          <w:sz w:val="20"/>
          <w:szCs w:val="20"/>
        </w:rPr>
      </w:pPr>
      <w:r>
        <w:rPr>
          <w:rFonts w:ascii="Verdana" w:hAnsi="Verdana"/>
          <w:sz w:val="20"/>
          <w:szCs w:val="20"/>
        </w:rPr>
        <w:t>0 08 092</w:t>
      </w:r>
      <w:r>
        <w:rPr>
          <w:rFonts w:ascii="Verdana" w:hAnsi="Verdana"/>
          <w:sz w:val="20"/>
          <w:szCs w:val="20"/>
        </w:rPr>
        <w:tab/>
        <w:t>= 1 s</w:t>
      </w:r>
      <w:r w:rsidRPr="00916C83">
        <w:rPr>
          <w:rFonts w:ascii="Verdana" w:hAnsi="Verdana"/>
          <w:sz w:val="20"/>
          <w:szCs w:val="20"/>
        </w:rPr>
        <w:t>tandard uncertainty</w:t>
      </w:r>
    </w:p>
    <w:p w14:paraId="54A8BC9D" w14:textId="77777777" w:rsidR="00FF531C" w:rsidRDefault="00FF531C" w:rsidP="00FF531C">
      <w:pPr>
        <w:ind w:left="567"/>
        <w:rPr>
          <w:rFonts w:ascii="Verdana" w:hAnsi="Verdana"/>
          <w:sz w:val="20"/>
          <w:szCs w:val="20"/>
        </w:rPr>
      </w:pPr>
      <w:r>
        <w:rPr>
          <w:rFonts w:ascii="Verdana" w:hAnsi="Verdana"/>
          <w:sz w:val="20"/>
          <w:szCs w:val="20"/>
        </w:rPr>
        <w:t>0 08 093</w:t>
      </w:r>
      <w:r>
        <w:rPr>
          <w:rFonts w:ascii="Verdana" w:hAnsi="Verdana"/>
          <w:sz w:val="20"/>
          <w:szCs w:val="20"/>
        </w:rPr>
        <w:tab/>
        <w:t>= 1 t</w:t>
      </w:r>
      <w:r w:rsidRPr="00916C83">
        <w:rPr>
          <w:rFonts w:ascii="Verdana" w:hAnsi="Verdana"/>
          <w:sz w:val="20"/>
          <w:szCs w:val="20"/>
        </w:rPr>
        <w:t>otal uncertainty</w:t>
      </w:r>
    </w:p>
    <w:p w14:paraId="6858B51D" w14:textId="77777777" w:rsidR="00B005FE" w:rsidRDefault="00B005FE" w:rsidP="00B005FE">
      <w:pPr>
        <w:ind w:left="567"/>
        <w:rPr>
          <w:rFonts w:ascii="Verdana" w:hAnsi="Verdana"/>
          <w:sz w:val="20"/>
          <w:szCs w:val="20"/>
        </w:rPr>
      </w:pPr>
      <w:r w:rsidRPr="00B005FE">
        <w:rPr>
          <w:rFonts w:ascii="Verdana" w:hAnsi="Verdana"/>
          <w:sz w:val="20"/>
          <w:szCs w:val="20"/>
        </w:rPr>
        <w:t>0 12</w:t>
      </w:r>
      <w:r w:rsidR="00916C83">
        <w:rPr>
          <w:rFonts w:ascii="Verdana" w:hAnsi="Verdana"/>
          <w:sz w:val="20"/>
          <w:szCs w:val="20"/>
        </w:rPr>
        <w:t> </w:t>
      </w:r>
      <w:r w:rsidRPr="00B005FE">
        <w:rPr>
          <w:rFonts w:ascii="Verdana" w:hAnsi="Verdana"/>
          <w:sz w:val="20"/>
          <w:szCs w:val="20"/>
        </w:rPr>
        <w:t>101</w:t>
      </w:r>
      <w:r w:rsidR="00916C83">
        <w:rPr>
          <w:rFonts w:ascii="Verdana" w:hAnsi="Verdana"/>
          <w:sz w:val="20"/>
          <w:szCs w:val="20"/>
        </w:rPr>
        <w:tab/>
        <w:t>= temperature reported</w:t>
      </w:r>
    </w:p>
    <w:p w14:paraId="2E2910D3" w14:textId="77777777" w:rsidR="00B005FE" w:rsidRDefault="00B005FE" w:rsidP="00916C83">
      <w:pPr>
        <w:spacing w:after="120"/>
        <w:ind w:left="567"/>
        <w:rPr>
          <w:rFonts w:ascii="Verdana" w:hAnsi="Verdana"/>
          <w:sz w:val="20"/>
          <w:szCs w:val="20"/>
        </w:rPr>
      </w:pPr>
      <w:r>
        <w:rPr>
          <w:rFonts w:ascii="Verdana" w:hAnsi="Verdana"/>
          <w:sz w:val="20"/>
          <w:szCs w:val="20"/>
        </w:rPr>
        <w:t>2 04</w:t>
      </w:r>
      <w:r w:rsidR="00916C83">
        <w:rPr>
          <w:rFonts w:ascii="Verdana" w:hAnsi="Verdana"/>
          <w:sz w:val="20"/>
          <w:szCs w:val="20"/>
        </w:rPr>
        <w:t> </w:t>
      </w:r>
      <w:r>
        <w:rPr>
          <w:rFonts w:ascii="Verdana" w:hAnsi="Verdana"/>
          <w:sz w:val="20"/>
          <w:szCs w:val="20"/>
        </w:rPr>
        <w:t>000</w:t>
      </w:r>
      <w:r w:rsidR="00916C83">
        <w:rPr>
          <w:rFonts w:ascii="Verdana" w:hAnsi="Verdana"/>
          <w:sz w:val="20"/>
          <w:szCs w:val="20"/>
        </w:rPr>
        <w:tab/>
        <w:t>= cancel add associated field</w:t>
      </w:r>
    </w:p>
    <w:p w14:paraId="787728B8" w14:textId="77777777" w:rsidR="00AE1FDA" w:rsidRDefault="00916C83" w:rsidP="00041FE1">
      <w:pPr>
        <w:spacing w:after="120"/>
        <w:jc w:val="both"/>
        <w:rPr>
          <w:rFonts w:ascii="Verdana" w:hAnsi="Verdana"/>
          <w:sz w:val="20"/>
          <w:szCs w:val="20"/>
        </w:rPr>
      </w:pPr>
      <w:r>
        <w:rPr>
          <w:rFonts w:ascii="Verdana" w:hAnsi="Verdana"/>
          <w:sz w:val="20"/>
          <w:szCs w:val="20"/>
        </w:rPr>
        <w:t>This sequence assumes reporting in Data section 3 6+</w:t>
      </w:r>
      <w:r w:rsidR="00FF531C">
        <w:rPr>
          <w:rFonts w:ascii="Verdana" w:hAnsi="Verdana"/>
          <w:sz w:val="20"/>
          <w:szCs w:val="20"/>
        </w:rPr>
        <w:t>n(0 08 092)+n(0 08 093)+</w:t>
      </w:r>
      <w:r>
        <w:rPr>
          <w:rFonts w:ascii="Verdana" w:hAnsi="Verdana"/>
          <w:sz w:val="20"/>
          <w:szCs w:val="20"/>
        </w:rPr>
        <w:t>16+16 bits</w:t>
      </w:r>
      <w:r w:rsidR="00AF0AB5">
        <w:rPr>
          <w:rFonts w:ascii="Verdana" w:hAnsi="Verdana"/>
          <w:sz w:val="20"/>
          <w:szCs w:val="20"/>
        </w:rPr>
        <w:t xml:space="preserve"> </w:t>
      </w:r>
      <w:r w:rsidR="00CD6845">
        <w:rPr>
          <w:rFonts w:ascii="Verdana" w:hAnsi="Verdana"/>
          <w:sz w:val="20"/>
          <w:szCs w:val="20"/>
        </w:rPr>
        <w:t>where the first occasion of 16 bits is to be used for reporting temperature m</w:t>
      </w:r>
      <w:r w:rsidR="00CD6845" w:rsidRPr="00916C83">
        <w:rPr>
          <w:rFonts w:ascii="Verdana" w:hAnsi="Verdana"/>
          <w:sz w:val="20"/>
          <w:szCs w:val="20"/>
        </w:rPr>
        <w:t>easurement uncertainty</w:t>
      </w:r>
      <w:r w:rsidR="00CD6845">
        <w:rPr>
          <w:rFonts w:ascii="Verdana" w:hAnsi="Verdana"/>
          <w:sz w:val="20"/>
          <w:szCs w:val="20"/>
        </w:rPr>
        <w:t xml:space="preserve"> with the second one for reporting temperature itself. </w:t>
      </w:r>
      <w:r w:rsidR="00041FE1">
        <w:rPr>
          <w:rFonts w:ascii="Verdana" w:hAnsi="Verdana"/>
          <w:sz w:val="20"/>
          <w:szCs w:val="20"/>
        </w:rPr>
        <w:t>However, it’s unclear how legal is u</w:t>
      </w:r>
      <w:r w:rsidR="00CD6845">
        <w:rPr>
          <w:rFonts w:ascii="Verdana" w:hAnsi="Verdana"/>
          <w:sz w:val="20"/>
          <w:szCs w:val="20"/>
        </w:rPr>
        <w:t>sing of 0 08 092 and 0 08 093 in</w:t>
      </w:r>
      <w:r w:rsidR="00041FE1">
        <w:rPr>
          <w:rFonts w:ascii="Verdana" w:hAnsi="Verdana"/>
          <w:sz w:val="20"/>
          <w:szCs w:val="20"/>
        </w:rPr>
        <w:t xml:space="preserve"> such a context.</w:t>
      </w:r>
      <w:r w:rsidR="0049495C">
        <w:rPr>
          <w:rFonts w:ascii="Verdana" w:hAnsi="Verdana"/>
          <w:sz w:val="20"/>
          <w:szCs w:val="20"/>
        </w:rPr>
        <w:t xml:space="preserve"> End, even if it’s legal </w:t>
      </w:r>
      <w:r w:rsidR="00AE1FDA">
        <w:rPr>
          <w:rFonts w:ascii="Verdana" w:hAnsi="Verdana"/>
          <w:sz w:val="20"/>
          <w:szCs w:val="20"/>
        </w:rPr>
        <w:t xml:space="preserve">- it </w:t>
      </w:r>
      <w:r w:rsidR="00AF0AB5">
        <w:rPr>
          <w:rFonts w:ascii="Verdana" w:hAnsi="Verdana"/>
          <w:sz w:val="20"/>
          <w:szCs w:val="20"/>
        </w:rPr>
        <w:t>requires modification of existing</w:t>
      </w:r>
      <w:r w:rsidR="0049495C">
        <w:rPr>
          <w:rFonts w:ascii="Verdana" w:hAnsi="Verdana"/>
          <w:sz w:val="20"/>
          <w:szCs w:val="20"/>
        </w:rPr>
        <w:t xml:space="preserve"> decoders.</w:t>
      </w:r>
      <w:r w:rsidR="00AF0AB5">
        <w:rPr>
          <w:rFonts w:ascii="Verdana" w:hAnsi="Verdana"/>
          <w:sz w:val="20"/>
          <w:szCs w:val="20"/>
        </w:rPr>
        <w:t xml:space="preserve"> Nonetheless, defining e.g. </w:t>
      </w:r>
      <w:r w:rsidR="00AF0AB5" w:rsidRPr="00AF0AB5">
        <w:rPr>
          <w:rFonts w:ascii="Verdana" w:hAnsi="Verdana"/>
          <w:sz w:val="20"/>
          <w:szCs w:val="20"/>
        </w:rPr>
        <w:t>0 31</w:t>
      </w:r>
      <w:r w:rsidR="00AF0AB5">
        <w:rPr>
          <w:rFonts w:ascii="Verdana" w:hAnsi="Verdana"/>
          <w:sz w:val="20"/>
          <w:szCs w:val="20"/>
        </w:rPr>
        <w:t> </w:t>
      </w:r>
      <w:r w:rsidR="00AF0AB5" w:rsidRPr="00AF0AB5">
        <w:rPr>
          <w:rFonts w:ascii="Verdana" w:hAnsi="Verdana"/>
          <w:sz w:val="20"/>
          <w:szCs w:val="20"/>
        </w:rPr>
        <w:t>021</w:t>
      </w:r>
      <w:r w:rsidR="00AF0AB5">
        <w:rPr>
          <w:rFonts w:ascii="Verdana" w:hAnsi="Verdana"/>
          <w:sz w:val="20"/>
          <w:szCs w:val="20"/>
        </w:rPr>
        <w:t>=9 as “</w:t>
      </w:r>
      <w:r w:rsidR="00AF0AB5" w:rsidRPr="00AF0AB5">
        <w:rPr>
          <w:rFonts w:ascii="Verdana" w:hAnsi="Verdana"/>
          <w:color w:val="FF0000"/>
          <w:sz w:val="20"/>
          <w:szCs w:val="20"/>
        </w:rPr>
        <w:t>standard total measurement uncertainty to be expressed with the same unit, reference, scale and width</w:t>
      </w:r>
      <w:r w:rsidR="00AF0AB5" w:rsidRPr="00AF0AB5">
        <w:rPr>
          <w:color w:val="FF0000"/>
        </w:rPr>
        <w:t xml:space="preserve"> </w:t>
      </w:r>
      <w:r w:rsidR="00AF0AB5" w:rsidRPr="00AF0AB5">
        <w:rPr>
          <w:rFonts w:ascii="Verdana" w:hAnsi="Verdana"/>
          <w:color w:val="FF0000"/>
          <w:sz w:val="20"/>
          <w:szCs w:val="20"/>
        </w:rPr>
        <w:t>used by a data element with which the field is associated</w:t>
      </w:r>
      <w:r w:rsidR="00AF0AB5">
        <w:rPr>
          <w:rFonts w:ascii="Verdana" w:hAnsi="Verdana"/>
          <w:sz w:val="20"/>
          <w:szCs w:val="20"/>
        </w:rPr>
        <w:t>” shall work.</w:t>
      </w:r>
    </w:p>
    <w:p w14:paraId="0E621248" w14:textId="77777777" w:rsidR="00B005FE" w:rsidRDefault="00F57E5A" w:rsidP="00041FE1">
      <w:pPr>
        <w:spacing w:after="120"/>
        <w:jc w:val="both"/>
        <w:rPr>
          <w:rFonts w:ascii="Verdana" w:hAnsi="Verdana"/>
          <w:sz w:val="20"/>
          <w:szCs w:val="20"/>
        </w:rPr>
      </w:pPr>
      <w:r>
        <w:rPr>
          <w:rFonts w:ascii="Verdana" w:hAnsi="Verdana"/>
          <w:sz w:val="20"/>
          <w:szCs w:val="20"/>
        </w:rPr>
        <w:t xml:space="preserve">Such approach </w:t>
      </w:r>
      <w:r w:rsidR="00FF531C">
        <w:rPr>
          <w:rFonts w:ascii="Verdana" w:hAnsi="Verdana"/>
          <w:sz w:val="20"/>
          <w:szCs w:val="20"/>
        </w:rPr>
        <w:t xml:space="preserve">may </w:t>
      </w:r>
      <w:r>
        <w:rPr>
          <w:rFonts w:ascii="Verdana" w:hAnsi="Verdana"/>
          <w:sz w:val="20"/>
          <w:szCs w:val="20"/>
        </w:rPr>
        <w:t xml:space="preserve">present </w:t>
      </w:r>
      <w:r w:rsidR="00916C83">
        <w:rPr>
          <w:rFonts w:ascii="Verdana" w:hAnsi="Verdana"/>
          <w:sz w:val="20"/>
          <w:szCs w:val="20"/>
        </w:rPr>
        <w:t xml:space="preserve">even more </w:t>
      </w:r>
      <w:r w:rsidRPr="00F57E5A">
        <w:rPr>
          <w:rFonts w:ascii="Verdana" w:hAnsi="Verdana"/>
          <w:sz w:val="20"/>
          <w:szCs w:val="20"/>
        </w:rPr>
        <w:t>difficulties</w:t>
      </w:r>
      <w:r>
        <w:rPr>
          <w:rFonts w:ascii="Verdana" w:hAnsi="Verdana"/>
          <w:sz w:val="20"/>
          <w:szCs w:val="20"/>
        </w:rPr>
        <w:t xml:space="preserve"> when several components of uncertainties need to be reported. It</w:t>
      </w:r>
      <w:r w:rsidR="00AE1FDA">
        <w:rPr>
          <w:rFonts w:ascii="Verdana" w:hAnsi="Verdana"/>
          <w:sz w:val="20"/>
          <w:szCs w:val="20"/>
        </w:rPr>
        <w:t xml:space="preserve"> may be</w:t>
      </w:r>
      <w:r>
        <w:rPr>
          <w:rFonts w:ascii="Verdana" w:hAnsi="Verdana"/>
          <w:sz w:val="20"/>
          <w:szCs w:val="20"/>
        </w:rPr>
        <w:t xml:space="preserve"> possible to achieve </w:t>
      </w:r>
      <w:r w:rsidR="00041FE1">
        <w:rPr>
          <w:rFonts w:ascii="Verdana" w:hAnsi="Verdana"/>
          <w:sz w:val="20"/>
          <w:szCs w:val="20"/>
        </w:rPr>
        <w:t xml:space="preserve">it </w:t>
      </w:r>
      <w:r>
        <w:rPr>
          <w:rFonts w:ascii="Verdana" w:hAnsi="Verdana"/>
          <w:sz w:val="20"/>
          <w:szCs w:val="20"/>
        </w:rPr>
        <w:t>using nesting of 2 04 Y operators but it seems to be too complicate</w:t>
      </w:r>
      <w:r w:rsidR="00B005FE">
        <w:rPr>
          <w:rFonts w:ascii="Verdana" w:hAnsi="Verdana"/>
          <w:sz w:val="20"/>
          <w:szCs w:val="20"/>
        </w:rPr>
        <w:t>d.</w:t>
      </w:r>
    </w:p>
    <w:p w14:paraId="63641C4F" w14:textId="77777777" w:rsidR="007B77A9" w:rsidRPr="00FF531C" w:rsidRDefault="000F7BFF" w:rsidP="007B77A9">
      <w:pPr>
        <w:pStyle w:val="ListParagraph"/>
        <w:numPr>
          <w:ilvl w:val="1"/>
          <w:numId w:val="7"/>
        </w:numPr>
        <w:spacing w:before="120"/>
        <w:jc w:val="both"/>
        <w:rPr>
          <w:rFonts w:ascii="Verdana" w:hAnsi="Verdana"/>
          <w:sz w:val="20"/>
          <w:szCs w:val="20"/>
          <w:u w:val="single"/>
        </w:rPr>
      </w:pPr>
      <w:r>
        <w:rPr>
          <w:rFonts w:ascii="Verdana" w:hAnsi="Verdana"/>
          <w:sz w:val="20"/>
          <w:szCs w:val="20"/>
          <w:u w:val="single"/>
        </w:rPr>
        <w:t>Dealing with existing templates</w:t>
      </w:r>
    </w:p>
    <w:p w14:paraId="129EFFD5" w14:textId="77777777" w:rsidR="0049495C" w:rsidRDefault="00041FE1" w:rsidP="00041FE1">
      <w:pPr>
        <w:spacing w:after="120"/>
        <w:jc w:val="both"/>
        <w:rPr>
          <w:rFonts w:ascii="Verdana" w:hAnsi="Verdana"/>
          <w:sz w:val="20"/>
          <w:szCs w:val="20"/>
        </w:rPr>
      </w:pPr>
      <w:r>
        <w:rPr>
          <w:rFonts w:ascii="Verdana" w:hAnsi="Verdana"/>
          <w:sz w:val="20"/>
          <w:szCs w:val="20"/>
        </w:rPr>
        <w:t>The next issue is a reporting m</w:t>
      </w:r>
      <w:r w:rsidRPr="00916C83">
        <w:rPr>
          <w:rFonts w:ascii="Verdana" w:hAnsi="Verdana"/>
          <w:sz w:val="20"/>
          <w:szCs w:val="20"/>
        </w:rPr>
        <w:t>easurement uncertaint</w:t>
      </w:r>
      <w:r>
        <w:rPr>
          <w:rFonts w:ascii="Verdana" w:hAnsi="Verdana"/>
          <w:sz w:val="20"/>
          <w:szCs w:val="20"/>
        </w:rPr>
        <w:t xml:space="preserve">ies for values to be reported using already existing Table D sequences not intended for </w:t>
      </w:r>
      <w:r w:rsidR="000F7BFF">
        <w:rPr>
          <w:rFonts w:ascii="Verdana" w:hAnsi="Verdana"/>
          <w:sz w:val="20"/>
          <w:szCs w:val="20"/>
        </w:rPr>
        <w:t>their</w:t>
      </w:r>
      <w:r>
        <w:rPr>
          <w:rFonts w:ascii="Verdana" w:hAnsi="Verdana"/>
          <w:sz w:val="20"/>
          <w:szCs w:val="20"/>
        </w:rPr>
        <w:t xml:space="preserve"> conveying.</w:t>
      </w:r>
      <w:r w:rsidR="0049495C">
        <w:rPr>
          <w:rFonts w:ascii="Verdana" w:hAnsi="Verdana"/>
          <w:sz w:val="20"/>
          <w:szCs w:val="20"/>
        </w:rPr>
        <w:t xml:space="preserve"> </w:t>
      </w:r>
      <w:r>
        <w:rPr>
          <w:rFonts w:ascii="Verdana" w:hAnsi="Verdana"/>
          <w:sz w:val="20"/>
          <w:szCs w:val="20"/>
        </w:rPr>
        <w:t xml:space="preserve">It seems there are two ways to achieve this without inventing new sequences. </w:t>
      </w:r>
    </w:p>
    <w:p w14:paraId="30E43D60" w14:textId="6AE5354C" w:rsidR="007A3D2E" w:rsidRPr="00FF531C" w:rsidRDefault="005A4263" w:rsidP="007A3D2E">
      <w:pPr>
        <w:pStyle w:val="ListParagraph"/>
        <w:numPr>
          <w:ilvl w:val="2"/>
          <w:numId w:val="7"/>
        </w:numPr>
        <w:spacing w:before="120"/>
        <w:jc w:val="both"/>
        <w:rPr>
          <w:rFonts w:ascii="Verdana" w:hAnsi="Verdana"/>
          <w:sz w:val="20"/>
          <w:szCs w:val="20"/>
          <w:u w:val="single"/>
        </w:rPr>
      </w:pPr>
      <w:r>
        <w:rPr>
          <w:rFonts w:ascii="Verdana" w:hAnsi="Verdana"/>
          <w:sz w:val="20"/>
          <w:szCs w:val="20"/>
          <w:u w:val="single"/>
        </w:rPr>
        <w:t>Reporting uncertainty repeating coordinate descriptors</w:t>
      </w:r>
    </w:p>
    <w:p w14:paraId="78C94EE4" w14:textId="77777777" w:rsidR="00041FE1" w:rsidRDefault="00041FE1" w:rsidP="00041FE1">
      <w:pPr>
        <w:spacing w:after="120"/>
        <w:jc w:val="both"/>
        <w:rPr>
          <w:rFonts w:ascii="Verdana" w:hAnsi="Verdana"/>
          <w:sz w:val="20"/>
          <w:szCs w:val="20"/>
        </w:rPr>
      </w:pPr>
      <w:r>
        <w:rPr>
          <w:rFonts w:ascii="Verdana" w:hAnsi="Verdana"/>
          <w:sz w:val="20"/>
          <w:szCs w:val="20"/>
        </w:rPr>
        <w:t xml:space="preserve">The very first one is to reproduce </w:t>
      </w:r>
      <w:r w:rsidR="0049495C">
        <w:rPr>
          <w:rFonts w:ascii="Verdana" w:hAnsi="Verdana"/>
          <w:sz w:val="20"/>
          <w:szCs w:val="20"/>
        </w:rPr>
        <w:t>the descriptors for data elements to be characterized by m</w:t>
      </w:r>
      <w:r w:rsidR="0049495C" w:rsidRPr="00916C83">
        <w:rPr>
          <w:rFonts w:ascii="Verdana" w:hAnsi="Verdana"/>
          <w:sz w:val="20"/>
          <w:szCs w:val="20"/>
        </w:rPr>
        <w:t>easurement uncertaint</w:t>
      </w:r>
      <w:r w:rsidR="0049495C">
        <w:rPr>
          <w:rFonts w:ascii="Verdana" w:hAnsi="Verdana"/>
          <w:sz w:val="20"/>
          <w:szCs w:val="20"/>
        </w:rPr>
        <w:t>ies with preceding significance qualifiers 0 08 092 and 0 08 093. To resolve several data elements conveyed with the same data descriptors within the same Table D sequence (e.g. like multiple repeating 0 12 101 temperature in TM309052) it will be necessary to reproduce as well respective coordinate descriptor (or descriptors if necessary from context)</w:t>
      </w:r>
      <w:r w:rsidR="00AE1FDA">
        <w:rPr>
          <w:rFonts w:ascii="Verdana" w:hAnsi="Verdana"/>
          <w:sz w:val="20"/>
          <w:szCs w:val="20"/>
        </w:rPr>
        <w:t>, for example</w:t>
      </w:r>
      <w:r w:rsidR="0049495C">
        <w:rPr>
          <w:rFonts w:ascii="Verdana" w:hAnsi="Verdana"/>
          <w:sz w:val="20"/>
          <w:szCs w:val="20"/>
        </w:rPr>
        <w:t>:</w:t>
      </w:r>
    </w:p>
    <w:p w14:paraId="5DE469BA" w14:textId="77777777" w:rsidR="0049495C" w:rsidRPr="0049495C" w:rsidRDefault="0049495C" w:rsidP="0049495C">
      <w:pPr>
        <w:ind w:left="567"/>
        <w:rPr>
          <w:rFonts w:ascii="Verdana" w:hAnsi="Verdana"/>
          <w:sz w:val="20"/>
          <w:szCs w:val="20"/>
        </w:rPr>
      </w:pPr>
      <w:r w:rsidRPr="0049495C">
        <w:rPr>
          <w:rFonts w:ascii="Verdana" w:hAnsi="Verdana"/>
          <w:sz w:val="20"/>
          <w:szCs w:val="20"/>
        </w:rPr>
        <w:t>1 01 000</w:t>
      </w:r>
      <w:r w:rsidRPr="0049495C">
        <w:rPr>
          <w:rFonts w:ascii="Verdana" w:hAnsi="Verdana"/>
          <w:sz w:val="20"/>
          <w:szCs w:val="20"/>
        </w:rPr>
        <w:tab/>
        <w:t>Delayed replication of 1 descriptor</w:t>
      </w:r>
    </w:p>
    <w:p w14:paraId="1EB8E9CD" w14:textId="77777777" w:rsidR="00F57E5A" w:rsidRDefault="0049495C" w:rsidP="0049495C">
      <w:pPr>
        <w:ind w:left="567"/>
        <w:rPr>
          <w:rFonts w:ascii="Verdana" w:hAnsi="Verdana"/>
          <w:sz w:val="20"/>
          <w:szCs w:val="20"/>
        </w:rPr>
      </w:pPr>
      <w:r w:rsidRPr="0049495C">
        <w:rPr>
          <w:rFonts w:ascii="Verdana" w:hAnsi="Verdana"/>
          <w:sz w:val="20"/>
          <w:szCs w:val="20"/>
        </w:rPr>
        <w:t>0 31 002</w:t>
      </w:r>
      <w:r w:rsidRPr="0049495C">
        <w:rPr>
          <w:rFonts w:ascii="Verdana" w:hAnsi="Verdana"/>
          <w:sz w:val="20"/>
          <w:szCs w:val="20"/>
        </w:rPr>
        <w:tab/>
        <w:t>Extended delayed descriptor replication factor</w:t>
      </w:r>
    </w:p>
    <w:p w14:paraId="36EE2029" w14:textId="77777777" w:rsidR="0049495C" w:rsidRDefault="0049495C" w:rsidP="0049495C">
      <w:pPr>
        <w:ind w:left="567"/>
        <w:rPr>
          <w:rFonts w:ascii="Verdana" w:hAnsi="Verdana"/>
          <w:sz w:val="20"/>
          <w:szCs w:val="20"/>
        </w:rPr>
      </w:pPr>
      <w:r w:rsidRPr="0049495C">
        <w:rPr>
          <w:rFonts w:ascii="Verdana" w:hAnsi="Verdana"/>
          <w:sz w:val="20"/>
          <w:szCs w:val="20"/>
        </w:rPr>
        <w:lastRenderedPageBreak/>
        <w:t>0 04 086</w:t>
      </w:r>
      <w:r w:rsidRPr="0049495C">
        <w:rPr>
          <w:rFonts w:ascii="Verdana" w:hAnsi="Verdana"/>
          <w:sz w:val="20"/>
          <w:szCs w:val="20"/>
        </w:rPr>
        <w:tab/>
        <w:t>Long time period or displacement</w:t>
      </w:r>
    </w:p>
    <w:p w14:paraId="685491B2" w14:textId="77777777" w:rsidR="005D5910" w:rsidRDefault="005D5910" w:rsidP="005D5910">
      <w:pPr>
        <w:ind w:left="567"/>
        <w:rPr>
          <w:rFonts w:ascii="Verdana" w:hAnsi="Verdana"/>
          <w:sz w:val="20"/>
          <w:szCs w:val="20"/>
        </w:rPr>
      </w:pPr>
      <w:r>
        <w:rPr>
          <w:rFonts w:ascii="Verdana" w:hAnsi="Verdana"/>
          <w:sz w:val="20"/>
          <w:szCs w:val="20"/>
        </w:rPr>
        <w:t>0 08 092</w:t>
      </w:r>
      <w:r>
        <w:rPr>
          <w:rFonts w:ascii="Verdana" w:hAnsi="Verdana"/>
          <w:sz w:val="20"/>
          <w:szCs w:val="20"/>
        </w:rPr>
        <w:tab/>
        <w:t>= 1 s</w:t>
      </w:r>
      <w:r w:rsidRPr="00916C83">
        <w:rPr>
          <w:rFonts w:ascii="Verdana" w:hAnsi="Verdana"/>
          <w:sz w:val="20"/>
          <w:szCs w:val="20"/>
        </w:rPr>
        <w:t>tandard uncertainty</w:t>
      </w:r>
    </w:p>
    <w:p w14:paraId="0F663A7A" w14:textId="77777777" w:rsidR="005D5910" w:rsidRDefault="005D5910" w:rsidP="005D5910">
      <w:pPr>
        <w:ind w:left="567"/>
        <w:rPr>
          <w:rFonts w:ascii="Verdana" w:hAnsi="Verdana"/>
          <w:sz w:val="20"/>
          <w:szCs w:val="20"/>
        </w:rPr>
      </w:pPr>
      <w:r>
        <w:rPr>
          <w:rFonts w:ascii="Verdana" w:hAnsi="Verdana"/>
          <w:sz w:val="20"/>
          <w:szCs w:val="20"/>
        </w:rPr>
        <w:t>0 08 093</w:t>
      </w:r>
      <w:r>
        <w:rPr>
          <w:rFonts w:ascii="Verdana" w:hAnsi="Verdana"/>
          <w:sz w:val="20"/>
          <w:szCs w:val="20"/>
        </w:rPr>
        <w:tab/>
        <w:t>= 2 systematic</w:t>
      </w:r>
      <w:r w:rsidRPr="00916C83">
        <w:rPr>
          <w:rFonts w:ascii="Verdana" w:hAnsi="Verdana"/>
          <w:sz w:val="20"/>
          <w:szCs w:val="20"/>
        </w:rPr>
        <w:t xml:space="preserve"> uncertainty</w:t>
      </w:r>
    </w:p>
    <w:p w14:paraId="62796712" w14:textId="37D7C2F1" w:rsidR="003A20DE" w:rsidRDefault="005D5910" w:rsidP="0049495C">
      <w:pPr>
        <w:ind w:left="567"/>
        <w:rPr>
          <w:rFonts w:ascii="Verdana" w:hAnsi="Verdana"/>
          <w:sz w:val="20"/>
          <w:szCs w:val="20"/>
        </w:rPr>
      </w:pPr>
      <w:r>
        <w:rPr>
          <w:rFonts w:ascii="Verdana" w:hAnsi="Verdana"/>
          <w:sz w:val="20"/>
          <w:szCs w:val="20"/>
        </w:rPr>
        <w:t>0 12</w:t>
      </w:r>
      <w:r w:rsidR="003A20DE">
        <w:rPr>
          <w:rFonts w:ascii="Verdana" w:hAnsi="Verdana"/>
          <w:sz w:val="20"/>
          <w:szCs w:val="20"/>
        </w:rPr>
        <w:t> </w:t>
      </w:r>
      <w:r>
        <w:rPr>
          <w:rFonts w:ascii="Verdana" w:hAnsi="Verdana"/>
          <w:sz w:val="20"/>
          <w:szCs w:val="20"/>
        </w:rPr>
        <w:t>101</w:t>
      </w:r>
      <w:r>
        <w:rPr>
          <w:rFonts w:ascii="Verdana" w:hAnsi="Verdana"/>
          <w:sz w:val="20"/>
          <w:szCs w:val="20"/>
        </w:rPr>
        <w:tab/>
      </w:r>
      <w:r w:rsidR="0009426F">
        <w:rPr>
          <w:rFonts w:ascii="Verdana" w:hAnsi="Verdana"/>
          <w:sz w:val="20"/>
          <w:szCs w:val="20"/>
        </w:rPr>
        <w:t>systematic component of temperature s</w:t>
      </w:r>
      <w:r w:rsidR="0009426F" w:rsidRPr="00916C83">
        <w:rPr>
          <w:rFonts w:ascii="Verdana" w:hAnsi="Verdana"/>
          <w:sz w:val="20"/>
          <w:szCs w:val="20"/>
        </w:rPr>
        <w:t>tandard uncertainty</w:t>
      </w:r>
    </w:p>
    <w:p w14:paraId="78180405" w14:textId="27389575" w:rsidR="0009426F" w:rsidRDefault="005D5910" w:rsidP="005D5910">
      <w:pPr>
        <w:ind w:left="2142" w:hanging="1575"/>
        <w:rPr>
          <w:rFonts w:ascii="Verdana" w:hAnsi="Verdana"/>
          <w:sz w:val="20"/>
          <w:szCs w:val="20"/>
        </w:rPr>
      </w:pPr>
      <w:r w:rsidRPr="005D5910">
        <w:rPr>
          <w:rFonts w:ascii="Verdana" w:hAnsi="Verdana"/>
          <w:sz w:val="20"/>
          <w:szCs w:val="20"/>
        </w:rPr>
        <w:t>0 12</w:t>
      </w:r>
      <w:r w:rsidR="0009426F">
        <w:rPr>
          <w:rFonts w:ascii="Verdana" w:hAnsi="Verdana"/>
          <w:sz w:val="20"/>
          <w:szCs w:val="20"/>
        </w:rPr>
        <w:t> </w:t>
      </w:r>
      <w:r w:rsidRPr="005D5910">
        <w:rPr>
          <w:rFonts w:ascii="Verdana" w:hAnsi="Verdana"/>
          <w:sz w:val="20"/>
          <w:szCs w:val="20"/>
        </w:rPr>
        <w:t>103</w:t>
      </w:r>
      <w:r w:rsidRPr="005D5910">
        <w:rPr>
          <w:rFonts w:ascii="Verdana" w:hAnsi="Verdana"/>
          <w:sz w:val="20"/>
          <w:szCs w:val="20"/>
        </w:rPr>
        <w:tab/>
      </w:r>
      <w:r w:rsidR="0009426F">
        <w:rPr>
          <w:rFonts w:ascii="Verdana" w:hAnsi="Verdana"/>
          <w:sz w:val="20"/>
          <w:szCs w:val="20"/>
        </w:rPr>
        <w:t xml:space="preserve">systematic component of </w:t>
      </w:r>
      <w:proofErr w:type="spellStart"/>
      <w:r w:rsidR="0009426F">
        <w:rPr>
          <w:rFonts w:ascii="Verdana" w:hAnsi="Verdana"/>
          <w:sz w:val="20"/>
          <w:szCs w:val="20"/>
        </w:rPr>
        <w:t>dewpoint</w:t>
      </w:r>
      <w:proofErr w:type="spellEnd"/>
      <w:r w:rsidR="0009426F">
        <w:rPr>
          <w:rFonts w:ascii="Verdana" w:hAnsi="Verdana"/>
          <w:sz w:val="20"/>
          <w:szCs w:val="20"/>
        </w:rPr>
        <w:t xml:space="preserve"> temperature s</w:t>
      </w:r>
      <w:r w:rsidR="0009426F" w:rsidRPr="00916C83">
        <w:rPr>
          <w:rFonts w:ascii="Verdana" w:hAnsi="Verdana"/>
          <w:sz w:val="20"/>
          <w:szCs w:val="20"/>
        </w:rPr>
        <w:t>tandard uncertainty</w:t>
      </w:r>
    </w:p>
    <w:p w14:paraId="2D7527FA" w14:textId="77777777" w:rsidR="005D5910" w:rsidRDefault="005D5910" w:rsidP="005D5910">
      <w:pPr>
        <w:ind w:left="567"/>
        <w:rPr>
          <w:rFonts w:ascii="Verdana" w:hAnsi="Verdana"/>
          <w:sz w:val="20"/>
          <w:szCs w:val="20"/>
        </w:rPr>
      </w:pPr>
      <w:r>
        <w:rPr>
          <w:rFonts w:ascii="Verdana" w:hAnsi="Verdana"/>
          <w:sz w:val="20"/>
          <w:szCs w:val="20"/>
        </w:rPr>
        <w:t>0 08 093</w:t>
      </w:r>
      <w:r>
        <w:rPr>
          <w:rFonts w:ascii="Verdana" w:hAnsi="Verdana"/>
          <w:sz w:val="20"/>
          <w:szCs w:val="20"/>
        </w:rPr>
        <w:tab/>
        <w:t>= 3 random</w:t>
      </w:r>
      <w:r w:rsidRPr="00916C83">
        <w:rPr>
          <w:rFonts w:ascii="Verdana" w:hAnsi="Verdana"/>
          <w:sz w:val="20"/>
          <w:szCs w:val="20"/>
        </w:rPr>
        <w:t xml:space="preserve"> uncertainty</w:t>
      </w:r>
    </w:p>
    <w:p w14:paraId="1E07ABDC" w14:textId="5CBEFB34" w:rsidR="0009426F" w:rsidRDefault="0009426F" w:rsidP="0009426F">
      <w:pPr>
        <w:ind w:left="567"/>
        <w:rPr>
          <w:rFonts w:ascii="Verdana" w:hAnsi="Verdana"/>
          <w:sz w:val="20"/>
          <w:szCs w:val="20"/>
        </w:rPr>
      </w:pPr>
      <w:r>
        <w:rPr>
          <w:rFonts w:ascii="Verdana" w:hAnsi="Verdana"/>
          <w:sz w:val="20"/>
          <w:szCs w:val="20"/>
        </w:rPr>
        <w:t>0 12 101</w:t>
      </w:r>
      <w:r>
        <w:rPr>
          <w:rFonts w:ascii="Verdana" w:hAnsi="Verdana"/>
          <w:sz w:val="20"/>
          <w:szCs w:val="20"/>
        </w:rPr>
        <w:tab/>
        <w:t>random component of temperature s</w:t>
      </w:r>
      <w:r w:rsidRPr="00916C83">
        <w:rPr>
          <w:rFonts w:ascii="Verdana" w:hAnsi="Verdana"/>
          <w:sz w:val="20"/>
          <w:szCs w:val="20"/>
        </w:rPr>
        <w:t>tandard uncertainty</w:t>
      </w:r>
    </w:p>
    <w:p w14:paraId="2758E06E" w14:textId="4D512D66" w:rsidR="0009426F" w:rsidRDefault="0009426F" w:rsidP="0009426F">
      <w:pPr>
        <w:ind w:left="2142" w:hanging="1575"/>
        <w:rPr>
          <w:rFonts w:ascii="Verdana" w:hAnsi="Verdana"/>
          <w:sz w:val="20"/>
          <w:szCs w:val="20"/>
        </w:rPr>
      </w:pPr>
      <w:r w:rsidRPr="005D5910">
        <w:rPr>
          <w:rFonts w:ascii="Verdana" w:hAnsi="Verdana"/>
          <w:sz w:val="20"/>
          <w:szCs w:val="20"/>
        </w:rPr>
        <w:t>0 12</w:t>
      </w:r>
      <w:r>
        <w:rPr>
          <w:rFonts w:ascii="Verdana" w:hAnsi="Verdana"/>
          <w:sz w:val="20"/>
          <w:szCs w:val="20"/>
        </w:rPr>
        <w:t> </w:t>
      </w:r>
      <w:r w:rsidRPr="005D5910">
        <w:rPr>
          <w:rFonts w:ascii="Verdana" w:hAnsi="Verdana"/>
          <w:sz w:val="20"/>
          <w:szCs w:val="20"/>
        </w:rPr>
        <w:t>103</w:t>
      </w:r>
      <w:r w:rsidRPr="005D5910">
        <w:rPr>
          <w:rFonts w:ascii="Verdana" w:hAnsi="Verdana"/>
          <w:sz w:val="20"/>
          <w:szCs w:val="20"/>
        </w:rPr>
        <w:tab/>
      </w:r>
      <w:r>
        <w:rPr>
          <w:rFonts w:ascii="Verdana" w:hAnsi="Verdana"/>
          <w:sz w:val="20"/>
          <w:szCs w:val="20"/>
        </w:rPr>
        <w:t xml:space="preserve">random component of </w:t>
      </w:r>
      <w:proofErr w:type="spellStart"/>
      <w:r>
        <w:rPr>
          <w:rFonts w:ascii="Verdana" w:hAnsi="Verdana"/>
          <w:sz w:val="20"/>
          <w:szCs w:val="20"/>
        </w:rPr>
        <w:t>dewpoint</w:t>
      </w:r>
      <w:proofErr w:type="spellEnd"/>
      <w:r>
        <w:rPr>
          <w:rFonts w:ascii="Verdana" w:hAnsi="Verdana"/>
          <w:sz w:val="20"/>
          <w:szCs w:val="20"/>
        </w:rPr>
        <w:t xml:space="preserve"> temperature s</w:t>
      </w:r>
      <w:r w:rsidRPr="00916C83">
        <w:rPr>
          <w:rFonts w:ascii="Verdana" w:hAnsi="Verdana"/>
          <w:sz w:val="20"/>
          <w:szCs w:val="20"/>
        </w:rPr>
        <w:t>tandard uncertainty</w:t>
      </w:r>
    </w:p>
    <w:p w14:paraId="7B35AE35" w14:textId="77777777" w:rsidR="005D5910" w:rsidRDefault="005D5910" w:rsidP="005D5910">
      <w:pPr>
        <w:ind w:left="567"/>
        <w:rPr>
          <w:rFonts w:ascii="Verdana" w:hAnsi="Verdana"/>
          <w:sz w:val="20"/>
          <w:szCs w:val="20"/>
        </w:rPr>
      </w:pPr>
      <w:r>
        <w:rPr>
          <w:rFonts w:ascii="Verdana" w:hAnsi="Verdana"/>
          <w:sz w:val="20"/>
          <w:szCs w:val="20"/>
        </w:rPr>
        <w:t>0 08 093</w:t>
      </w:r>
      <w:r>
        <w:rPr>
          <w:rFonts w:ascii="Verdana" w:hAnsi="Verdana"/>
          <w:sz w:val="20"/>
          <w:szCs w:val="20"/>
        </w:rPr>
        <w:tab/>
        <w:t xml:space="preserve">= all bits set to zero </w:t>
      </w:r>
    </w:p>
    <w:p w14:paraId="55691ED7" w14:textId="77777777" w:rsidR="005D5910" w:rsidRDefault="005D5910" w:rsidP="005D5910">
      <w:pPr>
        <w:spacing w:after="120"/>
        <w:ind w:left="567"/>
        <w:rPr>
          <w:rFonts w:ascii="Verdana" w:hAnsi="Verdana"/>
          <w:sz w:val="20"/>
          <w:szCs w:val="20"/>
        </w:rPr>
      </w:pPr>
      <w:r>
        <w:rPr>
          <w:rFonts w:ascii="Verdana" w:hAnsi="Verdana"/>
          <w:sz w:val="20"/>
          <w:szCs w:val="20"/>
        </w:rPr>
        <w:t>0 08 092</w:t>
      </w:r>
      <w:r>
        <w:rPr>
          <w:rFonts w:ascii="Verdana" w:hAnsi="Verdana"/>
          <w:sz w:val="20"/>
          <w:szCs w:val="20"/>
        </w:rPr>
        <w:tab/>
        <w:t>= all bits set to zero</w:t>
      </w:r>
    </w:p>
    <w:p w14:paraId="0F426C1E" w14:textId="7C93F94B" w:rsidR="007A3D2E" w:rsidRPr="00FF531C" w:rsidRDefault="007A3D2E" w:rsidP="007A3D2E">
      <w:pPr>
        <w:pStyle w:val="ListParagraph"/>
        <w:numPr>
          <w:ilvl w:val="2"/>
          <w:numId w:val="7"/>
        </w:numPr>
        <w:spacing w:before="120"/>
        <w:jc w:val="both"/>
        <w:rPr>
          <w:rFonts w:ascii="Verdana" w:hAnsi="Verdana"/>
          <w:sz w:val="20"/>
          <w:szCs w:val="20"/>
          <w:u w:val="single"/>
        </w:rPr>
      </w:pPr>
      <w:r>
        <w:rPr>
          <w:rFonts w:ascii="Verdana" w:hAnsi="Verdana"/>
          <w:sz w:val="20"/>
          <w:szCs w:val="20"/>
          <w:u w:val="single"/>
        </w:rPr>
        <w:t xml:space="preserve">Using data present bitmap </w:t>
      </w:r>
    </w:p>
    <w:p w14:paraId="3CD0F40C" w14:textId="578389A2" w:rsidR="00902D4F" w:rsidRDefault="005D5910" w:rsidP="00902D4F">
      <w:pPr>
        <w:spacing w:after="120"/>
        <w:jc w:val="both"/>
        <w:rPr>
          <w:rFonts w:ascii="Verdana" w:hAnsi="Verdana"/>
          <w:sz w:val="20"/>
          <w:szCs w:val="20"/>
        </w:rPr>
      </w:pPr>
      <w:r>
        <w:rPr>
          <w:rFonts w:ascii="Verdana" w:hAnsi="Verdana"/>
          <w:sz w:val="20"/>
          <w:szCs w:val="20"/>
        </w:rPr>
        <w:t>Another idea is to define new Class 33 descriptor</w:t>
      </w:r>
      <w:r w:rsidR="007A3D2E">
        <w:rPr>
          <w:rFonts w:ascii="Verdana" w:hAnsi="Verdana"/>
          <w:sz w:val="20"/>
          <w:szCs w:val="20"/>
        </w:rPr>
        <w:t>s</w:t>
      </w:r>
      <w:r w:rsidR="00D9259A">
        <w:rPr>
          <w:rFonts w:ascii="Verdana" w:hAnsi="Verdana"/>
          <w:sz w:val="20"/>
          <w:szCs w:val="20"/>
        </w:rPr>
        <w:t xml:space="preserve"> for</w:t>
      </w:r>
      <w:r>
        <w:rPr>
          <w:rFonts w:ascii="Verdana" w:hAnsi="Verdana"/>
          <w:sz w:val="20"/>
          <w:szCs w:val="20"/>
        </w:rPr>
        <w:t xml:space="preserve"> use </w:t>
      </w:r>
      <w:r w:rsidR="00D9259A">
        <w:rPr>
          <w:rFonts w:ascii="Verdana" w:hAnsi="Verdana"/>
          <w:sz w:val="20"/>
          <w:szCs w:val="20"/>
        </w:rPr>
        <w:t xml:space="preserve">with </w:t>
      </w:r>
      <w:r>
        <w:rPr>
          <w:rFonts w:ascii="Verdana" w:hAnsi="Verdana"/>
          <w:sz w:val="20"/>
          <w:szCs w:val="20"/>
        </w:rPr>
        <w:t>Table C operator 2 22 000 “Quality information follows”</w:t>
      </w:r>
      <w:r w:rsidR="007A3D2E">
        <w:rPr>
          <w:rFonts w:ascii="Verdana" w:hAnsi="Verdan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1162"/>
        <w:gridCol w:w="3269"/>
        <w:gridCol w:w="1377"/>
        <w:gridCol w:w="1157"/>
        <w:gridCol w:w="1369"/>
        <w:gridCol w:w="1295"/>
      </w:tblGrid>
      <w:tr w:rsidR="00D9259A" w:rsidRPr="00D9259A" w14:paraId="4F691241" w14:textId="77777777" w:rsidTr="00D9259A">
        <w:tc>
          <w:tcPr>
            <w:tcW w:w="1162" w:type="dxa"/>
            <w:tcBorders>
              <w:top w:val="single" w:sz="4" w:space="0" w:color="auto"/>
              <w:bottom w:val="nil"/>
            </w:tcBorders>
            <w:vAlign w:val="center"/>
          </w:tcPr>
          <w:p w14:paraId="372F5750" w14:textId="77777777" w:rsidR="00D9259A" w:rsidRPr="00D9259A" w:rsidRDefault="00D9259A" w:rsidP="00D9259A">
            <w:pPr>
              <w:widowControl w:val="0"/>
              <w:tabs>
                <w:tab w:val="left" w:pos="6379"/>
                <w:tab w:val="left" w:pos="10348"/>
              </w:tabs>
              <w:autoSpaceDE w:val="0"/>
              <w:autoSpaceDN w:val="0"/>
              <w:adjustRightInd w:val="0"/>
              <w:jc w:val="center"/>
              <w:rPr>
                <w:snapToGrid/>
                <w:sz w:val="16"/>
                <w:szCs w:val="16"/>
                <w:lang w:eastAsia="ja-JP"/>
              </w:rPr>
            </w:pPr>
            <w:r w:rsidRPr="00D9259A">
              <w:rPr>
                <w:rFonts w:cs="Arial"/>
                <w:snapToGrid/>
                <w:sz w:val="16"/>
                <w:szCs w:val="16"/>
                <w:lang w:eastAsia="ja-JP"/>
              </w:rPr>
              <w:t>TABLE</w:t>
            </w:r>
          </w:p>
        </w:tc>
        <w:tc>
          <w:tcPr>
            <w:tcW w:w="3269" w:type="dxa"/>
            <w:tcBorders>
              <w:top w:val="single" w:sz="4" w:space="0" w:color="auto"/>
              <w:bottom w:val="nil"/>
            </w:tcBorders>
            <w:vAlign w:val="center"/>
          </w:tcPr>
          <w:p w14:paraId="2E356192" w14:textId="77777777" w:rsidR="00D9259A" w:rsidRPr="00D9259A" w:rsidRDefault="00D9259A" w:rsidP="00D9259A">
            <w:pPr>
              <w:widowControl w:val="0"/>
              <w:tabs>
                <w:tab w:val="left" w:pos="6379"/>
                <w:tab w:val="left" w:pos="10348"/>
              </w:tabs>
              <w:autoSpaceDE w:val="0"/>
              <w:autoSpaceDN w:val="0"/>
              <w:adjustRightInd w:val="0"/>
              <w:jc w:val="center"/>
              <w:rPr>
                <w:snapToGrid/>
                <w:sz w:val="16"/>
                <w:szCs w:val="16"/>
                <w:lang w:eastAsia="ja-JP"/>
              </w:rPr>
            </w:pPr>
          </w:p>
        </w:tc>
        <w:tc>
          <w:tcPr>
            <w:tcW w:w="1377" w:type="dxa"/>
            <w:tcBorders>
              <w:top w:val="single" w:sz="4" w:space="0" w:color="auto"/>
              <w:bottom w:val="nil"/>
            </w:tcBorders>
            <w:vAlign w:val="center"/>
          </w:tcPr>
          <w:p w14:paraId="50ECD8C8" w14:textId="77777777" w:rsidR="00D9259A" w:rsidRPr="00D9259A" w:rsidRDefault="00D9259A" w:rsidP="00D9259A">
            <w:pPr>
              <w:widowControl w:val="0"/>
              <w:tabs>
                <w:tab w:val="left" w:pos="6379"/>
                <w:tab w:val="left" w:pos="10348"/>
              </w:tabs>
              <w:autoSpaceDE w:val="0"/>
              <w:autoSpaceDN w:val="0"/>
              <w:adjustRightInd w:val="0"/>
              <w:jc w:val="center"/>
              <w:rPr>
                <w:snapToGrid/>
                <w:sz w:val="16"/>
                <w:szCs w:val="16"/>
                <w:lang w:eastAsia="ja-JP"/>
              </w:rPr>
            </w:pPr>
          </w:p>
        </w:tc>
        <w:tc>
          <w:tcPr>
            <w:tcW w:w="1157" w:type="dxa"/>
            <w:tcBorders>
              <w:top w:val="single" w:sz="4" w:space="0" w:color="auto"/>
              <w:bottom w:val="nil"/>
            </w:tcBorders>
            <w:vAlign w:val="center"/>
          </w:tcPr>
          <w:p w14:paraId="29455A15" w14:textId="77777777" w:rsidR="00D9259A" w:rsidRPr="00D9259A" w:rsidRDefault="00D9259A" w:rsidP="00D9259A">
            <w:pPr>
              <w:widowControl w:val="0"/>
              <w:tabs>
                <w:tab w:val="left" w:pos="6379"/>
                <w:tab w:val="left" w:pos="10348"/>
              </w:tabs>
              <w:autoSpaceDE w:val="0"/>
              <w:autoSpaceDN w:val="0"/>
              <w:adjustRightInd w:val="0"/>
              <w:jc w:val="center"/>
              <w:rPr>
                <w:snapToGrid/>
                <w:sz w:val="16"/>
                <w:szCs w:val="16"/>
                <w:lang w:eastAsia="ja-JP"/>
              </w:rPr>
            </w:pPr>
          </w:p>
        </w:tc>
        <w:tc>
          <w:tcPr>
            <w:tcW w:w="1369" w:type="dxa"/>
            <w:tcBorders>
              <w:top w:val="single" w:sz="4" w:space="0" w:color="auto"/>
              <w:bottom w:val="nil"/>
            </w:tcBorders>
            <w:vAlign w:val="center"/>
          </w:tcPr>
          <w:p w14:paraId="649DA0E8" w14:textId="77777777" w:rsidR="00D9259A" w:rsidRPr="00D9259A" w:rsidRDefault="00D9259A" w:rsidP="00D9259A">
            <w:pPr>
              <w:widowControl w:val="0"/>
              <w:tabs>
                <w:tab w:val="left" w:pos="6379"/>
                <w:tab w:val="left" w:pos="10348"/>
              </w:tabs>
              <w:autoSpaceDE w:val="0"/>
              <w:autoSpaceDN w:val="0"/>
              <w:adjustRightInd w:val="0"/>
              <w:jc w:val="center"/>
              <w:rPr>
                <w:snapToGrid/>
                <w:sz w:val="16"/>
                <w:szCs w:val="16"/>
                <w:lang w:eastAsia="ja-JP"/>
              </w:rPr>
            </w:pPr>
          </w:p>
        </w:tc>
        <w:tc>
          <w:tcPr>
            <w:tcW w:w="1295" w:type="dxa"/>
            <w:tcBorders>
              <w:top w:val="single" w:sz="4" w:space="0" w:color="auto"/>
              <w:bottom w:val="nil"/>
            </w:tcBorders>
            <w:vAlign w:val="center"/>
          </w:tcPr>
          <w:p w14:paraId="0E32D6DA" w14:textId="77777777" w:rsidR="00D9259A" w:rsidRPr="00D9259A" w:rsidRDefault="00D9259A" w:rsidP="00D9259A">
            <w:pPr>
              <w:widowControl w:val="0"/>
              <w:tabs>
                <w:tab w:val="left" w:pos="6379"/>
                <w:tab w:val="left" w:pos="10348"/>
              </w:tabs>
              <w:autoSpaceDE w:val="0"/>
              <w:autoSpaceDN w:val="0"/>
              <w:adjustRightInd w:val="0"/>
              <w:jc w:val="center"/>
              <w:rPr>
                <w:snapToGrid/>
                <w:sz w:val="16"/>
                <w:szCs w:val="16"/>
                <w:lang w:eastAsia="ja-JP"/>
              </w:rPr>
            </w:pPr>
            <w:r w:rsidRPr="00D9259A">
              <w:rPr>
                <w:rFonts w:cs="Arial"/>
                <w:snapToGrid/>
                <w:sz w:val="16"/>
                <w:szCs w:val="16"/>
                <w:lang w:eastAsia="ja-JP"/>
              </w:rPr>
              <w:t>DATA</w:t>
            </w:r>
          </w:p>
        </w:tc>
      </w:tr>
      <w:tr w:rsidR="00D9259A" w:rsidRPr="00D9259A" w14:paraId="6DE5B75A" w14:textId="77777777" w:rsidTr="00D9259A">
        <w:tc>
          <w:tcPr>
            <w:tcW w:w="1162" w:type="dxa"/>
            <w:tcBorders>
              <w:top w:val="nil"/>
            </w:tcBorders>
            <w:vAlign w:val="center"/>
          </w:tcPr>
          <w:p w14:paraId="0CEE3623" w14:textId="77777777" w:rsidR="00D9259A" w:rsidRPr="00D9259A" w:rsidRDefault="00D9259A" w:rsidP="00D9259A">
            <w:pPr>
              <w:widowControl w:val="0"/>
              <w:tabs>
                <w:tab w:val="left" w:pos="6379"/>
                <w:tab w:val="left" w:pos="10348"/>
              </w:tabs>
              <w:autoSpaceDE w:val="0"/>
              <w:autoSpaceDN w:val="0"/>
              <w:adjustRightInd w:val="0"/>
              <w:jc w:val="center"/>
              <w:rPr>
                <w:snapToGrid/>
                <w:sz w:val="16"/>
                <w:szCs w:val="16"/>
                <w:lang w:eastAsia="ja-JP"/>
              </w:rPr>
            </w:pPr>
            <w:r w:rsidRPr="00D9259A">
              <w:rPr>
                <w:rFonts w:cs="Arial"/>
                <w:snapToGrid/>
                <w:sz w:val="16"/>
                <w:szCs w:val="16"/>
                <w:lang w:eastAsia="ja-JP"/>
              </w:rPr>
              <w:t>REFERENCE</w:t>
            </w:r>
          </w:p>
        </w:tc>
        <w:tc>
          <w:tcPr>
            <w:tcW w:w="3269" w:type="dxa"/>
            <w:tcBorders>
              <w:top w:val="nil"/>
              <w:bottom w:val="nil"/>
            </w:tcBorders>
            <w:vAlign w:val="center"/>
          </w:tcPr>
          <w:p w14:paraId="299F8D1F" w14:textId="77777777" w:rsidR="00D9259A" w:rsidRPr="00D9259A" w:rsidRDefault="00D9259A" w:rsidP="00D9259A">
            <w:pPr>
              <w:widowControl w:val="0"/>
              <w:tabs>
                <w:tab w:val="left" w:pos="6379"/>
                <w:tab w:val="left" w:pos="10348"/>
              </w:tabs>
              <w:autoSpaceDE w:val="0"/>
              <w:autoSpaceDN w:val="0"/>
              <w:adjustRightInd w:val="0"/>
              <w:jc w:val="center"/>
              <w:rPr>
                <w:snapToGrid/>
                <w:sz w:val="16"/>
                <w:szCs w:val="16"/>
                <w:lang w:eastAsia="ja-JP"/>
              </w:rPr>
            </w:pPr>
            <w:r w:rsidRPr="00D9259A">
              <w:rPr>
                <w:rFonts w:cs="Arial"/>
                <w:snapToGrid/>
                <w:sz w:val="16"/>
                <w:szCs w:val="16"/>
                <w:lang w:eastAsia="ja-JP"/>
              </w:rPr>
              <w:t>ELEMENT NAME</w:t>
            </w:r>
          </w:p>
        </w:tc>
        <w:tc>
          <w:tcPr>
            <w:tcW w:w="1377" w:type="dxa"/>
            <w:tcBorders>
              <w:top w:val="nil"/>
              <w:bottom w:val="nil"/>
            </w:tcBorders>
            <w:vAlign w:val="center"/>
          </w:tcPr>
          <w:p w14:paraId="68F59EC6" w14:textId="77777777" w:rsidR="00D9259A" w:rsidRPr="00D9259A" w:rsidRDefault="00D9259A" w:rsidP="00D9259A">
            <w:pPr>
              <w:widowControl w:val="0"/>
              <w:tabs>
                <w:tab w:val="left" w:pos="6379"/>
                <w:tab w:val="left" w:pos="10348"/>
              </w:tabs>
              <w:autoSpaceDE w:val="0"/>
              <w:autoSpaceDN w:val="0"/>
              <w:adjustRightInd w:val="0"/>
              <w:jc w:val="center"/>
              <w:rPr>
                <w:snapToGrid/>
                <w:sz w:val="16"/>
                <w:szCs w:val="16"/>
                <w:lang w:eastAsia="ja-JP"/>
              </w:rPr>
            </w:pPr>
            <w:r w:rsidRPr="00D9259A">
              <w:rPr>
                <w:rFonts w:cs="Arial"/>
                <w:snapToGrid/>
                <w:sz w:val="16"/>
                <w:szCs w:val="16"/>
                <w:lang w:eastAsia="ja-JP"/>
              </w:rPr>
              <w:t>UNIT</w:t>
            </w:r>
          </w:p>
        </w:tc>
        <w:tc>
          <w:tcPr>
            <w:tcW w:w="1157" w:type="dxa"/>
            <w:tcBorders>
              <w:top w:val="nil"/>
              <w:bottom w:val="nil"/>
            </w:tcBorders>
            <w:vAlign w:val="center"/>
          </w:tcPr>
          <w:p w14:paraId="31D8FAD5" w14:textId="77777777" w:rsidR="00D9259A" w:rsidRPr="00D9259A" w:rsidRDefault="00D9259A" w:rsidP="00D9259A">
            <w:pPr>
              <w:widowControl w:val="0"/>
              <w:tabs>
                <w:tab w:val="left" w:pos="6379"/>
                <w:tab w:val="left" w:pos="10348"/>
              </w:tabs>
              <w:autoSpaceDE w:val="0"/>
              <w:autoSpaceDN w:val="0"/>
              <w:adjustRightInd w:val="0"/>
              <w:jc w:val="center"/>
              <w:rPr>
                <w:snapToGrid/>
                <w:sz w:val="16"/>
                <w:szCs w:val="16"/>
                <w:lang w:eastAsia="ja-JP"/>
              </w:rPr>
            </w:pPr>
            <w:r w:rsidRPr="00D9259A">
              <w:rPr>
                <w:rFonts w:cs="Arial"/>
                <w:snapToGrid/>
                <w:sz w:val="16"/>
                <w:szCs w:val="16"/>
                <w:lang w:eastAsia="ja-JP"/>
              </w:rPr>
              <w:t>SCALE</w:t>
            </w:r>
          </w:p>
        </w:tc>
        <w:tc>
          <w:tcPr>
            <w:tcW w:w="1369" w:type="dxa"/>
            <w:tcBorders>
              <w:top w:val="nil"/>
              <w:bottom w:val="nil"/>
            </w:tcBorders>
            <w:vAlign w:val="center"/>
          </w:tcPr>
          <w:p w14:paraId="6C1B7C3E" w14:textId="77777777" w:rsidR="00D9259A" w:rsidRPr="00D9259A" w:rsidRDefault="00D9259A" w:rsidP="00D9259A">
            <w:pPr>
              <w:widowControl w:val="0"/>
              <w:tabs>
                <w:tab w:val="left" w:pos="6379"/>
                <w:tab w:val="left" w:pos="10348"/>
              </w:tabs>
              <w:autoSpaceDE w:val="0"/>
              <w:autoSpaceDN w:val="0"/>
              <w:adjustRightInd w:val="0"/>
              <w:jc w:val="center"/>
              <w:rPr>
                <w:snapToGrid/>
                <w:sz w:val="16"/>
                <w:szCs w:val="16"/>
                <w:lang w:eastAsia="ja-JP"/>
              </w:rPr>
            </w:pPr>
            <w:r w:rsidRPr="00D9259A">
              <w:rPr>
                <w:rFonts w:cs="Arial"/>
                <w:snapToGrid/>
                <w:sz w:val="16"/>
                <w:szCs w:val="16"/>
                <w:lang w:eastAsia="ja-JP"/>
              </w:rPr>
              <w:t>REFERENCE</w:t>
            </w:r>
          </w:p>
        </w:tc>
        <w:tc>
          <w:tcPr>
            <w:tcW w:w="1295" w:type="dxa"/>
            <w:tcBorders>
              <w:top w:val="nil"/>
              <w:bottom w:val="nil"/>
            </w:tcBorders>
            <w:vAlign w:val="center"/>
          </w:tcPr>
          <w:p w14:paraId="757A3F92" w14:textId="77777777" w:rsidR="00D9259A" w:rsidRPr="00D9259A" w:rsidRDefault="00D9259A" w:rsidP="00D9259A">
            <w:pPr>
              <w:widowControl w:val="0"/>
              <w:tabs>
                <w:tab w:val="left" w:pos="6379"/>
                <w:tab w:val="left" w:pos="10348"/>
              </w:tabs>
              <w:autoSpaceDE w:val="0"/>
              <w:autoSpaceDN w:val="0"/>
              <w:adjustRightInd w:val="0"/>
              <w:jc w:val="center"/>
              <w:rPr>
                <w:snapToGrid/>
                <w:sz w:val="16"/>
                <w:szCs w:val="16"/>
                <w:lang w:eastAsia="ja-JP"/>
              </w:rPr>
            </w:pPr>
            <w:r w:rsidRPr="00D9259A">
              <w:rPr>
                <w:rFonts w:cs="Arial"/>
                <w:snapToGrid/>
                <w:sz w:val="16"/>
                <w:szCs w:val="16"/>
                <w:lang w:eastAsia="ja-JP"/>
              </w:rPr>
              <w:t>WIDTH</w:t>
            </w:r>
          </w:p>
        </w:tc>
      </w:tr>
      <w:tr w:rsidR="00D9259A" w:rsidRPr="00D9259A" w14:paraId="274B3CC8" w14:textId="77777777" w:rsidTr="00D9259A">
        <w:tc>
          <w:tcPr>
            <w:tcW w:w="1162" w:type="dxa"/>
            <w:tcBorders>
              <w:bottom w:val="single" w:sz="4" w:space="0" w:color="auto"/>
            </w:tcBorders>
            <w:vAlign w:val="center"/>
          </w:tcPr>
          <w:p w14:paraId="20B7E684" w14:textId="77777777" w:rsidR="00D9259A" w:rsidRPr="00D9259A" w:rsidRDefault="00D9259A" w:rsidP="00D9259A">
            <w:pPr>
              <w:widowControl w:val="0"/>
              <w:tabs>
                <w:tab w:val="left" w:pos="6379"/>
                <w:tab w:val="left" w:pos="10348"/>
              </w:tabs>
              <w:autoSpaceDE w:val="0"/>
              <w:autoSpaceDN w:val="0"/>
              <w:adjustRightInd w:val="0"/>
              <w:jc w:val="center"/>
              <w:rPr>
                <w:snapToGrid/>
                <w:sz w:val="16"/>
                <w:szCs w:val="16"/>
                <w:lang w:eastAsia="ja-JP"/>
              </w:rPr>
            </w:pPr>
            <w:r w:rsidRPr="00D9259A">
              <w:rPr>
                <w:rFonts w:cs="Arial"/>
                <w:snapToGrid/>
                <w:sz w:val="16"/>
                <w:szCs w:val="16"/>
                <w:lang w:eastAsia="ja-JP"/>
              </w:rPr>
              <w:t>F  X   Y</w:t>
            </w:r>
          </w:p>
        </w:tc>
        <w:tc>
          <w:tcPr>
            <w:tcW w:w="3269" w:type="dxa"/>
            <w:tcBorders>
              <w:top w:val="nil"/>
              <w:bottom w:val="single" w:sz="4" w:space="0" w:color="auto"/>
            </w:tcBorders>
            <w:vAlign w:val="center"/>
          </w:tcPr>
          <w:p w14:paraId="4A13224E" w14:textId="77777777" w:rsidR="00D9259A" w:rsidRPr="00D9259A" w:rsidRDefault="00D9259A" w:rsidP="00D9259A">
            <w:pPr>
              <w:widowControl w:val="0"/>
              <w:tabs>
                <w:tab w:val="left" w:pos="6379"/>
                <w:tab w:val="left" w:pos="10348"/>
              </w:tabs>
              <w:autoSpaceDE w:val="0"/>
              <w:autoSpaceDN w:val="0"/>
              <w:adjustRightInd w:val="0"/>
              <w:jc w:val="center"/>
              <w:rPr>
                <w:snapToGrid/>
                <w:sz w:val="16"/>
                <w:szCs w:val="16"/>
                <w:lang w:eastAsia="ja-JP"/>
              </w:rPr>
            </w:pPr>
          </w:p>
        </w:tc>
        <w:tc>
          <w:tcPr>
            <w:tcW w:w="1377" w:type="dxa"/>
            <w:tcBorders>
              <w:top w:val="nil"/>
              <w:bottom w:val="single" w:sz="4" w:space="0" w:color="auto"/>
            </w:tcBorders>
            <w:vAlign w:val="center"/>
          </w:tcPr>
          <w:p w14:paraId="5B17E7B2" w14:textId="77777777" w:rsidR="00D9259A" w:rsidRPr="00D9259A" w:rsidRDefault="00D9259A" w:rsidP="00D9259A">
            <w:pPr>
              <w:widowControl w:val="0"/>
              <w:tabs>
                <w:tab w:val="left" w:pos="6379"/>
                <w:tab w:val="left" w:pos="10348"/>
              </w:tabs>
              <w:autoSpaceDE w:val="0"/>
              <w:autoSpaceDN w:val="0"/>
              <w:adjustRightInd w:val="0"/>
              <w:jc w:val="center"/>
              <w:rPr>
                <w:snapToGrid/>
                <w:sz w:val="16"/>
                <w:szCs w:val="16"/>
                <w:lang w:eastAsia="ja-JP"/>
              </w:rPr>
            </w:pPr>
          </w:p>
        </w:tc>
        <w:tc>
          <w:tcPr>
            <w:tcW w:w="1157" w:type="dxa"/>
            <w:tcBorders>
              <w:top w:val="nil"/>
              <w:bottom w:val="single" w:sz="4" w:space="0" w:color="auto"/>
            </w:tcBorders>
            <w:vAlign w:val="center"/>
          </w:tcPr>
          <w:p w14:paraId="3F207DF1" w14:textId="77777777" w:rsidR="00D9259A" w:rsidRPr="00D9259A" w:rsidRDefault="00D9259A" w:rsidP="00D9259A">
            <w:pPr>
              <w:widowControl w:val="0"/>
              <w:tabs>
                <w:tab w:val="left" w:pos="6379"/>
                <w:tab w:val="left" w:pos="10348"/>
              </w:tabs>
              <w:autoSpaceDE w:val="0"/>
              <w:autoSpaceDN w:val="0"/>
              <w:adjustRightInd w:val="0"/>
              <w:jc w:val="center"/>
              <w:rPr>
                <w:snapToGrid/>
                <w:sz w:val="16"/>
                <w:szCs w:val="16"/>
                <w:lang w:eastAsia="ja-JP"/>
              </w:rPr>
            </w:pPr>
          </w:p>
        </w:tc>
        <w:tc>
          <w:tcPr>
            <w:tcW w:w="1369" w:type="dxa"/>
            <w:tcBorders>
              <w:top w:val="nil"/>
              <w:bottom w:val="single" w:sz="4" w:space="0" w:color="auto"/>
            </w:tcBorders>
            <w:vAlign w:val="center"/>
          </w:tcPr>
          <w:p w14:paraId="5C8C5E11" w14:textId="77777777" w:rsidR="00D9259A" w:rsidRPr="00D9259A" w:rsidRDefault="00D9259A" w:rsidP="00D9259A">
            <w:pPr>
              <w:widowControl w:val="0"/>
              <w:tabs>
                <w:tab w:val="left" w:pos="6379"/>
                <w:tab w:val="left" w:pos="10348"/>
              </w:tabs>
              <w:autoSpaceDE w:val="0"/>
              <w:autoSpaceDN w:val="0"/>
              <w:adjustRightInd w:val="0"/>
              <w:jc w:val="center"/>
              <w:rPr>
                <w:snapToGrid/>
                <w:sz w:val="16"/>
                <w:szCs w:val="16"/>
                <w:lang w:eastAsia="ja-JP"/>
              </w:rPr>
            </w:pPr>
            <w:r w:rsidRPr="00D9259A">
              <w:rPr>
                <w:rFonts w:cs="Arial"/>
                <w:snapToGrid/>
                <w:sz w:val="16"/>
                <w:szCs w:val="16"/>
                <w:lang w:eastAsia="ja-JP"/>
              </w:rPr>
              <w:t>VALUE</w:t>
            </w:r>
          </w:p>
        </w:tc>
        <w:tc>
          <w:tcPr>
            <w:tcW w:w="1295" w:type="dxa"/>
            <w:tcBorders>
              <w:top w:val="nil"/>
              <w:bottom w:val="single" w:sz="4" w:space="0" w:color="auto"/>
            </w:tcBorders>
            <w:vAlign w:val="center"/>
          </w:tcPr>
          <w:p w14:paraId="10019203" w14:textId="77777777" w:rsidR="00D9259A" w:rsidRPr="00D9259A" w:rsidRDefault="00D9259A" w:rsidP="00D9259A">
            <w:pPr>
              <w:widowControl w:val="0"/>
              <w:tabs>
                <w:tab w:val="left" w:pos="6379"/>
                <w:tab w:val="left" w:pos="10348"/>
              </w:tabs>
              <w:autoSpaceDE w:val="0"/>
              <w:autoSpaceDN w:val="0"/>
              <w:adjustRightInd w:val="0"/>
              <w:jc w:val="center"/>
              <w:rPr>
                <w:snapToGrid/>
                <w:sz w:val="16"/>
                <w:szCs w:val="16"/>
                <w:lang w:eastAsia="ja-JP"/>
              </w:rPr>
            </w:pPr>
            <w:r w:rsidRPr="00D9259A">
              <w:rPr>
                <w:rFonts w:cs="Arial"/>
                <w:snapToGrid/>
                <w:sz w:val="16"/>
                <w:szCs w:val="16"/>
                <w:lang w:eastAsia="ja-JP"/>
              </w:rPr>
              <w:t>(Bits)</w:t>
            </w:r>
          </w:p>
        </w:tc>
      </w:tr>
      <w:tr w:rsidR="00D9259A" w:rsidRPr="00D9259A" w14:paraId="107ED009" w14:textId="77777777" w:rsidTr="00D9259A">
        <w:tc>
          <w:tcPr>
            <w:tcW w:w="1162" w:type="dxa"/>
            <w:tcBorders>
              <w:top w:val="single" w:sz="4" w:space="0" w:color="auto"/>
              <w:bottom w:val="nil"/>
            </w:tcBorders>
          </w:tcPr>
          <w:p w14:paraId="0C678745" w14:textId="77777777" w:rsidR="00D9259A" w:rsidRPr="00D9259A" w:rsidRDefault="00D9259A" w:rsidP="00D9259A">
            <w:pPr>
              <w:autoSpaceDE w:val="0"/>
              <w:autoSpaceDN w:val="0"/>
              <w:adjustRightInd w:val="0"/>
              <w:spacing w:before="120"/>
              <w:jc w:val="center"/>
              <w:rPr>
                <w:rFonts w:cs="Arial"/>
                <w:snapToGrid/>
                <w:color w:val="FF0000"/>
                <w:sz w:val="18"/>
                <w:szCs w:val="18"/>
                <w:lang w:val="en-US" w:eastAsia="ja-JP"/>
              </w:rPr>
            </w:pPr>
            <w:r w:rsidRPr="00D9259A">
              <w:rPr>
                <w:rFonts w:cs="Arial"/>
                <w:snapToGrid/>
                <w:color w:val="FF0000"/>
                <w:sz w:val="18"/>
                <w:szCs w:val="18"/>
                <w:lang w:val="en-US" w:eastAsia="ja-JP"/>
              </w:rPr>
              <w:t>0 33 0</w:t>
            </w:r>
            <w:r>
              <w:rPr>
                <w:rFonts w:cs="Arial"/>
                <w:snapToGrid/>
                <w:color w:val="FF0000"/>
                <w:sz w:val="18"/>
                <w:szCs w:val="18"/>
                <w:lang w:val="en-US" w:eastAsia="ja-JP"/>
              </w:rPr>
              <w:t>92</w:t>
            </w:r>
          </w:p>
          <w:p w14:paraId="7ABD27E5" w14:textId="77777777" w:rsidR="00D9259A" w:rsidRPr="00D9259A" w:rsidRDefault="00D9259A" w:rsidP="00D9259A">
            <w:pPr>
              <w:widowControl w:val="0"/>
              <w:autoSpaceDE w:val="0"/>
              <w:autoSpaceDN w:val="0"/>
              <w:adjustRightInd w:val="0"/>
              <w:spacing w:before="120"/>
              <w:jc w:val="center"/>
              <w:rPr>
                <w:rFonts w:cs="Arial"/>
                <w:snapToGrid/>
                <w:color w:val="FF0000"/>
                <w:sz w:val="18"/>
                <w:szCs w:val="18"/>
                <w:lang w:eastAsia="ja-JP"/>
              </w:rPr>
            </w:pPr>
          </w:p>
        </w:tc>
        <w:tc>
          <w:tcPr>
            <w:tcW w:w="3269" w:type="dxa"/>
            <w:tcBorders>
              <w:top w:val="single" w:sz="4" w:space="0" w:color="auto"/>
              <w:bottom w:val="nil"/>
            </w:tcBorders>
          </w:tcPr>
          <w:p w14:paraId="45B0877C" w14:textId="77777777" w:rsidR="00D9259A" w:rsidRPr="00D9259A" w:rsidRDefault="00F074F8" w:rsidP="00E1626B">
            <w:pPr>
              <w:widowControl w:val="0"/>
              <w:autoSpaceDE w:val="0"/>
              <w:autoSpaceDN w:val="0"/>
              <w:adjustRightInd w:val="0"/>
              <w:spacing w:before="120"/>
              <w:rPr>
                <w:rFonts w:cs="Arial"/>
                <w:snapToGrid/>
                <w:color w:val="FF0000"/>
                <w:sz w:val="18"/>
                <w:szCs w:val="18"/>
                <w:lang w:eastAsia="ja-JP"/>
              </w:rPr>
            </w:pPr>
            <w:r>
              <w:rPr>
                <w:rFonts w:cs="Arial"/>
                <w:snapToGrid/>
                <w:color w:val="FF0000"/>
                <w:sz w:val="18"/>
                <w:szCs w:val="18"/>
                <w:lang w:eastAsia="ja-JP"/>
              </w:rPr>
              <w:t>R</w:t>
            </w:r>
            <w:r w:rsidR="00D9259A">
              <w:rPr>
                <w:rFonts w:cs="Arial"/>
                <w:snapToGrid/>
                <w:color w:val="FF0000"/>
                <w:sz w:val="18"/>
                <w:szCs w:val="18"/>
                <w:lang w:eastAsia="ja-JP"/>
              </w:rPr>
              <w:t xml:space="preserve">elative measurement uncertainty </w:t>
            </w:r>
            <w:r w:rsidR="00D9259A" w:rsidRPr="00D9259A">
              <w:rPr>
                <w:rFonts w:cs="Arial"/>
                <w:snapToGrid/>
                <w:color w:val="FF0000"/>
                <w:sz w:val="18"/>
                <w:szCs w:val="18"/>
                <w:lang w:eastAsia="ja-JP"/>
              </w:rPr>
              <w:t xml:space="preserve">(see Note </w:t>
            </w:r>
            <w:r w:rsidR="00D9259A">
              <w:rPr>
                <w:rFonts w:cs="Arial"/>
                <w:snapToGrid/>
                <w:color w:val="FF0000"/>
                <w:sz w:val="18"/>
                <w:szCs w:val="18"/>
                <w:lang w:eastAsia="ja-JP"/>
              </w:rPr>
              <w:t>4</w:t>
            </w:r>
            <w:r w:rsidR="00D9259A" w:rsidRPr="00D9259A">
              <w:rPr>
                <w:rFonts w:cs="Arial"/>
                <w:snapToGrid/>
                <w:color w:val="FF0000"/>
                <w:sz w:val="18"/>
                <w:szCs w:val="18"/>
                <w:lang w:eastAsia="ja-JP"/>
              </w:rPr>
              <w:t>)</w:t>
            </w:r>
          </w:p>
        </w:tc>
        <w:tc>
          <w:tcPr>
            <w:tcW w:w="1377" w:type="dxa"/>
            <w:tcBorders>
              <w:top w:val="single" w:sz="4" w:space="0" w:color="auto"/>
              <w:bottom w:val="nil"/>
            </w:tcBorders>
          </w:tcPr>
          <w:p w14:paraId="204A6D4D" w14:textId="77777777" w:rsidR="00D9259A" w:rsidRPr="00D9259A" w:rsidRDefault="00D9259A" w:rsidP="00D9259A">
            <w:pPr>
              <w:widowControl w:val="0"/>
              <w:autoSpaceDE w:val="0"/>
              <w:autoSpaceDN w:val="0"/>
              <w:adjustRightInd w:val="0"/>
              <w:spacing w:before="120"/>
              <w:rPr>
                <w:rFonts w:cs="Arial"/>
                <w:snapToGrid/>
                <w:color w:val="FF0000"/>
                <w:sz w:val="18"/>
                <w:szCs w:val="18"/>
                <w:lang w:eastAsia="ja-JP"/>
              </w:rPr>
            </w:pPr>
            <w:r>
              <w:rPr>
                <w:rFonts w:cs="Arial"/>
                <w:snapToGrid/>
                <w:color w:val="FF0000"/>
                <w:sz w:val="18"/>
                <w:szCs w:val="18"/>
                <w:lang w:eastAsia="ja-JP"/>
              </w:rPr>
              <w:t>%</w:t>
            </w:r>
          </w:p>
        </w:tc>
        <w:tc>
          <w:tcPr>
            <w:tcW w:w="1157" w:type="dxa"/>
            <w:tcBorders>
              <w:top w:val="single" w:sz="4" w:space="0" w:color="auto"/>
              <w:bottom w:val="nil"/>
            </w:tcBorders>
          </w:tcPr>
          <w:p w14:paraId="624FE0DD" w14:textId="77777777" w:rsidR="00D9259A" w:rsidRPr="00D9259A" w:rsidRDefault="00E1626B" w:rsidP="00D9259A">
            <w:pPr>
              <w:widowControl w:val="0"/>
              <w:autoSpaceDE w:val="0"/>
              <w:autoSpaceDN w:val="0"/>
              <w:adjustRightInd w:val="0"/>
              <w:spacing w:before="120"/>
              <w:jc w:val="center"/>
              <w:rPr>
                <w:rFonts w:cs="Arial"/>
                <w:snapToGrid/>
                <w:color w:val="FF0000"/>
                <w:sz w:val="18"/>
                <w:szCs w:val="18"/>
                <w:lang w:eastAsia="ja-JP"/>
              </w:rPr>
            </w:pPr>
            <w:r>
              <w:rPr>
                <w:rFonts w:cs="Arial"/>
                <w:snapToGrid/>
                <w:color w:val="FF0000"/>
                <w:sz w:val="18"/>
                <w:szCs w:val="18"/>
                <w:lang w:eastAsia="ja-JP"/>
              </w:rPr>
              <w:t>2</w:t>
            </w:r>
          </w:p>
        </w:tc>
        <w:tc>
          <w:tcPr>
            <w:tcW w:w="1369" w:type="dxa"/>
            <w:tcBorders>
              <w:top w:val="single" w:sz="4" w:space="0" w:color="auto"/>
              <w:bottom w:val="nil"/>
            </w:tcBorders>
          </w:tcPr>
          <w:p w14:paraId="2D725979" w14:textId="77777777" w:rsidR="00D9259A" w:rsidRPr="00D9259A" w:rsidRDefault="00E1626B" w:rsidP="00D9259A">
            <w:pPr>
              <w:widowControl w:val="0"/>
              <w:autoSpaceDE w:val="0"/>
              <w:autoSpaceDN w:val="0"/>
              <w:adjustRightInd w:val="0"/>
              <w:spacing w:before="120"/>
              <w:jc w:val="center"/>
              <w:rPr>
                <w:rFonts w:cs="Arial"/>
                <w:snapToGrid/>
                <w:color w:val="FF0000"/>
                <w:sz w:val="18"/>
                <w:szCs w:val="18"/>
                <w:lang w:eastAsia="ja-JP"/>
              </w:rPr>
            </w:pPr>
            <w:r>
              <w:rPr>
                <w:rFonts w:cs="Arial"/>
                <w:snapToGrid/>
                <w:color w:val="FF0000"/>
                <w:sz w:val="18"/>
                <w:szCs w:val="18"/>
                <w:lang w:eastAsia="ja-JP"/>
              </w:rPr>
              <w:t>0</w:t>
            </w:r>
          </w:p>
        </w:tc>
        <w:tc>
          <w:tcPr>
            <w:tcW w:w="1295" w:type="dxa"/>
            <w:tcBorders>
              <w:top w:val="single" w:sz="4" w:space="0" w:color="auto"/>
              <w:bottom w:val="nil"/>
            </w:tcBorders>
          </w:tcPr>
          <w:p w14:paraId="16DF52F9" w14:textId="77777777" w:rsidR="00D9259A" w:rsidRPr="00D9259A" w:rsidRDefault="00D9259A" w:rsidP="00E1626B">
            <w:pPr>
              <w:widowControl w:val="0"/>
              <w:autoSpaceDE w:val="0"/>
              <w:autoSpaceDN w:val="0"/>
              <w:adjustRightInd w:val="0"/>
              <w:spacing w:before="120"/>
              <w:jc w:val="center"/>
              <w:rPr>
                <w:rFonts w:cs="Arial"/>
                <w:snapToGrid/>
                <w:color w:val="FF0000"/>
                <w:sz w:val="18"/>
                <w:szCs w:val="18"/>
                <w:lang w:eastAsia="ja-JP"/>
              </w:rPr>
            </w:pPr>
            <w:r w:rsidRPr="00D9259A">
              <w:rPr>
                <w:rFonts w:cs="Arial"/>
                <w:snapToGrid/>
                <w:color w:val="FF0000"/>
                <w:sz w:val="18"/>
                <w:szCs w:val="18"/>
                <w:lang w:eastAsia="ja-JP"/>
              </w:rPr>
              <w:t>1</w:t>
            </w:r>
            <w:r w:rsidR="00E1626B">
              <w:rPr>
                <w:rFonts w:cs="Arial"/>
                <w:snapToGrid/>
                <w:color w:val="FF0000"/>
                <w:sz w:val="18"/>
                <w:szCs w:val="18"/>
                <w:lang w:eastAsia="ja-JP"/>
              </w:rPr>
              <w:t>2</w:t>
            </w:r>
          </w:p>
        </w:tc>
      </w:tr>
    </w:tbl>
    <w:p w14:paraId="6BFF97DF" w14:textId="77777777" w:rsidR="00D9259A" w:rsidRPr="00D9259A" w:rsidRDefault="00D9259A" w:rsidP="00D9259A">
      <w:pPr>
        <w:spacing w:after="120"/>
        <w:jc w:val="both"/>
        <w:rPr>
          <w:rFonts w:ascii="Verdana" w:hAnsi="Verdana"/>
          <w:color w:val="FF0000"/>
          <w:sz w:val="20"/>
          <w:szCs w:val="20"/>
        </w:rPr>
      </w:pPr>
      <w:r w:rsidRPr="00D9259A">
        <w:rPr>
          <w:rFonts w:ascii="Verdana" w:hAnsi="Verdana"/>
          <w:color w:val="FF0000"/>
          <w:sz w:val="20"/>
          <w:szCs w:val="20"/>
        </w:rPr>
        <w:t>Notes:</w:t>
      </w:r>
    </w:p>
    <w:p w14:paraId="47724577" w14:textId="77777777" w:rsidR="0035470F" w:rsidRDefault="00D9259A" w:rsidP="00D9259A">
      <w:pPr>
        <w:spacing w:after="120"/>
        <w:jc w:val="both"/>
        <w:rPr>
          <w:rFonts w:ascii="Verdana" w:hAnsi="Verdana"/>
          <w:color w:val="FF0000"/>
          <w:sz w:val="20"/>
          <w:szCs w:val="20"/>
        </w:rPr>
      </w:pPr>
      <w:r w:rsidRPr="00D9259A">
        <w:rPr>
          <w:rFonts w:ascii="Verdana" w:hAnsi="Verdana"/>
          <w:color w:val="FF0000"/>
          <w:sz w:val="20"/>
          <w:szCs w:val="20"/>
        </w:rPr>
        <w:t>(</w:t>
      </w:r>
      <w:r>
        <w:rPr>
          <w:rFonts w:ascii="Verdana" w:hAnsi="Verdana"/>
          <w:color w:val="FF0000"/>
          <w:sz w:val="20"/>
          <w:szCs w:val="20"/>
        </w:rPr>
        <w:t>4</w:t>
      </w:r>
      <w:r w:rsidRPr="00D9259A">
        <w:rPr>
          <w:rFonts w:ascii="Verdana" w:hAnsi="Verdana"/>
          <w:color w:val="FF0000"/>
          <w:sz w:val="20"/>
          <w:szCs w:val="20"/>
        </w:rPr>
        <w:t>)</w:t>
      </w:r>
      <w:r w:rsidRPr="00D9259A">
        <w:rPr>
          <w:rFonts w:ascii="Verdana" w:hAnsi="Verdana"/>
          <w:color w:val="FF0000"/>
          <w:sz w:val="20"/>
          <w:szCs w:val="20"/>
        </w:rPr>
        <w:tab/>
        <w:t>When using descriptor 0 33 0</w:t>
      </w:r>
      <w:r>
        <w:rPr>
          <w:rFonts w:ascii="Verdana" w:hAnsi="Verdana"/>
          <w:color w:val="FF0000"/>
          <w:sz w:val="20"/>
          <w:szCs w:val="20"/>
        </w:rPr>
        <w:t>92</w:t>
      </w:r>
      <w:r w:rsidRPr="00D9259A">
        <w:rPr>
          <w:rFonts w:ascii="Verdana" w:hAnsi="Verdana"/>
          <w:color w:val="FF0000"/>
          <w:sz w:val="20"/>
          <w:szCs w:val="20"/>
        </w:rPr>
        <w:t xml:space="preserve">, </w:t>
      </w:r>
      <w:r w:rsidR="0035470F">
        <w:rPr>
          <w:rFonts w:ascii="Verdana" w:hAnsi="Verdana"/>
          <w:color w:val="FF0000"/>
          <w:sz w:val="20"/>
          <w:szCs w:val="20"/>
        </w:rPr>
        <w:t>the range to which its value shall apply shall be determined by the range of respective</w:t>
      </w:r>
      <w:r w:rsidR="006A7563">
        <w:rPr>
          <w:rFonts w:ascii="Verdana" w:hAnsi="Verdana"/>
          <w:color w:val="FF0000"/>
          <w:sz w:val="20"/>
          <w:szCs w:val="20"/>
        </w:rPr>
        <w:t xml:space="preserve"> data element representation addressed by preceding bit-map.</w:t>
      </w:r>
    </w:p>
    <w:p w14:paraId="05DFBF06" w14:textId="77777777" w:rsidR="00AE1FDA" w:rsidRDefault="00AE1FDA" w:rsidP="00902D4F">
      <w:pPr>
        <w:spacing w:after="120"/>
        <w:jc w:val="both"/>
        <w:rPr>
          <w:rFonts w:ascii="Verdana" w:hAnsi="Verdana"/>
          <w:sz w:val="20"/>
          <w:szCs w:val="20"/>
        </w:rPr>
      </w:pPr>
      <w:r>
        <w:rPr>
          <w:rFonts w:ascii="Verdana" w:hAnsi="Verdana"/>
          <w:sz w:val="20"/>
          <w:szCs w:val="20"/>
        </w:rPr>
        <w:t>The advantage of using data present bitmap is that it directly relates uncertainty estimates with observed values instead of necessity to repeat coordinate descriptors (e.g. time as in example above) to make a link.</w:t>
      </w:r>
    </w:p>
    <w:p w14:paraId="73B00605" w14:textId="6149B848" w:rsidR="006A5E17" w:rsidRDefault="00FD7B48" w:rsidP="00902D4F">
      <w:pPr>
        <w:spacing w:after="120"/>
        <w:jc w:val="both"/>
        <w:rPr>
          <w:rFonts w:ascii="Verdana" w:hAnsi="Verdana"/>
          <w:sz w:val="20"/>
          <w:szCs w:val="20"/>
        </w:rPr>
      </w:pPr>
      <w:r>
        <w:rPr>
          <w:rFonts w:ascii="Verdana" w:hAnsi="Verdana"/>
          <w:sz w:val="20"/>
          <w:szCs w:val="20"/>
        </w:rPr>
        <w:t>Expressing relative uncertainty in per cent allow</w:t>
      </w:r>
      <w:r w:rsidR="006A5E17">
        <w:rPr>
          <w:rFonts w:ascii="Verdana" w:hAnsi="Verdana"/>
          <w:sz w:val="20"/>
          <w:szCs w:val="20"/>
        </w:rPr>
        <w:t>s</w:t>
      </w:r>
      <w:r>
        <w:rPr>
          <w:rFonts w:ascii="Verdana" w:hAnsi="Verdana"/>
          <w:sz w:val="20"/>
          <w:szCs w:val="20"/>
        </w:rPr>
        <w:t xml:space="preserve"> universal representation </w:t>
      </w:r>
      <w:r w:rsidR="006A5E17">
        <w:rPr>
          <w:rFonts w:ascii="Verdana" w:hAnsi="Verdana"/>
          <w:sz w:val="20"/>
          <w:szCs w:val="20"/>
        </w:rPr>
        <w:t xml:space="preserve">of uncertainty </w:t>
      </w:r>
      <w:r w:rsidR="0057093E">
        <w:rPr>
          <w:rFonts w:ascii="Verdana" w:hAnsi="Verdana"/>
          <w:sz w:val="20"/>
          <w:szCs w:val="20"/>
        </w:rPr>
        <w:t>regardless of parameters defining BUFR representation of respective values (scale, reference and width). To avoid singularity (e.g. when reporting relative uncertainty for a data value equal to zero)</w:t>
      </w:r>
      <w:r w:rsidR="00530D74">
        <w:rPr>
          <w:rFonts w:ascii="Verdana" w:hAnsi="Verdana"/>
          <w:sz w:val="20"/>
          <w:szCs w:val="20"/>
        </w:rPr>
        <w:t xml:space="preserve"> divisor shall to be defined as non-zero value</w:t>
      </w:r>
      <w:r w:rsidR="0057093E">
        <w:rPr>
          <w:rFonts w:ascii="Verdana" w:hAnsi="Verdana"/>
          <w:sz w:val="20"/>
          <w:szCs w:val="20"/>
        </w:rPr>
        <w:t>.</w:t>
      </w:r>
      <w:r w:rsidR="001415BC">
        <w:rPr>
          <w:rFonts w:ascii="Verdana" w:hAnsi="Verdana"/>
          <w:sz w:val="20"/>
          <w:szCs w:val="20"/>
        </w:rPr>
        <w:t xml:space="preserve"> The most natural solution for achieving this looks using range of definition of reported value. </w:t>
      </w:r>
      <w:r w:rsidR="00A21520">
        <w:rPr>
          <w:rFonts w:ascii="Verdana" w:hAnsi="Verdana"/>
          <w:sz w:val="20"/>
          <w:szCs w:val="20"/>
        </w:rPr>
        <w:t xml:space="preserve">Shortcoming that naturally uncertainty is much less of the measurement range. </w:t>
      </w:r>
      <w:r w:rsidR="001415BC">
        <w:rPr>
          <w:rFonts w:ascii="Verdana" w:hAnsi="Verdana"/>
          <w:sz w:val="20"/>
          <w:szCs w:val="20"/>
        </w:rPr>
        <w:t>For example, for reporting pressure with 0 07 004 descriptor 14 bits are used, scale is -1, i.e. total range is 16384</w:t>
      </w:r>
      <w:r w:rsidR="00B2749F">
        <w:rPr>
          <w:rFonts w:ascii="Verdana" w:hAnsi="Verdana"/>
          <w:sz w:val="20"/>
          <w:szCs w:val="20"/>
        </w:rPr>
        <w:t xml:space="preserve"> * 10</w:t>
      </w:r>
      <w:r w:rsidR="001415BC">
        <w:rPr>
          <w:rFonts w:ascii="Verdana" w:hAnsi="Verdana"/>
          <w:sz w:val="20"/>
          <w:szCs w:val="20"/>
        </w:rPr>
        <w:t xml:space="preserve"> </w:t>
      </w:r>
      <w:r w:rsidR="00B2749F">
        <w:rPr>
          <w:rFonts w:ascii="Verdana" w:hAnsi="Verdana"/>
          <w:sz w:val="20"/>
          <w:szCs w:val="20"/>
        </w:rPr>
        <w:t xml:space="preserve">Pa or 1638.4 </w:t>
      </w:r>
      <w:proofErr w:type="spellStart"/>
      <w:r w:rsidR="00B2749F">
        <w:rPr>
          <w:rFonts w:ascii="Verdana" w:hAnsi="Verdana"/>
          <w:sz w:val="20"/>
          <w:szCs w:val="20"/>
        </w:rPr>
        <w:t>hPa</w:t>
      </w:r>
      <w:proofErr w:type="spellEnd"/>
      <w:r w:rsidR="00B2749F">
        <w:rPr>
          <w:rFonts w:ascii="Verdana" w:hAnsi="Verdana"/>
          <w:sz w:val="20"/>
          <w:szCs w:val="20"/>
        </w:rPr>
        <w:t xml:space="preserve">. Thus, 1 </w:t>
      </w:r>
      <w:proofErr w:type="spellStart"/>
      <w:r w:rsidR="00B2749F">
        <w:rPr>
          <w:rFonts w:ascii="Verdana" w:hAnsi="Verdana"/>
          <w:sz w:val="20"/>
          <w:szCs w:val="20"/>
        </w:rPr>
        <w:t>hPa</w:t>
      </w:r>
      <w:proofErr w:type="spellEnd"/>
      <w:r w:rsidR="00B2749F">
        <w:rPr>
          <w:rFonts w:ascii="Verdana" w:hAnsi="Verdana"/>
          <w:sz w:val="20"/>
          <w:szCs w:val="20"/>
        </w:rPr>
        <w:t xml:space="preserve"> absolute uncertainty typical for upper-air observations nearby surface gives 0.06 % relative uncertainty while 0.04 </w:t>
      </w:r>
      <w:proofErr w:type="spellStart"/>
      <w:r w:rsidR="00B2749F">
        <w:rPr>
          <w:rFonts w:ascii="Verdana" w:hAnsi="Verdana"/>
          <w:sz w:val="20"/>
          <w:szCs w:val="20"/>
        </w:rPr>
        <w:t>hPa</w:t>
      </w:r>
      <w:proofErr w:type="spellEnd"/>
      <w:r w:rsidR="00B2749F">
        <w:rPr>
          <w:rFonts w:ascii="Verdana" w:hAnsi="Verdana"/>
          <w:sz w:val="20"/>
          <w:szCs w:val="20"/>
        </w:rPr>
        <w:t xml:space="preserve"> absolute uncertainty typical for upper-air observations at 10 </w:t>
      </w:r>
      <w:proofErr w:type="spellStart"/>
      <w:r w:rsidR="00B2749F">
        <w:rPr>
          <w:rFonts w:ascii="Verdana" w:hAnsi="Verdana"/>
          <w:sz w:val="20"/>
          <w:szCs w:val="20"/>
        </w:rPr>
        <w:t>hPa</w:t>
      </w:r>
      <w:proofErr w:type="spellEnd"/>
      <w:r w:rsidR="00B2749F">
        <w:rPr>
          <w:rFonts w:ascii="Verdana" w:hAnsi="Verdana"/>
          <w:sz w:val="20"/>
          <w:szCs w:val="20"/>
        </w:rPr>
        <w:t xml:space="preserve"> gives </w:t>
      </w:r>
      <w:r w:rsidR="00E527E9">
        <w:rPr>
          <w:rFonts w:ascii="Verdana" w:hAnsi="Verdana"/>
          <w:sz w:val="20"/>
          <w:szCs w:val="20"/>
        </w:rPr>
        <w:t>(roughly) 0.02%. So, it’s clear that using Table C operators for modifying width, scale and even reference value (to signify lower bound or both bounds of coverage interval when it or they are negative) for 0 33 092 in some cases will be required.</w:t>
      </w:r>
    </w:p>
    <w:p w14:paraId="42E3DA8A" w14:textId="77777777" w:rsidR="006A7563" w:rsidRDefault="00F074F8" w:rsidP="00902D4F">
      <w:pPr>
        <w:spacing w:after="120"/>
        <w:jc w:val="both"/>
        <w:rPr>
          <w:rFonts w:ascii="Verdana" w:hAnsi="Verdana"/>
          <w:sz w:val="20"/>
          <w:szCs w:val="20"/>
        </w:rPr>
      </w:pPr>
      <w:r>
        <w:rPr>
          <w:rFonts w:ascii="Verdana" w:hAnsi="Verdana"/>
          <w:sz w:val="20"/>
          <w:szCs w:val="20"/>
        </w:rPr>
        <w:t>An example of</w:t>
      </w:r>
      <w:r w:rsidR="00E527E9">
        <w:rPr>
          <w:rFonts w:ascii="Verdana" w:hAnsi="Verdana"/>
          <w:sz w:val="20"/>
          <w:szCs w:val="20"/>
        </w:rPr>
        <w:t xml:space="preserve"> sequence for reporting </w:t>
      </w:r>
      <w:r>
        <w:rPr>
          <w:rFonts w:ascii="Verdana" w:hAnsi="Verdana"/>
          <w:sz w:val="20"/>
          <w:szCs w:val="20"/>
        </w:rPr>
        <w:t xml:space="preserve">systematic (vertically correlated) and random components of uncertainty </w:t>
      </w:r>
      <w:r w:rsidR="00960D21">
        <w:rPr>
          <w:rFonts w:ascii="Verdana" w:hAnsi="Verdana"/>
          <w:sz w:val="20"/>
          <w:szCs w:val="20"/>
        </w:rPr>
        <w:t xml:space="preserve">of temperature and </w:t>
      </w:r>
      <w:proofErr w:type="spellStart"/>
      <w:r w:rsidR="00960D21">
        <w:rPr>
          <w:rFonts w:ascii="Verdana" w:hAnsi="Verdana"/>
          <w:sz w:val="20"/>
          <w:szCs w:val="20"/>
        </w:rPr>
        <w:t>dewpoint</w:t>
      </w:r>
      <w:proofErr w:type="spellEnd"/>
      <w:r w:rsidR="00960D21">
        <w:rPr>
          <w:rFonts w:ascii="Verdana" w:hAnsi="Verdana"/>
          <w:sz w:val="20"/>
          <w:szCs w:val="20"/>
        </w:rPr>
        <w:t xml:space="preserve"> temperature after conveying sequence 3 09 052 may look like:</w:t>
      </w:r>
    </w:p>
    <w:p w14:paraId="3A43A930" w14:textId="77777777" w:rsidR="00FD7B48" w:rsidRPr="00FD7B48" w:rsidRDefault="00FD7B48" w:rsidP="00FD7B48">
      <w:pPr>
        <w:ind w:left="567"/>
        <w:rPr>
          <w:rFonts w:ascii="Verdana" w:hAnsi="Verdana"/>
          <w:sz w:val="20"/>
          <w:szCs w:val="20"/>
        </w:rPr>
      </w:pPr>
      <w:r w:rsidRPr="00FD7B48">
        <w:rPr>
          <w:rFonts w:ascii="Verdana" w:hAnsi="Verdana"/>
          <w:sz w:val="20"/>
          <w:szCs w:val="20"/>
        </w:rPr>
        <w:t>2 22 000</w:t>
      </w:r>
      <w:r w:rsidRPr="00FD7B48">
        <w:rPr>
          <w:rFonts w:ascii="Verdana" w:hAnsi="Verdana"/>
          <w:sz w:val="20"/>
          <w:szCs w:val="20"/>
        </w:rPr>
        <w:tab/>
        <w:t>Quality information follows</w:t>
      </w:r>
    </w:p>
    <w:p w14:paraId="50BE7419" w14:textId="77777777" w:rsidR="00F074F8" w:rsidRDefault="00F074F8" w:rsidP="00F074F8">
      <w:pPr>
        <w:ind w:left="567"/>
        <w:rPr>
          <w:rFonts w:ascii="Verdana" w:hAnsi="Verdana"/>
          <w:sz w:val="20"/>
          <w:szCs w:val="20"/>
        </w:rPr>
      </w:pPr>
      <w:r>
        <w:rPr>
          <w:rFonts w:ascii="Verdana" w:hAnsi="Verdana"/>
          <w:sz w:val="20"/>
          <w:szCs w:val="20"/>
        </w:rPr>
        <w:t>0 08 092</w:t>
      </w:r>
      <w:r>
        <w:rPr>
          <w:rFonts w:ascii="Verdana" w:hAnsi="Verdana"/>
          <w:sz w:val="20"/>
          <w:szCs w:val="20"/>
        </w:rPr>
        <w:tab/>
        <w:t>= 1 s</w:t>
      </w:r>
      <w:r w:rsidRPr="00916C83">
        <w:rPr>
          <w:rFonts w:ascii="Verdana" w:hAnsi="Verdana"/>
          <w:sz w:val="20"/>
          <w:szCs w:val="20"/>
        </w:rPr>
        <w:t>tandard uncertainty</w:t>
      </w:r>
    </w:p>
    <w:p w14:paraId="3578BEDF" w14:textId="77777777" w:rsidR="00F074F8" w:rsidRDefault="00F074F8" w:rsidP="00F074F8">
      <w:pPr>
        <w:ind w:left="567"/>
        <w:rPr>
          <w:rFonts w:ascii="Verdana" w:hAnsi="Verdana"/>
          <w:sz w:val="20"/>
          <w:szCs w:val="20"/>
        </w:rPr>
      </w:pPr>
      <w:r>
        <w:rPr>
          <w:rFonts w:ascii="Verdana" w:hAnsi="Verdana"/>
          <w:sz w:val="20"/>
          <w:szCs w:val="20"/>
        </w:rPr>
        <w:lastRenderedPageBreak/>
        <w:t>0 08 093</w:t>
      </w:r>
      <w:r>
        <w:rPr>
          <w:rFonts w:ascii="Verdana" w:hAnsi="Verdana"/>
          <w:sz w:val="20"/>
          <w:szCs w:val="20"/>
        </w:rPr>
        <w:tab/>
        <w:t>= 2 systematic</w:t>
      </w:r>
      <w:r w:rsidRPr="00916C83">
        <w:rPr>
          <w:rFonts w:ascii="Verdana" w:hAnsi="Verdana"/>
          <w:sz w:val="20"/>
          <w:szCs w:val="20"/>
        </w:rPr>
        <w:t xml:space="preserve"> uncertainty</w:t>
      </w:r>
    </w:p>
    <w:p w14:paraId="743F380A" w14:textId="77777777" w:rsidR="00FD7B48" w:rsidRPr="00FD7B48" w:rsidRDefault="00FD7B48" w:rsidP="00FD7B48">
      <w:pPr>
        <w:ind w:left="567"/>
        <w:rPr>
          <w:rFonts w:ascii="Verdana" w:hAnsi="Verdana"/>
          <w:sz w:val="20"/>
          <w:szCs w:val="20"/>
        </w:rPr>
      </w:pPr>
      <w:r w:rsidRPr="00FD7B48">
        <w:rPr>
          <w:rFonts w:ascii="Verdana" w:hAnsi="Verdana"/>
          <w:sz w:val="20"/>
          <w:szCs w:val="20"/>
        </w:rPr>
        <w:t>2 36 000</w:t>
      </w:r>
      <w:r w:rsidRPr="00FD7B48">
        <w:rPr>
          <w:rFonts w:ascii="Verdana" w:hAnsi="Verdana"/>
          <w:sz w:val="20"/>
          <w:szCs w:val="20"/>
        </w:rPr>
        <w:tab/>
        <w:t>Define data present bit-map</w:t>
      </w:r>
    </w:p>
    <w:p w14:paraId="3855DF54" w14:textId="77777777" w:rsidR="00FD7B48" w:rsidRPr="00FD7B48" w:rsidRDefault="00FD7B48" w:rsidP="00FD7B48">
      <w:pPr>
        <w:ind w:left="567"/>
        <w:rPr>
          <w:rFonts w:ascii="Verdana" w:hAnsi="Verdana"/>
          <w:sz w:val="20"/>
          <w:szCs w:val="20"/>
        </w:rPr>
      </w:pPr>
      <w:r w:rsidRPr="00FD7B48">
        <w:rPr>
          <w:rFonts w:ascii="Verdana" w:hAnsi="Verdana"/>
          <w:sz w:val="20"/>
          <w:szCs w:val="20"/>
        </w:rPr>
        <w:t>1 01 000</w:t>
      </w:r>
      <w:r w:rsidRPr="00FD7B48">
        <w:rPr>
          <w:rFonts w:ascii="Verdana" w:hAnsi="Verdana"/>
          <w:sz w:val="20"/>
          <w:szCs w:val="20"/>
        </w:rPr>
        <w:tab/>
        <w:t>Delayed replication of 1 descriptor</w:t>
      </w:r>
    </w:p>
    <w:p w14:paraId="5165718E" w14:textId="77777777" w:rsidR="00FD7B48" w:rsidRPr="00FD7B48" w:rsidRDefault="00FD7B48" w:rsidP="00FD7B48">
      <w:pPr>
        <w:ind w:left="2170" w:hanging="1603"/>
        <w:rPr>
          <w:rFonts w:ascii="Verdana" w:hAnsi="Verdana"/>
          <w:sz w:val="20"/>
          <w:szCs w:val="20"/>
        </w:rPr>
      </w:pPr>
      <w:r w:rsidRPr="00FD7B48">
        <w:rPr>
          <w:rFonts w:ascii="Verdana" w:hAnsi="Verdana"/>
          <w:sz w:val="20"/>
          <w:szCs w:val="20"/>
        </w:rPr>
        <w:t>0 31 002</w:t>
      </w:r>
      <w:r w:rsidRPr="00FD7B48">
        <w:rPr>
          <w:rFonts w:ascii="Verdana" w:hAnsi="Verdana"/>
          <w:sz w:val="20"/>
          <w:szCs w:val="20"/>
        </w:rPr>
        <w:tab/>
        <w:t xml:space="preserve">Extended delayed descriptor replication factor = </w:t>
      </w:r>
      <w:r>
        <w:rPr>
          <w:rFonts w:ascii="Verdana" w:hAnsi="Verdana"/>
          <w:sz w:val="20"/>
          <w:szCs w:val="20"/>
        </w:rPr>
        <w:t>amount of data values to be addressed by the data present bit-map</w:t>
      </w:r>
    </w:p>
    <w:p w14:paraId="3BC23ED6" w14:textId="77777777" w:rsidR="00FD7B48" w:rsidRDefault="00FD7B48" w:rsidP="006A5E17">
      <w:pPr>
        <w:ind w:left="2170" w:hanging="1603"/>
        <w:rPr>
          <w:rFonts w:ascii="Verdana" w:hAnsi="Verdana"/>
          <w:sz w:val="20"/>
          <w:szCs w:val="20"/>
        </w:rPr>
      </w:pPr>
      <w:r w:rsidRPr="00FD7B48">
        <w:rPr>
          <w:rFonts w:ascii="Verdana" w:hAnsi="Verdana"/>
          <w:sz w:val="20"/>
          <w:szCs w:val="20"/>
        </w:rPr>
        <w:t>0 31 031</w:t>
      </w:r>
      <w:r w:rsidRPr="00FD7B48">
        <w:rPr>
          <w:rFonts w:ascii="Verdana" w:hAnsi="Verdana"/>
          <w:sz w:val="20"/>
          <w:szCs w:val="20"/>
        </w:rPr>
        <w:tab/>
        <w:t xml:space="preserve">Data present indicator (bits one by one creating bit-map </w:t>
      </w:r>
      <w:r w:rsidR="006A5E17">
        <w:rPr>
          <w:rFonts w:ascii="Verdana" w:hAnsi="Verdana"/>
          <w:sz w:val="20"/>
          <w:szCs w:val="20"/>
        </w:rPr>
        <w:t>where zeroes indicate referred data values</w:t>
      </w:r>
      <w:r w:rsidRPr="00FD7B48">
        <w:rPr>
          <w:rFonts w:ascii="Verdana" w:hAnsi="Verdana"/>
          <w:sz w:val="20"/>
          <w:szCs w:val="20"/>
        </w:rPr>
        <w:t>)</w:t>
      </w:r>
    </w:p>
    <w:p w14:paraId="25F160F3" w14:textId="77777777" w:rsidR="00F074F8" w:rsidRDefault="00F074F8" w:rsidP="00F074F8">
      <w:pPr>
        <w:ind w:left="2170" w:hanging="1603"/>
        <w:rPr>
          <w:rFonts w:ascii="Verdana" w:hAnsi="Verdana"/>
          <w:sz w:val="20"/>
          <w:szCs w:val="20"/>
        </w:rPr>
      </w:pPr>
      <w:r w:rsidRPr="00F074F8">
        <w:rPr>
          <w:rFonts w:ascii="Verdana" w:hAnsi="Verdana"/>
          <w:sz w:val="20"/>
          <w:szCs w:val="20"/>
        </w:rPr>
        <w:t>0 33 092</w:t>
      </w:r>
      <w:r>
        <w:rPr>
          <w:rFonts w:ascii="Verdana" w:hAnsi="Verdana"/>
          <w:sz w:val="20"/>
          <w:szCs w:val="20"/>
        </w:rPr>
        <w:tab/>
        <w:t>Relative measurement uncertainty [%]</w:t>
      </w:r>
    </w:p>
    <w:p w14:paraId="38210F83" w14:textId="77777777" w:rsidR="00F074F8" w:rsidRDefault="00F074F8" w:rsidP="00275DBE">
      <w:pPr>
        <w:ind w:left="567"/>
        <w:rPr>
          <w:rFonts w:ascii="Verdana" w:hAnsi="Verdana"/>
          <w:sz w:val="20"/>
          <w:szCs w:val="20"/>
        </w:rPr>
      </w:pPr>
      <w:r w:rsidRPr="00F074F8">
        <w:rPr>
          <w:rFonts w:ascii="Verdana" w:hAnsi="Verdana"/>
          <w:sz w:val="20"/>
          <w:szCs w:val="20"/>
        </w:rPr>
        <w:t>2 37 000</w:t>
      </w:r>
      <w:r w:rsidRPr="00F074F8">
        <w:rPr>
          <w:rFonts w:ascii="Verdana" w:hAnsi="Verdana"/>
          <w:sz w:val="20"/>
          <w:szCs w:val="20"/>
        </w:rPr>
        <w:tab/>
        <w:t>Use defined data present bit-map</w:t>
      </w:r>
    </w:p>
    <w:p w14:paraId="675CE822" w14:textId="77777777" w:rsidR="00F074F8" w:rsidRDefault="00F074F8" w:rsidP="00F074F8">
      <w:pPr>
        <w:ind w:left="567"/>
        <w:rPr>
          <w:rFonts w:ascii="Verdana" w:hAnsi="Verdana"/>
          <w:sz w:val="20"/>
          <w:szCs w:val="20"/>
        </w:rPr>
      </w:pPr>
      <w:r>
        <w:rPr>
          <w:rFonts w:ascii="Verdana" w:hAnsi="Verdana"/>
          <w:sz w:val="20"/>
          <w:szCs w:val="20"/>
        </w:rPr>
        <w:t>0 08 093</w:t>
      </w:r>
      <w:r>
        <w:rPr>
          <w:rFonts w:ascii="Verdana" w:hAnsi="Verdana"/>
          <w:sz w:val="20"/>
          <w:szCs w:val="20"/>
        </w:rPr>
        <w:tab/>
        <w:t>= 3 random</w:t>
      </w:r>
      <w:r w:rsidRPr="00916C83">
        <w:rPr>
          <w:rFonts w:ascii="Verdana" w:hAnsi="Verdana"/>
          <w:sz w:val="20"/>
          <w:szCs w:val="20"/>
        </w:rPr>
        <w:t xml:space="preserve"> uncertainty</w:t>
      </w:r>
    </w:p>
    <w:p w14:paraId="72424E7E" w14:textId="77777777" w:rsidR="00F074F8" w:rsidRDefault="00F074F8" w:rsidP="00F074F8">
      <w:pPr>
        <w:ind w:left="2170" w:hanging="1603"/>
        <w:rPr>
          <w:rFonts w:ascii="Verdana" w:hAnsi="Verdana"/>
          <w:sz w:val="20"/>
          <w:szCs w:val="20"/>
        </w:rPr>
      </w:pPr>
      <w:r w:rsidRPr="00F074F8">
        <w:rPr>
          <w:rFonts w:ascii="Verdana" w:hAnsi="Verdana"/>
          <w:sz w:val="20"/>
          <w:szCs w:val="20"/>
        </w:rPr>
        <w:t>0 33 092</w:t>
      </w:r>
      <w:r>
        <w:rPr>
          <w:rFonts w:ascii="Verdana" w:hAnsi="Verdana"/>
          <w:sz w:val="20"/>
          <w:szCs w:val="20"/>
        </w:rPr>
        <w:tab/>
        <w:t>Relative measurement uncertainty [%]</w:t>
      </w:r>
    </w:p>
    <w:p w14:paraId="74CA386C" w14:textId="77777777" w:rsidR="00F074F8" w:rsidRDefault="00F074F8" w:rsidP="00F074F8">
      <w:pPr>
        <w:ind w:left="567"/>
        <w:rPr>
          <w:rFonts w:ascii="Verdana" w:hAnsi="Verdana"/>
          <w:sz w:val="20"/>
          <w:szCs w:val="20"/>
        </w:rPr>
      </w:pPr>
      <w:r>
        <w:rPr>
          <w:rFonts w:ascii="Verdana" w:hAnsi="Verdana"/>
          <w:sz w:val="20"/>
          <w:szCs w:val="20"/>
        </w:rPr>
        <w:t>0 08 093</w:t>
      </w:r>
      <w:r>
        <w:rPr>
          <w:rFonts w:ascii="Verdana" w:hAnsi="Verdana"/>
          <w:sz w:val="20"/>
          <w:szCs w:val="20"/>
        </w:rPr>
        <w:tab/>
        <w:t xml:space="preserve">= all bits set to zero </w:t>
      </w:r>
    </w:p>
    <w:p w14:paraId="0CE382CB" w14:textId="77777777" w:rsidR="00F074F8" w:rsidRDefault="00F074F8" w:rsidP="00F074F8">
      <w:pPr>
        <w:ind w:left="2170" w:hanging="1603"/>
        <w:rPr>
          <w:rFonts w:ascii="Verdana" w:hAnsi="Verdana"/>
          <w:sz w:val="20"/>
          <w:szCs w:val="20"/>
        </w:rPr>
      </w:pPr>
      <w:r>
        <w:rPr>
          <w:rFonts w:ascii="Verdana" w:hAnsi="Verdana"/>
          <w:sz w:val="20"/>
          <w:szCs w:val="20"/>
        </w:rPr>
        <w:t>0 08 092</w:t>
      </w:r>
      <w:r>
        <w:rPr>
          <w:rFonts w:ascii="Verdana" w:hAnsi="Verdana"/>
          <w:sz w:val="20"/>
          <w:szCs w:val="20"/>
        </w:rPr>
        <w:tab/>
        <w:t>= all bits set to zero</w:t>
      </w:r>
    </w:p>
    <w:p w14:paraId="0F1D6D75" w14:textId="77777777" w:rsidR="00FD7B48" w:rsidRDefault="00FD7B48" w:rsidP="00FD7B48">
      <w:pPr>
        <w:spacing w:after="120"/>
        <w:ind w:left="567"/>
        <w:rPr>
          <w:rFonts w:ascii="Verdana" w:hAnsi="Verdana"/>
          <w:sz w:val="20"/>
          <w:szCs w:val="20"/>
          <w:highlight w:val="yellow"/>
        </w:rPr>
      </w:pPr>
      <w:r w:rsidRPr="00FD7B48">
        <w:rPr>
          <w:rFonts w:ascii="Verdana" w:hAnsi="Verdana"/>
          <w:sz w:val="20"/>
          <w:szCs w:val="20"/>
        </w:rPr>
        <w:t>2 35 000</w:t>
      </w:r>
      <w:r w:rsidRPr="00FD7B48">
        <w:rPr>
          <w:rFonts w:ascii="Verdana" w:hAnsi="Verdana"/>
          <w:sz w:val="20"/>
          <w:szCs w:val="20"/>
        </w:rPr>
        <w:tab/>
        <w:t>Cancel backward data reference</w:t>
      </w:r>
    </w:p>
    <w:p w14:paraId="76FCCE75" w14:textId="77777777" w:rsidR="00960D21" w:rsidRPr="00944E7A" w:rsidRDefault="00960D21" w:rsidP="005D5910">
      <w:pPr>
        <w:jc w:val="both"/>
        <w:rPr>
          <w:rFonts w:ascii="Verdana" w:hAnsi="Verdana"/>
          <w:sz w:val="20"/>
          <w:szCs w:val="20"/>
        </w:rPr>
      </w:pPr>
      <w:r w:rsidRPr="00944E7A">
        <w:rPr>
          <w:rFonts w:ascii="Verdana" w:hAnsi="Verdana"/>
          <w:sz w:val="20"/>
          <w:szCs w:val="20"/>
        </w:rPr>
        <w:t>Here a bitmap constructed by repeating 0 31 031 should represent a pattern like:</w:t>
      </w:r>
    </w:p>
    <w:p w14:paraId="5B895E1B" w14:textId="77777777" w:rsidR="00902D4F" w:rsidRPr="00944E7A" w:rsidRDefault="00960D21" w:rsidP="00944E7A">
      <w:pPr>
        <w:jc w:val="center"/>
        <w:rPr>
          <w:rFonts w:ascii="Verdana" w:hAnsi="Verdana"/>
          <w:sz w:val="20"/>
          <w:szCs w:val="20"/>
        </w:rPr>
      </w:pPr>
      <w:proofErr w:type="spellStart"/>
      <w:r w:rsidRPr="00944E7A">
        <w:rPr>
          <w:rFonts w:ascii="Verdana" w:hAnsi="Verdana"/>
          <w:sz w:val="20"/>
          <w:szCs w:val="20"/>
        </w:rPr>
        <w:t>N</w:t>
      </w:r>
      <w:r w:rsidRPr="00944E7A">
        <w:rPr>
          <w:rFonts w:ascii="Verdana" w:hAnsi="Verdana"/>
          <w:sz w:val="20"/>
          <w:szCs w:val="20"/>
          <w:vertAlign w:val="subscript"/>
        </w:rPr>
        <w:t>pl</w:t>
      </w:r>
      <w:proofErr w:type="spellEnd"/>
      <w:r w:rsidRPr="00944E7A">
        <w:rPr>
          <w:rFonts w:ascii="Verdana" w:hAnsi="Verdana"/>
          <w:sz w:val="20"/>
          <w:szCs w:val="20"/>
        </w:rPr>
        <w:t>*1111110011+1+N</w:t>
      </w:r>
      <w:r w:rsidRPr="00944E7A">
        <w:rPr>
          <w:rFonts w:ascii="Verdana" w:hAnsi="Verdana"/>
          <w:sz w:val="20"/>
          <w:szCs w:val="20"/>
          <w:vertAlign w:val="subscript"/>
        </w:rPr>
        <w:t>sl</w:t>
      </w:r>
      <w:r w:rsidRPr="00944E7A">
        <w:rPr>
          <w:rFonts w:ascii="Verdana" w:hAnsi="Verdana"/>
          <w:sz w:val="20"/>
          <w:szCs w:val="20"/>
        </w:rPr>
        <w:t>*1111111</w:t>
      </w:r>
    </w:p>
    <w:p w14:paraId="3FEC1889" w14:textId="77777777" w:rsidR="006F2A14" w:rsidRDefault="00960D21" w:rsidP="005564F2">
      <w:pPr>
        <w:spacing w:after="240"/>
        <w:rPr>
          <w:rFonts w:ascii="Verdana" w:hAnsi="Verdana"/>
          <w:sz w:val="20"/>
          <w:szCs w:val="20"/>
        </w:rPr>
      </w:pPr>
      <w:r w:rsidRPr="00944E7A">
        <w:rPr>
          <w:rFonts w:ascii="Verdana" w:hAnsi="Verdana"/>
          <w:sz w:val="20"/>
          <w:szCs w:val="20"/>
        </w:rPr>
        <w:t xml:space="preserve">where </w:t>
      </w:r>
      <w:proofErr w:type="spellStart"/>
      <w:r w:rsidRPr="00944E7A">
        <w:rPr>
          <w:rFonts w:ascii="Verdana" w:hAnsi="Verdana"/>
          <w:sz w:val="20"/>
          <w:szCs w:val="20"/>
        </w:rPr>
        <w:t>N</w:t>
      </w:r>
      <w:r w:rsidRPr="00944E7A">
        <w:rPr>
          <w:rFonts w:ascii="Verdana" w:hAnsi="Verdana"/>
          <w:sz w:val="20"/>
          <w:szCs w:val="20"/>
          <w:vertAlign w:val="subscript"/>
        </w:rPr>
        <w:t>pl</w:t>
      </w:r>
      <w:proofErr w:type="spellEnd"/>
      <w:r w:rsidRPr="00944E7A">
        <w:rPr>
          <w:rFonts w:ascii="Verdana" w:hAnsi="Verdana"/>
          <w:sz w:val="20"/>
          <w:szCs w:val="20"/>
        </w:rPr>
        <w:t xml:space="preserve"> is amount of data levels (i.e. amount of repetition of 3 03 054)</w:t>
      </w:r>
      <w:r w:rsidR="00944E7A" w:rsidRPr="00944E7A">
        <w:rPr>
          <w:rFonts w:ascii="Verdana" w:hAnsi="Verdana"/>
          <w:sz w:val="20"/>
          <w:szCs w:val="20"/>
        </w:rPr>
        <w:t xml:space="preserve"> and </w:t>
      </w:r>
      <w:proofErr w:type="spellStart"/>
      <w:r w:rsidRPr="00944E7A">
        <w:rPr>
          <w:rFonts w:ascii="Verdana" w:hAnsi="Verdana"/>
          <w:sz w:val="20"/>
          <w:szCs w:val="20"/>
        </w:rPr>
        <w:t>N</w:t>
      </w:r>
      <w:r w:rsidRPr="00944E7A">
        <w:rPr>
          <w:rFonts w:ascii="Verdana" w:hAnsi="Verdana"/>
          <w:sz w:val="20"/>
          <w:szCs w:val="20"/>
          <w:vertAlign w:val="subscript"/>
        </w:rPr>
        <w:t>sl</w:t>
      </w:r>
      <w:proofErr w:type="spellEnd"/>
      <w:r w:rsidR="00944E7A" w:rsidRPr="00944E7A">
        <w:rPr>
          <w:rFonts w:ascii="Verdana" w:hAnsi="Verdana"/>
          <w:sz w:val="20"/>
          <w:szCs w:val="20"/>
        </w:rPr>
        <w:t xml:space="preserve"> is amount of levels with wind shear data (i.e. amount of repetition of 3 03 051).</w:t>
      </w:r>
      <w:r w:rsidR="00944E7A">
        <w:rPr>
          <w:rFonts w:ascii="Verdana" w:hAnsi="Verdana"/>
          <w:sz w:val="20"/>
          <w:szCs w:val="20"/>
        </w:rPr>
        <w:t xml:space="preserve"> </w:t>
      </w:r>
      <w:r w:rsidR="00944E7A" w:rsidRPr="00944E7A">
        <w:rPr>
          <w:rFonts w:ascii="Verdana" w:hAnsi="Verdana"/>
          <w:sz w:val="20"/>
          <w:szCs w:val="20"/>
        </w:rPr>
        <w:t xml:space="preserve">Last </w:t>
      </w:r>
      <w:r w:rsidR="00944E7A">
        <w:rPr>
          <w:rFonts w:ascii="Verdana" w:hAnsi="Verdana"/>
          <w:sz w:val="20"/>
          <w:szCs w:val="20"/>
        </w:rPr>
        <w:t>but not least – with 1 sec resolution addressing 65535 data elements possible with 0 31 002 may be insufficient.</w:t>
      </w:r>
    </w:p>
    <w:p w14:paraId="42B721EA" w14:textId="027FC4B3" w:rsidR="005564F2" w:rsidRDefault="005564F2" w:rsidP="005564F2">
      <w:pPr>
        <w:rPr>
          <w:rFonts w:ascii="Verdana" w:hAnsi="Verdana"/>
          <w:sz w:val="20"/>
          <w:szCs w:val="20"/>
        </w:rPr>
      </w:pPr>
      <w:r>
        <w:rPr>
          <w:rFonts w:ascii="Verdana" w:hAnsi="Verdana"/>
          <w:sz w:val="20"/>
          <w:szCs w:val="20"/>
          <w:lang w:val="en-US"/>
        </w:rPr>
        <w:t xml:space="preserve">An alternative to using relative uncertainty is </w:t>
      </w:r>
      <w:r>
        <w:rPr>
          <w:rFonts w:ascii="Verdana" w:hAnsi="Verdana"/>
          <w:sz w:val="20"/>
          <w:szCs w:val="20"/>
        </w:rPr>
        <w:t xml:space="preserve">to put to class 33 all </w:t>
      </w:r>
      <w:r>
        <w:rPr>
          <w:rFonts w:ascii="Verdana" w:hAnsi="Verdana"/>
          <w:sz w:val="20"/>
          <w:szCs w:val="20"/>
          <w:lang w:val="en-US"/>
        </w:rPr>
        <w:t>required quantities: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1162"/>
        <w:gridCol w:w="3269"/>
        <w:gridCol w:w="1377"/>
        <w:gridCol w:w="1157"/>
        <w:gridCol w:w="1369"/>
        <w:gridCol w:w="1295"/>
      </w:tblGrid>
      <w:tr w:rsidR="005564F2" w:rsidRPr="00D9259A" w14:paraId="62DAE666" w14:textId="77777777" w:rsidTr="00E1226B">
        <w:tc>
          <w:tcPr>
            <w:tcW w:w="1162" w:type="dxa"/>
            <w:tcBorders>
              <w:top w:val="single" w:sz="4" w:space="0" w:color="auto"/>
              <w:bottom w:val="nil"/>
            </w:tcBorders>
            <w:vAlign w:val="center"/>
          </w:tcPr>
          <w:p w14:paraId="069CDD49" w14:textId="77777777" w:rsidR="005564F2" w:rsidRPr="00D9259A" w:rsidRDefault="005564F2" w:rsidP="00E1226B">
            <w:pPr>
              <w:widowControl w:val="0"/>
              <w:tabs>
                <w:tab w:val="left" w:pos="6379"/>
                <w:tab w:val="left" w:pos="10348"/>
              </w:tabs>
              <w:autoSpaceDE w:val="0"/>
              <w:autoSpaceDN w:val="0"/>
              <w:adjustRightInd w:val="0"/>
              <w:jc w:val="center"/>
              <w:rPr>
                <w:snapToGrid/>
                <w:sz w:val="16"/>
                <w:szCs w:val="16"/>
                <w:lang w:eastAsia="ja-JP"/>
              </w:rPr>
            </w:pPr>
            <w:r w:rsidRPr="00D9259A">
              <w:rPr>
                <w:rFonts w:cs="Arial"/>
                <w:snapToGrid/>
                <w:sz w:val="16"/>
                <w:szCs w:val="16"/>
                <w:lang w:eastAsia="ja-JP"/>
              </w:rPr>
              <w:t>TABLE</w:t>
            </w:r>
          </w:p>
        </w:tc>
        <w:tc>
          <w:tcPr>
            <w:tcW w:w="3269" w:type="dxa"/>
            <w:tcBorders>
              <w:top w:val="single" w:sz="4" w:space="0" w:color="auto"/>
              <w:bottom w:val="nil"/>
            </w:tcBorders>
            <w:vAlign w:val="center"/>
          </w:tcPr>
          <w:p w14:paraId="4AE1F3BD" w14:textId="77777777" w:rsidR="005564F2" w:rsidRPr="00D9259A" w:rsidRDefault="005564F2" w:rsidP="00E1226B">
            <w:pPr>
              <w:widowControl w:val="0"/>
              <w:tabs>
                <w:tab w:val="left" w:pos="6379"/>
                <w:tab w:val="left" w:pos="10348"/>
              </w:tabs>
              <w:autoSpaceDE w:val="0"/>
              <w:autoSpaceDN w:val="0"/>
              <w:adjustRightInd w:val="0"/>
              <w:jc w:val="center"/>
              <w:rPr>
                <w:snapToGrid/>
                <w:sz w:val="16"/>
                <w:szCs w:val="16"/>
                <w:lang w:eastAsia="ja-JP"/>
              </w:rPr>
            </w:pPr>
          </w:p>
        </w:tc>
        <w:tc>
          <w:tcPr>
            <w:tcW w:w="1377" w:type="dxa"/>
            <w:tcBorders>
              <w:top w:val="single" w:sz="4" w:space="0" w:color="auto"/>
              <w:bottom w:val="nil"/>
            </w:tcBorders>
            <w:vAlign w:val="center"/>
          </w:tcPr>
          <w:p w14:paraId="595078AB" w14:textId="77777777" w:rsidR="005564F2" w:rsidRPr="00D9259A" w:rsidRDefault="005564F2" w:rsidP="00E1226B">
            <w:pPr>
              <w:widowControl w:val="0"/>
              <w:tabs>
                <w:tab w:val="left" w:pos="6379"/>
                <w:tab w:val="left" w:pos="10348"/>
              </w:tabs>
              <w:autoSpaceDE w:val="0"/>
              <w:autoSpaceDN w:val="0"/>
              <w:adjustRightInd w:val="0"/>
              <w:jc w:val="center"/>
              <w:rPr>
                <w:snapToGrid/>
                <w:sz w:val="16"/>
                <w:szCs w:val="16"/>
                <w:lang w:eastAsia="ja-JP"/>
              </w:rPr>
            </w:pPr>
          </w:p>
        </w:tc>
        <w:tc>
          <w:tcPr>
            <w:tcW w:w="1157" w:type="dxa"/>
            <w:tcBorders>
              <w:top w:val="single" w:sz="4" w:space="0" w:color="auto"/>
              <w:bottom w:val="nil"/>
            </w:tcBorders>
            <w:vAlign w:val="center"/>
          </w:tcPr>
          <w:p w14:paraId="7F321E3F" w14:textId="77777777" w:rsidR="005564F2" w:rsidRPr="00D9259A" w:rsidRDefault="005564F2" w:rsidP="00E1226B">
            <w:pPr>
              <w:widowControl w:val="0"/>
              <w:tabs>
                <w:tab w:val="left" w:pos="6379"/>
                <w:tab w:val="left" w:pos="10348"/>
              </w:tabs>
              <w:autoSpaceDE w:val="0"/>
              <w:autoSpaceDN w:val="0"/>
              <w:adjustRightInd w:val="0"/>
              <w:jc w:val="center"/>
              <w:rPr>
                <w:snapToGrid/>
                <w:sz w:val="16"/>
                <w:szCs w:val="16"/>
                <w:lang w:eastAsia="ja-JP"/>
              </w:rPr>
            </w:pPr>
          </w:p>
        </w:tc>
        <w:tc>
          <w:tcPr>
            <w:tcW w:w="1369" w:type="dxa"/>
            <w:tcBorders>
              <w:top w:val="single" w:sz="4" w:space="0" w:color="auto"/>
              <w:bottom w:val="nil"/>
            </w:tcBorders>
            <w:vAlign w:val="center"/>
          </w:tcPr>
          <w:p w14:paraId="40BF46D4" w14:textId="77777777" w:rsidR="005564F2" w:rsidRPr="00D9259A" w:rsidRDefault="005564F2" w:rsidP="00E1226B">
            <w:pPr>
              <w:widowControl w:val="0"/>
              <w:tabs>
                <w:tab w:val="left" w:pos="6379"/>
                <w:tab w:val="left" w:pos="10348"/>
              </w:tabs>
              <w:autoSpaceDE w:val="0"/>
              <w:autoSpaceDN w:val="0"/>
              <w:adjustRightInd w:val="0"/>
              <w:jc w:val="center"/>
              <w:rPr>
                <w:snapToGrid/>
                <w:sz w:val="16"/>
                <w:szCs w:val="16"/>
                <w:lang w:eastAsia="ja-JP"/>
              </w:rPr>
            </w:pPr>
          </w:p>
        </w:tc>
        <w:tc>
          <w:tcPr>
            <w:tcW w:w="1295" w:type="dxa"/>
            <w:tcBorders>
              <w:top w:val="single" w:sz="4" w:space="0" w:color="auto"/>
              <w:bottom w:val="nil"/>
            </w:tcBorders>
            <w:vAlign w:val="center"/>
          </w:tcPr>
          <w:p w14:paraId="050D1B3F" w14:textId="77777777" w:rsidR="005564F2" w:rsidRPr="00D9259A" w:rsidRDefault="005564F2" w:rsidP="00E1226B">
            <w:pPr>
              <w:widowControl w:val="0"/>
              <w:tabs>
                <w:tab w:val="left" w:pos="6379"/>
                <w:tab w:val="left" w:pos="10348"/>
              </w:tabs>
              <w:autoSpaceDE w:val="0"/>
              <w:autoSpaceDN w:val="0"/>
              <w:adjustRightInd w:val="0"/>
              <w:jc w:val="center"/>
              <w:rPr>
                <w:snapToGrid/>
                <w:sz w:val="16"/>
                <w:szCs w:val="16"/>
                <w:lang w:eastAsia="ja-JP"/>
              </w:rPr>
            </w:pPr>
            <w:r w:rsidRPr="00D9259A">
              <w:rPr>
                <w:rFonts w:cs="Arial"/>
                <w:snapToGrid/>
                <w:sz w:val="16"/>
                <w:szCs w:val="16"/>
                <w:lang w:eastAsia="ja-JP"/>
              </w:rPr>
              <w:t>DATA</w:t>
            </w:r>
          </w:p>
        </w:tc>
      </w:tr>
      <w:tr w:rsidR="005564F2" w:rsidRPr="00D9259A" w14:paraId="556C2996" w14:textId="77777777" w:rsidTr="00E1226B">
        <w:tc>
          <w:tcPr>
            <w:tcW w:w="1162" w:type="dxa"/>
            <w:tcBorders>
              <w:top w:val="nil"/>
            </w:tcBorders>
            <w:vAlign w:val="center"/>
          </w:tcPr>
          <w:p w14:paraId="02C5BED6" w14:textId="77777777" w:rsidR="005564F2" w:rsidRPr="00D9259A" w:rsidRDefault="005564F2" w:rsidP="00E1226B">
            <w:pPr>
              <w:widowControl w:val="0"/>
              <w:tabs>
                <w:tab w:val="left" w:pos="6379"/>
                <w:tab w:val="left" w:pos="10348"/>
              </w:tabs>
              <w:autoSpaceDE w:val="0"/>
              <w:autoSpaceDN w:val="0"/>
              <w:adjustRightInd w:val="0"/>
              <w:jc w:val="center"/>
              <w:rPr>
                <w:snapToGrid/>
                <w:sz w:val="16"/>
                <w:szCs w:val="16"/>
                <w:lang w:eastAsia="ja-JP"/>
              </w:rPr>
            </w:pPr>
            <w:r w:rsidRPr="00D9259A">
              <w:rPr>
                <w:rFonts w:cs="Arial"/>
                <w:snapToGrid/>
                <w:sz w:val="16"/>
                <w:szCs w:val="16"/>
                <w:lang w:eastAsia="ja-JP"/>
              </w:rPr>
              <w:t>REFERENCE</w:t>
            </w:r>
          </w:p>
        </w:tc>
        <w:tc>
          <w:tcPr>
            <w:tcW w:w="3269" w:type="dxa"/>
            <w:tcBorders>
              <w:top w:val="nil"/>
              <w:bottom w:val="nil"/>
            </w:tcBorders>
            <w:vAlign w:val="center"/>
          </w:tcPr>
          <w:p w14:paraId="7736BACE" w14:textId="77777777" w:rsidR="005564F2" w:rsidRPr="00D9259A" w:rsidRDefault="005564F2" w:rsidP="00E1226B">
            <w:pPr>
              <w:widowControl w:val="0"/>
              <w:tabs>
                <w:tab w:val="left" w:pos="6379"/>
                <w:tab w:val="left" w:pos="10348"/>
              </w:tabs>
              <w:autoSpaceDE w:val="0"/>
              <w:autoSpaceDN w:val="0"/>
              <w:adjustRightInd w:val="0"/>
              <w:jc w:val="center"/>
              <w:rPr>
                <w:snapToGrid/>
                <w:sz w:val="16"/>
                <w:szCs w:val="16"/>
                <w:lang w:eastAsia="ja-JP"/>
              </w:rPr>
            </w:pPr>
            <w:r w:rsidRPr="00D9259A">
              <w:rPr>
                <w:rFonts w:cs="Arial"/>
                <w:snapToGrid/>
                <w:sz w:val="16"/>
                <w:szCs w:val="16"/>
                <w:lang w:eastAsia="ja-JP"/>
              </w:rPr>
              <w:t>ELEMENT NAME</w:t>
            </w:r>
          </w:p>
        </w:tc>
        <w:tc>
          <w:tcPr>
            <w:tcW w:w="1377" w:type="dxa"/>
            <w:tcBorders>
              <w:top w:val="nil"/>
              <w:bottom w:val="nil"/>
            </w:tcBorders>
            <w:vAlign w:val="center"/>
          </w:tcPr>
          <w:p w14:paraId="09A97158" w14:textId="77777777" w:rsidR="005564F2" w:rsidRPr="00D9259A" w:rsidRDefault="005564F2" w:rsidP="00E1226B">
            <w:pPr>
              <w:widowControl w:val="0"/>
              <w:tabs>
                <w:tab w:val="left" w:pos="6379"/>
                <w:tab w:val="left" w:pos="10348"/>
              </w:tabs>
              <w:autoSpaceDE w:val="0"/>
              <w:autoSpaceDN w:val="0"/>
              <w:adjustRightInd w:val="0"/>
              <w:jc w:val="center"/>
              <w:rPr>
                <w:snapToGrid/>
                <w:sz w:val="16"/>
                <w:szCs w:val="16"/>
                <w:lang w:eastAsia="ja-JP"/>
              </w:rPr>
            </w:pPr>
            <w:r w:rsidRPr="00D9259A">
              <w:rPr>
                <w:rFonts w:cs="Arial"/>
                <w:snapToGrid/>
                <w:sz w:val="16"/>
                <w:szCs w:val="16"/>
                <w:lang w:eastAsia="ja-JP"/>
              </w:rPr>
              <w:t>UNIT</w:t>
            </w:r>
          </w:p>
        </w:tc>
        <w:tc>
          <w:tcPr>
            <w:tcW w:w="1157" w:type="dxa"/>
            <w:tcBorders>
              <w:top w:val="nil"/>
              <w:bottom w:val="nil"/>
            </w:tcBorders>
            <w:vAlign w:val="center"/>
          </w:tcPr>
          <w:p w14:paraId="446DF4CA" w14:textId="77777777" w:rsidR="005564F2" w:rsidRPr="00D9259A" w:rsidRDefault="005564F2" w:rsidP="00E1226B">
            <w:pPr>
              <w:widowControl w:val="0"/>
              <w:tabs>
                <w:tab w:val="left" w:pos="6379"/>
                <w:tab w:val="left" w:pos="10348"/>
              </w:tabs>
              <w:autoSpaceDE w:val="0"/>
              <w:autoSpaceDN w:val="0"/>
              <w:adjustRightInd w:val="0"/>
              <w:jc w:val="center"/>
              <w:rPr>
                <w:snapToGrid/>
                <w:sz w:val="16"/>
                <w:szCs w:val="16"/>
                <w:lang w:eastAsia="ja-JP"/>
              </w:rPr>
            </w:pPr>
            <w:r w:rsidRPr="00D9259A">
              <w:rPr>
                <w:rFonts w:cs="Arial"/>
                <w:snapToGrid/>
                <w:sz w:val="16"/>
                <w:szCs w:val="16"/>
                <w:lang w:eastAsia="ja-JP"/>
              </w:rPr>
              <w:t>SCALE</w:t>
            </w:r>
          </w:p>
        </w:tc>
        <w:tc>
          <w:tcPr>
            <w:tcW w:w="1369" w:type="dxa"/>
            <w:tcBorders>
              <w:top w:val="nil"/>
              <w:bottom w:val="nil"/>
            </w:tcBorders>
            <w:vAlign w:val="center"/>
          </w:tcPr>
          <w:p w14:paraId="4954CF96" w14:textId="77777777" w:rsidR="005564F2" w:rsidRPr="00D9259A" w:rsidRDefault="005564F2" w:rsidP="00E1226B">
            <w:pPr>
              <w:widowControl w:val="0"/>
              <w:tabs>
                <w:tab w:val="left" w:pos="6379"/>
                <w:tab w:val="left" w:pos="10348"/>
              </w:tabs>
              <w:autoSpaceDE w:val="0"/>
              <w:autoSpaceDN w:val="0"/>
              <w:adjustRightInd w:val="0"/>
              <w:jc w:val="center"/>
              <w:rPr>
                <w:snapToGrid/>
                <w:sz w:val="16"/>
                <w:szCs w:val="16"/>
                <w:lang w:eastAsia="ja-JP"/>
              </w:rPr>
            </w:pPr>
            <w:r w:rsidRPr="00D9259A">
              <w:rPr>
                <w:rFonts w:cs="Arial"/>
                <w:snapToGrid/>
                <w:sz w:val="16"/>
                <w:szCs w:val="16"/>
                <w:lang w:eastAsia="ja-JP"/>
              </w:rPr>
              <w:t>REFERENCE</w:t>
            </w:r>
          </w:p>
        </w:tc>
        <w:tc>
          <w:tcPr>
            <w:tcW w:w="1295" w:type="dxa"/>
            <w:tcBorders>
              <w:top w:val="nil"/>
              <w:bottom w:val="nil"/>
            </w:tcBorders>
            <w:vAlign w:val="center"/>
          </w:tcPr>
          <w:p w14:paraId="55AC7E0A" w14:textId="77777777" w:rsidR="005564F2" w:rsidRPr="00D9259A" w:rsidRDefault="005564F2" w:rsidP="00E1226B">
            <w:pPr>
              <w:widowControl w:val="0"/>
              <w:tabs>
                <w:tab w:val="left" w:pos="6379"/>
                <w:tab w:val="left" w:pos="10348"/>
              </w:tabs>
              <w:autoSpaceDE w:val="0"/>
              <w:autoSpaceDN w:val="0"/>
              <w:adjustRightInd w:val="0"/>
              <w:jc w:val="center"/>
              <w:rPr>
                <w:snapToGrid/>
                <w:sz w:val="16"/>
                <w:szCs w:val="16"/>
                <w:lang w:eastAsia="ja-JP"/>
              </w:rPr>
            </w:pPr>
            <w:r w:rsidRPr="00D9259A">
              <w:rPr>
                <w:rFonts w:cs="Arial"/>
                <w:snapToGrid/>
                <w:sz w:val="16"/>
                <w:szCs w:val="16"/>
                <w:lang w:eastAsia="ja-JP"/>
              </w:rPr>
              <w:t>WIDTH</w:t>
            </w:r>
          </w:p>
        </w:tc>
      </w:tr>
      <w:tr w:rsidR="005564F2" w:rsidRPr="00D9259A" w14:paraId="6C4949F3" w14:textId="77777777" w:rsidTr="00E1226B">
        <w:tc>
          <w:tcPr>
            <w:tcW w:w="1162" w:type="dxa"/>
            <w:tcBorders>
              <w:bottom w:val="single" w:sz="4" w:space="0" w:color="auto"/>
            </w:tcBorders>
            <w:vAlign w:val="center"/>
          </w:tcPr>
          <w:p w14:paraId="3184452C" w14:textId="77777777" w:rsidR="005564F2" w:rsidRPr="00D9259A" w:rsidRDefault="005564F2" w:rsidP="00E1226B">
            <w:pPr>
              <w:widowControl w:val="0"/>
              <w:tabs>
                <w:tab w:val="left" w:pos="6379"/>
                <w:tab w:val="left" w:pos="10348"/>
              </w:tabs>
              <w:autoSpaceDE w:val="0"/>
              <w:autoSpaceDN w:val="0"/>
              <w:adjustRightInd w:val="0"/>
              <w:jc w:val="center"/>
              <w:rPr>
                <w:snapToGrid/>
                <w:sz w:val="16"/>
                <w:szCs w:val="16"/>
                <w:lang w:eastAsia="ja-JP"/>
              </w:rPr>
            </w:pPr>
            <w:r w:rsidRPr="00D9259A">
              <w:rPr>
                <w:rFonts w:cs="Arial"/>
                <w:snapToGrid/>
                <w:sz w:val="16"/>
                <w:szCs w:val="16"/>
                <w:lang w:eastAsia="ja-JP"/>
              </w:rPr>
              <w:t>F  X   Y</w:t>
            </w:r>
          </w:p>
        </w:tc>
        <w:tc>
          <w:tcPr>
            <w:tcW w:w="3269" w:type="dxa"/>
            <w:tcBorders>
              <w:top w:val="nil"/>
              <w:bottom w:val="single" w:sz="4" w:space="0" w:color="auto"/>
            </w:tcBorders>
            <w:vAlign w:val="center"/>
          </w:tcPr>
          <w:p w14:paraId="3A5E6F1E" w14:textId="77777777" w:rsidR="005564F2" w:rsidRPr="00D9259A" w:rsidRDefault="005564F2" w:rsidP="00E1226B">
            <w:pPr>
              <w:widowControl w:val="0"/>
              <w:tabs>
                <w:tab w:val="left" w:pos="6379"/>
                <w:tab w:val="left" w:pos="10348"/>
              </w:tabs>
              <w:autoSpaceDE w:val="0"/>
              <w:autoSpaceDN w:val="0"/>
              <w:adjustRightInd w:val="0"/>
              <w:jc w:val="center"/>
              <w:rPr>
                <w:snapToGrid/>
                <w:sz w:val="16"/>
                <w:szCs w:val="16"/>
                <w:lang w:eastAsia="ja-JP"/>
              </w:rPr>
            </w:pPr>
          </w:p>
        </w:tc>
        <w:tc>
          <w:tcPr>
            <w:tcW w:w="1377" w:type="dxa"/>
            <w:tcBorders>
              <w:top w:val="nil"/>
              <w:bottom w:val="single" w:sz="4" w:space="0" w:color="auto"/>
            </w:tcBorders>
            <w:vAlign w:val="center"/>
          </w:tcPr>
          <w:p w14:paraId="53D9AC56" w14:textId="77777777" w:rsidR="005564F2" w:rsidRPr="00D9259A" w:rsidRDefault="005564F2" w:rsidP="00E1226B">
            <w:pPr>
              <w:widowControl w:val="0"/>
              <w:tabs>
                <w:tab w:val="left" w:pos="6379"/>
                <w:tab w:val="left" w:pos="10348"/>
              </w:tabs>
              <w:autoSpaceDE w:val="0"/>
              <w:autoSpaceDN w:val="0"/>
              <w:adjustRightInd w:val="0"/>
              <w:jc w:val="center"/>
              <w:rPr>
                <w:snapToGrid/>
                <w:sz w:val="16"/>
                <w:szCs w:val="16"/>
                <w:lang w:eastAsia="ja-JP"/>
              </w:rPr>
            </w:pPr>
          </w:p>
        </w:tc>
        <w:tc>
          <w:tcPr>
            <w:tcW w:w="1157" w:type="dxa"/>
            <w:tcBorders>
              <w:top w:val="nil"/>
              <w:bottom w:val="single" w:sz="4" w:space="0" w:color="auto"/>
            </w:tcBorders>
            <w:vAlign w:val="center"/>
          </w:tcPr>
          <w:p w14:paraId="60B5424C" w14:textId="77777777" w:rsidR="005564F2" w:rsidRPr="00D9259A" w:rsidRDefault="005564F2" w:rsidP="00E1226B">
            <w:pPr>
              <w:widowControl w:val="0"/>
              <w:tabs>
                <w:tab w:val="left" w:pos="6379"/>
                <w:tab w:val="left" w:pos="10348"/>
              </w:tabs>
              <w:autoSpaceDE w:val="0"/>
              <w:autoSpaceDN w:val="0"/>
              <w:adjustRightInd w:val="0"/>
              <w:jc w:val="center"/>
              <w:rPr>
                <w:snapToGrid/>
                <w:sz w:val="16"/>
                <w:szCs w:val="16"/>
                <w:lang w:eastAsia="ja-JP"/>
              </w:rPr>
            </w:pPr>
          </w:p>
        </w:tc>
        <w:tc>
          <w:tcPr>
            <w:tcW w:w="1369" w:type="dxa"/>
            <w:tcBorders>
              <w:top w:val="nil"/>
              <w:bottom w:val="single" w:sz="4" w:space="0" w:color="auto"/>
            </w:tcBorders>
            <w:vAlign w:val="center"/>
          </w:tcPr>
          <w:p w14:paraId="24BD3C65" w14:textId="77777777" w:rsidR="005564F2" w:rsidRPr="00D9259A" w:rsidRDefault="005564F2" w:rsidP="00E1226B">
            <w:pPr>
              <w:widowControl w:val="0"/>
              <w:tabs>
                <w:tab w:val="left" w:pos="6379"/>
                <w:tab w:val="left" w:pos="10348"/>
              </w:tabs>
              <w:autoSpaceDE w:val="0"/>
              <w:autoSpaceDN w:val="0"/>
              <w:adjustRightInd w:val="0"/>
              <w:jc w:val="center"/>
              <w:rPr>
                <w:snapToGrid/>
                <w:sz w:val="16"/>
                <w:szCs w:val="16"/>
                <w:lang w:eastAsia="ja-JP"/>
              </w:rPr>
            </w:pPr>
            <w:r w:rsidRPr="00D9259A">
              <w:rPr>
                <w:rFonts w:cs="Arial"/>
                <w:snapToGrid/>
                <w:sz w:val="16"/>
                <w:szCs w:val="16"/>
                <w:lang w:eastAsia="ja-JP"/>
              </w:rPr>
              <w:t>VALUE</w:t>
            </w:r>
          </w:p>
        </w:tc>
        <w:tc>
          <w:tcPr>
            <w:tcW w:w="1295" w:type="dxa"/>
            <w:tcBorders>
              <w:top w:val="nil"/>
              <w:bottom w:val="single" w:sz="4" w:space="0" w:color="auto"/>
            </w:tcBorders>
            <w:vAlign w:val="center"/>
          </w:tcPr>
          <w:p w14:paraId="0AC2BFEB" w14:textId="77777777" w:rsidR="005564F2" w:rsidRPr="00D9259A" w:rsidRDefault="005564F2" w:rsidP="00E1226B">
            <w:pPr>
              <w:widowControl w:val="0"/>
              <w:tabs>
                <w:tab w:val="left" w:pos="6379"/>
                <w:tab w:val="left" w:pos="10348"/>
              </w:tabs>
              <w:autoSpaceDE w:val="0"/>
              <w:autoSpaceDN w:val="0"/>
              <w:adjustRightInd w:val="0"/>
              <w:jc w:val="center"/>
              <w:rPr>
                <w:snapToGrid/>
                <w:sz w:val="16"/>
                <w:szCs w:val="16"/>
                <w:lang w:eastAsia="ja-JP"/>
              </w:rPr>
            </w:pPr>
            <w:r w:rsidRPr="00D9259A">
              <w:rPr>
                <w:rFonts w:cs="Arial"/>
                <w:snapToGrid/>
                <w:sz w:val="16"/>
                <w:szCs w:val="16"/>
                <w:lang w:eastAsia="ja-JP"/>
              </w:rPr>
              <w:t>(Bits)</w:t>
            </w:r>
          </w:p>
        </w:tc>
      </w:tr>
      <w:tr w:rsidR="005564F2" w:rsidRPr="00D9259A" w14:paraId="3C8FA4B8" w14:textId="77777777" w:rsidTr="005564F2">
        <w:tc>
          <w:tcPr>
            <w:tcW w:w="1162" w:type="dxa"/>
            <w:tcBorders>
              <w:top w:val="single" w:sz="4" w:space="0" w:color="auto"/>
              <w:bottom w:val="single" w:sz="4" w:space="0" w:color="auto"/>
            </w:tcBorders>
          </w:tcPr>
          <w:p w14:paraId="21D2E68A" w14:textId="77777777" w:rsidR="005564F2" w:rsidRPr="00D9259A" w:rsidRDefault="005564F2" w:rsidP="005564F2">
            <w:pPr>
              <w:autoSpaceDE w:val="0"/>
              <w:autoSpaceDN w:val="0"/>
              <w:adjustRightInd w:val="0"/>
              <w:spacing w:before="120"/>
              <w:jc w:val="center"/>
              <w:rPr>
                <w:rFonts w:cs="Arial"/>
                <w:snapToGrid/>
                <w:color w:val="FF0000"/>
                <w:sz w:val="18"/>
                <w:szCs w:val="18"/>
                <w:lang w:val="en-US" w:eastAsia="ja-JP"/>
              </w:rPr>
            </w:pPr>
            <w:r w:rsidRPr="00D9259A">
              <w:rPr>
                <w:rFonts w:cs="Arial"/>
                <w:snapToGrid/>
                <w:color w:val="FF0000"/>
                <w:sz w:val="18"/>
                <w:szCs w:val="18"/>
                <w:lang w:val="en-US" w:eastAsia="ja-JP"/>
              </w:rPr>
              <w:t xml:space="preserve">0 33 </w:t>
            </w:r>
            <w:r>
              <w:rPr>
                <w:rFonts w:cs="Arial"/>
                <w:snapToGrid/>
                <w:color w:val="FF0000"/>
                <w:sz w:val="18"/>
                <w:szCs w:val="18"/>
                <w:lang w:val="en-US" w:eastAsia="ja-JP"/>
              </w:rPr>
              <w:t>xxx</w:t>
            </w:r>
          </w:p>
          <w:p w14:paraId="65755F16" w14:textId="77777777" w:rsidR="005564F2" w:rsidRPr="00D9259A" w:rsidRDefault="005564F2" w:rsidP="005564F2">
            <w:pPr>
              <w:widowControl w:val="0"/>
              <w:autoSpaceDE w:val="0"/>
              <w:autoSpaceDN w:val="0"/>
              <w:adjustRightInd w:val="0"/>
              <w:spacing w:before="120"/>
              <w:jc w:val="center"/>
              <w:rPr>
                <w:rFonts w:cs="Arial"/>
                <w:snapToGrid/>
                <w:color w:val="FF0000"/>
                <w:sz w:val="18"/>
                <w:szCs w:val="18"/>
                <w:lang w:eastAsia="ja-JP"/>
              </w:rPr>
            </w:pPr>
          </w:p>
        </w:tc>
        <w:tc>
          <w:tcPr>
            <w:tcW w:w="3269" w:type="dxa"/>
            <w:tcBorders>
              <w:top w:val="single" w:sz="4" w:space="0" w:color="auto"/>
              <w:bottom w:val="single" w:sz="4" w:space="0" w:color="auto"/>
            </w:tcBorders>
          </w:tcPr>
          <w:p w14:paraId="62CDBE09" w14:textId="4A509FD7" w:rsidR="005564F2" w:rsidRPr="00D9259A" w:rsidRDefault="005564F2" w:rsidP="005564F2">
            <w:pPr>
              <w:widowControl w:val="0"/>
              <w:autoSpaceDE w:val="0"/>
              <w:autoSpaceDN w:val="0"/>
              <w:adjustRightInd w:val="0"/>
              <w:spacing w:before="120"/>
              <w:rPr>
                <w:rFonts w:cs="Arial"/>
                <w:snapToGrid/>
                <w:color w:val="FF0000"/>
                <w:sz w:val="18"/>
                <w:szCs w:val="18"/>
                <w:lang w:eastAsia="ja-JP"/>
              </w:rPr>
            </w:pPr>
            <w:r>
              <w:rPr>
                <w:rFonts w:cs="Arial"/>
                <w:snapToGrid/>
                <w:color w:val="FF0000"/>
                <w:sz w:val="18"/>
                <w:szCs w:val="18"/>
                <w:lang w:eastAsia="ja-JP"/>
              </w:rPr>
              <w:t>Pressure measurement uncertainty</w:t>
            </w:r>
          </w:p>
        </w:tc>
        <w:tc>
          <w:tcPr>
            <w:tcW w:w="1377" w:type="dxa"/>
            <w:tcBorders>
              <w:top w:val="single" w:sz="4" w:space="0" w:color="auto"/>
              <w:bottom w:val="single" w:sz="4" w:space="0" w:color="auto"/>
            </w:tcBorders>
          </w:tcPr>
          <w:p w14:paraId="0A004075" w14:textId="29D4A473" w:rsidR="005564F2" w:rsidRPr="00D9259A" w:rsidRDefault="005564F2" w:rsidP="005564F2">
            <w:pPr>
              <w:widowControl w:val="0"/>
              <w:autoSpaceDE w:val="0"/>
              <w:autoSpaceDN w:val="0"/>
              <w:adjustRightInd w:val="0"/>
              <w:spacing w:before="120"/>
              <w:rPr>
                <w:rFonts w:cs="Arial"/>
                <w:snapToGrid/>
                <w:color w:val="FF0000"/>
                <w:sz w:val="18"/>
                <w:szCs w:val="18"/>
                <w:lang w:eastAsia="ja-JP"/>
              </w:rPr>
            </w:pPr>
            <w:r>
              <w:rPr>
                <w:rFonts w:cs="Arial"/>
                <w:snapToGrid/>
                <w:color w:val="FF0000"/>
                <w:sz w:val="18"/>
                <w:szCs w:val="18"/>
                <w:lang w:eastAsia="ja-JP"/>
              </w:rPr>
              <w:t>Pa</w:t>
            </w:r>
          </w:p>
        </w:tc>
        <w:tc>
          <w:tcPr>
            <w:tcW w:w="1157" w:type="dxa"/>
            <w:tcBorders>
              <w:top w:val="single" w:sz="4" w:space="0" w:color="auto"/>
              <w:bottom w:val="single" w:sz="4" w:space="0" w:color="auto"/>
            </w:tcBorders>
          </w:tcPr>
          <w:p w14:paraId="46B56C2B" w14:textId="1D4A234C" w:rsidR="005564F2" w:rsidRPr="00D9259A" w:rsidRDefault="005564F2" w:rsidP="005564F2">
            <w:pPr>
              <w:widowControl w:val="0"/>
              <w:autoSpaceDE w:val="0"/>
              <w:autoSpaceDN w:val="0"/>
              <w:adjustRightInd w:val="0"/>
              <w:spacing w:before="120"/>
              <w:jc w:val="center"/>
              <w:rPr>
                <w:rFonts w:cs="Arial"/>
                <w:snapToGrid/>
                <w:color w:val="FF0000"/>
                <w:sz w:val="18"/>
                <w:szCs w:val="18"/>
                <w:lang w:eastAsia="ja-JP"/>
              </w:rPr>
            </w:pPr>
            <w:r>
              <w:rPr>
                <w:rFonts w:cs="Arial"/>
                <w:snapToGrid/>
                <w:color w:val="FF0000"/>
                <w:sz w:val="18"/>
                <w:szCs w:val="18"/>
                <w:lang w:eastAsia="ja-JP"/>
              </w:rPr>
              <w:t>2</w:t>
            </w:r>
          </w:p>
        </w:tc>
        <w:tc>
          <w:tcPr>
            <w:tcW w:w="1369" w:type="dxa"/>
            <w:tcBorders>
              <w:top w:val="single" w:sz="4" w:space="0" w:color="auto"/>
              <w:bottom w:val="single" w:sz="4" w:space="0" w:color="auto"/>
            </w:tcBorders>
          </w:tcPr>
          <w:p w14:paraId="39039925" w14:textId="6040DCE7" w:rsidR="005564F2" w:rsidRPr="00D9259A" w:rsidRDefault="005564F2" w:rsidP="005564F2">
            <w:pPr>
              <w:widowControl w:val="0"/>
              <w:autoSpaceDE w:val="0"/>
              <w:autoSpaceDN w:val="0"/>
              <w:adjustRightInd w:val="0"/>
              <w:spacing w:before="120"/>
              <w:jc w:val="center"/>
              <w:rPr>
                <w:rFonts w:cs="Arial"/>
                <w:snapToGrid/>
                <w:color w:val="FF0000"/>
                <w:sz w:val="18"/>
                <w:szCs w:val="18"/>
                <w:lang w:eastAsia="ja-JP"/>
              </w:rPr>
            </w:pPr>
            <w:r>
              <w:rPr>
                <w:rFonts w:cs="Arial"/>
                <w:snapToGrid/>
                <w:color w:val="FF0000"/>
                <w:sz w:val="18"/>
                <w:szCs w:val="18"/>
                <w:lang w:eastAsia="ja-JP"/>
              </w:rPr>
              <w:t>0</w:t>
            </w:r>
          </w:p>
        </w:tc>
        <w:tc>
          <w:tcPr>
            <w:tcW w:w="1295" w:type="dxa"/>
            <w:tcBorders>
              <w:top w:val="single" w:sz="4" w:space="0" w:color="auto"/>
              <w:bottom w:val="single" w:sz="4" w:space="0" w:color="auto"/>
            </w:tcBorders>
          </w:tcPr>
          <w:p w14:paraId="5A16ED04" w14:textId="7A5424F2" w:rsidR="005564F2" w:rsidRPr="00D9259A" w:rsidRDefault="005564F2" w:rsidP="005564F2">
            <w:pPr>
              <w:widowControl w:val="0"/>
              <w:autoSpaceDE w:val="0"/>
              <w:autoSpaceDN w:val="0"/>
              <w:adjustRightInd w:val="0"/>
              <w:spacing w:before="120"/>
              <w:jc w:val="center"/>
              <w:rPr>
                <w:rFonts w:cs="Arial"/>
                <w:snapToGrid/>
                <w:color w:val="FF0000"/>
                <w:sz w:val="18"/>
                <w:szCs w:val="18"/>
                <w:lang w:eastAsia="ja-JP"/>
              </w:rPr>
            </w:pPr>
            <w:r>
              <w:rPr>
                <w:rFonts w:cs="Arial"/>
                <w:snapToGrid/>
                <w:color w:val="FF0000"/>
                <w:sz w:val="18"/>
                <w:szCs w:val="18"/>
                <w:lang w:eastAsia="ja-JP"/>
              </w:rPr>
              <w:t>TBD</w:t>
            </w:r>
          </w:p>
        </w:tc>
      </w:tr>
      <w:tr w:rsidR="005564F2" w:rsidRPr="00D9259A" w14:paraId="6FB7FA53" w14:textId="77777777" w:rsidTr="005564F2">
        <w:tc>
          <w:tcPr>
            <w:tcW w:w="1162" w:type="dxa"/>
            <w:tcBorders>
              <w:top w:val="single" w:sz="4" w:space="0" w:color="auto"/>
              <w:bottom w:val="single" w:sz="4" w:space="0" w:color="auto"/>
            </w:tcBorders>
          </w:tcPr>
          <w:p w14:paraId="244AAC56" w14:textId="77777777" w:rsidR="005564F2" w:rsidRPr="00D9259A" w:rsidRDefault="005564F2" w:rsidP="005564F2">
            <w:pPr>
              <w:autoSpaceDE w:val="0"/>
              <w:autoSpaceDN w:val="0"/>
              <w:adjustRightInd w:val="0"/>
              <w:spacing w:before="120"/>
              <w:jc w:val="center"/>
              <w:rPr>
                <w:rFonts w:cs="Arial"/>
                <w:snapToGrid/>
                <w:color w:val="FF0000"/>
                <w:sz w:val="18"/>
                <w:szCs w:val="18"/>
                <w:lang w:val="en-US" w:eastAsia="ja-JP"/>
              </w:rPr>
            </w:pPr>
            <w:r w:rsidRPr="00D9259A">
              <w:rPr>
                <w:rFonts w:cs="Arial"/>
                <w:snapToGrid/>
                <w:color w:val="FF0000"/>
                <w:sz w:val="18"/>
                <w:szCs w:val="18"/>
                <w:lang w:val="en-US" w:eastAsia="ja-JP"/>
              </w:rPr>
              <w:t xml:space="preserve">0 33 </w:t>
            </w:r>
            <w:r>
              <w:rPr>
                <w:rFonts w:cs="Arial"/>
                <w:snapToGrid/>
                <w:color w:val="FF0000"/>
                <w:sz w:val="18"/>
                <w:szCs w:val="18"/>
                <w:lang w:val="en-US" w:eastAsia="ja-JP"/>
              </w:rPr>
              <w:t>xxx</w:t>
            </w:r>
          </w:p>
          <w:p w14:paraId="2D383525" w14:textId="77777777" w:rsidR="005564F2" w:rsidRPr="00D9259A" w:rsidRDefault="005564F2" w:rsidP="005564F2">
            <w:pPr>
              <w:autoSpaceDE w:val="0"/>
              <w:autoSpaceDN w:val="0"/>
              <w:adjustRightInd w:val="0"/>
              <w:spacing w:before="120"/>
              <w:jc w:val="center"/>
              <w:rPr>
                <w:rFonts w:cs="Arial"/>
                <w:snapToGrid/>
                <w:color w:val="FF0000"/>
                <w:sz w:val="18"/>
                <w:szCs w:val="18"/>
                <w:lang w:val="en-US" w:eastAsia="ja-JP"/>
              </w:rPr>
            </w:pPr>
          </w:p>
        </w:tc>
        <w:tc>
          <w:tcPr>
            <w:tcW w:w="3269" w:type="dxa"/>
            <w:tcBorders>
              <w:top w:val="single" w:sz="4" w:space="0" w:color="auto"/>
              <w:bottom w:val="single" w:sz="4" w:space="0" w:color="auto"/>
            </w:tcBorders>
          </w:tcPr>
          <w:p w14:paraId="605B9DBD" w14:textId="1DB32B8F" w:rsidR="005564F2" w:rsidRDefault="005564F2" w:rsidP="005564F2">
            <w:pPr>
              <w:widowControl w:val="0"/>
              <w:autoSpaceDE w:val="0"/>
              <w:autoSpaceDN w:val="0"/>
              <w:adjustRightInd w:val="0"/>
              <w:spacing w:before="120"/>
              <w:rPr>
                <w:rFonts w:cs="Arial"/>
                <w:snapToGrid/>
                <w:color w:val="FF0000"/>
                <w:sz w:val="18"/>
                <w:szCs w:val="18"/>
                <w:lang w:eastAsia="ja-JP"/>
              </w:rPr>
            </w:pPr>
            <w:r>
              <w:rPr>
                <w:rFonts w:cs="Arial"/>
                <w:snapToGrid/>
                <w:color w:val="FF0000"/>
                <w:sz w:val="18"/>
                <w:szCs w:val="18"/>
                <w:lang w:eastAsia="ja-JP"/>
              </w:rPr>
              <w:t>Temperature measurement uncertainty</w:t>
            </w:r>
          </w:p>
        </w:tc>
        <w:tc>
          <w:tcPr>
            <w:tcW w:w="1377" w:type="dxa"/>
            <w:tcBorders>
              <w:top w:val="single" w:sz="4" w:space="0" w:color="auto"/>
              <w:bottom w:val="single" w:sz="4" w:space="0" w:color="auto"/>
            </w:tcBorders>
          </w:tcPr>
          <w:p w14:paraId="35BF3892" w14:textId="38EE1811" w:rsidR="005564F2" w:rsidRDefault="005564F2" w:rsidP="005564F2">
            <w:pPr>
              <w:widowControl w:val="0"/>
              <w:autoSpaceDE w:val="0"/>
              <w:autoSpaceDN w:val="0"/>
              <w:adjustRightInd w:val="0"/>
              <w:spacing w:before="120"/>
              <w:rPr>
                <w:rFonts w:cs="Arial"/>
                <w:snapToGrid/>
                <w:color w:val="FF0000"/>
                <w:sz w:val="18"/>
                <w:szCs w:val="18"/>
                <w:lang w:eastAsia="ja-JP"/>
              </w:rPr>
            </w:pPr>
            <w:r>
              <w:rPr>
                <w:rFonts w:cs="Arial"/>
                <w:snapToGrid/>
                <w:color w:val="FF0000"/>
                <w:sz w:val="18"/>
                <w:szCs w:val="18"/>
                <w:lang w:eastAsia="ja-JP"/>
              </w:rPr>
              <w:t>K</w:t>
            </w:r>
          </w:p>
        </w:tc>
        <w:tc>
          <w:tcPr>
            <w:tcW w:w="1157" w:type="dxa"/>
            <w:tcBorders>
              <w:top w:val="single" w:sz="4" w:space="0" w:color="auto"/>
              <w:bottom w:val="single" w:sz="4" w:space="0" w:color="auto"/>
            </w:tcBorders>
          </w:tcPr>
          <w:p w14:paraId="03EA1BE0" w14:textId="2AD10009" w:rsidR="005564F2" w:rsidRDefault="005564F2" w:rsidP="005564F2">
            <w:pPr>
              <w:widowControl w:val="0"/>
              <w:autoSpaceDE w:val="0"/>
              <w:autoSpaceDN w:val="0"/>
              <w:adjustRightInd w:val="0"/>
              <w:spacing w:before="120"/>
              <w:jc w:val="center"/>
              <w:rPr>
                <w:rFonts w:cs="Arial"/>
                <w:snapToGrid/>
                <w:color w:val="FF0000"/>
                <w:sz w:val="18"/>
                <w:szCs w:val="18"/>
                <w:lang w:eastAsia="ja-JP"/>
              </w:rPr>
            </w:pPr>
            <w:r>
              <w:rPr>
                <w:rFonts w:cs="Arial"/>
                <w:snapToGrid/>
                <w:color w:val="FF0000"/>
                <w:sz w:val="18"/>
                <w:szCs w:val="18"/>
                <w:lang w:eastAsia="ja-JP"/>
              </w:rPr>
              <w:t>2</w:t>
            </w:r>
          </w:p>
        </w:tc>
        <w:tc>
          <w:tcPr>
            <w:tcW w:w="1369" w:type="dxa"/>
            <w:tcBorders>
              <w:top w:val="single" w:sz="4" w:space="0" w:color="auto"/>
              <w:bottom w:val="single" w:sz="4" w:space="0" w:color="auto"/>
            </w:tcBorders>
          </w:tcPr>
          <w:p w14:paraId="473C03E4" w14:textId="2EFB3595" w:rsidR="005564F2" w:rsidRDefault="005564F2" w:rsidP="005564F2">
            <w:pPr>
              <w:widowControl w:val="0"/>
              <w:autoSpaceDE w:val="0"/>
              <w:autoSpaceDN w:val="0"/>
              <w:adjustRightInd w:val="0"/>
              <w:spacing w:before="120"/>
              <w:jc w:val="center"/>
              <w:rPr>
                <w:rFonts w:cs="Arial"/>
                <w:snapToGrid/>
                <w:color w:val="FF0000"/>
                <w:sz w:val="18"/>
                <w:szCs w:val="18"/>
                <w:lang w:eastAsia="ja-JP"/>
              </w:rPr>
            </w:pPr>
            <w:r>
              <w:rPr>
                <w:rFonts w:cs="Arial"/>
                <w:snapToGrid/>
                <w:color w:val="FF0000"/>
                <w:sz w:val="18"/>
                <w:szCs w:val="18"/>
                <w:lang w:eastAsia="ja-JP"/>
              </w:rPr>
              <w:t>0</w:t>
            </w:r>
          </w:p>
        </w:tc>
        <w:tc>
          <w:tcPr>
            <w:tcW w:w="1295" w:type="dxa"/>
            <w:tcBorders>
              <w:top w:val="single" w:sz="4" w:space="0" w:color="auto"/>
              <w:bottom w:val="single" w:sz="4" w:space="0" w:color="auto"/>
            </w:tcBorders>
          </w:tcPr>
          <w:p w14:paraId="646E1F69" w14:textId="6D5E8ECE" w:rsidR="005564F2" w:rsidRDefault="005564F2" w:rsidP="005564F2">
            <w:pPr>
              <w:widowControl w:val="0"/>
              <w:autoSpaceDE w:val="0"/>
              <w:autoSpaceDN w:val="0"/>
              <w:adjustRightInd w:val="0"/>
              <w:spacing w:before="120"/>
              <w:jc w:val="center"/>
              <w:rPr>
                <w:rFonts w:cs="Arial"/>
                <w:snapToGrid/>
                <w:color w:val="FF0000"/>
                <w:sz w:val="18"/>
                <w:szCs w:val="18"/>
                <w:lang w:eastAsia="ja-JP"/>
              </w:rPr>
            </w:pPr>
            <w:r>
              <w:rPr>
                <w:rFonts w:cs="Arial"/>
                <w:snapToGrid/>
                <w:color w:val="FF0000"/>
                <w:sz w:val="18"/>
                <w:szCs w:val="18"/>
                <w:lang w:eastAsia="ja-JP"/>
              </w:rPr>
              <w:t>TBD</w:t>
            </w:r>
          </w:p>
        </w:tc>
      </w:tr>
      <w:tr w:rsidR="005564F2" w:rsidRPr="00D9259A" w14:paraId="6D9F7E62" w14:textId="77777777" w:rsidTr="005564F2">
        <w:tc>
          <w:tcPr>
            <w:tcW w:w="1162" w:type="dxa"/>
            <w:tcBorders>
              <w:top w:val="single" w:sz="4" w:space="0" w:color="auto"/>
              <w:bottom w:val="single" w:sz="4" w:space="0" w:color="auto"/>
            </w:tcBorders>
          </w:tcPr>
          <w:p w14:paraId="7E697C6A" w14:textId="77777777" w:rsidR="005564F2" w:rsidRPr="00D9259A" w:rsidRDefault="005564F2" w:rsidP="005564F2">
            <w:pPr>
              <w:autoSpaceDE w:val="0"/>
              <w:autoSpaceDN w:val="0"/>
              <w:adjustRightInd w:val="0"/>
              <w:spacing w:before="120"/>
              <w:jc w:val="center"/>
              <w:rPr>
                <w:rFonts w:cs="Arial"/>
                <w:snapToGrid/>
                <w:color w:val="FF0000"/>
                <w:sz w:val="18"/>
                <w:szCs w:val="18"/>
                <w:lang w:val="en-US" w:eastAsia="ja-JP"/>
              </w:rPr>
            </w:pPr>
            <w:r w:rsidRPr="00D9259A">
              <w:rPr>
                <w:rFonts w:cs="Arial"/>
                <w:snapToGrid/>
                <w:color w:val="FF0000"/>
                <w:sz w:val="18"/>
                <w:szCs w:val="18"/>
                <w:lang w:val="en-US" w:eastAsia="ja-JP"/>
              </w:rPr>
              <w:t xml:space="preserve">0 33 </w:t>
            </w:r>
            <w:r>
              <w:rPr>
                <w:rFonts w:cs="Arial"/>
                <w:snapToGrid/>
                <w:color w:val="FF0000"/>
                <w:sz w:val="18"/>
                <w:szCs w:val="18"/>
                <w:lang w:val="en-US" w:eastAsia="ja-JP"/>
              </w:rPr>
              <w:t>xxx</w:t>
            </w:r>
          </w:p>
          <w:p w14:paraId="715ACBC8" w14:textId="77777777" w:rsidR="005564F2" w:rsidRPr="00D9259A" w:rsidRDefault="005564F2" w:rsidP="005564F2">
            <w:pPr>
              <w:autoSpaceDE w:val="0"/>
              <w:autoSpaceDN w:val="0"/>
              <w:adjustRightInd w:val="0"/>
              <w:spacing w:before="120"/>
              <w:jc w:val="center"/>
              <w:rPr>
                <w:rFonts w:cs="Arial"/>
                <w:snapToGrid/>
                <w:color w:val="FF0000"/>
                <w:sz w:val="18"/>
                <w:szCs w:val="18"/>
                <w:lang w:val="en-US" w:eastAsia="ja-JP"/>
              </w:rPr>
            </w:pPr>
          </w:p>
        </w:tc>
        <w:tc>
          <w:tcPr>
            <w:tcW w:w="3269" w:type="dxa"/>
            <w:tcBorders>
              <w:top w:val="single" w:sz="4" w:space="0" w:color="auto"/>
              <w:bottom w:val="single" w:sz="4" w:space="0" w:color="auto"/>
            </w:tcBorders>
          </w:tcPr>
          <w:p w14:paraId="4348BEC1" w14:textId="434A38EC" w:rsidR="005564F2" w:rsidRDefault="005564F2" w:rsidP="005564F2">
            <w:pPr>
              <w:widowControl w:val="0"/>
              <w:autoSpaceDE w:val="0"/>
              <w:autoSpaceDN w:val="0"/>
              <w:adjustRightInd w:val="0"/>
              <w:spacing w:before="120"/>
              <w:rPr>
                <w:rFonts w:cs="Arial"/>
                <w:snapToGrid/>
                <w:color w:val="FF0000"/>
                <w:sz w:val="18"/>
                <w:szCs w:val="18"/>
                <w:lang w:eastAsia="ja-JP"/>
              </w:rPr>
            </w:pPr>
            <w:r>
              <w:rPr>
                <w:rFonts w:cs="Arial"/>
                <w:snapToGrid/>
                <w:color w:val="FF0000"/>
                <w:sz w:val="18"/>
                <w:szCs w:val="18"/>
                <w:lang w:eastAsia="ja-JP"/>
              </w:rPr>
              <w:t>Relative humidity measurement uncertainty</w:t>
            </w:r>
          </w:p>
        </w:tc>
        <w:tc>
          <w:tcPr>
            <w:tcW w:w="1377" w:type="dxa"/>
            <w:tcBorders>
              <w:top w:val="single" w:sz="4" w:space="0" w:color="auto"/>
              <w:bottom w:val="single" w:sz="4" w:space="0" w:color="auto"/>
            </w:tcBorders>
          </w:tcPr>
          <w:p w14:paraId="58CAB8C5" w14:textId="63C11BEB" w:rsidR="005564F2" w:rsidRDefault="005564F2" w:rsidP="005564F2">
            <w:pPr>
              <w:widowControl w:val="0"/>
              <w:autoSpaceDE w:val="0"/>
              <w:autoSpaceDN w:val="0"/>
              <w:adjustRightInd w:val="0"/>
              <w:spacing w:before="120"/>
              <w:rPr>
                <w:rFonts w:cs="Arial"/>
                <w:snapToGrid/>
                <w:color w:val="FF0000"/>
                <w:sz w:val="18"/>
                <w:szCs w:val="18"/>
                <w:lang w:eastAsia="ja-JP"/>
              </w:rPr>
            </w:pPr>
            <w:r>
              <w:rPr>
                <w:rFonts w:cs="Arial"/>
                <w:snapToGrid/>
                <w:color w:val="FF0000"/>
                <w:sz w:val="18"/>
                <w:szCs w:val="18"/>
                <w:lang w:eastAsia="ja-JP"/>
              </w:rPr>
              <w:t>%</w:t>
            </w:r>
          </w:p>
        </w:tc>
        <w:tc>
          <w:tcPr>
            <w:tcW w:w="1157" w:type="dxa"/>
            <w:tcBorders>
              <w:top w:val="single" w:sz="4" w:space="0" w:color="auto"/>
              <w:bottom w:val="single" w:sz="4" w:space="0" w:color="auto"/>
            </w:tcBorders>
          </w:tcPr>
          <w:p w14:paraId="741F426B" w14:textId="2B91F042" w:rsidR="005564F2" w:rsidRDefault="005564F2" w:rsidP="005564F2">
            <w:pPr>
              <w:widowControl w:val="0"/>
              <w:autoSpaceDE w:val="0"/>
              <w:autoSpaceDN w:val="0"/>
              <w:adjustRightInd w:val="0"/>
              <w:spacing w:before="120"/>
              <w:jc w:val="center"/>
              <w:rPr>
                <w:rFonts w:cs="Arial"/>
                <w:snapToGrid/>
                <w:color w:val="FF0000"/>
                <w:sz w:val="18"/>
                <w:szCs w:val="18"/>
                <w:lang w:eastAsia="ja-JP"/>
              </w:rPr>
            </w:pPr>
            <w:r>
              <w:rPr>
                <w:rFonts w:cs="Arial"/>
                <w:snapToGrid/>
                <w:color w:val="FF0000"/>
                <w:sz w:val="18"/>
                <w:szCs w:val="18"/>
                <w:lang w:eastAsia="ja-JP"/>
              </w:rPr>
              <w:t>1</w:t>
            </w:r>
          </w:p>
        </w:tc>
        <w:tc>
          <w:tcPr>
            <w:tcW w:w="1369" w:type="dxa"/>
            <w:tcBorders>
              <w:top w:val="single" w:sz="4" w:space="0" w:color="auto"/>
              <w:bottom w:val="single" w:sz="4" w:space="0" w:color="auto"/>
            </w:tcBorders>
          </w:tcPr>
          <w:p w14:paraId="6E43EF71" w14:textId="08667B9D" w:rsidR="005564F2" w:rsidRDefault="005564F2" w:rsidP="005564F2">
            <w:pPr>
              <w:widowControl w:val="0"/>
              <w:autoSpaceDE w:val="0"/>
              <w:autoSpaceDN w:val="0"/>
              <w:adjustRightInd w:val="0"/>
              <w:spacing w:before="120"/>
              <w:jc w:val="center"/>
              <w:rPr>
                <w:rFonts w:cs="Arial"/>
                <w:snapToGrid/>
                <w:color w:val="FF0000"/>
                <w:sz w:val="18"/>
                <w:szCs w:val="18"/>
                <w:lang w:eastAsia="ja-JP"/>
              </w:rPr>
            </w:pPr>
            <w:r>
              <w:rPr>
                <w:rFonts w:cs="Arial"/>
                <w:snapToGrid/>
                <w:color w:val="FF0000"/>
                <w:sz w:val="18"/>
                <w:szCs w:val="18"/>
                <w:lang w:eastAsia="ja-JP"/>
              </w:rPr>
              <w:t>0</w:t>
            </w:r>
          </w:p>
        </w:tc>
        <w:tc>
          <w:tcPr>
            <w:tcW w:w="1295" w:type="dxa"/>
            <w:tcBorders>
              <w:top w:val="single" w:sz="4" w:space="0" w:color="auto"/>
              <w:bottom w:val="single" w:sz="4" w:space="0" w:color="auto"/>
            </w:tcBorders>
          </w:tcPr>
          <w:p w14:paraId="3F45A388" w14:textId="4F942C99" w:rsidR="005564F2" w:rsidRDefault="005564F2" w:rsidP="005564F2">
            <w:pPr>
              <w:widowControl w:val="0"/>
              <w:autoSpaceDE w:val="0"/>
              <w:autoSpaceDN w:val="0"/>
              <w:adjustRightInd w:val="0"/>
              <w:spacing w:before="120"/>
              <w:jc w:val="center"/>
              <w:rPr>
                <w:rFonts w:cs="Arial"/>
                <w:snapToGrid/>
                <w:color w:val="FF0000"/>
                <w:sz w:val="18"/>
                <w:szCs w:val="18"/>
                <w:lang w:eastAsia="ja-JP"/>
              </w:rPr>
            </w:pPr>
            <w:r>
              <w:rPr>
                <w:rFonts w:cs="Arial"/>
                <w:snapToGrid/>
                <w:color w:val="FF0000"/>
                <w:sz w:val="18"/>
                <w:szCs w:val="18"/>
                <w:lang w:eastAsia="ja-JP"/>
              </w:rPr>
              <w:t>TBD</w:t>
            </w:r>
          </w:p>
        </w:tc>
      </w:tr>
      <w:tr w:rsidR="005564F2" w:rsidRPr="00D9259A" w14:paraId="1EBEACCF" w14:textId="77777777" w:rsidTr="00E1226B">
        <w:tc>
          <w:tcPr>
            <w:tcW w:w="1162" w:type="dxa"/>
            <w:tcBorders>
              <w:top w:val="single" w:sz="4" w:space="0" w:color="auto"/>
              <w:bottom w:val="nil"/>
            </w:tcBorders>
          </w:tcPr>
          <w:p w14:paraId="0B078D2C" w14:textId="77777777" w:rsidR="005564F2" w:rsidRPr="00D9259A" w:rsidRDefault="005564F2" w:rsidP="005564F2">
            <w:pPr>
              <w:autoSpaceDE w:val="0"/>
              <w:autoSpaceDN w:val="0"/>
              <w:adjustRightInd w:val="0"/>
              <w:spacing w:before="120"/>
              <w:jc w:val="center"/>
              <w:rPr>
                <w:rFonts w:cs="Arial"/>
                <w:snapToGrid/>
                <w:color w:val="FF0000"/>
                <w:sz w:val="18"/>
                <w:szCs w:val="18"/>
                <w:lang w:val="en-US" w:eastAsia="ja-JP"/>
              </w:rPr>
            </w:pPr>
          </w:p>
        </w:tc>
        <w:tc>
          <w:tcPr>
            <w:tcW w:w="3269" w:type="dxa"/>
            <w:tcBorders>
              <w:top w:val="single" w:sz="4" w:space="0" w:color="auto"/>
              <w:bottom w:val="nil"/>
            </w:tcBorders>
          </w:tcPr>
          <w:p w14:paraId="3BBF8403" w14:textId="7749FDEF" w:rsidR="005564F2" w:rsidRDefault="005564F2" w:rsidP="005564F2">
            <w:pPr>
              <w:widowControl w:val="0"/>
              <w:autoSpaceDE w:val="0"/>
              <w:autoSpaceDN w:val="0"/>
              <w:adjustRightInd w:val="0"/>
              <w:spacing w:before="120"/>
              <w:rPr>
                <w:rFonts w:cs="Arial"/>
                <w:snapToGrid/>
                <w:color w:val="FF0000"/>
                <w:sz w:val="18"/>
                <w:szCs w:val="18"/>
                <w:lang w:eastAsia="ja-JP"/>
              </w:rPr>
            </w:pPr>
            <w:proofErr w:type="spellStart"/>
            <w:r>
              <w:rPr>
                <w:rFonts w:cs="Arial"/>
                <w:snapToGrid/>
                <w:color w:val="FF0000"/>
                <w:sz w:val="18"/>
                <w:szCs w:val="18"/>
                <w:lang w:eastAsia="ja-JP"/>
              </w:rPr>
              <w:t>etc</w:t>
            </w:r>
            <w:proofErr w:type="spellEnd"/>
          </w:p>
        </w:tc>
        <w:tc>
          <w:tcPr>
            <w:tcW w:w="1377" w:type="dxa"/>
            <w:tcBorders>
              <w:top w:val="single" w:sz="4" w:space="0" w:color="auto"/>
              <w:bottom w:val="nil"/>
            </w:tcBorders>
          </w:tcPr>
          <w:p w14:paraId="3D383551" w14:textId="77777777" w:rsidR="005564F2" w:rsidRDefault="005564F2" w:rsidP="005564F2">
            <w:pPr>
              <w:widowControl w:val="0"/>
              <w:autoSpaceDE w:val="0"/>
              <w:autoSpaceDN w:val="0"/>
              <w:adjustRightInd w:val="0"/>
              <w:spacing w:before="120"/>
              <w:rPr>
                <w:rFonts w:cs="Arial"/>
                <w:snapToGrid/>
                <w:color w:val="FF0000"/>
                <w:sz w:val="18"/>
                <w:szCs w:val="18"/>
                <w:lang w:eastAsia="ja-JP"/>
              </w:rPr>
            </w:pPr>
          </w:p>
        </w:tc>
        <w:tc>
          <w:tcPr>
            <w:tcW w:w="1157" w:type="dxa"/>
            <w:tcBorders>
              <w:top w:val="single" w:sz="4" w:space="0" w:color="auto"/>
              <w:bottom w:val="nil"/>
            </w:tcBorders>
          </w:tcPr>
          <w:p w14:paraId="3062302E" w14:textId="77777777" w:rsidR="005564F2" w:rsidRDefault="005564F2" w:rsidP="005564F2">
            <w:pPr>
              <w:widowControl w:val="0"/>
              <w:autoSpaceDE w:val="0"/>
              <w:autoSpaceDN w:val="0"/>
              <w:adjustRightInd w:val="0"/>
              <w:spacing w:before="120"/>
              <w:jc w:val="center"/>
              <w:rPr>
                <w:rFonts w:cs="Arial"/>
                <w:snapToGrid/>
                <w:color w:val="FF0000"/>
                <w:sz w:val="18"/>
                <w:szCs w:val="18"/>
                <w:lang w:eastAsia="ja-JP"/>
              </w:rPr>
            </w:pPr>
          </w:p>
        </w:tc>
        <w:tc>
          <w:tcPr>
            <w:tcW w:w="1369" w:type="dxa"/>
            <w:tcBorders>
              <w:top w:val="single" w:sz="4" w:space="0" w:color="auto"/>
              <w:bottom w:val="nil"/>
            </w:tcBorders>
          </w:tcPr>
          <w:p w14:paraId="41DF20B0" w14:textId="77777777" w:rsidR="005564F2" w:rsidRDefault="005564F2" w:rsidP="005564F2">
            <w:pPr>
              <w:widowControl w:val="0"/>
              <w:autoSpaceDE w:val="0"/>
              <w:autoSpaceDN w:val="0"/>
              <w:adjustRightInd w:val="0"/>
              <w:spacing w:before="120"/>
              <w:jc w:val="center"/>
              <w:rPr>
                <w:rFonts w:cs="Arial"/>
                <w:snapToGrid/>
                <w:color w:val="FF0000"/>
                <w:sz w:val="18"/>
                <w:szCs w:val="18"/>
                <w:lang w:eastAsia="ja-JP"/>
              </w:rPr>
            </w:pPr>
          </w:p>
        </w:tc>
        <w:tc>
          <w:tcPr>
            <w:tcW w:w="1295" w:type="dxa"/>
            <w:tcBorders>
              <w:top w:val="single" w:sz="4" w:space="0" w:color="auto"/>
              <w:bottom w:val="nil"/>
            </w:tcBorders>
          </w:tcPr>
          <w:p w14:paraId="27F5E0D2" w14:textId="77777777" w:rsidR="005564F2" w:rsidRDefault="005564F2" w:rsidP="005564F2">
            <w:pPr>
              <w:widowControl w:val="0"/>
              <w:autoSpaceDE w:val="0"/>
              <w:autoSpaceDN w:val="0"/>
              <w:adjustRightInd w:val="0"/>
              <w:spacing w:before="120"/>
              <w:jc w:val="center"/>
              <w:rPr>
                <w:rFonts w:cs="Arial"/>
                <w:snapToGrid/>
                <w:color w:val="FF0000"/>
                <w:sz w:val="18"/>
                <w:szCs w:val="18"/>
                <w:lang w:eastAsia="ja-JP"/>
              </w:rPr>
            </w:pPr>
          </w:p>
        </w:tc>
      </w:tr>
    </w:tbl>
    <w:p w14:paraId="12A44350" w14:textId="43ED501B" w:rsidR="005564F2" w:rsidRDefault="005564F2" w:rsidP="00944E7A">
      <w:pPr>
        <w:rPr>
          <w:rFonts w:ascii="Verdana" w:hAnsi="Verdana"/>
          <w:sz w:val="20"/>
          <w:szCs w:val="20"/>
          <w:lang w:val="en-US"/>
        </w:rPr>
      </w:pPr>
    </w:p>
    <w:p w14:paraId="69434513" w14:textId="7635C3A8" w:rsidR="005564F2" w:rsidRDefault="005564F2" w:rsidP="005564F2">
      <w:pPr>
        <w:spacing w:after="120"/>
        <w:jc w:val="both"/>
        <w:rPr>
          <w:rFonts w:ascii="Verdana" w:hAnsi="Verdana"/>
          <w:sz w:val="20"/>
          <w:szCs w:val="20"/>
        </w:rPr>
      </w:pPr>
      <w:r>
        <w:rPr>
          <w:rFonts w:ascii="Verdana" w:hAnsi="Verdana"/>
          <w:sz w:val="20"/>
          <w:szCs w:val="20"/>
        </w:rPr>
        <w:t>One more option is to introduce new Table C operator 2 XX 000 “Uncertain</w:t>
      </w:r>
      <w:r>
        <w:t>ty</w:t>
      </w:r>
      <w:r>
        <w:rPr>
          <w:rFonts w:ascii="Verdana" w:hAnsi="Verdana"/>
          <w:sz w:val="20"/>
          <w:szCs w:val="20"/>
        </w:rPr>
        <w:t xml:space="preserve"> information follows”, but this again requires upgrade of decoders.</w:t>
      </w:r>
    </w:p>
    <w:p w14:paraId="5F761ABB" w14:textId="77777777" w:rsidR="009F245F" w:rsidRPr="00EF684A" w:rsidRDefault="007C61A0" w:rsidP="00EF684A">
      <w:pPr>
        <w:numPr>
          <w:ilvl w:val="0"/>
          <w:numId w:val="2"/>
        </w:numPr>
        <w:spacing w:before="120"/>
        <w:ind w:left="0" w:firstLine="0"/>
        <w:jc w:val="both"/>
        <w:rPr>
          <w:rFonts w:ascii="Verdana" w:hAnsi="Verdana"/>
          <w:sz w:val="20"/>
          <w:szCs w:val="20"/>
          <w:u w:val="single"/>
        </w:rPr>
      </w:pPr>
      <w:r>
        <w:rPr>
          <w:rFonts w:ascii="Verdana" w:hAnsi="Verdana"/>
          <w:sz w:val="20"/>
          <w:szCs w:val="20"/>
          <w:u w:val="single"/>
        </w:rPr>
        <w:t>Further issues</w:t>
      </w:r>
    </w:p>
    <w:p w14:paraId="50EC6567" w14:textId="3D4A41E3" w:rsidR="00202193" w:rsidRDefault="00A5040A" w:rsidP="007A3D2E">
      <w:pPr>
        <w:jc w:val="both"/>
        <w:rPr>
          <w:rFonts w:ascii="Verdana" w:hAnsi="Verdana"/>
          <w:sz w:val="20"/>
          <w:szCs w:val="20"/>
        </w:rPr>
      </w:pPr>
      <w:r>
        <w:rPr>
          <w:rFonts w:ascii="Verdana" w:hAnsi="Verdana"/>
          <w:sz w:val="20"/>
          <w:szCs w:val="20"/>
        </w:rPr>
        <w:t>The c</w:t>
      </w:r>
      <w:r w:rsidR="007C61A0">
        <w:rPr>
          <w:rFonts w:ascii="Verdana" w:hAnsi="Verdana"/>
          <w:sz w:val="20"/>
          <w:szCs w:val="20"/>
        </w:rPr>
        <w:t xml:space="preserve">onsideration </w:t>
      </w:r>
      <w:r w:rsidR="005B59DC">
        <w:rPr>
          <w:rFonts w:ascii="Verdana" w:hAnsi="Verdana"/>
          <w:sz w:val="20"/>
          <w:szCs w:val="20"/>
        </w:rPr>
        <w:t>above</w:t>
      </w:r>
      <w:r w:rsidR="007C61A0">
        <w:rPr>
          <w:rFonts w:ascii="Verdana" w:hAnsi="Verdana"/>
          <w:sz w:val="20"/>
          <w:szCs w:val="20"/>
        </w:rPr>
        <w:t xml:space="preserve"> </w:t>
      </w:r>
      <w:r w:rsidR="005B59DC">
        <w:rPr>
          <w:rFonts w:ascii="Verdana" w:hAnsi="Verdana"/>
          <w:sz w:val="20"/>
          <w:szCs w:val="20"/>
        </w:rPr>
        <w:t>wa</w:t>
      </w:r>
      <w:r w:rsidR="007C61A0">
        <w:rPr>
          <w:rFonts w:ascii="Verdana" w:hAnsi="Verdana"/>
          <w:sz w:val="20"/>
          <w:szCs w:val="20"/>
        </w:rPr>
        <w:t>s limited to s</w:t>
      </w:r>
      <w:r w:rsidR="002A1428">
        <w:rPr>
          <w:rFonts w:ascii="Verdana" w:hAnsi="Verdana"/>
          <w:sz w:val="20"/>
          <w:szCs w:val="20"/>
        </w:rPr>
        <w:t>calar value</w:t>
      </w:r>
      <w:r w:rsidR="007C61A0">
        <w:rPr>
          <w:rFonts w:ascii="Verdana" w:hAnsi="Verdana"/>
          <w:sz w:val="20"/>
          <w:szCs w:val="20"/>
        </w:rPr>
        <w:t xml:space="preserve">s. </w:t>
      </w:r>
      <w:r w:rsidR="00944E7A">
        <w:rPr>
          <w:rFonts w:ascii="Verdana" w:hAnsi="Verdana"/>
          <w:sz w:val="20"/>
          <w:szCs w:val="20"/>
        </w:rPr>
        <w:t>Most common example of vector quantity is wind</w:t>
      </w:r>
      <w:r w:rsidR="005A4263">
        <w:rPr>
          <w:rFonts w:ascii="Verdana" w:hAnsi="Verdana"/>
          <w:sz w:val="20"/>
          <w:szCs w:val="20"/>
        </w:rPr>
        <w:t>. Reporting uncertainty for wind direction and wind speed isn’t natural although possible.</w:t>
      </w:r>
      <w:r w:rsidR="00944E7A">
        <w:rPr>
          <w:rFonts w:ascii="Verdana" w:hAnsi="Verdana"/>
          <w:sz w:val="20"/>
          <w:szCs w:val="20"/>
        </w:rPr>
        <w:t xml:space="preserve"> </w:t>
      </w:r>
      <w:r w:rsidR="005A4263">
        <w:rPr>
          <w:rFonts w:ascii="Verdana" w:hAnsi="Verdana"/>
          <w:sz w:val="20"/>
          <w:szCs w:val="20"/>
        </w:rPr>
        <w:t>Wind</w:t>
      </w:r>
      <w:r w:rsidR="00944E7A">
        <w:rPr>
          <w:rFonts w:ascii="Verdana" w:hAnsi="Verdana"/>
          <w:sz w:val="20"/>
          <w:szCs w:val="20"/>
        </w:rPr>
        <w:t xml:space="preserve"> uncertainty </w:t>
      </w:r>
      <w:r w:rsidR="007A3D2E">
        <w:rPr>
          <w:rFonts w:ascii="Verdana" w:hAnsi="Verdana"/>
          <w:sz w:val="20"/>
          <w:szCs w:val="20"/>
        </w:rPr>
        <w:t>is better characterized by</w:t>
      </w:r>
      <w:r w:rsidR="00944E7A">
        <w:rPr>
          <w:rFonts w:ascii="Verdana" w:hAnsi="Verdana"/>
          <w:sz w:val="20"/>
          <w:szCs w:val="20"/>
        </w:rPr>
        <w:t xml:space="preserve"> standard vector wind deviation</w:t>
      </w:r>
      <w:r w:rsidR="007A3D2E">
        <w:rPr>
          <w:rFonts w:ascii="Verdana" w:hAnsi="Verdana"/>
          <w:sz w:val="20"/>
          <w:szCs w:val="20"/>
        </w:rPr>
        <w:t xml:space="preserve"> (</w:t>
      </w:r>
      <w:r w:rsidR="007A3D2E" w:rsidRPr="007A3D2E">
        <w:rPr>
          <w:rFonts w:ascii="Verdana" w:hAnsi="Verdana"/>
          <w:sz w:val="20"/>
          <w:szCs w:val="20"/>
        </w:rPr>
        <w:t>root-mean square vector wind deviation</w:t>
      </w:r>
      <w:r w:rsidR="007A3D2E">
        <w:rPr>
          <w:rFonts w:ascii="Verdana" w:hAnsi="Verdana"/>
          <w:sz w:val="20"/>
          <w:szCs w:val="20"/>
        </w:rPr>
        <w:t xml:space="preserve">) in case of uniform spatial distribution errors but may require more sophisticated approaches (in former times it was found that differences between radar and </w:t>
      </w:r>
      <w:proofErr w:type="spellStart"/>
      <w:r w:rsidR="007A3D2E">
        <w:rPr>
          <w:rFonts w:ascii="Verdana" w:hAnsi="Verdana"/>
          <w:sz w:val="20"/>
          <w:szCs w:val="20"/>
        </w:rPr>
        <w:t>navaid</w:t>
      </w:r>
      <w:proofErr w:type="spellEnd"/>
      <w:r w:rsidR="007A3D2E">
        <w:rPr>
          <w:rFonts w:ascii="Verdana" w:hAnsi="Verdana"/>
          <w:sz w:val="20"/>
          <w:szCs w:val="20"/>
        </w:rPr>
        <w:t xml:space="preserve"> OMEGA wind form ellips</w:t>
      </w:r>
      <w:r w:rsidR="005A4263">
        <w:rPr>
          <w:rFonts w:ascii="Verdana" w:hAnsi="Verdana"/>
          <w:sz w:val="20"/>
          <w:szCs w:val="20"/>
        </w:rPr>
        <w:t>e</w:t>
      </w:r>
      <w:r w:rsidR="007A3D2E">
        <w:rPr>
          <w:rFonts w:ascii="Verdana" w:hAnsi="Verdana"/>
          <w:sz w:val="20"/>
          <w:szCs w:val="20"/>
        </w:rPr>
        <w:t xml:space="preserve"> with orientation demonstrating some diurnal variation due to different conditions </w:t>
      </w:r>
      <w:r w:rsidR="005A4263">
        <w:rPr>
          <w:rFonts w:ascii="Verdana" w:hAnsi="Verdana"/>
          <w:sz w:val="20"/>
          <w:szCs w:val="20"/>
        </w:rPr>
        <w:t>for</w:t>
      </w:r>
      <w:r w:rsidR="007A3D2E">
        <w:rPr>
          <w:rFonts w:ascii="Verdana" w:hAnsi="Verdana"/>
          <w:sz w:val="20"/>
          <w:szCs w:val="20"/>
        </w:rPr>
        <w:t xml:space="preserve"> OMEGA signals propagations)</w:t>
      </w:r>
      <w:r w:rsidR="00944E7A">
        <w:rPr>
          <w:rFonts w:ascii="Verdana" w:hAnsi="Verdana"/>
          <w:sz w:val="20"/>
          <w:szCs w:val="20"/>
        </w:rPr>
        <w:t>.</w:t>
      </w:r>
    </w:p>
    <w:p w14:paraId="17FB08B9" w14:textId="77777777" w:rsidR="005B59DC" w:rsidRDefault="005B59DC" w:rsidP="005B59DC">
      <w:pPr>
        <w:jc w:val="both"/>
        <w:rPr>
          <w:rFonts w:ascii="Verdana" w:hAnsi="Verdana"/>
          <w:sz w:val="20"/>
          <w:szCs w:val="20"/>
        </w:rPr>
      </w:pPr>
      <w:r>
        <w:rPr>
          <w:rFonts w:ascii="Verdana" w:hAnsi="Verdana"/>
          <w:sz w:val="20"/>
          <w:szCs w:val="20"/>
        </w:rPr>
        <w:lastRenderedPageBreak/>
        <w:t>There are already more sophisticated cases covered in existing Table B such as lighting location errors characterized by following descriptors.</w:t>
      </w:r>
    </w:p>
    <w:p w14:paraId="148A4EB1" w14:textId="77777777" w:rsidR="005B59DC" w:rsidRPr="005B59DC" w:rsidRDefault="005B59DC" w:rsidP="005B59DC">
      <w:pPr>
        <w:ind w:left="567"/>
        <w:rPr>
          <w:rFonts w:ascii="Verdana" w:hAnsi="Verdana"/>
          <w:sz w:val="20"/>
          <w:szCs w:val="20"/>
        </w:rPr>
      </w:pPr>
      <w:r w:rsidRPr="005B59DC">
        <w:rPr>
          <w:rFonts w:ascii="Verdana" w:hAnsi="Verdana"/>
          <w:sz w:val="20"/>
          <w:szCs w:val="20"/>
        </w:rPr>
        <w:t>0 20 111</w:t>
      </w:r>
      <w:r w:rsidRPr="005B59DC">
        <w:rPr>
          <w:rFonts w:ascii="Verdana" w:hAnsi="Verdana"/>
          <w:sz w:val="20"/>
          <w:szCs w:val="20"/>
        </w:rPr>
        <w:tab/>
        <w:t>x-axis error ellipse major component</w:t>
      </w:r>
    </w:p>
    <w:p w14:paraId="18F99998" w14:textId="77777777" w:rsidR="005B59DC" w:rsidRPr="005B59DC" w:rsidRDefault="005B59DC" w:rsidP="005B59DC">
      <w:pPr>
        <w:ind w:left="567"/>
        <w:rPr>
          <w:rFonts w:ascii="Verdana" w:hAnsi="Verdana"/>
          <w:sz w:val="20"/>
          <w:szCs w:val="20"/>
        </w:rPr>
      </w:pPr>
      <w:r w:rsidRPr="005B59DC">
        <w:rPr>
          <w:rFonts w:ascii="Verdana" w:hAnsi="Verdana"/>
          <w:sz w:val="20"/>
          <w:szCs w:val="20"/>
        </w:rPr>
        <w:t>0 20 112</w:t>
      </w:r>
      <w:r w:rsidRPr="005B59DC">
        <w:rPr>
          <w:rFonts w:ascii="Verdana" w:hAnsi="Verdana"/>
          <w:sz w:val="20"/>
          <w:szCs w:val="20"/>
        </w:rPr>
        <w:tab/>
        <w:t>y-axis error ellipse minor component</w:t>
      </w:r>
    </w:p>
    <w:p w14:paraId="3A862606" w14:textId="77777777" w:rsidR="005B59DC" w:rsidRPr="005B59DC" w:rsidRDefault="005B59DC" w:rsidP="005B59DC">
      <w:pPr>
        <w:ind w:left="567"/>
        <w:rPr>
          <w:rFonts w:ascii="Verdana" w:hAnsi="Verdana"/>
          <w:sz w:val="20"/>
          <w:szCs w:val="20"/>
        </w:rPr>
      </w:pPr>
      <w:r w:rsidRPr="005B59DC">
        <w:rPr>
          <w:rFonts w:ascii="Verdana" w:hAnsi="Verdana"/>
          <w:sz w:val="20"/>
          <w:szCs w:val="20"/>
        </w:rPr>
        <w:t>0 20 113</w:t>
      </w:r>
      <w:r w:rsidRPr="005B59DC">
        <w:rPr>
          <w:rFonts w:ascii="Verdana" w:hAnsi="Verdana"/>
          <w:sz w:val="20"/>
          <w:szCs w:val="20"/>
        </w:rPr>
        <w:tab/>
        <w:t>z-axis error ellipse component</w:t>
      </w:r>
    </w:p>
    <w:p w14:paraId="476D8ACC" w14:textId="77777777" w:rsidR="005B59DC" w:rsidRPr="005B59DC" w:rsidRDefault="005B59DC" w:rsidP="005B59DC">
      <w:pPr>
        <w:ind w:left="567"/>
        <w:rPr>
          <w:rFonts w:ascii="Verdana" w:hAnsi="Verdana"/>
          <w:sz w:val="20"/>
          <w:szCs w:val="20"/>
        </w:rPr>
      </w:pPr>
      <w:r w:rsidRPr="005B59DC">
        <w:rPr>
          <w:rFonts w:ascii="Verdana" w:hAnsi="Verdana"/>
          <w:sz w:val="20"/>
          <w:szCs w:val="20"/>
        </w:rPr>
        <w:t>0 20 114</w:t>
      </w:r>
      <w:r w:rsidRPr="005B59DC">
        <w:rPr>
          <w:rFonts w:ascii="Verdana" w:hAnsi="Verdana"/>
          <w:sz w:val="20"/>
          <w:szCs w:val="20"/>
        </w:rPr>
        <w:tab/>
        <w:t>Angle of x-axis in error ellipse</w:t>
      </w:r>
    </w:p>
    <w:p w14:paraId="50728D0C" w14:textId="77777777" w:rsidR="005B59DC" w:rsidRPr="00F35A04" w:rsidRDefault="005B59DC" w:rsidP="005B59DC">
      <w:pPr>
        <w:ind w:left="567"/>
        <w:rPr>
          <w:rFonts w:ascii="Verdana" w:hAnsi="Verdana"/>
          <w:sz w:val="20"/>
          <w:szCs w:val="20"/>
        </w:rPr>
      </w:pPr>
      <w:r w:rsidRPr="005B59DC">
        <w:rPr>
          <w:rFonts w:ascii="Verdana" w:hAnsi="Verdana"/>
          <w:sz w:val="20"/>
          <w:szCs w:val="20"/>
        </w:rPr>
        <w:t>0 20 115</w:t>
      </w:r>
      <w:r w:rsidRPr="005B59DC">
        <w:rPr>
          <w:rFonts w:ascii="Verdana" w:hAnsi="Verdana"/>
          <w:sz w:val="20"/>
          <w:szCs w:val="20"/>
        </w:rPr>
        <w:tab/>
        <w:t>Angle of z-axis in error ellipse</w:t>
      </w:r>
    </w:p>
    <w:p w14:paraId="5599F680" w14:textId="77777777" w:rsidR="005B59DC" w:rsidRDefault="005B59DC" w:rsidP="005B59DC">
      <w:pPr>
        <w:rPr>
          <w:rFonts w:ascii="Verdana" w:hAnsi="Verdana"/>
          <w:sz w:val="20"/>
          <w:szCs w:val="20"/>
        </w:rPr>
      </w:pPr>
      <w:r>
        <w:rPr>
          <w:rFonts w:ascii="Verdana" w:hAnsi="Verdana"/>
          <w:sz w:val="20"/>
          <w:szCs w:val="20"/>
        </w:rPr>
        <w:t>This approach may be actual as well for 3D wind components uncertainty reporting along with wind profilers data.</w:t>
      </w:r>
    </w:p>
    <w:p w14:paraId="0E9270FB" w14:textId="77777777" w:rsidR="005B59DC" w:rsidRDefault="005B59DC" w:rsidP="005B59DC">
      <w:pPr>
        <w:rPr>
          <w:rFonts w:ascii="Verdana" w:hAnsi="Verdana"/>
          <w:sz w:val="20"/>
          <w:szCs w:val="20"/>
        </w:rPr>
      </w:pPr>
    </w:p>
    <w:p w14:paraId="230516EA" w14:textId="77777777" w:rsidR="009F245F" w:rsidRPr="00F35A04" w:rsidRDefault="009F245F" w:rsidP="009F245F">
      <w:pPr>
        <w:rPr>
          <w:rFonts w:ascii="Verdana" w:hAnsi="Verdana"/>
          <w:b/>
          <w:sz w:val="20"/>
          <w:szCs w:val="20"/>
        </w:rPr>
      </w:pPr>
      <w:r w:rsidRPr="00F35A04">
        <w:rPr>
          <w:rFonts w:ascii="Verdana" w:hAnsi="Verdana"/>
          <w:b/>
          <w:sz w:val="20"/>
          <w:szCs w:val="20"/>
        </w:rPr>
        <w:t>PROPOSAL</w:t>
      </w:r>
    </w:p>
    <w:p w14:paraId="154CDEA9" w14:textId="77777777" w:rsidR="009F245F" w:rsidRPr="00F35A04" w:rsidRDefault="009F245F" w:rsidP="009F245F">
      <w:pPr>
        <w:rPr>
          <w:rFonts w:ascii="Verdana" w:hAnsi="Verdana"/>
          <w:sz w:val="20"/>
          <w:szCs w:val="20"/>
        </w:rPr>
      </w:pPr>
    </w:p>
    <w:p w14:paraId="4106B018" w14:textId="77777777" w:rsidR="00FC7FE8" w:rsidRDefault="00902D4F" w:rsidP="009F245F">
      <w:pPr>
        <w:jc w:val="both"/>
        <w:rPr>
          <w:rFonts w:ascii="Verdana" w:hAnsi="Verdana"/>
          <w:sz w:val="20"/>
          <w:szCs w:val="20"/>
        </w:rPr>
      </w:pPr>
      <w:r>
        <w:rPr>
          <w:rFonts w:ascii="Verdana" w:hAnsi="Verdana"/>
          <w:sz w:val="20"/>
          <w:szCs w:val="20"/>
        </w:rPr>
        <w:t xml:space="preserve">At the moment ideas on reporting uncertainties are not mature enough </w:t>
      </w:r>
      <w:r w:rsidR="00944E7A">
        <w:rPr>
          <w:rFonts w:ascii="Verdana" w:hAnsi="Verdana"/>
          <w:sz w:val="20"/>
          <w:szCs w:val="20"/>
        </w:rPr>
        <w:t>and requires further discussion both within the Team and with CIMO and, possibly, BIPM.</w:t>
      </w:r>
    </w:p>
    <w:p w14:paraId="389E5320" w14:textId="77777777" w:rsidR="0057093E" w:rsidRDefault="00944E7A" w:rsidP="00944E7A">
      <w:pPr>
        <w:jc w:val="both"/>
        <w:rPr>
          <w:rFonts w:ascii="Verdana" w:hAnsi="Verdana"/>
          <w:sz w:val="20"/>
          <w:szCs w:val="20"/>
        </w:rPr>
      </w:pPr>
      <w:r>
        <w:rPr>
          <w:rFonts w:ascii="Verdana" w:hAnsi="Verdana"/>
          <w:sz w:val="20"/>
          <w:szCs w:val="20"/>
        </w:rPr>
        <w:t xml:space="preserve">Therefore the meeting is invited to </w:t>
      </w:r>
      <w:r w:rsidRPr="00944E7A">
        <w:rPr>
          <w:rFonts w:ascii="Verdana" w:hAnsi="Verdana"/>
          <w:sz w:val="20"/>
          <w:szCs w:val="20"/>
        </w:rPr>
        <w:t>accept the need in unified approach for reporting of measurement uncertainties in BUFR</w:t>
      </w:r>
      <w:r>
        <w:rPr>
          <w:rFonts w:ascii="Verdana" w:hAnsi="Verdana"/>
          <w:sz w:val="20"/>
          <w:szCs w:val="20"/>
        </w:rPr>
        <w:t xml:space="preserve"> (and, possibly – CREX), consider</w:t>
      </w:r>
      <w:r w:rsidRPr="00944E7A">
        <w:rPr>
          <w:rFonts w:ascii="Verdana" w:hAnsi="Verdana"/>
          <w:sz w:val="20"/>
          <w:szCs w:val="20"/>
        </w:rPr>
        <w:t xml:space="preserve"> </w:t>
      </w:r>
      <w:r>
        <w:rPr>
          <w:rFonts w:ascii="Verdana" w:hAnsi="Verdana"/>
          <w:sz w:val="20"/>
          <w:szCs w:val="20"/>
        </w:rPr>
        <w:t>proposed</w:t>
      </w:r>
      <w:r w:rsidRPr="00944E7A">
        <w:rPr>
          <w:rFonts w:ascii="Verdana" w:hAnsi="Verdana"/>
          <w:sz w:val="20"/>
          <w:szCs w:val="20"/>
        </w:rPr>
        <w:t xml:space="preserve"> way</w:t>
      </w:r>
      <w:r>
        <w:rPr>
          <w:rFonts w:ascii="Verdana" w:hAnsi="Verdana"/>
          <w:sz w:val="20"/>
          <w:szCs w:val="20"/>
        </w:rPr>
        <w:t>s</w:t>
      </w:r>
      <w:r w:rsidRPr="00944E7A">
        <w:rPr>
          <w:rFonts w:ascii="Verdana" w:hAnsi="Verdana"/>
          <w:sz w:val="20"/>
          <w:szCs w:val="20"/>
        </w:rPr>
        <w:t xml:space="preserve"> for its development</w:t>
      </w:r>
      <w:r>
        <w:rPr>
          <w:rFonts w:ascii="Verdana" w:hAnsi="Verdana"/>
          <w:sz w:val="20"/>
          <w:szCs w:val="20"/>
        </w:rPr>
        <w:t xml:space="preserve"> and make respective advices.</w:t>
      </w:r>
    </w:p>
    <w:p w14:paraId="2CE7B444" w14:textId="77777777" w:rsidR="00993C39" w:rsidRDefault="00993C39" w:rsidP="00944E7A">
      <w:pPr>
        <w:jc w:val="both"/>
        <w:rPr>
          <w:rFonts w:ascii="Verdana" w:hAnsi="Verdana"/>
          <w:sz w:val="20"/>
          <w:szCs w:val="20"/>
        </w:rPr>
      </w:pPr>
    </w:p>
    <w:p w14:paraId="4FFB4CAD" w14:textId="77777777" w:rsidR="00993C39" w:rsidRDefault="00993C39" w:rsidP="00944E7A">
      <w:pPr>
        <w:jc w:val="both"/>
        <w:rPr>
          <w:rFonts w:ascii="Verdana" w:hAnsi="Verdana"/>
          <w:sz w:val="20"/>
          <w:szCs w:val="20"/>
        </w:rPr>
      </w:pPr>
      <w:r>
        <w:rPr>
          <w:rFonts w:ascii="Verdana" w:hAnsi="Verdana"/>
          <w:sz w:val="20"/>
          <w:szCs w:val="20"/>
        </w:rPr>
        <w:t>References:</w:t>
      </w:r>
    </w:p>
    <w:p w14:paraId="76B9569F" w14:textId="77777777" w:rsidR="00993C39" w:rsidRPr="007B77A9" w:rsidRDefault="00993C39" w:rsidP="007B77A9">
      <w:pPr>
        <w:pStyle w:val="ListParagraph"/>
        <w:numPr>
          <w:ilvl w:val="0"/>
          <w:numId w:val="10"/>
        </w:numPr>
        <w:jc w:val="both"/>
        <w:rPr>
          <w:rFonts w:ascii="Verdana" w:hAnsi="Verdana"/>
          <w:sz w:val="20"/>
          <w:szCs w:val="20"/>
        </w:rPr>
      </w:pPr>
      <w:proofErr w:type="spellStart"/>
      <w:r w:rsidRPr="007B77A9">
        <w:rPr>
          <w:rFonts w:ascii="Verdana" w:hAnsi="Verdana"/>
          <w:sz w:val="20"/>
          <w:szCs w:val="20"/>
        </w:rPr>
        <w:t>Immler</w:t>
      </w:r>
      <w:proofErr w:type="spellEnd"/>
      <w:r w:rsidRPr="007B77A9">
        <w:rPr>
          <w:rFonts w:ascii="Verdana" w:hAnsi="Verdana"/>
          <w:sz w:val="20"/>
          <w:szCs w:val="20"/>
        </w:rPr>
        <w:t xml:space="preserve"> et al: Reference Quality Upper-Air Measurements: guidance for developing GRUAN data products. Atmospheric Measurement Techniques, 2010, 3, 1217–1231</w:t>
      </w:r>
    </w:p>
    <w:p w14:paraId="3F3D006E" w14:textId="77777777" w:rsidR="00993C39" w:rsidRPr="00DD6D12" w:rsidRDefault="00993C39" w:rsidP="007B77A9">
      <w:pPr>
        <w:pStyle w:val="ListParagraph"/>
        <w:numPr>
          <w:ilvl w:val="0"/>
          <w:numId w:val="10"/>
        </w:numPr>
        <w:jc w:val="both"/>
        <w:rPr>
          <w:rFonts w:ascii="Verdana" w:hAnsi="Verdana"/>
          <w:sz w:val="20"/>
          <w:szCs w:val="20"/>
        </w:rPr>
      </w:pPr>
      <w:r w:rsidRPr="00993C39">
        <w:rPr>
          <w:rFonts w:ascii="Verdana" w:hAnsi="Verdana"/>
          <w:sz w:val="20"/>
          <w:szCs w:val="20"/>
        </w:rPr>
        <w:t>Dirksen</w:t>
      </w:r>
      <w:r>
        <w:rPr>
          <w:rFonts w:ascii="Verdana" w:hAnsi="Verdana"/>
          <w:sz w:val="20"/>
          <w:szCs w:val="20"/>
        </w:rPr>
        <w:t xml:space="preserve"> et al:</w:t>
      </w:r>
      <w:r w:rsidRPr="00993C39">
        <w:rPr>
          <w:rFonts w:ascii="Verdana" w:hAnsi="Verdana"/>
          <w:sz w:val="20"/>
          <w:szCs w:val="20"/>
        </w:rPr>
        <w:t xml:space="preserve"> Reference quality upper-air measurements: GRUAN data processing for the Vaisala RS92 radiosonde, Atmos. Meas. Tech., 7, 4463-4490</w:t>
      </w:r>
    </w:p>
    <w:sectPr w:rsidR="00993C39" w:rsidRPr="00DD6D12" w:rsidSect="00205D7D">
      <w:type w:val="continuous"/>
      <w:pgSz w:w="11907" w:h="16840" w:code="9"/>
      <w:pgMar w:top="1134" w:right="1134" w:bottom="1134" w:left="1134" w:header="567" w:footer="567" w:gutter="0"/>
      <w:paperSrc w:first="15" w:other="15"/>
      <w:cols w:space="708"/>
      <w:docGrid w:type="linesAndChars"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AK" w:date="2016-05-27T11:18:00Z" w:initials="APK">
    <w:p w14:paraId="217AC025" w14:textId="77777777" w:rsidR="007C60F7" w:rsidRDefault="007C60F7">
      <w:pPr>
        <w:pStyle w:val="CommentText"/>
      </w:pPr>
      <w:r>
        <w:rPr>
          <w:rStyle w:val="CommentReference"/>
        </w:rPr>
        <w:annotationRef/>
      </w:r>
      <w:r w:rsidRPr="007C60F7">
        <w:t>IPETDRC-IV_Doc3-1_2_profiler.doc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7AC0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F6788" w14:textId="77777777" w:rsidR="00547212" w:rsidRDefault="00547212" w:rsidP="00DD6D12">
      <w:r>
        <w:separator/>
      </w:r>
    </w:p>
  </w:endnote>
  <w:endnote w:type="continuationSeparator" w:id="0">
    <w:p w14:paraId="4923208A" w14:textId="77777777" w:rsidR="00547212" w:rsidRDefault="00547212" w:rsidP="00DD6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20056" w14:textId="77777777" w:rsidR="00547212" w:rsidRDefault="00547212" w:rsidP="00DD6D12">
      <w:r>
        <w:separator/>
      </w:r>
    </w:p>
  </w:footnote>
  <w:footnote w:type="continuationSeparator" w:id="0">
    <w:p w14:paraId="20B4DDA5" w14:textId="77777777" w:rsidR="00547212" w:rsidRDefault="00547212" w:rsidP="00DD6D12">
      <w:r>
        <w:continuationSeparator/>
      </w:r>
    </w:p>
  </w:footnote>
  <w:footnote w:id="1">
    <w:p w14:paraId="718EC511" w14:textId="77777777" w:rsidR="00E437C0" w:rsidRPr="00E437C0" w:rsidRDefault="00E437C0">
      <w:pPr>
        <w:pStyle w:val="FootnoteText"/>
      </w:pPr>
      <w:r>
        <w:rPr>
          <w:rStyle w:val="FootnoteReference"/>
        </w:rPr>
        <w:footnoteRef/>
      </w:r>
      <w:r>
        <w:t xml:space="preserve"> There may be a need to state somewhere in WMO regulatory documents (or event directly in FM 94) that “uncertainty” by default means standard uncertainty.</w:t>
      </w:r>
    </w:p>
  </w:footnote>
  <w:footnote w:id="2">
    <w:p w14:paraId="0D2B18E3" w14:textId="77777777" w:rsidR="00FF531C" w:rsidRPr="00FF531C" w:rsidRDefault="00FF531C">
      <w:pPr>
        <w:pStyle w:val="FootnoteText"/>
      </w:pPr>
      <w:r>
        <w:rPr>
          <w:rStyle w:val="FootnoteReference"/>
        </w:rPr>
        <w:footnoteRef/>
      </w:r>
      <w:r>
        <w:t xml:space="preserve"> To avoid violation of Note (7) under Table C</w:t>
      </w:r>
    </w:p>
  </w:footnote>
  <w:footnote w:id="3">
    <w:p w14:paraId="49666BBF" w14:textId="77777777" w:rsidR="00AF0AB5" w:rsidRPr="00AE1FDA" w:rsidRDefault="00AF0AB5" w:rsidP="00AF0AB5">
      <w:pPr>
        <w:pStyle w:val="FootnoteText"/>
        <w:rPr>
          <w:lang w:val="en-US"/>
        </w:rPr>
      </w:pPr>
      <w:r>
        <w:rPr>
          <w:rStyle w:val="FootnoteReference"/>
        </w:rPr>
        <w:footnoteRef/>
      </w:r>
      <w:r>
        <w:t xml:space="preserve"> </w:t>
      </w:r>
      <w:r>
        <w:rPr>
          <w:lang w:val="en-US"/>
        </w:rPr>
        <w:t xml:space="preserve">Here </w:t>
      </w:r>
      <w:r w:rsidRPr="00AE1FDA">
        <w:rPr>
          <w:lang w:val="en-US"/>
        </w:rPr>
        <w:t>n(0 08 092)</w:t>
      </w:r>
      <w:r>
        <w:rPr>
          <w:lang w:val="en-US"/>
        </w:rPr>
        <w:t xml:space="preserve"> and </w:t>
      </w:r>
      <w:r w:rsidRPr="00AE1FDA">
        <w:rPr>
          <w:lang w:val="en-US"/>
        </w:rPr>
        <w:t>n(0 08 093)</w:t>
      </w:r>
      <w:r>
        <w:rPr>
          <w:lang w:val="en-US"/>
        </w:rPr>
        <w:t xml:space="preserve"> refer to data width of respective code tables so far undefined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76C"/>
    <w:multiLevelType w:val="multilevel"/>
    <w:tmpl w:val="5DD8C056"/>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nsid w:val="102646D4"/>
    <w:multiLevelType w:val="multilevel"/>
    <w:tmpl w:val="5DD8C056"/>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
    <w:nsid w:val="12254682"/>
    <w:multiLevelType w:val="multilevel"/>
    <w:tmpl w:val="5DD8C056"/>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nsid w:val="14DE2AB1"/>
    <w:multiLevelType w:val="hybridMultilevel"/>
    <w:tmpl w:val="4CC21A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25F02"/>
    <w:multiLevelType w:val="hybridMultilevel"/>
    <w:tmpl w:val="2CFAFC82"/>
    <w:lvl w:ilvl="0" w:tplc="173CD93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1346F00"/>
    <w:multiLevelType w:val="hybridMultilevel"/>
    <w:tmpl w:val="745E9724"/>
    <w:lvl w:ilvl="0" w:tplc="63D09ED8">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7C21D2"/>
    <w:multiLevelType w:val="multilevel"/>
    <w:tmpl w:val="5DD8C056"/>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nsid w:val="3E127E91"/>
    <w:multiLevelType w:val="multilevel"/>
    <w:tmpl w:val="4CC21A94"/>
    <w:lvl w:ilvl="0">
      <w:start w:val="1"/>
      <w:numFmt w:val="decimal"/>
      <w:lvlText w:val="%1."/>
      <w:lvlJc w:val="left"/>
      <w:pPr>
        <w:ind w:left="720" w:hanging="360"/>
      </w:pPr>
      <w:rPr>
        <w:rFonts w:ascii="Verdana" w:hAnsi="Verdana"/>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F126431"/>
    <w:multiLevelType w:val="multilevel"/>
    <w:tmpl w:val="5DD8C056"/>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abstractNum w:abstractNumId="10">
    <w:nsid w:val="63BE3693"/>
    <w:multiLevelType w:val="hybridMultilevel"/>
    <w:tmpl w:val="45566D5E"/>
    <w:lvl w:ilvl="0" w:tplc="3ACE4EAA">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71ED4FD0"/>
    <w:multiLevelType w:val="hybridMultilevel"/>
    <w:tmpl w:val="24F42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10"/>
  </w:num>
  <w:num w:numId="4">
    <w:abstractNumId w:val="4"/>
  </w:num>
  <w:num w:numId="5">
    <w:abstractNumId w:val="7"/>
  </w:num>
  <w:num w:numId="6">
    <w:abstractNumId w:val="5"/>
  </w:num>
  <w:num w:numId="7">
    <w:abstractNumId w:val="6"/>
  </w:num>
  <w:num w:numId="8">
    <w:abstractNumId w:val="2"/>
  </w:num>
  <w:num w:numId="9">
    <w:abstractNumId w:val="1"/>
  </w:num>
  <w:num w:numId="10">
    <w:abstractNumId w:val="11"/>
  </w:num>
  <w:num w:numId="11">
    <w:abstractNumId w:val="8"/>
  </w:num>
  <w:num w:numId="1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K">
    <w15:presenceInfo w15:providerId="None" w15:userId="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64"/>
    <w:rsid w:val="00004EE8"/>
    <w:rsid w:val="00030FB4"/>
    <w:rsid w:val="00037670"/>
    <w:rsid w:val="00041FE1"/>
    <w:rsid w:val="000426DF"/>
    <w:rsid w:val="00042E0F"/>
    <w:rsid w:val="00060C75"/>
    <w:rsid w:val="00062207"/>
    <w:rsid w:val="0007095B"/>
    <w:rsid w:val="000736FF"/>
    <w:rsid w:val="00085C60"/>
    <w:rsid w:val="0009426F"/>
    <w:rsid w:val="00095535"/>
    <w:rsid w:val="000A2A71"/>
    <w:rsid w:val="000A35F2"/>
    <w:rsid w:val="000B027E"/>
    <w:rsid w:val="000C17B8"/>
    <w:rsid w:val="000C1DFF"/>
    <w:rsid w:val="000C5158"/>
    <w:rsid w:val="000F3EFB"/>
    <w:rsid w:val="000F7BFF"/>
    <w:rsid w:val="00102DF6"/>
    <w:rsid w:val="00117B3E"/>
    <w:rsid w:val="001415BC"/>
    <w:rsid w:val="00154663"/>
    <w:rsid w:val="0015739E"/>
    <w:rsid w:val="00160129"/>
    <w:rsid w:val="0017015C"/>
    <w:rsid w:val="00174D5A"/>
    <w:rsid w:val="00175E86"/>
    <w:rsid w:val="00183272"/>
    <w:rsid w:val="001A1400"/>
    <w:rsid w:val="001A1B97"/>
    <w:rsid w:val="001B3811"/>
    <w:rsid w:val="001B6D4A"/>
    <w:rsid w:val="001B74EA"/>
    <w:rsid w:val="001C6D52"/>
    <w:rsid w:val="001E5BCA"/>
    <w:rsid w:val="001F354A"/>
    <w:rsid w:val="002012ED"/>
    <w:rsid w:val="00202193"/>
    <w:rsid w:val="00205D7D"/>
    <w:rsid w:val="00214F1F"/>
    <w:rsid w:val="002151FB"/>
    <w:rsid w:val="00216E6B"/>
    <w:rsid w:val="0022582B"/>
    <w:rsid w:val="00225E68"/>
    <w:rsid w:val="002305E7"/>
    <w:rsid w:val="00231A50"/>
    <w:rsid w:val="002601CB"/>
    <w:rsid w:val="00260F88"/>
    <w:rsid w:val="00275DBE"/>
    <w:rsid w:val="00287AE7"/>
    <w:rsid w:val="00291039"/>
    <w:rsid w:val="002921A7"/>
    <w:rsid w:val="002A118C"/>
    <w:rsid w:val="002A1428"/>
    <w:rsid w:val="002A2002"/>
    <w:rsid w:val="002A7D7D"/>
    <w:rsid w:val="002B1AC2"/>
    <w:rsid w:val="002C427A"/>
    <w:rsid w:val="002D0FC1"/>
    <w:rsid w:val="002D5A02"/>
    <w:rsid w:val="002E6C79"/>
    <w:rsid w:val="0030266F"/>
    <w:rsid w:val="003028E6"/>
    <w:rsid w:val="00302C7D"/>
    <w:rsid w:val="0030385D"/>
    <w:rsid w:val="003079BB"/>
    <w:rsid w:val="00313484"/>
    <w:rsid w:val="00320A0D"/>
    <w:rsid w:val="00324E25"/>
    <w:rsid w:val="003267A6"/>
    <w:rsid w:val="0032703D"/>
    <w:rsid w:val="00330951"/>
    <w:rsid w:val="003362B8"/>
    <w:rsid w:val="0034399D"/>
    <w:rsid w:val="00352878"/>
    <w:rsid w:val="0035470F"/>
    <w:rsid w:val="0036139A"/>
    <w:rsid w:val="00363143"/>
    <w:rsid w:val="00366843"/>
    <w:rsid w:val="00374650"/>
    <w:rsid w:val="00385128"/>
    <w:rsid w:val="00393895"/>
    <w:rsid w:val="0039463C"/>
    <w:rsid w:val="003A20DE"/>
    <w:rsid w:val="003A246E"/>
    <w:rsid w:val="003B0BF2"/>
    <w:rsid w:val="003B3721"/>
    <w:rsid w:val="003B4D67"/>
    <w:rsid w:val="003B6556"/>
    <w:rsid w:val="003C0543"/>
    <w:rsid w:val="003C2D96"/>
    <w:rsid w:val="003C67C1"/>
    <w:rsid w:val="003C7242"/>
    <w:rsid w:val="003D460D"/>
    <w:rsid w:val="00403730"/>
    <w:rsid w:val="00415F97"/>
    <w:rsid w:val="0043708B"/>
    <w:rsid w:val="004467D2"/>
    <w:rsid w:val="00455289"/>
    <w:rsid w:val="00455898"/>
    <w:rsid w:val="0046035B"/>
    <w:rsid w:val="00461911"/>
    <w:rsid w:val="004713B4"/>
    <w:rsid w:val="0047387F"/>
    <w:rsid w:val="00473E64"/>
    <w:rsid w:val="0047593A"/>
    <w:rsid w:val="00480BE5"/>
    <w:rsid w:val="00481C7A"/>
    <w:rsid w:val="00484AEF"/>
    <w:rsid w:val="00491001"/>
    <w:rsid w:val="0049495C"/>
    <w:rsid w:val="004B1D07"/>
    <w:rsid w:val="004F715C"/>
    <w:rsid w:val="005009B7"/>
    <w:rsid w:val="0052330A"/>
    <w:rsid w:val="00530D74"/>
    <w:rsid w:val="00534E58"/>
    <w:rsid w:val="00547212"/>
    <w:rsid w:val="00552686"/>
    <w:rsid w:val="0055539D"/>
    <w:rsid w:val="005554A5"/>
    <w:rsid w:val="005564F2"/>
    <w:rsid w:val="0057093E"/>
    <w:rsid w:val="0057784D"/>
    <w:rsid w:val="005839A3"/>
    <w:rsid w:val="005870EB"/>
    <w:rsid w:val="00594DDE"/>
    <w:rsid w:val="00597022"/>
    <w:rsid w:val="005A1704"/>
    <w:rsid w:val="005A2C4C"/>
    <w:rsid w:val="005A344F"/>
    <w:rsid w:val="005A36F5"/>
    <w:rsid w:val="005A4263"/>
    <w:rsid w:val="005A7730"/>
    <w:rsid w:val="005B18D3"/>
    <w:rsid w:val="005B51E9"/>
    <w:rsid w:val="005B59DC"/>
    <w:rsid w:val="005C274E"/>
    <w:rsid w:val="005D39D4"/>
    <w:rsid w:val="005D5910"/>
    <w:rsid w:val="005D5A4C"/>
    <w:rsid w:val="00614645"/>
    <w:rsid w:val="00624295"/>
    <w:rsid w:val="006250CC"/>
    <w:rsid w:val="00634323"/>
    <w:rsid w:val="00642B08"/>
    <w:rsid w:val="0065376F"/>
    <w:rsid w:val="00653DCD"/>
    <w:rsid w:val="00661253"/>
    <w:rsid w:val="006613C4"/>
    <w:rsid w:val="00664A88"/>
    <w:rsid w:val="00666AB4"/>
    <w:rsid w:val="0068721F"/>
    <w:rsid w:val="00687BCA"/>
    <w:rsid w:val="006A5E17"/>
    <w:rsid w:val="006A6439"/>
    <w:rsid w:val="006A7563"/>
    <w:rsid w:val="006C0A1F"/>
    <w:rsid w:val="006C339E"/>
    <w:rsid w:val="006C56A1"/>
    <w:rsid w:val="006C7806"/>
    <w:rsid w:val="006C7DBB"/>
    <w:rsid w:val="006D0549"/>
    <w:rsid w:val="006D4AA7"/>
    <w:rsid w:val="006E0205"/>
    <w:rsid w:val="006E38F3"/>
    <w:rsid w:val="006E50C0"/>
    <w:rsid w:val="006F2A14"/>
    <w:rsid w:val="006F3CE0"/>
    <w:rsid w:val="006F7096"/>
    <w:rsid w:val="006F7540"/>
    <w:rsid w:val="007028AF"/>
    <w:rsid w:val="0070557F"/>
    <w:rsid w:val="00726FD4"/>
    <w:rsid w:val="007318A1"/>
    <w:rsid w:val="00731C6C"/>
    <w:rsid w:val="007334CC"/>
    <w:rsid w:val="00737E2D"/>
    <w:rsid w:val="00744F5E"/>
    <w:rsid w:val="007635BE"/>
    <w:rsid w:val="00771765"/>
    <w:rsid w:val="00774097"/>
    <w:rsid w:val="00776B4E"/>
    <w:rsid w:val="00777294"/>
    <w:rsid w:val="007A3D2E"/>
    <w:rsid w:val="007A602D"/>
    <w:rsid w:val="007A639E"/>
    <w:rsid w:val="007B38F1"/>
    <w:rsid w:val="007B3EF4"/>
    <w:rsid w:val="007B77A9"/>
    <w:rsid w:val="007C320F"/>
    <w:rsid w:val="007C60F7"/>
    <w:rsid w:val="007C61A0"/>
    <w:rsid w:val="007D135B"/>
    <w:rsid w:val="007D3759"/>
    <w:rsid w:val="007D488A"/>
    <w:rsid w:val="007D7EC9"/>
    <w:rsid w:val="007F1D18"/>
    <w:rsid w:val="007F571D"/>
    <w:rsid w:val="007F7C7B"/>
    <w:rsid w:val="007F7FF7"/>
    <w:rsid w:val="00810F6C"/>
    <w:rsid w:val="008124FB"/>
    <w:rsid w:val="00822564"/>
    <w:rsid w:val="00854CF1"/>
    <w:rsid w:val="00864911"/>
    <w:rsid w:val="00882178"/>
    <w:rsid w:val="00882222"/>
    <w:rsid w:val="00894653"/>
    <w:rsid w:val="008A4415"/>
    <w:rsid w:val="008A48FF"/>
    <w:rsid w:val="008B531D"/>
    <w:rsid w:val="008E669E"/>
    <w:rsid w:val="00902D4F"/>
    <w:rsid w:val="00910EDE"/>
    <w:rsid w:val="00911012"/>
    <w:rsid w:val="00916862"/>
    <w:rsid w:val="00916C83"/>
    <w:rsid w:val="009251AE"/>
    <w:rsid w:val="00935615"/>
    <w:rsid w:val="00944E7A"/>
    <w:rsid w:val="009511E7"/>
    <w:rsid w:val="00955292"/>
    <w:rsid w:val="009558BC"/>
    <w:rsid w:val="00960D21"/>
    <w:rsid w:val="00965F8E"/>
    <w:rsid w:val="00970B57"/>
    <w:rsid w:val="00976269"/>
    <w:rsid w:val="00983CED"/>
    <w:rsid w:val="00993C39"/>
    <w:rsid w:val="009950B5"/>
    <w:rsid w:val="009C4D6F"/>
    <w:rsid w:val="009C731D"/>
    <w:rsid w:val="009C7A7D"/>
    <w:rsid w:val="009D07EC"/>
    <w:rsid w:val="009D6DA6"/>
    <w:rsid w:val="009E725C"/>
    <w:rsid w:val="009F14D6"/>
    <w:rsid w:val="009F245F"/>
    <w:rsid w:val="00A06245"/>
    <w:rsid w:val="00A11090"/>
    <w:rsid w:val="00A17D50"/>
    <w:rsid w:val="00A21520"/>
    <w:rsid w:val="00A259DA"/>
    <w:rsid w:val="00A35997"/>
    <w:rsid w:val="00A4634E"/>
    <w:rsid w:val="00A5040A"/>
    <w:rsid w:val="00A64379"/>
    <w:rsid w:val="00A6536B"/>
    <w:rsid w:val="00A70764"/>
    <w:rsid w:val="00A710FD"/>
    <w:rsid w:val="00A8078C"/>
    <w:rsid w:val="00A83665"/>
    <w:rsid w:val="00A91491"/>
    <w:rsid w:val="00AA79D3"/>
    <w:rsid w:val="00AC098E"/>
    <w:rsid w:val="00AD5FD8"/>
    <w:rsid w:val="00AE1FDA"/>
    <w:rsid w:val="00AF060A"/>
    <w:rsid w:val="00AF0AB5"/>
    <w:rsid w:val="00B005FE"/>
    <w:rsid w:val="00B1295F"/>
    <w:rsid w:val="00B136AB"/>
    <w:rsid w:val="00B2749F"/>
    <w:rsid w:val="00B31840"/>
    <w:rsid w:val="00B36487"/>
    <w:rsid w:val="00B50C60"/>
    <w:rsid w:val="00B638B5"/>
    <w:rsid w:val="00B90A6E"/>
    <w:rsid w:val="00B915E5"/>
    <w:rsid w:val="00BA1354"/>
    <w:rsid w:val="00BB2D68"/>
    <w:rsid w:val="00BD30E7"/>
    <w:rsid w:val="00BE1C90"/>
    <w:rsid w:val="00BE75F6"/>
    <w:rsid w:val="00BF065C"/>
    <w:rsid w:val="00BF078D"/>
    <w:rsid w:val="00BF5F6F"/>
    <w:rsid w:val="00C17391"/>
    <w:rsid w:val="00C32B0D"/>
    <w:rsid w:val="00C5462E"/>
    <w:rsid w:val="00C56B10"/>
    <w:rsid w:val="00C7285E"/>
    <w:rsid w:val="00C72CC6"/>
    <w:rsid w:val="00C80626"/>
    <w:rsid w:val="00C8416C"/>
    <w:rsid w:val="00C85A94"/>
    <w:rsid w:val="00CA73DC"/>
    <w:rsid w:val="00CB32EA"/>
    <w:rsid w:val="00CD3FA6"/>
    <w:rsid w:val="00CD6845"/>
    <w:rsid w:val="00CE2D9D"/>
    <w:rsid w:val="00D02230"/>
    <w:rsid w:val="00D078E7"/>
    <w:rsid w:val="00D2274D"/>
    <w:rsid w:val="00D34640"/>
    <w:rsid w:val="00D45F22"/>
    <w:rsid w:val="00D47603"/>
    <w:rsid w:val="00D478AD"/>
    <w:rsid w:val="00D50194"/>
    <w:rsid w:val="00D51173"/>
    <w:rsid w:val="00D564D5"/>
    <w:rsid w:val="00D571DE"/>
    <w:rsid w:val="00D632E9"/>
    <w:rsid w:val="00D64CE3"/>
    <w:rsid w:val="00D726C7"/>
    <w:rsid w:val="00D87EBC"/>
    <w:rsid w:val="00D9259A"/>
    <w:rsid w:val="00D96433"/>
    <w:rsid w:val="00DA14BC"/>
    <w:rsid w:val="00DC3670"/>
    <w:rsid w:val="00DC3E1A"/>
    <w:rsid w:val="00DD286A"/>
    <w:rsid w:val="00DD6D12"/>
    <w:rsid w:val="00DF744B"/>
    <w:rsid w:val="00E118FA"/>
    <w:rsid w:val="00E1626B"/>
    <w:rsid w:val="00E263EC"/>
    <w:rsid w:val="00E36882"/>
    <w:rsid w:val="00E437C0"/>
    <w:rsid w:val="00E467A6"/>
    <w:rsid w:val="00E527E9"/>
    <w:rsid w:val="00E65F3F"/>
    <w:rsid w:val="00E740BE"/>
    <w:rsid w:val="00E743BB"/>
    <w:rsid w:val="00E75B6E"/>
    <w:rsid w:val="00EA0729"/>
    <w:rsid w:val="00EA132C"/>
    <w:rsid w:val="00EE6561"/>
    <w:rsid w:val="00EF54F0"/>
    <w:rsid w:val="00EF684A"/>
    <w:rsid w:val="00F018F3"/>
    <w:rsid w:val="00F04F34"/>
    <w:rsid w:val="00F074F8"/>
    <w:rsid w:val="00F14A2C"/>
    <w:rsid w:val="00F2595D"/>
    <w:rsid w:val="00F35A04"/>
    <w:rsid w:val="00F4589C"/>
    <w:rsid w:val="00F45978"/>
    <w:rsid w:val="00F5434C"/>
    <w:rsid w:val="00F57E5A"/>
    <w:rsid w:val="00FA23EF"/>
    <w:rsid w:val="00FC0337"/>
    <w:rsid w:val="00FC7FE8"/>
    <w:rsid w:val="00FD21BA"/>
    <w:rsid w:val="00FD3B35"/>
    <w:rsid w:val="00FD66E9"/>
    <w:rsid w:val="00FD7024"/>
    <w:rsid w:val="00FD7B48"/>
    <w:rsid w:val="00FE0DD5"/>
    <w:rsid w:val="00FF2B64"/>
    <w:rsid w:val="00FF4EA8"/>
    <w:rsid w:val="00FF53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5F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character" w:styleId="Hyperlink">
    <w:name w:val="Hyperlink"/>
    <w:basedOn w:val="DefaultParagraphFont"/>
    <w:unhideWhenUsed/>
    <w:rsid w:val="003C67C1"/>
    <w:rPr>
      <w:color w:val="0000FF" w:themeColor="hyperlink"/>
      <w:u w:val="single"/>
    </w:rPr>
  </w:style>
  <w:style w:type="character" w:styleId="CommentReference">
    <w:name w:val="annotation reference"/>
    <w:basedOn w:val="DefaultParagraphFont"/>
    <w:semiHidden/>
    <w:unhideWhenUsed/>
    <w:rsid w:val="00EF684A"/>
    <w:rPr>
      <w:sz w:val="16"/>
      <w:szCs w:val="16"/>
    </w:rPr>
  </w:style>
  <w:style w:type="paragraph" w:styleId="CommentText">
    <w:name w:val="annotation text"/>
    <w:basedOn w:val="Normal"/>
    <w:link w:val="CommentTextChar"/>
    <w:semiHidden/>
    <w:unhideWhenUsed/>
    <w:rsid w:val="00EF684A"/>
    <w:rPr>
      <w:sz w:val="20"/>
      <w:szCs w:val="20"/>
    </w:rPr>
  </w:style>
  <w:style w:type="character" w:customStyle="1" w:styleId="CommentTextChar">
    <w:name w:val="Comment Text Char"/>
    <w:basedOn w:val="DefaultParagraphFont"/>
    <w:link w:val="CommentText"/>
    <w:semiHidden/>
    <w:rsid w:val="00EF684A"/>
    <w:rPr>
      <w:rFonts w:ascii="Arial" w:hAnsi="Arial"/>
      <w:snapToGrid w:val="0"/>
      <w:lang w:eastAsia="en-US"/>
    </w:rPr>
  </w:style>
  <w:style w:type="paragraph" w:styleId="CommentSubject">
    <w:name w:val="annotation subject"/>
    <w:basedOn w:val="CommentText"/>
    <w:next w:val="CommentText"/>
    <w:link w:val="CommentSubjectChar"/>
    <w:semiHidden/>
    <w:unhideWhenUsed/>
    <w:rsid w:val="00EF684A"/>
    <w:rPr>
      <w:b/>
      <w:bCs/>
    </w:rPr>
  </w:style>
  <w:style w:type="character" w:customStyle="1" w:styleId="CommentSubjectChar">
    <w:name w:val="Comment Subject Char"/>
    <w:basedOn w:val="CommentTextChar"/>
    <w:link w:val="CommentSubject"/>
    <w:semiHidden/>
    <w:rsid w:val="00EF684A"/>
    <w:rPr>
      <w:rFonts w:ascii="Arial" w:hAnsi="Arial"/>
      <w:b/>
      <w:bCs/>
      <w:snapToGrid w:val="0"/>
      <w:lang w:eastAsia="en-US"/>
    </w:rPr>
  </w:style>
  <w:style w:type="paragraph" w:styleId="Revision">
    <w:name w:val="Revision"/>
    <w:hidden/>
    <w:uiPriority w:val="99"/>
    <w:semiHidden/>
    <w:rsid w:val="00EF684A"/>
    <w:rPr>
      <w:rFonts w:ascii="Arial" w:hAnsi="Arial"/>
      <w:snapToGrid w:val="0"/>
      <w:sz w:val="22"/>
      <w:szCs w:val="22"/>
      <w:lang w:eastAsia="en-US"/>
    </w:rPr>
  </w:style>
  <w:style w:type="paragraph" w:styleId="BalloonText">
    <w:name w:val="Balloon Text"/>
    <w:basedOn w:val="Normal"/>
    <w:link w:val="BalloonTextChar"/>
    <w:semiHidden/>
    <w:unhideWhenUsed/>
    <w:rsid w:val="00EF684A"/>
    <w:rPr>
      <w:rFonts w:ascii="Segoe UI" w:hAnsi="Segoe UI" w:cs="Segoe UI"/>
      <w:sz w:val="18"/>
      <w:szCs w:val="18"/>
    </w:rPr>
  </w:style>
  <w:style w:type="character" w:customStyle="1" w:styleId="BalloonTextChar">
    <w:name w:val="Balloon Text Char"/>
    <w:basedOn w:val="DefaultParagraphFont"/>
    <w:link w:val="BalloonText"/>
    <w:semiHidden/>
    <w:rsid w:val="00EF684A"/>
    <w:rPr>
      <w:rFonts w:ascii="Segoe UI" w:hAnsi="Segoe UI" w:cs="Segoe UI"/>
      <w:snapToGrid w:val="0"/>
      <w:sz w:val="18"/>
      <w:szCs w:val="18"/>
      <w:lang w:eastAsia="en-US"/>
    </w:rPr>
  </w:style>
  <w:style w:type="paragraph" w:styleId="ListParagraph">
    <w:name w:val="List Paragraph"/>
    <w:basedOn w:val="Normal"/>
    <w:uiPriority w:val="34"/>
    <w:qFormat/>
    <w:rsid w:val="00030FB4"/>
    <w:pPr>
      <w:ind w:left="720"/>
      <w:contextualSpacing/>
    </w:pPr>
  </w:style>
  <w:style w:type="paragraph" w:styleId="FootnoteText">
    <w:name w:val="footnote text"/>
    <w:basedOn w:val="Normal"/>
    <w:link w:val="FootnoteTextChar"/>
    <w:semiHidden/>
    <w:unhideWhenUsed/>
    <w:rsid w:val="00DD6D12"/>
    <w:rPr>
      <w:sz w:val="20"/>
      <w:szCs w:val="20"/>
    </w:rPr>
  </w:style>
  <w:style w:type="character" w:customStyle="1" w:styleId="FootnoteTextChar">
    <w:name w:val="Footnote Text Char"/>
    <w:basedOn w:val="DefaultParagraphFont"/>
    <w:link w:val="FootnoteText"/>
    <w:semiHidden/>
    <w:rsid w:val="00DD6D12"/>
    <w:rPr>
      <w:rFonts w:ascii="Arial" w:hAnsi="Arial"/>
      <w:snapToGrid w:val="0"/>
      <w:lang w:eastAsia="en-US"/>
    </w:rPr>
  </w:style>
  <w:style w:type="character" w:styleId="FootnoteReference">
    <w:name w:val="footnote reference"/>
    <w:rsid w:val="00DD6D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character" w:styleId="Hyperlink">
    <w:name w:val="Hyperlink"/>
    <w:basedOn w:val="DefaultParagraphFont"/>
    <w:unhideWhenUsed/>
    <w:rsid w:val="003C67C1"/>
    <w:rPr>
      <w:color w:val="0000FF" w:themeColor="hyperlink"/>
      <w:u w:val="single"/>
    </w:rPr>
  </w:style>
  <w:style w:type="character" w:styleId="CommentReference">
    <w:name w:val="annotation reference"/>
    <w:basedOn w:val="DefaultParagraphFont"/>
    <w:semiHidden/>
    <w:unhideWhenUsed/>
    <w:rsid w:val="00EF684A"/>
    <w:rPr>
      <w:sz w:val="16"/>
      <w:szCs w:val="16"/>
    </w:rPr>
  </w:style>
  <w:style w:type="paragraph" w:styleId="CommentText">
    <w:name w:val="annotation text"/>
    <w:basedOn w:val="Normal"/>
    <w:link w:val="CommentTextChar"/>
    <w:semiHidden/>
    <w:unhideWhenUsed/>
    <w:rsid w:val="00EF684A"/>
    <w:rPr>
      <w:sz w:val="20"/>
      <w:szCs w:val="20"/>
    </w:rPr>
  </w:style>
  <w:style w:type="character" w:customStyle="1" w:styleId="CommentTextChar">
    <w:name w:val="Comment Text Char"/>
    <w:basedOn w:val="DefaultParagraphFont"/>
    <w:link w:val="CommentText"/>
    <w:semiHidden/>
    <w:rsid w:val="00EF684A"/>
    <w:rPr>
      <w:rFonts w:ascii="Arial" w:hAnsi="Arial"/>
      <w:snapToGrid w:val="0"/>
      <w:lang w:eastAsia="en-US"/>
    </w:rPr>
  </w:style>
  <w:style w:type="paragraph" w:styleId="CommentSubject">
    <w:name w:val="annotation subject"/>
    <w:basedOn w:val="CommentText"/>
    <w:next w:val="CommentText"/>
    <w:link w:val="CommentSubjectChar"/>
    <w:semiHidden/>
    <w:unhideWhenUsed/>
    <w:rsid w:val="00EF684A"/>
    <w:rPr>
      <w:b/>
      <w:bCs/>
    </w:rPr>
  </w:style>
  <w:style w:type="character" w:customStyle="1" w:styleId="CommentSubjectChar">
    <w:name w:val="Comment Subject Char"/>
    <w:basedOn w:val="CommentTextChar"/>
    <w:link w:val="CommentSubject"/>
    <w:semiHidden/>
    <w:rsid w:val="00EF684A"/>
    <w:rPr>
      <w:rFonts w:ascii="Arial" w:hAnsi="Arial"/>
      <w:b/>
      <w:bCs/>
      <w:snapToGrid w:val="0"/>
      <w:lang w:eastAsia="en-US"/>
    </w:rPr>
  </w:style>
  <w:style w:type="paragraph" w:styleId="Revision">
    <w:name w:val="Revision"/>
    <w:hidden/>
    <w:uiPriority w:val="99"/>
    <w:semiHidden/>
    <w:rsid w:val="00EF684A"/>
    <w:rPr>
      <w:rFonts w:ascii="Arial" w:hAnsi="Arial"/>
      <w:snapToGrid w:val="0"/>
      <w:sz w:val="22"/>
      <w:szCs w:val="22"/>
      <w:lang w:eastAsia="en-US"/>
    </w:rPr>
  </w:style>
  <w:style w:type="paragraph" w:styleId="BalloonText">
    <w:name w:val="Balloon Text"/>
    <w:basedOn w:val="Normal"/>
    <w:link w:val="BalloonTextChar"/>
    <w:semiHidden/>
    <w:unhideWhenUsed/>
    <w:rsid w:val="00EF684A"/>
    <w:rPr>
      <w:rFonts w:ascii="Segoe UI" w:hAnsi="Segoe UI" w:cs="Segoe UI"/>
      <w:sz w:val="18"/>
      <w:szCs w:val="18"/>
    </w:rPr>
  </w:style>
  <w:style w:type="character" w:customStyle="1" w:styleId="BalloonTextChar">
    <w:name w:val="Balloon Text Char"/>
    <w:basedOn w:val="DefaultParagraphFont"/>
    <w:link w:val="BalloonText"/>
    <w:semiHidden/>
    <w:rsid w:val="00EF684A"/>
    <w:rPr>
      <w:rFonts w:ascii="Segoe UI" w:hAnsi="Segoe UI" w:cs="Segoe UI"/>
      <w:snapToGrid w:val="0"/>
      <w:sz w:val="18"/>
      <w:szCs w:val="18"/>
      <w:lang w:eastAsia="en-US"/>
    </w:rPr>
  </w:style>
  <w:style w:type="paragraph" w:styleId="ListParagraph">
    <w:name w:val="List Paragraph"/>
    <w:basedOn w:val="Normal"/>
    <w:uiPriority w:val="34"/>
    <w:qFormat/>
    <w:rsid w:val="00030FB4"/>
    <w:pPr>
      <w:ind w:left="720"/>
      <w:contextualSpacing/>
    </w:pPr>
  </w:style>
  <w:style w:type="paragraph" w:styleId="FootnoteText">
    <w:name w:val="footnote text"/>
    <w:basedOn w:val="Normal"/>
    <w:link w:val="FootnoteTextChar"/>
    <w:semiHidden/>
    <w:unhideWhenUsed/>
    <w:rsid w:val="00DD6D12"/>
    <w:rPr>
      <w:sz w:val="20"/>
      <w:szCs w:val="20"/>
    </w:rPr>
  </w:style>
  <w:style w:type="character" w:customStyle="1" w:styleId="FootnoteTextChar">
    <w:name w:val="Footnote Text Char"/>
    <w:basedOn w:val="DefaultParagraphFont"/>
    <w:link w:val="FootnoteText"/>
    <w:semiHidden/>
    <w:rsid w:val="00DD6D12"/>
    <w:rPr>
      <w:rFonts w:ascii="Arial" w:hAnsi="Arial"/>
      <w:snapToGrid w:val="0"/>
      <w:lang w:eastAsia="en-US"/>
    </w:rPr>
  </w:style>
  <w:style w:type="character" w:styleId="FootnoteReference">
    <w:name w:val="footnote reference"/>
    <w:rsid w:val="00DD6D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http://projects.knmi.nl/scatterometer/publications/pdf/RapidScat_Product_Manual.pdf"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00B0B-EE15-4159-A5D9-DFCE8ABDF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2908</Words>
  <Characters>15692</Characters>
  <Application>Microsoft Office Word</Application>
  <DocSecurity>4</DocSecurity>
  <Lines>130</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Simple document where pragmatic ideas are expressed</vt:lpstr>
      <vt:lpstr>Simple document where pragmatic ideas are expressed</vt:lpstr>
    </vt:vector>
  </TitlesOfParts>
  <Company>wmo</Company>
  <LinksUpToDate>false</LinksUpToDate>
  <CharactersWithSpaces>18563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Martellet</dc:creator>
  <cp:lastModifiedBy>AS</cp:lastModifiedBy>
  <cp:revision>2</cp:revision>
  <cp:lastPrinted>2008-08-15T16:03:00Z</cp:lastPrinted>
  <dcterms:created xsi:type="dcterms:W3CDTF">2016-05-30T17:31:00Z</dcterms:created>
  <dcterms:modified xsi:type="dcterms:W3CDTF">2016-05-30T17:31:00Z</dcterms:modified>
</cp:coreProperties>
</file>