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FOURTH</w:t>
            </w:r>
            <w:r w:rsidR="005870EB" w:rsidRPr="00F35A04">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 xml:space="preserve"> 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Pr="00F35A04">
              <w:rPr>
                <w:rFonts w:ascii="Verdana" w:hAnsi="Verdana" w:cs="Arial"/>
                <w:sz w:val="20"/>
                <w:szCs w:val="20"/>
              </w:rPr>
              <w:t xml:space="preserve">DATA REPRESENTATION </w:t>
            </w:r>
            <w:r w:rsidR="00205D7D" w:rsidRPr="00F35A04">
              <w:rPr>
                <w:rFonts w:ascii="Verdana" w:hAnsi="Verdana" w:cs="Arial"/>
                <w:sz w:val="20"/>
                <w:szCs w:val="20"/>
              </w:rPr>
              <w:t xml:space="preserve">MAINTENANCE </w:t>
            </w:r>
            <w:r w:rsidRPr="00F35A04">
              <w:rPr>
                <w:rFonts w:ascii="Verdana" w:hAnsi="Verdana" w:cs="Arial"/>
                <w:sz w:val="20"/>
                <w:szCs w:val="20"/>
              </w:rPr>
              <w:t xml:space="preserve">AND </w:t>
            </w:r>
            <w:r w:rsidR="00205D7D" w:rsidRPr="00F35A04">
              <w:rPr>
                <w:rFonts w:ascii="Verdana" w:hAnsi="Verdana" w:cs="Arial"/>
                <w:sz w:val="20"/>
                <w:szCs w:val="20"/>
              </w:rPr>
              <w:t>MONITORING</w:t>
            </w:r>
          </w:p>
          <w:p w:rsidR="005554A5" w:rsidRPr="00F35A04" w:rsidRDefault="005554A5" w:rsidP="005554A5">
            <w:pPr>
              <w:jc w:val="center"/>
              <w:rPr>
                <w:rFonts w:ascii="Verdana" w:hAnsi="Verdana" w:cs="Arial"/>
                <w:sz w:val="20"/>
                <w:szCs w:val="20"/>
              </w:rPr>
            </w:pPr>
          </w:p>
          <w:p w:rsidR="00634323" w:rsidRPr="00F35A04" w:rsidRDefault="00D51173" w:rsidP="00D51173">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Pr>
                <w:rFonts w:ascii="Verdana" w:hAnsi="Verdana" w:cs="Arial"/>
                <w:sz w:val="20"/>
                <w:szCs w:val="20"/>
              </w:rPr>
              <w:t>3</w:t>
            </w:r>
            <w:r w:rsidR="001F354A" w:rsidRPr="00F35A04">
              <w:rPr>
                <w:rFonts w:ascii="Verdana" w:hAnsi="Verdana" w:cs="Arial"/>
                <w:sz w:val="20"/>
                <w:szCs w:val="20"/>
              </w:rPr>
              <w:t>0</w:t>
            </w:r>
            <w:r w:rsidR="0015739E" w:rsidRPr="00F35A04">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3</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6</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CD2BBA" w:rsidRDefault="005554A5" w:rsidP="00627A98">
            <w:pPr>
              <w:tabs>
                <w:tab w:val="left" w:pos="601"/>
              </w:tabs>
              <w:rPr>
                <w:rFonts w:ascii="Verdana" w:hAnsi="Verdana" w:cs="Arial"/>
                <w:sz w:val="20"/>
                <w:szCs w:val="20"/>
                <w:lang w:val="de-DE"/>
              </w:rPr>
            </w:pPr>
            <w:r w:rsidRPr="00CD2BBA">
              <w:rPr>
                <w:rFonts w:ascii="Verdana" w:hAnsi="Verdana" w:cs="Arial"/>
                <w:sz w:val="20"/>
                <w:szCs w:val="20"/>
                <w:lang w:val="de-DE"/>
              </w:rPr>
              <w:t>IPET-DR</w:t>
            </w:r>
            <w:r w:rsidR="00205D7D" w:rsidRPr="00CD2BBA">
              <w:rPr>
                <w:rFonts w:ascii="Verdana" w:hAnsi="Verdana" w:cs="Arial"/>
                <w:sz w:val="20"/>
                <w:szCs w:val="20"/>
                <w:lang w:val="de-DE"/>
              </w:rPr>
              <w:t>MM</w:t>
            </w:r>
            <w:r w:rsidR="00C32B0D" w:rsidRPr="00CD2BBA">
              <w:rPr>
                <w:rFonts w:ascii="Verdana" w:hAnsi="Verdana" w:cs="Arial"/>
                <w:sz w:val="20"/>
                <w:szCs w:val="20"/>
                <w:lang w:val="de-DE"/>
              </w:rPr>
              <w:t>-</w:t>
            </w:r>
            <w:r w:rsidR="0015739E" w:rsidRPr="00CD2BBA">
              <w:rPr>
                <w:rFonts w:ascii="Verdana" w:hAnsi="Verdana" w:cs="Arial"/>
                <w:sz w:val="20"/>
                <w:szCs w:val="20"/>
                <w:lang w:val="de-DE"/>
              </w:rPr>
              <w:t>I</w:t>
            </w:r>
            <w:r w:rsidR="00D51173" w:rsidRPr="00CD2BBA">
              <w:rPr>
                <w:rFonts w:ascii="Verdana" w:hAnsi="Verdana" w:cs="Arial"/>
                <w:sz w:val="20"/>
                <w:szCs w:val="20"/>
                <w:lang w:val="de-DE"/>
              </w:rPr>
              <w:t>V</w:t>
            </w:r>
            <w:r w:rsidRPr="00CD2BBA">
              <w:rPr>
                <w:rFonts w:ascii="Verdana" w:hAnsi="Verdana" w:cs="Arial"/>
                <w:sz w:val="20"/>
                <w:szCs w:val="20"/>
                <w:lang w:val="de-DE"/>
              </w:rPr>
              <w:t xml:space="preserve"> / </w:t>
            </w:r>
            <w:r w:rsidR="00160129" w:rsidRPr="00CD2BBA">
              <w:rPr>
                <w:rFonts w:ascii="Verdana" w:hAnsi="Verdana"/>
                <w:sz w:val="20"/>
                <w:szCs w:val="20"/>
                <w:lang w:val="de-DE"/>
              </w:rPr>
              <w:t xml:space="preserve">Doc. </w:t>
            </w:r>
            <w:r w:rsidR="00CD2BBA" w:rsidRPr="00CD2BBA">
              <w:rPr>
                <w:rFonts w:ascii="Verdana" w:hAnsi="Verdana"/>
                <w:sz w:val="20"/>
                <w:szCs w:val="20"/>
                <w:lang w:val="de-DE"/>
              </w:rPr>
              <w:t>2</w:t>
            </w:r>
            <w:r w:rsidR="00160129" w:rsidRPr="00CD2BBA">
              <w:rPr>
                <w:rFonts w:ascii="Verdana" w:hAnsi="Verdana"/>
                <w:sz w:val="20"/>
                <w:szCs w:val="20"/>
                <w:lang w:val="de-DE"/>
              </w:rPr>
              <w:t>.</w:t>
            </w:r>
            <w:r w:rsidR="00CD2BBA" w:rsidRPr="00CD2BBA">
              <w:rPr>
                <w:rFonts w:ascii="Verdana" w:hAnsi="Verdana"/>
                <w:sz w:val="20"/>
                <w:szCs w:val="20"/>
                <w:lang w:val="de-DE"/>
              </w:rPr>
              <w:t>2</w:t>
            </w:r>
            <w:r w:rsidR="00484AEF" w:rsidRPr="00CD2BBA">
              <w:rPr>
                <w:rFonts w:ascii="Verdana" w:hAnsi="Verdana"/>
                <w:sz w:val="20"/>
                <w:szCs w:val="20"/>
                <w:lang w:val="de-DE"/>
              </w:rPr>
              <w:t xml:space="preserve"> </w:t>
            </w:r>
            <w:r w:rsidR="00160129" w:rsidRPr="00CD2BBA">
              <w:rPr>
                <w:rFonts w:ascii="Verdana" w:hAnsi="Verdana"/>
                <w:sz w:val="20"/>
                <w:szCs w:val="20"/>
                <w:lang w:val="de-DE"/>
              </w:rPr>
              <w:t>(</w:t>
            </w:r>
            <w:r w:rsidR="00627A98">
              <w:rPr>
                <w:rFonts w:ascii="Verdana" w:hAnsi="Verdana"/>
                <w:sz w:val="20"/>
                <w:szCs w:val="20"/>
                <w:lang w:val="de-DE"/>
              </w:rPr>
              <w:t>6</w:t>
            </w:r>
            <w:r w:rsidRPr="00CD2BBA">
              <w:rPr>
                <w:rFonts w:ascii="Verdana" w:hAnsi="Verdana"/>
                <w:sz w:val="20"/>
                <w:szCs w:val="20"/>
                <w:lang w:val="de-DE"/>
              </w:rPr>
              <w:t>)</w:t>
            </w:r>
          </w:p>
          <w:p w:rsidR="005554A5" w:rsidRPr="00F35A04" w:rsidRDefault="005554A5" w:rsidP="005554A5">
            <w:pPr>
              <w:rPr>
                <w:rFonts w:ascii="Verdana" w:hAnsi="Verdana"/>
                <w:sz w:val="20"/>
                <w:szCs w:val="20"/>
              </w:rPr>
            </w:pPr>
            <w:r w:rsidRPr="00F35A04">
              <w:rPr>
                <w:rFonts w:ascii="Verdana" w:hAnsi="Verdana"/>
                <w:sz w:val="20"/>
                <w:szCs w:val="20"/>
              </w:rPr>
              <w:t>(</w:t>
            </w:r>
            <w:r w:rsidR="00CD2BBA">
              <w:rPr>
                <w:rFonts w:ascii="Verdana" w:hAnsi="Verdana"/>
                <w:sz w:val="20"/>
                <w:szCs w:val="20"/>
              </w:rPr>
              <w:t>17</w:t>
            </w:r>
            <w:r w:rsidRPr="00F35A04">
              <w:rPr>
                <w:rFonts w:ascii="Verdana" w:hAnsi="Verdana"/>
                <w:sz w:val="20"/>
                <w:szCs w:val="20"/>
              </w:rPr>
              <w:t>.</w:t>
            </w:r>
            <w:r w:rsidR="00D564D5" w:rsidRPr="00F35A04">
              <w:rPr>
                <w:rFonts w:ascii="Verdana" w:hAnsi="Verdana"/>
                <w:sz w:val="20"/>
                <w:szCs w:val="20"/>
              </w:rPr>
              <w:t xml:space="preserve"> </w:t>
            </w:r>
            <w:r w:rsidR="00CD2BBA">
              <w:rPr>
                <w:rFonts w:ascii="Verdana" w:hAnsi="Verdana"/>
                <w:sz w:val="20"/>
                <w:szCs w:val="20"/>
              </w:rPr>
              <w:t>5</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D51173">
              <w:rPr>
                <w:rFonts w:ascii="Verdana" w:hAnsi="Verdana"/>
                <w:sz w:val="20"/>
                <w:szCs w:val="20"/>
              </w:rPr>
              <w:t>6</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CD2BBA">
              <w:rPr>
                <w:rFonts w:ascii="Verdana" w:hAnsi="Verdana"/>
                <w:sz w:val="20"/>
                <w:szCs w:val="20"/>
              </w:rPr>
              <w:t>2</w:t>
            </w:r>
            <w:r w:rsidRPr="00F35A04">
              <w:rPr>
                <w:rFonts w:ascii="Verdana" w:hAnsi="Verdana"/>
                <w:sz w:val="20"/>
                <w:szCs w:val="20"/>
              </w:rPr>
              <w:t>.</w:t>
            </w:r>
            <w:r w:rsidR="00CD2BBA">
              <w:rPr>
                <w:rFonts w:ascii="Verdana" w:hAnsi="Verdana"/>
                <w:sz w:val="20"/>
                <w:szCs w:val="20"/>
              </w:rPr>
              <w:t>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CD2BBA" w:rsidP="009F245F">
      <w:pPr>
        <w:jc w:val="center"/>
        <w:rPr>
          <w:rFonts w:ascii="Verdana" w:hAnsi="Verdana"/>
          <w:sz w:val="20"/>
          <w:szCs w:val="20"/>
        </w:rPr>
      </w:pPr>
      <w:r>
        <w:rPr>
          <w:rFonts w:ascii="Verdana" w:hAnsi="Verdana"/>
          <w:sz w:val="20"/>
          <w:szCs w:val="20"/>
        </w:rPr>
        <w:fldChar w:fldCharType="begin">
          <w:ffData>
            <w:name w:val="Text1"/>
            <w:enabled/>
            <w:calcOnExit w:val="0"/>
            <w:textInput>
              <w:default w:val="GRIB"/>
            </w:textInput>
          </w:ffData>
        </w:fldChar>
      </w:r>
      <w:bookmarkStart w:id="0"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GRIB</w:t>
      </w:r>
      <w:r>
        <w:rPr>
          <w:rFonts w:ascii="Verdana" w:hAnsi="Verdana"/>
          <w:sz w:val="20"/>
          <w:szCs w:val="20"/>
        </w:rPr>
        <w:fldChar w:fldCharType="end"/>
      </w:r>
      <w:bookmarkEnd w:id="0"/>
    </w:p>
    <w:p w:rsidR="009F245F" w:rsidRPr="00F35A04" w:rsidRDefault="00CD2BBA" w:rsidP="009F245F">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Update of GRIB2 new compression method – CCSDS libaec"/>
            </w:textInput>
          </w:ffData>
        </w:fldChar>
      </w:r>
      <w:bookmarkStart w:id="1"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Update of GRIB2 new compression method – CCSDS libaec</w:t>
      </w:r>
      <w:r>
        <w:rPr>
          <w:rFonts w:ascii="Verdana" w:hAnsi="Verdana" w:cs="Arial"/>
          <w:b/>
          <w:sz w:val="20"/>
          <w:szCs w:val="20"/>
        </w:rPr>
        <w:fldChar w:fldCharType="end"/>
      </w:r>
      <w:bookmarkEnd w:id="1"/>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CD2BBA">
        <w:rPr>
          <w:rFonts w:ascii="Verdana" w:hAnsi="Verdana"/>
          <w:i/>
          <w:sz w:val="20"/>
          <w:szCs w:val="20"/>
        </w:rPr>
        <w:t>Daniel Lee, Sibylle Krebber (DWD)</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AA4E66" w:rsidP="00462E3F">
      <w:pPr>
        <w:pStyle w:val="BodyText"/>
        <w:ind w:left="770" w:right="839"/>
        <w:rPr>
          <w:rFonts w:ascii="Verdana" w:hAnsi="Verdana"/>
          <w:sz w:val="20"/>
          <w:szCs w:val="20"/>
        </w:rPr>
      </w:pPr>
      <w:bookmarkStart w:id="2" w:name="Text4"/>
      <w:r>
        <w:rPr>
          <w:rFonts w:ascii="Verdana" w:hAnsi="Verdana"/>
          <w:sz w:val="20"/>
          <w:szCs w:val="20"/>
        </w:rPr>
        <w:t xml:space="preserve">A new data representation template for GRIB (5.42) has been validated (see item </w:t>
      </w:r>
      <w:r w:rsidR="00462E3F">
        <w:rPr>
          <w:rFonts w:ascii="Verdana" w:hAnsi="Verdana"/>
          <w:sz w:val="20"/>
          <w:szCs w:val="20"/>
        </w:rPr>
        <w:t>4.2.1 (1), Validation report G1</w:t>
      </w:r>
      <w:bookmarkStart w:id="3" w:name="_GoBack"/>
      <w:bookmarkEnd w:id="3"/>
      <w:r>
        <w:rPr>
          <w:rFonts w:ascii="Verdana" w:hAnsi="Verdana"/>
          <w:sz w:val="20"/>
          <w:szCs w:val="20"/>
        </w:rPr>
        <w:t xml:space="preserve">). </w:t>
      </w:r>
      <w:bookmarkEnd w:id="2"/>
      <w:r>
        <w:rPr>
          <w:rFonts w:ascii="Verdana" w:hAnsi="Verdana"/>
          <w:sz w:val="20"/>
          <w:szCs w:val="20"/>
        </w:rPr>
        <w:t>It is proposed that the updated, validated template is adopted into the Manual on Codes.</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281EAF" w:rsidRPr="00F35A04" w:rsidRDefault="00AA4E66" w:rsidP="00281EAF">
      <w:pPr>
        <w:pStyle w:val="BodyText"/>
        <w:rPr>
          <w:rFonts w:ascii="Verdana" w:hAnsi="Verdana"/>
          <w:sz w:val="20"/>
          <w:szCs w:val="20"/>
        </w:rPr>
      </w:pPr>
      <w:r>
        <w:rPr>
          <w:rFonts w:ascii="Verdana" w:hAnsi="Verdana"/>
          <w:sz w:val="20"/>
          <w:szCs w:val="20"/>
        </w:rPr>
        <w:t xml:space="preserve">The meeting is invited to review the validated template, including updates that were applied during validation, and </w:t>
      </w:r>
      <w:r w:rsidR="00281EAF">
        <w:rPr>
          <w:rFonts w:ascii="Verdana" w:hAnsi="Verdana"/>
          <w:snapToGrid w:val="0"/>
          <w:sz w:val="20"/>
          <w:szCs w:val="20"/>
        </w:rPr>
        <w:t>recommend it</w:t>
      </w:r>
      <w:r w:rsidR="00281EAF" w:rsidRPr="00E910CE">
        <w:rPr>
          <w:rFonts w:ascii="Verdana" w:hAnsi="Verdana"/>
          <w:snapToGrid w:val="0"/>
          <w:sz w:val="20"/>
          <w:szCs w:val="20"/>
        </w:rPr>
        <w:t xml:space="preserve"> for fast-track approval in November 2016 (FT2016-2).</w:t>
      </w:r>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7A788E" w:rsidRDefault="00AA4E66" w:rsidP="007A788E">
      <w:pPr>
        <w:numPr>
          <w:ilvl w:val="0"/>
          <w:numId w:val="6"/>
        </w:numPr>
        <w:rPr>
          <w:rFonts w:ascii="Verdana" w:hAnsi="Verdana"/>
          <w:sz w:val="20"/>
          <w:szCs w:val="20"/>
        </w:rPr>
      </w:pPr>
      <w:r w:rsidRPr="007A788E">
        <w:rPr>
          <w:rFonts w:ascii="Verdana" w:hAnsi="Verdana"/>
          <w:sz w:val="20"/>
          <w:szCs w:val="20"/>
          <w:lang w:val="en-US"/>
        </w:rPr>
        <w:t xml:space="preserve">Kornblueh, L.; </w:t>
      </w:r>
      <w:proofErr w:type="spellStart"/>
      <w:r w:rsidRPr="007A788E">
        <w:rPr>
          <w:rFonts w:ascii="Verdana" w:hAnsi="Verdana"/>
          <w:sz w:val="20"/>
          <w:szCs w:val="20"/>
          <w:lang w:val="en-US"/>
        </w:rPr>
        <w:t>Rosenhauer</w:t>
      </w:r>
      <w:proofErr w:type="spellEnd"/>
      <w:r w:rsidRPr="007A788E">
        <w:rPr>
          <w:rFonts w:ascii="Verdana" w:hAnsi="Verdana"/>
          <w:sz w:val="20"/>
          <w:szCs w:val="20"/>
          <w:lang w:val="en-US"/>
        </w:rPr>
        <w:t xml:space="preserve">, M.; </w:t>
      </w:r>
      <w:proofErr w:type="spellStart"/>
      <w:r w:rsidRPr="007A788E">
        <w:rPr>
          <w:rFonts w:ascii="Verdana" w:hAnsi="Verdana"/>
          <w:sz w:val="20"/>
          <w:szCs w:val="20"/>
          <w:lang w:val="en-US"/>
        </w:rPr>
        <w:t>Fucille</w:t>
      </w:r>
      <w:proofErr w:type="spellEnd"/>
      <w:r w:rsidRPr="007A788E">
        <w:rPr>
          <w:rFonts w:ascii="Verdana" w:hAnsi="Verdana"/>
          <w:sz w:val="20"/>
          <w:szCs w:val="20"/>
          <w:lang w:val="en-US"/>
        </w:rPr>
        <w:t>, E.; Schnee, G.; Krebber, S. and D. Lee (2016)</w:t>
      </w:r>
      <w:r w:rsidR="007A788E" w:rsidRPr="007A788E">
        <w:rPr>
          <w:rFonts w:ascii="Verdana" w:hAnsi="Verdana"/>
          <w:sz w:val="20"/>
          <w:szCs w:val="20"/>
          <w:lang w:val="en-US"/>
        </w:rPr>
        <w:t xml:space="preserve">: </w:t>
      </w:r>
      <w:r w:rsidR="007A788E" w:rsidRPr="00AA4E66">
        <w:rPr>
          <w:rFonts w:ascii="Verdana" w:hAnsi="Verdana"/>
          <w:sz w:val="20"/>
          <w:szCs w:val="20"/>
        </w:rPr>
        <w:t>Validation report of GRIB2 new co</w:t>
      </w:r>
      <w:r w:rsidR="007A788E">
        <w:rPr>
          <w:rFonts w:ascii="Verdana" w:hAnsi="Verdana"/>
          <w:sz w:val="20"/>
          <w:szCs w:val="20"/>
        </w:rPr>
        <w:t xml:space="preserve">mpression method – CCSDS </w:t>
      </w:r>
      <w:proofErr w:type="spellStart"/>
      <w:r w:rsidR="007A788E">
        <w:rPr>
          <w:rFonts w:ascii="Verdana" w:hAnsi="Verdana"/>
          <w:sz w:val="20"/>
          <w:szCs w:val="20"/>
        </w:rPr>
        <w:t>libaec</w:t>
      </w:r>
      <w:proofErr w:type="spellEnd"/>
      <w:r w:rsidR="007A788E">
        <w:rPr>
          <w:rFonts w:ascii="Verdana" w:hAnsi="Verdana"/>
          <w:sz w:val="20"/>
          <w:szCs w:val="20"/>
        </w:rPr>
        <w:t xml:space="preserve"> </w:t>
      </w:r>
      <w:r w:rsidR="007A788E" w:rsidRPr="00AA4E66">
        <w:rPr>
          <w:rFonts w:ascii="Verdana" w:hAnsi="Verdana"/>
          <w:sz w:val="20"/>
          <w:szCs w:val="20"/>
        </w:rPr>
        <w:t>(2013-2.2.1 DRMM-I, IPET-DRMM-IV Doc 2.2(x))</w:t>
      </w:r>
    </w:p>
    <w:p w:rsidR="007A788E" w:rsidRPr="007A788E" w:rsidRDefault="007A788E" w:rsidP="007A788E">
      <w:pPr>
        <w:pStyle w:val="NurText1"/>
        <w:numPr>
          <w:ilvl w:val="0"/>
          <w:numId w:val="6"/>
        </w:numPr>
        <w:rPr>
          <w:rFonts w:ascii="Arial" w:hAnsi="Arial" w:cs="Arial"/>
          <w:sz w:val="22"/>
          <w:szCs w:val="22"/>
        </w:rPr>
      </w:pPr>
      <w:r w:rsidRPr="00350631">
        <w:rPr>
          <w:rFonts w:ascii="Arial" w:hAnsi="Arial" w:cs="Arial"/>
          <w:sz w:val="22"/>
          <w:szCs w:val="22"/>
          <w:lang w:val="en-US"/>
        </w:rPr>
        <w:t>Consultative Committee for Space Data Systems: Lossless Data Compression. CCSDS Recommendation for Space Data System Standards, CCSDS 121.0-B-2, Blue Book, May 2012.</w:t>
      </w:r>
    </w:p>
    <w:p w:rsidR="009F245F" w:rsidRPr="007A788E" w:rsidRDefault="009F245F" w:rsidP="00AA4E66">
      <w:pPr>
        <w:ind w:left="880" w:hanging="660"/>
        <w:rPr>
          <w:rFonts w:ascii="Verdana" w:hAnsi="Verdana"/>
          <w:sz w:val="20"/>
          <w:szCs w:val="20"/>
        </w:rPr>
      </w:pPr>
    </w:p>
    <w:p w:rsidR="009F245F" w:rsidRPr="007A788E" w:rsidRDefault="009F245F" w:rsidP="009F245F">
      <w:pPr>
        <w:spacing w:after="40"/>
        <w:ind w:left="284"/>
        <w:jc w:val="both"/>
        <w:rPr>
          <w:rFonts w:ascii="Verdana" w:hAnsi="Verdana"/>
          <w:b/>
          <w:sz w:val="20"/>
          <w:szCs w:val="20"/>
          <w:lang w:val="en-US"/>
        </w:rPr>
      </w:pPr>
    </w:p>
    <w:p w:rsidR="009F245F" w:rsidRPr="007A788E" w:rsidRDefault="009F245F" w:rsidP="009F245F">
      <w:pPr>
        <w:spacing w:after="40"/>
        <w:ind w:left="284"/>
        <w:jc w:val="both"/>
        <w:rPr>
          <w:rFonts w:ascii="Verdana" w:hAnsi="Verdana"/>
          <w:sz w:val="20"/>
          <w:szCs w:val="20"/>
          <w:lang w:val="en-US"/>
        </w:rPr>
      </w:pPr>
    </w:p>
    <w:p w:rsidR="009F245F" w:rsidRPr="00F35A04" w:rsidRDefault="009F245F" w:rsidP="009F245F">
      <w:pPr>
        <w:rPr>
          <w:rFonts w:ascii="Verdana" w:hAnsi="Verdana"/>
          <w:b/>
          <w:sz w:val="20"/>
          <w:szCs w:val="20"/>
        </w:rPr>
      </w:pPr>
      <w:r w:rsidRPr="007A788E">
        <w:rPr>
          <w:rFonts w:ascii="Verdana" w:hAnsi="Verdana"/>
          <w:b/>
          <w:sz w:val="20"/>
          <w:szCs w:val="20"/>
          <w:lang w:val="en-US"/>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502886" w:rsidRDefault="00502886" w:rsidP="007A788E">
      <w:pPr>
        <w:jc w:val="both"/>
        <w:rPr>
          <w:rFonts w:ascii="Verdana" w:hAnsi="Verdana"/>
          <w:sz w:val="20"/>
          <w:szCs w:val="20"/>
        </w:rPr>
      </w:pPr>
      <w:bookmarkStart w:id="4" w:name="Text7"/>
      <w:r w:rsidRPr="00350631">
        <w:rPr>
          <w:rFonts w:cs="Arial"/>
          <w:lang w:val="en-US"/>
        </w:rPr>
        <w:t>Consultative Committee for Space Data Systems</w:t>
      </w:r>
      <w:r>
        <w:rPr>
          <w:rFonts w:ascii="Verdana" w:hAnsi="Verdana"/>
          <w:sz w:val="20"/>
          <w:szCs w:val="20"/>
        </w:rPr>
        <w:t xml:space="preserve"> recommends a </w:t>
      </w:r>
      <w:proofErr w:type="spellStart"/>
      <w:r>
        <w:rPr>
          <w:rFonts w:ascii="Verdana" w:hAnsi="Verdana"/>
          <w:sz w:val="20"/>
          <w:szCs w:val="20"/>
        </w:rPr>
        <w:t>Golomb</w:t>
      </w:r>
      <w:proofErr w:type="spellEnd"/>
      <w:r>
        <w:rPr>
          <w:rFonts w:ascii="Verdana" w:hAnsi="Verdana"/>
          <w:sz w:val="20"/>
          <w:szCs w:val="20"/>
        </w:rPr>
        <w:t>-Rice encoding scheme which is efficient in terms of size and encoding size for transmitting gridded data. In tests with meteorological data, it has been shown that this algorithm can be effectively applied to data from numerical weather prediction models. It has long been desired to be able to use this algorithm in GRIB and a proposed template implementing this has now been validated.</w:t>
      </w:r>
    </w:p>
    <w:p w:rsidR="00502886" w:rsidRDefault="00502886" w:rsidP="007A788E">
      <w:pPr>
        <w:jc w:val="both"/>
        <w:rPr>
          <w:rFonts w:ascii="Verdana" w:hAnsi="Verdana"/>
          <w:sz w:val="20"/>
          <w:szCs w:val="20"/>
        </w:rPr>
      </w:pPr>
    </w:p>
    <w:p w:rsidR="007A788E" w:rsidRDefault="007A788E" w:rsidP="007A788E">
      <w:pPr>
        <w:jc w:val="both"/>
        <w:rPr>
          <w:rFonts w:ascii="Verdana" w:hAnsi="Verdana"/>
          <w:sz w:val="20"/>
          <w:szCs w:val="20"/>
        </w:rPr>
      </w:pPr>
      <w:r>
        <w:rPr>
          <w:rFonts w:ascii="Verdana" w:hAnsi="Verdana"/>
          <w:sz w:val="20"/>
          <w:szCs w:val="20"/>
        </w:rPr>
        <w:t xml:space="preserve">The template for CCSDS encoding has been in circulation in various forms since </w:t>
      </w:r>
      <w:r w:rsidR="00DC645E">
        <w:rPr>
          <w:rFonts w:ascii="Verdana" w:hAnsi="Verdana"/>
          <w:sz w:val="20"/>
          <w:szCs w:val="20"/>
        </w:rPr>
        <w:t>2008 (proposed at first meeting of ET-DR&amp;C)</w:t>
      </w:r>
      <w:r>
        <w:rPr>
          <w:rFonts w:ascii="Verdana" w:hAnsi="Verdana"/>
          <w:sz w:val="20"/>
          <w:szCs w:val="20"/>
        </w:rPr>
        <w:t xml:space="preserve">. The </w:t>
      </w:r>
      <w:r w:rsidR="00502886">
        <w:rPr>
          <w:rFonts w:ascii="Verdana" w:hAnsi="Verdana"/>
          <w:sz w:val="20"/>
          <w:szCs w:val="20"/>
        </w:rPr>
        <w:t xml:space="preserve">proposed </w:t>
      </w:r>
      <w:r>
        <w:rPr>
          <w:rFonts w:ascii="Verdana" w:hAnsi="Verdana"/>
          <w:sz w:val="20"/>
          <w:szCs w:val="20"/>
        </w:rPr>
        <w:t xml:space="preserve">template was </w:t>
      </w:r>
      <w:r w:rsidR="00502886">
        <w:rPr>
          <w:rFonts w:ascii="Verdana" w:hAnsi="Verdana"/>
          <w:sz w:val="20"/>
          <w:szCs w:val="20"/>
        </w:rPr>
        <w:t xml:space="preserve">changed </w:t>
      </w:r>
      <w:r>
        <w:rPr>
          <w:rFonts w:ascii="Verdana" w:hAnsi="Verdana"/>
          <w:sz w:val="20"/>
          <w:szCs w:val="20"/>
        </w:rPr>
        <w:t xml:space="preserve">from </w:t>
      </w:r>
      <w:r w:rsidR="00502886">
        <w:rPr>
          <w:rFonts w:ascii="Verdana" w:hAnsi="Verdana"/>
          <w:sz w:val="20"/>
          <w:szCs w:val="20"/>
        </w:rPr>
        <w:t>the</w:t>
      </w:r>
      <w:r>
        <w:rPr>
          <w:rFonts w:ascii="Verdana" w:hAnsi="Verdana"/>
          <w:sz w:val="20"/>
          <w:szCs w:val="20"/>
        </w:rPr>
        <w:t xml:space="preserve"> form </w:t>
      </w:r>
      <w:r w:rsidR="00502886">
        <w:rPr>
          <w:rFonts w:ascii="Verdana" w:hAnsi="Verdana"/>
          <w:sz w:val="20"/>
          <w:szCs w:val="20"/>
        </w:rPr>
        <w:t xml:space="preserve">proposed at IPET-DRMM I </w:t>
      </w:r>
      <w:r>
        <w:rPr>
          <w:rFonts w:ascii="Verdana" w:hAnsi="Verdana"/>
          <w:sz w:val="20"/>
          <w:szCs w:val="20"/>
        </w:rPr>
        <w:t>in order to better fit the community’s needs</w:t>
      </w:r>
      <w:r w:rsidR="00502886">
        <w:rPr>
          <w:rFonts w:ascii="Verdana" w:hAnsi="Verdana"/>
          <w:sz w:val="20"/>
          <w:szCs w:val="20"/>
        </w:rPr>
        <w:t>:</w:t>
      </w:r>
    </w:p>
    <w:p w:rsidR="007A788E" w:rsidRDefault="007A788E" w:rsidP="007A788E">
      <w:pPr>
        <w:numPr>
          <w:ilvl w:val="0"/>
          <w:numId w:val="5"/>
        </w:numPr>
        <w:jc w:val="both"/>
        <w:rPr>
          <w:rFonts w:ascii="Verdana" w:hAnsi="Verdana"/>
          <w:sz w:val="20"/>
          <w:szCs w:val="20"/>
        </w:rPr>
      </w:pPr>
      <w:r>
        <w:rPr>
          <w:rFonts w:ascii="Verdana" w:hAnsi="Verdana"/>
          <w:sz w:val="20"/>
          <w:szCs w:val="20"/>
        </w:rPr>
        <w:t>The proposed data representation template 5.42 was reduced to a smaller number of entries. This was done because they were not needed for encoding and decoding the values in section 7.</w:t>
      </w:r>
    </w:p>
    <w:p w:rsidR="007A788E" w:rsidRPr="00502886" w:rsidRDefault="00502886" w:rsidP="007A788E">
      <w:pPr>
        <w:numPr>
          <w:ilvl w:val="0"/>
          <w:numId w:val="5"/>
        </w:numPr>
        <w:jc w:val="both"/>
        <w:rPr>
          <w:rFonts w:ascii="Verdana" w:hAnsi="Verdana"/>
          <w:sz w:val="20"/>
          <w:szCs w:val="20"/>
        </w:rPr>
      </w:pPr>
      <w:r>
        <w:rPr>
          <w:rFonts w:ascii="Verdana" w:hAnsi="Verdana"/>
          <w:sz w:val="20"/>
          <w:szCs w:val="20"/>
        </w:rPr>
        <w:t>The entries</w:t>
      </w:r>
      <w:r w:rsidR="007A788E" w:rsidRPr="00502886">
        <w:rPr>
          <w:rFonts w:ascii="Verdana" w:hAnsi="Verdana"/>
          <w:sz w:val="20"/>
          <w:szCs w:val="20"/>
        </w:rPr>
        <w:t xml:space="preserve"> “</w:t>
      </w:r>
      <w:r>
        <w:rPr>
          <w:rFonts w:ascii="Verdana" w:hAnsi="Verdana"/>
          <w:sz w:val="20"/>
          <w:szCs w:val="20"/>
        </w:rPr>
        <w:t>r</w:t>
      </w:r>
      <w:r w:rsidR="007A788E" w:rsidRPr="00502886">
        <w:rPr>
          <w:rFonts w:ascii="Verdana" w:hAnsi="Verdana"/>
          <w:sz w:val="20"/>
          <w:szCs w:val="20"/>
        </w:rPr>
        <w:t xml:space="preserve">eference sample interval” </w:t>
      </w:r>
      <w:r w:rsidRPr="00502886">
        <w:rPr>
          <w:rFonts w:ascii="Verdana" w:hAnsi="Verdana"/>
          <w:sz w:val="20"/>
          <w:szCs w:val="20"/>
        </w:rPr>
        <w:t xml:space="preserve">and </w:t>
      </w:r>
      <w:r w:rsidR="007A788E" w:rsidRPr="00502886">
        <w:rPr>
          <w:rFonts w:ascii="Verdana" w:hAnsi="Verdana"/>
          <w:sz w:val="20"/>
          <w:szCs w:val="20"/>
        </w:rPr>
        <w:t>“</w:t>
      </w:r>
      <w:r>
        <w:rPr>
          <w:rFonts w:ascii="Verdana" w:hAnsi="Verdana"/>
          <w:sz w:val="20"/>
          <w:szCs w:val="20"/>
        </w:rPr>
        <w:t>b</w:t>
      </w:r>
      <w:r w:rsidR="007A788E" w:rsidRPr="00502886">
        <w:rPr>
          <w:rFonts w:ascii="Verdana" w:hAnsi="Verdana"/>
          <w:sz w:val="20"/>
          <w:szCs w:val="20"/>
        </w:rPr>
        <w:t xml:space="preserve">lock size” </w:t>
      </w:r>
      <w:r>
        <w:rPr>
          <w:rFonts w:ascii="Verdana" w:hAnsi="Verdana"/>
          <w:sz w:val="20"/>
          <w:szCs w:val="20"/>
        </w:rPr>
        <w:t xml:space="preserve">were </w:t>
      </w:r>
      <w:r w:rsidR="007A788E" w:rsidRPr="00502886">
        <w:rPr>
          <w:rFonts w:ascii="Verdana" w:hAnsi="Verdana"/>
          <w:sz w:val="20"/>
          <w:szCs w:val="20"/>
        </w:rPr>
        <w:t>added, matching the documentation in [2] on the algorithm’s implementation, as well as the library used for validation.</w:t>
      </w:r>
    </w:p>
    <w:bookmarkEnd w:id="4"/>
    <w:p w:rsidR="009F245F" w:rsidRPr="00F35A04" w:rsidRDefault="009F245F" w:rsidP="009F245F">
      <w:pPr>
        <w:jc w:val="both"/>
        <w:rPr>
          <w:rFonts w:ascii="Verdana" w:hAnsi="Verdana"/>
          <w:sz w:val="20"/>
          <w:szCs w:val="20"/>
        </w:rPr>
      </w:pPr>
    </w:p>
    <w:p w:rsidR="009F245F" w:rsidRPr="00F35A04" w:rsidRDefault="009F245F" w:rsidP="009F245F">
      <w:pPr>
        <w:rPr>
          <w:rFonts w:ascii="Verdana" w:hAnsi="Verdana"/>
          <w:sz w:val="20"/>
          <w:szCs w:val="20"/>
        </w:rPr>
      </w:pPr>
    </w:p>
    <w:p w:rsidR="00202193" w:rsidRPr="00F35A04" w:rsidRDefault="00202193"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9F245F" w:rsidRPr="00F35A04" w:rsidRDefault="009F245F" w:rsidP="009F245F">
      <w:pPr>
        <w:rPr>
          <w:rFonts w:ascii="Verdana" w:hAnsi="Verdana"/>
          <w:sz w:val="20"/>
          <w:szCs w:val="20"/>
        </w:rPr>
      </w:pPr>
    </w:p>
    <w:p w:rsidR="00CD2BBA" w:rsidRDefault="00CD2BBA" w:rsidP="00CD2BBA">
      <w:pPr>
        <w:rPr>
          <w:b/>
          <w:lang w:val="en-US"/>
        </w:rPr>
      </w:pPr>
      <w:r w:rsidRPr="00CD2BBA">
        <w:rPr>
          <w:rFonts w:ascii="Verdana" w:hAnsi="Verdana"/>
          <w:b/>
          <w:sz w:val="20"/>
          <w:szCs w:val="20"/>
        </w:rPr>
        <w:t>Add</w:t>
      </w:r>
      <w:r>
        <w:rPr>
          <w:rFonts w:ascii="Verdana" w:hAnsi="Verdana"/>
          <w:sz w:val="20"/>
          <w:szCs w:val="20"/>
        </w:rPr>
        <w:t xml:space="preserve"> </w:t>
      </w:r>
      <w:r>
        <w:rPr>
          <w:b/>
          <w:lang w:val="en-US"/>
        </w:rPr>
        <w:t>Templates:</w:t>
      </w:r>
    </w:p>
    <w:p w:rsidR="00CD2BBA" w:rsidRDefault="00CD2BBA" w:rsidP="00CD2BBA">
      <w:pPr>
        <w:rPr>
          <w:b/>
          <w:lang w:val="en-US"/>
        </w:rPr>
      </w:pPr>
    </w:p>
    <w:p w:rsidR="00CD2BBA" w:rsidRPr="00131D45" w:rsidRDefault="00CD2BBA" w:rsidP="00CD2BBA">
      <w:pPr>
        <w:rPr>
          <w:lang w:val="en-US"/>
        </w:rPr>
      </w:pPr>
      <w:r>
        <w:rPr>
          <w:lang w:val="en-US"/>
        </w:rPr>
        <w:t xml:space="preserve">Preliminary note: For most templates, details of the packing process are described </w:t>
      </w:r>
      <w:r>
        <w:t>in regulation 92.9.4</w:t>
      </w:r>
    </w:p>
    <w:p w:rsidR="00CD2BBA" w:rsidRDefault="00CD2BBA" w:rsidP="00CD2BBA"/>
    <w:tbl>
      <w:tblPr>
        <w:tblW w:w="8714" w:type="dxa"/>
        <w:tblInd w:w="652" w:type="dxa"/>
        <w:tblLayout w:type="fixed"/>
        <w:tblCellMar>
          <w:left w:w="10" w:type="dxa"/>
          <w:right w:w="10" w:type="dxa"/>
        </w:tblCellMar>
        <w:tblLook w:val="04A0" w:firstRow="1" w:lastRow="0" w:firstColumn="1" w:lastColumn="0" w:noHBand="0" w:noVBand="1"/>
      </w:tblPr>
      <w:tblGrid>
        <w:gridCol w:w="1648"/>
        <w:gridCol w:w="7066"/>
      </w:tblGrid>
      <w:tr w:rsidR="00CD2BBA" w:rsidTr="00D10E01">
        <w:trPr>
          <w:trHeight w:val="255"/>
        </w:trPr>
        <w:tc>
          <w:tcPr>
            <w:tcW w:w="87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CD2BBA" w:rsidP="00D10E01">
            <w:pPr>
              <w:rPr>
                <w:b/>
                <w:lang w:val="en-US"/>
              </w:rPr>
            </w:pPr>
            <w:r>
              <w:rPr>
                <w:b/>
                <w:lang w:val="en-US"/>
              </w:rPr>
              <w:t>Data Representation Template 5.42 - Grid point and spectral data - CCSDS recommended lossless compression.</w:t>
            </w:r>
          </w:p>
        </w:tc>
      </w:tr>
      <w:tr w:rsidR="00CD2BBA" w:rsidTr="00D10E01">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D2BBA" w:rsidRDefault="00CD2BBA" w:rsidP="00D10E01">
            <w:pPr>
              <w:rPr>
                <w:lang w:val="en-US"/>
              </w:rPr>
            </w:pPr>
            <w:r>
              <w:rPr>
                <w:lang w:val="en-US"/>
              </w:rPr>
              <w:t>Octet No.</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CD2BBA" w:rsidP="00D10E01">
            <w:pPr>
              <w:rPr>
                <w:lang w:val="en-US"/>
              </w:rPr>
            </w:pPr>
            <w:r>
              <w:rPr>
                <w:lang w:val="en-US"/>
              </w:rPr>
              <w:t>Contents</w:t>
            </w:r>
          </w:p>
        </w:tc>
      </w:tr>
      <w:tr w:rsidR="00CD2BBA" w:rsidTr="00D10E01">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D2BBA" w:rsidRDefault="00CD2BBA" w:rsidP="00D10E01">
            <w:r>
              <w:t>12 – 15</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CD2BBA" w:rsidP="00D10E01">
            <w:pPr>
              <w:rPr>
                <w:lang w:val="en-US"/>
              </w:rPr>
            </w:pPr>
            <w:r>
              <w:rPr>
                <w:lang w:val="en-US"/>
              </w:rPr>
              <w:t>Reference value (R) (IEEE 32-bit floating-point value)</w:t>
            </w:r>
          </w:p>
        </w:tc>
      </w:tr>
      <w:tr w:rsidR="00CD2BBA" w:rsidTr="00D10E01">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D2BBA" w:rsidRDefault="00CD2BBA" w:rsidP="00D10E01">
            <w:r>
              <w:t>16 – 17</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CD2BBA" w:rsidP="00D10E01">
            <w:pPr>
              <w:rPr>
                <w:lang w:val="en-US"/>
              </w:rPr>
            </w:pPr>
            <w:r>
              <w:rPr>
                <w:lang w:val="en-US"/>
              </w:rPr>
              <w:t>Binary scale factor (E)</w:t>
            </w:r>
          </w:p>
        </w:tc>
      </w:tr>
      <w:tr w:rsidR="00CD2BBA" w:rsidTr="00D10E01">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D2BBA" w:rsidRDefault="00CD2BBA" w:rsidP="00D10E01">
            <w:r>
              <w:t>18 – 19</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CD2BBA" w:rsidP="00D10E01">
            <w:pPr>
              <w:rPr>
                <w:lang w:val="en-US"/>
              </w:rPr>
            </w:pPr>
            <w:r>
              <w:rPr>
                <w:lang w:val="en-US"/>
              </w:rPr>
              <w:t>Decimal scale factor (D)</w:t>
            </w:r>
          </w:p>
        </w:tc>
      </w:tr>
      <w:tr w:rsidR="00CD2BBA" w:rsidTr="00D10E01">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D2BBA" w:rsidRDefault="00CD2BBA" w:rsidP="00D10E01">
            <w:r>
              <w:t>20</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CD2BBA" w:rsidP="00D10E01">
            <w:pPr>
              <w:rPr>
                <w:lang w:val="en-US"/>
              </w:rPr>
            </w:pPr>
            <w:r>
              <w:rPr>
                <w:lang w:val="en-US"/>
              </w:rPr>
              <w:t>Number of bits required to hold the resulting scaled and referenced data values (see Note 1)</w:t>
            </w:r>
          </w:p>
        </w:tc>
      </w:tr>
      <w:tr w:rsidR="00CD2BBA" w:rsidTr="00D10E01">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D2BBA" w:rsidRDefault="00CD2BBA" w:rsidP="00D10E01">
            <w:r>
              <w:t>21</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CD2BBA" w:rsidP="00D10E01">
            <w:pPr>
              <w:pStyle w:val="NurText1"/>
              <w:rPr>
                <w:rFonts w:ascii="Arial" w:hAnsi="Arial" w:cs="Arial"/>
                <w:sz w:val="22"/>
                <w:szCs w:val="22"/>
                <w:lang w:val="en-US"/>
              </w:rPr>
            </w:pPr>
            <w:r>
              <w:rPr>
                <w:rFonts w:ascii="Arial" w:hAnsi="Arial" w:cs="Arial"/>
                <w:sz w:val="22"/>
                <w:szCs w:val="22"/>
                <w:lang w:val="en-US"/>
              </w:rPr>
              <w:t>Type of original field values (see Code Table 5.1)</w:t>
            </w:r>
          </w:p>
        </w:tc>
      </w:tr>
      <w:tr w:rsidR="00CD2BBA" w:rsidTr="00D10E01">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D2BBA" w:rsidRDefault="00CD2BBA" w:rsidP="00D10E01">
            <w:r>
              <w:t>22</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CD2BBA" w:rsidP="00D10E01">
            <w:pPr>
              <w:pStyle w:val="NurText1"/>
              <w:rPr>
                <w:rFonts w:ascii="Arial" w:hAnsi="Arial" w:cs="Arial"/>
                <w:sz w:val="22"/>
                <w:szCs w:val="22"/>
                <w:lang w:val="en-US"/>
              </w:rPr>
            </w:pPr>
            <w:r>
              <w:rPr>
                <w:rFonts w:ascii="Arial" w:hAnsi="Arial" w:cs="Arial"/>
                <w:sz w:val="22"/>
                <w:szCs w:val="22"/>
                <w:lang w:val="en-US"/>
              </w:rPr>
              <w:t>compression scheme version number of CCSDS 121.0-B recommended standard blue book (currently 2)  (see Note 3)</w:t>
            </w:r>
          </w:p>
        </w:tc>
      </w:tr>
      <w:tr w:rsidR="00CD2BBA" w:rsidTr="00D10E01">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D2BBA" w:rsidRDefault="00CD2BBA" w:rsidP="00D10E01">
            <w:r>
              <w:t>23</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D74480" w:rsidP="00D10E01">
            <w:pPr>
              <w:rPr>
                <w:lang w:val="en-US"/>
              </w:rPr>
            </w:pPr>
            <w:r>
              <w:rPr>
                <w:lang w:val="en-US"/>
              </w:rPr>
              <w:t>B</w:t>
            </w:r>
            <w:r w:rsidR="00CD2BBA">
              <w:rPr>
                <w:lang w:val="en-US"/>
              </w:rPr>
              <w:t>lock size</w:t>
            </w:r>
          </w:p>
        </w:tc>
      </w:tr>
      <w:tr w:rsidR="00CD2BBA" w:rsidTr="00D10E01">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D2BBA" w:rsidRDefault="00CD2BBA" w:rsidP="00D10E01">
            <w:r>
              <w:t>24-25</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D74480" w:rsidP="00D10E01">
            <w:pPr>
              <w:rPr>
                <w:lang w:val="en-US"/>
              </w:rPr>
            </w:pPr>
            <w:r>
              <w:rPr>
                <w:lang w:val="en-US"/>
              </w:rPr>
              <w:t>Reference sample interval</w:t>
            </w:r>
            <w:r w:rsidR="00CD2BBA">
              <w:rPr>
                <w:lang w:val="en-US"/>
              </w:rPr>
              <w:t xml:space="preserve"> (see Note 3)</w:t>
            </w:r>
          </w:p>
        </w:tc>
      </w:tr>
    </w:tbl>
    <w:p w:rsidR="00CD2BBA" w:rsidRDefault="00CD2BBA" w:rsidP="00CD2BBA">
      <w:pPr>
        <w:pStyle w:val="NurText1"/>
        <w:rPr>
          <w:rFonts w:ascii="Arial" w:hAnsi="Arial" w:cs="Arial"/>
          <w:sz w:val="22"/>
          <w:szCs w:val="22"/>
          <w:lang w:val="en-US"/>
        </w:rPr>
      </w:pPr>
    </w:p>
    <w:p w:rsidR="00CD2BBA" w:rsidRDefault="00CD2BBA" w:rsidP="00CD2BBA">
      <w:pPr>
        <w:pStyle w:val="NurText1"/>
        <w:rPr>
          <w:rFonts w:ascii="Arial" w:hAnsi="Arial" w:cs="Arial"/>
          <w:sz w:val="22"/>
          <w:szCs w:val="22"/>
          <w:lang w:val="en-US"/>
        </w:rPr>
      </w:pPr>
      <w:r>
        <w:rPr>
          <w:rFonts w:ascii="Arial" w:hAnsi="Arial" w:cs="Arial"/>
          <w:sz w:val="22"/>
          <w:szCs w:val="22"/>
          <w:lang w:val="en-US"/>
        </w:rPr>
        <w:t>Notes:</w:t>
      </w:r>
    </w:p>
    <w:p w:rsidR="00CD2BBA" w:rsidRDefault="00CD2BBA" w:rsidP="00CD2BBA">
      <w:pPr>
        <w:pStyle w:val="NurText1"/>
      </w:pPr>
    </w:p>
    <w:p w:rsidR="00CD2BBA" w:rsidRDefault="00CD2BBA" w:rsidP="00CD2BBA">
      <w:pPr>
        <w:pStyle w:val="NurText1"/>
        <w:numPr>
          <w:ilvl w:val="0"/>
          <w:numId w:val="3"/>
        </w:numPr>
      </w:pPr>
      <w:r>
        <w:rPr>
          <w:rFonts w:ascii="Arial" w:hAnsi="Arial" w:cs="Arial"/>
          <w:sz w:val="22"/>
          <w:szCs w:val="22"/>
          <w:lang w:val="en-US"/>
        </w:rPr>
        <w:t>The intent of this template is to scale the grid point data to obtain the desired precision, if appropriate, and then subtract the</w:t>
      </w:r>
      <w:r>
        <w:rPr>
          <w:rFonts w:ascii="Arial" w:eastAsia="Arial" w:hAnsi="Arial" w:cs="Arial"/>
          <w:sz w:val="22"/>
          <w:szCs w:val="22"/>
          <w:lang w:val="en-US"/>
        </w:rPr>
        <w:t xml:space="preserve"> </w:t>
      </w:r>
      <w:r>
        <w:rPr>
          <w:rFonts w:ascii="Arial" w:hAnsi="Arial" w:cs="Arial"/>
          <w:sz w:val="22"/>
          <w:szCs w:val="22"/>
          <w:lang w:val="en-US"/>
        </w:rPr>
        <w:t>reference value from the scaled field as is done using Data</w:t>
      </w:r>
      <w:r>
        <w:rPr>
          <w:rFonts w:ascii="Arial" w:eastAsia="Arial" w:hAnsi="Arial" w:cs="Arial"/>
          <w:sz w:val="22"/>
          <w:szCs w:val="22"/>
          <w:lang w:val="en-US"/>
        </w:rPr>
        <w:t xml:space="preserve"> </w:t>
      </w:r>
      <w:r>
        <w:rPr>
          <w:rFonts w:ascii="Arial" w:hAnsi="Arial" w:cs="Arial"/>
          <w:sz w:val="22"/>
          <w:szCs w:val="22"/>
          <w:lang w:val="en-US"/>
        </w:rPr>
        <w:t>Representation Template 5.0.  After this, the resulting grid point</w:t>
      </w:r>
      <w:r>
        <w:rPr>
          <w:rFonts w:ascii="Arial" w:eastAsia="Arial" w:hAnsi="Arial" w:cs="Arial"/>
          <w:sz w:val="22"/>
          <w:szCs w:val="22"/>
          <w:lang w:val="en-US"/>
        </w:rPr>
        <w:t xml:space="preserve"> </w:t>
      </w:r>
      <w:r>
        <w:rPr>
          <w:rFonts w:ascii="Arial" w:hAnsi="Arial" w:cs="Arial"/>
          <w:sz w:val="22"/>
          <w:szCs w:val="22"/>
          <w:lang w:val="en-US"/>
        </w:rPr>
        <w:t xml:space="preserve">field can be treated as a </w:t>
      </w:r>
      <w:r>
        <w:rPr>
          <w:rFonts w:ascii="Arial" w:hAnsi="Arial" w:cs="Arial"/>
          <w:sz w:val="22"/>
          <w:szCs w:val="22"/>
          <w:lang w:val="en-US"/>
        </w:rPr>
        <w:lastRenderedPageBreak/>
        <w:t>grayscale image and encoded into the</w:t>
      </w:r>
      <w:r>
        <w:rPr>
          <w:rFonts w:ascii="Arial" w:eastAsia="Arial" w:hAnsi="Arial" w:cs="Arial"/>
          <w:sz w:val="22"/>
          <w:szCs w:val="22"/>
          <w:lang w:val="en-US"/>
        </w:rPr>
        <w:t xml:space="preserve"> </w:t>
      </w:r>
      <w:r>
        <w:rPr>
          <w:rFonts w:ascii="Arial" w:hAnsi="Arial" w:cs="Arial"/>
          <w:sz w:val="22"/>
          <w:szCs w:val="22"/>
          <w:lang w:val="en-US"/>
        </w:rPr>
        <w:t>CCSDS recommended standard for lossless data compression code stream format. To unpack the data field, the CCSDS recommended standard for lossless data compression</w:t>
      </w:r>
      <w:r>
        <w:rPr>
          <w:rFonts w:ascii="Arial" w:eastAsia="Arial" w:hAnsi="Arial" w:cs="Arial"/>
          <w:sz w:val="22"/>
          <w:szCs w:val="22"/>
          <w:lang w:val="en-US"/>
        </w:rPr>
        <w:t xml:space="preserve"> </w:t>
      </w:r>
      <w:r>
        <w:rPr>
          <w:rFonts w:ascii="Arial" w:hAnsi="Arial" w:cs="Arial"/>
          <w:sz w:val="22"/>
          <w:szCs w:val="22"/>
          <w:lang w:val="en-US"/>
        </w:rPr>
        <w:t>code stream is decoded back into an image, and the original field is</w:t>
      </w:r>
      <w:r>
        <w:rPr>
          <w:rFonts w:ascii="Arial" w:eastAsia="Arial" w:hAnsi="Arial" w:cs="Arial"/>
          <w:sz w:val="22"/>
          <w:szCs w:val="22"/>
          <w:lang w:val="en-US"/>
        </w:rPr>
        <w:t xml:space="preserve"> </w:t>
      </w:r>
      <w:r>
        <w:rPr>
          <w:rFonts w:ascii="Arial" w:hAnsi="Arial" w:cs="Arial"/>
          <w:sz w:val="22"/>
          <w:szCs w:val="22"/>
          <w:lang w:val="en-US"/>
        </w:rPr>
        <w:t>obtained from the image data as described in regulation 92.9.4 Note (4).</w:t>
      </w:r>
    </w:p>
    <w:p w:rsidR="00CD2BBA" w:rsidRDefault="00CD2BBA" w:rsidP="00CD2BBA">
      <w:pPr>
        <w:widowControl w:val="0"/>
        <w:numPr>
          <w:ilvl w:val="0"/>
          <w:numId w:val="2"/>
        </w:numPr>
        <w:suppressAutoHyphens/>
        <w:autoSpaceDN w:val="0"/>
        <w:textAlignment w:val="baseline"/>
      </w:pPr>
      <w:r>
        <w:t>The Consultative Committee for Space Data Systems (CCSDS) recommended standard for lossless data compression is the</w:t>
      </w:r>
      <w:r>
        <w:rPr>
          <w:rFonts w:eastAsia="Arial"/>
        </w:rPr>
        <w:t xml:space="preserve"> </w:t>
      </w:r>
      <w:r>
        <w:t>standard used by space agencies for the compression of scientific data</w:t>
      </w:r>
      <w:r>
        <w:rPr>
          <w:rFonts w:eastAsia="Arial"/>
        </w:rPr>
        <w:t xml:space="preserve"> </w:t>
      </w:r>
      <w:r>
        <w:t>transmitted from satellites and other space instruments. CCSDS recommended standard for lossless data compression is</w:t>
      </w:r>
      <w:r>
        <w:rPr>
          <w:rFonts w:eastAsia="Arial"/>
        </w:rPr>
        <w:t xml:space="preserve"> </w:t>
      </w:r>
      <w:r>
        <w:t>a very fast predictive compression algorithm based on the</w:t>
      </w:r>
      <w:r>
        <w:rPr>
          <w:rFonts w:eastAsia="Arial"/>
        </w:rPr>
        <w:t xml:space="preserve"> </w:t>
      </w:r>
      <w:r>
        <w:t xml:space="preserve">extended-Rice algorithm. It uses </w:t>
      </w:r>
      <w:proofErr w:type="spellStart"/>
      <w:r>
        <w:t>Golomb</w:t>
      </w:r>
      <w:proofErr w:type="spellEnd"/>
      <w:r>
        <w:t>-Rice codes for entropy</w:t>
      </w:r>
      <w:r>
        <w:rPr>
          <w:rFonts w:eastAsia="Arial"/>
        </w:rPr>
        <w:t xml:space="preserve"> </w:t>
      </w:r>
      <w:r>
        <w:t>coding. The sequence of prediction errors is divided into blocks. Each</w:t>
      </w:r>
      <w:r>
        <w:rPr>
          <w:rFonts w:eastAsia="Arial"/>
        </w:rPr>
        <w:t xml:space="preserve"> </w:t>
      </w:r>
      <w:r>
        <w:t>block is compressed using a two-pass algorithm. In the first pass</w:t>
      </w:r>
      <w:r>
        <w:rPr>
          <w:rFonts w:eastAsia="Arial"/>
        </w:rPr>
        <w:t xml:space="preserve"> </w:t>
      </w:r>
      <w:r>
        <w:t>the best coding method for the whole block is determined. In the second</w:t>
      </w:r>
      <w:r>
        <w:rPr>
          <w:rFonts w:eastAsia="Arial"/>
        </w:rPr>
        <w:t xml:space="preserve"> </w:t>
      </w:r>
      <w:r>
        <w:t>pass, the output of the marker of the selected coding method is encoded as ancillary information along with prediction errors.</w:t>
      </w:r>
      <w:r>
        <w:br/>
      </w:r>
      <w:r>
        <w:br/>
      </w:r>
      <w:r>
        <w:rPr>
          <w:lang w:val="en-US"/>
        </w:rPr>
        <w:t>The coding methods include:</w:t>
      </w:r>
    </w:p>
    <w:p w:rsidR="00CD2BBA" w:rsidRDefault="00CD2BBA" w:rsidP="00CD2BBA">
      <w:pPr>
        <w:widowControl w:val="0"/>
        <w:numPr>
          <w:ilvl w:val="1"/>
          <w:numId w:val="2"/>
        </w:numPr>
        <w:suppressAutoHyphens/>
        <w:autoSpaceDN w:val="0"/>
        <w:textAlignment w:val="baseline"/>
        <w:rPr>
          <w:lang w:val="cs-CZ"/>
        </w:rPr>
      </w:pPr>
      <w:r>
        <w:rPr>
          <w:lang w:val="cs-CZ"/>
        </w:rPr>
        <w:t>Golomb-Rice codes of a chosen rank</w:t>
      </w:r>
    </w:p>
    <w:p w:rsidR="00CD2BBA" w:rsidRDefault="00CD2BBA" w:rsidP="00CD2BBA">
      <w:pPr>
        <w:widowControl w:val="0"/>
        <w:numPr>
          <w:ilvl w:val="1"/>
          <w:numId w:val="2"/>
        </w:numPr>
        <w:suppressAutoHyphens/>
        <w:autoSpaceDN w:val="0"/>
        <w:textAlignment w:val="baseline"/>
        <w:rPr>
          <w:lang w:val="en-US"/>
        </w:rPr>
      </w:pPr>
      <w:r>
        <w:rPr>
          <w:lang w:val="en-US"/>
        </w:rPr>
        <w:t>Unary code for transformed pairs of prediction errors</w:t>
      </w:r>
    </w:p>
    <w:p w:rsidR="00CD2BBA" w:rsidRDefault="00CD2BBA" w:rsidP="00CD2BBA">
      <w:pPr>
        <w:widowControl w:val="0"/>
        <w:numPr>
          <w:ilvl w:val="1"/>
          <w:numId w:val="2"/>
        </w:numPr>
        <w:suppressAutoHyphens/>
        <w:autoSpaceDN w:val="0"/>
        <w:textAlignment w:val="baseline"/>
        <w:rPr>
          <w:lang w:val="en-US"/>
        </w:rPr>
      </w:pPr>
      <w:r>
        <w:rPr>
          <w:lang w:val="en-US"/>
        </w:rPr>
        <w:t>Fixed-length natural binary code if the block is found to be incompressible</w:t>
      </w:r>
    </w:p>
    <w:p w:rsidR="00CD2BBA" w:rsidRDefault="00CD2BBA" w:rsidP="00CD2BBA">
      <w:pPr>
        <w:widowControl w:val="0"/>
        <w:numPr>
          <w:ilvl w:val="1"/>
          <w:numId w:val="2"/>
        </w:numPr>
        <w:suppressAutoHyphens/>
        <w:autoSpaceDN w:val="0"/>
        <w:textAlignment w:val="baseline"/>
      </w:pPr>
      <w:r>
        <w:rPr>
          <w:lang w:val="en-US"/>
        </w:rPr>
        <w:t>Signaling to the decoder empty block if all prediction errors are zeroes</w:t>
      </w:r>
      <w:r>
        <w:br/>
      </w:r>
    </w:p>
    <w:p w:rsidR="00CD2BBA" w:rsidRDefault="00CD2BBA" w:rsidP="00CD2BBA">
      <w:pPr>
        <w:pStyle w:val="NurText1"/>
        <w:numPr>
          <w:ilvl w:val="0"/>
          <w:numId w:val="2"/>
        </w:numPr>
      </w:pPr>
      <w:r>
        <w:rPr>
          <w:rFonts w:ascii="Arial" w:eastAsia="Arial" w:hAnsi="Arial" w:cs="Arial"/>
          <w:sz w:val="22"/>
          <w:szCs w:val="22"/>
          <w:lang w:val="en-US"/>
        </w:rPr>
        <w:t xml:space="preserve"> </w:t>
      </w:r>
      <w:r>
        <w:rPr>
          <w:rFonts w:ascii="Arial" w:hAnsi="Arial" w:cs="Arial"/>
          <w:sz w:val="22"/>
          <w:szCs w:val="22"/>
          <w:lang w:val="en-US"/>
        </w:rPr>
        <w:t xml:space="preserve">Consultative Committee for Space Data Systems: Lossless Data Compression. </w:t>
      </w:r>
      <w:r>
        <w:rPr>
          <w:rFonts w:ascii="Arial" w:hAnsi="Arial" w:cs="Arial"/>
          <w:sz w:val="22"/>
          <w:szCs w:val="22"/>
          <w:lang w:val="en-US"/>
        </w:rPr>
        <w:br/>
        <w:t xml:space="preserve">CCSDS Recommendation for Space Data System Standards, </w:t>
      </w:r>
      <w:r>
        <w:rPr>
          <w:rFonts w:ascii="Arial" w:hAnsi="Arial" w:cs="Arial"/>
          <w:sz w:val="22"/>
          <w:szCs w:val="22"/>
          <w:lang w:val="en-US"/>
        </w:rPr>
        <w:br/>
        <w:t>CCSDS 121.0-B-2, Blue Book, May 2012.</w:t>
      </w:r>
    </w:p>
    <w:p w:rsidR="00CD2BBA" w:rsidRPr="00350631" w:rsidRDefault="00CD2BBA" w:rsidP="00CD2BBA">
      <w:pPr>
        <w:widowControl w:val="0"/>
        <w:tabs>
          <w:tab w:val="left" w:pos="2893"/>
        </w:tabs>
        <w:ind w:left="720"/>
      </w:pPr>
      <w:r>
        <w:tab/>
      </w:r>
    </w:p>
    <w:tbl>
      <w:tblPr>
        <w:tblW w:w="8714" w:type="dxa"/>
        <w:tblInd w:w="652" w:type="dxa"/>
        <w:tblLayout w:type="fixed"/>
        <w:tblCellMar>
          <w:left w:w="10" w:type="dxa"/>
          <w:right w:w="10" w:type="dxa"/>
        </w:tblCellMar>
        <w:tblLook w:val="04A0" w:firstRow="1" w:lastRow="0" w:firstColumn="1" w:lastColumn="0" w:noHBand="0" w:noVBand="1"/>
      </w:tblPr>
      <w:tblGrid>
        <w:gridCol w:w="1648"/>
        <w:gridCol w:w="7066"/>
      </w:tblGrid>
      <w:tr w:rsidR="00CD2BBA" w:rsidTr="00D10E01">
        <w:trPr>
          <w:cantSplit/>
          <w:trHeight w:val="255"/>
        </w:trPr>
        <w:tc>
          <w:tcPr>
            <w:tcW w:w="87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CD2BBA" w:rsidP="00D10E01">
            <w:r>
              <w:rPr>
                <w:rFonts w:eastAsia="Arial"/>
                <w:lang w:val="en-US"/>
              </w:rPr>
              <w:t xml:space="preserve"> </w:t>
            </w:r>
            <w:r>
              <w:rPr>
                <w:b/>
                <w:lang w:val="en-US"/>
              </w:rPr>
              <w:t>Data Template 7.42 - Grid point and spectral data - CCSDS recommended lossless compression.</w:t>
            </w:r>
          </w:p>
        </w:tc>
      </w:tr>
      <w:tr w:rsidR="00CD2BBA" w:rsidTr="00D10E01">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D2BBA" w:rsidRDefault="00CD2BBA" w:rsidP="00D10E01">
            <w:pPr>
              <w:rPr>
                <w:lang w:val="en-US"/>
              </w:rPr>
            </w:pPr>
            <w:r>
              <w:rPr>
                <w:lang w:val="en-US"/>
              </w:rPr>
              <w:t>Octet No.</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CD2BBA" w:rsidP="00D10E01">
            <w:pPr>
              <w:rPr>
                <w:lang w:val="en-US"/>
              </w:rPr>
            </w:pPr>
            <w:r>
              <w:rPr>
                <w:lang w:val="en-US"/>
              </w:rPr>
              <w:t>Contents</w:t>
            </w:r>
          </w:p>
        </w:tc>
      </w:tr>
      <w:tr w:rsidR="00CD2BBA" w:rsidTr="00D10E01">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BBA" w:rsidRDefault="00CD2BBA" w:rsidP="00D10E01">
            <w:pPr>
              <w:jc w:val="center"/>
            </w:pPr>
            <w:r>
              <w:t xml:space="preserve">6 - </w:t>
            </w:r>
            <w:proofErr w:type="spellStart"/>
            <w:r>
              <w:t>nn</w:t>
            </w:r>
            <w:proofErr w:type="spellEnd"/>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CD2BBA" w:rsidP="00D10E01">
            <w:pPr>
              <w:rPr>
                <w:lang w:val="en-US"/>
              </w:rPr>
            </w:pPr>
            <w:r>
              <w:rPr>
                <w:lang w:val="en-US"/>
              </w:rPr>
              <w:t>CCSDS recommended standard for lossless data compression code stream</w:t>
            </w:r>
          </w:p>
        </w:tc>
      </w:tr>
    </w:tbl>
    <w:p w:rsidR="00CD2BBA" w:rsidRDefault="00CD2BBA" w:rsidP="00CD2BBA">
      <w:pPr>
        <w:pStyle w:val="NurText1"/>
        <w:rPr>
          <w:rFonts w:ascii="Arial" w:eastAsia="Arial" w:hAnsi="Arial" w:cs="Arial"/>
          <w:sz w:val="22"/>
          <w:szCs w:val="22"/>
          <w:lang w:val="en-US"/>
        </w:rPr>
      </w:pPr>
    </w:p>
    <w:p w:rsidR="00CD2BBA" w:rsidRDefault="00CD2BBA" w:rsidP="00CD2BBA">
      <w:pPr>
        <w:pStyle w:val="NurText1"/>
        <w:rPr>
          <w:rFonts w:ascii="Arial" w:eastAsia="Arial" w:hAnsi="Arial" w:cs="Arial"/>
          <w:sz w:val="22"/>
          <w:szCs w:val="22"/>
          <w:lang w:val="en-US"/>
        </w:rPr>
      </w:pPr>
    </w:p>
    <w:p w:rsidR="00CD2BBA" w:rsidRDefault="00CD2BBA" w:rsidP="00CD2BBA">
      <w:pPr>
        <w:pStyle w:val="NurText1"/>
        <w:rPr>
          <w:rFonts w:ascii="Arial" w:eastAsia="Arial" w:hAnsi="Arial" w:cs="Arial"/>
          <w:sz w:val="22"/>
          <w:szCs w:val="22"/>
          <w:lang w:val="en-US"/>
        </w:rPr>
      </w:pPr>
    </w:p>
    <w:p w:rsidR="00CD2BBA" w:rsidRDefault="00CD2BBA" w:rsidP="00CD2BBA">
      <w:pPr>
        <w:pStyle w:val="NurText1"/>
        <w:rPr>
          <w:rFonts w:ascii="Arial" w:eastAsia="Arial" w:hAnsi="Arial" w:cs="Arial"/>
          <w:b/>
          <w:sz w:val="22"/>
          <w:szCs w:val="22"/>
          <w:lang w:val="en-US"/>
        </w:rPr>
      </w:pPr>
      <w:r>
        <w:rPr>
          <w:rFonts w:ascii="Arial" w:eastAsia="Arial" w:hAnsi="Arial" w:cs="Arial"/>
          <w:b/>
          <w:sz w:val="22"/>
          <w:szCs w:val="22"/>
          <w:lang w:val="en-US"/>
        </w:rPr>
        <w:t>New entry in Code table 5.0 – Data representation template number</w:t>
      </w:r>
    </w:p>
    <w:p w:rsidR="00CD2BBA" w:rsidRDefault="00CD2BBA" w:rsidP="00CD2BBA">
      <w:pPr>
        <w:pStyle w:val="NurText1"/>
        <w:rPr>
          <w:rFonts w:ascii="Arial" w:eastAsia="Arial" w:hAnsi="Arial" w:cs="Arial"/>
          <w:b/>
          <w:sz w:val="22"/>
          <w:szCs w:val="22"/>
          <w:lang w:val="en-US"/>
        </w:rPr>
      </w:pPr>
    </w:p>
    <w:tbl>
      <w:tblPr>
        <w:tblW w:w="8714" w:type="dxa"/>
        <w:tblInd w:w="652" w:type="dxa"/>
        <w:tblLayout w:type="fixed"/>
        <w:tblCellMar>
          <w:left w:w="10" w:type="dxa"/>
          <w:right w:w="10" w:type="dxa"/>
        </w:tblCellMar>
        <w:tblLook w:val="04A0" w:firstRow="1" w:lastRow="0" w:firstColumn="1" w:lastColumn="0" w:noHBand="0" w:noVBand="1"/>
      </w:tblPr>
      <w:tblGrid>
        <w:gridCol w:w="1648"/>
        <w:gridCol w:w="7066"/>
      </w:tblGrid>
      <w:tr w:rsidR="00CD2BBA" w:rsidTr="00D10E01">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D2BBA" w:rsidRDefault="00CD2BBA" w:rsidP="00D10E01">
            <w:pPr>
              <w:rPr>
                <w:lang w:val="en-US"/>
              </w:rPr>
            </w:pPr>
            <w:r>
              <w:rPr>
                <w:lang w:val="en-US"/>
              </w:rPr>
              <w:t>Octet No.</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CD2BBA" w:rsidP="00D10E01">
            <w:pPr>
              <w:rPr>
                <w:lang w:val="en-US"/>
              </w:rPr>
            </w:pPr>
            <w:r>
              <w:rPr>
                <w:lang w:val="en-US"/>
              </w:rPr>
              <w:t>Contents</w:t>
            </w:r>
          </w:p>
        </w:tc>
      </w:tr>
      <w:tr w:rsidR="00CD2BBA" w:rsidTr="00D10E01">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BBA" w:rsidRDefault="00CD2BBA" w:rsidP="00D10E01">
            <w:pPr>
              <w:jc w:val="center"/>
            </w:pPr>
            <w:r>
              <w:t>42</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D2BBA" w:rsidRDefault="00CD2BBA" w:rsidP="00D10E01">
            <w:pPr>
              <w:rPr>
                <w:lang w:val="en-US"/>
              </w:rPr>
            </w:pPr>
            <w:r>
              <w:rPr>
                <w:lang w:val="en-US"/>
              </w:rPr>
              <w:t>Grid point and spectral data - CCSDS recommended lossless compression.</w:t>
            </w:r>
          </w:p>
        </w:tc>
      </w:tr>
    </w:tbl>
    <w:p w:rsidR="00CD2BBA" w:rsidRDefault="00CD2BBA" w:rsidP="00CD2BBA"/>
    <w:p w:rsidR="00FC7FE8" w:rsidRPr="00F35A04" w:rsidRDefault="00FC7FE8" w:rsidP="009F245F">
      <w:pPr>
        <w:jc w:val="both"/>
        <w:rPr>
          <w:rFonts w:ascii="Verdana" w:hAnsi="Verdana"/>
          <w:sz w:val="20"/>
          <w:szCs w:val="20"/>
        </w:rPr>
      </w:pPr>
    </w:p>
    <w:p w:rsidR="00FC7FE8" w:rsidRPr="00F35A04" w:rsidRDefault="00FC7FE8" w:rsidP="009F245F">
      <w:pPr>
        <w:jc w:val="both"/>
        <w:rPr>
          <w:rFonts w:ascii="Verdana" w:hAnsi="Verdana"/>
          <w:sz w:val="20"/>
          <w:szCs w:val="20"/>
        </w:rPr>
      </w:pPr>
    </w:p>
    <w:p w:rsidR="00D51173" w:rsidRPr="00F35A04" w:rsidRDefault="00D51173">
      <w:pPr>
        <w:jc w:val="both"/>
        <w:rPr>
          <w:rFonts w:ascii="Verdana" w:hAnsi="Verdana"/>
          <w:sz w:val="20"/>
          <w:szCs w:val="20"/>
          <w:lang w:val="en-US"/>
        </w:rPr>
      </w:pPr>
    </w:p>
    <w:sectPr w:rsidR="00D51173"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51D3"/>
    <w:multiLevelType w:val="multilevel"/>
    <w:tmpl w:val="3B14C16E"/>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8A7793D"/>
    <w:multiLevelType w:val="hybridMultilevel"/>
    <w:tmpl w:val="D920250A"/>
    <w:lvl w:ilvl="0" w:tplc="E2489B72">
      <w:start w:val="1"/>
      <w:numFmt w:val="decimal"/>
      <w:lvlText w:val="%1."/>
      <w:lvlJc w:val="left"/>
      <w:pPr>
        <w:ind w:left="790" w:hanging="360"/>
      </w:pPr>
      <w:rPr>
        <w:rFonts w:hint="default"/>
      </w:rPr>
    </w:lvl>
    <w:lvl w:ilvl="1" w:tplc="04070019" w:tentative="1">
      <w:start w:val="1"/>
      <w:numFmt w:val="lowerLetter"/>
      <w:lvlText w:val="%2."/>
      <w:lvlJc w:val="left"/>
      <w:pPr>
        <w:ind w:left="1510" w:hanging="360"/>
      </w:pPr>
    </w:lvl>
    <w:lvl w:ilvl="2" w:tplc="0407001B" w:tentative="1">
      <w:start w:val="1"/>
      <w:numFmt w:val="lowerRoman"/>
      <w:lvlText w:val="%3."/>
      <w:lvlJc w:val="right"/>
      <w:pPr>
        <w:ind w:left="2230" w:hanging="180"/>
      </w:pPr>
    </w:lvl>
    <w:lvl w:ilvl="3" w:tplc="0407000F" w:tentative="1">
      <w:start w:val="1"/>
      <w:numFmt w:val="decimal"/>
      <w:lvlText w:val="%4."/>
      <w:lvlJc w:val="left"/>
      <w:pPr>
        <w:ind w:left="2950" w:hanging="360"/>
      </w:pPr>
    </w:lvl>
    <w:lvl w:ilvl="4" w:tplc="04070019" w:tentative="1">
      <w:start w:val="1"/>
      <w:numFmt w:val="lowerLetter"/>
      <w:lvlText w:val="%5."/>
      <w:lvlJc w:val="left"/>
      <w:pPr>
        <w:ind w:left="3670" w:hanging="360"/>
      </w:pPr>
    </w:lvl>
    <w:lvl w:ilvl="5" w:tplc="0407001B" w:tentative="1">
      <w:start w:val="1"/>
      <w:numFmt w:val="lowerRoman"/>
      <w:lvlText w:val="%6."/>
      <w:lvlJc w:val="right"/>
      <w:pPr>
        <w:ind w:left="4390" w:hanging="180"/>
      </w:pPr>
    </w:lvl>
    <w:lvl w:ilvl="6" w:tplc="0407000F" w:tentative="1">
      <w:start w:val="1"/>
      <w:numFmt w:val="decimal"/>
      <w:lvlText w:val="%7."/>
      <w:lvlJc w:val="left"/>
      <w:pPr>
        <w:ind w:left="5110" w:hanging="360"/>
      </w:pPr>
    </w:lvl>
    <w:lvl w:ilvl="7" w:tplc="04070019" w:tentative="1">
      <w:start w:val="1"/>
      <w:numFmt w:val="lowerLetter"/>
      <w:lvlText w:val="%8."/>
      <w:lvlJc w:val="left"/>
      <w:pPr>
        <w:ind w:left="5830" w:hanging="360"/>
      </w:pPr>
    </w:lvl>
    <w:lvl w:ilvl="8" w:tplc="0407001B" w:tentative="1">
      <w:start w:val="1"/>
      <w:numFmt w:val="lowerRoman"/>
      <w:lvlText w:val="%9."/>
      <w:lvlJc w:val="right"/>
      <w:pPr>
        <w:ind w:left="6550" w:hanging="180"/>
      </w:pPr>
    </w:lvl>
  </w:abstractNum>
  <w:abstractNum w:abstractNumId="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3">
    <w:nsid w:val="6FBC4F23"/>
    <w:multiLevelType w:val="multilevel"/>
    <w:tmpl w:val="742669CC"/>
    <w:styleLink w:val="WW8Num2"/>
    <w:lvl w:ilvl="0">
      <w:start w:val="1"/>
      <w:numFmt w:val="decimal"/>
      <w:lvlText w:val="(%1)"/>
      <w:lvlJc w:val="left"/>
      <w:rPr>
        <w:rFonts w:ascii="Arial" w:hAnsi="Arial" w:cs="Arial"/>
        <w:sz w:val="22"/>
        <w:szCs w:val="22"/>
        <w:lang w:val="en-US"/>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
    <w:nsid w:val="715472CC"/>
    <w:multiLevelType w:val="hybridMultilevel"/>
    <w:tmpl w:val="763072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4E2877"/>
    <w:multiLevelType w:val="hybridMultilevel"/>
    <w:tmpl w:val="9E00FC7A"/>
    <w:lvl w:ilvl="0" w:tplc="21761002">
      <w:start w:val="1"/>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0">
      <w:startOverride w:val="1"/>
    </w:lvlOverride>
  </w:num>
  <w:num w:numId="4">
    <w:abstractNumId w:val="5"/>
  </w:num>
  <w:num w:numId="5">
    <w:abstractNumId w:val="4"/>
  </w:num>
  <w:num w:numId="6">
    <w:abstractNumId w:val="1"/>
  </w:num>
  <w:num w:numId="7">
    <w:abstractNumId w:val="0"/>
    <w:lvlOverride w:ilvl="0">
      <w:lvl w:ilvl="0">
        <w:start w:val="1"/>
        <w:numFmt w:val="decimal"/>
        <w:lvlText w:val="[%1]"/>
        <w:lvlJc w:val="left"/>
        <w:rPr>
          <w:rFonts w:ascii="Arial" w:hAnsi="Arial" w:cs="Arial" w:hint="default"/>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1EAF"/>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62E3F"/>
    <w:rsid w:val="004713B4"/>
    <w:rsid w:val="0047387F"/>
    <w:rsid w:val="00473E64"/>
    <w:rsid w:val="0047593A"/>
    <w:rsid w:val="00481C7A"/>
    <w:rsid w:val="00484AEF"/>
    <w:rsid w:val="00491001"/>
    <w:rsid w:val="004F715C"/>
    <w:rsid w:val="005009B7"/>
    <w:rsid w:val="00502886"/>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27A98"/>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7294"/>
    <w:rsid w:val="007A602D"/>
    <w:rsid w:val="007A788E"/>
    <w:rsid w:val="007B3EF4"/>
    <w:rsid w:val="007D135B"/>
    <w:rsid w:val="007D3759"/>
    <w:rsid w:val="007D488A"/>
    <w:rsid w:val="007D7EC9"/>
    <w:rsid w:val="007F1D18"/>
    <w:rsid w:val="007F571D"/>
    <w:rsid w:val="00810F6C"/>
    <w:rsid w:val="00822564"/>
    <w:rsid w:val="00854CF1"/>
    <w:rsid w:val="00882178"/>
    <w:rsid w:val="008A4415"/>
    <w:rsid w:val="008A48FF"/>
    <w:rsid w:val="008E669E"/>
    <w:rsid w:val="00905B92"/>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A4E66"/>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2BBA"/>
    <w:rsid w:val="00CD3FA6"/>
    <w:rsid w:val="00CE2D9D"/>
    <w:rsid w:val="00D02230"/>
    <w:rsid w:val="00D078E7"/>
    <w:rsid w:val="00D2274D"/>
    <w:rsid w:val="00D47603"/>
    <w:rsid w:val="00D478AD"/>
    <w:rsid w:val="00D51173"/>
    <w:rsid w:val="00D564D5"/>
    <w:rsid w:val="00D571DE"/>
    <w:rsid w:val="00D632E9"/>
    <w:rsid w:val="00D64CE3"/>
    <w:rsid w:val="00D726C7"/>
    <w:rsid w:val="00D74480"/>
    <w:rsid w:val="00D74A20"/>
    <w:rsid w:val="00D87EBC"/>
    <w:rsid w:val="00D96433"/>
    <w:rsid w:val="00DA14BC"/>
    <w:rsid w:val="00DC3E1A"/>
    <w:rsid w:val="00DC645E"/>
    <w:rsid w:val="00DF744B"/>
    <w:rsid w:val="00E118FA"/>
    <w:rsid w:val="00E263EC"/>
    <w:rsid w:val="00E467A6"/>
    <w:rsid w:val="00E65F3F"/>
    <w:rsid w:val="00E740BE"/>
    <w:rsid w:val="00E743BB"/>
    <w:rsid w:val="00E75B6E"/>
    <w:rsid w:val="00EA0729"/>
    <w:rsid w:val="00EA132C"/>
    <w:rsid w:val="00EE6561"/>
    <w:rsid w:val="00EF54F0"/>
    <w:rsid w:val="00F018F3"/>
    <w:rsid w:val="00F04F34"/>
    <w:rsid w:val="00F2595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customStyle="1" w:styleId="NurText1">
    <w:name w:val="Nur Text1"/>
    <w:basedOn w:val="Normal"/>
    <w:rsid w:val="00CD2BBA"/>
    <w:pPr>
      <w:suppressAutoHyphens/>
      <w:autoSpaceDN w:val="0"/>
      <w:textAlignment w:val="baseline"/>
    </w:pPr>
    <w:rPr>
      <w:rFonts w:ascii="Courier New" w:eastAsia="PMingLiU" w:hAnsi="Courier New" w:cs="Courier New"/>
      <w:snapToGrid/>
      <w:kern w:val="3"/>
      <w:sz w:val="20"/>
      <w:szCs w:val="20"/>
      <w:lang w:val="cs-CZ" w:eastAsia="zh-CN" w:bidi="my-MM"/>
    </w:rPr>
  </w:style>
  <w:style w:type="numbering" w:customStyle="1" w:styleId="WW8Num2">
    <w:name w:val="WW8Num2"/>
    <w:basedOn w:val="NoList"/>
    <w:rsid w:val="00CD2BBA"/>
    <w:pPr>
      <w:numPr>
        <w:numId w:val="2"/>
      </w:numPr>
    </w:pPr>
  </w:style>
  <w:style w:type="numbering" w:customStyle="1" w:styleId="WW8Num4">
    <w:name w:val="WW8Num4"/>
    <w:basedOn w:val="NoList"/>
    <w:rsid w:val="007A788E"/>
    <w:pPr>
      <w:numPr>
        <w:numId w:val="8"/>
      </w:numPr>
    </w:pPr>
  </w:style>
  <w:style w:type="character" w:customStyle="1" w:styleId="BodyTextChar">
    <w:name w:val="Body Text Char"/>
    <w:link w:val="BodyText"/>
    <w:rsid w:val="00281EAF"/>
    <w:rPr>
      <w:rFonts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customStyle="1" w:styleId="NurText1">
    <w:name w:val="Nur Text1"/>
    <w:basedOn w:val="Normal"/>
    <w:rsid w:val="00CD2BBA"/>
    <w:pPr>
      <w:suppressAutoHyphens/>
      <w:autoSpaceDN w:val="0"/>
      <w:textAlignment w:val="baseline"/>
    </w:pPr>
    <w:rPr>
      <w:rFonts w:ascii="Courier New" w:eastAsia="PMingLiU" w:hAnsi="Courier New" w:cs="Courier New"/>
      <w:snapToGrid/>
      <w:kern w:val="3"/>
      <w:sz w:val="20"/>
      <w:szCs w:val="20"/>
      <w:lang w:val="cs-CZ" w:eastAsia="zh-CN" w:bidi="my-MM"/>
    </w:rPr>
  </w:style>
  <w:style w:type="numbering" w:customStyle="1" w:styleId="WW8Num2">
    <w:name w:val="WW8Num2"/>
    <w:basedOn w:val="NoList"/>
    <w:rsid w:val="00CD2BBA"/>
    <w:pPr>
      <w:numPr>
        <w:numId w:val="2"/>
      </w:numPr>
    </w:pPr>
  </w:style>
  <w:style w:type="numbering" w:customStyle="1" w:styleId="WW8Num4">
    <w:name w:val="WW8Num4"/>
    <w:basedOn w:val="NoList"/>
    <w:rsid w:val="007A788E"/>
    <w:pPr>
      <w:numPr>
        <w:numId w:val="8"/>
      </w:numPr>
    </w:pPr>
  </w:style>
  <w:style w:type="character" w:customStyle="1" w:styleId="BodyTextChar">
    <w:name w:val="Body Text Char"/>
    <w:link w:val="BodyText"/>
    <w:rsid w:val="00281EAF"/>
    <w:rPr>
      <w:rFonts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4620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compression method ccsds</dc:title>
  <dc:creator>Sibylle Krebber</dc:creator>
  <cp:lastModifiedBy>AS</cp:lastModifiedBy>
  <cp:revision>3</cp:revision>
  <cp:lastPrinted>2008-08-15T16:03:00Z</cp:lastPrinted>
  <dcterms:created xsi:type="dcterms:W3CDTF">2016-05-24T11:40:00Z</dcterms:created>
  <dcterms:modified xsi:type="dcterms:W3CDTF">2016-05-26T07:20:00Z</dcterms:modified>
</cp:coreProperties>
</file>