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3" w:type="dxa"/>
        <w:jc w:val="center"/>
        <w:tblLayout w:type="fixed"/>
        <w:tblLook w:val="0000"/>
      </w:tblPr>
      <w:tblGrid>
        <w:gridCol w:w="6160"/>
        <w:gridCol w:w="283"/>
        <w:gridCol w:w="3890"/>
      </w:tblGrid>
      <w:tr w:rsidR="008E2E0F" w:rsidRPr="00871F4B">
        <w:trPr>
          <w:jc w:val="center"/>
        </w:trPr>
        <w:tc>
          <w:tcPr>
            <w:tcW w:w="6160" w:type="dxa"/>
          </w:tcPr>
          <w:p w:rsidR="008E2E0F" w:rsidRPr="00CC5D41" w:rsidRDefault="008E2E0F" w:rsidP="005554A5">
            <w:pPr>
              <w:jc w:val="center"/>
              <w:rPr>
                <w:rFonts w:cs="Arial"/>
                <w:bCs/>
              </w:rPr>
            </w:pPr>
            <w:r w:rsidRPr="00CC5D41">
              <w:rPr>
                <w:rFonts w:cs="Arial"/>
                <w:bCs/>
              </w:rPr>
              <w:t>WORLD METEOROLOGICAL ORGANIZATION</w:t>
            </w:r>
          </w:p>
          <w:p w:rsidR="008E2E0F" w:rsidRPr="00CC5D41" w:rsidRDefault="008E2E0F" w:rsidP="005554A5">
            <w:pPr>
              <w:jc w:val="center"/>
              <w:rPr>
                <w:rFonts w:cs="Arial"/>
              </w:rPr>
            </w:pPr>
            <w:r w:rsidRPr="00CC5D41">
              <w:rPr>
                <w:rFonts w:cs="Arial"/>
              </w:rPr>
              <w:t>COMMISSION FOR BASIC SYSTEMS</w:t>
            </w:r>
          </w:p>
          <w:p w:rsidR="008E2E0F" w:rsidRPr="00CC5D41" w:rsidRDefault="008E2E0F" w:rsidP="005554A5">
            <w:pPr>
              <w:jc w:val="center"/>
              <w:rPr>
                <w:rFonts w:cs="Arial"/>
              </w:rPr>
            </w:pPr>
            <w:r>
              <w:rPr>
                <w:rFonts w:cs="Arial"/>
              </w:rPr>
              <w:t>-----------------------------</w:t>
            </w:r>
          </w:p>
          <w:p w:rsidR="008E2E0F" w:rsidRDefault="008E2E0F" w:rsidP="005554A5">
            <w:pPr>
              <w:jc w:val="center"/>
              <w:rPr>
                <w:rFonts w:cs="Arial"/>
              </w:rPr>
            </w:pPr>
            <w:r>
              <w:rPr>
                <w:rFonts w:cs="Arial"/>
              </w:rPr>
              <w:t xml:space="preserve">SECOND </w:t>
            </w:r>
            <w:r w:rsidRPr="00CC5D41">
              <w:rPr>
                <w:rFonts w:cs="Arial"/>
              </w:rPr>
              <w:t>MEETING</w:t>
            </w:r>
            <w:r>
              <w:rPr>
                <w:rFonts w:cs="Arial"/>
              </w:rPr>
              <w:t xml:space="preserve"> </w:t>
            </w:r>
            <w:r w:rsidRPr="00CC5D41">
              <w:rPr>
                <w:rFonts w:cs="Arial"/>
              </w:rPr>
              <w:t>OF</w:t>
            </w:r>
          </w:p>
          <w:p w:rsidR="008E2E0F" w:rsidRPr="00CC5D41" w:rsidRDefault="008E2E0F" w:rsidP="005554A5">
            <w:pPr>
              <w:jc w:val="center"/>
              <w:rPr>
                <w:rFonts w:cs="Arial"/>
              </w:rPr>
            </w:pPr>
            <w:r w:rsidRPr="00CC5D41">
              <w:rPr>
                <w:rFonts w:cs="Arial"/>
              </w:rPr>
              <w:t xml:space="preserve"> INTER-PROGRAMME EXPERT TEAM</w:t>
            </w:r>
            <w:r>
              <w:rPr>
                <w:rFonts w:cs="Arial"/>
              </w:rPr>
              <w:t xml:space="preserve"> ON</w:t>
            </w:r>
            <w:r>
              <w:rPr>
                <w:rFonts w:cs="Arial"/>
              </w:rPr>
              <w:br/>
            </w:r>
            <w:r w:rsidRPr="00CC5D41">
              <w:rPr>
                <w:rFonts w:cs="Arial"/>
              </w:rPr>
              <w:t xml:space="preserve">DATA REPRESENTATION </w:t>
            </w:r>
            <w:r>
              <w:rPr>
                <w:rFonts w:cs="Arial"/>
              </w:rPr>
              <w:t xml:space="preserve">MAINTENANCE </w:t>
            </w:r>
            <w:r w:rsidRPr="00CC5D41">
              <w:rPr>
                <w:rFonts w:cs="Arial"/>
              </w:rPr>
              <w:t xml:space="preserve">AND </w:t>
            </w:r>
            <w:r>
              <w:rPr>
                <w:rFonts w:cs="Arial"/>
              </w:rPr>
              <w:t>MONITORING</w:t>
            </w:r>
          </w:p>
          <w:p w:rsidR="008E2E0F" w:rsidRPr="00CC5D41" w:rsidRDefault="008E2E0F" w:rsidP="005554A5">
            <w:pPr>
              <w:jc w:val="center"/>
              <w:rPr>
                <w:rFonts w:cs="Arial"/>
              </w:rPr>
            </w:pPr>
          </w:p>
          <w:p w:rsidR="008E2E0F" w:rsidRPr="00871F4B" w:rsidRDefault="008E2E0F" w:rsidP="005554A5">
            <w:pPr>
              <w:widowControl w:val="0"/>
              <w:snapToGrid w:val="0"/>
              <w:jc w:val="center"/>
            </w:pPr>
            <w:r>
              <w:rPr>
                <w:rFonts w:cs="Arial"/>
              </w:rPr>
              <w:t>COLLEGE PARK, USA</w:t>
            </w:r>
            <w:r w:rsidRPr="007A602D">
              <w:rPr>
                <w:rFonts w:cs="Arial"/>
              </w:rPr>
              <w:t xml:space="preserve">, </w:t>
            </w:r>
            <w:r>
              <w:rPr>
                <w:rFonts w:cs="Arial"/>
              </w:rPr>
              <w:t xml:space="preserve">28 APRIL </w:t>
            </w:r>
            <w:r w:rsidRPr="007A602D">
              <w:rPr>
                <w:rFonts w:cs="Arial"/>
              </w:rPr>
              <w:t>-</w:t>
            </w:r>
            <w:r>
              <w:rPr>
                <w:rFonts w:cs="Arial"/>
              </w:rPr>
              <w:t xml:space="preserve"> 2</w:t>
            </w:r>
            <w:r w:rsidRPr="007A602D">
              <w:rPr>
                <w:rFonts w:cs="Arial"/>
              </w:rPr>
              <w:t xml:space="preserve"> </w:t>
            </w:r>
            <w:r>
              <w:rPr>
                <w:rFonts w:cs="Arial"/>
              </w:rPr>
              <w:t>MAY</w:t>
            </w:r>
            <w:r w:rsidRPr="007A602D">
              <w:rPr>
                <w:rFonts w:cs="Arial"/>
              </w:rPr>
              <w:t xml:space="preserve"> 20</w:t>
            </w:r>
            <w:r>
              <w:rPr>
                <w:rFonts w:cs="Arial"/>
              </w:rPr>
              <w:t>14</w:t>
            </w:r>
          </w:p>
        </w:tc>
        <w:tc>
          <w:tcPr>
            <w:tcW w:w="283" w:type="dxa"/>
          </w:tcPr>
          <w:p w:rsidR="008E2E0F" w:rsidRPr="00871F4B" w:rsidRDefault="008E2E0F" w:rsidP="00911012">
            <w:pPr>
              <w:widowControl w:val="0"/>
              <w:snapToGrid w:val="0"/>
            </w:pPr>
          </w:p>
        </w:tc>
        <w:tc>
          <w:tcPr>
            <w:tcW w:w="3890" w:type="dxa"/>
          </w:tcPr>
          <w:p w:rsidR="008E2E0F" w:rsidRPr="00C32B0D" w:rsidRDefault="008E2E0F" w:rsidP="005554A5">
            <w:pPr>
              <w:tabs>
                <w:tab w:val="left" w:pos="601"/>
              </w:tabs>
              <w:rPr>
                <w:rFonts w:cs="Arial"/>
                <w:lang w:val="en-US"/>
              </w:rPr>
            </w:pPr>
            <w:r w:rsidRPr="00CC5D41">
              <w:rPr>
                <w:rFonts w:cs="Arial"/>
                <w:lang w:val="en-US"/>
              </w:rPr>
              <w:t>IPET-DR</w:t>
            </w:r>
            <w:r>
              <w:rPr>
                <w:rFonts w:cs="Arial"/>
                <w:lang w:val="en-US"/>
              </w:rPr>
              <w:t>MM-II</w:t>
            </w:r>
            <w:r w:rsidRPr="00CC5D41">
              <w:rPr>
                <w:rFonts w:cs="Arial"/>
                <w:lang w:val="en-US"/>
              </w:rPr>
              <w:t xml:space="preserve"> / </w:t>
            </w:r>
            <w:r>
              <w:t>Doc. 11.3</w:t>
            </w:r>
          </w:p>
          <w:p w:rsidR="008E2E0F" w:rsidRDefault="008E2E0F" w:rsidP="005554A5">
            <w:r w:rsidRPr="00CC5D41">
              <w:t>(</w:t>
            </w:r>
            <w:r>
              <w:t>24</w:t>
            </w:r>
            <w:r w:rsidRPr="00CC5D41">
              <w:t>.</w:t>
            </w:r>
            <w:r>
              <w:t xml:space="preserve"> 4</w:t>
            </w:r>
            <w:r w:rsidRPr="00CC5D41">
              <w:t>.</w:t>
            </w:r>
            <w:r>
              <w:t xml:space="preserve"> </w:t>
            </w:r>
            <w:r w:rsidRPr="00CC5D41">
              <w:t>20</w:t>
            </w:r>
            <w:r>
              <w:t>14</w:t>
            </w:r>
            <w:r w:rsidRPr="00CC5D41">
              <w:t>)</w:t>
            </w:r>
          </w:p>
          <w:p w:rsidR="008E2E0F" w:rsidRPr="00CC5D41" w:rsidRDefault="008E2E0F" w:rsidP="005554A5">
            <w:pPr>
              <w:rPr>
                <w:rFonts w:cs="Arial"/>
              </w:rPr>
            </w:pPr>
            <w:r>
              <w:rPr>
                <w:rFonts w:cs="Arial"/>
              </w:rPr>
              <w:t>-------------------------</w:t>
            </w:r>
          </w:p>
          <w:p w:rsidR="008E2E0F" w:rsidRDefault="008E2E0F" w:rsidP="005554A5"/>
          <w:p w:rsidR="008E2E0F" w:rsidRPr="00CC5D41" w:rsidRDefault="008E2E0F" w:rsidP="005554A5">
            <w:r>
              <w:t>ITEM 11.3</w:t>
            </w:r>
          </w:p>
          <w:p w:rsidR="008E2E0F" w:rsidRPr="00CC5D41" w:rsidRDefault="008E2E0F" w:rsidP="005554A5"/>
          <w:p w:rsidR="008E2E0F" w:rsidRPr="00871F4B" w:rsidRDefault="008E2E0F" w:rsidP="005554A5">
            <w:pPr>
              <w:widowControl w:val="0"/>
              <w:snapToGrid w:val="0"/>
            </w:pPr>
            <w:r w:rsidRPr="00CC5D41">
              <w:t>ENGLISH ONLY</w:t>
            </w:r>
          </w:p>
        </w:tc>
      </w:tr>
    </w:tbl>
    <w:p w:rsidR="008E2E0F" w:rsidRDefault="008E2E0F" w:rsidP="009511E7">
      <w:pPr>
        <w:rPr>
          <w:rFonts w:cs="Arial"/>
          <w:color w:val="000000"/>
          <w:lang w:val="en-US"/>
        </w:rPr>
      </w:pPr>
    </w:p>
    <w:p w:rsidR="008E2E0F" w:rsidRDefault="008E2E0F" w:rsidP="009511E7">
      <w:pPr>
        <w:rPr>
          <w:rFonts w:cs="Arial"/>
          <w:color w:val="000000"/>
          <w:lang w:val="en-US"/>
        </w:rPr>
      </w:pPr>
    </w:p>
    <w:p w:rsidR="008E2E0F" w:rsidRDefault="008E2E0F" w:rsidP="009511E7">
      <w:pPr>
        <w:rPr>
          <w:rFonts w:cs="Arial"/>
          <w:color w:val="000000"/>
          <w:lang w:val="en-US"/>
        </w:rPr>
      </w:pPr>
    </w:p>
    <w:p w:rsidR="008E2E0F" w:rsidRPr="00E87697" w:rsidRDefault="008E2E0F" w:rsidP="00E87697">
      <w:pPr>
        <w:spacing w:before="240"/>
        <w:ind w:right="-41"/>
        <w:jc w:val="center"/>
        <w:rPr>
          <w:rFonts w:cs="Arial"/>
        </w:rPr>
      </w:pPr>
      <w:r w:rsidRPr="00E87697">
        <w:rPr>
          <w:rFonts w:cs="Arial"/>
        </w:rPr>
        <w:t>COLLABORATION WITH OTHER ORGANIZATIONS AND TECHNICAL BODIES</w:t>
      </w:r>
    </w:p>
    <w:p w:rsidR="008E2E0F" w:rsidRPr="00095A4B" w:rsidRDefault="008E2E0F" w:rsidP="009F245F">
      <w:pPr>
        <w:spacing w:before="240"/>
        <w:ind w:left="1208" w:right="1389"/>
        <w:jc w:val="center"/>
        <w:rPr>
          <w:rFonts w:cs="Arial"/>
          <w:b/>
          <w:sz w:val="24"/>
          <w:szCs w:val="24"/>
        </w:rPr>
      </w:pPr>
      <w:r>
        <w:rPr>
          <w:rFonts w:cs="Arial"/>
          <w:b/>
          <w:sz w:val="24"/>
          <w:szCs w:val="24"/>
        </w:rPr>
        <w:t>Site Positions and Instrument heights in BUFR metadata</w:t>
      </w:r>
    </w:p>
    <w:p w:rsidR="008E2E0F" w:rsidRPr="00871F4B" w:rsidRDefault="008E2E0F" w:rsidP="009F245F">
      <w:pPr>
        <w:spacing w:before="240"/>
        <w:jc w:val="center"/>
        <w:rPr>
          <w:i/>
        </w:rPr>
      </w:pPr>
      <w:r w:rsidRPr="00871F4B">
        <w:rPr>
          <w:i/>
        </w:rPr>
        <w:t xml:space="preserve">Submitted by </w:t>
      </w:r>
      <w:r>
        <w:rPr>
          <w:i/>
        </w:rPr>
        <w:t>Richard Weedon (UK Met Office)</w:t>
      </w:r>
    </w:p>
    <w:p w:rsidR="008E2E0F" w:rsidRPr="00871F4B" w:rsidRDefault="008E2E0F" w:rsidP="009F245F">
      <w:pPr>
        <w:jc w:val="center"/>
      </w:pPr>
    </w:p>
    <w:p w:rsidR="008E2E0F" w:rsidRPr="00871F4B" w:rsidRDefault="008E2E0F" w:rsidP="009F245F">
      <w:pPr>
        <w:tabs>
          <w:tab w:val="center" w:pos="4680"/>
        </w:tabs>
        <w:jc w:val="center"/>
      </w:pPr>
      <w:r w:rsidRPr="00871F4B">
        <w:t>_______________________________________________________________________</w:t>
      </w:r>
    </w:p>
    <w:p w:rsidR="008E2E0F" w:rsidRPr="00871F4B" w:rsidRDefault="008E2E0F" w:rsidP="009F245F">
      <w:pPr>
        <w:tabs>
          <w:tab w:val="center" w:pos="4680"/>
        </w:tabs>
        <w:ind w:left="440" w:right="399"/>
        <w:jc w:val="center"/>
      </w:pPr>
    </w:p>
    <w:p w:rsidR="008E2E0F" w:rsidRPr="00871F4B" w:rsidRDefault="008E2E0F" w:rsidP="009F245F">
      <w:pPr>
        <w:tabs>
          <w:tab w:val="center" w:pos="4680"/>
        </w:tabs>
        <w:ind w:left="440" w:right="399"/>
        <w:jc w:val="center"/>
      </w:pPr>
      <w:r w:rsidRPr="00871F4B">
        <w:rPr>
          <w:b/>
        </w:rPr>
        <w:t>Summary and Purpose of Document</w:t>
      </w:r>
    </w:p>
    <w:p w:rsidR="008E2E0F" w:rsidRPr="00871F4B" w:rsidRDefault="008E2E0F" w:rsidP="009F245F">
      <w:pPr>
        <w:ind w:left="440" w:right="399"/>
        <w:jc w:val="center"/>
      </w:pPr>
    </w:p>
    <w:p w:rsidR="008E2E0F" w:rsidRPr="00871F4B" w:rsidRDefault="008E2E0F" w:rsidP="00874AE3">
      <w:pPr>
        <w:pStyle w:val="BodyText"/>
        <w:ind w:left="770" w:right="839"/>
        <w:jc w:val="center"/>
        <w:rPr>
          <w:rFonts w:ascii="Arial" w:hAnsi="Arial"/>
        </w:rPr>
      </w:pPr>
      <w:r>
        <w:rPr>
          <w:rFonts w:ascii="Arial" w:hAnsi="Arial"/>
        </w:rPr>
        <w:t>This document will outline inconsistencies found in BUFR metadata for site position and instrument heights</w:t>
      </w:r>
    </w:p>
    <w:p w:rsidR="008E2E0F" w:rsidRPr="006F0AE1" w:rsidRDefault="008E2E0F" w:rsidP="009F245F">
      <w:pPr>
        <w:ind w:left="440" w:right="399"/>
        <w:jc w:val="center"/>
        <w:rPr>
          <w:lang w:val="en-US"/>
        </w:rPr>
      </w:pPr>
    </w:p>
    <w:p w:rsidR="008E2E0F" w:rsidRPr="00871F4B" w:rsidRDefault="008E2E0F" w:rsidP="009F245F">
      <w:pPr>
        <w:tabs>
          <w:tab w:val="center" w:pos="4680"/>
        </w:tabs>
        <w:jc w:val="center"/>
      </w:pPr>
      <w:r w:rsidRPr="00871F4B">
        <w:t>_______________________________________________________________________</w:t>
      </w:r>
    </w:p>
    <w:p w:rsidR="008E2E0F" w:rsidRPr="00871F4B" w:rsidRDefault="008E2E0F" w:rsidP="009F245F">
      <w:pPr>
        <w:jc w:val="center"/>
      </w:pPr>
    </w:p>
    <w:p w:rsidR="008E2E0F" w:rsidRPr="00871F4B" w:rsidRDefault="008E2E0F" w:rsidP="009F245F">
      <w:pPr>
        <w:tabs>
          <w:tab w:val="center" w:pos="4680"/>
        </w:tabs>
        <w:jc w:val="center"/>
      </w:pPr>
      <w:r w:rsidRPr="00871F4B">
        <w:rPr>
          <w:b/>
        </w:rPr>
        <w:t>ACTION PROPOSED</w:t>
      </w:r>
    </w:p>
    <w:p w:rsidR="008E2E0F" w:rsidRDefault="008E2E0F" w:rsidP="009F245F"/>
    <w:p w:rsidR="008E2E0F" w:rsidRPr="00E472EA" w:rsidRDefault="008E2E0F" w:rsidP="00874AE3">
      <w:pPr>
        <w:pStyle w:val="BodyText"/>
        <w:jc w:val="center"/>
        <w:rPr>
          <w:rFonts w:ascii="Arial" w:hAnsi="Arial"/>
        </w:rPr>
      </w:pPr>
      <w:r>
        <w:rPr>
          <w:rFonts w:ascii="Arial" w:hAnsi="Arial"/>
        </w:rPr>
        <w:t>The meeting is requested to note the information and consider the proposal for the replacement of WMO Publication 9, Volume A.</w:t>
      </w:r>
    </w:p>
    <w:p w:rsidR="008E2E0F" w:rsidRPr="00E472EA" w:rsidRDefault="008E2E0F" w:rsidP="009F245F">
      <w:pPr>
        <w:pStyle w:val="BodyText"/>
        <w:rPr>
          <w:rFonts w:ascii="Arial" w:hAnsi="Arial"/>
        </w:rPr>
      </w:pPr>
    </w:p>
    <w:p w:rsidR="008E2E0F" w:rsidRPr="00871F4B" w:rsidRDefault="008E2E0F" w:rsidP="009F245F">
      <w:pPr>
        <w:jc w:val="center"/>
      </w:pPr>
    </w:p>
    <w:p w:rsidR="008E2E0F" w:rsidRPr="00871F4B" w:rsidRDefault="008E2E0F" w:rsidP="009F245F">
      <w:pPr>
        <w:jc w:val="both"/>
      </w:pPr>
    </w:p>
    <w:p w:rsidR="008E2E0F" w:rsidRPr="005D49B2" w:rsidRDefault="008E2E0F" w:rsidP="009F245F">
      <w:pPr>
        <w:spacing w:after="40"/>
        <w:jc w:val="both"/>
        <w:rPr>
          <w:sz w:val="21"/>
          <w:szCs w:val="21"/>
        </w:rPr>
      </w:pPr>
    </w:p>
    <w:p w:rsidR="008E2E0F" w:rsidRPr="005D49B2" w:rsidRDefault="008E2E0F" w:rsidP="009F245F">
      <w:pPr>
        <w:jc w:val="both"/>
        <w:rPr>
          <w:b/>
          <w:sz w:val="21"/>
          <w:szCs w:val="21"/>
        </w:rPr>
      </w:pPr>
      <w:r w:rsidRPr="005D49B2">
        <w:rPr>
          <w:b/>
          <w:sz w:val="21"/>
          <w:szCs w:val="21"/>
        </w:rPr>
        <w:t>ANNEX</w:t>
      </w:r>
      <w:r>
        <w:rPr>
          <w:b/>
          <w:sz w:val="21"/>
          <w:szCs w:val="21"/>
        </w:rPr>
        <w:t>ES</w:t>
      </w:r>
      <w:r w:rsidRPr="005D49B2">
        <w:rPr>
          <w:b/>
          <w:sz w:val="21"/>
          <w:szCs w:val="21"/>
        </w:rPr>
        <w:t>:</w:t>
      </w:r>
    </w:p>
    <w:p w:rsidR="008E2E0F" w:rsidRPr="00A51C44" w:rsidRDefault="008E2E0F" w:rsidP="00A51C44">
      <w:pPr>
        <w:pStyle w:val="ListParagraph"/>
        <w:numPr>
          <w:ilvl w:val="0"/>
          <w:numId w:val="3"/>
        </w:numPr>
        <w:rPr>
          <w:sz w:val="21"/>
          <w:szCs w:val="21"/>
        </w:rPr>
      </w:pPr>
      <w:bookmarkStart w:id="0" w:name="Text6"/>
      <w:r w:rsidRPr="00A51C44">
        <w:rPr>
          <w:sz w:val="21"/>
          <w:szCs w:val="21"/>
        </w:rPr>
        <w:t>Listing of metadata comparisons for site locations and instrument heights.</w:t>
      </w:r>
      <w:bookmarkEnd w:id="0"/>
    </w:p>
    <w:p w:rsidR="008E2E0F" w:rsidRDefault="008E2E0F" w:rsidP="00A51C44">
      <w:pPr>
        <w:pStyle w:val="ListParagraph"/>
        <w:numPr>
          <w:ilvl w:val="0"/>
          <w:numId w:val="3"/>
        </w:numPr>
        <w:rPr>
          <w:sz w:val="21"/>
          <w:szCs w:val="21"/>
        </w:rPr>
      </w:pPr>
      <w:r>
        <w:rPr>
          <w:sz w:val="21"/>
          <w:szCs w:val="21"/>
        </w:rPr>
        <w:t xml:space="preserve"> WMO Publication No.9 - Flatfile - Record Layout</w:t>
      </w:r>
    </w:p>
    <w:p w:rsidR="008E2E0F" w:rsidRPr="00A51C44" w:rsidRDefault="008E2E0F" w:rsidP="00A51C44">
      <w:pPr>
        <w:pStyle w:val="ListParagraph"/>
        <w:numPr>
          <w:ilvl w:val="0"/>
          <w:numId w:val="3"/>
        </w:numPr>
        <w:rPr>
          <w:sz w:val="21"/>
          <w:szCs w:val="21"/>
        </w:rPr>
      </w:pPr>
      <w:r>
        <w:rPr>
          <w:sz w:val="21"/>
          <w:szCs w:val="21"/>
        </w:rPr>
        <w:t xml:space="preserve">WMO Publication No.9 – Radiosonde Catalogue </w:t>
      </w:r>
    </w:p>
    <w:p w:rsidR="008E2E0F" w:rsidRPr="00C80626" w:rsidRDefault="008E2E0F" w:rsidP="009F245F">
      <w:pPr>
        <w:spacing w:after="40"/>
        <w:ind w:left="284"/>
        <w:jc w:val="both"/>
        <w:rPr>
          <w:b/>
        </w:rPr>
      </w:pPr>
    </w:p>
    <w:p w:rsidR="008E2E0F" w:rsidRPr="00871F4B" w:rsidRDefault="008E2E0F" w:rsidP="009F245F">
      <w:pPr>
        <w:spacing w:after="40"/>
        <w:ind w:left="284"/>
        <w:jc w:val="both"/>
      </w:pPr>
    </w:p>
    <w:p w:rsidR="008E2E0F" w:rsidRPr="003167CE" w:rsidRDefault="008E2E0F" w:rsidP="009F245F">
      <w:pPr>
        <w:rPr>
          <w:b/>
        </w:rPr>
      </w:pPr>
      <w:r>
        <w:rPr>
          <w:b/>
        </w:rPr>
        <w:br w:type="page"/>
        <w:t>DISCUSSIONS</w:t>
      </w:r>
    </w:p>
    <w:p w:rsidR="008E2E0F" w:rsidRDefault="008E2E0F" w:rsidP="009F245F">
      <w:r>
        <w:t>The WMO catalogue of “Observing Stations and Radiosondes” supplies a listing of all surface and upper air stations currently in operation for synoptic purposes. The catalogue is based upon a flat file structure for Land Surface Stations with upper air stations listed in a separate excel spreadsheet. Details of both catalogues are given in annexes B &amp; C.</w:t>
      </w:r>
    </w:p>
    <w:p w:rsidR="008E2E0F" w:rsidRDefault="008E2E0F" w:rsidP="009F245F"/>
    <w:p w:rsidR="008E2E0F" w:rsidRDefault="008E2E0F" w:rsidP="009F245F">
      <w:r>
        <w:t xml:space="preserve">The current locations registers were originally developed to supplement the Metadata available for TAC transmissions. The addition of new or changes to existing site information, is achieved through the submission of an on-line form to the WMO Secretariat. </w:t>
      </w:r>
    </w:p>
    <w:p w:rsidR="008E2E0F" w:rsidRDefault="008E2E0F" w:rsidP="009F245F"/>
    <w:p w:rsidR="008E2E0F" w:rsidRDefault="008E2E0F" w:rsidP="009F245F">
      <w:r>
        <w:t>Changes to the Location Registers are publicised by a variety of means –</w:t>
      </w:r>
    </w:p>
    <w:p w:rsidR="008E2E0F" w:rsidRDefault="008E2E0F" w:rsidP="009F2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5953"/>
      </w:tblGrid>
      <w:tr w:rsidR="008E2E0F" w:rsidRPr="00C74381" w:rsidTr="00EF1979">
        <w:tc>
          <w:tcPr>
            <w:tcW w:w="2093" w:type="dxa"/>
            <w:shd w:val="clear" w:color="auto" w:fill="FABF8F"/>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Source</w:t>
            </w:r>
          </w:p>
        </w:tc>
        <w:tc>
          <w:tcPr>
            <w:tcW w:w="5953" w:type="dxa"/>
            <w:shd w:val="clear" w:color="auto" w:fill="FABF8F"/>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Description</w:t>
            </w:r>
          </w:p>
        </w:tc>
      </w:tr>
      <w:tr w:rsidR="008E2E0F" w:rsidRPr="00C74381" w:rsidTr="00EF1979">
        <w:tc>
          <w:tcPr>
            <w:tcW w:w="2093" w:type="dxa"/>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METNO’s</w:t>
            </w:r>
          </w:p>
        </w:tc>
        <w:tc>
          <w:tcPr>
            <w:tcW w:w="5953" w:type="dxa"/>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 xml:space="preserve">Details received from WMO on a weekly basis give details of station which have opened and closed. Updates to station details may take months to be broadcast. </w:t>
            </w:r>
          </w:p>
          <w:p w:rsidR="008E2E0F" w:rsidRPr="00EF1979" w:rsidRDefault="008E2E0F" w:rsidP="00DE2CB3">
            <w:pPr>
              <w:rPr>
                <w:rFonts w:eastAsia="Times New Roman"/>
                <w:color w:val="000000"/>
                <w:sz w:val="20"/>
                <w:szCs w:val="20"/>
              </w:rPr>
            </w:pPr>
          </w:p>
        </w:tc>
      </w:tr>
      <w:tr w:rsidR="008E2E0F" w:rsidRPr="00C74381" w:rsidTr="00EF1979">
        <w:tc>
          <w:tcPr>
            <w:tcW w:w="2093" w:type="dxa"/>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WMO Newsletter</w:t>
            </w:r>
          </w:p>
        </w:tc>
        <w:tc>
          <w:tcPr>
            <w:tcW w:w="5953" w:type="dxa"/>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This is produced every two months and contains a section detailing changes.</w:t>
            </w:r>
          </w:p>
          <w:p w:rsidR="008E2E0F" w:rsidRPr="00EF1979" w:rsidRDefault="008E2E0F" w:rsidP="00DE2CB3">
            <w:pPr>
              <w:rPr>
                <w:rFonts w:eastAsia="Times New Roman"/>
                <w:color w:val="000000"/>
                <w:sz w:val="20"/>
                <w:szCs w:val="20"/>
              </w:rPr>
            </w:pPr>
          </w:p>
        </w:tc>
      </w:tr>
      <w:tr w:rsidR="008E2E0F" w:rsidRPr="00C74381" w:rsidTr="00EF1979">
        <w:tc>
          <w:tcPr>
            <w:tcW w:w="2093" w:type="dxa"/>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GETNOT’s</w:t>
            </w:r>
          </w:p>
        </w:tc>
        <w:tc>
          <w:tcPr>
            <w:tcW w:w="5953" w:type="dxa"/>
          </w:tcPr>
          <w:p w:rsidR="008E2E0F" w:rsidRPr="00EF1979" w:rsidRDefault="008E2E0F" w:rsidP="00DE2CB3">
            <w:pPr>
              <w:rPr>
                <w:rFonts w:eastAsia="Times New Roman"/>
                <w:color w:val="000000"/>
                <w:sz w:val="20"/>
                <w:szCs w:val="20"/>
              </w:rPr>
            </w:pPr>
            <w:r w:rsidRPr="00EF1979">
              <w:rPr>
                <w:rFonts w:eastAsia="Times New Roman"/>
                <w:color w:val="000000"/>
                <w:sz w:val="20"/>
                <w:szCs w:val="20"/>
              </w:rPr>
              <w:t>This is a bulletin similar in format to METNO’s which is received at irregular intervals from the Canadian Met Service.</w:t>
            </w:r>
          </w:p>
          <w:p w:rsidR="008E2E0F" w:rsidRPr="00EF1979" w:rsidRDefault="008E2E0F" w:rsidP="00DE2CB3">
            <w:pPr>
              <w:rPr>
                <w:rFonts w:eastAsia="Times New Roman"/>
                <w:color w:val="000000"/>
                <w:sz w:val="20"/>
                <w:szCs w:val="20"/>
              </w:rPr>
            </w:pPr>
          </w:p>
        </w:tc>
      </w:tr>
    </w:tbl>
    <w:p w:rsidR="008E2E0F" w:rsidRDefault="008E2E0F" w:rsidP="009F245F"/>
    <w:p w:rsidR="008E2E0F" w:rsidRDefault="008E2E0F" w:rsidP="00B51B0D">
      <w:r>
        <w:t xml:space="preserve">In preparation for the transition to from Traditional Alphanumeric Code to Table Driven Code forms, the UK Met Office has initiated a number of projects to assess the impact of the change. One of these projects has identified inconsistencies between the site locations quoted in the BUFR Metadata and those quoted in the official </w:t>
      </w:r>
      <w:r>
        <w:rPr>
          <w:rStyle w:val="FootnoteReference"/>
        </w:rPr>
        <w:footnoteReference w:id="1"/>
      </w:r>
      <w:r>
        <w:t xml:space="preserve">WMO registry.  </w:t>
      </w:r>
    </w:p>
    <w:p w:rsidR="008E2E0F" w:rsidRDefault="008E2E0F" w:rsidP="00B51B0D"/>
    <w:p w:rsidR="008E2E0F" w:rsidRDefault="008E2E0F" w:rsidP="009F245F">
      <w:r>
        <w:t xml:space="preserve">Whilst it is difficult to assess the full impact of these inconsistencies, their existence has caused concern within the NWP community. An illustration of the errors found to date in Land SYNOP Metadata is given in Annexe A. In some cases these may be attributed to the encoding process which has converted the Lat and Lon incorrectly. </w:t>
      </w:r>
    </w:p>
    <w:p w:rsidR="008E2E0F" w:rsidRDefault="008E2E0F" w:rsidP="009F245F"/>
    <w:p w:rsidR="008E2E0F" w:rsidRDefault="008E2E0F" w:rsidP="009F245F">
      <w:r>
        <w:t xml:space="preserve">The conversion of Lat and Lon from Degrees, Minutes and Seconds to a decimal representation is not always carried out in the correct manner as is the case in annexe A.    </w:t>
      </w:r>
    </w:p>
    <w:p w:rsidR="008E2E0F" w:rsidRDefault="008E2E0F" w:rsidP="009F245F"/>
    <w:p w:rsidR="008E2E0F" w:rsidRDefault="008E2E0F" w:rsidP="009F245F">
      <w:pPr>
        <w:rPr>
          <w:b/>
        </w:rPr>
      </w:pPr>
      <w:r w:rsidRPr="00E51B2C">
        <w:rPr>
          <w:b/>
        </w:rPr>
        <w:t>PROPOSAL</w:t>
      </w:r>
    </w:p>
    <w:p w:rsidR="008E2E0F" w:rsidRDefault="008E2E0F" w:rsidP="009F245F">
      <w:pPr>
        <w:jc w:val="both"/>
      </w:pPr>
      <w:r>
        <w:t xml:space="preserve">The 2013 meeting of the IPET-DRMM endorsed the publication of BUFR Tables through web-accessible registers. The registers are currently being developed using the meta-data model derived from ISO19135 “Procedures for registration”. </w:t>
      </w:r>
    </w:p>
    <w:p w:rsidR="008E2E0F" w:rsidRDefault="008E2E0F" w:rsidP="009F245F">
      <w:pPr>
        <w:jc w:val="both"/>
      </w:pPr>
    </w:p>
    <w:p w:rsidR="008E2E0F" w:rsidRDefault="008E2E0F" w:rsidP="009F245F">
      <w:pPr>
        <w:jc w:val="both"/>
      </w:pPr>
      <w:r>
        <w:t>It follows that the same framework may be applied for the administration of the Meta-data associated with BUFR data received over the GTS. By definition a “Register” is an official List or Record” governed by some level of authority.</w:t>
      </w:r>
    </w:p>
    <w:p w:rsidR="008E2E0F" w:rsidRDefault="008E2E0F" w:rsidP="009F245F">
      <w:pPr>
        <w:jc w:val="both"/>
      </w:pPr>
    </w:p>
    <w:p w:rsidR="008E2E0F" w:rsidRDefault="008E2E0F" w:rsidP="009F245F">
      <w:pPr>
        <w:jc w:val="both"/>
      </w:pPr>
      <w:r>
        <w:t>Publication of the stations metadata in this manner would be beneficial for a number of reasons –</w:t>
      </w:r>
    </w:p>
    <w:p w:rsidR="008E2E0F" w:rsidRDefault="008E2E0F" w:rsidP="009F245F">
      <w:pPr>
        <w:jc w:val="both"/>
      </w:pPr>
    </w:p>
    <w:p w:rsidR="008E2E0F" w:rsidRPr="00C158D2" w:rsidRDefault="008E2E0F" w:rsidP="00C158D2">
      <w:pPr>
        <w:pStyle w:val="ListParagraph"/>
        <w:numPr>
          <w:ilvl w:val="0"/>
          <w:numId w:val="2"/>
        </w:numPr>
        <w:spacing w:line="240" w:lineRule="auto"/>
        <w:rPr>
          <w:rFonts w:ascii="Arial" w:hAnsi="Arial" w:cs="Arial"/>
        </w:rPr>
      </w:pPr>
      <w:r w:rsidRPr="00C158D2">
        <w:rPr>
          <w:rFonts w:ascii="Arial" w:hAnsi="Arial" w:cs="Arial"/>
        </w:rPr>
        <w:t xml:space="preserve">Multiple versions of the Station location lists </w:t>
      </w:r>
      <w:r>
        <w:rPr>
          <w:rFonts w:ascii="Arial" w:hAnsi="Arial" w:cs="Arial"/>
        </w:rPr>
        <w:t>may</w:t>
      </w:r>
      <w:r w:rsidRPr="00C158D2">
        <w:rPr>
          <w:rFonts w:ascii="Arial" w:hAnsi="Arial" w:cs="Arial"/>
        </w:rPr>
        <w:t xml:space="preserve"> exist which gives rise to errors. The registry framework demands that each entry be identified by a HTTP URI which will be resolved through DNS, thereby providing a definitive reference to the positional and other metadata for the site.</w:t>
      </w:r>
    </w:p>
    <w:p w:rsidR="008E2E0F" w:rsidRPr="00C158D2" w:rsidRDefault="008E2E0F" w:rsidP="00C158D2">
      <w:pPr>
        <w:pStyle w:val="ListParagraph"/>
        <w:numPr>
          <w:ilvl w:val="0"/>
          <w:numId w:val="2"/>
        </w:numPr>
        <w:spacing w:line="240" w:lineRule="auto"/>
        <w:rPr>
          <w:rFonts w:ascii="Arial" w:hAnsi="Arial" w:cs="Arial"/>
        </w:rPr>
      </w:pPr>
      <w:r w:rsidRPr="00C158D2">
        <w:rPr>
          <w:rFonts w:ascii="Arial" w:hAnsi="Arial" w:cs="Arial"/>
        </w:rPr>
        <w:t>The registry will provide both human and machine readable data. This includes content negotiation and support for RDF/XML and JSON.</w:t>
      </w:r>
    </w:p>
    <w:p w:rsidR="008E2E0F" w:rsidRPr="00C158D2" w:rsidRDefault="008E2E0F" w:rsidP="00C158D2">
      <w:pPr>
        <w:pStyle w:val="ListParagraph"/>
        <w:numPr>
          <w:ilvl w:val="0"/>
          <w:numId w:val="2"/>
        </w:numPr>
        <w:spacing w:line="240" w:lineRule="auto"/>
        <w:rPr>
          <w:rFonts w:ascii="Arial" w:hAnsi="Arial" w:cs="Arial"/>
        </w:rPr>
      </w:pPr>
      <w:r w:rsidRPr="00C158D2">
        <w:rPr>
          <w:rFonts w:ascii="Arial" w:hAnsi="Arial" w:cs="Arial"/>
        </w:rPr>
        <w:t>The metadata associated with each station entry is extensible and will include not only positional data but also metadata on the instruments used. The register manager will determine the limits to be applied.</w:t>
      </w:r>
    </w:p>
    <w:p w:rsidR="008E2E0F" w:rsidRPr="00C158D2" w:rsidRDefault="008E2E0F" w:rsidP="00C158D2">
      <w:pPr>
        <w:pStyle w:val="ListParagraph"/>
        <w:numPr>
          <w:ilvl w:val="0"/>
          <w:numId w:val="2"/>
        </w:numPr>
        <w:spacing w:line="240" w:lineRule="auto"/>
        <w:rPr>
          <w:rFonts w:ascii="Arial" w:hAnsi="Arial" w:cs="Arial"/>
        </w:rPr>
      </w:pPr>
      <w:r w:rsidRPr="00C158D2">
        <w:rPr>
          <w:rFonts w:ascii="Arial" w:hAnsi="Arial" w:cs="Arial"/>
        </w:rPr>
        <w:t>The registry supports strong governance through ISO 19135 which defines the regime through which items are managed. Only authorised users will be able to make changes, as a life cycle model for registration is enforced.</w:t>
      </w:r>
    </w:p>
    <w:p w:rsidR="008E2E0F" w:rsidRPr="00C158D2" w:rsidRDefault="008E2E0F" w:rsidP="00C158D2">
      <w:pPr>
        <w:pStyle w:val="ListParagraph"/>
        <w:numPr>
          <w:ilvl w:val="0"/>
          <w:numId w:val="2"/>
        </w:numPr>
        <w:spacing w:line="240" w:lineRule="auto"/>
        <w:rPr>
          <w:rFonts w:ascii="Arial" w:hAnsi="Arial" w:cs="Arial"/>
        </w:rPr>
      </w:pPr>
      <w:r w:rsidRPr="00C158D2">
        <w:rPr>
          <w:rFonts w:ascii="Arial" w:hAnsi="Arial" w:cs="Arial"/>
        </w:rPr>
        <w:t>The Web Register supports versions management, allowing for access to historical versions.</w:t>
      </w:r>
    </w:p>
    <w:p w:rsidR="008E2E0F" w:rsidRDefault="008E2E0F" w:rsidP="00C158D2">
      <w:pPr>
        <w:rPr>
          <w:rFonts w:cs="Arial"/>
        </w:rPr>
      </w:pPr>
    </w:p>
    <w:p w:rsidR="008E2E0F" w:rsidRPr="00C158D2" w:rsidRDefault="008E2E0F" w:rsidP="00C158D2">
      <w:pPr>
        <w:rPr>
          <w:rFonts w:cs="Arial"/>
        </w:rPr>
      </w:pPr>
    </w:p>
    <w:p w:rsidR="008E2E0F" w:rsidRPr="00C158D2" w:rsidRDefault="008E2E0F" w:rsidP="009F245F">
      <w:pPr>
        <w:jc w:val="both"/>
        <w:rPr>
          <w:b/>
        </w:rPr>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pPr>
    </w:p>
    <w:p w:rsidR="008E2E0F" w:rsidRDefault="008E2E0F" w:rsidP="009F245F">
      <w:pPr>
        <w:jc w:val="both"/>
        <w:sectPr w:rsidR="008E2E0F" w:rsidSect="00205D7D">
          <w:type w:val="continuous"/>
          <w:pgSz w:w="11907" w:h="16840" w:code="9"/>
          <w:pgMar w:top="1134" w:right="1134" w:bottom="1134" w:left="1134" w:header="567" w:footer="567" w:gutter="0"/>
          <w:paperSrc w:first="15" w:other="15"/>
          <w:cols w:space="708"/>
          <w:docGrid w:type="linesAndChars" w:linePitch="326"/>
        </w:sectPr>
      </w:pPr>
    </w:p>
    <w:p w:rsidR="008E2E0F" w:rsidRPr="006F1000" w:rsidRDefault="008E2E0F" w:rsidP="006F1000">
      <w:pPr>
        <w:pStyle w:val="PlainText"/>
        <w:rPr>
          <w:rFonts w:ascii="Calibri" w:hAnsi="Calibri" w:cs="Courier New"/>
          <w:b/>
        </w:rPr>
      </w:pPr>
      <w:r w:rsidRPr="006F1000">
        <w:rPr>
          <w:rFonts w:ascii="Calibri" w:hAnsi="Calibri" w:cs="Courier New"/>
          <w:b/>
        </w:rPr>
        <w:t>Annexe A</w:t>
      </w:r>
    </w:p>
    <w:p w:rsidR="008E2E0F" w:rsidRPr="006F1000" w:rsidRDefault="008E2E0F" w:rsidP="006F1000">
      <w:pPr>
        <w:pStyle w:val="PlainText"/>
        <w:rPr>
          <w:rFonts w:ascii="Calibri" w:hAnsi="Calibri" w:cs="Courier New"/>
        </w:rPr>
      </w:pPr>
      <w:r w:rsidRPr="006F1000">
        <w:rPr>
          <w:rFonts w:ascii="Calibri" w:hAnsi="Calibri" w:cs="Courier New"/>
        </w:rPr>
        <w:t xml:space="preserve">**************************************************************************************************************                                         </w:t>
      </w:r>
    </w:p>
    <w:p w:rsidR="008E2E0F" w:rsidRPr="006F1000" w:rsidRDefault="008E2E0F" w:rsidP="006F1000">
      <w:pPr>
        <w:pStyle w:val="PlainText"/>
        <w:rPr>
          <w:rFonts w:ascii="Calibri" w:hAnsi="Calibri" w:cs="Courier New"/>
        </w:rPr>
      </w:pPr>
      <w:r w:rsidRPr="006F1000">
        <w:rPr>
          <w:rFonts w:ascii="Calibri" w:hAnsi="Calibri" w:cs="Courier New"/>
        </w:rPr>
        <w:t>Summary of differences in distance GT 5km or differences in height GT 0</w:t>
      </w:r>
    </w:p>
    <w:p w:rsidR="008E2E0F" w:rsidRPr="006F1000" w:rsidRDefault="008E2E0F" w:rsidP="006F1000">
      <w:pPr>
        <w:pStyle w:val="PlainText"/>
        <w:rPr>
          <w:rFonts w:ascii="Calibri" w:hAnsi="Calibri" w:cs="Courier New"/>
        </w:rPr>
      </w:pPr>
      <w:r w:rsidRPr="006F1000">
        <w:rPr>
          <w:rFonts w:ascii="Calibri" w:hAnsi="Calibri" w:cs="Courier New"/>
        </w:rPr>
        <w:t xml:space="preserve">                                 WMO Master                             </w:t>
      </w:r>
      <w:r>
        <w:rPr>
          <w:rFonts w:ascii="Calibri" w:hAnsi="Calibri" w:cs="Courier New"/>
        </w:rPr>
        <w:t xml:space="preserve">                              </w:t>
      </w:r>
      <w:r w:rsidRPr="006F1000">
        <w:rPr>
          <w:rFonts w:ascii="Calibri" w:hAnsi="Calibri" w:cs="Courier New"/>
        </w:rPr>
        <w:t xml:space="preserve">    Message Metadata</w:t>
      </w:r>
    </w:p>
    <w:p w:rsidR="008E2E0F" w:rsidRPr="006F1000" w:rsidRDefault="008E2E0F" w:rsidP="006F1000">
      <w:pPr>
        <w:pStyle w:val="PlainText"/>
        <w:rPr>
          <w:rFonts w:ascii="Calibri" w:hAnsi="Calibri" w:cs="Courier New"/>
        </w:rPr>
      </w:pPr>
      <w:r w:rsidRPr="006F1000">
        <w:rPr>
          <w:rFonts w:ascii="Calibri" w:hAnsi="Calibri" w:cs="Courier New"/>
        </w:rPr>
        <w:t xml:space="preserve">   </w:t>
      </w:r>
      <w:r>
        <w:rPr>
          <w:rFonts w:ascii="Calibri" w:hAnsi="Calibri" w:cs="Courier New"/>
        </w:rPr>
        <w:t xml:space="preserve">   </w:t>
      </w:r>
      <w:r w:rsidRPr="006F1000">
        <w:rPr>
          <w:rFonts w:ascii="Calibri" w:hAnsi="Calibri" w:cs="Courier New"/>
        </w:rPr>
        <w:t xml:space="preserve">  station no           lat       </w:t>
      </w:r>
      <w:r>
        <w:rPr>
          <w:rFonts w:ascii="Calibri" w:hAnsi="Calibri" w:cs="Courier New"/>
        </w:rPr>
        <w:t xml:space="preserve">      </w:t>
      </w:r>
      <w:r w:rsidRPr="006F1000">
        <w:rPr>
          <w:rFonts w:ascii="Calibri" w:hAnsi="Calibri" w:cs="Courier New"/>
        </w:rPr>
        <w:t xml:space="preserve">     lon          </w:t>
      </w:r>
      <w:r>
        <w:rPr>
          <w:rFonts w:ascii="Calibri" w:hAnsi="Calibri" w:cs="Courier New"/>
        </w:rPr>
        <w:t xml:space="preserve">         </w:t>
      </w:r>
      <w:r w:rsidRPr="006F1000">
        <w:rPr>
          <w:rFonts w:ascii="Calibri" w:hAnsi="Calibri" w:cs="Courier New"/>
        </w:rPr>
        <w:t xml:space="preserve">Stn height      </w:t>
      </w:r>
      <w:r>
        <w:rPr>
          <w:rFonts w:ascii="Calibri" w:hAnsi="Calibri" w:cs="Courier New"/>
        </w:rPr>
        <w:t xml:space="preserve">     </w:t>
      </w:r>
      <w:r w:rsidRPr="006F1000">
        <w:rPr>
          <w:rFonts w:ascii="Calibri" w:hAnsi="Calibri" w:cs="Courier New"/>
        </w:rPr>
        <w:t xml:space="preserve">    lat               </w:t>
      </w:r>
      <w:r>
        <w:rPr>
          <w:rFonts w:ascii="Calibri" w:hAnsi="Calibri" w:cs="Courier New"/>
        </w:rPr>
        <w:t xml:space="preserve">     </w:t>
      </w:r>
      <w:r w:rsidRPr="006F1000">
        <w:rPr>
          <w:rFonts w:ascii="Calibri" w:hAnsi="Calibri" w:cs="Courier New"/>
        </w:rPr>
        <w:t xml:space="preserve">lon      </w:t>
      </w:r>
      <w:r>
        <w:rPr>
          <w:rFonts w:ascii="Calibri" w:hAnsi="Calibri" w:cs="Courier New"/>
        </w:rPr>
        <w:t xml:space="preserve">    </w:t>
      </w:r>
      <w:r w:rsidRPr="006F1000">
        <w:rPr>
          <w:rFonts w:ascii="Calibri" w:hAnsi="Calibri" w:cs="Courier New"/>
        </w:rPr>
        <w:t xml:space="preserve"> Stn height  ||       Diff Dist (Km)      Diff Height (m)</w:t>
      </w:r>
    </w:p>
    <w:p w:rsidR="008E2E0F" w:rsidRPr="006F1000" w:rsidRDefault="008E2E0F" w:rsidP="006F1000">
      <w:pPr>
        <w:pStyle w:val="PlainText"/>
        <w:rPr>
          <w:rFonts w:ascii="Calibri" w:hAnsi="Calibri" w:cs="Courier New"/>
        </w:rPr>
      </w:pPr>
      <w:r w:rsidRPr="006F1000">
        <w:rPr>
          <w:rFonts w:ascii="Calibri" w:hAnsi="Calibri" w:cs="Courier New"/>
        </w:rPr>
        <w:t xml:space="preserve">          47100       37.677200      128.718300          773.18  ||       37.680000      128.750000           843.0  ||           2.805330         -69.820000</w:t>
      </w:r>
    </w:p>
    <w:p w:rsidR="008E2E0F" w:rsidRPr="006F1000" w:rsidRDefault="008E2E0F" w:rsidP="006F1000">
      <w:pPr>
        <w:pStyle w:val="PlainText"/>
        <w:rPr>
          <w:rFonts w:ascii="Calibri" w:hAnsi="Calibri" w:cs="Courier New"/>
        </w:rPr>
      </w:pPr>
      <w:r w:rsidRPr="006F1000">
        <w:rPr>
          <w:rFonts w:ascii="Calibri" w:hAnsi="Calibri" w:cs="Courier New"/>
        </w:rPr>
        <w:t xml:space="preserve">          47102       37.966100      124.630600          145.46  ||       37.970000      124.630000           147.0  ||           0.436564          -1.540000</w:t>
      </w:r>
    </w:p>
    <w:p w:rsidR="008E2E0F" w:rsidRPr="006F1000" w:rsidRDefault="008E2E0F" w:rsidP="006F1000">
      <w:pPr>
        <w:pStyle w:val="PlainText"/>
        <w:rPr>
          <w:rFonts w:ascii="Calibri" w:hAnsi="Calibri" w:cs="Courier New"/>
        </w:rPr>
      </w:pPr>
      <w:r w:rsidRPr="006F1000">
        <w:rPr>
          <w:rFonts w:ascii="Calibri" w:hAnsi="Calibri" w:cs="Courier New"/>
        </w:rPr>
        <w:t xml:space="preserve">          </w:t>
      </w:r>
    </w:p>
    <w:p w:rsidR="008E2E0F" w:rsidRPr="006F1000" w:rsidRDefault="008E2E0F" w:rsidP="006F1000">
      <w:pPr>
        <w:pStyle w:val="PlainText"/>
        <w:rPr>
          <w:rFonts w:ascii="Calibri" w:hAnsi="Calibri" w:cs="Courier New"/>
        </w:rPr>
      </w:pPr>
      <w:r w:rsidRPr="006F1000">
        <w:rPr>
          <w:rFonts w:ascii="Calibri" w:hAnsi="Calibri" w:cs="Courier New"/>
        </w:rPr>
        <w:t>Distances - calculated using the Haversine formula</w:t>
      </w:r>
    </w:p>
    <w:p w:rsidR="008E2E0F" w:rsidRPr="006F1000" w:rsidRDefault="008E2E0F" w:rsidP="006F1000">
      <w:pPr>
        <w:pStyle w:val="PlainText"/>
        <w:rPr>
          <w:rFonts w:ascii="Calibri" w:hAnsi="Calibri" w:cs="Courier New"/>
        </w:rPr>
      </w:pPr>
      <w:r w:rsidRPr="006F1000">
        <w:rPr>
          <w:rFonts w:ascii="Calibri" w:hAnsi="Calibri" w:cs="Courier New"/>
        </w:rPr>
        <w:t>Distances - 9999 signifies missing data.</w:t>
      </w:r>
    </w:p>
    <w:p w:rsidR="008E2E0F" w:rsidRPr="006F1000" w:rsidRDefault="008E2E0F" w:rsidP="006F1000">
      <w:pPr>
        <w:pStyle w:val="PlainText"/>
        <w:rPr>
          <w:rFonts w:ascii="Calibri" w:hAnsi="Calibri" w:cs="Courier New"/>
        </w:rPr>
      </w:pPr>
      <w:r w:rsidRPr="006F1000">
        <w:rPr>
          <w:rFonts w:ascii="Calibri" w:hAnsi="Calibri" w:cs="Courier New"/>
        </w:rPr>
        <w:t>Height - 9999 signifies missing data.</w:t>
      </w:r>
    </w:p>
    <w:p w:rsidR="008E2E0F" w:rsidRPr="006F1000" w:rsidRDefault="008E2E0F" w:rsidP="006F1000">
      <w:pPr>
        <w:pStyle w:val="PlainText"/>
        <w:rPr>
          <w:rFonts w:ascii="Calibri" w:hAnsi="Calibri" w:cs="Courier New"/>
        </w:rPr>
      </w:pPr>
      <w:r w:rsidRPr="006F1000">
        <w:rPr>
          <w:rFonts w:ascii="Calibri" w:hAnsi="Calibri" w:cs="Courier New"/>
        </w:rPr>
        <w:t xml:space="preserve">BUFR Metadata extracted from  ISMC22_DKPY_111200.DAT                               </w:t>
      </w:r>
    </w:p>
    <w:p w:rsidR="008E2E0F" w:rsidRPr="006F1000" w:rsidRDefault="008E2E0F" w:rsidP="006F1000">
      <w:pPr>
        <w:pStyle w:val="PlainText"/>
        <w:rPr>
          <w:rFonts w:ascii="Calibri" w:hAnsi="Calibri" w:cs="Courier New"/>
        </w:rPr>
      </w:pPr>
      <w:r w:rsidRPr="006F1000">
        <w:rPr>
          <w:rFonts w:ascii="Calibri" w:hAnsi="Calibri" w:cs="Courier New"/>
        </w:rPr>
        <w:t xml:space="preserve">**************************************************************************************************************                                   </w:t>
      </w:r>
    </w:p>
    <w:p w:rsidR="008E2E0F" w:rsidRPr="006F1000" w:rsidRDefault="008E2E0F" w:rsidP="006F1000">
      <w:pPr>
        <w:pStyle w:val="PlainText"/>
        <w:rPr>
          <w:rFonts w:ascii="Calibri" w:hAnsi="Calibri" w:cs="Courier New"/>
        </w:rPr>
      </w:pPr>
      <w:r w:rsidRPr="006F1000">
        <w:rPr>
          <w:rFonts w:ascii="Calibri" w:hAnsi="Calibri" w:cs="Courier New"/>
        </w:rPr>
        <w:t>Summary of differences in distance GT 5km or differences in height GT 0</w:t>
      </w:r>
    </w:p>
    <w:p w:rsidR="008E2E0F" w:rsidRPr="006F1000" w:rsidRDefault="008E2E0F" w:rsidP="006F1000">
      <w:pPr>
        <w:pStyle w:val="PlainText"/>
        <w:rPr>
          <w:rFonts w:ascii="Calibri" w:hAnsi="Calibri" w:cs="Courier New"/>
        </w:rPr>
      </w:pPr>
      <w:r w:rsidRPr="006F1000">
        <w:rPr>
          <w:rFonts w:ascii="Calibri" w:hAnsi="Calibri" w:cs="Courier New"/>
        </w:rPr>
        <w:t xml:space="preserve">                                 WMO Master                </w:t>
      </w:r>
      <w:r>
        <w:rPr>
          <w:rFonts w:ascii="Calibri" w:hAnsi="Calibri" w:cs="Courier New"/>
        </w:rPr>
        <w:t xml:space="preserve">                          </w:t>
      </w:r>
      <w:r w:rsidRPr="006F1000">
        <w:rPr>
          <w:rFonts w:ascii="Calibri" w:hAnsi="Calibri" w:cs="Courier New"/>
        </w:rPr>
        <w:t xml:space="preserve">                 Message Metadata</w:t>
      </w:r>
    </w:p>
    <w:p w:rsidR="008E2E0F" w:rsidRPr="006F1000" w:rsidRDefault="008E2E0F" w:rsidP="006F1000">
      <w:pPr>
        <w:pStyle w:val="PlainText"/>
        <w:rPr>
          <w:rFonts w:ascii="Calibri" w:hAnsi="Calibri" w:cs="Courier New"/>
        </w:rPr>
      </w:pPr>
      <w:r>
        <w:rPr>
          <w:rFonts w:ascii="Calibri" w:hAnsi="Calibri" w:cs="Courier New"/>
        </w:rPr>
        <w:t xml:space="preserve">     </w:t>
      </w:r>
      <w:r w:rsidRPr="006F1000">
        <w:rPr>
          <w:rFonts w:ascii="Calibri" w:hAnsi="Calibri" w:cs="Courier New"/>
        </w:rPr>
        <w:t xml:space="preserve">     station no           lat      </w:t>
      </w:r>
      <w:r>
        <w:rPr>
          <w:rFonts w:ascii="Calibri" w:hAnsi="Calibri" w:cs="Courier New"/>
        </w:rPr>
        <w:t xml:space="preserve">    </w:t>
      </w:r>
      <w:r w:rsidRPr="006F1000">
        <w:rPr>
          <w:rFonts w:ascii="Calibri" w:hAnsi="Calibri" w:cs="Courier New"/>
        </w:rPr>
        <w:t xml:space="preserve">      lon        </w:t>
      </w:r>
      <w:r>
        <w:rPr>
          <w:rFonts w:ascii="Calibri" w:hAnsi="Calibri" w:cs="Courier New"/>
        </w:rPr>
        <w:t xml:space="preserve">    </w:t>
      </w:r>
      <w:r w:rsidRPr="006F1000">
        <w:rPr>
          <w:rFonts w:ascii="Calibri" w:hAnsi="Calibri" w:cs="Courier New"/>
        </w:rPr>
        <w:t xml:space="preserve">  Stn height     </w:t>
      </w:r>
      <w:r>
        <w:rPr>
          <w:rFonts w:ascii="Calibri" w:hAnsi="Calibri" w:cs="Courier New"/>
        </w:rPr>
        <w:t xml:space="preserve">      </w:t>
      </w:r>
      <w:r w:rsidRPr="006F1000">
        <w:rPr>
          <w:rFonts w:ascii="Calibri" w:hAnsi="Calibri" w:cs="Courier New"/>
        </w:rPr>
        <w:t xml:space="preserve">     lat         </w:t>
      </w:r>
      <w:r>
        <w:rPr>
          <w:rFonts w:ascii="Calibri" w:hAnsi="Calibri" w:cs="Courier New"/>
        </w:rPr>
        <w:t xml:space="preserve">       </w:t>
      </w:r>
      <w:r w:rsidRPr="006F1000">
        <w:rPr>
          <w:rFonts w:ascii="Calibri" w:hAnsi="Calibri" w:cs="Courier New"/>
        </w:rPr>
        <w:t xml:space="preserve">      lon          Stn height  ||       Diff Dist (Km)      Diff Height (m)</w:t>
      </w:r>
    </w:p>
    <w:p w:rsidR="008E2E0F" w:rsidRPr="006F1000" w:rsidRDefault="008E2E0F" w:rsidP="006F1000">
      <w:pPr>
        <w:pStyle w:val="PlainText"/>
        <w:rPr>
          <w:rFonts w:ascii="Calibri" w:hAnsi="Calibri" w:cs="Courier New"/>
        </w:rPr>
      </w:pPr>
      <w:r w:rsidRPr="006F1000">
        <w:rPr>
          <w:rFonts w:ascii="Calibri" w:hAnsi="Calibri" w:cs="Courier New"/>
        </w:rPr>
        <w:t xml:space="preserve">          41909       24.250000       89.933300          9999.0  ||       24.150000       89.560000            9999  ||          39.435537             9999.0</w:t>
      </w:r>
    </w:p>
    <w:p w:rsidR="008E2E0F" w:rsidRPr="006F1000" w:rsidRDefault="008E2E0F" w:rsidP="006F1000">
      <w:pPr>
        <w:pStyle w:val="PlainText"/>
        <w:rPr>
          <w:rFonts w:ascii="Calibri" w:hAnsi="Calibri" w:cs="Courier New"/>
        </w:rPr>
      </w:pPr>
      <w:r w:rsidRPr="006F1000">
        <w:rPr>
          <w:rFonts w:ascii="Calibri" w:hAnsi="Calibri" w:cs="Courier New"/>
        </w:rPr>
        <w:t xml:space="preserve">          41929       23.600000       89.850000           </w:t>
      </w:r>
      <w:r>
        <w:rPr>
          <w:rFonts w:ascii="Calibri" w:hAnsi="Calibri" w:cs="Courier New"/>
        </w:rPr>
        <w:t xml:space="preserve">    </w:t>
      </w:r>
      <w:r w:rsidRPr="006F1000">
        <w:rPr>
          <w:rFonts w:ascii="Calibri" w:hAnsi="Calibri" w:cs="Courier New"/>
        </w:rPr>
        <w:t xml:space="preserve">  8.0  ||       23.360000       89.510000            9999  ||          43.728648             9999.0</w:t>
      </w:r>
    </w:p>
    <w:p w:rsidR="008E2E0F" w:rsidRPr="006F1000" w:rsidRDefault="008E2E0F" w:rsidP="006F1000">
      <w:pPr>
        <w:pStyle w:val="PlainText"/>
        <w:rPr>
          <w:rFonts w:ascii="Calibri" w:hAnsi="Calibri" w:cs="Courier New"/>
        </w:rPr>
      </w:pPr>
      <w:r w:rsidRPr="006F1000">
        <w:rPr>
          <w:rFonts w:ascii="Calibri" w:hAnsi="Calibri" w:cs="Courier New"/>
        </w:rPr>
        <w:t xml:space="preserve">          41939       23.166700       90.183300          </w:t>
      </w:r>
      <w:r>
        <w:rPr>
          <w:rFonts w:ascii="Calibri" w:hAnsi="Calibri" w:cs="Courier New"/>
        </w:rPr>
        <w:t xml:space="preserve">    </w:t>
      </w:r>
      <w:r w:rsidRPr="006F1000">
        <w:rPr>
          <w:rFonts w:ascii="Calibri" w:hAnsi="Calibri" w:cs="Courier New"/>
        </w:rPr>
        <w:t xml:space="preserve">   7.0  ||       23.100000       90.110000            9999  ||          10.537849             9999.0</w:t>
      </w:r>
    </w:p>
    <w:p w:rsidR="008E2E0F" w:rsidRPr="006F1000" w:rsidRDefault="008E2E0F" w:rsidP="006F1000">
      <w:pPr>
        <w:pStyle w:val="PlainText"/>
        <w:rPr>
          <w:rFonts w:ascii="Calibri" w:hAnsi="Calibri" w:cs="Courier New"/>
        </w:rPr>
      </w:pPr>
      <w:r w:rsidRPr="006F1000">
        <w:rPr>
          <w:rFonts w:ascii="Calibri" w:hAnsi="Calibri" w:cs="Courier New"/>
        </w:rPr>
        <w:t xml:space="preserve">          41926       23.650000       88.816700          9999.0  ||       23.390000       88.490000            9999  ||          44.078268             9999.0</w:t>
      </w:r>
    </w:p>
    <w:p w:rsidR="008E2E0F" w:rsidRPr="006F1000" w:rsidRDefault="008E2E0F" w:rsidP="006F1000">
      <w:pPr>
        <w:pStyle w:val="PlainText"/>
        <w:rPr>
          <w:rFonts w:ascii="Calibri" w:hAnsi="Calibri" w:cs="Courier New"/>
        </w:rPr>
      </w:pPr>
      <w:r w:rsidRPr="006F1000">
        <w:rPr>
          <w:rFonts w:ascii="Calibri" w:hAnsi="Calibri" w:cs="Courier New"/>
        </w:rPr>
        <w:t xml:space="preserve">          41933       23.433300       91.183300       </w:t>
      </w:r>
      <w:r>
        <w:rPr>
          <w:rFonts w:ascii="Calibri" w:hAnsi="Calibri" w:cs="Courier New"/>
        </w:rPr>
        <w:t xml:space="preserve">    </w:t>
      </w:r>
      <w:r w:rsidRPr="006F1000">
        <w:rPr>
          <w:rFonts w:ascii="Calibri" w:hAnsi="Calibri" w:cs="Courier New"/>
        </w:rPr>
        <w:t xml:space="preserve">      9.0  ||       23.260000       91.110000            9999  ||          20.659103             9999.0</w:t>
      </w:r>
    </w:p>
    <w:p w:rsidR="008E2E0F" w:rsidRPr="006F1000" w:rsidRDefault="008E2E0F" w:rsidP="006F1000">
      <w:pPr>
        <w:pStyle w:val="PlainText"/>
        <w:rPr>
          <w:rFonts w:ascii="Calibri" w:hAnsi="Calibri" w:cs="Courier New"/>
        </w:rPr>
      </w:pPr>
      <w:r w:rsidRPr="006F1000">
        <w:rPr>
          <w:rFonts w:ascii="Calibri" w:hAnsi="Calibri" w:cs="Courier New"/>
        </w:rPr>
        <w:t xml:space="preserve">          41863       25.650000       88.683300        </w:t>
      </w:r>
      <w:r>
        <w:rPr>
          <w:rFonts w:ascii="Calibri" w:hAnsi="Calibri" w:cs="Courier New"/>
        </w:rPr>
        <w:t xml:space="preserve">   </w:t>
      </w:r>
      <w:r w:rsidRPr="006F1000">
        <w:rPr>
          <w:rFonts w:ascii="Calibri" w:hAnsi="Calibri" w:cs="Courier New"/>
        </w:rPr>
        <w:t xml:space="preserve">    36.0  ||       25.390000       88.410000            9999  ||          39.823876             9999.0</w:t>
      </w:r>
    </w:p>
    <w:p w:rsidR="008E2E0F" w:rsidRPr="006F1000" w:rsidRDefault="008E2E0F" w:rsidP="006F1000">
      <w:pPr>
        <w:pStyle w:val="PlainText"/>
        <w:rPr>
          <w:rFonts w:ascii="Calibri" w:hAnsi="Calibri" w:cs="Courier New"/>
        </w:rPr>
      </w:pPr>
      <w:r w:rsidRPr="006F1000">
        <w:rPr>
          <w:rFonts w:ascii="Calibri" w:hAnsi="Calibri" w:cs="Courier New"/>
        </w:rPr>
        <w:t xml:space="preserve">          41895       24.366700       88.700000          </w:t>
      </w:r>
      <w:r>
        <w:rPr>
          <w:rFonts w:ascii="Calibri" w:hAnsi="Calibri" w:cs="Courier New"/>
        </w:rPr>
        <w:t xml:space="preserve">   </w:t>
      </w:r>
      <w:r w:rsidRPr="006F1000">
        <w:rPr>
          <w:rFonts w:ascii="Calibri" w:hAnsi="Calibri" w:cs="Courier New"/>
        </w:rPr>
        <w:t xml:space="preserve">  17.0  ||       24.220000       88.420000            9999  ||          32.711402             9999.0</w:t>
      </w:r>
    </w:p>
    <w:p w:rsidR="008E2E0F" w:rsidRPr="006F1000" w:rsidRDefault="008E2E0F" w:rsidP="006F1000">
      <w:pPr>
        <w:pStyle w:val="PlainText"/>
        <w:rPr>
          <w:rFonts w:ascii="Calibri" w:hAnsi="Calibri" w:cs="Courier New"/>
        </w:rPr>
      </w:pPr>
      <w:r w:rsidRPr="006F1000">
        <w:rPr>
          <w:rFonts w:ascii="Calibri" w:hAnsi="Calibri" w:cs="Courier New"/>
        </w:rPr>
        <w:t xml:space="preserve">          </w:t>
      </w:r>
    </w:p>
    <w:p w:rsidR="008E2E0F" w:rsidRPr="006F1000" w:rsidRDefault="008E2E0F" w:rsidP="006F1000">
      <w:pPr>
        <w:pStyle w:val="PlainText"/>
        <w:rPr>
          <w:rFonts w:ascii="Calibri" w:hAnsi="Calibri" w:cs="Courier New"/>
        </w:rPr>
      </w:pPr>
      <w:r w:rsidRPr="006F1000">
        <w:rPr>
          <w:rFonts w:ascii="Calibri" w:hAnsi="Calibri" w:cs="Courier New"/>
        </w:rPr>
        <w:t>Distances - calculated using the Haversine formula</w:t>
      </w:r>
    </w:p>
    <w:p w:rsidR="008E2E0F" w:rsidRPr="006F1000" w:rsidRDefault="008E2E0F" w:rsidP="006F1000">
      <w:pPr>
        <w:pStyle w:val="PlainText"/>
        <w:rPr>
          <w:rFonts w:ascii="Calibri" w:hAnsi="Calibri" w:cs="Courier New"/>
        </w:rPr>
      </w:pPr>
      <w:r w:rsidRPr="006F1000">
        <w:rPr>
          <w:rFonts w:ascii="Calibri" w:hAnsi="Calibri" w:cs="Courier New"/>
        </w:rPr>
        <w:t>Distances - 9999 signifies missing data.</w:t>
      </w:r>
    </w:p>
    <w:p w:rsidR="008E2E0F" w:rsidRPr="006F1000" w:rsidRDefault="008E2E0F" w:rsidP="006F1000">
      <w:pPr>
        <w:pStyle w:val="PlainText"/>
        <w:rPr>
          <w:rFonts w:ascii="Calibri" w:hAnsi="Calibri" w:cs="Courier New"/>
        </w:rPr>
      </w:pPr>
      <w:r w:rsidRPr="006F1000">
        <w:rPr>
          <w:rFonts w:ascii="Calibri" w:hAnsi="Calibri" w:cs="Courier New"/>
        </w:rPr>
        <w:t>Height - 9999 signifies missing data.</w:t>
      </w:r>
    </w:p>
    <w:p w:rsidR="008E2E0F" w:rsidRPr="006F1000" w:rsidRDefault="008E2E0F" w:rsidP="006F1000">
      <w:pPr>
        <w:pStyle w:val="PlainText"/>
        <w:rPr>
          <w:rFonts w:ascii="Calibri" w:hAnsi="Calibri" w:cs="Courier New"/>
        </w:rPr>
      </w:pPr>
      <w:r w:rsidRPr="006F1000">
        <w:rPr>
          <w:rFonts w:ascii="Calibri" w:hAnsi="Calibri" w:cs="Courier New"/>
        </w:rPr>
        <w:t xml:space="preserve">BUFR Metadata extracted from  ISMC40_VGDC_111200.DAT                                        </w:t>
      </w:r>
    </w:p>
    <w:p w:rsidR="008E2E0F" w:rsidRDefault="008E2E0F" w:rsidP="00306DF1">
      <w:pPr>
        <w:pStyle w:val="PlainText"/>
        <w:rPr>
          <w:rFonts w:ascii="Calibri" w:hAnsi="Calibri" w:cs="Courier New"/>
        </w:rPr>
      </w:pPr>
      <w:r w:rsidRPr="006F1000">
        <w:rPr>
          <w:rFonts w:ascii="Calibri" w:hAnsi="Calibri" w:cs="Courier New"/>
        </w:rPr>
        <w:t>**************************************************************************************************************</w:t>
      </w:r>
    </w:p>
    <w:p w:rsidR="008E2E0F" w:rsidRDefault="008E2E0F" w:rsidP="00306DF1">
      <w:pPr>
        <w:pStyle w:val="PlainText"/>
        <w:rPr>
          <w:lang w:val="en-US"/>
        </w:rPr>
        <w:sectPr w:rsidR="008E2E0F" w:rsidSect="00306DF1">
          <w:type w:val="continuous"/>
          <w:pgSz w:w="16840" w:h="11907" w:orient="landscape" w:code="9"/>
          <w:pgMar w:top="1134" w:right="1134" w:bottom="993" w:left="1134" w:header="567" w:footer="567" w:gutter="0"/>
          <w:cols w:space="708"/>
          <w:docGrid w:type="lines" w:linePitch="326"/>
        </w:sectPr>
      </w:pPr>
    </w:p>
    <w:p w:rsidR="008E2E0F" w:rsidRPr="00557B65" w:rsidRDefault="008E2E0F" w:rsidP="00557B65">
      <w:pPr>
        <w:pStyle w:val="Heading1"/>
        <w:rPr>
          <w:rFonts w:cs="Arial"/>
          <w:b w:val="0"/>
          <w:iCs/>
          <w:sz w:val="22"/>
          <w:szCs w:val="22"/>
        </w:rPr>
      </w:pPr>
      <w:bookmarkStart w:id="1" w:name="_Toc373839887"/>
      <w:r w:rsidRPr="00557B65">
        <w:rPr>
          <w:rFonts w:eastAsia="Times New Roman" w:cs="Arial"/>
          <w:b w:val="0"/>
          <w:sz w:val="22"/>
          <w:szCs w:val="22"/>
          <w:lang w:eastAsia="en-GB"/>
        </w:rPr>
        <w:t xml:space="preserve">Annexe </w:t>
      </w:r>
      <w:r>
        <w:rPr>
          <w:rFonts w:eastAsia="Times New Roman" w:cs="Arial"/>
          <w:b w:val="0"/>
          <w:sz w:val="22"/>
          <w:szCs w:val="22"/>
          <w:lang w:eastAsia="en-GB"/>
        </w:rPr>
        <w:t>B</w:t>
      </w:r>
      <w:r w:rsidRPr="00557B65">
        <w:rPr>
          <w:rFonts w:eastAsia="Times New Roman" w:cs="Arial"/>
          <w:b w:val="0"/>
          <w:sz w:val="22"/>
          <w:szCs w:val="22"/>
          <w:lang w:eastAsia="en-GB"/>
        </w:rPr>
        <w:t xml:space="preserve"> - WMO Publication No. 9, Volume A, Observing Stations High</w:t>
      </w:r>
      <w:r w:rsidRPr="00557B65">
        <w:rPr>
          <w:rFonts w:cs="Arial"/>
          <w:b w:val="0"/>
          <w:iCs/>
          <w:sz w:val="22"/>
          <w:szCs w:val="22"/>
        </w:rPr>
        <w:t xml:space="preserve"> &amp; Low Precision</w:t>
      </w:r>
      <w:bookmarkEnd w:id="1"/>
    </w:p>
    <w:p w:rsidR="008E2E0F" w:rsidRPr="00557B65" w:rsidRDefault="008E2E0F" w:rsidP="00306DF1">
      <w:pPr>
        <w:pStyle w:val="PlainTex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2127"/>
        <w:gridCol w:w="4172"/>
      </w:tblGrid>
      <w:tr w:rsidR="008E2E0F" w:rsidRPr="00C07B09" w:rsidTr="00EF1979">
        <w:tc>
          <w:tcPr>
            <w:tcW w:w="1101" w:type="dxa"/>
            <w:tcMar>
              <w:top w:w="113" w:type="dxa"/>
              <w:bottom w:w="113" w:type="dxa"/>
            </w:tcMar>
          </w:tcPr>
          <w:p w:rsidR="008E2E0F" w:rsidRPr="00EF1979" w:rsidRDefault="008E2E0F" w:rsidP="00DE2CB3">
            <w:pPr>
              <w:rPr>
                <w:rFonts w:eastAsia="Times New Roman"/>
                <w:b/>
                <w:iCs/>
                <w:sz w:val="20"/>
                <w:szCs w:val="20"/>
              </w:rPr>
            </w:pPr>
            <w:r w:rsidRPr="00EF1979">
              <w:rPr>
                <w:rFonts w:eastAsia="Times New Roman"/>
                <w:b/>
                <w:iCs/>
                <w:sz w:val="20"/>
                <w:szCs w:val="20"/>
              </w:rPr>
              <w:t>Field No</w:t>
            </w:r>
          </w:p>
        </w:tc>
        <w:tc>
          <w:tcPr>
            <w:tcW w:w="1842" w:type="dxa"/>
            <w:tcMar>
              <w:top w:w="113" w:type="dxa"/>
              <w:bottom w:w="113" w:type="dxa"/>
            </w:tcMar>
          </w:tcPr>
          <w:p w:rsidR="008E2E0F" w:rsidRPr="00EF1979" w:rsidRDefault="008E2E0F" w:rsidP="00DE2CB3">
            <w:pPr>
              <w:rPr>
                <w:rFonts w:eastAsia="Times New Roman"/>
                <w:b/>
                <w:iCs/>
                <w:sz w:val="20"/>
                <w:szCs w:val="20"/>
              </w:rPr>
            </w:pPr>
            <w:r w:rsidRPr="00EF1979">
              <w:rPr>
                <w:rFonts w:eastAsia="Times New Roman"/>
                <w:b/>
                <w:iCs/>
                <w:sz w:val="20"/>
                <w:szCs w:val="20"/>
              </w:rPr>
              <w:t>Field Code Name</w:t>
            </w:r>
          </w:p>
        </w:tc>
        <w:tc>
          <w:tcPr>
            <w:tcW w:w="2127" w:type="dxa"/>
            <w:tcMar>
              <w:top w:w="113" w:type="dxa"/>
              <w:bottom w:w="113" w:type="dxa"/>
            </w:tcMar>
          </w:tcPr>
          <w:p w:rsidR="008E2E0F" w:rsidRPr="00EF1979" w:rsidRDefault="008E2E0F" w:rsidP="00DE2CB3">
            <w:pPr>
              <w:rPr>
                <w:rFonts w:eastAsia="Times New Roman"/>
                <w:b/>
                <w:iCs/>
                <w:sz w:val="20"/>
                <w:szCs w:val="20"/>
              </w:rPr>
            </w:pPr>
            <w:r w:rsidRPr="00EF1979">
              <w:rPr>
                <w:rFonts w:eastAsia="Times New Roman"/>
                <w:b/>
                <w:iCs/>
                <w:sz w:val="20"/>
                <w:szCs w:val="20"/>
              </w:rPr>
              <w:t>Definition</w:t>
            </w:r>
          </w:p>
        </w:tc>
        <w:tc>
          <w:tcPr>
            <w:tcW w:w="4172" w:type="dxa"/>
            <w:tcMar>
              <w:top w:w="113" w:type="dxa"/>
              <w:bottom w:w="113" w:type="dxa"/>
            </w:tcMar>
          </w:tcPr>
          <w:p w:rsidR="008E2E0F" w:rsidRPr="00EF1979" w:rsidRDefault="008E2E0F" w:rsidP="00DE2CB3">
            <w:pPr>
              <w:rPr>
                <w:rFonts w:eastAsia="Times New Roman"/>
                <w:b/>
                <w:iCs/>
                <w:sz w:val="20"/>
                <w:szCs w:val="20"/>
              </w:rPr>
            </w:pPr>
            <w:r w:rsidRPr="00EF1979">
              <w:rPr>
                <w:rFonts w:eastAsia="Times New Roman"/>
                <w:b/>
                <w:iCs/>
                <w:sz w:val="20"/>
                <w:szCs w:val="20"/>
              </w:rPr>
              <w:t>Comments</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1</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RegionId</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WMO region number</w:t>
            </w:r>
          </w:p>
        </w:tc>
        <w:tc>
          <w:tcPr>
            <w:tcW w:w="4172" w:type="dxa"/>
            <w:tcMar>
              <w:top w:w="113" w:type="dxa"/>
              <w:bottom w:w="113" w:type="dxa"/>
            </w:tcMar>
          </w:tcPr>
          <w:p w:rsidR="008E2E0F" w:rsidRPr="00EF1979" w:rsidRDefault="008E2E0F" w:rsidP="00DE2CB3">
            <w:pPr>
              <w:rPr>
                <w:rFonts w:eastAsia="Times New Roman"/>
                <w:b/>
                <w:iCs/>
                <w:sz w:val="20"/>
                <w:szCs w:val="20"/>
              </w:rPr>
            </w:pP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2</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Region Name</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Name of WMO region</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Region name, in English and French</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3</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Country Area</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Name of country or area</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Country or area (in English and French) in which station is located.</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4</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Country Code</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Code number of country or area</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Code number used in pre-May 1997 data files to identify the country or area of a station.</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5</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StationId</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Station identifier number</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The station identifier is the "KeyField Value" used by the data base</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6</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IndexNbr</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WMO Station Index Number </w:t>
            </w:r>
            <w:r w:rsidRPr="00EF1979">
              <w:rPr>
                <w:rFonts w:ascii="Calibri" w:hAnsi="Calibri"/>
                <w:sz w:val="20"/>
                <w:szCs w:val="20"/>
                <w:vertAlign w:val="superscript"/>
              </w:rPr>
              <w:t>(a)</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Unique station identifier, used in the transmission of weather observation reports from the station.</w:t>
            </w:r>
            <w:r w:rsidRPr="00EF1979">
              <w:rPr>
                <w:rFonts w:ascii="Calibri" w:hAnsi="Calibri"/>
                <w:sz w:val="20"/>
                <w:szCs w:val="20"/>
                <w:vertAlign w:val="superscript"/>
              </w:rPr>
              <w:t>(a)</w:t>
            </w:r>
          </w:p>
        </w:tc>
      </w:tr>
      <w:tr w:rsidR="008E2E0F" w:rsidRPr="00C07B09" w:rsidTr="00EF1979">
        <w:tc>
          <w:tcPr>
            <w:tcW w:w="1101"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7</w:t>
            </w:r>
          </w:p>
        </w:tc>
        <w:tc>
          <w:tcPr>
            <w:tcW w:w="1842"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Index SubNbr</w:t>
            </w:r>
          </w:p>
        </w:tc>
        <w:tc>
          <w:tcPr>
            <w:tcW w:w="2127"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Sub-index number</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A sub-index number is inserted for each station. It is used in the data file to differentiate between two stations with the same index number, usually established at the same (or nearly the same) location/elevation, one for surface and one for upper-air observations. The first station to be established under any station index number always has a sub-index of "0". If a second, </w:t>
            </w:r>
            <w:r w:rsidRPr="00EF1979">
              <w:rPr>
                <w:rFonts w:ascii="Calibri" w:hAnsi="Calibri"/>
                <w:i/>
                <w:iCs/>
                <w:sz w:val="20"/>
                <w:szCs w:val="20"/>
              </w:rPr>
              <w:t>separate</w:t>
            </w:r>
            <w:r w:rsidRPr="00EF1979">
              <w:rPr>
                <w:rFonts w:ascii="Calibri" w:hAnsi="Calibri"/>
                <w:sz w:val="20"/>
                <w:szCs w:val="20"/>
              </w:rPr>
              <w:t xml:space="preserve"> station with that index number is opened for upper-air observations, it will be assigned a sub-index number of "1".</w:t>
            </w:r>
          </w:p>
        </w:tc>
      </w:tr>
      <w:tr w:rsidR="008E2E0F" w:rsidRPr="00C07B09" w:rsidTr="00EF1979">
        <w:tc>
          <w:tcPr>
            <w:tcW w:w="1101" w:type="dxa"/>
            <w:vMerge/>
            <w:tcMar>
              <w:top w:w="113" w:type="dxa"/>
              <w:bottom w:w="113" w:type="dxa"/>
            </w:tcMar>
          </w:tcPr>
          <w:p w:rsidR="008E2E0F" w:rsidRPr="00EF1979" w:rsidRDefault="008E2E0F" w:rsidP="00DE2CB3">
            <w:pPr>
              <w:rPr>
                <w:rFonts w:eastAsia="Times New Roman"/>
                <w:b/>
                <w:iCs/>
                <w:sz w:val="20"/>
                <w:szCs w:val="20"/>
              </w:rPr>
            </w:pPr>
          </w:p>
        </w:tc>
        <w:tc>
          <w:tcPr>
            <w:tcW w:w="1842" w:type="dxa"/>
            <w:vMerge/>
            <w:tcMar>
              <w:top w:w="113" w:type="dxa"/>
              <w:bottom w:w="113" w:type="dxa"/>
            </w:tcMar>
          </w:tcPr>
          <w:p w:rsidR="008E2E0F" w:rsidRPr="00EF1979" w:rsidRDefault="008E2E0F" w:rsidP="00DE2CB3">
            <w:pPr>
              <w:rPr>
                <w:rFonts w:eastAsia="Times New Roman"/>
                <w:b/>
                <w:iCs/>
                <w:sz w:val="20"/>
                <w:szCs w:val="20"/>
              </w:rPr>
            </w:pPr>
          </w:p>
        </w:tc>
        <w:tc>
          <w:tcPr>
            <w:tcW w:w="2127" w:type="dxa"/>
            <w:vMerge/>
            <w:tcMar>
              <w:top w:w="113" w:type="dxa"/>
              <w:bottom w:w="113" w:type="dxa"/>
            </w:tcMar>
          </w:tcPr>
          <w:p w:rsidR="008E2E0F" w:rsidRPr="00EF1979" w:rsidRDefault="008E2E0F" w:rsidP="00DE2CB3">
            <w:pPr>
              <w:rPr>
                <w:rFonts w:eastAsia="Times New Roman"/>
                <w:b/>
                <w:iCs/>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First station established under a given station index number (surface and/or upper-air)</w:t>
            </w:r>
          </w:p>
        </w:tc>
      </w:tr>
      <w:tr w:rsidR="008E2E0F" w:rsidRPr="00C07B09" w:rsidTr="00EF1979">
        <w:tc>
          <w:tcPr>
            <w:tcW w:w="1101" w:type="dxa"/>
            <w:vMerge/>
            <w:tcMar>
              <w:top w:w="113" w:type="dxa"/>
              <w:bottom w:w="113" w:type="dxa"/>
            </w:tcMar>
          </w:tcPr>
          <w:p w:rsidR="008E2E0F" w:rsidRPr="00EF1979" w:rsidRDefault="008E2E0F" w:rsidP="00DE2CB3">
            <w:pPr>
              <w:rPr>
                <w:rFonts w:eastAsia="Times New Roman"/>
                <w:b/>
                <w:iCs/>
                <w:sz w:val="20"/>
                <w:szCs w:val="20"/>
              </w:rPr>
            </w:pPr>
          </w:p>
        </w:tc>
        <w:tc>
          <w:tcPr>
            <w:tcW w:w="1842" w:type="dxa"/>
            <w:vMerge/>
            <w:tcMar>
              <w:top w:w="113" w:type="dxa"/>
              <w:bottom w:w="113" w:type="dxa"/>
            </w:tcMar>
          </w:tcPr>
          <w:p w:rsidR="008E2E0F" w:rsidRPr="00EF1979" w:rsidRDefault="008E2E0F" w:rsidP="00DE2CB3">
            <w:pPr>
              <w:rPr>
                <w:rFonts w:eastAsia="Times New Roman"/>
                <w:b/>
                <w:iCs/>
                <w:sz w:val="20"/>
                <w:szCs w:val="20"/>
              </w:rPr>
            </w:pPr>
          </w:p>
        </w:tc>
        <w:tc>
          <w:tcPr>
            <w:tcW w:w="2127" w:type="dxa"/>
            <w:vMerge/>
            <w:tcMar>
              <w:top w:w="113" w:type="dxa"/>
              <w:bottom w:w="113" w:type="dxa"/>
            </w:tcMar>
          </w:tcPr>
          <w:p w:rsidR="008E2E0F" w:rsidRPr="00EF1979" w:rsidRDefault="008E2E0F" w:rsidP="00DE2CB3">
            <w:pPr>
              <w:rPr>
                <w:rFonts w:eastAsia="Times New Roman"/>
                <w:b/>
                <w:iCs/>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Second station opened under a given station index number, for upper-air observations </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8</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Station Name</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Name of station</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Station's name, assigned by the country</w:t>
            </w:r>
          </w:p>
        </w:tc>
      </w:tr>
      <w:tr w:rsidR="008E2E0F" w:rsidRPr="00C07B09" w:rsidTr="00EF1979">
        <w:tc>
          <w:tcPr>
            <w:tcW w:w="1101" w:type="dxa"/>
            <w:tcMar>
              <w:top w:w="113" w:type="dxa"/>
              <w:bottom w:w="113" w:type="dxa"/>
            </w:tcMar>
          </w:tcPr>
          <w:p w:rsidR="008E2E0F" w:rsidRPr="00EF1979" w:rsidRDefault="008E2E0F" w:rsidP="00DE2CB3">
            <w:pPr>
              <w:rPr>
                <w:rFonts w:eastAsia="Times New Roman"/>
                <w:iCs/>
                <w:sz w:val="20"/>
                <w:szCs w:val="20"/>
              </w:rPr>
            </w:pPr>
            <w:r w:rsidRPr="00EF1979">
              <w:rPr>
                <w:rFonts w:eastAsia="Times New Roman"/>
                <w:iCs/>
                <w:sz w:val="20"/>
                <w:szCs w:val="20"/>
              </w:rPr>
              <w:t>9</w:t>
            </w:r>
          </w:p>
        </w:tc>
        <w:tc>
          <w:tcPr>
            <w:tcW w:w="1842" w:type="dxa"/>
            <w:tcMar>
              <w:top w:w="113" w:type="dxa"/>
              <w:bottom w:w="113" w:type="dxa"/>
            </w:tcMar>
          </w:tcPr>
          <w:p w:rsidR="008E2E0F" w:rsidRPr="00EF1979" w:rsidRDefault="008E2E0F" w:rsidP="00DE2CB3">
            <w:pPr>
              <w:pStyle w:val="NormalWeb"/>
              <w:rPr>
                <w:rFonts w:ascii="Calibri" w:hAnsi="Calibri" w:cs="Courier New"/>
                <w:sz w:val="20"/>
                <w:szCs w:val="20"/>
              </w:rPr>
            </w:pPr>
            <w:r w:rsidRPr="00EF1979">
              <w:rPr>
                <w:rFonts w:ascii="Calibri" w:hAnsi="Calibri" w:cs="Courier New"/>
                <w:sz w:val="20"/>
                <w:szCs w:val="20"/>
              </w:rPr>
              <w:t>Lat</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Latitude</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4172" w:type="dxa"/>
            <w:tcMar>
              <w:top w:w="113" w:type="dxa"/>
              <w:bottom w:w="113" w:type="dxa"/>
            </w:tcMar>
          </w:tcPr>
          <w:p w:rsidR="008E2E0F" w:rsidRPr="00EF1979" w:rsidRDefault="008E2E0F" w:rsidP="00EF1979">
            <w:pPr>
              <w:pStyle w:val="NormalWeb"/>
              <w:spacing w:before="0" w:beforeAutospacing="0" w:after="0" w:afterAutospacing="0"/>
              <w:rPr>
                <w:rFonts w:ascii="Calibri" w:hAnsi="Calibri"/>
                <w:sz w:val="20"/>
                <w:szCs w:val="20"/>
                <w:highlight w:val="yellow"/>
              </w:rPr>
            </w:pPr>
            <w:r w:rsidRPr="00EF1979">
              <w:rPr>
                <w:rFonts w:ascii="Calibri" w:hAnsi="Calibri"/>
                <w:b/>
                <w:sz w:val="20"/>
                <w:szCs w:val="20"/>
                <w:highlight w:val="yellow"/>
              </w:rPr>
              <w:t>High Resolution</w:t>
            </w:r>
            <w:r w:rsidRPr="00EF1979">
              <w:rPr>
                <w:rFonts w:ascii="Calibri" w:hAnsi="Calibri"/>
                <w:sz w:val="20"/>
                <w:szCs w:val="20"/>
                <w:highlight w:val="yellow"/>
              </w:rPr>
              <w:t xml:space="preserve">  </w:t>
            </w:r>
          </w:p>
          <w:p w:rsidR="008E2E0F" w:rsidRPr="00EF1979" w:rsidRDefault="008E2E0F" w:rsidP="00EF1979">
            <w:pPr>
              <w:pStyle w:val="NormalWeb"/>
              <w:spacing w:before="0" w:beforeAutospacing="0" w:after="0" w:afterAutospacing="0"/>
              <w:rPr>
                <w:rFonts w:ascii="Calibri" w:hAnsi="Calibri"/>
                <w:sz w:val="20"/>
                <w:szCs w:val="20"/>
                <w:highlight w:val="yellow"/>
              </w:rPr>
            </w:pPr>
            <w:r w:rsidRPr="00EF1979">
              <w:rPr>
                <w:rFonts w:ascii="Calibri" w:hAnsi="Calibri"/>
                <w:sz w:val="20"/>
                <w:szCs w:val="20"/>
                <w:highlight w:val="yellow"/>
              </w:rPr>
              <w:t>Latitude, in degrees, minutes and integer seconds:</w:t>
            </w:r>
          </w:p>
          <w:p w:rsidR="008E2E0F" w:rsidRPr="00EF1979" w:rsidRDefault="008E2E0F" w:rsidP="00EF1979">
            <w:pPr>
              <w:pStyle w:val="NormalWeb"/>
              <w:spacing w:before="0" w:beforeAutospacing="0" w:after="0" w:afterAutospacing="0"/>
              <w:rPr>
                <w:rFonts w:ascii="Calibri" w:hAnsi="Calibri"/>
                <w:b/>
                <w:sz w:val="20"/>
                <w:szCs w:val="20"/>
                <w:highlight w:val="yellow"/>
              </w:rPr>
            </w:pPr>
            <w:r w:rsidRPr="00EF1979">
              <w:rPr>
                <w:rFonts w:ascii="Calibri" w:hAnsi="Calibri"/>
                <w:b/>
                <w:sz w:val="20"/>
                <w:szCs w:val="20"/>
                <w:highlight w:val="yellow"/>
              </w:rPr>
              <w:t xml:space="preserve">Low Precision </w:t>
            </w:r>
          </w:p>
          <w:p w:rsidR="008E2E0F" w:rsidRPr="00EF1979" w:rsidRDefault="008E2E0F" w:rsidP="00EF1979">
            <w:pPr>
              <w:pStyle w:val="NormalWeb"/>
              <w:spacing w:before="0" w:beforeAutospacing="0" w:after="0" w:afterAutospacing="0"/>
              <w:rPr>
                <w:rFonts w:ascii="Calibri" w:hAnsi="Calibri"/>
                <w:sz w:val="20"/>
                <w:szCs w:val="20"/>
              </w:rPr>
            </w:pPr>
            <w:r w:rsidRPr="00EF1979">
              <w:rPr>
                <w:rFonts w:ascii="Calibri" w:hAnsi="Calibri"/>
                <w:sz w:val="20"/>
                <w:szCs w:val="20"/>
                <w:highlight w:val="yellow"/>
              </w:rPr>
              <w:t>Latitude, in degrees, minutes</w:t>
            </w:r>
          </w:p>
          <w:p w:rsidR="008E2E0F" w:rsidRPr="00EF1979" w:rsidRDefault="008E2E0F" w:rsidP="00EF1979">
            <w:pPr>
              <w:pStyle w:val="NormalWeb"/>
              <w:spacing w:before="0" w:beforeAutospacing="0" w:after="0" w:afterAutospacing="0"/>
              <w:rPr>
                <w:rFonts w:ascii="Calibri" w:hAnsi="Calibri"/>
                <w:b/>
                <w:sz w:val="20"/>
                <w:szCs w:val="20"/>
              </w:rPr>
            </w:pPr>
          </w:p>
          <w:p w:rsidR="008E2E0F" w:rsidRPr="00EF1979" w:rsidRDefault="008E2E0F" w:rsidP="00EF1979">
            <w:pPr>
              <w:pStyle w:val="NormalWeb"/>
              <w:spacing w:before="0" w:beforeAutospacing="0" w:after="0" w:afterAutospacing="0"/>
              <w:rPr>
                <w:rFonts w:ascii="Calibri" w:hAnsi="Calibri"/>
                <w:b/>
                <w:sz w:val="20"/>
                <w:szCs w:val="20"/>
              </w:rPr>
            </w:pPr>
            <w:r w:rsidRPr="00EF1979">
              <w:rPr>
                <w:rFonts w:ascii="Calibri" w:hAnsi="Calibri"/>
                <w:b/>
                <w:sz w:val="20"/>
                <w:szCs w:val="20"/>
              </w:rPr>
              <w:t>N- North of the equator</w:t>
            </w:r>
          </w:p>
          <w:p w:rsidR="008E2E0F" w:rsidRPr="00EF1979" w:rsidRDefault="008E2E0F" w:rsidP="00EF1979">
            <w:pPr>
              <w:pStyle w:val="NormalWeb"/>
              <w:spacing w:before="0" w:beforeAutospacing="0" w:after="0" w:afterAutospacing="0"/>
              <w:rPr>
                <w:rFonts w:ascii="Calibri" w:hAnsi="Calibri"/>
                <w:b/>
                <w:sz w:val="20"/>
                <w:szCs w:val="20"/>
              </w:rPr>
            </w:pPr>
            <w:r w:rsidRPr="00EF1979">
              <w:rPr>
                <w:rFonts w:ascii="Calibri" w:hAnsi="Calibri"/>
                <w:b/>
                <w:sz w:val="20"/>
                <w:szCs w:val="20"/>
              </w:rPr>
              <w:t>S – South of the equator</w:t>
            </w:r>
          </w:p>
        </w:tc>
      </w:tr>
    </w:tbl>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2127"/>
        <w:gridCol w:w="4172"/>
      </w:tblGrid>
      <w:tr w:rsidR="008E2E0F" w:rsidRPr="00C07B09" w:rsidTr="00EF1979">
        <w:tc>
          <w:tcPr>
            <w:tcW w:w="1101" w:type="dxa"/>
            <w:tcMar>
              <w:top w:w="113" w:type="dxa"/>
              <w:bottom w:w="113" w:type="dxa"/>
            </w:tcMar>
          </w:tcPr>
          <w:p w:rsidR="008E2E0F" w:rsidRPr="00EF1979" w:rsidRDefault="008E2E0F" w:rsidP="00DE2CB3">
            <w:pPr>
              <w:rPr>
                <w:rFonts w:eastAsia="Times New Roman"/>
                <w:iCs/>
                <w:sz w:val="20"/>
                <w:szCs w:val="20"/>
              </w:rPr>
            </w:pPr>
            <w:r w:rsidRPr="00EF1979">
              <w:rPr>
                <w:rFonts w:eastAsia="Times New Roman"/>
                <w:iCs/>
                <w:sz w:val="20"/>
                <w:szCs w:val="20"/>
              </w:rPr>
              <w:t>10</w:t>
            </w:r>
          </w:p>
        </w:tc>
        <w:tc>
          <w:tcPr>
            <w:tcW w:w="1842" w:type="dxa"/>
            <w:tcMar>
              <w:top w:w="113" w:type="dxa"/>
              <w:bottom w:w="113" w:type="dxa"/>
            </w:tcMar>
          </w:tcPr>
          <w:p w:rsidR="008E2E0F" w:rsidRPr="00EF1979" w:rsidRDefault="008E2E0F" w:rsidP="00DE2CB3">
            <w:pPr>
              <w:pStyle w:val="NormalWeb"/>
              <w:rPr>
                <w:rFonts w:ascii="Calibri" w:hAnsi="Calibri" w:cs="Courier New"/>
                <w:sz w:val="20"/>
                <w:szCs w:val="20"/>
              </w:rPr>
            </w:pPr>
            <w:r w:rsidRPr="00EF1979">
              <w:rPr>
                <w:rFonts w:ascii="Calibri" w:hAnsi="Calibri" w:cs="Courier New"/>
                <w:sz w:val="20"/>
                <w:szCs w:val="20"/>
              </w:rPr>
              <w:t>Lon</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Longtitude</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4172" w:type="dxa"/>
            <w:tcMar>
              <w:top w:w="113" w:type="dxa"/>
              <w:bottom w:w="113" w:type="dxa"/>
            </w:tcMar>
          </w:tcPr>
          <w:p w:rsidR="008E2E0F" w:rsidRPr="00EF1979" w:rsidRDefault="008E2E0F" w:rsidP="00EF1979">
            <w:pPr>
              <w:pStyle w:val="NormalWeb"/>
              <w:spacing w:before="0" w:beforeAutospacing="0" w:after="0" w:afterAutospacing="0"/>
              <w:rPr>
                <w:rFonts w:ascii="Calibri" w:hAnsi="Calibri"/>
                <w:sz w:val="20"/>
                <w:szCs w:val="20"/>
                <w:highlight w:val="yellow"/>
              </w:rPr>
            </w:pPr>
            <w:r w:rsidRPr="00EF1979">
              <w:rPr>
                <w:rFonts w:ascii="Calibri" w:hAnsi="Calibri"/>
                <w:b/>
                <w:sz w:val="20"/>
                <w:szCs w:val="20"/>
                <w:highlight w:val="yellow"/>
              </w:rPr>
              <w:t>High Resolution</w:t>
            </w:r>
            <w:r w:rsidRPr="00EF1979">
              <w:rPr>
                <w:rFonts w:ascii="Calibri" w:hAnsi="Calibri"/>
                <w:sz w:val="20"/>
                <w:szCs w:val="20"/>
                <w:highlight w:val="yellow"/>
              </w:rPr>
              <w:t xml:space="preserve">  </w:t>
            </w:r>
          </w:p>
          <w:p w:rsidR="008E2E0F" w:rsidRPr="00EF1979" w:rsidRDefault="008E2E0F" w:rsidP="00EF1979">
            <w:pPr>
              <w:pStyle w:val="NormalWeb"/>
              <w:spacing w:before="0" w:beforeAutospacing="0" w:after="0" w:afterAutospacing="0"/>
              <w:rPr>
                <w:rFonts w:ascii="Calibri" w:hAnsi="Calibri"/>
                <w:sz w:val="20"/>
                <w:szCs w:val="20"/>
                <w:highlight w:val="yellow"/>
              </w:rPr>
            </w:pPr>
            <w:r w:rsidRPr="00EF1979">
              <w:rPr>
                <w:rFonts w:ascii="Calibri" w:hAnsi="Calibri"/>
                <w:sz w:val="20"/>
                <w:szCs w:val="20"/>
                <w:highlight w:val="yellow"/>
              </w:rPr>
              <w:t>Latitude, in degrees, minutes and integer seconds:</w:t>
            </w:r>
          </w:p>
          <w:p w:rsidR="008E2E0F" w:rsidRPr="00EF1979" w:rsidRDefault="008E2E0F" w:rsidP="00EF1979">
            <w:pPr>
              <w:pStyle w:val="NormalWeb"/>
              <w:spacing w:before="0" w:beforeAutospacing="0" w:after="0" w:afterAutospacing="0"/>
              <w:rPr>
                <w:rFonts w:ascii="Calibri" w:hAnsi="Calibri"/>
                <w:b/>
                <w:sz w:val="20"/>
                <w:szCs w:val="20"/>
                <w:highlight w:val="yellow"/>
              </w:rPr>
            </w:pPr>
            <w:r w:rsidRPr="00EF1979">
              <w:rPr>
                <w:rFonts w:ascii="Calibri" w:hAnsi="Calibri"/>
                <w:b/>
                <w:sz w:val="20"/>
                <w:szCs w:val="20"/>
                <w:highlight w:val="yellow"/>
              </w:rPr>
              <w:t xml:space="preserve">Low Precision </w:t>
            </w:r>
          </w:p>
          <w:p w:rsidR="008E2E0F" w:rsidRPr="00EF1979" w:rsidRDefault="008E2E0F" w:rsidP="00EF1979">
            <w:pPr>
              <w:pStyle w:val="NormalWeb"/>
              <w:spacing w:before="0" w:beforeAutospacing="0" w:after="0" w:afterAutospacing="0"/>
              <w:rPr>
                <w:rFonts w:ascii="Calibri" w:hAnsi="Calibri"/>
                <w:sz w:val="20"/>
                <w:szCs w:val="20"/>
              </w:rPr>
            </w:pPr>
            <w:r w:rsidRPr="00EF1979">
              <w:rPr>
                <w:rFonts w:ascii="Calibri" w:hAnsi="Calibri"/>
                <w:sz w:val="20"/>
                <w:szCs w:val="20"/>
                <w:highlight w:val="yellow"/>
              </w:rPr>
              <w:t>Latitude, in degrees, minutes</w:t>
            </w:r>
          </w:p>
          <w:p w:rsidR="008E2E0F" w:rsidRPr="00EF1979" w:rsidRDefault="008E2E0F" w:rsidP="00EF1979">
            <w:pPr>
              <w:pStyle w:val="NormalWeb"/>
              <w:spacing w:before="0" w:beforeAutospacing="0" w:after="0" w:afterAutospacing="0"/>
              <w:rPr>
                <w:rFonts w:ascii="Calibri" w:hAnsi="Calibri"/>
                <w:b/>
                <w:sz w:val="20"/>
                <w:szCs w:val="20"/>
              </w:rPr>
            </w:pPr>
          </w:p>
          <w:p w:rsidR="008E2E0F" w:rsidRPr="00EF1979" w:rsidRDefault="008E2E0F" w:rsidP="00EF1979">
            <w:pPr>
              <w:pStyle w:val="NormalWeb"/>
              <w:spacing w:before="0" w:beforeAutospacing="0" w:after="0" w:afterAutospacing="0"/>
              <w:rPr>
                <w:rFonts w:ascii="Calibri" w:hAnsi="Calibri"/>
                <w:b/>
                <w:sz w:val="20"/>
                <w:szCs w:val="20"/>
              </w:rPr>
            </w:pPr>
            <w:r w:rsidRPr="00EF1979">
              <w:rPr>
                <w:rFonts w:ascii="Calibri" w:hAnsi="Calibri"/>
                <w:b/>
                <w:sz w:val="20"/>
                <w:szCs w:val="20"/>
              </w:rPr>
              <w:t>E- East of the Greenwich Meridian</w:t>
            </w:r>
          </w:p>
          <w:p w:rsidR="008E2E0F" w:rsidRPr="00EF1979" w:rsidRDefault="008E2E0F" w:rsidP="00EF1979">
            <w:pPr>
              <w:pStyle w:val="NormalWeb"/>
              <w:spacing w:before="0" w:beforeAutospacing="0" w:after="0" w:afterAutospacing="0"/>
              <w:rPr>
                <w:rFonts w:ascii="Calibri" w:hAnsi="Calibri"/>
                <w:b/>
                <w:sz w:val="20"/>
                <w:szCs w:val="20"/>
              </w:rPr>
            </w:pPr>
            <w:r w:rsidRPr="00EF1979">
              <w:rPr>
                <w:rFonts w:ascii="Calibri" w:hAnsi="Calibri"/>
                <w:b/>
                <w:sz w:val="20"/>
                <w:szCs w:val="20"/>
              </w:rPr>
              <w:t>W- West of the Greenwich Meridian</w:t>
            </w:r>
          </w:p>
          <w:p w:rsidR="008E2E0F" w:rsidRPr="00EF1979" w:rsidRDefault="008E2E0F" w:rsidP="00EF1979">
            <w:pPr>
              <w:pStyle w:val="NormalWeb"/>
              <w:spacing w:before="0" w:beforeAutospacing="0" w:after="0" w:afterAutospacing="0"/>
              <w:rPr>
                <w:rFonts w:ascii="Calibri" w:hAnsi="Calibri"/>
                <w:b/>
                <w:sz w:val="20"/>
                <w:szCs w:val="20"/>
              </w:rPr>
            </w:pP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11</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Hp</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Elevation of the station</w:t>
            </w:r>
          </w:p>
        </w:tc>
        <w:tc>
          <w:tcPr>
            <w:tcW w:w="4172" w:type="dxa"/>
            <w:tcMar>
              <w:top w:w="113" w:type="dxa"/>
              <w:bottom w:w="113" w:type="dxa"/>
            </w:tcMar>
          </w:tcPr>
          <w:p w:rsidR="008E2E0F" w:rsidRPr="00EF1979" w:rsidRDefault="008E2E0F" w:rsidP="00EF1979">
            <w:pPr>
              <w:pStyle w:val="NormalWeb"/>
              <w:spacing w:before="0" w:beforeAutospacing="0" w:after="0" w:afterAutospacing="0"/>
              <w:rPr>
                <w:rFonts w:ascii="Calibri" w:hAnsi="Calibri"/>
                <w:sz w:val="20"/>
                <w:szCs w:val="20"/>
                <w:highlight w:val="yellow"/>
              </w:rPr>
            </w:pPr>
            <w:r w:rsidRPr="00EF1979">
              <w:rPr>
                <w:rFonts w:ascii="Calibri" w:hAnsi="Calibri"/>
                <w:b/>
                <w:sz w:val="20"/>
                <w:szCs w:val="20"/>
                <w:highlight w:val="yellow"/>
              </w:rPr>
              <w:t>High Resolution</w:t>
            </w:r>
            <w:r w:rsidRPr="00EF1979">
              <w:rPr>
                <w:rFonts w:ascii="Calibri" w:hAnsi="Calibri"/>
                <w:sz w:val="20"/>
                <w:szCs w:val="20"/>
                <w:highlight w:val="yellow"/>
              </w:rPr>
              <w:t xml:space="preserve">  </w:t>
            </w:r>
          </w:p>
          <w:p w:rsidR="008E2E0F" w:rsidRPr="00EF1979" w:rsidRDefault="008E2E0F" w:rsidP="00EF1979">
            <w:pPr>
              <w:pStyle w:val="NormalWeb"/>
              <w:spacing w:before="0" w:beforeAutospacing="0" w:after="0" w:afterAutospacing="0"/>
              <w:rPr>
                <w:rFonts w:ascii="Calibri" w:hAnsi="Calibri"/>
                <w:sz w:val="20"/>
                <w:szCs w:val="20"/>
                <w:highlight w:val="yellow"/>
              </w:rPr>
            </w:pPr>
            <w:r w:rsidRPr="00EF1979">
              <w:rPr>
                <w:rFonts w:ascii="Calibri" w:hAnsi="Calibri"/>
                <w:sz w:val="20"/>
                <w:szCs w:val="20"/>
                <w:highlight w:val="yellow"/>
              </w:rPr>
              <w:t>Elevation of the station, in Metres rounded up to two decimals;</w:t>
            </w:r>
          </w:p>
          <w:p w:rsidR="008E2E0F" w:rsidRPr="00EF1979" w:rsidRDefault="008E2E0F" w:rsidP="00EF1979">
            <w:pPr>
              <w:pStyle w:val="NormalWeb"/>
              <w:spacing w:before="0" w:beforeAutospacing="0" w:after="0" w:afterAutospacing="0"/>
              <w:rPr>
                <w:rFonts w:ascii="Calibri" w:hAnsi="Calibri"/>
                <w:b/>
                <w:sz w:val="20"/>
                <w:szCs w:val="20"/>
                <w:highlight w:val="yellow"/>
              </w:rPr>
            </w:pPr>
            <w:r w:rsidRPr="00EF1979">
              <w:rPr>
                <w:rFonts w:ascii="Calibri" w:hAnsi="Calibri"/>
                <w:b/>
                <w:sz w:val="20"/>
                <w:szCs w:val="20"/>
                <w:highlight w:val="yellow"/>
              </w:rPr>
              <w:t xml:space="preserve">Low Precision </w:t>
            </w:r>
          </w:p>
          <w:p w:rsidR="008E2E0F" w:rsidRPr="00EF1979" w:rsidRDefault="008E2E0F" w:rsidP="00EF1979">
            <w:pPr>
              <w:pStyle w:val="NormalWeb"/>
              <w:spacing w:before="0" w:beforeAutospacing="0" w:after="0" w:afterAutospacing="0"/>
              <w:rPr>
                <w:rFonts w:ascii="Calibri" w:hAnsi="Calibri"/>
                <w:sz w:val="20"/>
                <w:szCs w:val="20"/>
              </w:rPr>
            </w:pPr>
            <w:r w:rsidRPr="00EF1979">
              <w:rPr>
                <w:rFonts w:ascii="Calibri" w:hAnsi="Calibri"/>
                <w:sz w:val="20"/>
                <w:szCs w:val="20"/>
                <w:highlight w:val="yellow"/>
              </w:rPr>
              <w:t>Elevation of the station, in Metres;</w:t>
            </w:r>
          </w:p>
          <w:p w:rsidR="008E2E0F" w:rsidRPr="00EF1979" w:rsidRDefault="008E2E0F" w:rsidP="00EF1979">
            <w:pPr>
              <w:pStyle w:val="NormalWeb"/>
              <w:spacing w:before="0" w:beforeAutospacing="0" w:after="0" w:afterAutospacing="0"/>
              <w:rPr>
                <w:rFonts w:ascii="Calibri" w:hAnsi="Calibri"/>
                <w:sz w:val="20"/>
                <w:szCs w:val="20"/>
              </w:rPr>
            </w:pPr>
          </w:p>
          <w:p w:rsidR="008E2E0F" w:rsidRPr="00EF1979" w:rsidRDefault="008E2E0F" w:rsidP="00EF1979">
            <w:pPr>
              <w:pStyle w:val="NormalWeb"/>
              <w:spacing w:before="0" w:beforeAutospacing="0" w:after="0" w:afterAutospacing="0"/>
              <w:rPr>
                <w:rFonts w:ascii="Calibri" w:hAnsi="Calibri"/>
                <w:b/>
                <w:sz w:val="20"/>
                <w:szCs w:val="20"/>
              </w:rPr>
            </w:pPr>
            <w:r w:rsidRPr="00EF1979">
              <w:rPr>
                <w:rFonts w:ascii="Calibri" w:hAnsi="Calibri"/>
                <w:sz w:val="20"/>
                <w:szCs w:val="20"/>
              </w:rPr>
              <w:t xml:space="preserve"> - the datum level to which barometric pressure reports </w:t>
            </w:r>
            <w:r w:rsidRPr="00EF1979">
              <w:rPr>
                <w:rFonts w:ascii="Calibri" w:hAnsi="Calibri"/>
                <w:i/>
                <w:iCs/>
                <w:sz w:val="20"/>
                <w:szCs w:val="20"/>
                <w:u w:val="single"/>
              </w:rPr>
              <w:t>at</w:t>
            </w:r>
            <w:r w:rsidRPr="00EF1979">
              <w:rPr>
                <w:rFonts w:ascii="Calibri" w:hAnsi="Calibri"/>
                <w:sz w:val="20"/>
                <w:szCs w:val="20"/>
              </w:rPr>
              <w:t xml:space="preserve"> the station refer; such current barometric values being termed “station pressure” and understood to refer to the given level for the purpose of maintaining continuity in the pressure records</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12</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HpFlag</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Indicates approximate figure</w:t>
            </w:r>
          </w:p>
        </w:tc>
        <w:tc>
          <w:tcPr>
            <w:tcW w:w="4172" w:type="dxa"/>
            <w:tcMar>
              <w:top w:w="113" w:type="dxa"/>
              <w:bottom w:w="113" w:type="dxa"/>
            </w:tcMar>
          </w:tcPr>
          <w:p w:rsidR="008E2E0F" w:rsidRPr="00EF1979" w:rsidRDefault="008E2E0F" w:rsidP="00EF1979">
            <w:pPr>
              <w:pStyle w:val="NormalWeb"/>
              <w:spacing w:before="0" w:beforeAutospacing="0" w:after="0" w:afterAutospacing="0"/>
              <w:rPr>
                <w:rFonts w:ascii="Calibri" w:hAnsi="Calibri"/>
                <w:b/>
                <w:sz w:val="20"/>
                <w:szCs w:val="20"/>
              </w:rPr>
            </w:pPr>
            <w:r w:rsidRPr="00EF1979">
              <w:rPr>
                <w:rFonts w:ascii="Calibri" w:hAnsi="Calibri"/>
                <w:sz w:val="20"/>
                <w:szCs w:val="20"/>
              </w:rPr>
              <w:t>A hash sign ("#") is inserted if the elevation figure shown for HP is approximate.</w:t>
            </w:r>
          </w:p>
        </w:tc>
      </w:tr>
      <w:tr w:rsidR="008E2E0F" w:rsidRPr="00C07B09" w:rsidTr="00EF1979">
        <w:tc>
          <w:tcPr>
            <w:tcW w:w="1101"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13</w:t>
            </w:r>
          </w:p>
        </w:tc>
        <w:tc>
          <w:tcPr>
            <w:tcW w:w="1842"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Hha</w:t>
            </w:r>
          </w:p>
        </w:tc>
        <w:tc>
          <w:tcPr>
            <w:tcW w:w="2127"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Elevation or Altitude: H or HA</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4172" w:type="dxa"/>
            <w:tcMar>
              <w:top w:w="113" w:type="dxa"/>
              <w:bottom w:w="113" w:type="dxa"/>
            </w:tcMar>
          </w:tcPr>
          <w:p w:rsidR="008E2E0F" w:rsidRPr="00EF1979" w:rsidRDefault="008E2E0F" w:rsidP="00DE2CB3">
            <w:pPr>
              <w:pStyle w:val="NormalWeb"/>
              <w:rPr>
                <w:rFonts w:ascii="Calibri" w:hAnsi="Calibri"/>
                <w:sz w:val="20"/>
                <w:szCs w:val="20"/>
                <w:highlight w:val="yellow"/>
              </w:rPr>
            </w:pPr>
            <w:r w:rsidRPr="00EF1979">
              <w:rPr>
                <w:rFonts w:ascii="Calibri" w:hAnsi="Calibri"/>
                <w:sz w:val="20"/>
                <w:szCs w:val="20"/>
              </w:rPr>
              <w:t xml:space="preserve">H: For stations </w:t>
            </w:r>
            <w:r w:rsidRPr="00EF1979">
              <w:rPr>
                <w:rFonts w:ascii="Calibri" w:hAnsi="Calibri"/>
                <w:i/>
                <w:iCs/>
                <w:sz w:val="20"/>
                <w:szCs w:val="20"/>
                <w:u w:val="single"/>
              </w:rPr>
              <w:t>not</w:t>
            </w:r>
            <w:r w:rsidRPr="00EF1979">
              <w:rPr>
                <w:rFonts w:ascii="Calibri" w:hAnsi="Calibri"/>
                <w:sz w:val="20"/>
                <w:szCs w:val="20"/>
              </w:rPr>
              <w:t xml:space="preserve"> located on aerodromes</w:t>
            </w:r>
            <w:r w:rsidRPr="00EF1979">
              <w:rPr>
                <w:rFonts w:ascii="Calibri" w:hAnsi="Calibri"/>
                <w:sz w:val="20"/>
                <w:szCs w:val="20"/>
                <w:highlight w:val="yellow"/>
              </w:rPr>
              <w:t xml:space="preserve">: </w:t>
            </w:r>
          </w:p>
          <w:p w:rsidR="008E2E0F" w:rsidRPr="00EF1979" w:rsidRDefault="008E2E0F" w:rsidP="00EF1979">
            <w:pPr>
              <w:pStyle w:val="NormalWeb"/>
              <w:spacing w:before="0" w:beforeAutospacing="0" w:after="0" w:afterAutospacing="0"/>
              <w:rPr>
                <w:rFonts w:ascii="Calibri" w:hAnsi="Calibri"/>
                <w:b/>
                <w:sz w:val="20"/>
                <w:szCs w:val="20"/>
                <w:highlight w:val="yellow"/>
              </w:rPr>
            </w:pPr>
            <w:r w:rsidRPr="00EF1979">
              <w:rPr>
                <w:rFonts w:ascii="Calibri" w:hAnsi="Calibri"/>
                <w:b/>
                <w:sz w:val="20"/>
                <w:szCs w:val="20"/>
                <w:highlight w:val="yellow"/>
              </w:rPr>
              <w:t>High Resolution</w:t>
            </w:r>
          </w:p>
          <w:p w:rsidR="008E2E0F" w:rsidRPr="00EF1979" w:rsidRDefault="008E2E0F" w:rsidP="00EF1979">
            <w:pPr>
              <w:pStyle w:val="NormalWeb"/>
              <w:spacing w:before="0" w:beforeAutospacing="0" w:after="0" w:afterAutospacing="0"/>
              <w:rPr>
                <w:rFonts w:ascii="Calibri" w:hAnsi="Calibri"/>
                <w:sz w:val="20"/>
                <w:szCs w:val="20"/>
                <w:highlight w:val="yellow"/>
              </w:rPr>
            </w:pPr>
            <w:r w:rsidRPr="00EF1979">
              <w:rPr>
                <w:rFonts w:ascii="Calibri" w:hAnsi="Calibri"/>
                <w:sz w:val="20"/>
                <w:szCs w:val="20"/>
                <w:highlight w:val="yellow"/>
              </w:rPr>
              <w:t>Elevation¹ of the ground in meters rounded up to two decimals.</w:t>
            </w:r>
            <w:r w:rsidRPr="00EF1979">
              <w:rPr>
                <w:rFonts w:ascii="Calibri" w:hAnsi="Calibri"/>
                <w:i/>
                <w:sz w:val="20"/>
                <w:szCs w:val="20"/>
                <w:highlight w:val="yellow"/>
              </w:rPr>
              <w:t xml:space="preserve"> (Height above mean sea level of the ground on which the rain gauge stands or, if there is no rain gauge, the ground beneath the thermometer screen. If there is neither rain gauge nor screen, it is the average level of terrain in the immediate vicinity of the station</w:t>
            </w:r>
            <w:r w:rsidRPr="00EF1979">
              <w:rPr>
                <w:rFonts w:ascii="Calibri" w:hAnsi="Calibri"/>
                <w:sz w:val="20"/>
                <w:szCs w:val="20"/>
                <w:highlight w:val="yellow"/>
              </w:rPr>
              <w:t>)</w:t>
            </w:r>
          </w:p>
          <w:p w:rsidR="008E2E0F" w:rsidRPr="00EF1979" w:rsidRDefault="008E2E0F" w:rsidP="00EF1979">
            <w:pPr>
              <w:pStyle w:val="NormalWeb"/>
              <w:spacing w:before="0" w:beforeAutospacing="0" w:after="0" w:afterAutospacing="0"/>
              <w:rPr>
                <w:rFonts w:ascii="Calibri" w:hAnsi="Calibri"/>
                <w:b/>
                <w:sz w:val="20"/>
                <w:szCs w:val="20"/>
                <w:highlight w:val="yellow"/>
              </w:rPr>
            </w:pPr>
            <w:r w:rsidRPr="00EF1979">
              <w:rPr>
                <w:rFonts w:ascii="Calibri" w:hAnsi="Calibri"/>
                <w:b/>
                <w:sz w:val="20"/>
                <w:szCs w:val="20"/>
                <w:highlight w:val="yellow"/>
              </w:rPr>
              <w:t>Low Resolution</w:t>
            </w:r>
          </w:p>
          <w:p w:rsidR="008E2E0F" w:rsidRPr="00EF1979" w:rsidRDefault="008E2E0F" w:rsidP="00EF1979">
            <w:pPr>
              <w:pStyle w:val="NormalWeb"/>
              <w:spacing w:before="0" w:beforeAutospacing="0" w:after="0" w:afterAutospacing="0"/>
              <w:rPr>
                <w:rFonts w:ascii="Calibri" w:hAnsi="Calibri"/>
                <w:sz w:val="20"/>
                <w:szCs w:val="20"/>
              </w:rPr>
            </w:pPr>
            <w:r w:rsidRPr="00EF1979">
              <w:rPr>
                <w:rFonts w:ascii="Calibri" w:hAnsi="Calibri"/>
                <w:sz w:val="20"/>
                <w:szCs w:val="20"/>
                <w:highlight w:val="yellow"/>
              </w:rPr>
              <w:t>Elevation¹ of the ground in meters rounded up to two decimals. (Average level of the terrain in the vicinity of the station).</w:t>
            </w:r>
          </w:p>
        </w:tc>
      </w:tr>
      <w:tr w:rsidR="008E2E0F" w:rsidRPr="00C07B09" w:rsidTr="00EF1979">
        <w:tc>
          <w:tcPr>
            <w:tcW w:w="1101" w:type="dxa"/>
            <w:vMerge/>
            <w:tcMar>
              <w:top w:w="113" w:type="dxa"/>
              <w:bottom w:w="113" w:type="dxa"/>
            </w:tcMar>
          </w:tcPr>
          <w:p w:rsidR="008E2E0F" w:rsidRPr="00EF1979" w:rsidRDefault="008E2E0F" w:rsidP="00DE2CB3">
            <w:pPr>
              <w:rPr>
                <w:rFonts w:eastAsia="Times New Roman"/>
                <w:iCs/>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cs="Courier New"/>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HA: For stations located on aerodromes: </w:t>
            </w:r>
            <w:r w:rsidRPr="00EF1979">
              <w:rPr>
                <w:rFonts w:ascii="Calibri" w:hAnsi="Calibri"/>
                <w:sz w:val="20"/>
                <w:szCs w:val="20"/>
                <w:highlight w:val="yellow"/>
              </w:rPr>
              <w:t>official altitude</w:t>
            </w:r>
            <w:r w:rsidRPr="00EF1979">
              <w:rPr>
                <w:rFonts w:ascii="Calibri" w:hAnsi="Calibri" w:cs="Arial"/>
                <w:sz w:val="20"/>
                <w:szCs w:val="20"/>
                <w:highlight w:val="yellow"/>
              </w:rPr>
              <w:t>¹</w:t>
            </w:r>
            <w:r w:rsidRPr="00EF1979">
              <w:rPr>
                <w:rFonts w:ascii="Calibri" w:hAnsi="Calibri"/>
                <w:sz w:val="20"/>
                <w:szCs w:val="20"/>
                <w:highlight w:val="yellow"/>
              </w:rPr>
              <w:t xml:space="preserve"> </w:t>
            </w:r>
            <w:r w:rsidRPr="00EF1979">
              <w:rPr>
                <w:rFonts w:ascii="Calibri" w:hAnsi="Calibri"/>
                <w:sz w:val="20"/>
                <w:szCs w:val="20"/>
              </w:rPr>
              <w:t>of the aerodrome. These stations are designated by the letter "A" in the column/field "Other observations and remarks" (</w:t>
            </w:r>
            <w:r w:rsidRPr="00EF1979">
              <w:rPr>
                <w:rFonts w:ascii="Calibri" w:hAnsi="Calibri"/>
                <w:i/>
                <w:iCs/>
                <w:sz w:val="20"/>
                <w:szCs w:val="20"/>
              </w:rPr>
              <w:t>see Field 29 below, and Code Table A - Observations and Remarks</w:t>
            </w:r>
            <w:r w:rsidRPr="00EF1979">
              <w:rPr>
                <w:rFonts w:ascii="Calibri" w:hAnsi="Calibri"/>
                <w:sz w:val="20"/>
                <w:szCs w:val="20"/>
              </w:rPr>
              <w:t>).</w:t>
            </w:r>
          </w:p>
        </w:tc>
      </w:tr>
      <w:tr w:rsidR="008E2E0F" w:rsidRPr="00C07B09" w:rsidTr="00EF1979">
        <w:tc>
          <w:tcPr>
            <w:tcW w:w="1101"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14</w:t>
            </w:r>
          </w:p>
        </w:tc>
        <w:tc>
          <w:tcPr>
            <w:tcW w:w="184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HhaFlag</w:t>
            </w:r>
          </w:p>
        </w:tc>
        <w:tc>
          <w:tcPr>
            <w:tcW w:w="2127"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Indicates approximate figure</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A hash sign ("#") appears if the elevation figure shown for H or HA is approximate.</w:t>
            </w:r>
          </w:p>
        </w:tc>
      </w:tr>
    </w:tbl>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2127"/>
        <w:gridCol w:w="4172"/>
      </w:tblGrid>
      <w:tr w:rsidR="008E2E0F" w:rsidRPr="00C07B09" w:rsidTr="00EF1979">
        <w:tc>
          <w:tcPr>
            <w:tcW w:w="1101" w:type="dxa"/>
            <w:vMerge w:val="restart"/>
            <w:tcMar>
              <w:top w:w="113" w:type="dxa"/>
              <w:bottom w:w="113" w:type="dxa"/>
            </w:tcMar>
          </w:tcPr>
          <w:p w:rsidR="008E2E0F" w:rsidRPr="00EF1979" w:rsidRDefault="008E2E0F" w:rsidP="00DE2CB3">
            <w:pPr>
              <w:pStyle w:val="NormalWeb"/>
              <w:rPr>
                <w:rFonts w:ascii="Calibri" w:hAnsi="Calibri" w:cs="Courier New"/>
                <w:sz w:val="20"/>
                <w:szCs w:val="20"/>
              </w:rPr>
            </w:pPr>
            <w:r w:rsidRPr="00EF1979">
              <w:rPr>
                <w:rFonts w:ascii="Calibri" w:hAnsi="Calibri" w:cs="Courier New"/>
                <w:sz w:val="20"/>
                <w:szCs w:val="20"/>
              </w:rPr>
              <w:t>15</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1842"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PressureDefId</w:t>
            </w:r>
          </w:p>
        </w:tc>
        <w:tc>
          <w:tcPr>
            <w:tcW w:w="2127"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Pressure level</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For stations which do not indicate air pressure reduced to mean sea level in their synoptic reports (group 4PPPP), the following indicators show the information reported in lieu of group 4PPPP:</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cs="Courier New"/>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cs="Courier New"/>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EF1979">
            <w:pPr>
              <w:pStyle w:val="NormalWeb"/>
              <w:spacing w:before="0" w:beforeAutospacing="0" w:after="0" w:afterAutospacing="0"/>
              <w:rPr>
                <w:rFonts w:ascii="Calibri" w:hAnsi="Calibri"/>
                <w:sz w:val="20"/>
                <w:szCs w:val="20"/>
              </w:rPr>
            </w:pPr>
            <w:r w:rsidRPr="00EF1979">
              <w:rPr>
                <w:rFonts w:ascii="Calibri" w:hAnsi="Calibri"/>
                <w:sz w:val="20"/>
                <w:szCs w:val="20"/>
              </w:rPr>
              <w:t xml:space="preserve">SYMBOL – STATION </w:t>
            </w:r>
          </w:p>
          <w:p w:rsidR="008E2E0F" w:rsidRPr="00EF1979" w:rsidRDefault="008E2E0F" w:rsidP="00EF1979">
            <w:pPr>
              <w:pStyle w:val="NormalWeb"/>
              <w:spacing w:before="0" w:beforeAutospacing="0" w:after="0" w:afterAutospacing="0"/>
              <w:rPr>
                <w:rFonts w:ascii="Calibri" w:hAnsi="Calibri"/>
                <w:sz w:val="20"/>
                <w:szCs w:val="20"/>
              </w:rPr>
            </w:pPr>
            <w:r w:rsidRPr="00EF1979">
              <w:rPr>
                <w:rFonts w:ascii="Calibri" w:hAnsi="Calibri"/>
                <w:sz w:val="20"/>
                <w:szCs w:val="20"/>
              </w:rPr>
              <w:t>Pressure at station level is reported using group 3P</w:t>
            </w:r>
            <w:r w:rsidRPr="00EF1979">
              <w:rPr>
                <w:rFonts w:ascii="Calibri" w:hAnsi="Calibri"/>
                <w:sz w:val="20"/>
                <w:szCs w:val="20"/>
                <w:vertAlign w:val="subscript"/>
              </w:rPr>
              <w:t>o</w:t>
            </w:r>
            <w:r w:rsidRPr="00EF1979">
              <w:rPr>
                <w:rFonts w:ascii="Calibri" w:hAnsi="Calibri"/>
                <w:sz w:val="20"/>
                <w:szCs w:val="20"/>
              </w:rPr>
              <w:t>P</w:t>
            </w:r>
            <w:r w:rsidRPr="00EF1979">
              <w:rPr>
                <w:rFonts w:ascii="Calibri" w:hAnsi="Calibri"/>
                <w:sz w:val="20"/>
                <w:szCs w:val="20"/>
                <w:vertAlign w:val="subscript"/>
              </w:rPr>
              <w:t>o</w:t>
            </w:r>
            <w:r w:rsidRPr="00EF1979">
              <w:rPr>
                <w:rFonts w:ascii="Calibri" w:hAnsi="Calibri"/>
                <w:sz w:val="20"/>
                <w:szCs w:val="20"/>
              </w:rPr>
              <w:t>P</w:t>
            </w:r>
            <w:r w:rsidRPr="00EF1979">
              <w:rPr>
                <w:rFonts w:ascii="Calibri" w:hAnsi="Calibri"/>
                <w:sz w:val="20"/>
                <w:szCs w:val="20"/>
                <w:vertAlign w:val="subscript"/>
              </w:rPr>
              <w:t>o</w:t>
            </w:r>
            <w:r w:rsidRPr="00EF1979">
              <w:rPr>
                <w:rFonts w:ascii="Calibri" w:hAnsi="Calibri"/>
                <w:sz w:val="20"/>
                <w:szCs w:val="20"/>
              </w:rPr>
              <w:t>P</w:t>
            </w:r>
            <w:r w:rsidRPr="00EF1979">
              <w:rPr>
                <w:rFonts w:ascii="Calibri" w:hAnsi="Calibri"/>
                <w:sz w:val="20"/>
                <w:szCs w:val="20"/>
                <w:vertAlign w:val="subscript"/>
              </w:rPr>
              <w:t>o</w:t>
            </w:r>
            <w:r w:rsidRPr="00EF1979">
              <w:rPr>
                <w:rFonts w:ascii="Calibri" w:hAnsi="Calibri"/>
                <w:sz w:val="20"/>
                <w:szCs w:val="20"/>
              </w:rPr>
              <w:t>.</w:t>
            </w:r>
          </w:p>
        </w:tc>
      </w:tr>
      <w:tr w:rsidR="008E2E0F" w:rsidRPr="00C07B09" w:rsidTr="00EF1979">
        <w:trPr>
          <w:trHeight w:val="1384"/>
        </w:trPr>
        <w:tc>
          <w:tcPr>
            <w:tcW w:w="1101" w:type="dxa"/>
            <w:vMerge/>
            <w:tcMar>
              <w:top w:w="113" w:type="dxa"/>
              <w:bottom w:w="113" w:type="dxa"/>
            </w:tcMar>
          </w:tcPr>
          <w:p w:rsidR="008E2E0F" w:rsidRPr="00EF1979" w:rsidRDefault="008E2E0F" w:rsidP="00DE2CB3">
            <w:pPr>
              <w:pStyle w:val="NormalWeb"/>
              <w:rPr>
                <w:rFonts w:ascii="Calibri" w:hAnsi="Calibri" w:cs="Courier New"/>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cs="Courier New"/>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cs="Courier New"/>
                <w:sz w:val="20"/>
                <w:szCs w:val="20"/>
              </w:rPr>
            </w:pPr>
            <w:r w:rsidRPr="00EF1979">
              <w:rPr>
                <w:rFonts w:ascii="Calibri" w:hAnsi="Calibri" w:cs="Courier New"/>
                <w:sz w:val="20"/>
                <w:szCs w:val="20"/>
              </w:rPr>
              <w:t>SYMBOL - 1000 HPA 850 HPA 700 HPA 500 HPA</w:t>
            </w:r>
          </w:p>
          <w:p w:rsidR="008E2E0F" w:rsidRPr="00EF1979" w:rsidRDefault="008E2E0F" w:rsidP="00DE2CB3">
            <w:pPr>
              <w:pStyle w:val="NormalWeb"/>
              <w:rPr>
                <w:rFonts w:ascii="Calibri" w:hAnsi="Calibri"/>
                <w:sz w:val="20"/>
                <w:szCs w:val="20"/>
              </w:rPr>
            </w:pPr>
            <w:r w:rsidRPr="00EF1979">
              <w:rPr>
                <w:rFonts w:ascii="Calibri" w:hAnsi="Calibri"/>
                <w:sz w:val="20"/>
                <w:szCs w:val="20"/>
              </w:rPr>
              <w:t>Geopotential of the given standard isobaric surface is reported using group 4a</w:t>
            </w:r>
            <w:r w:rsidRPr="00EF1979">
              <w:rPr>
                <w:rFonts w:ascii="Calibri" w:hAnsi="Calibri"/>
                <w:sz w:val="20"/>
                <w:szCs w:val="20"/>
                <w:vertAlign w:val="subscript"/>
              </w:rPr>
              <w:t>3</w:t>
            </w:r>
            <w:r w:rsidRPr="00EF1979">
              <w:rPr>
                <w:rFonts w:ascii="Calibri" w:hAnsi="Calibri"/>
                <w:sz w:val="20"/>
                <w:szCs w:val="20"/>
              </w:rPr>
              <w:t>hhh.</w:t>
            </w:r>
          </w:p>
        </w:tc>
      </w:tr>
      <w:tr w:rsidR="008E2E0F" w:rsidRPr="00C07B09" w:rsidTr="00EF1979">
        <w:trPr>
          <w:trHeight w:val="1420"/>
        </w:trPr>
        <w:tc>
          <w:tcPr>
            <w:tcW w:w="1101"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br/>
            </w:r>
            <w:r w:rsidRPr="00EF1979">
              <w:rPr>
                <w:rFonts w:ascii="Calibri" w:hAnsi="Calibri"/>
                <w:sz w:val="20"/>
                <w:szCs w:val="20"/>
              </w:rPr>
              <w:br/>
              <w:t>16</w:t>
            </w:r>
          </w:p>
          <w:p w:rsidR="008E2E0F" w:rsidRPr="00EF1979" w:rsidRDefault="008E2E0F" w:rsidP="00DE2CB3">
            <w:pPr>
              <w:pStyle w:val="NormalWeb"/>
              <w:rPr>
                <w:rFonts w:ascii="Calibri" w:hAnsi="Calibri"/>
                <w:sz w:val="20"/>
                <w:szCs w:val="20"/>
              </w:rPr>
            </w:pPr>
            <w:r w:rsidRPr="00EF1979">
              <w:rPr>
                <w:rFonts w:ascii="Calibri" w:hAnsi="Calibri"/>
                <w:sz w:val="20"/>
                <w:szCs w:val="20"/>
              </w:rPr>
              <w:t>17</w:t>
            </w:r>
          </w:p>
          <w:p w:rsidR="008E2E0F" w:rsidRPr="00EF1979" w:rsidRDefault="008E2E0F" w:rsidP="00DE2CB3">
            <w:pPr>
              <w:pStyle w:val="NormalWeb"/>
              <w:rPr>
                <w:rFonts w:ascii="Calibri" w:hAnsi="Calibri"/>
                <w:sz w:val="20"/>
                <w:szCs w:val="20"/>
              </w:rPr>
            </w:pPr>
            <w:r w:rsidRPr="00EF1979">
              <w:rPr>
                <w:rFonts w:ascii="Calibri" w:hAnsi="Calibri"/>
                <w:sz w:val="20"/>
                <w:szCs w:val="20"/>
              </w:rPr>
              <w:t>18</w:t>
            </w:r>
          </w:p>
          <w:p w:rsidR="008E2E0F" w:rsidRPr="00EF1979" w:rsidRDefault="008E2E0F" w:rsidP="00DE2CB3">
            <w:pPr>
              <w:pStyle w:val="NormalWeb"/>
              <w:rPr>
                <w:rFonts w:ascii="Calibri" w:hAnsi="Calibri"/>
                <w:sz w:val="20"/>
                <w:szCs w:val="20"/>
              </w:rPr>
            </w:pPr>
            <w:r w:rsidRPr="00EF1979">
              <w:rPr>
                <w:rFonts w:ascii="Calibri" w:hAnsi="Calibri"/>
                <w:sz w:val="20"/>
                <w:szCs w:val="20"/>
              </w:rPr>
              <w:t>19</w:t>
            </w:r>
          </w:p>
          <w:p w:rsidR="008E2E0F" w:rsidRPr="00EF1979" w:rsidRDefault="008E2E0F" w:rsidP="00DE2CB3">
            <w:pPr>
              <w:pStyle w:val="NormalWeb"/>
              <w:rPr>
                <w:rFonts w:ascii="Calibri" w:hAnsi="Calibri"/>
                <w:sz w:val="20"/>
                <w:szCs w:val="20"/>
              </w:rPr>
            </w:pPr>
            <w:r w:rsidRPr="00EF1979">
              <w:rPr>
                <w:rFonts w:ascii="Calibri" w:hAnsi="Calibri"/>
                <w:sz w:val="20"/>
                <w:szCs w:val="20"/>
              </w:rPr>
              <w:t>20</w:t>
            </w:r>
          </w:p>
          <w:p w:rsidR="008E2E0F" w:rsidRPr="00EF1979" w:rsidRDefault="008E2E0F" w:rsidP="00DE2CB3">
            <w:pPr>
              <w:pStyle w:val="NormalWeb"/>
              <w:rPr>
                <w:rFonts w:ascii="Calibri" w:hAnsi="Calibri"/>
                <w:sz w:val="20"/>
                <w:szCs w:val="20"/>
              </w:rPr>
            </w:pPr>
            <w:r w:rsidRPr="00EF1979">
              <w:rPr>
                <w:rFonts w:ascii="Calibri" w:hAnsi="Calibri"/>
                <w:sz w:val="20"/>
                <w:szCs w:val="20"/>
              </w:rPr>
              <w:t>21</w:t>
            </w:r>
          </w:p>
          <w:p w:rsidR="008E2E0F" w:rsidRPr="00EF1979" w:rsidRDefault="008E2E0F" w:rsidP="00DE2CB3">
            <w:pPr>
              <w:pStyle w:val="NormalWeb"/>
              <w:rPr>
                <w:rFonts w:ascii="Calibri" w:hAnsi="Calibri"/>
                <w:sz w:val="20"/>
                <w:szCs w:val="20"/>
              </w:rPr>
            </w:pPr>
            <w:r w:rsidRPr="00EF1979">
              <w:rPr>
                <w:rFonts w:ascii="Calibri" w:hAnsi="Calibri"/>
                <w:sz w:val="20"/>
                <w:szCs w:val="20"/>
              </w:rPr>
              <w:t>22</w:t>
            </w:r>
          </w:p>
          <w:p w:rsidR="008E2E0F" w:rsidRPr="00EF1979" w:rsidRDefault="008E2E0F" w:rsidP="00DE2CB3">
            <w:pPr>
              <w:pStyle w:val="NormalWeb"/>
              <w:rPr>
                <w:rFonts w:ascii="Calibri" w:hAnsi="Calibri"/>
                <w:sz w:val="20"/>
                <w:szCs w:val="20"/>
              </w:rPr>
            </w:pPr>
            <w:r w:rsidRPr="00EF1979">
              <w:rPr>
                <w:rFonts w:ascii="Calibri" w:hAnsi="Calibri"/>
                <w:sz w:val="20"/>
                <w:szCs w:val="20"/>
              </w:rPr>
              <w:t>23</w:t>
            </w:r>
          </w:p>
        </w:tc>
        <w:tc>
          <w:tcPr>
            <w:tcW w:w="1842"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br/>
            </w:r>
            <w:r w:rsidRPr="00EF1979">
              <w:rPr>
                <w:rFonts w:ascii="Calibri" w:hAnsi="Calibri"/>
                <w:sz w:val="20"/>
                <w:szCs w:val="20"/>
              </w:rPr>
              <w:br/>
              <w:t>SO-1</w:t>
            </w:r>
          </w:p>
          <w:p w:rsidR="008E2E0F" w:rsidRPr="00EF1979" w:rsidRDefault="008E2E0F" w:rsidP="00DE2CB3">
            <w:pPr>
              <w:pStyle w:val="NormalWeb"/>
              <w:rPr>
                <w:rFonts w:ascii="Calibri" w:hAnsi="Calibri"/>
                <w:sz w:val="20"/>
                <w:szCs w:val="20"/>
              </w:rPr>
            </w:pPr>
            <w:r w:rsidRPr="00EF1979">
              <w:rPr>
                <w:rFonts w:ascii="Calibri" w:hAnsi="Calibri"/>
                <w:sz w:val="20"/>
                <w:szCs w:val="20"/>
              </w:rPr>
              <w:t>SO-2</w:t>
            </w:r>
          </w:p>
          <w:p w:rsidR="008E2E0F" w:rsidRPr="00EF1979" w:rsidRDefault="008E2E0F" w:rsidP="00DE2CB3">
            <w:pPr>
              <w:pStyle w:val="NormalWeb"/>
              <w:rPr>
                <w:rFonts w:ascii="Calibri" w:hAnsi="Calibri"/>
                <w:sz w:val="20"/>
                <w:szCs w:val="20"/>
              </w:rPr>
            </w:pPr>
            <w:r w:rsidRPr="00EF1979">
              <w:rPr>
                <w:rFonts w:ascii="Calibri" w:hAnsi="Calibri"/>
                <w:sz w:val="20"/>
                <w:szCs w:val="20"/>
              </w:rPr>
              <w:t>SO-3</w:t>
            </w:r>
          </w:p>
          <w:p w:rsidR="008E2E0F" w:rsidRPr="00EF1979" w:rsidRDefault="008E2E0F" w:rsidP="00DE2CB3">
            <w:pPr>
              <w:pStyle w:val="NormalWeb"/>
              <w:rPr>
                <w:rFonts w:ascii="Calibri" w:hAnsi="Calibri"/>
                <w:sz w:val="20"/>
                <w:szCs w:val="20"/>
              </w:rPr>
            </w:pPr>
            <w:r w:rsidRPr="00EF1979">
              <w:rPr>
                <w:rFonts w:ascii="Calibri" w:hAnsi="Calibri"/>
                <w:sz w:val="20"/>
                <w:szCs w:val="20"/>
              </w:rPr>
              <w:t>SO-4</w:t>
            </w:r>
          </w:p>
          <w:p w:rsidR="008E2E0F" w:rsidRPr="00EF1979" w:rsidRDefault="008E2E0F" w:rsidP="00DE2CB3">
            <w:pPr>
              <w:pStyle w:val="NormalWeb"/>
              <w:rPr>
                <w:rFonts w:ascii="Calibri" w:hAnsi="Calibri"/>
                <w:sz w:val="20"/>
                <w:szCs w:val="20"/>
              </w:rPr>
            </w:pPr>
            <w:r w:rsidRPr="00EF1979">
              <w:rPr>
                <w:rFonts w:ascii="Calibri" w:hAnsi="Calibri"/>
                <w:sz w:val="20"/>
                <w:szCs w:val="20"/>
              </w:rPr>
              <w:t>SO-5</w:t>
            </w:r>
          </w:p>
          <w:p w:rsidR="008E2E0F" w:rsidRPr="00EF1979" w:rsidRDefault="008E2E0F" w:rsidP="00DE2CB3">
            <w:pPr>
              <w:pStyle w:val="NormalWeb"/>
              <w:rPr>
                <w:rFonts w:ascii="Calibri" w:hAnsi="Calibri"/>
                <w:sz w:val="20"/>
                <w:szCs w:val="20"/>
              </w:rPr>
            </w:pPr>
            <w:r w:rsidRPr="00EF1979">
              <w:rPr>
                <w:rFonts w:ascii="Calibri" w:hAnsi="Calibri"/>
                <w:sz w:val="20"/>
                <w:szCs w:val="20"/>
              </w:rPr>
              <w:t>SO-6</w:t>
            </w:r>
          </w:p>
          <w:p w:rsidR="008E2E0F" w:rsidRPr="00EF1979" w:rsidRDefault="008E2E0F" w:rsidP="00DE2CB3">
            <w:pPr>
              <w:pStyle w:val="NormalWeb"/>
              <w:rPr>
                <w:rFonts w:ascii="Calibri" w:hAnsi="Calibri"/>
                <w:sz w:val="20"/>
                <w:szCs w:val="20"/>
              </w:rPr>
            </w:pPr>
            <w:r w:rsidRPr="00EF1979">
              <w:rPr>
                <w:rFonts w:ascii="Calibri" w:hAnsi="Calibri"/>
                <w:sz w:val="20"/>
                <w:szCs w:val="20"/>
              </w:rPr>
              <w:t>SO-7</w:t>
            </w:r>
          </w:p>
          <w:p w:rsidR="008E2E0F" w:rsidRPr="00EF1979" w:rsidRDefault="008E2E0F" w:rsidP="00DE2CB3">
            <w:pPr>
              <w:pStyle w:val="NormalWeb"/>
              <w:rPr>
                <w:rFonts w:ascii="Calibri" w:hAnsi="Calibri"/>
                <w:sz w:val="20"/>
                <w:szCs w:val="20"/>
              </w:rPr>
            </w:pPr>
            <w:r w:rsidRPr="00EF1979">
              <w:rPr>
                <w:rFonts w:ascii="Calibri" w:hAnsi="Calibri"/>
                <w:sz w:val="20"/>
                <w:szCs w:val="20"/>
              </w:rPr>
              <w:t>SO-8</w:t>
            </w:r>
          </w:p>
        </w:tc>
        <w:tc>
          <w:tcPr>
            <w:tcW w:w="2127"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Surface synoptic observations:</w:t>
            </w:r>
            <w:r w:rsidRPr="00EF1979">
              <w:rPr>
                <w:rFonts w:ascii="Calibri" w:hAnsi="Calibri"/>
                <w:sz w:val="20"/>
                <w:szCs w:val="20"/>
              </w:rPr>
              <w:br/>
              <w:t xml:space="preserve">at 00 UTC </w:t>
            </w:r>
          </w:p>
          <w:p w:rsidR="008E2E0F" w:rsidRPr="00EF1979" w:rsidRDefault="008E2E0F" w:rsidP="00DE2CB3">
            <w:pPr>
              <w:pStyle w:val="NormalWeb"/>
              <w:rPr>
                <w:rFonts w:ascii="Calibri" w:hAnsi="Calibri"/>
                <w:sz w:val="20"/>
                <w:szCs w:val="20"/>
              </w:rPr>
            </w:pPr>
            <w:r w:rsidRPr="00EF1979">
              <w:rPr>
                <w:rFonts w:ascii="Calibri" w:hAnsi="Calibri"/>
                <w:sz w:val="20"/>
                <w:szCs w:val="20"/>
              </w:rPr>
              <w:t>at 03 UTC</w:t>
            </w:r>
          </w:p>
          <w:p w:rsidR="008E2E0F" w:rsidRPr="00EF1979" w:rsidRDefault="008E2E0F" w:rsidP="00DE2CB3">
            <w:pPr>
              <w:pStyle w:val="NormalWeb"/>
              <w:rPr>
                <w:rFonts w:ascii="Calibri" w:hAnsi="Calibri"/>
                <w:sz w:val="20"/>
                <w:szCs w:val="20"/>
                <w:lang w:val="nb-NO"/>
              </w:rPr>
            </w:pPr>
            <w:r w:rsidRPr="00EF1979">
              <w:rPr>
                <w:rFonts w:ascii="Calibri" w:hAnsi="Calibri"/>
                <w:sz w:val="20"/>
                <w:szCs w:val="20"/>
                <w:lang w:val="nb-NO"/>
              </w:rPr>
              <w:t>at 06 UTC</w:t>
            </w:r>
          </w:p>
          <w:p w:rsidR="008E2E0F" w:rsidRPr="00EF1979" w:rsidRDefault="008E2E0F" w:rsidP="00DE2CB3">
            <w:pPr>
              <w:pStyle w:val="NormalWeb"/>
              <w:rPr>
                <w:rFonts w:ascii="Calibri" w:hAnsi="Calibri"/>
                <w:sz w:val="20"/>
                <w:szCs w:val="20"/>
                <w:lang w:val="nb-NO"/>
              </w:rPr>
            </w:pPr>
            <w:r w:rsidRPr="00EF1979">
              <w:rPr>
                <w:rFonts w:ascii="Calibri" w:hAnsi="Calibri"/>
                <w:sz w:val="20"/>
                <w:szCs w:val="20"/>
                <w:lang w:val="nb-NO"/>
              </w:rPr>
              <w:t>at 09 UTC</w:t>
            </w:r>
          </w:p>
          <w:p w:rsidR="008E2E0F" w:rsidRPr="00EF1979" w:rsidRDefault="008E2E0F" w:rsidP="00DE2CB3">
            <w:pPr>
              <w:pStyle w:val="NormalWeb"/>
              <w:rPr>
                <w:rFonts w:ascii="Calibri" w:hAnsi="Calibri"/>
                <w:sz w:val="20"/>
                <w:szCs w:val="20"/>
                <w:lang w:val="nb-NO"/>
              </w:rPr>
            </w:pPr>
            <w:r w:rsidRPr="00EF1979">
              <w:rPr>
                <w:rFonts w:ascii="Calibri" w:hAnsi="Calibri"/>
                <w:sz w:val="20"/>
                <w:szCs w:val="20"/>
                <w:lang w:val="nb-NO"/>
              </w:rPr>
              <w:t>at 12 UTC</w:t>
            </w:r>
          </w:p>
          <w:p w:rsidR="008E2E0F" w:rsidRPr="00EF1979" w:rsidRDefault="008E2E0F" w:rsidP="00DE2CB3">
            <w:pPr>
              <w:pStyle w:val="NormalWeb"/>
              <w:rPr>
                <w:rFonts w:ascii="Calibri" w:hAnsi="Calibri"/>
                <w:sz w:val="20"/>
                <w:szCs w:val="20"/>
                <w:lang w:val="nb-NO"/>
              </w:rPr>
            </w:pPr>
            <w:r w:rsidRPr="00EF1979">
              <w:rPr>
                <w:rFonts w:ascii="Calibri" w:hAnsi="Calibri"/>
                <w:sz w:val="20"/>
                <w:szCs w:val="20"/>
                <w:lang w:val="nb-NO"/>
              </w:rPr>
              <w:t>at 15 UTC</w:t>
            </w:r>
          </w:p>
          <w:p w:rsidR="008E2E0F" w:rsidRPr="00EF1979" w:rsidRDefault="008E2E0F" w:rsidP="00DE2CB3">
            <w:pPr>
              <w:pStyle w:val="NormalWeb"/>
              <w:rPr>
                <w:rFonts w:ascii="Calibri" w:hAnsi="Calibri"/>
                <w:sz w:val="20"/>
                <w:szCs w:val="20"/>
                <w:lang w:val="nb-NO"/>
              </w:rPr>
            </w:pPr>
            <w:r w:rsidRPr="00EF1979">
              <w:rPr>
                <w:rFonts w:ascii="Calibri" w:hAnsi="Calibri"/>
                <w:sz w:val="20"/>
                <w:szCs w:val="20"/>
                <w:lang w:val="nb-NO"/>
              </w:rPr>
              <w:t>at 18 UTC</w:t>
            </w:r>
          </w:p>
          <w:p w:rsidR="008E2E0F" w:rsidRPr="00EF1979" w:rsidRDefault="008E2E0F" w:rsidP="00DE2CB3">
            <w:pPr>
              <w:pStyle w:val="NormalWeb"/>
              <w:rPr>
                <w:rFonts w:ascii="Calibri" w:hAnsi="Calibri"/>
                <w:sz w:val="20"/>
                <w:szCs w:val="20"/>
              </w:rPr>
            </w:pPr>
            <w:r w:rsidRPr="00EF1979">
              <w:rPr>
                <w:rFonts w:ascii="Calibri" w:hAnsi="Calibri"/>
                <w:sz w:val="20"/>
                <w:szCs w:val="20"/>
                <w:lang w:val="nb-NO"/>
              </w:rPr>
              <w:t>at 21 UTC</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Surface synoptic observations are made regularly at the time indicated, in accordance with a fixed schedule. </w:t>
            </w:r>
          </w:p>
        </w:tc>
      </w:tr>
      <w:tr w:rsidR="008E2E0F" w:rsidRPr="00C07B09" w:rsidTr="00EF1979">
        <w:trPr>
          <w:trHeight w:val="1420"/>
        </w:trPr>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Time figures shown instead of an X (e.g. "02" under column "03" / in field "SO2") mean that observations are made regularly at the </w:t>
            </w:r>
            <w:r w:rsidRPr="00EF1979">
              <w:rPr>
                <w:rFonts w:ascii="Calibri" w:hAnsi="Calibri"/>
                <w:i/>
                <w:iCs/>
                <w:sz w:val="20"/>
                <w:szCs w:val="20"/>
              </w:rPr>
              <w:t>time inserted</w:t>
            </w:r>
            <w:r w:rsidRPr="00EF1979">
              <w:rPr>
                <w:rFonts w:ascii="Calibri" w:hAnsi="Calibri"/>
                <w:sz w:val="20"/>
                <w:szCs w:val="20"/>
              </w:rPr>
              <w:t xml:space="preserve"> (e.g. 0200 UTC) instead of at the </w:t>
            </w:r>
            <w:r w:rsidRPr="00EF1979">
              <w:rPr>
                <w:rFonts w:ascii="Calibri" w:hAnsi="Calibri"/>
                <w:i/>
                <w:iCs/>
                <w:sz w:val="20"/>
                <w:szCs w:val="20"/>
              </w:rPr>
              <w:t>standard</w:t>
            </w:r>
            <w:r w:rsidRPr="00EF1979">
              <w:rPr>
                <w:rFonts w:ascii="Calibri" w:hAnsi="Calibri"/>
                <w:sz w:val="20"/>
                <w:szCs w:val="20"/>
              </w:rPr>
              <w:t xml:space="preserve"> observation time for the corresponding column/field (in this case 0300 UTC).</w:t>
            </w:r>
          </w:p>
        </w:tc>
      </w:tr>
      <w:tr w:rsidR="008E2E0F" w:rsidRPr="00C07B09" w:rsidTr="00EF1979">
        <w:trPr>
          <w:trHeight w:val="1420"/>
        </w:trPr>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No surface observations are made at the time indicated.</w:t>
            </w:r>
          </w:p>
        </w:tc>
      </w:tr>
      <w:tr w:rsidR="008E2E0F" w:rsidRPr="00C07B09" w:rsidTr="00EF1979">
        <w:tc>
          <w:tcPr>
            <w:tcW w:w="1101" w:type="dxa"/>
            <w:vMerge w:val="restart"/>
            <w:tcMar>
              <w:top w:w="113" w:type="dxa"/>
              <w:bottom w:w="113" w:type="dxa"/>
            </w:tcMar>
          </w:tcPr>
          <w:p w:rsidR="008E2E0F" w:rsidRPr="00EF1979" w:rsidRDefault="008E2E0F" w:rsidP="00DE2CB3">
            <w:pPr>
              <w:pStyle w:val="NormalWeb"/>
              <w:rPr>
                <w:rFonts w:ascii="Calibri" w:hAnsi="Calibri" w:cs="Courier New"/>
                <w:sz w:val="20"/>
                <w:szCs w:val="20"/>
              </w:rPr>
            </w:pPr>
            <w:r w:rsidRPr="00EF1979">
              <w:rPr>
                <w:rFonts w:ascii="Calibri" w:hAnsi="Calibri" w:cs="Courier New"/>
                <w:sz w:val="20"/>
                <w:szCs w:val="20"/>
              </w:rPr>
              <w:t>24</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1842" w:type="dxa"/>
            <w:vMerge w:val="restart"/>
            <w:tcMar>
              <w:top w:w="113" w:type="dxa"/>
              <w:bottom w:w="113" w:type="dxa"/>
            </w:tcMar>
          </w:tcPr>
          <w:p w:rsidR="008E2E0F" w:rsidRPr="00EF1979" w:rsidRDefault="008E2E0F" w:rsidP="00DE2CB3">
            <w:pPr>
              <w:pStyle w:val="NormalWeb"/>
              <w:rPr>
                <w:rFonts w:ascii="Calibri" w:hAnsi="Calibri" w:cs="Courier New"/>
                <w:sz w:val="20"/>
                <w:szCs w:val="20"/>
              </w:rPr>
            </w:pPr>
            <w:r w:rsidRPr="00EF1979">
              <w:rPr>
                <w:rFonts w:ascii="Calibri" w:hAnsi="Calibri" w:cs="Courier New"/>
                <w:sz w:val="20"/>
                <w:szCs w:val="20"/>
              </w:rPr>
              <w:t>ObsHs</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2127"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Hourly or Half-hourly surface observations</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If surface observations are made on an hourly or half-hourly basis, this is indicated by the symbol H or S, followed by the period of the day during which this is done. When the period begins or ends at the half-hour, the full four-figure time is given.</w:t>
            </w:r>
          </w:p>
        </w:tc>
      </w:tr>
      <w:tr w:rsidR="008E2E0F" w:rsidRPr="00C07B09" w:rsidTr="00EF1979">
        <w:tc>
          <w:tcPr>
            <w:tcW w:w="1101" w:type="dxa"/>
            <w:vMerge/>
            <w:tcMar>
              <w:top w:w="113" w:type="dxa"/>
              <w:bottom w:w="113" w:type="dxa"/>
            </w:tcMar>
            <w:vAlign w:val="center"/>
          </w:tcPr>
          <w:p w:rsidR="008E2E0F" w:rsidRPr="00EF1979" w:rsidRDefault="008E2E0F" w:rsidP="00DE2CB3">
            <w:pPr>
              <w:rPr>
                <w:rFonts w:eastAsia="Times New Roman"/>
                <w:sz w:val="20"/>
                <w:szCs w:val="20"/>
              </w:rPr>
            </w:pPr>
          </w:p>
        </w:tc>
        <w:tc>
          <w:tcPr>
            <w:tcW w:w="1842" w:type="dxa"/>
            <w:vMerge/>
            <w:tcMar>
              <w:top w:w="113" w:type="dxa"/>
              <w:bottom w:w="113" w:type="dxa"/>
            </w:tcMar>
            <w:vAlign w:val="center"/>
          </w:tcPr>
          <w:p w:rsidR="008E2E0F" w:rsidRPr="00EF1979" w:rsidRDefault="008E2E0F" w:rsidP="00DE2CB3">
            <w:pPr>
              <w:rPr>
                <w:rFonts w:eastAsia="Times New Roman"/>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Hourly observations are carried out during the period indicated.</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cs="Courier New"/>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cs="Courier New"/>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Half-hourly (semi-hourly) observations are carried out during the period indicated.</w:t>
            </w:r>
          </w:p>
        </w:tc>
      </w:tr>
    </w:tbl>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842"/>
        <w:gridCol w:w="2127"/>
        <w:gridCol w:w="4172"/>
      </w:tblGrid>
      <w:tr w:rsidR="008E2E0F" w:rsidRPr="00C07B09" w:rsidTr="00EF1979">
        <w:tc>
          <w:tcPr>
            <w:tcW w:w="1101"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br/>
            </w:r>
            <w:r w:rsidRPr="00EF1979">
              <w:rPr>
                <w:rFonts w:ascii="Calibri" w:hAnsi="Calibri"/>
                <w:sz w:val="20"/>
                <w:szCs w:val="20"/>
              </w:rPr>
              <w:br/>
              <w:t>25</w:t>
            </w:r>
          </w:p>
          <w:p w:rsidR="008E2E0F" w:rsidRPr="00EF1979" w:rsidRDefault="008E2E0F" w:rsidP="00DE2CB3">
            <w:pPr>
              <w:pStyle w:val="NormalWeb"/>
              <w:rPr>
                <w:rFonts w:ascii="Calibri" w:hAnsi="Calibri"/>
                <w:sz w:val="20"/>
                <w:szCs w:val="20"/>
              </w:rPr>
            </w:pPr>
            <w:r w:rsidRPr="00EF1979">
              <w:rPr>
                <w:rFonts w:ascii="Calibri" w:hAnsi="Calibri"/>
                <w:sz w:val="20"/>
                <w:szCs w:val="20"/>
              </w:rPr>
              <w:t>26</w:t>
            </w:r>
          </w:p>
          <w:p w:rsidR="008E2E0F" w:rsidRPr="00EF1979" w:rsidRDefault="008E2E0F" w:rsidP="00DE2CB3">
            <w:pPr>
              <w:pStyle w:val="NormalWeb"/>
              <w:rPr>
                <w:rFonts w:ascii="Calibri" w:hAnsi="Calibri"/>
                <w:sz w:val="20"/>
                <w:szCs w:val="20"/>
              </w:rPr>
            </w:pPr>
            <w:r w:rsidRPr="00EF1979">
              <w:rPr>
                <w:rFonts w:ascii="Calibri" w:hAnsi="Calibri"/>
                <w:sz w:val="20"/>
                <w:szCs w:val="20"/>
              </w:rPr>
              <w:t>27</w:t>
            </w:r>
          </w:p>
          <w:p w:rsidR="008E2E0F" w:rsidRPr="00EF1979" w:rsidRDefault="008E2E0F" w:rsidP="00DE2CB3">
            <w:pPr>
              <w:pStyle w:val="NormalWeb"/>
              <w:rPr>
                <w:rFonts w:ascii="Calibri" w:hAnsi="Calibri"/>
                <w:sz w:val="20"/>
                <w:szCs w:val="20"/>
              </w:rPr>
            </w:pPr>
            <w:r w:rsidRPr="00EF1979">
              <w:rPr>
                <w:rFonts w:ascii="Calibri" w:hAnsi="Calibri"/>
                <w:sz w:val="20"/>
                <w:szCs w:val="20"/>
              </w:rPr>
              <w:t>28</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1842"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br/>
            </w:r>
            <w:r w:rsidRPr="00EF1979">
              <w:rPr>
                <w:rFonts w:ascii="Calibri" w:hAnsi="Calibri"/>
                <w:sz w:val="20"/>
                <w:szCs w:val="20"/>
              </w:rPr>
              <w:br/>
              <w:t>UA-1</w:t>
            </w:r>
          </w:p>
          <w:p w:rsidR="008E2E0F" w:rsidRPr="00EF1979" w:rsidRDefault="008E2E0F" w:rsidP="00DE2CB3">
            <w:pPr>
              <w:pStyle w:val="NormalWeb"/>
              <w:rPr>
                <w:rFonts w:ascii="Calibri" w:hAnsi="Calibri"/>
                <w:sz w:val="20"/>
                <w:szCs w:val="20"/>
              </w:rPr>
            </w:pPr>
            <w:r w:rsidRPr="00EF1979">
              <w:rPr>
                <w:rFonts w:ascii="Calibri" w:hAnsi="Calibri"/>
                <w:sz w:val="20"/>
                <w:szCs w:val="20"/>
              </w:rPr>
              <w:t>UA-2</w:t>
            </w:r>
          </w:p>
          <w:p w:rsidR="008E2E0F" w:rsidRPr="00EF1979" w:rsidRDefault="008E2E0F" w:rsidP="00DE2CB3">
            <w:pPr>
              <w:pStyle w:val="NormalWeb"/>
              <w:rPr>
                <w:rFonts w:ascii="Calibri" w:hAnsi="Calibri"/>
                <w:sz w:val="20"/>
                <w:szCs w:val="20"/>
              </w:rPr>
            </w:pPr>
            <w:r w:rsidRPr="00EF1979">
              <w:rPr>
                <w:rFonts w:ascii="Calibri" w:hAnsi="Calibri"/>
                <w:sz w:val="20"/>
                <w:szCs w:val="20"/>
              </w:rPr>
              <w:t>UA-3</w:t>
            </w:r>
          </w:p>
          <w:p w:rsidR="008E2E0F" w:rsidRPr="00EF1979" w:rsidRDefault="008E2E0F" w:rsidP="00DE2CB3">
            <w:pPr>
              <w:pStyle w:val="NormalWeb"/>
              <w:rPr>
                <w:rFonts w:ascii="Calibri" w:hAnsi="Calibri"/>
                <w:sz w:val="20"/>
                <w:szCs w:val="20"/>
              </w:rPr>
            </w:pPr>
            <w:r w:rsidRPr="00EF1979">
              <w:rPr>
                <w:rFonts w:ascii="Calibri" w:hAnsi="Calibri"/>
                <w:sz w:val="20"/>
                <w:szCs w:val="20"/>
              </w:rPr>
              <w:t>UA-4</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2127" w:type="dxa"/>
            <w:vMerge w:val="restart"/>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Upper-air observations:</w:t>
            </w:r>
            <w:r w:rsidRPr="00EF1979">
              <w:rPr>
                <w:rFonts w:ascii="Calibri" w:hAnsi="Calibri"/>
                <w:sz w:val="20"/>
                <w:szCs w:val="20"/>
              </w:rPr>
              <w:br/>
              <w:t>at 00 UTC</w:t>
            </w:r>
          </w:p>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at 06 UTC </w:t>
            </w:r>
          </w:p>
          <w:p w:rsidR="008E2E0F" w:rsidRPr="00EF1979" w:rsidRDefault="008E2E0F" w:rsidP="00DE2CB3">
            <w:pPr>
              <w:pStyle w:val="NormalWeb"/>
              <w:rPr>
                <w:rFonts w:ascii="Calibri" w:hAnsi="Calibri"/>
                <w:sz w:val="20"/>
                <w:szCs w:val="20"/>
              </w:rPr>
            </w:pPr>
            <w:r w:rsidRPr="00EF1979">
              <w:rPr>
                <w:rFonts w:ascii="Calibri" w:hAnsi="Calibri"/>
                <w:sz w:val="20"/>
                <w:szCs w:val="20"/>
              </w:rPr>
              <w:t>at 12 UTC</w:t>
            </w:r>
          </w:p>
          <w:p w:rsidR="008E2E0F" w:rsidRPr="00EF1979" w:rsidRDefault="008E2E0F" w:rsidP="00DE2CB3">
            <w:pPr>
              <w:pStyle w:val="NormalWeb"/>
              <w:rPr>
                <w:rFonts w:ascii="Calibri" w:hAnsi="Calibri"/>
                <w:sz w:val="20"/>
                <w:szCs w:val="20"/>
              </w:rPr>
            </w:pPr>
            <w:r w:rsidRPr="00EF1979">
              <w:rPr>
                <w:rFonts w:ascii="Calibri" w:hAnsi="Calibri"/>
                <w:sz w:val="20"/>
                <w:szCs w:val="20"/>
              </w:rPr>
              <w:t>at 18 UTC</w:t>
            </w:r>
          </w:p>
          <w:p w:rsidR="008E2E0F" w:rsidRPr="00EF1979" w:rsidRDefault="008E2E0F" w:rsidP="00DE2CB3">
            <w:pPr>
              <w:pStyle w:val="NormalWeb"/>
              <w:rPr>
                <w:rFonts w:ascii="Calibri" w:hAnsi="Calibri"/>
                <w:sz w:val="20"/>
                <w:szCs w:val="20"/>
              </w:rPr>
            </w:pPr>
            <w:r w:rsidRPr="00EF1979">
              <w:rPr>
                <w:rFonts w:ascii="Calibri" w:hAnsi="Calibri"/>
                <w:sz w:val="20"/>
                <w:szCs w:val="20"/>
              </w:rPr>
              <w:t> </w:t>
            </w: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Upper-air observation of an unspecified type is carried out.</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The symbol "X" is replaced by figures indicating a time (e.g. 23, 02, etc.) when the observation is carried out at a non-standard time.</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Pilot-balloon: observation of upper-wind is obtained by optical tracking of a free balloon.</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Radiosonde: observation of atmospheric pressure, temperature and humidity in the upper-air is obtained by electronic means.</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Radiowind: upper-wind observation is obtained by tracking a free balloon by electronic means.</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Wind Profiler: a wind profiler is used to obtain the upper-air observation.</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The letters P, R and W are combined as necessary to indicate simultaneous upper-air observations of the different types listed above. </w:t>
            </w:r>
          </w:p>
        </w:tc>
      </w:tr>
      <w:tr w:rsidR="008E2E0F" w:rsidRPr="00C07B09" w:rsidTr="00EF1979">
        <w:tc>
          <w:tcPr>
            <w:tcW w:w="1101" w:type="dxa"/>
            <w:vMerge/>
            <w:tcMar>
              <w:top w:w="113" w:type="dxa"/>
              <w:bottom w:w="113" w:type="dxa"/>
            </w:tcMar>
          </w:tcPr>
          <w:p w:rsidR="008E2E0F" w:rsidRPr="00EF1979" w:rsidRDefault="008E2E0F" w:rsidP="00DE2CB3">
            <w:pPr>
              <w:pStyle w:val="NormalWeb"/>
              <w:rPr>
                <w:rFonts w:ascii="Calibri" w:hAnsi="Calibri"/>
                <w:sz w:val="20"/>
                <w:szCs w:val="20"/>
              </w:rPr>
            </w:pPr>
          </w:p>
        </w:tc>
        <w:tc>
          <w:tcPr>
            <w:tcW w:w="1842" w:type="dxa"/>
            <w:vMerge/>
            <w:tcMar>
              <w:top w:w="113" w:type="dxa"/>
              <w:bottom w:w="113" w:type="dxa"/>
            </w:tcMar>
          </w:tcPr>
          <w:p w:rsidR="008E2E0F" w:rsidRPr="00EF1979" w:rsidRDefault="008E2E0F" w:rsidP="00DE2CB3">
            <w:pPr>
              <w:pStyle w:val="NormalWeb"/>
              <w:rPr>
                <w:rFonts w:ascii="Calibri" w:hAnsi="Calibri"/>
                <w:sz w:val="20"/>
                <w:szCs w:val="20"/>
              </w:rPr>
            </w:pPr>
          </w:p>
        </w:tc>
        <w:tc>
          <w:tcPr>
            <w:tcW w:w="2127" w:type="dxa"/>
            <w:vMerge/>
            <w:tcMar>
              <w:top w:w="113" w:type="dxa"/>
              <w:bottom w:w="113" w:type="dxa"/>
            </w:tcMar>
          </w:tcPr>
          <w:p w:rsidR="008E2E0F" w:rsidRPr="00EF1979" w:rsidRDefault="008E2E0F" w:rsidP="00DE2CB3">
            <w:pPr>
              <w:pStyle w:val="NormalWeb"/>
              <w:rPr>
                <w:rFonts w:ascii="Calibri" w:hAnsi="Calibri"/>
                <w:sz w:val="20"/>
                <w:szCs w:val="20"/>
              </w:rPr>
            </w:pPr>
          </w:p>
        </w:tc>
        <w:tc>
          <w:tcPr>
            <w:tcW w:w="4172" w:type="dxa"/>
            <w:tcMar>
              <w:top w:w="113" w:type="dxa"/>
              <w:bottom w:w="113" w:type="dxa"/>
            </w:tcMar>
          </w:tcPr>
          <w:p w:rsidR="008E2E0F" w:rsidRPr="00EF1979" w:rsidRDefault="008E2E0F" w:rsidP="00DE2CB3">
            <w:pPr>
              <w:pStyle w:val="NormalWeb"/>
              <w:rPr>
                <w:rFonts w:ascii="Calibri" w:hAnsi="Calibri"/>
                <w:sz w:val="20"/>
                <w:szCs w:val="20"/>
              </w:rPr>
            </w:pPr>
            <w:r w:rsidRPr="00EF1979">
              <w:rPr>
                <w:rFonts w:ascii="Calibri" w:hAnsi="Calibri"/>
                <w:sz w:val="20"/>
                <w:szCs w:val="20"/>
              </w:rPr>
              <w:t>No upper-air observations are made at the time indicated.</w:t>
            </w:r>
          </w:p>
        </w:tc>
      </w:tr>
      <w:tr w:rsidR="008E2E0F" w:rsidRPr="00C07B09" w:rsidTr="00EF1979">
        <w:tc>
          <w:tcPr>
            <w:tcW w:w="1101" w:type="dxa"/>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29</w:t>
            </w:r>
          </w:p>
        </w:tc>
        <w:tc>
          <w:tcPr>
            <w:tcW w:w="1842" w:type="dxa"/>
          </w:tcPr>
          <w:p w:rsidR="008E2E0F" w:rsidRPr="00EF1979" w:rsidRDefault="008E2E0F" w:rsidP="00DE2CB3">
            <w:pPr>
              <w:pStyle w:val="NormalWeb"/>
              <w:rPr>
                <w:rFonts w:ascii="Calibri" w:hAnsi="Calibri"/>
                <w:sz w:val="20"/>
                <w:szCs w:val="20"/>
              </w:rPr>
            </w:pPr>
            <w:r w:rsidRPr="00EF1979">
              <w:rPr>
                <w:rFonts w:ascii="Calibri" w:hAnsi="Calibri" w:cs="Courier New"/>
                <w:sz w:val="20"/>
                <w:szCs w:val="20"/>
              </w:rPr>
              <w:t>ObsRems</w:t>
            </w:r>
          </w:p>
        </w:tc>
        <w:tc>
          <w:tcPr>
            <w:tcW w:w="2127" w:type="dxa"/>
          </w:tcPr>
          <w:p w:rsidR="008E2E0F" w:rsidRPr="00EF1979" w:rsidRDefault="008E2E0F" w:rsidP="00DE2CB3">
            <w:pPr>
              <w:pStyle w:val="NormalWeb"/>
              <w:rPr>
                <w:rFonts w:ascii="Calibri" w:hAnsi="Calibri"/>
                <w:sz w:val="20"/>
                <w:szCs w:val="20"/>
              </w:rPr>
            </w:pPr>
            <w:r w:rsidRPr="00EF1979">
              <w:rPr>
                <w:rFonts w:ascii="Calibri" w:hAnsi="Calibri"/>
                <w:sz w:val="20"/>
                <w:szCs w:val="20"/>
              </w:rPr>
              <w:t>Other observations and remarks</w:t>
            </w:r>
          </w:p>
        </w:tc>
        <w:tc>
          <w:tcPr>
            <w:tcW w:w="4172" w:type="dxa"/>
          </w:tcPr>
          <w:p w:rsidR="008E2E0F" w:rsidRPr="00EF1979" w:rsidRDefault="008E2E0F" w:rsidP="00DE2CB3">
            <w:pPr>
              <w:pStyle w:val="NormalWeb"/>
              <w:rPr>
                <w:rFonts w:ascii="Calibri" w:hAnsi="Calibri"/>
                <w:sz w:val="20"/>
                <w:szCs w:val="20"/>
              </w:rPr>
            </w:pPr>
            <w:r w:rsidRPr="00EF1979">
              <w:rPr>
                <w:rFonts w:ascii="Calibri" w:hAnsi="Calibri"/>
                <w:sz w:val="20"/>
                <w:szCs w:val="20"/>
              </w:rPr>
              <w:t xml:space="preserve">Information on additional observations made at the station, special types of stations, and additional information relating to other fields in the data file is shown here. (See </w:t>
            </w:r>
            <w:r w:rsidRPr="00EF1979">
              <w:rPr>
                <w:rFonts w:ascii="Calibri" w:hAnsi="Calibri"/>
                <w:b/>
                <w:bCs/>
                <w:i/>
                <w:iCs/>
                <w:sz w:val="20"/>
                <w:szCs w:val="20"/>
              </w:rPr>
              <w:t>Code Table A - Observations and Remarks</w:t>
            </w:r>
            <w:r w:rsidRPr="00EF1979">
              <w:rPr>
                <w:rFonts w:ascii="Calibri" w:hAnsi="Calibri"/>
                <w:sz w:val="20"/>
                <w:szCs w:val="20"/>
              </w:rPr>
              <w:t xml:space="preserve"> for an explanation of the abbreviations and symbols used in this field.)</w:t>
            </w:r>
          </w:p>
        </w:tc>
      </w:tr>
    </w:tbl>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Default="008E2E0F" w:rsidP="00306DF1">
      <w:pPr>
        <w:pStyle w:val="PlainText"/>
        <w:rPr>
          <w:lang w:val="en-US"/>
        </w:rPr>
      </w:pPr>
    </w:p>
    <w:p w:rsidR="008E2E0F" w:rsidRPr="00557B65" w:rsidRDefault="008E2E0F" w:rsidP="00557B65">
      <w:pPr>
        <w:pStyle w:val="Heading1"/>
        <w:rPr>
          <w:rFonts w:cs="Arial"/>
          <w:b w:val="0"/>
          <w:iCs/>
          <w:sz w:val="22"/>
          <w:szCs w:val="22"/>
        </w:rPr>
      </w:pPr>
      <w:bookmarkStart w:id="2" w:name="_Toc373839888"/>
      <w:r w:rsidRPr="00557B65">
        <w:rPr>
          <w:rFonts w:eastAsia="Times New Roman" w:cs="Arial"/>
          <w:b w:val="0"/>
          <w:sz w:val="22"/>
          <w:szCs w:val="22"/>
          <w:lang w:eastAsia="en-GB"/>
        </w:rPr>
        <w:t xml:space="preserve">Annexe C - WMO Publication No. 9, Volume A , </w:t>
      </w:r>
      <w:r w:rsidRPr="00557B65">
        <w:rPr>
          <w:rFonts w:cs="Arial"/>
          <w:b w:val="0"/>
          <w:iCs/>
          <w:sz w:val="22"/>
          <w:szCs w:val="22"/>
        </w:rPr>
        <w:t>Radiosonde catalogue (.xls)</w:t>
      </w:r>
      <w:bookmarkEnd w:id="2"/>
    </w:p>
    <w:p w:rsidR="008E2E0F" w:rsidRDefault="008E2E0F" w:rsidP="00306DF1">
      <w:pPr>
        <w:pStyle w:val="PlainText"/>
        <w:rPr>
          <w:lang w:val="en-US"/>
        </w:rPr>
      </w:pPr>
    </w:p>
    <w:tbl>
      <w:tblPr>
        <w:tblW w:w="57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A0"/>
      </w:tblPr>
      <w:tblGrid>
        <w:gridCol w:w="959"/>
        <w:gridCol w:w="3402"/>
        <w:gridCol w:w="1417"/>
      </w:tblGrid>
      <w:tr w:rsidR="008E2E0F" w:rsidRPr="00557B65"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Field No</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Description</w:t>
            </w:r>
          </w:p>
        </w:tc>
        <w:tc>
          <w:tcPr>
            <w:tcW w:w="1417" w:type="dxa"/>
          </w:tcPr>
          <w:p w:rsidR="008E2E0F" w:rsidRPr="00EF1979" w:rsidRDefault="008E2E0F" w:rsidP="00DE2CB3">
            <w:pPr>
              <w:rPr>
                <w:rFonts w:eastAsia="Times New Roman"/>
                <w:i/>
                <w:iCs/>
              </w:rPr>
            </w:pPr>
            <w:r w:rsidRPr="00EF1979">
              <w:rPr>
                <w:rFonts w:eastAsia="Times New Roman"/>
                <w:i/>
                <w:iCs/>
              </w:rPr>
              <w:t>Qualifier</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w:t>
            </w:r>
          </w:p>
        </w:tc>
        <w:tc>
          <w:tcPr>
            <w:tcW w:w="3402" w:type="dxa"/>
          </w:tcPr>
          <w:p w:rsidR="008E2E0F" w:rsidRPr="00EF1979" w:rsidRDefault="008E2E0F" w:rsidP="00DE2CB3">
            <w:pPr>
              <w:rPr>
                <w:rFonts w:eastAsia="Times New Roman"/>
              </w:rPr>
            </w:pPr>
            <w:r w:rsidRPr="00EF1979">
              <w:rPr>
                <w:rFonts w:eastAsia="Times New Roman"/>
                <w:lang w:eastAsia="en-GB"/>
              </w:rPr>
              <w:t>Country</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2</w:t>
            </w:r>
          </w:p>
        </w:tc>
        <w:tc>
          <w:tcPr>
            <w:tcW w:w="3402" w:type="dxa"/>
          </w:tcPr>
          <w:p w:rsidR="008E2E0F" w:rsidRPr="00EF1979" w:rsidRDefault="008E2E0F" w:rsidP="00DE2CB3">
            <w:pPr>
              <w:rPr>
                <w:rFonts w:eastAsia="Times New Roman"/>
              </w:rPr>
            </w:pPr>
            <w:r w:rsidRPr="00EF1979">
              <w:rPr>
                <w:rFonts w:eastAsia="Times New Roman"/>
                <w:lang w:eastAsia="en-GB"/>
              </w:rPr>
              <w:t>Station #</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3</w:t>
            </w:r>
          </w:p>
        </w:tc>
        <w:tc>
          <w:tcPr>
            <w:tcW w:w="3402" w:type="dxa"/>
          </w:tcPr>
          <w:p w:rsidR="008E2E0F" w:rsidRPr="00EF1979" w:rsidRDefault="008E2E0F" w:rsidP="00DE2CB3">
            <w:pPr>
              <w:rPr>
                <w:rFonts w:eastAsia="Times New Roman"/>
              </w:rPr>
            </w:pPr>
            <w:r w:rsidRPr="00EF1979">
              <w:rPr>
                <w:rFonts w:eastAsia="Times New Roman"/>
                <w:lang w:eastAsia="en-GB"/>
              </w:rPr>
              <w:t>Station Name</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4</w:t>
            </w:r>
          </w:p>
        </w:tc>
        <w:tc>
          <w:tcPr>
            <w:tcW w:w="3402" w:type="dxa"/>
          </w:tcPr>
          <w:p w:rsidR="008E2E0F" w:rsidRPr="00EF1979" w:rsidRDefault="008E2E0F" w:rsidP="00DE2CB3">
            <w:pPr>
              <w:rPr>
                <w:rFonts w:eastAsia="Times New Roman"/>
              </w:rPr>
            </w:pPr>
            <w:r w:rsidRPr="00EF1979">
              <w:rPr>
                <w:rFonts w:eastAsia="Times New Roman"/>
                <w:lang w:eastAsia="en-GB"/>
              </w:rPr>
              <w:t>Lat.</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i/>
                <w:iCs/>
              </w:rPr>
            </w:pPr>
            <w:r w:rsidRPr="00EF1979">
              <w:rPr>
                <w:rFonts w:eastAsia="Times New Roman"/>
                <w:i/>
                <w:iCs/>
              </w:rPr>
              <w:t>5</w:t>
            </w:r>
          </w:p>
        </w:tc>
        <w:tc>
          <w:tcPr>
            <w:tcW w:w="3402" w:type="dxa"/>
          </w:tcPr>
          <w:p w:rsidR="008E2E0F" w:rsidRPr="00EF1979" w:rsidRDefault="008E2E0F" w:rsidP="00DE2CB3">
            <w:pPr>
              <w:rPr>
                <w:rFonts w:eastAsia="Times New Roman"/>
                <w:i/>
                <w:iCs/>
              </w:rPr>
            </w:pPr>
            <w:r w:rsidRPr="00EF1979">
              <w:rPr>
                <w:rFonts w:eastAsia="Times New Roman"/>
                <w:i/>
                <w:iCs/>
              </w:rPr>
              <w:t>Lon</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6</w:t>
            </w:r>
          </w:p>
        </w:tc>
        <w:tc>
          <w:tcPr>
            <w:tcW w:w="3402" w:type="dxa"/>
          </w:tcPr>
          <w:p w:rsidR="008E2E0F" w:rsidRPr="00EF1979" w:rsidRDefault="008E2E0F" w:rsidP="00DE2CB3">
            <w:pPr>
              <w:rPr>
                <w:rFonts w:eastAsia="Times New Roman"/>
              </w:rPr>
            </w:pPr>
            <w:r w:rsidRPr="00EF1979">
              <w:rPr>
                <w:rFonts w:eastAsia="Times New Roman"/>
                <w:lang w:eastAsia="en-GB"/>
              </w:rPr>
              <w:t>Hp Hha</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7</w:t>
            </w:r>
          </w:p>
        </w:tc>
        <w:tc>
          <w:tcPr>
            <w:tcW w:w="3402" w:type="dxa"/>
            <w:vMerge w:val="restart"/>
            <w:vAlign w:val="center"/>
          </w:tcPr>
          <w:p w:rsidR="008E2E0F" w:rsidRPr="00EF1979" w:rsidRDefault="008E2E0F" w:rsidP="00DE2CB3">
            <w:pPr>
              <w:rPr>
                <w:rFonts w:eastAsia="Times New Roman"/>
                <w:lang w:eastAsia="en-GB"/>
              </w:rPr>
            </w:pPr>
            <w:r w:rsidRPr="00EF1979">
              <w:rPr>
                <w:rFonts w:eastAsia="Times New Roman"/>
                <w:lang w:eastAsia="en-GB"/>
              </w:rPr>
              <w:t>Upper Air</w:t>
            </w:r>
          </w:p>
        </w:tc>
        <w:tc>
          <w:tcPr>
            <w:tcW w:w="1417" w:type="dxa"/>
          </w:tcPr>
          <w:p w:rsidR="008E2E0F" w:rsidRPr="00EF1979" w:rsidRDefault="008E2E0F" w:rsidP="00DE2CB3">
            <w:pPr>
              <w:rPr>
                <w:rFonts w:eastAsia="Times New Roman"/>
                <w:i/>
                <w:iCs/>
              </w:rPr>
            </w:pPr>
            <w:r w:rsidRPr="00EF1979">
              <w:rPr>
                <w:rFonts w:eastAsia="Times New Roman"/>
                <w:i/>
                <w:iCs/>
              </w:rPr>
              <w:t xml:space="preserve">0 </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8</w:t>
            </w:r>
          </w:p>
        </w:tc>
        <w:tc>
          <w:tcPr>
            <w:tcW w:w="3402" w:type="dxa"/>
            <w:vMerge/>
          </w:tcPr>
          <w:p w:rsidR="008E2E0F" w:rsidRPr="00EF1979" w:rsidRDefault="008E2E0F" w:rsidP="00DE2CB3">
            <w:pPr>
              <w:rPr>
                <w:rFonts w:eastAsia="Times New Roman"/>
                <w:lang w:eastAsia="en-GB"/>
              </w:rPr>
            </w:pPr>
          </w:p>
        </w:tc>
        <w:tc>
          <w:tcPr>
            <w:tcW w:w="1417" w:type="dxa"/>
          </w:tcPr>
          <w:p w:rsidR="008E2E0F" w:rsidRPr="00EF1979" w:rsidRDefault="008E2E0F" w:rsidP="00DE2CB3">
            <w:pPr>
              <w:rPr>
                <w:rFonts w:eastAsia="Times New Roman"/>
                <w:i/>
                <w:iCs/>
              </w:rPr>
            </w:pPr>
            <w:r w:rsidRPr="00EF1979">
              <w:rPr>
                <w:rFonts w:eastAsia="Times New Roman"/>
                <w:i/>
                <w:iCs/>
              </w:rPr>
              <w:t>6</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9</w:t>
            </w:r>
          </w:p>
        </w:tc>
        <w:tc>
          <w:tcPr>
            <w:tcW w:w="3402" w:type="dxa"/>
            <w:vMerge/>
          </w:tcPr>
          <w:p w:rsidR="008E2E0F" w:rsidRPr="00EF1979" w:rsidRDefault="008E2E0F" w:rsidP="00DE2CB3">
            <w:pPr>
              <w:rPr>
                <w:rFonts w:eastAsia="Times New Roman"/>
                <w:lang w:eastAsia="en-GB"/>
              </w:rPr>
            </w:pPr>
          </w:p>
        </w:tc>
        <w:tc>
          <w:tcPr>
            <w:tcW w:w="1417" w:type="dxa"/>
          </w:tcPr>
          <w:p w:rsidR="008E2E0F" w:rsidRPr="00EF1979" w:rsidRDefault="008E2E0F" w:rsidP="00DE2CB3">
            <w:pPr>
              <w:rPr>
                <w:rFonts w:eastAsia="Times New Roman"/>
                <w:i/>
                <w:iCs/>
              </w:rPr>
            </w:pPr>
            <w:r w:rsidRPr="00EF1979">
              <w:rPr>
                <w:rFonts w:eastAsia="Times New Roman"/>
                <w:i/>
                <w:iCs/>
              </w:rPr>
              <w:t>12</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10</w:t>
            </w:r>
          </w:p>
        </w:tc>
        <w:tc>
          <w:tcPr>
            <w:tcW w:w="3402" w:type="dxa"/>
            <w:vMerge/>
          </w:tcPr>
          <w:p w:rsidR="008E2E0F" w:rsidRPr="00EF1979" w:rsidRDefault="008E2E0F" w:rsidP="00DE2CB3">
            <w:pPr>
              <w:rPr>
                <w:rFonts w:eastAsia="Times New Roman"/>
                <w:lang w:eastAsia="en-GB"/>
              </w:rPr>
            </w:pPr>
          </w:p>
        </w:tc>
        <w:tc>
          <w:tcPr>
            <w:tcW w:w="1417" w:type="dxa"/>
          </w:tcPr>
          <w:p w:rsidR="008E2E0F" w:rsidRPr="00EF1979" w:rsidRDefault="008E2E0F" w:rsidP="00DE2CB3">
            <w:pPr>
              <w:rPr>
                <w:rFonts w:eastAsia="Times New Roman"/>
                <w:i/>
                <w:iCs/>
              </w:rPr>
            </w:pPr>
            <w:r w:rsidRPr="00EF1979">
              <w:rPr>
                <w:rFonts w:eastAsia="Times New Roman"/>
                <w:i/>
                <w:iCs/>
              </w:rPr>
              <w:t>18</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11</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CLIMAT</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12</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GUAN</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13</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Geo. Ht. Calculation?.</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14</w:t>
            </w:r>
          </w:p>
        </w:tc>
        <w:tc>
          <w:tcPr>
            <w:tcW w:w="3402" w:type="dxa"/>
            <w:vMerge w:val="restart"/>
            <w:vAlign w:val="center"/>
          </w:tcPr>
          <w:p w:rsidR="008E2E0F" w:rsidRPr="00EF1979" w:rsidRDefault="008E2E0F" w:rsidP="00DE2CB3">
            <w:pPr>
              <w:rPr>
                <w:rFonts w:eastAsia="Times New Roman"/>
                <w:lang w:eastAsia="en-GB"/>
              </w:rPr>
            </w:pPr>
            <w:r w:rsidRPr="00EF1979">
              <w:rPr>
                <w:rFonts w:eastAsia="Times New Roman"/>
                <w:lang w:eastAsia="en-GB"/>
              </w:rPr>
              <w:t>Radiation Corr.</w:t>
            </w:r>
          </w:p>
        </w:tc>
        <w:tc>
          <w:tcPr>
            <w:tcW w:w="1417" w:type="dxa"/>
          </w:tcPr>
          <w:p w:rsidR="008E2E0F" w:rsidRPr="00EF1979" w:rsidRDefault="008E2E0F" w:rsidP="00DE2CB3">
            <w:pPr>
              <w:rPr>
                <w:rFonts w:eastAsia="Times New Roman"/>
                <w:i/>
                <w:iCs/>
              </w:rPr>
            </w:pPr>
            <w:r w:rsidRPr="00EF1979">
              <w:rPr>
                <w:rFonts w:eastAsia="Times New Roman"/>
                <w:lang w:eastAsia="en-GB"/>
              </w:rPr>
              <w:t>Y/N</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15</w:t>
            </w:r>
          </w:p>
        </w:tc>
        <w:tc>
          <w:tcPr>
            <w:tcW w:w="3402" w:type="dxa"/>
            <w:vMerge/>
          </w:tcPr>
          <w:p w:rsidR="008E2E0F" w:rsidRPr="00EF1979" w:rsidRDefault="008E2E0F" w:rsidP="00DE2CB3">
            <w:pPr>
              <w:rPr>
                <w:rFonts w:eastAsia="Times New Roman"/>
                <w:lang w:eastAsia="en-GB"/>
              </w:rPr>
            </w:pPr>
          </w:p>
        </w:tc>
        <w:tc>
          <w:tcPr>
            <w:tcW w:w="1417" w:type="dxa"/>
          </w:tcPr>
          <w:p w:rsidR="008E2E0F" w:rsidRPr="00EF1979" w:rsidRDefault="008E2E0F" w:rsidP="00DE2CB3">
            <w:pPr>
              <w:rPr>
                <w:rFonts w:eastAsia="Times New Roman"/>
                <w:i/>
                <w:iCs/>
              </w:rPr>
            </w:pPr>
            <w:r w:rsidRPr="00EF1979">
              <w:rPr>
                <w:rFonts w:eastAsia="Times New Roman"/>
                <w:lang w:eastAsia="en-GB"/>
              </w:rPr>
              <w:t>Type</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16</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Ground</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17</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Frequency</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18</w:t>
            </w:r>
          </w:p>
        </w:tc>
        <w:tc>
          <w:tcPr>
            <w:tcW w:w="3402" w:type="dxa"/>
            <w:vMerge w:val="restart"/>
            <w:vAlign w:val="center"/>
          </w:tcPr>
          <w:p w:rsidR="008E2E0F" w:rsidRPr="00EF1979" w:rsidRDefault="008E2E0F" w:rsidP="00DE2CB3">
            <w:pPr>
              <w:rPr>
                <w:rFonts w:eastAsia="Times New Roman"/>
                <w:lang w:eastAsia="en-GB"/>
              </w:rPr>
            </w:pPr>
            <w:r w:rsidRPr="00EF1979">
              <w:rPr>
                <w:rFonts w:eastAsia="Times New Roman"/>
                <w:lang w:eastAsia="en-GB"/>
              </w:rPr>
              <w:t>Radiosonde</w:t>
            </w:r>
          </w:p>
        </w:tc>
        <w:tc>
          <w:tcPr>
            <w:tcW w:w="1417" w:type="dxa"/>
          </w:tcPr>
          <w:p w:rsidR="008E2E0F" w:rsidRPr="00EF1979" w:rsidRDefault="008E2E0F" w:rsidP="00DE2CB3">
            <w:pPr>
              <w:rPr>
                <w:rFonts w:eastAsia="Times New Roman"/>
                <w:i/>
                <w:iCs/>
              </w:rPr>
            </w:pPr>
            <w:r w:rsidRPr="00EF1979">
              <w:rPr>
                <w:rFonts w:eastAsia="Times New Roman"/>
                <w:i/>
                <w:iCs/>
              </w:rPr>
              <w:t>Regular</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19</w:t>
            </w:r>
          </w:p>
        </w:tc>
        <w:tc>
          <w:tcPr>
            <w:tcW w:w="3402" w:type="dxa"/>
            <w:vMerge/>
          </w:tcPr>
          <w:p w:rsidR="008E2E0F" w:rsidRPr="00EF1979" w:rsidRDefault="008E2E0F" w:rsidP="00DE2CB3">
            <w:pPr>
              <w:rPr>
                <w:rFonts w:eastAsia="Times New Roman"/>
                <w:lang w:eastAsia="en-GB"/>
              </w:rPr>
            </w:pPr>
          </w:p>
        </w:tc>
        <w:tc>
          <w:tcPr>
            <w:tcW w:w="1417" w:type="dxa"/>
          </w:tcPr>
          <w:p w:rsidR="008E2E0F" w:rsidRPr="00EF1979" w:rsidRDefault="008E2E0F" w:rsidP="00DE2CB3">
            <w:pPr>
              <w:rPr>
                <w:rFonts w:eastAsia="Times New Roman"/>
                <w:i/>
                <w:iCs/>
              </w:rPr>
            </w:pPr>
            <w:r w:rsidRPr="00EF1979">
              <w:rPr>
                <w:rFonts w:eastAsia="Times New Roman"/>
                <w:i/>
                <w:iCs/>
              </w:rPr>
              <w:t>Alternative</w:t>
            </w: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20</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Windfinding system / Method</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21</w:t>
            </w:r>
          </w:p>
        </w:tc>
        <w:tc>
          <w:tcPr>
            <w:tcW w:w="3402" w:type="dxa"/>
          </w:tcPr>
          <w:p w:rsidR="008E2E0F" w:rsidRPr="00EF1979" w:rsidRDefault="008E2E0F" w:rsidP="00DE2CB3">
            <w:pPr>
              <w:rPr>
                <w:rFonts w:eastAsia="Times New Roman"/>
                <w:lang w:eastAsia="en-GB"/>
              </w:rPr>
            </w:pPr>
            <w:r w:rsidRPr="00EF1979">
              <w:rPr>
                <w:rFonts w:eastAsia="Times New Roman"/>
                <w:lang w:eastAsia="en-GB"/>
              </w:rPr>
              <w:t>Windfinding Equipment</w:t>
            </w:r>
          </w:p>
        </w:tc>
        <w:tc>
          <w:tcPr>
            <w:tcW w:w="1417" w:type="dxa"/>
          </w:tcPr>
          <w:p w:rsidR="008E2E0F" w:rsidRPr="00EF1979" w:rsidRDefault="008E2E0F" w:rsidP="00DE2CB3">
            <w:pPr>
              <w:rPr>
                <w:rFonts w:eastAsia="Times New Roman"/>
                <w:i/>
                <w:iCs/>
              </w:rPr>
            </w:pPr>
          </w:p>
        </w:tc>
      </w:tr>
      <w:tr w:rsidR="008E2E0F" w:rsidRPr="00D35074" w:rsidTr="00EF1979">
        <w:tc>
          <w:tcPr>
            <w:tcW w:w="959" w:type="dxa"/>
          </w:tcPr>
          <w:p w:rsidR="008E2E0F" w:rsidRPr="00EF1979" w:rsidRDefault="008E2E0F" w:rsidP="00EF1979">
            <w:pPr>
              <w:jc w:val="center"/>
              <w:rPr>
                <w:rFonts w:eastAsia="Times New Roman"/>
                <w:lang w:eastAsia="en-GB"/>
              </w:rPr>
            </w:pPr>
            <w:r w:rsidRPr="00EF1979">
              <w:rPr>
                <w:rFonts w:eastAsia="Times New Roman"/>
                <w:lang w:eastAsia="en-GB"/>
              </w:rPr>
              <w:t>22</w:t>
            </w:r>
          </w:p>
        </w:tc>
        <w:tc>
          <w:tcPr>
            <w:tcW w:w="3402" w:type="dxa"/>
            <w:vAlign w:val="bottom"/>
          </w:tcPr>
          <w:p w:rsidR="008E2E0F" w:rsidRPr="00EF1979" w:rsidRDefault="008E2E0F" w:rsidP="00DE2CB3">
            <w:pPr>
              <w:rPr>
                <w:rFonts w:eastAsia="Times New Roman"/>
                <w:lang w:eastAsia="en-GB"/>
              </w:rPr>
            </w:pPr>
            <w:r w:rsidRPr="00EF1979">
              <w:rPr>
                <w:rFonts w:eastAsia="Times New Roman"/>
                <w:lang w:eastAsia="en-GB"/>
              </w:rPr>
              <w:t>Remarks</w:t>
            </w:r>
          </w:p>
        </w:tc>
        <w:tc>
          <w:tcPr>
            <w:tcW w:w="1417" w:type="dxa"/>
          </w:tcPr>
          <w:p w:rsidR="008E2E0F" w:rsidRPr="00EF1979" w:rsidRDefault="008E2E0F" w:rsidP="00DE2CB3">
            <w:pPr>
              <w:rPr>
                <w:rFonts w:eastAsia="Times New Roman"/>
                <w:i/>
                <w:iCs/>
              </w:rPr>
            </w:pPr>
          </w:p>
        </w:tc>
      </w:tr>
    </w:tbl>
    <w:p w:rsidR="008E2E0F" w:rsidRDefault="008E2E0F" w:rsidP="00306DF1">
      <w:pPr>
        <w:pStyle w:val="PlainText"/>
        <w:rPr>
          <w:lang w:val="en-US"/>
        </w:rPr>
      </w:pPr>
    </w:p>
    <w:p w:rsidR="008E2E0F" w:rsidRDefault="008E2E0F" w:rsidP="00306DF1">
      <w:pPr>
        <w:pStyle w:val="PlainText"/>
        <w:rPr>
          <w:lang w:val="en-US"/>
        </w:rPr>
      </w:pPr>
    </w:p>
    <w:sectPr w:rsidR="008E2E0F" w:rsidSect="00557B65">
      <w:type w:val="continuous"/>
      <w:pgSz w:w="11907" w:h="16840" w:code="9"/>
      <w:pgMar w:top="1134" w:right="992" w:bottom="1134" w:left="1134" w:header="567" w:footer="567" w:gutter="0"/>
      <w:cols w:space="708"/>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0F" w:rsidRDefault="008E2E0F" w:rsidP="007B123B">
      <w:r>
        <w:separator/>
      </w:r>
    </w:p>
  </w:endnote>
  <w:endnote w:type="continuationSeparator" w:id="0">
    <w:p w:rsidR="008E2E0F" w:rsidRDefault="008E2E0F" w:rsidP="007B12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0F" w:rsidRDefault="008E2E0F" w:rsidP="007B123B">
      <w:r>
        <w:separator/>
      </w:r>
    </w:p>
  </w:footnote>
  <w:footnote w:type="continuationSeparator" w:id="0">
    <w:p w:rsidR="008E2E0F" w:rsidRDefault="008E2E0F" w:rsidP="007B123B">
      <w:r>
        <w:continuationSeparator/>
      </w:r>
    </w:p>
  </w:footnote>
  <w:footnote w:id="1">
    <w:p w:rsidR="008E2E0F" w:rsidRDefault="008E2E0F" w:rsidP="00B51B0D">
      <w:pPr>
        <w:pStyle w:val="FootnoteText"/>
      </w:pPr>
      <w:r>
        <w:rPr>
          <w:rStyle w:val="FootnoteReference"/>
        </w:rPr>
        <w:footnoteRef/>
      </w:r>
      <w:r>
        <w:t xml:space="preserve"> WMO Publication 9 Volume 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135"/>
    <w:multiLevelType w:val="hybridMultilevel"/>
    <w:tmpl w:val="15E09C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AE1661"/>
    <w:multiLevelType w:val="hybridMultilevel"/>
    <w:tmpl w:val="8604B8DE"/>
    <w:lvl w:ilvl="0" w:tplc="2C5C1C92">
      <w:start w:val="1"/>
      <w:numFmt w:val="decimal"/>
      <w:lvlText w:val="%1."/>
      <w:lvlJc w:val="left"/>
      <w:pPr>
        <w:ind w:left="880" w:hanging="492"/>
      </w:pPr>
      <w:rPr>
        <w:rFonts w:cs="Times New Roman" w:hint="default"/>
      </w:rPr>
    </w:lvl>
    <w:lvl w:ilvl="1" w:tplc="08090019" w:tentative="1">
      <w:start w:val="1"/>
      <w:numFmt w:val="lowerLetter"/>
      <w:lvlText w:val="%2."/>
      <w:lvlJc w:val="left"/>
      <w:pPr>
        <w:ind w:left="1468" w:hanging="360"/>
      </w:pPr>
      <w:rPr>
        <w:rFonts w:cs="Times New Roman"/>
      </w:rPr>
    </w:lvl>
    <w:lvl w:ilvl="2" w:tplc="0809001B" w:tentative="1">
      <w:start w:val="1"/>
      <w:numFmt w:val="lowerRoman"/>
      <w:lvlText w:val="%3."/>
      <w:lvlJc w:val="right"/>
      <w:pPr>
        <w:ind w:left="2188" w:hanging="180"/>
      </w:pPr>
      <w:rPr>
        <w:rFonts w:cs="Times New Roman"/>
      </w:rPr>
    </w:lvl>
    <w:lvl w:ilvl="3" w:tplc="0809000F" w:tentative="1">
      <w:start w:val="1"/>
      <w:numFmt w:val="decimal"/>
      <w:lvlText w:val="%4."/>
      <w:lvlJc w:val="left"/>
      <w:pPr>
        <w:ind w:left="2908" w:hanging="360"/>
      </w:pPr>
      <w:rPr>
        <w:rFonts w:cs="Times New Roman"/>
      </w:rPr>
    </w:lvl>
    <w:lvl w:ilvl="4" w:tplc="08090019" w:tentative="1">
      <w:start w:val="1"/>
      <w:numFmt w:val="lowerLetter"/>
      <w:lvlText w:val="%5."/>
      <w:lvlJc w:val="left"/>
      <w:pPr>
        <w:ind w:left="3628" w:hanging="360"/>
      </w:pPr>
      <w:rPr>
        <w:rFonts w:cs="Times New Roman"/>
      </w:rPr>
    </w:lvl>
    <w:lvl w:ilvl="5" w:tplc="0809001B" w:tentative="1">
      <w:start w:val="1"/>
      <w:numFmt w:val="lowerRoman"/>
      <w:lvlText w:val="%6."/>
      <w:lvlJc w:val="right"/>
      <w:pPr>
        <w:ind w:left="4348" w:hanging="180"/>
      </w:pPr>
      <w:rPr>
        <w:rFonts w:cs="Times New Roman"/>
      </w:rPr>
    </w:lvl>
    <w:lvl w:ilvl="6" w:tplc="0809000F" w:tentative="1">
      <w:start w:val="1"/>
      <w:numFmt w:val="decimal"/>
      <w:lvlText w:val="%7."/>
      <w:lvlJc w:val="left"/>
      <w:pPr>
        <w:ind w:left="5068" w:hanging="360"/>
      </w:pPr>
      <w:rPr>
        <w:rFonts w:cs="Times New Roman"/>
      </w:rPr>
    </w:lvl>
    <w:lvl w:ilvl="7" w:tplc="08090019" w:tentative="1">
      <w:start w:val="1"/>
      <w:numFmt w:val="lowerLetter"/>
      <w:lvlText w:val="%8."/>
      <w:lvlJc w:val="left"/>
      <w:pPr>
        <w:ind w:left="5788" w:hanging="360"/>
      </w:pPr>
      <w:rPr>
        <w:rFonts w:cs="Times New Roman"/>
      </w:rPr>
    </w:lvl>
    <w:lvl w:ilvl="8" w:tplc="0809001B" w:tentative="1">
      <w:start w:val="1"/>
      <w:numFmt w:val="lowerRoman"/>
      <w:lvlText w:val="%9."/>
      <w:lvlJc w:val="right"/>
      <w:pPr>
        <w:ind w:left="6508" w:hanging="180"/>
      </w:pPr>
      <w:rPr>
        <w:rFonts w:cs="Times New Roman"/>
      </w:rPr>
    </w:lvl>
  </w:abstractNum>
  <w:abstractNum w:abstractNumId="2">
    <w:nsid w:val="4C6B6FD9"/>
    <w:multiLevelType w:val="singleLevel"/>
    <w:tmpl w:val="48540EAA"/>
    <w:lvl w:ilvl="0">
      <w:start w:val="1"/>
      <w:numFmt w:val="decimal"/>
      <w:pStyle w:val="numberpara"/>
      <w:lvlText w:val="%1."/>
      <w:lvlJc w:val="left"/>
      <w:pPr>
        <w:tabs>
          <w:tab w:val="num" w:pos="720"/>
        </w:tabs>
        <w:ind w:left="720" w:hanging="72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E64"/>
    <w:rsid w:val="00004EE8"/>
    <w:rsid w:val="00037670"/>
    <w:rsid w:val="000426DF"/>
    <w:rsid w:val="00042E0F"/>
    <w:rsid w:val="00060C75"/>
    <w:rsid w:val="00062207"/>
    <w:rsid w:val="0007095B"/>
    <w:rsid w:val="000736FF"/>
    <w:rsid w:val="00085C60"/>
    <w:rsid w:val="00095535"/>
    <w:rsid w:val="00095A4B"/>
    <w:rsid w:val="000A2A71"/>
    <w:rsid w:val="000C17B8"/>
    <w:rsid w:val="000C1DFF"/>
    <w:rsid w:val="000F3EFB"/>
    <w:rsid w:val="00102DF6"/>
    <w:rsid w:val="00117B3E"/>
    <w:rsid w:val="00150FA1"/>
    <w:rsid w:val="00154663"/>
    <w:rsid w:val="0015739E"/>
    <w:rsid w:val="00160129"/>
    <w:rsid w:val="0017015C"/>
    <w:rsid w:val="00174D5A"/>
    <w:rsid w:val="00175E86"/>
    <w:rsid w:val="00183272"/>
    <w:rsid w:val="001A1400"/>
    <w:rsid w:val="001A1B97"/>
    <w:rsid w:val="001B6D4A"/>
    <w:rsid w:val="001B74EA"/>
    <w:rsid w:val="001C6D52"/>
    <w:rsid w:val="001E5BCA"/>
    <w:rsid w:val="001F5DD1"/>
    <w:rsid w:val="002012ED"/>
    <w:rsid w:val="00202193"/>
    <w:rsid w:val="00205D7D"/>
    <w:rsid w:val="00214F1F"/>
    <w:rsid w:val="002151FB"/>
    <w:rsid w:val="00216E6B"/>
    <w:rsid w:val="0022582B"/>
    <w:rsid w:val="00225E68"/>
    <w:rsid w:val="00227944"/>
    <w:rsid w:val="002305E7"/>
    <w:rsid w:val="00231A50"/>
    <w:rsid w:val="002601CB"/>
    <w:rsid w:val="00287AE7"/>
    <w:rsid w:val="00291039"/>
    <w:rsid w:val="002921A7"/>
    <w:rsid w:val="00293341"/>
    <w:rsid w:val="002A2002"/>
    <w:rsid w:val="002A7D7D"/>
    <w:rsid w:val="002D5A02"/>
    <w:rsid w:val="002E6C79"/>
    <w:rsid w:val="0030266F"/>
    <w:rsid w:val="003028E6"/>
    <w:rsid w:val="00302C7D"/>
    <w:rsid w:val="0030385D"/>
    <w:rsid w:val="00306DF1"/>
    <w:rsid w:val="003079BB"/>
    <w:rsid w:val="00313484"/>
    <w:rsid w:val="003167CE"/>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0EBC"/>
    <w:rsid w:val="003B3721"/>
    <w:rsid w:val="003B4D67"/>
    <w:rsid w:val="003B6556"/>
    <w:rsid w:val="003C0543"/>
    <w:rsid w:val="003C2D96"/>
    <w:rsid w:val="003C7242"/>
    <w:rsid w:val="003D3245"/>
    <w:rsid w:val="003D460D"/>
    <w:rsid w:val="00403730"/>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F715C"/>
    <w:rsid w:val="005009B7"/>
    <w:rsid w:val="0052330A"/>
    <w:rsid w:val="005259B5"/>
    <w:rsid w:val="00534E58"/>
    <w:rsid w:val="00552686"/>
    <w:rsid w:val="0055539D"/>
    <w:rsid w:val="005554A5"/>
    <w:rsid w:val="00557B65"/>
    <w:rsid w:val="0057784D"/>
    <w:rsid w:val="005839A3"/>
    <w:rsid w:val="005870EB"/>
    <w:rsid w:val="005919D5"/>
    <w:rsid w:val="00594DDE"/>
    <w:rsid w:val="00597022"/>
    <w:rsid w:val="005A1704"/>
    <w:rsid w:val="005A2C4C"/>
    <w:rsid w:val="005A344F"/>
    <w:rsid w:val="005A7730"/>
    <w:rsid w:val="005B51E9"/>
    <w:rsid w:val="005D39D4"/>
    <w:rsid w:val="005D49B2"/>
    <w:rsid w:val="005D5A4C"/>
    <w:rsid w:val="0061759F"/>
    <w:rsid w:val="00624295"/>
    <w:rsid w:val="006250CC"/>
    <w:rsid w:val="00634323"/>
    <w:rsid w:val="00642B08"/>
    <w:rsid w:val="00645A1A"/>
    <w:rsid w:val="0065376F"/>
    <w:rsid w:val="00653DCD"/>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0AE1"/>
    <w:rsid w:val="006F1000"/>
    <w:rsid w:val="006F3CE0"/>
    <w:rsid w:val="006F7096"/>
    <w:rsid w:val="006F7540"/>
    <w:rsid w:val="007028AF"/>
    <w:rsid w:val="0070557F"/>
    <w:rsid w:val="00726FD4"/>
    <w:rsid w:val="00730BAE"/>
    <w:rsid w:val="00731C6C"/>
    <w:rsid w:val="007334CC"/>
    <w:rsid w:val="00737E2D"/>
    <w:rsid w:val="007635BE"/>
    <w:rsid w:val="00771765"/>
    <w:rsid w:val="00774097"/>
    <w:rsid w:val="00777294"/>
    <w:rsid w:val="00793F00"/>
    <w:rsid w:val="007A5510"/>
    <w:rsid w:val="007A602D"/>
    <w:rsid w:val="007B123B"/>
    <w:rsid w:val="007B3EF4"/>
    <w:rsid w:val="007D135B"/>
    <w:rsid w:val="007D3759"/>
    <w:rsid w:val="007D488A"/>
    <w:rsid w:val="007D7EC9"/>
    <w:rsid w:val="007E171A"/>
    <w:rsid w:val="007F1D18"/>
    <w:rsid w:val="007F571D"/>
    <w:rsid w:val="00810F6C"/>
    <w:rsid w:val="00822564"/>
    <w:rsid w:val="00854CF1"/>
    <w:rsid w:val="00871F4B"/>
    <w:rsid w:val="00874AE3"/>
    <w:rsid w:val="00882178"/>
    <w:rsid w:val="008A4415"/>
    <w:rsid w:val="008A48FF"/>
    <w:rsid w:val="008D0632"/>
    <w:rsid w:val="008E2E0F"/>
    <w:rsid w:val="008E669E"/>
    <w:rsid w:val="00910EDE"/>
    <w:rsid w:val="00911012"/>
    <w:rsid w:val="00916862"/>
    <w:rsid w:val="009251AE"/>
    <w:rsid w:val="00936C15"/>
    <w:rsid w:val="009511E7"/>
    <w:rsid w:val="00955292"/>
    <w:rsid w:val="009558BC"/>
    <w:rsid w:val="00965F8E"/>
    <w:rsid w:val="00970B57"/>
    <w:rsid w:val="00976269"/>
    <w:rsid w:val="00983CED"/>
    <w:rsid w:val="009950B5"/>
    <w:rsid w:val="009C4D6F"/>
    <w:rsid w:val="009C731D"/>
    <w:rsid w:val="009D07EC"/>
    <w:rsid w:val="009D6DA6"/>
    <w:rsid w:val="009E725C"/>
    <w:rsid w:val="009F14D6"/>
    <w:rsid w:val="009F245F"/>
    <w:rsid w:val="00A06245"/>
    <w:rsid w:val="00A11090"/>
    <w:rsid w:val="00A17D50"/>
    <w:rsid w:val="00A259DA"/>
    <w:rsid w:val="00A35997"/>
    <w:rsid w:val="00A51C44"/>
    <w:rsid w:val="00A64379"/>
    <w:rsid w:val="00A6536B"/>
    <w:rsid w:val="00A70764"/>
    <w:rsid w:val="00A710FD"/>
    <w:rsid w:val="00A8078C"/>
    <w:rsid w:val="00A83665"/>
    <w:rsid w:val="00AC098E"/>
    <w:rsid w:val="00AC3FCE"/>
    <w:rsid w:val="00AD5FD8"/>
    <w:rsid w:val="00AF060A"/>
    <w:rsid w:val="00B1295F"/>
    <w:rsid w:val="00B136AB"/>
    <w:rsid w:val="00B31840"/>
    <w:rsid w:val="00B36487"/>
    <w:rsid w:val="00B50C60"/>
    <w:rsid w:val="00B51B0D"/>
    <w:rsid w:val="00B90A6E"/>
    <w:rsid w:val="00B915E5"/>
    <w:rsid w:val="00BA1354"/>
    <w:rsid w:val="00BB2D68"/>
    <w:rsid w:val="00BD30E7"/>
    <w:rsid w:val="00BE1C90"/>
    <w:rsid w:val="00BE75F6"/>
    <w:rsid w:val="00BF065C"/>
    <w:rsid w:val="00BF078D"/>
    <w:rsid w:val="00BF5F6F"/>
    <w:rsid w:val="00C07B09"/>
    <w:rsid w:val="00C158D2"/>
    <w:rsid w:val="00C17391"/>
    <w:rsid w:val="00C32B0D"/>
    <w:rsid w:val="00C34BBB"/>
    <w:rsid w:val="00C5462E"/>
    <w:rsid w:val="00C56B10"/>
    <w:rsid w:val="00C72CC6"/>
    <w:rsid w:val="00C74381"/>
    <w:rsid w:val="00C80626"/>
    <w:rsid w:val="00C8416C"/>
    <w:rsid w:val="00C85A94"/>
    <w:rsid w:val="00CA73DC"/>
    <w:rsid w:val="00CB32EA"/>
    <w:rsid w:val="00CC09DD"/>
    <w:rsid w:val="00CC5D41"/>
    <w:rsid w:val="00CD3FA6"/>
    <w:rsid w:val="00CE2D9D"/>
    <w:rsid w:val="00D02230"/>
    <w:rsid w:val="00D078E7"/>
    <w:rsid w:val="00D2274D"/>
    <w:rsid w:val="00D35074"/>
    <w:rsid w:val="00D47603"/>
    <w:rsid w:val="00D478AD"/>
    <w:rsid w:val="00D564D5"/>
    <w:rsid w:val="00D571DE"/>
    <w:rsid w:val="00D632E9"/>
    <w:rsid w:val="00D64CE3"/>
    <w:rsid w:val="00D726C7"/>
    <w:rsid w:val="00D87EBC"/>
    <w:rsid w:val="00D96433"/>
    <w:rsid w:val="00DA14BC"/>
    <w:rsid w:val="00DA3AC5"/>
    <w:rsid w:val="00DC3E1A"/>
    <w:rsid w:val="00DE2CB3"/>
    <w:rsid w:val="00DF744B"/>
    <w:rsid w:val="00E118FA"/>
    <w:rsid w:val="00E263EC"/>
    <w:rsid w:val="00E467A6"/>
    <w:rsid w:val="00E472EA"/>
    <w:rsid w:val="00E51B2C"/>
    <w:rsid w:val="00E65F3F"/>
    <w:rsid w:val="00E740BE"/>
    <w:rsid w:val="00E743BB"/>
    <w:rsid w:val="00E75B6E"/>
    <w:rsid w:val="00E8435F"/>
    <w:rsid w:val="00E87697"/>
    <w:rsid w:val="00EA0729"/>
    <w:rsid w:val="00EA132C"/>
    <w:rsid w:val="00EE6561"/>
    <w:rsid w:val="00EF1979"/>
    <w:rsid w:val="00EF54F0"/>
    <w:rsid w:val="00F018F3"/>
    <w:rsid w:val="00F04F34"/>
    <w:rsid w:val="00F20E5C"/>
    <w:rsid w:val="00F2595D"/>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DD"/>
    <w:rPr>
      <w:rFonts w:ascii="Arial" w:hAnsi="Arial"/>
      <w:lang w:val="en-GB" w:eastAsia="en-US"/>
    </w:rPr>
  </w:style>
  <w:style w:type="paragraph" w:styleId="Heading1">
    <w:name w:val="heading 1"/>
    <w:basedOn w:val="Normal"/>
    <w:next w:val="Normal"/>
    <w:link w:val="Heading1Char"/>
    <w:uiPriority w:val="99"/>
    <w:qFormat/>
    <w:rsid w:val="00634323"/>
    <w:pPr>
      <w:keepNext/>
      <w:spacing w:before="240" w:after="60"/>
      <w:outlineLvl w:val="0"/>
    </w:pPr>
    <w:rPr>
      <w:rFonts w:cs="Arial Unicode MS"/>
      <w:b/>
      <w:bCs/>
      <w:kern w:val="32"/>
      <w:sz w:val="32"/>
      <w:szCs w:val="32"/>
      <w:lang w:eastAsia="cs-CZ" w:bidi="my-MM"/>
    </w:rPr>
  </w:style>
  <w:style w:type="paragraph" w:styleId="Heading2">
    <w:name w:val="heading 2"/>
    <w:basedOn w:val="Normal"/>
    <w:link w:val="Heading2Char"/>
    <w:uiPriority w:val="99"/>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link w:val="Heading5Char"/>
    <w:uiPriority w:val="99"/>
    <w:qFormat/>
    <w:rsid w:val="00634323"/>
    <w:pPr>
      <w:keepNext/>
      <w:jc w:val="both"/>
      <w:outlineLvl w:val="4"/>
    </w:pPr>
    <w:rPr>
      <w:b/>
      <w:bCs/>
      <w:color w:val="008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D47"/>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307D47"/>
    <w:rPr>
      <w:rFonts w:asciiTheme="majorHAnsi" w:eastAsiaTheme="majorEastAsia" w:hAnsiTheme="majorHAnsi" w:cstheme="majorBidi"/>
      <w:b/>
      <w:bCs/>
      <w:i/>
      <w:iCs/>
      <w:sz w:val="28"/>
      <w:szCs w:val="28"/>
      <w:lang w:val="en-GB" w:eastAsia="en-US"/>
    </w:rPr>
  </w:style>
  <w:style w:type="character" w:customStyle="1" w:styleId="Heading5Char">
    <w:name w:val="Heading 5 Char"/>
    <w:basedOn w:val="DefaultParagraphFont"/>
    <w:link w:val="Heading5"/>
    <w:uiPriority w:val="9"/>
    <w:semiHidden/>
    <w:rsid w:val="00307D47"/>
    <w:rPr>
      <w:rFonts w:asciiTheme="minorHAnsi" w:eastAsiaTheme="minorEastAsia" w:hAnsiTheme="minorHAnsi" w:cstheme="minorBidi"/>
      <w:b/>
      <w:bCs/>
      <w:i/>
      <w:iCs/>
      <w:sz w:val="26"/>
      <w:szCs w:val="26"/>
      <w:lang w:val="en-GB" w:eastAsia="en-US"/>
    </w:rPr>
  </w:style>
  <w:style w:type="paragraph" w:styleId="BodyText">
    <w:name w:val="Body Text"/>
    <w:basedOn w:val="Normal"/>
    <w:link w:val="BodyTextChar"/>
    <w:uiPriority w:val="99"/>
    <w:rsid w:val="00634323"/>
    <w:pPr>
      <w:jc w:val="both"/>
    </w:pPr>
    <w:rPr>
      <w:rFonts w:ascii="Times New Roman" w:hAnsi="Times New Roman" w:cs="Arial"/>
      <w:lang w:val="en-US"/>
    </w:rPr>
  </w:style>
  <w:style w:type="character" w:customStyle="1" w:styleId="BodyTextChar">
    <w:name w:val="Body Text Char"/>
    <w:basedOn w:val="DefaultParagraphFont"/>
    <w:link w:val="BodyText"/>
    <w:uiPriority w:val="99"/>
    <w:semiHidden/>
    <w:rsid w:val="00307D47"/>
    <w:rPr>
      <w:rFonts w:ascii="Arial" w:hAnsi="Arial"/>
      <w:lang w:val="en-GB" w:eastAsia="en-US"/>
    </w:rPr>
  </w:style>
  <w:style w:type="paragraph" w:customStyle="1" w:styleId="Char1CharCharCarCar">
    <w:name w:val="Char1 Char Char Car Car"/>
    <w:basedOn w:val="Normal"/>
    <w:uiPriority w:val="99"/>
    <w:rsid w:val="00B915E5"/>
    <w:rPr>
      <w:rFonts w:ascii="Times New Roman" w:hAnsi="Times New Roman"/>
      <w:sz w:val="24"/>
      <w:szCs w:val="24"/>
      <w:lang w:val="pl-PL" w:eastAsia="pl-PL"/>
    </w:rPr>
  </w:style>
  <w:style w:type="paragraph" w:styleId="BodyTextIndent">
    <w:name w:val="Body Text Indent"/>
    <w:basedOn w:val="Normal"/>
    <w:link w:val="BodyTextIndentChar"/>
    <w:uiPriority w:val="99"/>
    <w:rsid w:val="00B915E5"/>
    <w:pPr>
      <w:tabs>
        <w:tab w:val="left" w:pos="1418"/>
      </w:tabs>
      <w:ind w:left="1418" w:hanging="698"/>
      <w:jc w:val="both"/>
    </w:pPr>
  </w:style>
  <w:style w:type="character" w:customStyle="1" w:styleId="BodyTextIndentChar">
    <w:name w:val="Body Text Indent Char"/>
    <w:basedOn w:val="DefaultParagraphFont"/>
    <w:link w:val="BodyTextIndent"/>
    <w:uiPriority w:val="99"/>
    <w:semiHidden/>
    <w:rsid w:val="00307D47"/>
    <w:rPr>
      <w:rFonts w:ascii="Arial" w:hAnsi="Arial"/>
      <w:lang w:val="en-GB" w:eastAsia="en-US"/>
    </w:rPr>
  </w:style>
  <w:style w:type="paragraph" w:styleId="BodyText3">
    <w:name w:val="Body Text 3"/>
    <w:basedOn w:val="Normal"/>
    <w:link w:val="BodyText3Char"/>
    <w:uiPriority w:val="99"/>
    <w:rsid w:val="00B915E5"/>
    <w:pPr>
      <w:jc w:val="both"/>
    </w:pPr>
    <w:rPr>
      <w:rFonts w:eastAsia="SimSun" w:cs="Arial"/>
      <w:lang w:eastAsia="zh-CN"/>
    </w:rPr>
  </w:style>
  <w:style w:type="character" w:customStyle="1" w:styleId="BodyText3Char">
    <w:name w:val="Body Text 3 Char"/>
    <w:basedOn w:val="DefaultParagraphFont"/>
    <w:link w:val="BodyText3"/>
    <w:uiPriority w:val="99"/>
    <w:semiHidden/>
    <w:rsid w:val="00307D47"/>
    <w:rPr>
      <w:rFonts w:ascii="Arial" w:hAnsi="Arial"/>
      <w:sz w:val="16"/>
      <w:szCs w:val="16"/>
      <w:lang w:val="en-GB" w:eastAsia="en-US"/>
    </w:rPr>
  </w:style>
  <w:style w:type="paragraph" w:customStyle="1" w:styleId="numberpara">
    <w:name w:val="numberpara"/>
    <w:basedOn w:val="Normal"/>
    <w:uiPriority w:val="99"/>
    <w:rsid w:val="00B915E5"/>
    <w:pPr>
      <w:numPr>
        <w:numId w:val="1"/>
      </w:numPr>
      <w:spacing w:after="240"/>
      <w:jc w:val="both"/>
    </w:pPr>
    <w:rPr>
      <w:color w:val="000000"/>
    </w:rPr>
  </w:style>
  <w:style w:type="character" w:styleId="Strong">
    <w:name w:val="Strong"/>
    <w:basedOn w:val="DefaultParagraphFont"/>
    <w:uiPriority w:val="99"/>
    <w:qFormat/>
    <w:rsid w:val="002A7D7D"/>
    <w:rPr>
      <w:rFonts w:cs="Times New Roman"/>
      <w:b/>
      <w:bCs/>
    </w:rPr>
  </w:style>
  <w:style w:type="paragraph" w:styleId="PlainText">
    <w:name w:val="Plain Text"/>
    <w:basedOn w:val="Normal"/>
    <w:link w:val="PlainTextChar"/>
    <w:uiPriority w:val="99"/>
    <w:rsid w:val="006F1000"/>
    <w:rPr>
      <w:rFonts w:ascii="Consolas" w:hAnsi="Consolas" w:cs="Consolas"/>
      <w:sz w:val="21"/>
      <w:szCs w:val="21"/>
    </w:rPr>
  </w:style>
  <w:style w:type="character" w:customStyle="1" w:styleId="PlainTextChar">
    <w:name w:val="Plain Text Char"/>
    <w:basedOn w:val="DefaultParagraphFont"/>
    <w:link w:val="PlainText"/>
    <w:uiPriority w:val="99"/>
    <w:locked/>
    <w:rsid w:val="006F1000"/>
    <w:rPr>
      <w:rFonts w:ascii="Consolas" w:eastAsia="Times New Roman" w:hAnsi="Consolas" w:cs="Consolas"/>
      <w:sz w:val="21"/>
      <w:szCs w:val="21"/>
      <w:lang w:eastAsia="en-US"/>
    </w:rPr>
  </w:style>
  <w:style w:type="paragraph" w:styleId="FootnoteText">
    <w:name w:val="footnote text"/>
    <w:basedOn w:val="Normal"/>
    <w:link w:val="FootnoteTextChar"/>
    <w:uiPriority w:val="99"/>
    <w:rsid w:val="007B123B"/>
    <w:rPr>
      <w:sz w:val="20"/>
      <w:szCs w:val="20"/>
    </w:rPr>
  </w:style>
  <w:style w:type="character" w:customStyle="1" w:styleId="FootnoteTextChar">
    <w:name w:val="Footnote Text Char"/>
    <w:basedOn w:val="DefaultParagraphFont"/>
    <w:link w:val="FootnoteText"/>
    <w:uiPriority w:val="99"/>
    <w:locked/>
    <w:rsid w:val="007B123B"/>
    <w:rPr>
      <w:rFonts w:ascii="Arial" w:hAnsi="Arial" w:cs="Times New Roman"/>
      <w:snapToGrid w:val="0"/>
      <w:lang w:eastAsia="en-US"/>
    </w:rPr>
  </w:style>
  <w:style w:type="character" w:styleId="FootnoteReference">
    <w:name w:val="footnote reference"/>
    <w:basedOn w:val="DefaultParagraphFont"/>
    <w:uiPriority w:val="99"/>
    <w:rsid w:val="007B123B"/>
    <w:rPr>
      <w:rFonts w:cs="Times New Roman"/>
      <w:vertAlign w:val="superscript"/>
    </w:rPr>
  </w:style>
  <w:style w:type="table" w:styleId="TableGrid">
    <w:name w:val="Table Grid"/>
    <w:basedOn w:val="TableNormal"/>
    <w:uiPriority w:val="99"/>
    <w:rsid w:val="007E171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58D2"/>
    <w:pPr>
      <w:spacing w:line="276" w:lineRule="auto"/>
      <w:ind w:left="720"/>
      <w:contextualSpacing/>
    </w:pPr>
    <w:rPr>
      <w:rFonts w:ascii="Calibri" w:hAnsi="Calibri"/>
    </w:rPr>
  </w:style>
  <w:style w:type="paragraph" w:styleId="NormalWeb">
    <w:name w:val="Normal (Web)"/>
    <w:basedOn w:val="Normal"/>
    <w:uiPriority w:val="99"/>
    <w:rsid w:val="00557B65"/>
    <w:pPr>
      <w:spacing w:before="100" w:beforeAutospacing="1" w:after="100" w:afterAutospacing="1"/>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87837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2143</Words>
  <Characters>12220</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subject/>
  <dc:creator>Martellet</dc:creator>
  <cp:keywords/>
  <dc:description/>
  <cp:lastModifiedBy>Autologon</cp:lastModifiedBy>
  <cp:revision>2</cp:revision>
  <cp:lastPrinted>2008-08-15T16:03:00Z</cp:lastPrinted>
  <dcterms:created xsi:type="dcterms:W3CDTF">2014-04-24T08:43:00Z</dcterms:created>
  <dcterms:modified xsi:type="dcterms:W3CDTF">2014-04-24T08:43:00Z</dcterms:modified>
</cp:coreProperties>
</file>