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48" w:rsidRPr="00F24648" w:rsidRDefault="00F24648" w:rsidP="00F24648">
      <w:pPr>
        <w:rPr>
          <w:rFonts w:ascii="Arial" w:eastAsia="MS Mincho" w:hAnsi="Arial" w:cs="Arial"/>
          <w:color w:val="000000"/>
          <w:lang w:val="en-US"/>
        </w:rPr>
      </w:pPr>
    </w:p>
    <w:tbl>
      <w:tblPr>
        <w:tblW w:w="9366" w:type="dxa"/>
        <w:tblInd w:w="98" w:type="dxa"/>
        <w:tblCellMar>
          <w:left w:w="10" w:type="dxa"/>
          <w:right w:w="10" w:type="dxa"/>
        </w:tblCellMar>
        <w:tblLook w:val="0000" w:firstRow="0" w:lastRow="0" w:firstColumn="0" w:lastColumn="0" w:noHBand="0" w:noVBand="0"/>
      </w:tblPr>
      <w:tblGrid>
        <w:gridCol w:w="6059"/>
        <w:gridCol w:w="222"/>
        <w:gridCol w:w="3085"/>
      </w:tblGrid>
      <w:tr w:rsidR="00F24648" w:rsidRPr="00F24648" w:rsidTr="00D93DE2">
        <w:tc>
          <w:tcPr>
            <w:tcW w:w="0" w:type="auto"/>
            <w:tcMar>
              <w:top w:w="100" w:type="dxa"/>
              <w:left w:w="108" w:type="dxa"/>
              <w:bottom w:w="100" w:type="dxa"/>
              <w:right w:w="108" w:type="dxa"/>
            </w:tcMar>
          </w:tcPr>
          <w:p w:rsidR="00F24648" w:rsidRPr="00F24648" w:rsidRDefault="00F24648" w:rsidP="00F24648">
            <w:pPr>
              <w:spacing w:after="0" w:line="240" w:lineRule="auto"/>
              <w:jc w:val="center"/>
              <w:rPr>
                <w:rFonts w:ascii="Arial" w:eastAsia="MS Mincho" w:hAnsi="Arial" w:cs="Arial"/>
                <w:color w:val="000000"/>
                <w:lang w:val="en-US"/>
              </w:rPr>
            </w:pPr>
            <w:r w:rsidRPr="00F24648">
              <w:rPr>
                <w:rFonts w:ascii="Arial" w:eastAsia="MS Mincho" w:hAnsi="Arial" w:cs="Arial"/>
                <w:color w:val="000000"/>
                <w:lang w:val="en-US"/>
              </w:rPr>
              <w:t>WORLD METEOROLOGICAL ORGANIZATION</w:t>
            </w:r>
          </w:p>
          <w:p w:rsidR="00F24648" w:rsidRPr="00F24648" w:rsidRDefault="00F24648" w:rsidP="00F24648">
            <w:pPr>
              <w:spacing w:after="0" w:line="240" w:lineRule="auto"/>
              <w:jc w:val="center"/>
              <w:rPr>
                <w:rFonts w:ascii="Arial" w:eastAsia="MS Mincho" w:hAnsi="Arial" w:cs="Arial"/>
                <w:color w:val="000000"/>
                <w:lang w:val="en-US"/>
              </w:rPr>
            </w:pPr>
            <w:r w:rsidRPr="00F24648">
              <w:rPr>
                <w:rFonts w:ascii="Arial" w:eastAsia="MS Mincho" w:hAnsi="Arial" w:cs="Arial"/>
                <w:color w:val="000000"/>
                <w:lang w:val="en-US"/>
              </w:rPr>
              <w:t>COMMISSION FOR BASIC SYSTEMS</w:t>
            </w:r>
            <w:r w:rsidRPr="00F24648">
              <w:rPr>
                <w:rFonts w:ascii="Arial" w:eastAsia="MS Mincho" w:hAnsi="Arial" w:cs="Arial"/>
                <w:color w:val="000000"/>
                <w:lang w:val="en-US"/>
              </w:rPr>
              <w:br/>
            </w:r>
          </w:p>
          <w:p w:rsidR="00F24648" w:rsidRPr="00F24648" w:rsidRDefault="00F24648" w:rsidP="00F24648">
            <w:pPr>
              <w:spacing w:after="0" w:line="240" w:lineRule="auto"/>
              <w:jc w:val="center"/>
              <w:rPr>
                <w:rFonts w:ascii="Arial" w:eastAsia="MS Mincho" w:hAnsi="Arial" w:cs="Arial"/>
                <w:color w:val="000000"/>
                <w:lang w:val="en-US"/>
              </w:rPr>
            </w:pPr>
            <w:r w:rsidRPr="00F24648">
              <w:rPr>
                <w:rFonts w:ascii="Arial" w:eastAsia="MS Mincho" w:hAnsi="Arial" w:cs="Arial"/>
                <w:color w:val="000000"/>
                <w:lang w:val="en-US"/>
              </w:rPr>
              <w:t>-----------------------------</w:t>
            </w:r>
            <w:r w:rsidRPr="00F24648">
              <w:rPr>
                <w:rFonts w:ascii="Arial" w:eastAsia="MS Mincho" w:hAnsi="Arial" w:cs="Arial"/>
                <w:color w:val="000000"/>
                <w:lang w:val="en-US"/>
              </w:rPr>
              <w:br/>
            </w:r>
          </w:p>
          <w:p w:rsidR="00F24648" w:rsidRPr="00F24648" w:rsidRDefault="00F24648" w:rsidP="00F24648">
            <w:pPr>
              <w:spacing w:after="0" w:line="240" w:lineRule="auto"/>
              <w:jc w:val="center"/>
              <w:rPr>
                <w:rFonts w:ascii="Arial" w:eastAsia="MS Mincho" w:hAnsi="Arial" w:cs="Arial"/>
                <w:color w:val="000000"/>
                <w:lang w:val="en-US"/>
              </w:rPr>
            </w:pPr>
            <w:r w:rsidRPr="00F24648">
              <w:rPr>
                <w:rFonts w:ascii="Arial" w:eastAsia="MS Mincho" w:hAnsi="Arial" w:cs="Arial"/>
                <w:color w:val="000000"/>
                <w:lang w:val="en-US"/>
              </w:rPr>
              <w:t>THIRD MEETING OF</w:t>
            </w:r>
          </w:p>
          <w:p w:rsidR="00F24648" w:rsidRPr="00F24648" w:rsidRDefault="00F24648" w:rsidP="00F24648">
            <w:pPr>
              <w:spacing w:after="0" w:line="240" w:lineRule="auto"/>
              <w:jc w:val="center"/>
              <w:rPr>
                <w:rFonts w:ascii="Arial" w:eastAsia="MS Mincho" w:hAnsi="Arial" w:cs="Arial"/>
                <w:color w:val="000000"/>
                <w:lang w:val="en-US"/>
              </w:rPr>
            </w:pPr>
            <w:r w:rsidRPr="00F24648">
              <w:rPr>
                <w:rFonts w:ascii="Arial" w:eastAsia="MS Mincho" w:hAnsi="Arial" w:cs="Arial"/>
                <w:color w:val="000000"/>
                <w:lang w:val="en-US"/>
              </w:rPr>
              <w:t xml:space="preserve"> INTER-PROGRAMME EXPERT TEAM ON</w:t>
            </w:r>
            <w:r w:rsidRPr="00F24648">
              <w:rPr>
                <w:rFonts w:ascii="Arial" w:eastAsia="MS Mincho" w:hAnsi="Arial" w:cs="Arial"/>
                <w:color w:val="000000"/>
                <w:lang w:val="en-US"/>
              </w:rPr>
              <w:br/>
              <w:t>DATA REPRESENTATION MAINTENANCE AND MONITORING</w:t>
            </w:r>
            <w:r w:rsidRPr="00F24648">
              <w:rPr>
                <w:rFonts w:ascii="Arial" w:eastAsia="MS Mincho" w:hAnsi="Arial" w:cs="Arial"/>
                <w:color w:val="000000"/>
                <w:lang w:val="en-US"/>
              </w:rPr>
              <w:br/>
            </w:r>
          </w:p>
          <w:p w:rsidR="00F24648" w:rsidRPr="00F24648" w:rsidRDefault="00F24648" w:rsidP="00F24648">
            <w:pPr>
              <w:spacing w:after="0" w:line="240" w:lineRule="auto"/>
              <w:jc w:val="center"/>
              <w:rPr>
                <w:rFonts w:ascii="Arial" w:eastAsia="MS Mincho" w:hAnsi="Arial" w:cs="Arial"/>
                <w:color w:val="000000"/>
                <w:lang w:val="en-US"/>
              </w:rPr>
            </w:pPr>
            <w:r w:rsidRPr="00F24648">
              <w:rPr>
                <w:rFonts w:ascii="Arial" w:eastAsia="MS Mincho" w:hAnsi="Arial" w:cs="Arial"/>
                <w:color w:val="000000"/>
                <w:lang w:val="en-US"/>
              </w:rPr>
              <w:t>BEIJING, CHINA, 20 - 24 JULY 2015</w:t>
            </w:r>
          </w:p>
        </w:tc>
        <w:tc>
          <w:tcPr>
            <w:tcW w:w="0" w:type="auto"/>
            <w:tcMar>
              <w:top w:w="100" w:type="dxa"/>
              <w:left w:w="108" w:type="dxa"/>
              <w:bottom w:w="100" w:type="dxa"/>
              <w:right w:w="108" w:type="dxa"/>
            </w:tcMar>
          </w:tcPr>
          <w:p w:rsidR="00F24648" w:rsidRPr="00F24648" w:rsidRDefault="00F24648" w:rsidP="00F24648">
            <w:pPr>
              <w:spacing w:after="0" w:line="240" w:lineRule="auto"/>
              <w:rPr>
                <w:rFonts w:ascii="Arial" w:eastAsia="MS Mincho" w:hAnsi="Arial" w:cs="Arial"/>
                <w:color w:val="000000"/>
                <w:lang w:val="en-US"/>
              </w:rPr>
            </w:pPr>
          </w:p>
        </w:tc>
        <w:tc>
          <w:tcPr>
            <w:tcW w:w="3085" w:type="dxa"/>
            <w:tcMar>
              <w:top w:w="100" w:type="dxa"/>
              <w:left w:w="108" w:type="dxa"/>
              <w:bottom w:w="100" w:type="dxa"/>
              <w:right w:w="108" w:type="dxa"/>
            </w:tcMar>
          </w:tcPr>
          <w:p w:rsidR="00F24648" w:rsidRPr="00F24648" w:rsidRDefault="00F24648" w:rsidP="00D93DE2">
            <w:pPr>
              <w:spacing w:after="0" w:line="240" w:lineRule="auto"/>
              <w:ind w:left="13" w:right="-46"/>
              <w:rPr>
                <w:rFonts w:ascii="Arial" w:eastAsia="MS Mincho" w:hAnsi="Arial" w:cs="Arial"/>
                <w:color w:val="000000"/>
                <w:lang w:val="en-US"/>
              </w:rPr>
            </w:pPr>
            <w:r w:rsidRPr="00F24648">
              <w:rPr>
                <w:rFonts w:ascii="Arial" w:eastAsia="MS Mincho" w:hAnsi="Arial" w:cs="Arial"/>
                <w:color w:val="000000"/>
                <w:lang w:val="en-US"/>
              </w:rPr>
              <w:t>IPET-DRMM-III / Doc.2.2(</w:t>
            </w:r>
            <w:r w:rsidR="00DB2ADF">
              <w:rPr>
                <w:rFonts w:ascii="Arial" w:eastAsia="MS Mincho" w:hAnsi="Arial" w:cs="Arial"/>
                <w:color w:val="000000"/>
                <w:lang w:val="en-US"/>
              </w:rPr>
              <w:t>8</w:t>
            </w:r>
            <w:r w:rsidRPr="00F24648">
              <w:rPr>
                <w:rFonts w:ascii="Arial" w:eastAsia="MS Mincho" w:hAnsi="Arial" w:cs="Arial"/>
                <w:color w:val="000000"/>
                <w:lang w:val="en-US"/>
              </w:rPr>
              <w:t>)</w:t>
            </w:r>
          </w:p>
          <w:p w:rsidR="00F24648" w:rsidRPr="00F24648" w:rsidRDefault="00F24648" w:rsidP="00F24648">
            <w:pPr>
              <w:spacing w:after="0" w:line="240" w:lineRule="auto"/>
              <w:rPr>
                <w:rFonts w:ascii="Arial" w:eastAsia="MS Mincho" w:hAnsi="Arial" w:cs="Arial"/>
                <w:color w:val="000000"/>
                <w:lang w:val="en-US"/>
              </w:rPr>
            </w:pPr>
            <w:r w:rsidRPr="00F24648">
              <w:rPr>
                <w:rFonts w:ascii="Arial" w:eastAsia="MS Mincho" w:hAnsi="Arial" w:cs="Arial"/>
                <w:color w:val="000000"/>
                <w:lang w:val="en-US"/>
              </w:rPr>
              <w:t>(22.06.2015)</w:t>
            </w:r>
            <w:r w:rsidRPr="00F24648">
              <w:rPr>
                <w:rFonts w:ascii="Arial" w:eastAsia="MS Mincho" w:hAnsi="Arial" w:cs="Arial"/>
                <w:color w:val="000000"/>
                <w:lang w:val="en-US"/>
              </w:rPr>
              <w:br/>
            </w:r>
          </w:p>
          <w:p w:rsidR="00F24648" w:rsidRPr="00F24648" w:rsidRDefault="00F24648" w:rsidP="00F24648">
            <w:pPr>
              <w:spacing w:after="0" w:line="240" w:lineRule="auto"/>
              <w:ind w:left="567"/>
              <w:rPr>
                <w:rFonts w:ascii="Arial" w:eastAsia="MS Mincho" w:hAnsi="Arial" w:cs="Arial"/>
                <w:color w:val="000000"/>
                <w:lang w:val="en-US"/>
              </w:rPr>
            </w:pPr>
            <w:r w:rsidRPr="00F24648">
              <w:rPr>
                <w:rFonts w:ascii="Arial" w:eastAsia="MS Mincho" w:hAnsi="Arial" w:cs="Arial"/>
                <w:color w:val="000000"/>
                <w:lang w:val="en-US"/>
              </w:rPr>
              <w:t>-------------------------</w:t>
            </w:r>
            <w:r w:rsidRPr="00F24648">
              <w:rPr>
                <w:rFonts w:ascii="Arial" w:eastAsia="MS Mincho" w:hAnsi="Arial" w:cs="Arial"/>
                <w:color w:val="000000"/>
                <w:lang w:val="en-US"/>
              </w:rPr>
              <w:br/>
            </w:r>
          </w:p>
          <w:p w:rsidR="00F24648" w:rsidRPr="00F24648" w:rsidRDefault="00F24648" w:rsidP="00F24648">
            <w:pPr>
              <w:spacing w:after="0" w:line="240" w:lineRule="auto"/>
              <w:ind w:left="567"/>
              <w:rPr>
                <w:rFonts w:ascii="Arial" w:eastAsia="MS Mincho" w:hAnsi="Arial" w:cs="Arial"/>
                <w:color w:val="000000"/>
                <w:lang w:val="en-US"/>
              </w:rPr>
            </w:pPr>
            <w:r w:rsidRPr="00F24648">
              <w:rPr>
                <w:rFonts w:ascii="Arial" w:eastAsia="MS Mincho" w:hAnsi="Arial" w:cs="Arial"/>
                <w:color w:val="000000"/>
                <w:lang w:val="en-US"/>
              </w:rPr>
              <w:br/>
            </w:r>
          </w:p>
          <w:p w:rsidR="00F24648" w:rsidRPr="00F24648" w:rsidRDefault="00F24648" w:rsidP="00F24648">
            <w:pPr>
              <w:spacing w:after="0" w:line="240" w:lineRule="auto"/>
              <w:ind w:left="567"/>
              <w:rPr>
                <w:rFonts w:ascii="Arial" w:eastAsia="MS Mincho" w:hAnsi="Arial" w:cs="Arial"/>
                <w:color w:val="000000"/>
                <w:lang w:val="en-US"/>
              </w:rPr>
            </w:pPr>
            <w:r w:rsidRPr="00F24648">
              <w:rPr>
                <w:rFonts w:ascii="Arial" w:eastAsia="MS Mincho" w:hAnsi="Arial" w:cs="Arial"/>
                <w:color w:val="000000"/>
                <w:lang w:val="en-US"/>
              </w:rPr>
              <w:t>ITEM 2.2</w:t>
            </w:r>
          </w:p>
          <w:p w:rsidR="00F24648" w:rsidRPr="00F24648" w:rsidRDefault="00F24648" w:rsidP="00F24648">
            <w:pPr>
              <w:spacing w:after="0" w:line="240" w:lineRule="auto"/>
              <w:ind w:left="567"/>
              <w:rPr>
                <w:rFonts w:ascii="Arial" w:eastAsia="MS Mincho" w:hAnsi="Arial" w:cs="Arial"/>
                <w:color w:val="000000"/>
                <w:lang w:val="en-US"/>
              </w:rPr>
            </w:pPr>
            <w:r w:rsidRPr="00F24648">
              <w:rPr>
                <w:rFonts w:ascii="Arial" w:eastAsia="MS Mincho" w:hAnsi="Arial" w:cs="Arial"/>
                <w:color w:val="000000"/>
                <w:lang w:val="en-US"/>
              </w:rPr>
              <w:br/>
            </w:r>
          </w:p>
          <w:p w:rsidR="00F24648" w:rsidRPr="00F24648" w:rsidRDefault="00F24648" w:rsidP="00F24648">
            <w:pPr>
              <w:spacing w:after="0" w:line="240" w:lineRule="auto"/>
              <w:ind w:left="567"/>
              <w:rPr>
                <w:rFonts w:ascii="Arial" w:eastAsia="MS Mincho" w:hAnsi="Arial" w:cs="Arial"/>
                <w:color w:val="000000"/>
                <w:lang w:val="en-US"/>
              </w:rPr>
            </w:pPr>
            <w:r w:rsidRPr="00F24648">
              <w:rPr>
                <w:rFonts w:ascii="Arial" w:eastAsia="MS Mincho" w:hAnsi="Arial" w:cs="Arial"/>
                <w:color w:val="000000"/>
                <w:lang w:val="en-US"/>
              </w:rPr>
              <w:t>ENGLISH ONLY</w:t>
            </w:r>
          </w:p>
        </w:tc>
      </w:tr>
    </w:tbl>
    <w:p w:rsidR="00F24648" w:rsidRPr="00F24648" w:rsidRDefault="00F24648" w:rsidP="00F24648">
      <w:pPr>
        <w:spacing w:after="0" w:line="240" w:lineRule="auto"/>
        <w:rPr>
          <w:rFonts w:ascii="Arial" w:eastAsia="MS Mincho" w:hAnsi="Arial" w:cs="Arial"/>
          <w:color w:val="000000"/>
          <w:lang w:val="en-US"/>
        </w:rPr>
      </w:pPr>
    </w:p>
    <w:p w:rsidR="00F24648" w:rsidRPr="00F24648" w:rsidRDefault="00F24648" w:rsidP="00F24648">
      <w:pPr>
        <w:spacing w:after="0" w:line="240" w:lineRule="auto"/>
        <w:rPr>
          <w:rFonts w:ascii="Arial" w:eastAsia="MS Mincho" w:hAnsi="Arial" w:cs="Arial"/>
          <w:color w:val="000000"/>
          <w:lang w:val="en-US"/>
        </w:rPr>
      </w:pPr>
    </w:p>
    <w:p w:rsidR="00F24648" w:rsidRPr="00F24648" w:rsidRDefault="00F24648" w:rsidP="00F24648">
      <w:pPr>
        <w:spacing w:after="0" w:line="240" w:lineRule="auto"/>
        <w:rPr>
          <w:rFonts w:ascii="Arial" w:eastAsia="MS Mincho" w:hAnsi="Arial" w:cs="Arial"/>
          <w:color w:val="000000"/>
          <w:lang w:val="en-US"/>
        </w:rPr>
      </w:pPr>
    </w:p>
    <w:p w:rsidR="00F24648" w:rsidRPr="00F24648" w:rsidRDefault="00F24648" w:rsidP="00F24648">
      <w:pPr>
        <w:spacing w:after="0" w:line="240" w:lineRule="auto"/>
        <w:rPr>
          <w:rFonts w:ascii="Arial" w:eastAsia="MS Mincho" w:hAnsi="Arial" w:cs="Arial"/>
          <w:color w:val="000000"/>
          <w:lang w:val="en-US"/>
        </w:rPr>
      </w:pPr>
    </w:p>
    <w:p w:rsidR="00F24648" w:rsidRPr="00F24648" w:rsidRDefault="00F24648" w:rsidP="00F24648">
      <w:pPr>
        <w:spacing w:after="0" w:line="240" w:lineRule="auto"/>
        <w:ind w:left="1208" w:right="1389"/>
        <w:jc w:val="center"/>
        <w:rPr>
          <w:rFonts w:ascii="Arial" w:eastAsia="MS Mincho" w:hAnsi="Arial" w:cs="Arial"/>
          <w:color w:val="000000"/>
          <w:lang w:val="en-US"/>
        </w:rPr>
      </w:pPr>
      <w:r w:rsidRPr="00F24648">
        <w:rPr>
          <w:rFonts w:ascii="Arial" w:eastAsia="MS Mincho" w:hAnsi="Arial" w:cs="Arial"/>
          <w:b/>
          <w:color w:val="000000"/>
          <w:sz w:val="24"/>
          <w:lang w:val="en-US"/>
        </w:rPr>
        <w:t>New parameters in GRIB2 Code Table 4.2</w:t>
      </w:r>
      <w:r w:rsidR="005E66AF">
        <w:rPr>
          <w:rFonts w:ascii="Arial" w:eastAsia="MS Mincho" w:hAnsi="Arial" w:cs="Arial"/>
          <w:b/>
          <w:color w:val="000000"/>
          <w:sz w:val="24"/>
          <w:lang w:val="en-US"/>
        </w:rPr>
        <w:t xml:space="preserve"> and </w:t>
      </w:r>
      <w:r w:rsidR="005E66AF" w:rsidRPr="005E66AF">
        <w:rPr>
          <w:rFonts w:ascii="Arial" w:eastAsia="MS Mincho" w:hAnsi="Arial" w:cs="Arial"/>
          <w:b/>
          <w:color w:val="000000"/>
          <w:sz w:val="24"/>
          <w:lang w:val="en-US"/>
        </w:rPr>
        <w:t>Encoding of some cloud base fields</w:t>
      </w:r>
      <w:r w:rsidR="005E66AF">
        <w:rPr>
          <w:rFonts w:ascii="Arial" w:eastAsia="MS Mincho" w:hAnsi="Arial" w:cs="Arial"/>
          <w:b/>
          <w:color w:val="000000"/>
          <w:sz w:val="24"/>
          <w:lang w:val="en-US"/>
        </w:rPr>
        <w:t xml:space="preserve"> in GRIB2.</w:t>
      </w:r>
    </w:p>
    <w:p w:rsidR="00F24648" w:rsidRPr="00F24648" w:rsidRDefault="00F24648" w:rsidP="00F24648">
      <w:pPr>
        <w:spacing w:before="240" w:after="0" w:line="240" w:lineRule="auto"/>
        <w:jc w:val="center"/>
        <w:rPr>
          <w:rFonts w:ascii="Arial" w:eastAsia="MS Mincho" w:hAnsi="Arial" w:cs="Arial"/>
          <w:color w:val="000000"/>
          <w:lang w:val="en-US"/>
        </w:rPr>
      </w:pPr>
      <w:r w:rsidRPr="00F24648">
        <w:rPr>
          <w:rFonts w:ascii="Arial" w:eastAsia="MS Mincho" w:hAnsi="Arial" w:cs="Arial"/>
          <w:i/>
          <w:color w:val="000000"/>
          <w:lang w:val="en-US"/>
        </w:rPr>
        <w:t xml:space="preserve">Submitted by </w:t>
      </w:r>
      <w:r>
        <w:rPr>
          <w:rFonts w:ascii="Arial" w:eastAsia="MS Mincho" w:hAnsi="Arial" w:cs="Arial"/>
          <w:i/>
          <w:color w:val="000000"/>
          <w:lang w:val="en-US"/>
        </w:rPr>
        <w:t>Charles Sanders</w:t>
      </w:r>
      <w:r w:rsidR="001A1FCE">
        <w:rPr>
          <w:rFonts w:ascii="Arial" w:eastAsia="MS Mincho" w:hAnsi="Arial" w:cs="Arial"/>
          <w:i/>
          <w:color w:val="000000"/>
          <w:lang w:val="en-US"/>
        </w:rPr>
        <w:t xml:space="preserve">, </w:t>
      </w:r>
      <w:r w:rsidR="005E66AF">
        <w:rPr>
          <w:rFonts w:ascii="Arial" w:eastAsia="MS Mincho" w:hAnsi="Arial" w:cs="Arial"/>
          <w:i/>
          <w:color w:val="000000"/>
          <w:lang w:val="en-US"/>
        </w:rPr>
        <w:t xml:space="preserve">Weiqing Qu </w:t>
      </w:r>
      <w:r w:rsidR="001A1FCE">
        <w:rPr>
          <w:rFonts w:ascii="Arial" w:eastAsia="MS Mincho" w:hAnsi="Arial" w:cs="Arial"/>
          <w:i/>
          <w:color w:val="000000"/>
          <w:lang w:val="en-US"/>
        </w:rPr>
        <w:t>(Australia)</w:t>
      </w:r>
    </w:p>
    <w:p w:rsidR="00F24648" w:rsidRPr="00F24648" w:rsidRDefault="00F24648" w:rsidP="00F24648">
      <w:pPr>
        <w:spacing w:after="0" w:line="240" w:lineRule="auto"/>
        <w:jc w:val="center"/>
        <w:rPr>
          <w:rFonts w:ascii="Arial" w:eastAsia="MS Mincho" w:hAnsi="Arial" w:cs="Arial"/>
          <w:color w:val="000000"/>
          <w:lang w:val="en-US"/>
        </w:rPr>
      </w:pPr>
    </w:p>
    <w:p w:rsidR="00F24648" w:rsidRPr="00F24648" w:rsidRDefault="00F24648" w:rsidP="00F24648">
      <w:pPr>
        <w:tabs>
          <w:tab w:val="center" w:pos="4680"/>
        </w:tabs>
        <w:spacing w:after="0" w:line="240" w:lineRule="auto"/>
        <w:jc w:val="center"/>
        <w:rPr>
          <w:rFonts w:ascii="Arial" w:eastAsia="MS Mincho" w:hAnsi="Arial" w:cs="Arial"/>
          <w:color w:val="000000"/>
          <w:lang w:val="en-US"/>
        </w:rPr>
      </w:pPr>
      <w:r w:rsidRPr="00F24648">
        <w:rPr>
          <w:rFonts w:ascii="Arial" w:eastAsia="MS Mincho" w:hAnsi="Arial" w:cs="Arial"/>
          <w:color w:val="000000"/>
          <w:lang w:val="en-US"/>
        </w:rPr>
        <w:t>_______________________________________________________________________</w:t>
      </w:r>
    </w:p>
    <w:p w:rsidR="00F24648" w:rsidRPr="00F24648" w:rsidRDefault="00F24648" w:rsidP="00F24648">
      <w:pPr>
        <w:tabs>
          <w:tab w:val="center" w:pos="4680"/>
        </w:tabs>
        <w:spacing w:after="0" w:line="240" w:lineRule="auto"/>
        <w:ind w:left="440" w:right="399"/>
        <w:jc w:val="center"/>
        <w:rPr>
          <w:rFonts w:ascii="Arial" w:eastAsia="MS Mincho" w:hAnsi="Arial" w:cs="Arial"/>
          <w:color w:val="000000"/>
          <w:lang w:val="en-US"/>
        </w:rPr>
      </w:pPr>
    </w:p>
    <w:p w:rsidR="00F24648" w:rsidRPr="00F24648" w:rsidRDefault="00F24648" w:rsidP="00F24648">
      <w:pPr>
        <w:tabs>
          <w:tab w:val="center" w:pos="4680"/>
        </w:tabs>
        <w:spacing w:after="0" w:line="240" w:lineRule="auto"/>
        <w:ind w:left="440" w:right="399"/>
        <w:jc w:val="center"/>
        <w:rPr>
          <w:rFonts w:ascii="Arial" w:eastAsia="MS Mincho" w:hAnsi="Arial" w:cs="Arial"/>
          <w:color w:val="000000"/>
          <w:lang w:val="en-US"/>
        </w:rPr>
      </w:pPr>
      <w:r w:rsidRPr="00F24648">
        <w:rPr>
          <w:rFonts w:ascii="Arial" w:eastAsia="MS Mincho" w:hAnsi="Arial" w:cs="Arial"/>
          <w:b/>
          <w:color w:val="000000"/>
          <w:lang w:val="en-US"/>
        </w:rPr>
        <w:t>Summary and Purpose of Document</w:t>
      </w:r>
    </w:p>
    <w:p w:rsidR="00F24648" w:rsidRPr="00F24648" w:rsidRDefault="00F24648" w:rsidP="00F24648">
      <w:pPr>
        <w:tabs>
          <w:tab w:val="center" w:pos="4680"/>
        </w:tabs>
        <w:spacing w:after="0" w:line="240" w:lineRule="auto"/>
        <w:ind w:left="440" w:right="399"/>
        <w:jc w:val="center"/>
        <w:rPr>
          <w:rFonts w:ascii="Arial" w:eastAsia="MS Mincho" w:hAnsi="Arial" w:cs="Arial"/>
          <w:color w:val="000000"/>
          <w:lang w:val="en-US"/>
        </w:rPr>
      </w:pPr>
    </w:p>
    <w:p w:rsidR="00F24648" w:rsidRPr="00F24648" w:rsidRDefault="00F24648" w:rsidP="00F24648">
      <w:pPr>
        <w:spacing w:after="0" w:line="240" w:lineRule="auto"/>
        <w:ind w:left="570" w:right="510"/>
        <w:jc w:val="center"/>
        <w:rPr>
          <w:rFonts w:ascii="Arial" w:eastAsia="MS Mincho" w:hAnsi="Arial" w:cs="Arial"/>
          <w:color w:val="000000"/>
          <w:lang w:val="en-US"/>
        </w:rPr>
      </w:pPr>
      <w:r w:rsidRPr="00F24648">
        <w:rPr>
          <w:rFonts w:ascii="Arial" w:eastAsia="MS Mincho" w:hAnsi="Arial" w:cs="Arial"/>
          <w:color w:val="000000"/>
          <w:lang w:val="en-US"/>
        </w:rPr>
        <w:t xml:space="preserve">This document proposes some new table </w:t>
      </w:r>
      <w:r w:rsidR="00607399">
        <w:rPr>
          <w:rFonts w:ascii="Arial" w:eastAsia="MS Mincho" w:hAnsi="Arial" w:cs="Arial"/>
          <w:color w:val="000000"/>
          <w:lang w:val="en-US"/>
        </w:rPr>
        <w:t>entries in GRIB2 Code Table 4.2 and solutions on encoding of some cloud base fields.</w:t>
      </w:r>
    </w:p>
    <w:p w:rsidR="00F24648" w:rsidRPr="00F24648" w:rsidRDefault="00F24648" w:rsidP="00F24648">
      <w:pPr>
        <w:spacing w:after="0" w:line="240" w:lineRule="auto"/>
        <w:ind w:left="660" w:right="729"/>
        <w:jc w:val="both"/>
        <w:rPr>
          <w:rFonts w:ascii="Arial" w:eastAsia="MS Mincho" w:hAnsi="Arial" w:cs="Arial"/>
          <w:color w:val="000000"/>
          <w:lang w:val="en-US"/>
        </w:rPr>
      </w:pPr>
    </w:p>
    <w:p w:rsidR="00F24648" w:rsidRPr="00F24648" w:rsidRDefault="00F24648" w:rsidP="00F24648">
      <w:pPr>
        <w:tabs>
          <w:tab w:val="center" w:pos="4680"/>
        </w:tabs>
        <w:spacing w:after="0" w:line="240" w:lineRule="auto"/>
        <w:jc w:val="center"/>
        <w:rPr>
          <w:rFonts w:ascii="Arial" w:eastAsia="MS Mincho" w:hAnsi="Arial" w:cs="Arial"/>
          <w:color w:val="000000"/>
          <w:lang w:val="en-US"/>
        </w:rPr>
      </w:pPr>
      <w:r w:rsidRPr="00F24648">
        <w:rPr>
          <w:rFonts w:ascii="Arial" w:eastAsia="MS Mincho" w:hAnsi="Arial" w:cs="Arial"/>
          <w:color w:val="000000"/>
          <w:lang w:val="en-US"/>
        </w:rPr>
        <w:t>_______________________________________________________________________</w:t>
      </w:r>
    </w:p>
    <w:p w:rsidR="00F24648" w:rsidRPr="00F24648" w:rsidRDefault="00F24648" w:rsidP="00F24648">
      <w:pPr>
        <w:spacing w:after="0" w:line="240" w:lineRule="auto"/>
        <w:jc w:val="center"/>
        <w:rPr>
          <w:rFonts w:ascii="Arial" w:eastAsia="MS Mincho" w:hAnsi="Arial" w:cs="Arial"/>
          <w:color w:val="000000"/>
          <w:lang w:val="en-US"/>
        </w:rPr>
      </w:pPr>
    </w:p>
    <w:p w:rsidR="00F24648" w:rsidRPr="00F24648" w:rsidRDefault="00F24648" w:rsidP="00F24648">
      <w:pPr>
        <w:spacing w:after="0" w:line="240" w:lineRule="auto"/>
        <w:jc w:val="center"/>
        <w:rPr>
          <w:rFonts w:ascii="Arial" w:eastAsia="MS Mincho" w:hAnsi="Arial" w:cs="Arial"/>
          <w:color w:val="000000"/>
          <w:lang w:val="en-US"/>
        </w:rPr>
      </w:pPr>
    </w:p>
    <w:p w:rsidR="00F24648" w:rsidRPr="00F24648" w:rsidRDefault="00F24648" w:rsidP="00F24648">
      <w:pPr>
        <w:tabs>
          <w:tab w:val="center" w:pos="4680"/>
        </w:tabs>
        <w:spacing w:after="0" w:line="240" w:lineRule="auto"/>
        <w:jc w:val="center"/>
        <w:rPr>
          <w:rFonts w:ascii="Arial" w:eastAsia="MS Mincho" w:hAnsi="Arial" w:cs="Arial"/>
          <w:color w:val="000000"/>
          <w:lang w:val="en-US"/>
        </w:rPr>
      </w:pPr>
      <w:r w:rsidRPr="00F24648">
        <w:rPr>
          <w:rFonts w:ascii="Arial" w:eastAsia="MS Mincho" w:hAnsi="Arial" w:cs="Arial"/>
          <w:b/>
          <w:color w:val="000000"/>
          <w:lang w:val="en-US"/>
        </w:rPr>
        <w:t>ACTION PROPOSED</w:t>
      </w:r>
    </w:p>
    <w:p w:rsidR="00F24648" w:rsidRPr="00F24648" w:rsidRDefault="00F24648" w:rsidP="00F24648">
      <w:pPr>
        <w:spacing w:after="0" w:line="240" w:lineRule="auto"/>
        <w:jc w:val="center"/>
        <w:rPr>
          <w:rFonts w:ascii="Arial" w:eastAsia="MS Mincho" w:hAnsi="Arial" w:cs="Arial"/>
          <w:color w:val="000000"/>
          <w:lang w:val="en-US"/>
        </w:rPr>
      </w:pPr>
    </w:p>
    <w:p w:rsidR="00F24648" w:rsidRPr="00F24648" w:rsidRDefault="00F24648" w:rsidP="00F24648">
      <w:pPr>
        <w:spacing w:after="0" w:line="240" w:lineRule="auto"/>
        <w:jc w:val="center"/>
        <w:rPr>
          <w:rFonts w:ascii="Arial" w:eastAsia="MS Mincho" w:hAnsi="Arial" w:cs="Arial"/>
          <w:color w:val="000000"/>
          <w:lang w:val="en-US"/>
        </w:rPr>
      </w:pPr>
      <w:bookmarkStart w:id="0" w:name="_GoBack"/>
      <w:r w:rsidRPr="00F24648">
        <w:rPr>
          <w:rFonts w:ascii="Arial" w:eastAsia="MS Mincho" w:hAnsi="Arial" w:cs="Arial"/>
          <w:color w:val="000000"/>
          <w:lang w:val="en-US"/>
        </w:rPr>
        <w:t xml:space="preserve">The meeting is requested to review the proposed new entries and approve them for </w:t>
      </w:r>
      <w:r w:rsidR="008E0916">
        <w:rPr>
          <w:rFonts w:ascii="Arial" w:eastAsia="MS Mincho" w:hAnsi="Arial" w:cs="Arial"/>
          <w:color w:val="000000"/>
          <w:lang w:val="en-US"/>
        </w:rPr>
        <w:t>pre-operational use.</w:t>
      </w:r>
      <w:bookmarkEnd w:id="0"/>
    </w:p>
    <w:p w:rsidR="00F24648" w:rsidRDefault="00F24648" w:rsidP="005B0BF4">
      <w:pPr>
        <w:pStyle w:val="Heading1"/>
      </w:pPr>
    </w:p>
    <w:p w:rsidR="00F24648" w:rsidRDefault="00F24648" w:rsidP="00F24648"/>
    <w:p w:rsidR="00F24648" w:rsidRDefault="00F24648" w:rsidP="00F24648"/>
    <w:p w:rsidR="00F24648" w:rsidRDefault="00F24648" w:rsidP="00F24648"/>
    <w:p w:rsidR="00F24648" w:rsidRDefault="00F24648" w:rsidP="00F24648"/>
    <w:p w:rsidR="00F24648" w:rsidRDefault="00F24648" w:rsidP="00F24648"/>
    <w:p w:rsidR="00F24648" w:rsidRDefault="00F24648" w:rsidP="00F24648"/>
    <w:p w:rsidR="001A1FCE" w:rsidRPr="00F24648" w:rsidRDefault="001A1FCE" w:rsidP="00F24648"/>
    <w:p w:rsidR="00705E14" w:rsidRDefault="001816EE" w:rsidP="005B0BF4">
      <w:pPr>
        <w:pStyle w:val="Heading1"/>
      </w:pPr>
      <w:r>
        <w:lastRenderedPageBreak/>
        <w:t xml:space="preserve">1. </w:t>
      </w:r>
      <w:r w:rsidR="003B2113">
        <w:t>Add the following to GRIB-2 table 4.2</w:t>
      </w:r>
    </w:p>
    <w:p w:rsidR="003B2113" w:rsidRDefault="003B2113"/>
    <w:p w:rsidR="00D15D3B" w:rsidRDefault="00D15D3B">
      <w:r>
        <w:t>We request that the following be added to GRIB edition 2 table 4.2</w:t>
      </w:r>
    </w:p>
    <w:tbl>
      <w:tblPr>
        <w:tblStyle w:val="TableGrid"/>
        <w:tblW w:w="0" w:type="auto"/>
        <w:tblLook w:val="04A0" w:firstRow="1" w:lastRow="0" w:firstColumn="1" w:lastColumn="0" w:noHBand="0" w:noVBand="1"/>
      </w:tblPr>
      <w:tblGrid>
        <w:gridCol w:w="959"/>
        <w:gridCol w:w="1163"/>
        <w:gridCol w:w="1163"/>
        <w:gridCol w:w="3486"/>
        <w:gridCol w:w="992"/>
        <w:gridCol w:w="1479"/>
      </w:tblGrid>
      <w:tr w:rsidR="003B2113" w:rsidTr="008A5C7A">
        <w:tc>
          <w:tcPr>
            <w:tcW w:w="959" w:type="dxa"/>
          </w:tcPr>
          <w:p w:rsidR="003B2113" w:rsidRDefault="003B2113">
            <w:r>
              <w:t>Domain</w:t>
            </w:r>
          </w:p>
        </w:tc>
        <w:tc>
          <w:tcPr>
            <w:tcW w:w="1163" w:type="dxa"/>
          </w:tcPr>
          <w:p w:rsidR="003B2113" w:rsidRDefault="003B2113">
            <w:r>
              <w:t>Parameter Category</w:t>
            </w:r>
          </w:p>
        </w:tc>
        <w:tc>
          <w:tcPr>
            <w:tcW w:w="1163" w:type="dxa"/>
          </w:tcPr>
          <w:p w:rsidR="003B2113" w:rsidRDefault="003B2113">
            <w:r>
              <w:t>Parameter Number</w:t>
            </w:r>
          </w:p>
        </w:tc>
        <w:tc>
          <w:tcPr>
            <w:tcW w:w="3486" w:type="dxa"/>
          </w:tcPr>
          <w:p w:rsidR="003B2113" w:rsidRDefault="003B2113">
            <w:r>
              <w:t>Description</w:t>
            </w:r>
          </w:p>
        </w:tc>
        <w:tc>
          <w:tcPr>
            <w:tcW w:w="992" w:type="dxa"/>
          </w:tcPr>
          <w:p w:rsidR="003B2113" w:rsidRDefault="003B2113">
            <w:r>
              <w:t>Units</w:t>
            </w:r>
          </w:p>
        </w:tc>
        <w:tc>
          <w:tcPr>
            <w:tcW w:w="1479" w:type="dxa"/>
          </w:tcPr>
          <w:p w:rsidR="003B2113" w:rsidRDefault="003B2113">
            <w:r>
              <w:t>Comment or note</w:t>
            </w:r>
          </w:p>
        </w:tc>
      </w:tr>
      <w:tr w:rsidR="00091790" w:rsidTr="008A5C7A">
        <w:tc>
          <w:tcPr>
            <w:tcW w:w="959" w:type="dxa"/>
          </w:tcPr>
          <w:p w:rsidR="00091790" w:rsidRDefault="00091790" w:rsidP="00705E14">
            <w:r>
              <w:t>0</w:t>
            </w:r>
          </w:p>
        </w:tc>
        <w:tc>
          <w:tcPr>
            <w:tcW w:w="1163" w:type="dxa"/>
          </w:tcPr>
          <w:p w:rsidR="00091790" w:rsidRDefault="00091790" w:rsidP="00705E14">
            <w:r>
              <w:t>0</w:t>
            </w:r>
          </w:p>
        </w:tc>
        <w:tc>
          <w:tcPr>
            <w:tcW w:w="1163" w:type="dxa"/>
          </w:tcPr>
          <w:p w:rsidR="00091790" w:rsidRDefault="00705E14" w:rsidP="00705E14">
            <w:r>
              <w:t>022</w:t>
            </w:r>
          </w:p>
        </w:tc>
        <w:tc>
          <w:tcPr>
            <w:tcW w:w="3486" w:type="dxa"/>
          </w:tcPr>
          <w:p w:rsidR="00091790" w:rsidRDefault="00091790" w:rsidP="00705E14">
            <w:r>
              <w:t>Wet bulb temperature</w:t>
            </w:r>
          </w:p>
        </w:tc>
        <w:tc>
          <w:tcPr>
            <w:tcW w:w="992" w:type="dxa"/>
          </w:tcPr>
          <w:p w:rsidR="00091790" w:rsidRDefault="00091790" w:rsidP="00705E14">
            <w:r>
              <w:t>K</w:t>
            </w:r>
          </w:p>
        </w:tc>
        <w:tc>
          <w:tcPr>
            <w:tcW w:w="1479" w:type="dxa"/>
          </w:tcPr>
          <w:p w:rsidR="00091790" w:rsidRDefault="00091790" w:rsidP="00705E14"/>
        </w:tc>
      </w:tr>
      <w:tr w:rsidR="00091790" w:rsidTr="008A5C7A">
        <w:tc>
          <w:tcPr>
            <w:tcW w:w="959" w:type="dxa"/>
          </w:tcPr>
          <w:p w:rsidR="00091790" w:rsidRDefault="00091790" w:rsidP="00705E14">
            <w:r>
              <w:t>0</w:t>
            </w:r>
          </w:p>
        </w:tc>
        <w:tc>
          <w:tcPr>
            <w:tcW w:w="1163" w:type="dxa"/>
          </w:tcPr>
          <w:p w:rsidR="00091790" w:rsidRDefault="00091790" w:rsidP="00705E14">
            <w:r>
              <w:t>6</w:t>
            </w:r>
          </w:p>
        </w:tc>
        <w:tc>
          <w:tcPr>
            <w:tcW w:w="1163" w:type="dxa"/>
          </w:tcPr>
          <w:p w:rsidR="00091790" w:rsidRDefault="00705E14" w:rsidP="00705E14">
            <w:r>
              <w:t>040</w:t>
            </w:r>
          </w:p>
        </w:tc>
        <w:tc>
          <w:tcPr>
            <w:tcW w:w="3486" w:type="dxa"/>
          </w:tcPr>
          <w:p w:rsidR="00091790" w:rsidRDefault="00091790" w:rsidP="00705E14">
            <w:r>
              <w:t>Mass density of convective cloud water droplets</w:t>
            </w:r>
          </w:p>
        </w:tc>
        <w:tc>
          <w:tcPr>
            <w:tcW w:w="992" w:type="dxa"/>
          </w:tcPr>
          <w:p w:rsidR="00091790" w:rsidRDefault="00091790" w:rsidP="00705E14">
            <w:r>
              <w:t>kg m</w:t>
            </w:r>
            <w:r w:rsidRPr="008A5C7A">
              <w:rPr>
                <w:vertAlign w:val="superscript"/>
              </w:rPr>
              <w:t>-3</w:t>
            </w:r>
          </w:p>
        </w:tc>
        <w:tc>
          <w:tcPr>
            <w:tcW w:w="1479" w:type="dxa"/>
          </w:tcPr>
          <w:p w:rsidR="00091790" w:rsidRDefault="00091790" w:rsidP="00705E14"/>
        </w:tc>
      </w:tr>
      <w:tr w:rsidR="00091790" w:rsidTr="008A5C7A">
        <w:tc>
          <w:tcPr>
            <w:tcW w:w="959" w:type="dxa"/>
          </w:tcPr>
          <w:p w:rsidR="00091790" w:rsidRDefault="00091790">
            <w:r>
              <w:t>0</w:t>
            </w:r>
          </w:p>
        </w:tc>
        <w:tc>
          <w:tcPr>
            <w:tcW w:w="1163" w:type="dxa"/>
          </w:tcPr>
          <w:p w:rsidR="00091790" w:rsidRDefault="00091790">
            <w:r>
              <w:t>6</w:t>
            </w:r>
          </w:p>
        </w:tc>
        <w:tc>
          <w:tcPr>
            <w:tcW w:w="1163" w:type="dxa"/>
          </w:tcPr>
          <w:p w:rsidR="00091790" w:rsidRDefault="00705E14">
            <w:r>
              <w:t>041</w:t>
            </w:r>
          </w:p>
        </w:tc>
        <w:tc>
          <w:tcPr>
            <w:tcW w:w="3486" w:type="dxa"/>
          </w:tcPr>
          <w:p w:rsidR="00091790" w:rsidRDefault="00091790">
            <w:r>
              <w:t xml:space="preserve">Mass density of </w:t>
            </w:r>
            <w:proofErr w:type="spellStart"/>
            <w:r>
              <w:t>stratiform</w:t>
            </w:r>
            <w:proofErr w:type="spellEnd"/>
            <w:r>
              <w:t xml:space="preserve"> cloud water droplets</w:t>
            </w:r>
          </w:p>
        </w:tc>
        <w:tc>
          <w:tcPr>
            <w:tcW w:w="992" w:type="dxa"/>
          </w:tcPr>
          <w:p w:rsidR="00091790" w:rsidRDefault="008A5C7A">
            <w:r>
              <w:t>kg m</w:t>
            </w:r>
            <w:r w:rsidRPr="008A5C7A">
              <w:rPr>
                <w:vertAlign w:val="superscript"/>
              </w:rPr>
              <w:t>-3</w:t>
            </w:r>
          </w:p>
        </w:tc>
        <w:tc>
          <w:tcPr>
            <w:tcW w:w="1479" w:type="dxa"/>
          </w:tcPr>
          <w:p w:rsidR="00091790" w:rsidRDefault="00091790">
            <w:r>
              <w:t>Not required (note 1)</w:t>
            </w:r>
          </w:p>
        </w:tc>
      </w:tr>
      <w:tr w:rsidR="00091790" w:rsidTr="008A5C7A">
        <w:tc>
          <w:tcPr>
            <w:tcW w:w="959" w:type="dxa"/>
          </w:tcPr>
          <w:p w:rsidR="00091790" w:rsidRDefault="00091790">
            <w:r>
              <w:t>0</w:t>
            </w:r>
          </w:p>
        </w:tc>
        <w:tc>
          <w:tcPr>
            <w:tcW w:w="1163" w:type="dxa"/>
          </w:tcPr>
          <w:p w:rsidR="00091790" w:rsidRDefault="00091790">
            <w:r>
              <w:t>6</w:t>
            </w:r>
          </w:p>
        </w:tc>
        <w:tc>
          <w:tcPr>
            <w:tcW w:w="1163" w:type="dxa"/>
          </w:tcPr>
          <w:p w:rsidR="00091790" w:rsidRDefault="00705E14">
            <w:r>
              <w:t>042</w:t>
            </w:r>
          </w:p>
        </w:tc>
        <w:tc>
          <w:tcPr>
            <w:tcW w:w="3486" w:type="dxa"/>
          </w:tcPr>
          <w:p w:rsidR="00091790" w:rsidRDefault="00091790">
            <w:r>
              <w:t>Mass density of convective cloud ice particles</w:t>
            </w:r>
          </w:p>
        </w:tc>
        <w:tc>
          <w:tcPr>
            <w:tcW w:w="992" w:type="dxa"/>
          </w:tcPr>
          <w:p w:rsidR="00091790" w:rsidRDefault="008A5C7A">
            <w:r>
              <w:t>kg m</w:t>
            </w:r>
            <w:r w:rsidRPr="008A5C7A">
              <w:rPr>
                <w:vertAlign w:val="superscript"/>
              </w:rPr>
              <w:t>-3</w:t>
            </w:r>
          </w:p>
        </w:tc>
        <w:tc>
          <w:tcPr>
            <w:tcW w:w="1479" w:type="dxa"/>
          </w:tcPr>
          <w:p w:rsidR="00091790" w:rsidRDefault="00091790">
            <w:r>
              <w:t>Not required (note 1)</w:t>
            </w:r>
          </w:p>
        </w:tc>
      </w:tr>
      <w:tr w:rsidR="00091790" w:rsidTr="008A5C7A">
        <w:tc>
          <w:tcPr>
            <w:tcW w:w="959" w:type="dxa"/>
          </w:tcPr>
          <w:p w:rsidR="00091790" w:rsidRDefault="00091790">
            <w:r>
              <w:t>0</w:t>
            </w:r>
          </w:p>
        </w:tc>
        <w:tc>
          <w:tcPr>
            <w:tcW w:w="1163" w:type="dxa"/>
          </w:tcPr>
          <w:p w:rsidR="00091790" w:rsidRDefault="00091790">
            <w:r>
              <w:t>6</w:t>
            </w:r>
          </w:p>
        </w:tc>
        <w:tc>
          <w:tcPr>
            <w:tcW w:w="1163" w:type="dxa"/>
          </w:tcPr>
          <w:p w:rsidR="00091790" w:rsidRDefault="00705E14">
            <w:r>
              <w:t>043</w:t>
            </w:r>
          </w:p>
        </w:tc>
        <w:tc>
          <w:tcPr>
            <w:tcW w:w="3486" w:type="dxa"/>
          </w:tcPr>
          <w:p w:rsidR="00091790" w:rsidRDefault="00091790">
            <w:r>
              <w:t xml:space="preserve">Mass density of </w:t>
            </w:r>
            <w:proofErr w:type="spellStart"/>
            <w:r>
              <w:t>stratiform</w:t>
            </w:r>
            <w:proofErr w:type="spellEnd"/>
            <w:r>
              <w:t xml:space="preserve"> cloud ice particles</w:t>
            </w:r>
          </w:p>
        </w:tc>
        <w:tc>
          <w:tcPr>
            <w:tcW w:w="992" w:type="dxa"/>
          </w:tcPr>
          <w:p w:rsidR="00091790" w:rsidRDefault="008A5C7A" w:rsidP="003B2113">
            <w:r>
              <w:t>kg m</w:t>
            </w:r>
            <w:r w:rsidRPr="008A5C7A">
              <w:rPr>
                <w:vertAlign w:val="superscript"/>
              </w:rPr>
              <w:t>-3</w:t>
            </w:r>
          </w:p>
        </w:tc>
        <w:tc>
          <w:tcPr>
            <w:tcW w:w="1479" w:type="dxa"/>
          </w:tcPr>
          <w:p w:rsidR="00091790" w:rsidRDefault="00091790">
            <w:r>
              <w:t>Not required (note 1)</w:t>
            </w:r>
          </w:p>
        </w:tc>
      </w:tr>
      <w:tr w:rsidR="00091790" w:rsidTr="008A5C7A">
        <w:tc>
          <w:tcPr>
            <w:tcW w:w="959" w:type="dxa"/>
          </w:tcPr>
          <w:p w:rsidR="00091790" w:rsidRDefault="00091790">
            <w:r>
              <w:t>0</w:t>
            </w:r>
          </w:p>
        </w:tc>
        <w:tc>
          <w:tcPr>
            <w:tcW w:w="1163" w:type="dxa"/>
          </w:tcPr>
          <w:p w:rsidR="00091790" w:rsidRDefault="00091790">
            <w:r>
              <w:t>6</w:t>
            </w:r>
          </w:p>
        </w:tc>
        <w:tc>
          <w:tcPr>
            <w:tcW w:w="1163" w:type="dxa"/>
          </w:tcPr>
          <w:p w:rsidR="00091790" w:rsidRDefault="00705E14">
            <w:r>
              <w:t>044</w:t>
            </w:r>
          </w:p>
        </w:tc>
        <w:tc>
          <w:tcPr>
            <w:tcW w:w="3486" w:type="dxa"/>
          </w:tcPr>
          <w:p w:rsidR="00091790" w:rsidRDefault="00091790">
            <w:r>
              <w:t>Mass density of convective cloud (</w:t>
            </w:r>
            <w:proofErr w:type="spellStart"/>
            <w:r>
              <w:t>ice+water</w:t>
            </w:r>
            <w:proofErr w:type="spellEnd"/>
            <w:r>
              <w:t>)</w:t>
            </w:r>
          </w:p>
        </w:tc>
        <w:tc>
          <w:tcPr>
            <w:tcW w:w="992" w:type="dxa"/>
          </w:tcPr>
          <w:p w:rsidR="00091790" w:rsidRDefault="008A5C7A">
            <w:r>
              <w:t>kg m</w:t>
            </w:r>
            <w:r w:rsidRPr="008A5C7A">
              <w:rPr>
                <w:vertAlign w:val="superscript"/>
              </w:rPr>
              <w:t>-3</w:t>
            </w:r>
          </w:p>
        </w:tc>
        <w:tc>
          <w:tcPr>
            <w:tcW w:w="1479" w:type="dxa"/>
          </w:tcPr>
          <w:p w:rsidR="00091790" w:rsidRDefault="00091790">
            <w:r>
              <w:t>Not required (note 1)</w:t>
            </w:r>
          </w:p>
        </w:tc>
      </w:tr>
      <w:tr w:rsidR="00091790" w:rsidTr="008A5C7A">
        <w:tc>
          <w:tcPr>
            <w:tcW w:w="959" w:type="dxa"/>
          </w:tcPr>
          <w:p w:rsidR="00091790" w:rsidRDefault="00091790">
            <w:r>
              <w:t>0</w:t>
            </w:r>
          </w:p>
        </w:tc>
        <w:tc>
          <w:tcPr>
            <w:tcW w:w="1163" w:type="dxa"/>
          </w:tcPr>
          <w:p w:rsidR="00091790" w:rsidRDefault="00091790">
            <w:r>
              <w:t>6</w:t>
            </w:r>
          </w:p>
        </w:tc>
        <w:tc>
          <w:tcPr>
            <w:tcW w:w="1163" w:type="dxa"/>
          </w:tcPr>
          <w:p w:rsidR="00091790" w:rsidRDefault="00705E14">
            <w:r>
              <w:t>045</w:t>
            </w:r>
          </w:p>
        </w:tc>
        <w:tc>
          <w:tcPr>
            <w:tcW w:w="3486" w:type="dxa"/>
          </w:tcPr>
          <w:p w:rsidR="00091790" w:rsidRDefault="00091790">
            <w:r>
              <w:t xml:space="preserve">Mass density of </w:t>
            </w:r>
            <w:proofErr w:type="spellStart"/>
            <w:r>
              <w:t>stratiform</w:t>
            </w:r>
            <w:proofErr w:type="spellEnd"/>
            <w:r>
              <w:t xml:space="preserve"> cloud (</w:t>
            </w:r>
            <w:proofErr w:type="spellStart"/>
            <w:r>
              <w:t>ice+water</w:t>
            </w:r>
            <w:proofErr w:type="spellEnd"/>
            <w:r>
              <w:t>)</w:t>
            </w:r>
          </w:p>
        </w:tc>
        <w:tc>
          <w:tcPr>
            <w:tcW w:w="992" w:type="dxa"/>
          </w:tcPr>
          <w:p w:rsidR="00091790" w:rsidRDefault="008A5C7A">
            <w:r>
              <w:t>kg m</w:t>
            </w:r>
            <w:r w:rsidRPr="008A5C7A">
              <w:rPr>
                <w:vertAlign w:val="superscript"/>
              </w:rPr>
              <w:t>-3</w:t>
            </w:r>
          </w:p>
        </w:tc>
        <w:tc>
          <w:tcPr>
            <w:tcW w:w="1479" w:type="dxa"/>
          </w:tcPr>
          <w:p w:rsidR="00091790" w:rsidRDefault="00091790">
            <w:r>
              <w:t>Not required (note 1)</w:t>
            </w:r>
          </w:p>
        </w:tc>
      </w:tr>
      <w:tr w:rsidR="00091790" w:rsidTr="008A5C7A">
        <w:tc>
          <w:tcPr>
            <w:tcW w:w="959" w:type="dxa"/>
          </w:tcPr>
          <w:p w:rsidR="00091790" w:rsidRDefault="00091790">
            <w:r>
              <w:t>0</w:t>
            </w:r>
          </w:p>
        </w:tc>
        <w:tc>
          <w:tcPr>
            <w:tcW w:w="1163" w:type="dxa"/>
          </w:tcPr>
          <w:p w:rsidR="00091790" w:rsidRDefault="00091790">
            <w:r>
              <w:t>6</w:t>
            </w:r>
          </w:p>
        </w:tc>
        <w:tc>
          <w:tcPr>
            <w:tcW w:w="1163" w:type="dxa"/>
          </w:tcPr>
          <w:p w:rsidR="00091790" w:rsidRDefault="00705E14">
            <w:r>
              <w:t>046</w:t>
            </w:r>
          </w:p>
        </w:tc>
        <w:tc>
          <w:tcPr>
            <w:tcW w:w="3486" w:type="dxa"/>
          </w:tcPr>
          <w:p w:rsidR="00091790" w:rsidRDefault="00091790">
            <w:r>
              <w:t>Total mass density of cloud (</w:t>
            </w:r>
            <w:proofErr w:type="spellStart"/>
            <w:r>
              <w:t>convective+stratiform</w:t>
            </w:r>
            <w:proofErr w:type="spellEnd"/>
            <w:r>
              <w:t xml:space="preserve">, </w:t>
            </w:r>
            <w:proofErr w:type="spellStart"/>
            <w:r>
              <w:t>ice+water</w:t>
            </w:r>
            <w:proofErr w:type="spellEnd"/>
            <w:r>
              <w:t>)</w:t>
            </w:r>
          </w:p>
        </w:tc>
        <w:tc>
          <w:tcPr>
            <w:tcW w:w="992" w:type="dxa"/>
          </w:tcPr>
          <w:p w:rsidR="00091790" w:rsidRDefault="008A5C7A">
            <w:r>
              <w:t>kg m</w:t>
            </w:r>
            <w:r w:rsidRPr="008A5C7A">
              <w:rPr>
                <w:vertAlign w:val="superscript"/>
              </w:rPr>
              <w:t>-3</w:t>
            </w:r>
          </w:p>
        </w:tc>
        <w:tc>
          <w:tcPr>
            <w:tcW w:w="1479" w:type="dxa"/>
          </w:tcPr>
          <w:p w:rsidR="00091790" w:rsidRDefault="00091790">
            <w:r>
              <w:t>Not required (note 1)</w:t>
            </w:r>
          </w:p>
        </w:tc>
      </w:tr>
      <w:tr w:rsidR="00091790" w:rsidTr="008A5C7A">
        <w:tc>
          <w:tcPr>
            <w:tcW w:w="959" w:type="dxa"/>
          </w:tcPr>
          <w:p w:rsidR="00091790" w:rsidRDefault="00091790">
            <w:r>
              <w:t>0</w:t>
            </w:r>
          </w:p>
        </w:tc>
        <w:tc>
          <w:tcPr>
            <w:tcW w:w="1163" w:type="dxa"/>
          </w:tcPr>
          <w:p w:rsidR="00091790" w:rsidRDefault="00091790">
            <w:r>
              <w:t>6</w:t>
            </w:r>
          </w:p>
        </w:tc>
        <w:tc>
          <w:tcPr>
            <w:tcW w:w="1163" w:type="dxa"/>
          </w:tcPr>
          <w:p w:rsidR="00091790" w:rsidRDefault="00705E14">
            <w:r>
              <w:t>047</w:t>
            </w:r>
          </w:p>
        </w:tc>
        <w:tc>
          <w:tcPr>
            <w:tcW w:w="3486" w:type="dxa"/>
          </w:tcPr>
          <w:p w:rsidR="00091790" w:rsidRDefault="00091790">
            <w:r>
              <w:t>Volume fraction of cloud water droplets</w:t>
            </w:r>
          </w:p>
        </w:tc>
        <w:tc>
          <w:tcPr>
            <w:tcW w:w="992" w:type="dxa"/>
          </w:tcPr>
          <w:p w:rsidR="00091790" w:rsidRDefault="00091790" w:rsidP="00091790">
            <w:r>
              <w:t>m</w:t>
            </w:r>
            <w:r w:rsidRPr="008A5C7A">
              <w:rPr>
                <w:vertAlign w:val="superscript"/>
              </w:rPr>
              <w:t>3</w:t>
            </w:r>
            <w:r>
              <w:t xml:space="preserve"> m</w:t>
            </w:r>
            <w:r w:rsidRPr="008A5C7A">
              <w:rPr>
                <w:vertAlign w:val="superscript"/>
              </w:rPr>
              <w:t>-3</w:t>
            </w:r>
          </w:p>
        </w:tc>
        <w:tc>
          <w:tcPr>
            <w:tcW w:w="1479" w:type="dxa"/>
          </w:tcPr>
          <w:p w:rsidR="00091790" w:rsidRDefault="00091790">
            <w:r>
              <w:t>Note 2</w:t>
            </w:r>
          </w:p>
        </w:tc>
      </w:tr>
      <w:tr w:rsidR="00091790" w:rsidTr="008A5C7A">
        <w:tc>
          <w:tcPr>
            <w:tcW w:w="959" w:type="dxa"/>
          </w:tcPr>
          <w:p w:rsidR="00091790" w:rsidRDefault="00091790">
            <w:r>
              <w:t>0</w:t>
            </w:r>
          </w:p>
        </w:tc>
        <w:tc>
          <w:tcPr>
            <w:tcW w:w="1163" w:type="dxa"/>
          </w:tcPr>
          <w:p w:rsidR="00091790" w:rsidRDefault="00091790">
            <w:r>
              <w:t>6</w:t>
            </w:r>
          </w:p>
        </w:tc>
        <w:tc>
          <w:tcPr>
            <w:tcW w:w="1163" w:type="dxa"/>
          </w:tcPr>
          <w:p w:rsidR="00091790" w:rsidRDefault="00705E14">
            <w:r>
              <w:t>048</w:t>
            </w:r>
          </w:p>
        </w:tc>
        <w:tc>
          <w:tcPr>
            <w:tcW w:w="3486" w:type="dxa"/>
          </w:tcPr>
          <w:p w:rsidR="00091790" w:rsidRDefault="00091790">
            <w:r>
              <w:t>Volume fraction of cloud ice particles</w:t>
            </w:r>
          </w:p>
        </w:tc>
        <w:tc>
          <w:tcPr>
            <w:tcW w:w="992" w:type="dxa"/>
          </w:tcPr>
          <w:p w:rsidR="00091790" w:rsidRDefault="008A5C7A">
            <w:r>
              <w:t>m</w:t>
            </w:r>
            <w:r w:rsidRPr="008A5C7A">
              <w:rPr>
                <w:vertAlign w:val="superscript"/>
              </w:rPr>
              <w:t>3</w:t>
            </w:r>
            <w:r>
              <w:t xml:space="preserve"> m</w:t>
            </w:r>
            <w:r w:rsidRPr="008A5C7A">
              <w:rPr>
                <w:vertAlign w:val="superscript"/>
              </w:rPr>
              <w:t>-3</w:t>
            </w:r>
          </w:p>
        </w:tc>
        <w:tc>
          <w:tcPr>
            <w:tcW w:w="1479" w:type="dxa"/>
          </w:tcPr>
          <w:p w:rsidR="00091790" w:rsidRDefault="00091790">
            <w:r>
              <w:t>Note 2</w:t>
            </w:r>
          </w:p>
        </w:tc>
      </w:tr>
      <w:tr w:rsidR="00091790" w:rsidTr="008A5C7A">
        <w:tc>
          <w:tcPr>
            <w:tcW w:w="959" w:type="dxa"/>
          </w:tcPr>
          <w:p w:rsidR="00091790" w:rsidRDefault="00091790">
            <w:r>
              <w:t>0</w:t>
            </w:r>
          </w:p>
        </w:tc>
        <w:tc>
          <w:tcPr>
            <w:tcW w:w="1163" w:type="dxa"/>
          </w:tcPr>
          <w:p w:rsidR="00091790" w:rsidRDefault="00091790">
            <w:r>
              <w:t>6</w:t>
            </w:r>
          </w:p>
        </w:tc>
        <w:tc>
          <w:tcPr>
            <w:tcW w:w="1163" w:type="dxa"/>
          </w:tcPr>
          <w:p w:rsidR="00091790" w:rsidRDefault="00705E14">
            <w:r>
              <w:t>049</w:t>
            </w:r>
          </w:p>
        </w:tc>
        <w:tc>
          <w:tcPr>
            <w:tcW w:w="3486" w:type="dxa"/>
          </w:tcPr>
          <w:p w:rsidR="00091790" w:rsidRDefault="00091790">
            <w:r>
              <w:t>Volume fraction of cloud (ice and water)</w:t>
            </w:r>
          </w:p>
        </w:tc>
        <w:tc>
          <w:tcPr>
            <w:tcW w:w="992" w:type="dxa"/>
          </w:tcPr>
          <w:p w:rsidR="00091790" w:rsidRDefault="008A5C7A">
            <w:r>
              <w:t>m</w:t>
            </w:r>
            <w:r w:rsidRPr="008A5C7A">
              <w:rPr>
                <w:vertAlign w:val="superscript"/>
              </w:rPr>
              <w:t>3</w:t>
            </w:r>
            <w:r>
              <w:t xml:space="preserve"> m</w:t>
            </w:r>
            <w:r w:rsidRPr="008A5C7A">
              <w:rPr>
                <w:vertAlign w:val="superscript"/>
              </w:rPr>
              <w:t>-3</w:t>
            </w:r>
          </w:p>
        </w:tc>
        <w:tc>
          <w:tcPr>
            <w:tcW w:w="1479" w:type="dxa"/>
          </w:tcPr>
          <w:p w:rsidR="00091790" w:rsidRDefault="00091790">
            <w:r>
              <w:t>Note 2</w:t>
            </w:r>
          </w:p>
        </w:tc>
      </w:tr>
      <w:tr w:rsidR="00091790" w:rsidTr="008A5C7A">
        <w:tc>
          <w:tcPr>
            <w:tcW w:w="959" w:type="dxa"/>
          </w:tcPr>
          <w:p w:rsidR="00091790" w:rsidRDefault="00091790">
            <w:r>
              <w:t>0</w:t>
            </w:r>
          </w:p>
        </w:tc>
        <w:tc>
          <w:tcPr>
            <w:tcW w:w="1163" w:type="dxa"/>
          </w:tcPr>
          <w:p w:rsidR="00091790" w:rsidRDefault="00091790">
            <w:r>
              <w:t>4</w:t>
            </w:r>
          </w:p>
        </w:tc>
        <w:tc>
          <w:tcPr>
            <w:tcW w:w="1163" w:type="dxa"/>
          </w:tcPr>
          <w:p w:rsidR="00091790" w:rsidRDefault="00705E14">
            <w:r>
              <w:t>013</w:t>
            </w:r>
          </w:p>
        </w:tc>
        <w:tc>
          <w:tcPr>
            <w:tcW w:w="3486" w:type="dxa"/>
          </w:tcPr>
          <w:p w:rsidR="00091790" w:rsidRDefault="00091790">
            <w:r>
              <w:t>Direct short wave radiation flux</w:t>
            </w:r>
          </w:p>
        </w:tc>
        <w:tc>
          <w:tcPr>
            <w:tcW w:w="992" w:type="dxa"/>
          </w:tcPr>
          <w:p w:rsidR="00091790" w:rsidRDefault="00091790">
            <w:r>
              <w:t>W m</w:t>
            </w:r>
            <w:r w:rsidRPr="008A5C7A">
              <w:rPr>
                <w:vertAlign w:val="superscript"/>
              </w:rPr>
              <w:t>-2</w:t>
            </w:r>
          </w:p>
        </w:tc>
        <w:tc>
          <w:tcPr>
            <w:tcW w:w="1479" w:type="dxa"/>
          </w:tcPr>
          <w:p w:rsidR="00091790" w:rsidRDefault="00091790"/>
        </w:tc>
      </w:tr>
      <w:tr w:rsidR="00091790" w:rsidTr="008A5C7A">
        <w:tc>
          <w:tcPr>
            <w:tcW w:w="959" w:type="dxa"/>
          </w:tcPr>
          <w:p w:rsidR="00091790" w:rsidRDefault="00091790">
            <w:r>
              <w:t>0</w:t>
            </w:r>
          </w:p>
        </w:tc>
        <w:tc>
          <w:tcPr>
            <w:tcW w:w="1163" w:type="dxa"/>
          </w:tcPr>
          <w:p w:rsidR="00091790" w:rsidRDefault="00091790">
            <w:r>
              <w:t>4</w:t>
            </w:r>
          </w:p>
        </w:tc>
        <w:tc>
          <w:tcPr>
            <w:tcW w:w="1163" w:type="dxa"/>
          </w:tcPr>
          <w:p w:rsidR="00091790" w:rsidRDefault="00705E14">
            <w:r>
              <w:t>014</w:t>
            </w:r>
          </w:p>
        </w:tc>
        <w:tc>
          <w:tcPr>
            <w:tcW w:w="3486" w:type="dxa"/>
          </w:tcPr>
          <w:p w:rsidR="00091790" w:rsidRDefault="00091790">
            <w:r>
              <w:t>Diffuse short wave radiation flux</w:t>
            </w:r>
          </w:p>
        </w:tc>
        <w:tc>
          <w:tcPr>
            <w:tcW w:w="992" w:type="dxa"/>
          </w:tcPr>
          <w:p w:rsidR="00091790" w:rsidRDefault="008A5C7A">
            <w:r>
              <w:t>W m</w:t>
            </w:r>
            <w:r w:rsidRPr="008A5C7A">
              <w:rPr>
                <w:vertAlign w:val="superscript"/>
              </w:rPr>
              <w:t>-2</w:t>
            </w:r>
          </w:p>
        </w:tc>
        <w:tc>
          <w:tcPr>
            <w:tcW w:w="1479" w:type="dxa"/>
          </w:tcPr>
          <w:p w:rsidR="00091790" w:rsidRDefault="00091790"/>
        </w:tc>
      </w:tr>
    </w:tbl>
    <w:p w:rsidR="003B2113" w:rsidRDefault="003B2113"/>
    <w:p w:rsidR="00091790" w:rsidRDefault="00091790">
      <w:r>
        <w:t>Notes:</w:t>
      </w:r>
    </w:p>
    <w:p w:rsidR="00091790" w:rsidRDefault="00091790" w:rsidP="00091790">
      <w:pPr>
        <w:pStyle w:val="ListParagraph"/>
        <w:numPr>
          <w:ilvl w:val="0"/>
          <w:numId w:val="1"/>
        </w:numPr>
      </w:pPr>
      <w:r>
        <w:t>These are not required by the Bureau of Meteorology, but have been included in the request for completeness</w:t>
      </w:r>
      <w:r w:rsidR="00705E14">
        <w:t xml:space="preserve">. It seems to be inconsistent to request a separate parameter number for the convective version of a parameter without also requesting the </w:t>
      </w:r>
      <w:proofErr w:type="spellStart"/>
      <w:r w:rsidR="00705E14">
        <w:t>stratiform</w:t>
      </w:r>
      <w:proofErr w:type="spellEnd"/>
      <w:r w:rsidR="00705E14">
        <w:t xml:space="preserve"> version, and similarly for liquid and solid water</w:t>
      </w:r>
      <w:r>
        <w:t>.</w:t>
      </w:r>
    </w:p>
    <w:p w:rsidR="00091790" w:rsidRDefault="00091790" w:rsidP="00091790">
      <w:pPr>
        <w:pStyle w:val="ListParagraph"/>
        <w:numPr>
          <w:ilvl w:val="0"/>
          <w:numId w:val="1"/>
        </w:numPr>
      </w:pPr>
      <w:r>
        <w:t>The sum of the water and ice fractions may exceed the total due to overlap between the volumes containing ice and those containing liquid water.</w:t>
      </w:r>
    </w:p>
    <w:p w:rsidR="0077323A" w:rsidRDefault="0077323A">
      <w:pPr>
        <w:rPr>
          <w:rFonts w:asciiTheme="majorHAnsi" w:eastAsiaTheme="majorEastAsia" w:hAnsiTheme="majorHAnsi" w:cstheme="majorBidi"/>
          <w:b/>
          <w:bCs/>
          <w:color w:val="365F91" w:themeColor="accent1" w:themeShade="BF"/>
          <w:sz w:val="28"/>
          <w:szCs w:val="28"/>
        </w:rPr>
      </w:pPr>
      <w:r>
        <w:br w:type="page"/>
      </w:r>
    </w:p>
    <w:p w:rsidR="008A5C7A" w:rsidRDefault="001A728F" w:rsidP="005B0BF4">
      <w:pPr>
        <w:pStyle w:val="Heading1"/>
      </w:pPr>
      <w:r>
        <w:lastRenderedPageBreak/>
        <w:t xml:space="preserve">2. </w:t>
      </w:r>
      <w:r w:rsidR="008A5C7A">
        <w:t xml:space="preserve">Clarify </w:t>
      </w:r>
      <w:r>
        <w:t xml:space="preserve">sought for </w:t>
      </w:r>
      <w:r w:rsidR="008A5C7A">
        <w:t>the meaning of the following entries</w:t>
      </w:r>
      <w:r w:rsidR="005B0BF4">
        <w:t xml:space="preserve"> in GRIB-2 table 4.2</w:t>
      </w:r>
    </w:p>
    <w:p w:rsidR="005B0BF4" w:rsidRPr="005B0BF4" w:rsidRDefault="005B0BF4" w:rsidP="005B0BF4"/>
    <w:tbl>
      <w:tblPr>
        <w:tblStyle w:val="TableGrid"/>
        <w:tblW w:w="0" w:type="auto"/>
        <w:tblLook w:val="04A0" w:firstRow="1" w:lastRow="0" w:firstColumn="1" w:lastColumn="0" w:noHBand="0" w:noVBand="1"/>
      </w:tblPr>
      <w:tblGrid>
        <w:gridCol w:w="1099"/>
        <w:gridCol w:w="1163"/>
        <w:gridCol w:w="1163"/>
        <w:gridCol w:w="4837"/>
        <w:gridCol w:w="980"/>
      </w:tblGrid>
      <w:tr w:rsidR="008A5C7A" w:rsidTr="008A5C7A">
        <w:tc>
          <w:tcPr>
            <w:tcW w:w="1101" w:type="dxa"/>
          </w:tcPr>
          <w:p w:rsidR="008A5C7A" w:rsidRDefault="008A5C7A" w:rsidP="008A5C7A">
            <w:r>
              <w:t>Discipline</w:t>
            </w:r>
          </w:p>
        </w:tc>
        <w:tc>
          <w:tcPr>
            <w:tcW w:w="1163" w:type="dxa"/>
          </w:tcPr>
          <w:p w:rsidR="008A5C7A" w:rsidRDefault="008A5C7A" w:rsidP="008A5C7A">
            <w:r>
              <w:t>Parameter category</w:t>
            </w:r>
          </w:p>
        </w:tc>
        <w:tc>
          <w:tcPr>
            <w:tcW w:w="1163" w:type="dxa"/>
          </w:tcPr>
          <w:p w:rsidR="008A5C7A" w:rsidRDefault="008A5C7A" w:rsidP="008A5C7A">
            <w:r>
              <w:t>Parameter number</w:t>
            </w:r>
          </w:p>
        </w:tc>
        <w:tc>
          <w:tcPr>
            <w:tcW w:w="5045" w:type="dxa"/>
          </w:tcPr>
          <w:p w:rsidR="008A5C7A" w:rsidRDefault="008A5C7A" w:rsidP="008A5C7A">
            <w:r>
              <w:t>Description</w:t>
            </w:r>
          </w:p>
        </w:tc>
        <w:tc>
          <w:tcPr>
            <w:tcW w:w="770" w:type="dxa"/>
          </w:tcPr>
          <w:p w:rsidR="008A5C7A" w:rsidRDefault="008A5C7A" w:rsidP="008A5C7A">
            <w:r>
              <w:t>Units</w:t>
            </w:r>
          </w:p>
        </w:tc>
      </w:tr>
      <w:tr w:rsidR="008A5C7A" w:rsidTr="008A5C7A">
        <w:tc>
          <w:tcPr>
            <w:tcW w:w="1101" w:type="dxa"/>
          </w:tcPr>
          <w:p w:rsidR="008A5C7A" w:rsidRDefault="008A5C7A" w:rsidP="008A5C7A">
            <w:r>
              <w:t>0</w:t>
            </w:r>
          </w:p>
        </w:tc>
        <w:tc>
          <w:tcPr>
            <w:tcW w:w="1163" w:type="dxa"/>
          </w:tcPr>
          <w:p w:rsidR="008A5C7A" w:rsidRDefault="008A5C7A" w:rsidP="008A5C7A">
            <w:r>
              <w:t>6</w:t>
            </w:r>
          </w:p>
        </w:tc>
        <w:tc>
          <w:tcPr>
            <w:tcW w:w="1163" w:type="dxa"/>
          </w:tcPr>
          <w:p w:rsidR="008A5C7A" w:rsidRDefault="008A5C7A" w:rsidP="008A5C7A">
            <w:r>
              <w:t>32</w:t>
            </w:r>
          </w:p>
        </w:tc>
        <w:tc>
          <w:tcPr>
            <w:tcW w:w="5045" w:type="dxa"/>
          </w:tcPr>
          <w:p w:rsidR="008A5C7A" w:rsidRDefault="008A5C7A" w:rsidP="008A5C7A">
            <w:r>
              <w:t>Fraction of cloud cover</w:t>
            </w:r>
          </w:p>
        </w:tc>
        <w:tc>
          <w:tcPr>
            <w:tcW w:w="770" w:type="dxa"/>
          </w:tcPr>
          <w:p w:rsidR="008A5C7A" w:rsidRDefault="008A5C7A" w:rsidP="008A5C7A">
            <w:r>
              <w:t>Numeric</w:t>
            </w:r>
          </w:p>
        </w:tc>
      </w:tr>
      <w:tr w:rsidR="008A5C7A" w:rsidTr="008A5C7A">
        <w:tc>
          <w:tcPr>
            <w:tcW w:w="1101" w:type="dxa"/>
          </w:tcPr>
          <w:p w:rsidR="008A5C7A" w:rsidRDefault="008A5C7A" w:rsidP="008A5C7A">
            <w:r>
              <w:t>0</w:t>
            </w:r>
          </w:p>
        </w:tc>
        <w:tc>
          <w:tcPr>
            <w:tcW w:w="1163" w:type="dxa"/>
          </w:tcPr>
          <w:p w:rsidR="008A5C7A" w:rsidRDefault="008A5C7A" w:rsidP="008A5C7A">
            <w:r>
              <w:t>6</w:t>
            </w:r>
          </w:p>
        </w:tc>
        <w:tc>
          <w:tcPr>
            <w:tcW w:w="1163" w:type="dxa"/>
          </w:tcPr>
          <w:p w:rsidR="008A5C7A" w:rsidRDefault="008A5C7A" w:rsidP="008A5C7A">
            <w:r>
              <w:t>36</w:t>
            </w:r>
          </w:p>
        </w:tc>
        <w:tc>
          <w:tcPr>
            <w:tcW w:w="5045" w:type="dxa"/>
          </w:tcPr>
          <w:p w:rsidR="008A5C7A" w:rsidRDefault="008A5C7A" w:rsidP="008A5C7A">
            <w:r>
              <w:t xml:space="preserve">Fraction of </w:t>
            </w:r>
            <w:proofErr w:type="spellStart"/>
            <w:r>
              <w:t>stratiform</w:t>
            </w:r>
            <w:proofErr w:type="spellEnd"/>
            <w:r>
              <w:t xml:space="preserve"> precipitation cover</w:t>
            </w:r>
          </w:p>
        </w:tc>
        <w:tc>
          <w:tcPr>
            <w:tcW w:w="770" w:type="dxa"/>
          </w:tcPr>
          <w:p w:rsidR="008A5C7A" w:rsidRDefault="008A5C7A" w:rsidP="008A5C7A">
            <w:r>
              <w:t>Numeric</w:t>
            </w:r>
          </w:p>
        </w:tc>
      </w:tr>
      <w:tr w:rsidR="008A5C7A" w:rsidTr="008A5C7A">
        <w:tc>
          <w:tcPr>
            <w:tcW w:w="1101" w:type="dxa"/>
          </w:tcPr>
          <w:p w:rsidR="008A5C7A" w:rsidRDefault="008A5C7A" w:rsidP="008A5C7A">
            <w:r>
              <w:t>0</w:t>
            </w:r>
          </w:p>
        </w:tc>
        <w:tc>
          <w:tcPr>
            <w:tcW w:w="1163" w:type="dxa"/>
          </w:tcPr>
          <w:p w:rsidR="008A5C7A" w:rsidRDefault="008A5C7A" w:rsidP="008A5C7A">
            <w:r>
              <w:t>6</w:t>
            </w:r>
          </w:p>
        </w:tc>
        <w:tc>
          <w:tcPr>
            <w:tcW w:w="1163" w:type="dxa"/>
          </w:tcPr>
          <w:p w:rsidR="008A5C7A" w:rsidRDefault="008A5C7A" w:rsidP="008A5C7A">
            <w:r>
              <w:t>37</w:t>
            </w:r>
          </w:p>
        </w:tc>
        <w:tc>
          <w:tcPr>
            <w:tcW w:w="5045" w:type="dxa"/>
          </w:tcPr>
          <w:p w:rsidR="008A5C7A" w:rsidRDefault="008A5C7A" w:rsidP="008A5C7A">
            <w:r>
              <w:t>Fraction of convective precipitation cover</w:t>
            </w:r>
          </w:p>
        </w:tc>
        <w:tc>
          <w:tcPr>
            <w:tcW w:w="770" w:type="dxa"/>
          </w:tcPr>
          <w:p w:rsidR="008A5C7A" w:rsidRDefault="008A5C7A" w:rsidP="008A5C7A">
            <w:r>
              <w:t>Numeric</w:t>
            </w:r>
          </w:p>
        </w:tc>
      </w:tr>
    </w:tbl>
    <w:p w:rsidR="008A5C7A" w:rsidRDefault="008A5C7A" w:rsidP="008A5C7A"/>
    <w:p w:rsidR="008A5C7A" w:rsidRDefault="00D15D3B" w:rsidP="008A5C7A">
      <w:r>
        <w:t>We request that the team clarify the meaning of these. It is not completely clear whether they are area fractions, volume fractions, or some other measure.</w:t>
      </w:r>
      <w:r w:rsidR="008A5C7A">
        <w:t xml:space="preserve">  If </w:t>
      </w:r>
      <w:r>
        <w:t>they are area fractions, then</w:t>
      </w:r>
      <w:r w:rsidR="008A5C7A">
        <w:t xml:space="preserve"> perhaps they should be "Area fraction of ..." or "Horizont</w:t>
      </w:r>
      <w:r w:rsidR="005B0BF4">
        <w:t>al fraction of ...</w:t>
      </w:r>
      <w:proofErr w:type="gramStart"/>
      <w:r w:rsidR="005B0BF4">
        <w:t>".</w:t>
      </w:r>
      <w:proofErr w:type="gramEnd"/>
      <w:r w:rsidR="005B0BF4">
        <w:t xml:space="preserve">  U</w:t>
      </w:r>
      <w:r w:rsidR="008A5C7A">
        <w:t>sing units of m</w:t>
      </w:r>
      <w:r w:rsidR="008A5C7A" w:rsidRPr="005B0BF4">
        <w:rPr>
          <w:vertAlign w:val="superscript"/>
        </w:rPr>
        <w:t>2</w:t>
      </w:r>
      <w:r w:rsidR="008A5C7A">
        <w:t xml:space="preserve"> m</w:t>
      </w:r>
      <w:r w:rsidR="008A5C7A" w:rsidRPr="005B0BF4">
        <w:rPr>
          <w:vertAlign w:val="superscript"/>
        </w:rPr>
        <w:t>-2</w:t>
      </w:r>
      <w:r w:rsidR="008A5C7A">
        <w:t xml:space="preserve"> cou</w:t>
      </w:r>
      <w:r w:rsidR="001816EE">
        <w:t>ld make this clearer. It has been</w:t>
      </w:r>
      <w:r w:rsidR="008A5C7A">
        <w:t xml:space="preserve"> found in the IPET-DRMM report that the original description in the proposal for 36 and 37 was "Horizontal ...", so it seems as though area fraction was intended. The use of m</w:t>
      </w:r>
      <w:r w:rsidR="008A5C7A" w:rsidRPr="005B0BF4">
        <w:rPr>
          <w:vertAlign w:val="superscript"/>
        </w:rPr>
        <w:t>2</w:t>
      </w:r>
      <w:r w:rsidR="008A5C7A">
        <w:t xml:space="preserve"> m</w:t>
      </w:r>
      <w:r w:rsidR="008A5C7A" w:rsidRPr="005B0BF4">
        <w:rPr>
          <w:vertAlign w:val="superscript"/>
        </w:rPr>
        <w:t>-2</w:t>
      </w:r>
      <w:r w:rsidR="008A5C7A">
        <w:t xml:space="preserve"> as a unit has a precedence in the mixing ratio and specific humidity and other similar parameters where kg kg</w:t>
      </w:r>
      <w:r w:rsidR="008A5C7A" w:rsidRPr="005B0BF4">
        <w:rPr>
          <w:vertAlign w:val="superscript"/>
        </w:rPr>
        <w:t>-1</w:t>
      </w:r>
      <w:r w:rsidR="008A5C7A">
        <w:t xml:space="preserve"> is used.</w:t>
      </w:r>
    </w:p>
    <w:p w:rsidR="00F52437" w:rsidRDefault="00F52437" w:rsidP="005B0BF4">
      <w:pPr>
        <w:pStyle w:val="Heading1"/>
      </w:pPr>
      <w:r>
        <w:t xml:space="preserve">3. Encoding of some cloud base fields in GRIB-2 </w:t>
      </w:r>
    </w:p>
    <w:p w:rsidR="00D15D3B" w:rsidRDefault="00D15D3B" w:rsidP="008A5C7A"/>
    <w:p w:rsidR="005B0BF4" w:rsidRDefault="00F52437" w:rsidP="008A5C7A">
      <w:r>
        <w:t xml:space="preserve">The UK UM model used by </w:t>
      </w:r>
      <w:r w:rsidR="00D15D3B">
        <w:t xml:space="preserve">the UK, </w:t>
      </w:r>
      <w:r>
        <w:t xml:space="preserve">BoM and KMA generates cloud base fields, which </w:t>
      </w:r>
      <w:r w:rsidR="007A6A5F">
        <w:t>are the lowest level</w:t>
      </w:r>
      <w:r w:rsidR="005B0BF4">
        <w:t xml:space="preserve"> where the vertically integrated cloud cover first exceeds a given threshold. </w:t>
      </w:r>
      <w:r>
        <w:t xml:space="preserve">GRIB-2 currently does not offer a good method of encoding of those fields. </w:t>
      </w:r>
      <w:r w:rsidR="005B0BF4">
        <w:t>The vertically integrated cloud cover is the accumulated coverage between the surface and a specified level after accounting for cloud layers overlapping. Alternatively, this can be stated as the total cloud coverage visible from the surface due to clouds at or below a given level.</w:t>
      </w:r>
    </w:p>
    <w:p w:rsidR="005B0BF4" w:rsidRDefault="005B0BF4" w:rsidP="008A5C7A">
      <w:r>
        <w:t>There</w:t>
      </w:r>
      <w:r w:rsidR="007A6A5F">
        <w:t xml:space="preserve"> are at least two possibilities</w:t>
      </w:r>
      <w:r w:rsidR="00D15D3B">
        <w:t>, the first of which we prefer, while a software vendor indicated a preference for a new template for this and similar data.</w:t>
      </w:r>
    </w:p>
    <w:p w:rsidR="007A6A5F" w:rsidRDefault="007A6A5F" w:rsidP="008A5C7A">
      <w:r>
        <w:t>A: Add an entry to GRIB-2 code table 4.5</w:t>
      </w:r>
    </w:p>
    <w:tbl>
      <w:tblPr>
        <w:tblStyle w:val="TableGrid"/>
        <w:tblW w:w="0" w:type="auto"/>
        <w:tblLook w:val="04A0" w:firstRow="1" w:lastRow="0" w:firstColumn="1" w:lastColumn="0" w:noHBand="0" w:noVBand="1"/>
      </w:tblPr>
      <w:tblGrid>
        <w:gridCol w:w="1384"/>
        <w:gridCol w:w="6946"/>
        <w:gridCol w:w="912"/>
      </w:tblGrid>
      <w:tr w:rsidR="007A6A5F" w:rsidTr="007A6A5F">
        <w:tc>
          <w:tcPr>
            <w:tcW w:w="1384" w:type="dxa"/>
          </w:tcPr>
          <w:p w:rsidR="007A6A5F" w:rsidRDefault="007A6A5F" w:rsidP="008A5C7A">
            <w:r>
              <w:t>Code figure</w:t>
            </w:r>
          </w:p>
        </w:tc>
        <w:tc>
          <w:tcPr>
            <w:tcW w:w="6946" w:type="dxa"/>
          </w:tcPr>
          <w:p w:rsidR="007A6A5F" w:rsidRDefault="007A6A5F" w:rsidP="008A5C7A">
            <w:r>
              <w:t>Meaning</w:t>
            </w:r>
          </w:p>
        </w:tc>
        <w:tc>
          <w:tcPr>
            <w:tcW w:w="912" w:type="dxa"/>
          </w:tcPr>
          <w:p w:rsidR="007A6A5F" w:rsidRDefault="007A6A5F" w:rsidP="008A5C7A">
            <w:r>
              <w:t>Unit</w:t>
            </w:r>
          </w:p>
        </w:tc>
      </w:tr>
      <w:tr w:rsidR="007A6A5F" w:rsidTr="007A6A5F">
        <w:tc>
          <w:tcPr>
            <w:tcW w:w="1384" w:type="dxa"/>
          </w:tcPr>
          <w:p w:rsidR="007A6A5F" w:rsidRDefault="00D15D3B" w:rsidP="008A5C7A">
            <w:r>
              <w:t>013</w:t>
            </w:r>
          </w:p>
        </w:tc>
        <w:tc>
          <w:tcPr>
            <w:tcW w:w="6946" w:type="dxa"/>
          </w:tcPr>
          <w:p w:rsidR="007A6A5F" w:rsidRDefault="007A6A5F" w:rsidP="00D15D3B">
            <w:r>
              <w:t xml:space="preserve">Lowest level where vertically integrated cloud cover exceeds the specified </w:t>
            </w:r>
            <w:r w:rsidR="00D15D3B">
              <w:t>percentage (cloud base for a given percentage cloud cover)</w:t>
            </w:r>
          </w:p>
        </w:tc>
        <w:tc>
          <w:tcPr>
            <w:tcW w:w="912" w:type="dxa"/>
          </w:tcPr>
          <w:p w:rsidR="007A6A5F" w:rsidRDefault="007A6A5F" w:rsidP="008A5C7A">
            <w:r>
              <w:t>%</w:t>
            </w:r>
          </w:p>
        </w:tc>
      </w:tr>
    </w:tbl>
    <w:p w:rsidR="007A6A5F" w:rsidRDefault="007A6A5F" w:rsidP="008A5C7A"/>
    <w:p w:rsidR="007A6A5F" w:rsidRDefault="007A6A5F" w:rsidP="008A5C7A">
      <w:r>
        <w:t>B: Devise a new template for this and similar conditional fields</w:t>
      </w:r>
    </w:p>
    <w:p w:rsidR="007A6A5F" w:rsidRDefault="007A6A5F" w:rsidP="008A5C7A">
      <w:r>
        <w:t>Add an entry to GRIB-2 code table 4.0</w:t>
      </w:r>
    </w:p>
    <w:tbl>
      <w:tblPr>
        <w:tblStyle w:val="TableGrid"/>
        <w:tblW w:w="0" w:type="auto"/>
        <w:tblLook w:val="04A0" w:firstRow="1" w:lastRow="0" w:firstColumn="1" w:lastColumn="0" w:noHBand="0" w:noVBand="1"/>
      </w:tblPr>
      <w:tblGrid>
        <w:gridCol w:w="1384"/>
        <w:gridCol w:w="7858"/>
      </w:tblGrid>
      <w:tr w:rsidR="007A6A5F" w:rsidTr="007A6A5F">
        <w:tc>
          <w:tcPr>
            <w:tcW w:w="1384" w:type="dxa"/>
          </w:tcPr>
          <w:p w:rsidR="007A6A5F" w:rsidRDefault="007A6A5F" w:rsidP="008A5C7A">
            <w:r>
              <w:t>Code figure</w:t>
            </w:r>
          </w:p>
        </w:tc>
        <w:tc>
          <w:tcPr>
            <w:tcW w:w="7858" w:type="dxa"/>
          </w:tcPr>
          <w:p w:rsidR="007A6A5F" w:rsidRDefault="007A6A5F" w:rsidP="008A5C7A">
            <w:r>
              <w:t>Meaning</w:t>
            </w:r>
          </w:p>
        </w:tc>
      </w:tr>
      <w:tr w:rsidR="007A6A5F" w:rsidTr="007A6A5F">
        <w:tc>
          <w:tcPr>
            <w:tcW w:w="1384" w:type="dxa"/>
          </w:tcPr>
          <w:p w:rsidR="007A6A5F" w:rsidRDefault="00D15D3B" w:rsidP="008A5C7A">
            <w:r>
              <w:t>016</w:t>
            </w:r>
          </w:p>
        </w:tc>
        <w:tc>
          <w:tcPr>
            <w:tcW w:w="7858" w:type="dxa"/>
          </w:tcPr>
          <w:p w:rsidR="007A6A5F" w:rsidRDefault="007A6A5F" w:rsidP="00751386">
            <w:r>
              <w:t>Analysis of forecast over a horiz</w:t>
            </w:r>
            <w:r w:rsidR="009E5155">
              <w:t xml:space="preserve">ontal domain of the value of </w:t>
            </w:r>
            <w:r w:rsidR="00751386">
              <w:t>one</w:t>
            </w:r>
            <w:r>
              <w:t xml:space="preserve"> parameter </w:t>
            </w:r>
            <w:r w:rsidR="00751386">
              <w:t>at a level</w:t>
            </w:r>
            <w:r w:rsidR="008D420C">
              <w:t xml:space="preserve"> </w:t>
            </w:r>
            <w:r>
              <w:t>where another parameter meets a specified condition.</w:t>
            </w:r>
          </w:p>
        </w:tc>
      </w:tr>
    </w:tbl>
    <w:p w:rsidR="007A6A5F" w:rsidRDefault="007A6A5F" w:rsidP="008A5C7A"/>
    <w:p w:rsidR="009E5155" w:rsidRDefault="009E5155" w:rsidP="008A5C7A">
      <w:r>
        <w:lastRenderedPageBreak/>
        <w:t>Create a new GRIB-2 Product definition template 4.</w:t>
      </w:r>
      <w:r w:rsidR="00D15D3B">
        <w:t>016</w:t>
      </w:r>
    </w:p>
    <w:tbl>
      <w:tblPr>
        <w:tblStyle w:val="TableGrid"/>
        <w:tblW w:w="9242" w:type="dxa"/>
        <w:tblLook w:val="04A0" w:firstRow="1" w:lastRow="0" w:firstColumn="1" w:lastColumn="0" w:noHBand="0" w:noVBand="1"/>
      </w:tblPr>
      <w:tblGrid>
        <w:gridCol w:w="1171"/>
        <w:gridCol w:w="6734"/>
        <w:gridCol w:w="1337"/>
      </w:tblGrid>
      <w:tr w:rsidR="009E5155" w:rsidTr="00751386">
        <w:tc>
          <w:tcPr>
            <w:tcW w:w="1171" w:type="dxa"/>
          </w:tcPr>
          <w:p w:rsidR="009E5155" w:rsidRDefault="009E5155" w:rsidP="008A5C7A">
            <w:r>
              <w:t>Octet Number(s)</w:t>
            </w:r>
          </w:p>
        </w:tc>
        <w:tc>
          <w:tcPr>
            <w:tcW w:w="6734" w:type="dxa"/>
          </w:tcPr>
          <w:p w:rsidR="009E5155" w:rsidRDefault="009E5155" w:rsidP="008A5C7A">
            <w:r>
              <w:t>Contents</w:t>
            </w:r>
          </w:p>
        </w:tc>
        <w:tc>
          <w:tcPr>
            <w:tcW w:w="1337" w:type="dxa"/>
          </w:tcPr>
          <w:p w:rsidR="009E5155" w:rsidRDefault="009E5155" w:rsidP="008A5C7A">
            <w:r>
              <w:t>Comment or note</w:t>
            </w:r>
          </w:p>
        </w:tc>
      </w:tr>
      <w:tr w:rsidR="009E5155" w:rsidTr="00751386">
        <w:tc>
          <w:tcPr>
            <w:tcW w:w="1171" w:type="dxa"/>
          </w:tcPr>
          <w:p w:rsidR="009E5155" w:rsidRDefault="009E5155" w:rsidP="00751386">
            <w:r>
              <w:t>10</w:t>
            </w:r>
          </w:p>
        </w:tc>
        <w:tc>
          <w:tcPr>
            <w:tcW w:w="6734" w:type="dxa"/>
          </w:tcPr>
          <w:p w:rsidR="009E5155" w:rsidRDefault="00751386" w:rsidP="00751386">
            <w:r>
              <w:t>P</w:t>
            </w:r>
            <w:r w:rsidR="009E5155">
              <w:t>arameter category (see Code table 4.1)</w:t>
            </w:r>
          </w:p>
        </w:tc>
        <w:tc>
          <w:tcPr>
            <w:tcW w:w="1337" w:type="dxa"/>
          </w:tcPr>
          <w:p w:rsidR="009E5155" w:rsidRDefault="009E5155" w:rsidP="008A5C7A">
            <w:r>
              <w:t>Note 1</w:t>
            </w:r>
          </w:p>
        </w:tc>
      </w:tr>
      <w:tr w:rsidR="009E5155" w:rsidTr="00751386">
        <w:tc>
          <w:tcPr>
            <w:tcW w:w="1171" w:type="dxa"/>
          </w:tcPr>
          <w:p w:rsidR="009E5155" w:rsidRDefault="009E5155" w:rsidP="00751386">
            <w:r>
              <w:t>11</w:t>
            </w:r>
          </w:p>
        </w:tc>
        <w:tc>
          <w:tcPr>
            <w:tcW w:w="6734" w:type="dxa"/>
          </w:tcPr>
          <w:p w:rsidR="009E5155" w:rsidRDefault="00751386" w:rsidP="00751386">
            <w:r>
              <w:t>P</w:t>
            </w:r>
            <w:r w:rsidR="009E5155">
              <w:t>arameter number (see Code table 4.2)</w:t>
            </w:r>
          </w:p>
        </w:tc>
        <w:tc>
          <w:tcPr>
            <w:tcW w:w="1337" w:type="dxa"/>
          </w:tcPr>
          <w:p w:rsidR="009E5155" w:rsidRDefault="009E5155" w:rsidP="008A5C7A">
            <w:r>
              <w:t>Note 1</w:t>
            </w:r>
          </w:p>
        </w:tc>
      </w:tr>
      <w:tr w:rsidR="009E5155" w:rsidTr="00751386">
        <w:tc>
          <w:tcPr>
            <w:tcW w:w="1171" w:type="dxa"/>
          </w:tcPr>
          <w:p w:rsidR="009E5155" w:rsidRDefault="009E5155" w:rsidP="00751386">
            <w:r>
              <w:t>12</w:t>
            </w:r>
          </w:p>
        </w:tc>
        <w:tc>
          <w:tcPr>
            <w:tcW w:w="6734" w:type="dxa"/>
          </w:tcPr>
          <w:p w:rsidR="009E5155" w:rsidRDefault="009E5155" w:rsidP="00751386">
            <w:r>
              <w:t>Type of generating process (see Code table 4.3)</w:t>
            </w:r>
          </w:p>
        </w:tc>
        <w:tc>
          <w:tcPr>
            <w:tcW w:w="1337" w:type="dxa"/>
          </w:tcPr>
          <w:p w:rsidR="009E5155" w:rsidRDefault="009E5155" w:rsidP="008A5C7A"/>
        </w:tc>
      </w:tr>
      <w:tr w:rsidR="009E5155" w:rsidTr="00751386">
        <w:tc>
          <w:tcPr>
            <w:tcW w:w="1171" w:type="dxa"/>
          </w:tcPr>
          <w:p w:rsidR="009E5155" w:rsidRDefault="009E5155" w:rsidP="00751386">
            <w:r>
              <w:t>13</w:t>
            </w:r>
          </w:p>
        </w:tc>
        <w:tc>
          <w:tcPr>
            <w:tcW w:w="6734" w:type="dxa"/>
          </w:tcPr>
          <w:p w:rsidR="009E5155" w:rsidRDefault="009E5155" w:rsidP="00751386">
            <w:r>
              <w:t>Background generating process identifier (defined by originating centre)</w:t>
            </w:r>
          </w:p>
        </w:tc>
        <w:tc>
          <w:tcPr>
            <w:tcW w:w="1337" w:type="dxa"/>
          </w:tcPr>
          <w:p w:rsidR="009E5155" w:rsidRDefault="009E5155" w:rsidP="008A5C7A"/>
        </w:tc>
      </w:tr>
      <w:tr w:rsidR="009E5155" w:rsidTr="00751386">
        <w:tc>
          <w:tcPr>
            <w:tcW w:w="1171" w:type="dxa"/>
          </w:tcPr>
          <w:p w:rsidR="009E5155" w:rsidRDefault="009E5155" w:rsidP="00751386">
            <w:r>
              <w:t>14</w:t>
            </w:r>
          </w:p>
        </w:tc>
        <w:tc>
          <w:tcPr>
            <w:tcW w:w="6734" w:type="dxa"/>
          </w:tcPr>
          <w:p w:rsidR="009E5155" w:rsidRDefault="009E5155" w:rsidP="00751386">
            <w:r>
              <w:t>Analysis or forecast generating process identifier (defined by originating centre)</w:t>
            </w:r>
          </w:p>
        </w:tc>
        <w:tc>
          <w:tcPr>
            <w:tcW w:w="1337" w:type="dxa"/>
          </w:tcPr>
          <w:p w:rsidR="009E5155" w:rsidRDefault="009E5155" w:rsidP="008A5C7A"/>
        </w:tc>
      </w:tr>
      <w:tr w:rsidR="009E5155" w:rsidTr="00751386">
        <w:tc>
          <w:tcPr>
            <w:tcW w:w="1171" w:type="dxa"/>
          </w:tcPr>
          <w:p w:rsidR="009E5155" w:rsidRDefault="009E5155" w:rsidP="00751386">
            <w:r>
              <w:t>15-16</w:t>
            </w:r>
          </w:p>
        </w:tc>
        <w:tc>
          <w:tcPr>
            <w:tcW w:w="6734" w:type="dxa"/>
          </w:tcPr>
          <w:p w:rsidR="009E5155" w:rsidRDefault="009E5155" w:rsidP="00751386">
            <w:r>
              <w:t xml:space="preserve">Hours of observational data cut-off after reference time </w:t>
            </w:r>
          </w:p>
        </w:tc>
        <w:tc>
          <w:tcPr>
            <w:tcW w:w="1337" w:type="dxa"/>
          </w:tcPr>
          <w:p w:rsidR="009E5155" w:rsidRDefault="009E5155" w:rsidP="00705E14">
            <w:r>
              <w:t>Note 2</w:t>
            </w:r>
          </w:p>
        </w:tc>
      </w:tr>
      <w:tr w:rsidR="009E5155" w:rsidTr="00751386">
        <w:tc>
          <w:tcPr>
            <w:tcW w:w="1171" w:type="dxa"/>
          </w:tcPr>
          <w:p w:rsidR="009E5155" w:rsidRDefault="009E5155" w:rsidP="00751386">
            <w:r>
              <w:t>17</w:t>
            </w:r>
          </w:p>
        </w:tc>
        <w:tc>
          <w:tcPr>
            <w:tcW w:w="6734" w:type="dxa"/>
          </w:tcPr>
          <w:p w:rsidR="009E5155" w:rsidRDefault="009E5155" w:rsidP="00751386">
            <w:r>
              <w:t>Minutes of observational data cut-off after reference time</w:t>
            </w:r>
          </w:p>
        </w:tc>
        <w:tc>
          <w:tcPr>
            <w:tcW w:w="1337" w:type="dxa"/>
          </w:tcPr>
          <w:p w:rsidR="009E5155" w:rsidRDefault="009E5155" w:rsidP="008A5C7A"/>
        </w:tc>
      </w:tr>
      <w:tr w:rsidR="009E5155" w:rsidTr="00751386">
        <w:tc>
          <w:tcPr>
            <w:tcW w:w="1171" w:type="dxa"/>
          </w:tcPr>
          <w:p w:rsidR="009E5155" w:rsidRPr="00751386" w:rsidRDefault="00751386" w:rsidP="00751386">
            <w:r>
              <w:t>18</w:t>
            </w:r>
          </w:p>
        </w:tc>
        <w:tc>
          <w:tcPr>
            <w:tcW w:w="6734" w:type="dxa"/>
          </w:tcPr>
          <w:p w:rsidR="009E5155" w:rsidRDefault="009E5155" w:rsidP="00751386">
            <w:r>
              <w:t>Indicator of unit of time range (see Code table 4.4)</w:t>
            </w:r>
          </w:p>
        </w:tc>
        <w:tc>
          <w:tcPr>
            <w:tcW w:w="1337" w:type="dxa"/>
          </w:tcPr>
          <w:p w:rsidR="009E5155" w:rsidRDefault="009E5155" w:rsidP="008A5C7A"/>
        </w:tc>
      </w:tr>
      <w:tr w:rsidR="009E5155" w:rsidTr="00751386">
        <w:tc>
          <w:tcPr>
            <w:tcW w:w="1171" w:type="dxa"/>
          </w:tcPr>
          <w:p w:rsidR="009E5155" w:rsidRDefault="009E5155" w:rsidP="00751386">
            <w:r>
              <w:t>19–22</w:t>
            </w:r>
          </w:p>
        </w:tc>
        <w:tc>
          <w:tcPr>
            <w:tcW w:w="6734" w:type="dxa"/>
          </w:tcPr>
          <w:p w:rsidR="009E5155" w:rsidRDefault="009E5155" w:rsidP="00751386">
            <w:r>
              <w:t>Forecast time in units defined by octet 18</w:t>
            </w:r>
          </w:p>
        </w:tc>
        <w:tc>
          <w:tcPr>
            <w:tcW w:w="1337" w:type="dxa"/>
          </w:tcPr>
          <w:p w:rsidR="009E5155" w:rsidRDefault="009E5155" w:rsidP="008A5C7A"/>
        </w:tc>
      </w:tr>
      <w:tr w:rsidR="009E5155" w:rsidTr="00751386">
        <w:tc>
          <w:tcPr>
            <w:tcW w:w="1171" w:type="dxa"/>
          </w:tcPr>
          <w:p w:rsidR="009E5155" w:rsidRDefault="00751386" w:rsidP="00705E14">
            <w:r>
              <w:t>23</w:t>
            </w:r>
          </w:p>
        </w:tc>
        <w:tc>
          <w:tcPr>
            <w:tcW w:w="6734" w:type="dxa"/>
          </w:tcPr>
          <w:p w:rsidR="009E5155" w:rsidRDefault="00751386" w:rsidP="00641232">
            <w:r>
              <w:t xml:space="preserve">Parameter category of field defining </w:t>
            </w:r>
            <w:r w:rsidR="00641232">
              <w:t>the level</w:t>
            </w:r>
          </w:p>
        </w:tc>
        <w:tc>
          <w:tcPr>
            <w:tcW w:w="1337" w:type="dxa"/>
          </w:tcPr>
          <w:p w:rsidR="009E5155" w:rsidRDefault="00641232" w:rsidP="008A5C7A">
            <w:r>
              <w:t>Note 3</w:t>
            </w:r>
          </w:p>
        </w:tc>
      </w:tr>
      <w:tr w:rsidR="009E5155" w:rsidTr="00751386">
        <w:tc>
          <w:tcPr>
            <w:tcW w:w="1171" w:type="dxa"/>
          </w:tcPr>
          <w:p w:rsidR="009E5155" w:rsidRDefault="00751386" w:rsidP="00705E14">
            <w:r>
              <w:t>24</w:t>
            </w:r>
          </w:p>
        </w:tc>
        <w:tc>
          <w:tcPr>
            <w:tcW w:w="6734" w:type="dxa"/>
          </w:tcPr>
          <w:p w:rsidR="009E5155" w:rsidRDefault="00751386" w:rsidP="00641232">
            <w:r>
              <w:t xml:space="preserve">Parameter number of field defining </w:t>
            </w:r>
            <w:r w:rsidR="00641232">
              <w:t>the level</w:t>
            </w:r>
          </w:p>
        </w:tc>
        <w:tc>
          <w:tcPr>
            <w:tcW w:w="1337" w:type="dxa"/>
          </w:tcPr>
          <w:p w:rsidR="009E5155" w:rsidRDefault="00641232" w:rsidP="008A5C7A">
            <w:r>
              <w:t>Note 3</w:t>
            </w:r>
          </w:p>
        </w:tc>
      </w:tr>
      <w:tr w:rsidR="00751386" w:rsidTr="00751386">
        <w:tc>
          <w:tcPr>
            <w:tcW w:w="1171" w:type="dxa"/>
          </w:tcPr>
          <w:p w:rsidR="00751386" w:rsidRDefault="00751386" w:rsidP="00705E14">
            <w:r>
              <w:t>25</w:t>
            </w:r>
          </w:p>
        </w:tc>
        <w:tc>
          <w:tcPr>
            <w:tcW w:w="6734" w:type="dxa"/>
          </w:tcPr>
          <w:p w:rsidR="00751386" w:rsidRDefault="00751386" w:rsidP="00D15D3B">
            <w:r>
              <w:t xml:space="preserve">Indicator of which of multiple levels </w:t>
            </w:r>
            <w:r w:rsidR="00641232">
              <w:t>is intended</w:t>
            </w:r>
            <w:r>
              <w:t xml:space="preserve"> (see Code table 4.</w:t>
            </w:r>
            <w:r w:rsidR="00D15D3B">
              <w:t>16</w:t>
            </w:r>
            <w:r>
              <w:t>)</w:t>
            </w:r>
          </w:p>
        </w:tc>
        <w:tc>
          <w:tcPr>
            <w:tcW w:w="1337" w:type="dxa"/>
          </w:tcPr>
          <w:p w:rsidR="00751386" w:rsidRDefault="00751386" w:rsidP="008A5C7A"/>
        </w:tc>
      </w:tr>
      <w:tr w:rsidR="00751386" w:rsidTr="00751386">
        <w:tc>
          <w:tcPr>
            <w:tcW w:w="1171" w:type="dxa"/>
          </w:tcPr>
          <w:p w:rsidR="00751386" w:rsidRDefault="00751386" w:rsidP="00705E14">
            <w:r>
              <w:t>26</w:t>
            </w:r>
          </w:p>
        </w:tc>
        <w:tc>
          <w:tcPr>
            <w:tcW w:w="6734" w:type="dxa"/>
          </w:tcPr>
          <w:p w:rsidR="00751386" w:rsidRDefault="00751386" w:rsidP="0077323A">
            <w:r>
              <w:t>Condition to be appl</w:t>
            </w:r>
            <w:r w:rsidR="00641232">
              <w:t>ied to threshold (see Code table 4.</w:t>
            </w:r>
            <w:r w:rsidR="0077323A">
              <w:t>17</w:t>
            </w:r>
            <w:r>
              <w:t>)</w:t>
            </w:r>
          </w:p>
        </w:tc>
        <w:tc>
          <w:tcPr>
            <w:tcW w:w="1337" w:type="dxa"/>
          </w:tcPr>
          <w:p w:rsidR="00751386" w:rsidRDefault="00751386" w:rsidP="00705E14"/>
        </w:tc>
      </w:tr>
      <w:tr w:rsidR="00641232" w:rsidTr="00751386">
        <w:tc>
          <w:tcPr>
            <w:tcW w:w="1171" w:type="dxa"/>
          </w:tcPr>
          <w:p w:rsidR="00641232" w:rsidRDefault="00641232" w:rsidP="00705E14">
            <w:r>
              <w:t>27</w:t>
            </w:r>
          </w:p>
        </w:tc>
        <w:tc>
          <w:tcPr>
            <w:tcW w:w="6734" w:type="dxa"/>
          </w:tcPr>
          <w:p w:rsidR="00641232" w:rsidRDefault="00641232" w:rsidP="00705E14">
            <w:r>
              <w:t>Scale factor of threshold</w:t>
            </w:r>
          </w:p>
        </w:tc>
        <w:tc>
          <w:tcPr>
            <w:tcW w:w="1337" w:type="dxa"/>
          </w:tcPr>
          <w:p w:rsidR="00641232" w:rsidRDefault="00641232" w:rsidP="00705E14"/>
        </w:tc>
      </w:tr>
      <w:tr w:rsidR="00641232" w:rsidTr="00751386">
        <w:tc>
          <w:tcPr>
            <w:tcW w:w="1171" w:type="dxa"/>
          </w:tcPr>
          <w:p w:rsidR="00641232" w:rsidRDefault="00641232" w:rsidP="00705E14">
            <w:r>
              <w:t>28-31</w:t>
            </w:r>
          </w:p>
        </w:tc>
        <w:tc>
          <w:tcPr>
            <w:tcW w:w="6734" w:type="dxa"/>
          </w:tcPr>
          <w:p w:rsidR="00641232" w:rsidRDefault="00641232" w:rsidP="00705E14">
            <w:r>
              <w:t>Scaled value of threshold</w:t>
            </w:r>
          </w:p>
        </w:tc>
        <w:tc>
          <w:tcPr>
            <w:tcW w:w="1337" w:type="dxa"/>
          </w:tcPr>
          <w:p w:rsidR="00641232" w:rsidRDefault="00641232" w:rsidP="00705E14"/>
        </w:tc>
      </w:tr>
    </w:tbl>
    <w:p w:rsidR="009E5155" w:rsidRDefault="009E5155" w:rsidP="008A5C7A"/>
    <w:p w:rsidR="007C76F2" w:rsidRDefault="007C76F2" w:rsidP="008A5C7A">
      <w:r>
        <w:t>The team may wish to use lower and upper thresholds similar to template 4.5</w:t>
      </w:r>
    </w:p>
    <w:p w:rsidR="00641232" w:rsidRDefault="00641232" w:rsidP="008A5C7A">
      <w:r>
        <w:t>Notes:</w:t>
      </w:r>
    </w:p>
    <w:p w:rsidR="00641232" w:rsidRDefault="00641232" w:rsidP="00641232">
      <w:pPr>
        <w:pStyle w:val="ListParagraph"/>
        <w:numPr>
          <w:ilvl w:val="0"/>
          <w:numId w:val="3"/>
        </w:numPr>
      </w:pPr>
      <w:r>
        <w:t>These are the parameter that is being encoded.</w:t>
      </w:r>
    </w:p>
    <w:p w:rsidR="00641232" w:rsidRDefault="00641232" w:rsidP="00641232">
      <w:pPr>
        <w:pStyle w:val="ListParagraph"/>
        <w:numPr>
          <w:ilvl w:val="0"/>
          <w:numId w:val="3"/>
        </w:numPr>
      </w:pPr>
      <w:r>
        <w:t>Hours greater than 65534 will be coded as 65534.</w:t>
      </w:r>
    </w:p>
    <w:p w:rsidR="00641232" w:rsidRDefault="00641232" w:rsidP="00641232">
      <w:pPr>
        <w:pStyle w:val="ListParagraph"/>
        <w:numPr>
          <w:ilvl w:val="0"/>
          <w:numId w:val="3"/>
        </w:numPr>
      </w:pPr>
      <w:r>
        <w:t>These are the field that is being compared with the threshold to determine the level.</w:t>
      </w:r>
    </w:p>
    <w:p w:rsidR="00641232" w:rsidRDefault="00641232" w:rsidP="00641232">
      <w:r>
        <w:t>New code table 4.</w:t>
      </w:r>
      <w:r w:rsidR="00D15D3B">
        <w:t>16</w:t>
      </w:r>
      <w:r>
        <w:t xml:space="preserve"> – which level of multiple levels is intended.</w:t>
      </w:r>
    </w:p>
    <w:tbl>
      <w:tblPr>
        <w:tblStyle w:val="TableGrid"/>
        <w:tblW w:w="0" w:type="auto"/>
        <w:tblLook w:val="04A0" w:firstRow="1" w:lastRow="0" w:firstColumn="1" w:lastColumn="0" w:noHBand="0" w:noVBand="1"/>
      </w:tblPr>
      <w:tblGrid>
        <w:gridCol w:w="1526"/>
        <w:gridCol w:w="7716"/>
      </w:tblGrid>
      <w:tr w:rsidR="006F5548" w:rsidTr="006F5548">
        <w:tc>
          <w:tcPr>
            <w:tcW w:w="1526" w:type="dxa"/>
          </w:tcPr>
          <w:p w:rsidR="006F5548" w:rsidRDefault="006F5548" w:rsidP="00641232">
            <w:r>
              <w:t>Code figure(s)</w:t>
            </w:r>
          </w:p>
        </w:tc>
        <w:tc>
          <w:tcPr>
            <w:tcW w:w="7716" w:type="dxa"/>
          </w:tcPr>
          <w:p w:rsidR="006F5548" w:rsidRDefault="006F5548" w:rsidP="00641232">
            <w:r>
              <w:t>Meaning</w:t>
            </w:r>
          </w:p>
        </w:tc>
      </w:tr>
      <w:tr w:rsidR="006F5548" w:rsidTr="006F5548">
        <w:tc>
          <w:tcPr>
            <w:tcW w:w="1526" w:type="dxa"/>
          </w:tcPr>
          <w:p w:rsidR="006F5548" w:rsidRDefault="006F5548" w:rsidP="00641232">
            <w:r>
              <w:t>0</w:t>
            </w:r>
          </w:p>
        </w:tc>
        <w:tc>
          <w:tcPr>
            <w:tcW w:w="7716" w:type="dxa"/>
          </w:tcPr>
          <w:p w:rsidR="006F5548" w:rsidRDefault="006F5548" w:rsidP="00641232">
            <w:r>
              <w:t>Lowest level meeting criteria</w:t>
            </w:r>
          </w:p>
        </w:tc>
      </w:tr>
      <w:tr w:rsidR="006F5548" w:rsidTr="006F5548">
        <w:tc>
          <w:tcPr>
            <w:tcW w:w="1526" w:type="dxa"/>
          </w:tcPr>
          <w:p w:rsidR="006F5548" w:rsidRDefault="006F5548" w:rsidP="00641232">
            <w:r>
              <w:t>1-62 (N)</w:t>
            </w:r>
          </w:p>
        </w:tc>
        <w:tc>
          <w:tcPr>
            <w:tcW w:w="7716" w:type="dxa"/>
          </w:tcPr>
          <w:p w:rsidR="006F5548" w:rsidRDefault="006F5548" w:rsidP="00641232">
            <w:r>
              <w:t>N+1th level meeting criteria, counting from the bottom</w:t>
            </w:r>
          </w:p>
        </w:tc>
      </w:tr>
      <w:tr w:rsidR="006F5548" w:rsidTr="006F5548">
        <w:tc>
          <w:tcPr>
            <w:tcW w:w="1526" w:type="dxa"/>
          </w:tcPr>
          <w:p w:rsidR="006F5548" w:rsidRDefault="006F5548" w:rsidP="00641232">
            <w:r>
              <w:t>63</w:t>
            </w:r>
          </w:p>
        </w:tc>
        <w:tc>
          <w:tcPr>
            <w:tcW w:w="7716" w:type="dxa"/>
          </w:tcPr>
          <w:p w:rsidR="006F5548" w:rsidRDefault="006F5548" w:rsidP="00641232">
            <w:r>
              <w:t>64</w:t>
            </w:r>
            <w:r w:rsidRPr="006F5548">
              <w:rPr>
                <w:vertAlign w:val="superscript"/>
              </w:rPr>
              <w:t>th</w:t>
            </w:r>
            <w:r>
              <w:t xml:space="preserve"> level meeting criteria, counting from the bottom</w:t>
            </w:r>
          </w:p>
        </w:tc>
      </w:tr>
      <w:tr w:rsidR="006F5548" w:rsidTr="006F5548">
        <w:tc>
          <w:tcPr>
            <w:tcW w:w="1526" w:type="dxa"/>
          </w:tcPr>
          <w:p w:rsidR="006F5548" w:rsidRDefault="006F5548" w:rsidP="00641232">
            <w:r>
              <w:t xml:space="preserve">64 </w:t>
            </w:r>
          </w:p>
        </w:tc>
        <w:tc>
          <w:tcPr>
            <w:tcW w:w="7716" w:type="dxa"/>
          </w:tcPr>
          <w:p w:rsidR="006F5548" w:rsidRDefault="006F5548" w:rsidP="00641232">
            <w:r>
              <w:t>Highest level meeting criteria</w:t>
            </w:r>
          </w:p>
        </w:tc>
      </w:tr>
      <w:tr w:rsidR="006F5548" w:rsidTr="006F5548">
        <w:tc>
          <w:tcPr>
            <w:tcW w:w="1526" w:type="dxa"/>
          </w:tcPr>
          <w:p w:rsidR="006F5548" w:rsidRDefault="006F5548" w:rsidP="00641232">
            <w:r>
              <w:t>65-126 (N)</w:t>
            </w:r>
          </w:p>
        </w:tc>
        <w:tc>
          <w:tcPr>
            <w:tcW w:w="7716" w:type="dxa"/>
          </w:tcPr>
          <w:p w:rsidR="006F5548" w:rsidRDefault="006F5548" w:rsidP="00641232">
            <w:r>
              <w:t>N-63</w:t>
            </w:r>
            <w:r w:rsidRPr="006F5548">
              <w:rPr>
                <w:vertAlign w:val="superscript"/>
              </w:rPr>
              <w:t>th</w:t>
            </w:r>
            <w:r>
              <w:t xml:space="preserve"> level meeting criteria, counting from the top</w:t>
            </w:r>
          </w:p>
        </w:tc>
      </w:tr>
      <w:tr w:rsidR="006F5548" w:rsidTr="006F5548">
        <w:tc>
          <w:tcPr>
            <w:tcW w:w="1526" w:type="dxa"/>
          </w:tcPr>
          <w:p w:rsidR="006F5548" w:rsidRDefault="006F5548" w:rsidP="00641232">
            <w:r>
              <w:t>127</w:t>
            </w:r>
          </w:p>
        </w:tc>
        <w:tc>
          <w:tcPr>
            <w:tcW w:w="7716" w:type="dxa"/>
          </w:tcPr>
          <w:p w:rsidR="006F5548" w:rsidRDefault="007C76F2" w:rsidP="00641232">
            <w:r>
              <w:t>64</w:t>
            </w:r>
            <w:r w:rsidRPr="007C76F2">
              <w:rPr>
                <w:vertAlign w:val="superscript"/>
              </w:rPr>
              <w:t>th</w:t>
            </w:r>
            <w:r>
              <w:t xml:space="preserve"> level meeting criteria, counting from the top</w:t>
            </w:r>
          </w:p>
        </w:tc>
      </w:tr>
      <w:tr w:rsidR="006F5548" w:rsidTr="006F5548">
        <w:tc>
          <w:tcPr>
            <w:tcW w:w="1526" w:type="dxa"/>
          </w:tcPr>
          <w:p w:rsidR="006F5548" w:rsidRDefault="007C76F2" w:rsidP="00641232">
            <w:r>
              <w:t>128-191</w:t>
            </w:r>
          </w:p>
        </w:tc>
        <w:tc>
          <w:tcPr>
            <w:tcW w:w="7716" w:type="dxa"/>
          </w:tcPr>
          <w:p w:rsidR="006F5548" w:rsidRDefault="007C76F2" w:rsidP="00641232">
            <w:r>
              <w:t>Reserved</w:t>
            </w:r>
          </w:p>
        </w:tc>
      </w:tr>
      <w:tr w:rsidR="007C76F2" w:rsidTr="006F5548">
        <w:tc>
          <w:tcPr>
            <w:tcW w:w="1526" w:type="dxa"/>
          </w:tcPr>
          <w:p w:rsidR="007C76F2" w:rsidRDefault="007C76F2" w:rsidP="00641232">
            <w:r>
              <w:t>192-254</w:t>
            </w:r>
          </w:p>
        </w:tc>
        <w:tc>
          <w:tcPr>
            <w:tcW w:w="7716" w:type="dxa"/>
          </w:tcPr>
          <w:p w:rsidR="007C76F2" w:rsidRDefault="007C76F2" w:rsidP="00641232">
            <w:r>
              <w:t>Reserved for local use</w:t>
            </w:r>
          </w:p>
        </w:tc>
      </w:tr>
      <w:tr w:rsidR="007C76F2" w:rsidTr="006F5548">
        <w:tc>
          <w:tcPr>
            <w:tcW w:w="1526" w:type="dxa"/>
          </w:tcPr>
          <w:p w:rsidR="007C76F2" w:rsidRDefault="007C76F2" w:rsidP="00641232">
            <w:r>
              <w:t>255</w:t>
            </w:r>
          </w:p>
        </w:tc>
        <w:tc>
          <w:tcPr>
            <w:tcW w:w="7716" w:type="dxa"/>
          </w:tcPr>
          <w:p w:rsidR="007C76F2" w:rsidRDefault="007C76F2" w:rsidP="00641232">
            <w:r>
              <w:t>Missing</w:t>
            </w:r>
          </w:p>
        </w:tc>
      </w:tr>
    </w:tbl>
    <w:p w:rsidR="007C76F2" w:rsidRDefault="007C76F2" w:rsidP="00641232"/>
    <w:p w:rsidR="0077323A" w:rsidRDefault="0077323A" w:rsidP="00641232">
      <w:r>
        <w:t>It will be very rare to use values other than 0 (lowest) and 64 (highest) in this table, but given the range expressible in one octet it seems to be ridiculous to not use the range to allow the second lowest and similar surfaces to be expressed.</w:t>
      </w:r>
    </w:p>
    <w:p w:rsidR="0077323A" w:rsidRDefault="0077323A">
      <w:r>
        <w:br w:type="page"/>
      </w:r>
    </w:p>
    <w:p w:rsidR="0077323A" w:rsidRDefault="0077323A" w:rsidP="00641232"/>
    <w:p w:rsidR="00641232" w:rsidRDefault="00641232" w:rsidP="00641232">
      <w:r>
        <w:t>New code table 4.</w:t>
      </w:r>
      <w:r w:rsidR="0077323A">
        <w:t>17</w:t>
      </w:r>
      <w:r>
        <w:t xml:space="preserve"> – Condition used to specify a level</w:t>
      </w:r>
      <w:r w:rsidR="006F5548">
        <w:t xml:space="preserve"> or for other purposes</w:t>
      </w:r>
    </w:p>
    <w:tbl>
      <w:tblPr>
        <w:tblStyle w:val="TableGrid"/>
        <w:tblW w:w="0" w:type="auto"/>
        <w:tblLook w:val="04A0" w:firstRow="1" w:lastRow="0" w:firstColumn="1" w:lastColumn="0" w:noHBand="0" w:noVBand="1"/>
      </w:tblPr>
      <w:tblGrid>
        <w:gridCol w:w="1526"/>
        <w:gridCol w:w="7716"/>
      </w:tblGrid>
      <w:tr w:rsidR="00641232" w:rsidTr="00641232">
        <w:tc>
          <w:tcPr>
            <w:tcW w:w="1526" w:type="dxa"/>
          </w:tcPr>
          <w:p w:rsidR="00641232" w:rsidRDefault="00641232" w:rsidP="00641232">
            <w:r>
              <w:t>Code figure(s)</w:t>
            </w:r>
          </w:p>
        </w:tc>
        <w:tc>
          <w:tcPr>
            <w:tcW w:w="7716" w:type="dxa"/>
          </w:tcPr>
          <w:p w:rsidR="00641232" w:rsidRDefault="006F5548" w:rsidP="00641232">
            <w:r>
              <w:t>Meaning</w:t>
            </w:r>
          </w:p>
        </w:tc>
      </w:tr>
      <w:tr w:rsidR="00641232" w:rsidTr="00641232">
        <w:tc>
          <w:tcPr>
            <w:tcW w:w="1526" w:type="dxa"/>
          </w:tcPr>
          <w:p w:rsidR="00641232" w:rsidRDefault="006F5548" w:rsidP="006F5548">
            <w:r>
              <w:t>0</w:t>
            </w:r>
          </w:p>
        </w:tc>
        <w:tc>
          <w:tcPr>
            <w:tcW w:w="7716" w:type="dxa"/>
          </w:tcPr>
          <w:p w:rsidR="00641232" w:rsidRDefault="006F5548" w:rsidP="00641232">
            <w:r>
              <w:t>Parameter less than the threshold</w:t>
            </w:r>
          </w:p>
        </w:tc>
      </w:tr>
      <w:tr w:rsidR="00641232" w:rsidTr="00641232">
        <w:tc>
          <w:tcPr>
            <w:tcW w:w="1526" w:type="dxa"/>
          </w:tcPr>
          <w:p w:rsidR="00641232" w:rsidRDefault="006F5548" w:rsidP="00641232">
            <w:r>
              <w:t>1</w:t>
            </w:r>
          </w:p>
        </w:tc>
        <w:tc>
          <w:tcPr>
            <w:tcW w:w="7716" w:type="dxa"/>
          </w:tcPr>
          <w:p w:rsidR="00641232" w:rsidRDefault="006F5548" w:rsidP="00641232">
            <w:r>
              <w:t>Parameter greater than or equal to the threshold</w:t>
            </w:r>
          </w:p>
        </w:tc>
      </w:tr>
      <w:tr w:rsidR="00641232" w:rsidTr="00641232">
        <w:tc>
          <w:tcPr>
            <w:tcW w:w="1526" w:type="dxa"/>
          </w:tcPr>
          <w:p w:rsidR="00641232" w:rsidRDefault="006F5548" w:rsidP="00641232">
            <w:r>
              <w:t>2-191</w:t>
            </w:r>
          </w:p>
        </w:tc>
        <w:tc>
          <w:tcPr>
            <w:tcW w:w="7716" w:type="dxa"/>
          </w:tcPr>
          <w:p w:rsidR="00641232" w:rsidRDefault="006F5548" w:rsidP="00641232">
            <w:r>
              <w:t>Reserved</w:t>
            </w:r>
          </w:p>
        </w:tc>
      </w:tr>
      <w:tr w:rsidR="00641232" w:rsidTr="00641232">
        <w:tc>
          <w:tcPr>
            <w:tcW w:w="1526" w:type="dxa"/>
          </w:tcPr>
          <w:p w:rsidR="00641232" w:rsidRDefault="006F5548" w:rsidP="00641232">
            <w:r>
              <w:t>192-254</w:t>
            </w:r>
          </w:p>
        </w:tc>
        <w:tc>
          <w:tcPr>
            <w:tcW w:w="7716" w:type="dxa"/>
          </w:tcPr>
          <w:p w:rsidR="00641232" w:rsidRDefault="006F5548" w:rsidP="00641232">
            <w:r>
              <w:t>Reserved for local use</w:t>
            </w:r>
          </w:p>
        </w:tc>
      </w:tr>
      <w:tr w:rsidR="00641232" w:rsidTr="00641232">
        <w:tc>
          <w:tcPr>
            <w:tcW w:w="1526" w:type="dxa"/>
          </w:tcPr>
          <w:p w:rsidR="00641232" w:rsidRDefault="006F5548" w:rsidP="00641232">
            <w:r>
              <w:t>255</w:t>
            </w:r>
          </w:p>
        </w:tc>
        <w:tc>
          <w:tcPr>
            <w:tcW w:w="7716" w:type="dxa"/>
          </w:tcPr>
          <w:p w:rsidR="00641232" w:rsidRDefault="006F5548" w:rsidP="00641232">
            <w:r>
              <w:t>Missing</w:t>
            </w:r>
          </w:p>
        </w:tc>
      </w:tr>
    </w:tbl>
    <w:p w:rsidR="00641232" w:rsidRDefault="00641232" w:rsidP="00641232"/>
    <w:p w:rsidR="00641232" w:rsidRDefault="007C76F2" w:rsidP="00641232">
      <w:r>
        <w:t>The team may wish to add additional entries for completeness. With some renaming, it may be possible to merge this with code table 4.9. Additional entries will be required if upper and lower thresholds are used.</w:t>
      </w:r>
    </w:p>
    <w:p w:rsidR="007C76F2" w:rsidRDefault="007C76F2" w:rsidP="00641232">
      <w:r>
        <w:t>Additional entry in code table 4.2</w:t>
      </w:r>
    </w:p>
    <w:tbl>
      <w:tblPr>
        <w:tblStyle w:val="TableGrid"/>
        <w:tblW w:w="0" w:type="auto"/>
        <w:tblLook w:val="04A0" w:firstRow="1" w:lastRow="0" w:firstColumn="1" w:lastColumn="0" w:noHBand="0" w:noVBand="1"/>
      </w:tblPr>
      <w:tblGrid>
        <w:gridCol w:w="1101"/>
        <w:gridCol w:w="1163"/>
        <w:gridCol w:w="1163"/>
        <w:gridCol w:w="5045"/>
        <w:gridCol w:w="770"/>
      </w:tblGrid>
      <w:tr w:rsidR="007C76F2" w:rsidTr="007C76F2">
        <w:tc>
          <w:tcPr>
            <w:tcW w:w="1101" w:type="dxa"/>
          </w:tcPr>
          <w:p w:rsidR="007C76F2" w:rsidRDefault="007C76F2" w:rsidP="00641232">
            <w:r>
              <w:t>Discipline</w:t>
            </w:r>
          </w:p>
        </w:tc>
        <w:tc>
          <w:tcPr>
            <w:tcW w:w="1163" w:type="dxa"/>
          </w:tcPr>
          <w:p w:rsidR="007C76F2" w:rsidRDefault="007C76F2" w:rsidP="00641232">
            <w:r>
              <w:t>Parameter category</w:t>
            </w:r>
          </w:p>
        </w:tc>
        <w:tc>
          <w:tcPr>
            <w:tcW w:w="1163" w:type="dxa"/>
          </w:tcPr>
          <w:p w:rsidR="007C76F2" w:rsidRDefault="007C76F2" w:rsidP="00641232">
            <w:r>
              <w:t>Parameter number</w:t>
            </w:r>
          </w:p>
        </w:tc>
        <w:tc>
          <w:tcPr>
            <w:tcW w:w="5045" w:type="dxa"/>
          </w:tcPr>
          <w:p w:rsidR="007C76F2" w:rsidRDefault="007C76F2" w:rsidP="00641232">
            <w:r>
              <w:t>Description</w:t>
            </w:r>
          </w:p>
        </w:tc>
        <w:tc>
          <w:tcPr>
            <w:tcW w:w="770" w:type="dxa"/>
          </w:tcPr>
          <w:p w:rsidR="007C76F2" w:rsidRDefault="007C76F2" w:rsidP="00641232">
            <w:r>
              <w:t>Units</w:t>
            </w:r>
          </w:p>
        </w:tc>
      </w:tr>
      <w:tr w:rsidR="007C76F2" w:rsidTr="007C76F2">
        <w:tc>
          <w:tcPr>
            <w:tcW w:w="1101" w:type="dxa"/>
          </w:tcPr>
          <w:p w:rsidR="007C76F2" w:rsidRDefault="007C76F2" w:rsidP="00641232">
            <w:r>
              <w:t>0</w:t>
            </w:r>
          </w:p>
        </w:tc>
        <w:tc>
          <w:tcPr>
            <w:tcW w:w="1163" w:type="dxa"/>
          </w:tcPr>
          <w:p w:rsidR="007C76F2" w:rsidRDefault="007C76F2" w:rsidP="00641232">
            <w:r>
              <w:t>6</w:t>
            </w:r>
          </w:p>
        </w:tc>
        <w:tc>
          <w:tcPr>
            <w:tcW w:w="1163" w:type="dxa"/>
          </w:tcPr>
          <w:p w:rsidR="007C76F2" w:rsidRDefault="0077323A" w:rsidP="00641232">
            <w:r>
              <w:t>038</w:t>
            </w:r>
          </w:p>
        </w:tc>
        <w:tc>
          <w:tcPr>
            <w:tcW w:w="5045" w:type="dxa"/>
          </w:tcPr>
          <w:p w:rsidR="007C76F2" w:rsidRDefault="007C76F2" w:rsidP="00641232">
            <w:r>
              <w:t>Vert</w:t>
            </w:r>
            <w:r w:rsidR="0077323A">
              <w:t>ically integrated cloud cover from the surface upwards. (Note 2)</w:t>
            </w:r>
          </w:p>
        </w:tc>
        <w:tc>
          <w:tcPr>
            <w:tcW w:w="770" w:type="dxa"/>
          </w:tcPr>
          <w:p w:rsidR="007C76F2" w:rsidRDefault="007C76F2" w:rsidP="00641232">
            <w:r>
              <w:t>%</w:t>
            </w:r>
          </w:p>
        </w:tc>
      </w:tr>
    </w:tbl>
    <w:p w:rsidR="007C76F2" w:rsidRDefault="007C76F2" w:rsidP="00641232"/>
    <w:p w:rsidR="007C76F2" w:rsidRDefault="0077323A" w:rsidP="00641232">
      <w:r>
        <w:t>Note 2:</w:t>
      </w:r>
      <w:r w:rsidR="007C76F2">
        <w:t xml:space="preserve"> This is obtained by vertically integrating the cloud cover from the surface upwards, taking overlap in to account, and is the total cloud cover a</w:t>
      </w:r>
      <w:r>
        <w:t>s</w:t>
      </w:r>
      <w:r w:rsidR="007C76F2">
        <w:t xml:space="preserve"> viewed fro</w:t>
      </w:r>
      <w:r w:rsidR="006B106C">
        <w:t>m the surface due to clouds at or</w:t>
      </w:r>
      <w:r>
        <w:t xml:space="preserve"> below the</w:t>
      </w:r>
      <w:r w:rsidR="007C76F2">
        <w:t xml:space="preserve"> level.</w:t>
      </w:r>
    </w:p>
    <w:p w:rsidR="007C76F2" w:rsidRDefault="006B106C" w:rsidP="00641232">
      <w:r>
        <w:t>For the particular case of the ACCESS c</w:t>
      </w:r>
      <w:r w:rsidR="00AF3CB2">
        <w:t>loud base, the template values c</w:t>
      </w:r>
      <w:r>
        <w:t>ould be</w:t>
      </w:r>
    </w:p>
    <w:tbl>
      <w:tblPr>
        <w:tblStyle w:val="TableGrid"/>
        <w:tblW w:w="9242" w:type="dxa"/>
        <w:tblLook w:val="04A0" w:firstRow="1" w:lastRow="0" w:firstColumn="1" w:lastColumn="0" w:noHBand="0" w:noVBand="1"/>
      </w:tblPr>
      <w:tblGrid>
        <w:gridCol w:w="1171"/>
        <w:gridCol w:w="5174"/>
        <w:gridCol w:w="1506"/>
        <w:gridCol w:w="1391"/>
      </w:tblGrid>
      <w:tr w:rsidR="006B106C" w:rsidTr="008D420C">
        <w:tc>
          <w:tcPr>
            <w:tcW w:w="1171" w:type="dxa"/>
          </w:tcPr>
          <w:p w:rsidR="006B106C" w:rsidRDefault="006B106C" w:rsidP="00705E14">
            <w:r>
              <w:t>Octet Number(s)</w:t>
            </w:r>
          </w:p>
        </w:tc>
        <w:tc>
          <w:tcPr>
            <w:tcW w:w="5174" w:type="dxa"/>
          </w:tcPr>
          <w:p w:rsidR="006B106C" w:rsidRDefault="006B106C" w:rsidP="00705E14">
            <w:r>
              <w:t>Contents</w:t>
            </w:r>
          </w:p>
        </w:tc>
        <w:tc>
          <w:tcPr>
            <w:tcW w:w="1506" w:type="dxa"/>
          </w:tcPr>
          <w:p w:rsidR="006B106C" w:rsidRDefault="006B106C" w:rsidP="00705E14">
            <w:r>
              <w:t>Value</w:t>
            </w:r>
          </w:p>
        </w:tc>
        <w:tc>
          <w:tcPr>
            <w:tcW w:w="1391" w:type="dxa"/>
          </w:tcPr>
          <w:p w:rsidR="006B106C" w:rsidRDefault="006B106C" w:rsidP="00705E14">
            <w:r>
              <w:t>Meaning</w:t>
            </w:r>
          </w:p>
        </w:tc>
      </w:tr>
      <w:tr w:rsidR="006B106C" w:rsidTr="008D420C">
        <w:tc>
          <w:tcPr>
            <w:tcW w:w="1171" w:type="dxa"/>
          </w:tcPr>
          <w:p w:rsidR="006B106C" w:rsidRDefault="006B106C" w:rsidP="00705E14">
            <w:r>
              <w:t>10</w:t>
            </w:r>
          </w:p>
        </w:tc>
        <w:tc>
          <w:tcPr>
            <w:tcW w:w="5174" w:type="dxa"/>
          </w:tcPr>
          <w:p w:rsidR="006B106C" w:rsidRDefault="006B106C" w:rsidP="00705E14">
            <w:r>
              <w:t>Parameter category (see Code table 4.1)</w:t>
            </w:r>
          </w:p>
        </w:tc>
        <w:tc>
          <w:tcPr>
            <w:tcW w:w="1506" w:type="dxa"/>
          </w:tcPr>
          <w:p w:rsidR="006B106C" w:rsidRDefault="006B106C" w:rsidP="00705E14">
            <w:r>
              <w:t>3</w:t>
            </w:r>
          </w:p>
        </w:tc>
        <w:tc>
          <w:tcPr>
            <w:tcW w:w="1391" w:type="dxa"/>
          </w:tcPr>
          <w:p w:rsidR="006B106C" w:rsidRDefault="006B106C" w:rsidP="00705E14">
            <w:r>
              <w:t>Mass</w:t>
            </w:r>
          </w:p>
        </w:tc>
      </w:tr>
      <w:tr w:rsidR="006B106C" w:rsidTr="008D420C">
        <w:tc>
          <w:tcPr>
            <w:tcW w:w="1171" w:type="dxa"/>
          </w:tcPr>
          <w:p w:rsidR="006B106C" w:rsidRDefault="006B106C" w:rsidP="00705E14">
            <w:r>
              <w:t>11</w:t>
            </w:r>
          </w:p>
        </w:tc>
        <w:tc>
          <w:tcPr>
            <w:tcW w:w="5174" w:type="dxa"/>
          </w:tcPr>
          <w:p w:rsidR="006B106C" w:rsidRDefault="006B106C" w:rsidP="00705E14">
            <w:r>
              <w:t>Parameter number (see Code table 4.2)</w:t>
            </w:r>
          </w:p>
        </w:tc>
        <w:tc>
          <w:tcPr>
            <w:tcW w:w="1506" w:type="dxa"/>
          </w:tcPr>
          <w:p w:rsidR="006B106C" w:rsidRDefault="006B106C" w:rsidP="00705E14">
            <w:r>
              <w:t>5</w:t>
            </w:r>
          </w:p>
        </w:tc>
        <w:tc>
          <w:tcPr>
            <w:tcW w:w="1391" w:type="dxa"/>
          </w:tcPr>
          <w:p w:rsidR="006B106C" w:rsidRDefault="006B106C" w:rsidP="006B106C">
            <w:r>
              <w:t>Geopotential height (gpm)</w:t>
            </w:r>
          </w:p>
        </w:tc>
      </w:tr>
      <w:tr w:rsidR="006B106C" w:rsidTr="008D420C">
        <w:tc>
          <w:tcPr>
            <w:tcW w:w="1171" w:type="dxa"/>
          </w:tcPr>
          <w:p w:rsidR="006B106C" w:rsidRDefault="006B106C" w:rsidP="00705E14">
            <w:r>
              <w:t>12</w:t>
            </w:r>
          </w:p>
        </w:tc>
        <w:tc>
          <w:tcPr>
            <w:tcW w:w="5174" w:type="dxa"/>
          </w:tcPr>
          <w:p w:rsidR="006B106C" w:rsidRDefault="006B106C" w:rsidP="00705E14">
            <w:r>
              <w:t>Type of generating process (see Code table 4.3)</w:t>
            </w:r>
          </w:p>
        </w:tc>
        <w:tc>
          <w:tcPr>
            <w:tcW w:w="1506" w:type="dxa"/>
          </w:tcPr>
          <w:p w:rsidR="006B106C" w:rsidRDefault="006B106C" w:rsidP="00705E14"/>
        </w:tc>
        <w:tc>
          <w:tcPr>
            <w:tcW w:w="1391" w:type="dxa"/>
          </w:tcPr>
          <w:p w:rsidR="006B106C" w:rsidRDefault="006B106C" w:rsidP="00705E14"/>
        </w:tc>
      </w:tr>
      <w:tr w:rsidR="006B106C" w:rsidTr="008D420C">
        <w:tc>
          <w:tcPr>
            <w:tcW w:w="1171" w:type="dxa"/>
          </w:tcPr>
          <w:p w:rsidR="006B106C" w:rsidRDefault="006B106C" w:rsidP="00705E14">
            <w:r>
              <w:t>13</w:t>
            </w:r>
          </w:p>
        </w:tc>
        <w:tc>
          <w:tcPr>
            <w:tcW w:w="5174" w:type="dxa"/>
          </w:tcPr>
          <w:p w:rsidR="006B106C" w:rsidRDefault="006B106C" w:rsidP="00705E14">
            <w:r>
              <w:t>Background generating process identifier (defined by originating centre)</w:t>
            </w:r>
          </w:p>
        </w:tc>
        <w:tc>
          <w:tcPr>
            <w:tcW w:w="1506" w:type="dxa"/>
          </w:tcPr>
          <w:p w:rsidR="006B106C" w:rsidRDefault="006B106C" w:rsidP="00705E14"/>
        </w:tc>
        <w:tc>
          <w:tcPr>
            <w:tcW w:w="1391" w:type="dxa"/>
          </w:tcPr>
          <w:p w:rsidR="006B106C" w:rsidRDefault="006B106C" w:rsidP="00705E14"/>
        </w:tc>
      </w:tr>
      <w:tr w:rsidR="006B106C" w:rsidTr="008D420C">
        <w:tc>
          <w:tcPr>
            <w:tcW w:w="1171" w:type="dxa"/>
          </w:tcPr>
          <w:p w:rsidR="006B106C" w:rsidRDefault="006B106C" w:rsidP="00705E14">
            <w:r>
              <w:t>14</w:t>
            </w:r>
          </w:p>
        </w:tc>
        <w:tc>
          <w:tcPr>
            <w:tcW w:w="5174" w:type="dxa"/>
          </w:tcPr>
          <w:p w:rsidR="006B106C" w:rsidRDefault="006B106C" w:rsidP="00705E14">
            <w:r>
              <w:t>Analysis or forecast generating process identifier (defined by originating centre)</w:t>
            </w:r>
          </w:p>
        </w:tc>
        <w:tc>
          <w:tcPr>
            <w:tcW w:w="1506" w:type="dxa"/>
          </w:tcPr>
          <w:p w:rsidR="006B106C" w:rsidRDefault="006B106C" w:rsidP="00705E14"/>
        </w:tc>
        <w:tc>
          <w:tcPr>
            <w:tcW w:w="1391" w:type="dxa"/>
          </w:tcPr>
          <w:p w:rsidR="006B106C" w:rsidRDefault="006B106C" w:rsidP="00705E14"/>
        </w:tc>
      </w:tr>
      <w:tr w:rsidR="006B106C" w:rsidTr="008D420C">
        <w:tc>
          <w:tcPr>
            <w:tcW w:w="1171" w:type="dxa"/>
          </w:tcPr>
          <w:p w:rsidR="006B106C" w:rsidRDefault="006B106C" w:rsidP="00705E14">
            <w:r>
              <w:t>15-16</w:t>
            </w:r>
          </w:p>
        </w:tc>
        <w:tc>
          <w:tcPr>
            <w:tcW w:w="5174" w:type="dxa"/>
          </w:tcPr>
          <w:p w:rsidR="006B106C" w:rsidRDefault="006B106C" w:rsidP="00705E14">
            <w:r>
              <w:t xml:space="preserve">Hours of observational data cut-off after reference time </w:t>
            </w:r>
          </w:p>
        </w:tc>
        <w:tc>
          <w:tcPr>
            <w:tcW w:w="1506" w:type="dxa"/>
          </w:tcPr>
          <w:p w:rsidR="006B106C" w:rsidRDefault="006B106C" w:rsidP="00705E14"/>
        </w:tc>
        <w:tc>
          <w:tcPr>
            <w:tcW w:w="1391" w:type="dxa"/>
          </w:tcPr>
          <w:p w:rsidR="006B106C" w:rsidRDefault="006B106C" w:rsidP="00705E14"/>
        </w:tc>
      </w:tr>
      <w:tr w:rsidR="006B106C" w:rsidTr="008D420C">
        <w:tc>
          <w:tcPr>
            <w:tcW w:w="1171" w:type="dxa"/>
          </w:tcPr>
          <w:p w:rsidR="006B106C" w:rsidRDefault="006B106C" w:rsidP="00705E14">
            <w:r>
              <w:t>17</w:t>
            </w:r>
          </w:p>
        </w:tc>
        <w:tc>
          <w:tcPr>
            <w:tcW w:w="5174" w:type="dxa"/>
          </w:tcPr>
          <w:p w:rsidR="006B106C" w:rsidRDefault="006B106C" w:rsidP="00705E14">
            <w:r>
              <w:t>Minutes of observational data cut-off after reference time</w:t>
            </w:r>
          </w:p>
        </w:tc>
        <w:tc>
          <w:tcPr>
            <w:tcW w:w="1506" w:type="dxa"/>
          </w:tcPr>
          <w:p w:rsidR="006B106C" w:rsidRDefault="006B106C" w:rsidP="00705E14"/>
        </w:tc>
        <w:tc>
          <w:tcPr>
            <w:tcW w:w="1391" w:type="dxa"/>
          </w:tcPr>
          <w:p w:rsidR="006B106C" w:rsidRDefault="006B106C" w:rsidP="00705E14"/>
        </w:tc>
      </w:tr>
      <w:tr w:rsidR="006B106C" w:rsidTr="008D420C">
        <w:tc>
          <w:tcPr>
            <w:tcW w:w="1171" w:type="dxa"/>
          </w:tcPr>
          <w:p w:rsidR="006B106C" w:rsidRPr="00751386" w:rsidRDefault="006B106C" w:rsidP="00705E14">
            <w:r>
              <w:t>18</w:t>
            </w:r>
          </w:p>
        </w:tc>
        <w:tc>
          <w:tcPr>
            <w:tcW w:w="5174" w:type="dxa"/>
          </w:tcPr>
          <w:p w:rsidR="006B106C" w:rsidRDefault="006B106C" w:rsidP="00705E14">
            <w:r>
              <w:t>Indicator of unit of time range (see Code table 4.4)</w:t>
            </w:r>
          </w:p>
        </w:tc>
        <w:tc>
          <w:tcPr>
            <w:tcW w:w="1506" w:type="dxa"/>
          </w:tcPr>
          <w:p w:rsidR="006B106C" w:rsidRDefault="006B106C" w:rsidP="00705E14"/>
        </w:tc>
        <w:tc>
          <w:tcPr>
            <w:tcW w:w="1391" w:type="dxa"/>
          </w:tcPr>
          <w:p w:rsidR="006B106C" w:rsidRDefault="006B106C" w:rsidP="00705E14"/>
        </w:tc>
      </w:tr>
      <w:tr w:rsidR="006B106C" w:rsidTr="008D420C">
        <w:tc>
          <w:tcPr>
            <w:tcW w:w="1171" w:type="dxa"/>
          </w:tcPr>
          <w:p w:rsidR="006B106C" w:rsidRDefault="006B106C" w:rsidP="00705E14">
            <w:r>
              <w:t>19–22</w:t>
            </w:r>
          </w:p>
        </w:tc>
        <w:tc>
          <w:tcPr>
            <w:tcW w:w="5174" w:type="dxa"/>
          </w:tcPr>
          <w:p w:rsidR="006B106C" w:rsidRDefault="006B106C" w:rsidP="00705E14">
            <w:r>
              <w:t>Forecast time in units defined by octet 18</w:t>
            </w:r>
          </w:p>
        </w:tc>
        <w:tc>
          <w:tcPr>
            <w:tcW w:w="1506" w:type="dxa"/>
          </w:tcPr>
          <w:p w:rsidR="006B106C" w:rsidRDefault="006B106C" w:rsidP="00705E14"/>
        </w:tc>
        <w:tc>
          <w:tcPr>
            <w:tcW w:w="1391" w:type="dxa"/>
          </w:tcPr>
          <w:p w:rsidR="006B106C" w:rsidRDefault="006B106C" w:rsidP="00705E14"/>
        </w:tc>
      </w:tr>
      <w:tr w:rsidR="006B106C" w:rsidTr="008D420C">
        <w:tc>
          <w:tcPr>
            <w:tcW w:w="1171" w:type="dxa"/>
          </w:tcPr>
          <w:p w:rsidR="006B106C" w:rsidRDefault="006B106C" w:rsidP="00705E14">
            <w:r>
              <w:t>23</w:t>
            </w:r>
          </w:p>
        </w:tc>
        <w:tc>
          <w:tcPr>
            <w:tcW w:w="5174" w:type="dxa"/>
          </w:tcPr>
          <w:p w:rsidR="006B106C" w:rsidRDefault="006B106C" w:rsidP="00705E14">
            <w:r>
              <w:t>Parameter category of field defining the level</w:t>
            </w:r>
          </w:p>
        </w:tc>
        <w:tc>
          <w:tcPr>
            <w:tcW w:w="1506" w:type="dxa"/>
          </w:tcPr>
          <w:p w:rsidR="006B106C" w:rsidRDefault="006B106C" w:rsidP="00705E14">
            <w:r>
              <w:t>6</w:t>
            </w:r>
          </w:p>
        </w:tc>
        <w:tc>
          <w:tcPr>
            <w:tcW w:w="1391" w:type="dxa"/>
          </w:tcPr>
          <w:p w:rsidR="006B106C" w:rsidRDefault="006B106C" w:rsidP="00705E14">
            <w:r>
              <w:t>Cloud</w:t>
            </w:r>
          </w:p>
        </w:tc>
      </w:tr>
      <w:tr w:rsidR="006B106C" w:rsidTr="008D420C">
        <w:tc>
          <w:tcPr>
            <w:tcW w:w="1171" w:type="dxa"/>
          </w:tcPr>
          <w:p w:rsidR="006B106C" w:rsidRDefault="006B106C" w:rsidP="00705E14">
            <w:r>
              <w:t>24</w:t>
            </w:r>
          </w:p>
        </w:tc>
        <w:tc>
          <w:tcPr>
            <w:tcW w:w="5174" w:type="dxa"/>
          </w:tcPr>
          <w:p w:rsidR="006B106C" w:rsidRDefault="006B106C" w:rsidP="00705E14">
            <w:r>
              <w:t>Parameter number of field defining the level</w:t>
            </w:r>
          </w:p>
        </w:tc>
        <w:tc>
          <w:tcPr>
            <w:tcW w:w="1506" w:type="dxa"/>
          </w:tcPr>
          <w:p w:rsidR="006B106C" w:rsidRDefault="0077323A" w:rsidP="00705E14">
            <w:r>
              <w:t>38</w:t>
            </w:r>
          </w:p>
        </w:tc>
        <w:tc>
          <w:tcPr>
            <w:tcW w:w="1391" w:type="dxa"/>
          </w:tcPr>
          <w:p w:rsidR="006B106C" w:rsidRDefault="006B106C" w:rsidP="00705E14">
            <w:r>
              <w:t>Integrated cloud cover</w:t>
            </w:r>
          </w:p>
        </w:tc>
      </w:tr>
      <w:tr w:rsidR="006B106C" w:rsidTr="008D420C">
        <w:tc>
          <w:tcPr>
            <w:tcW w:w="1171" w:type="dxa"/>
          </w:tcPr>
          <w:p w:rsidR="006B106C" w:rsidRDefault="006B106C" w:rsidP="00705E14">
            <w:r>
              <w:t>25</w:t>
            </w:r>
          </w:p>
        </w:tc>
        <w:tc>
          <w:tcPr>
            <w:tcW w:w="5174" w:type="dxa"/>
          </w:tcPr>
          <w:p w:rsidR="006B106C" w:rsidRDefault="006B106C" w:rsidP="00705E14">
            <w:r>
              <w:t>Indicator of which of multiple levels is intended (see Co</w:t>
            </w:r>
            <w:r w:rsidR="0077323A">
              <w:t>de table 4.16</w:t>
            </w:r>
            <w:r>
              <w:t>)</w:t>
            </w:r>
          </w:p>
        </w:tc>
        <w:tc>
          <w:tcPr>
            <w:tcW w:w="1506" w:type="dxa"/>
          </w:tcPr>
          <w:p w:rsidR="006B106C" w:rsidRDefault="006B106C" w:rsidP="00705E14">
            <w:r>
              <w:t>0</w:t>
            </w:r>
          </w:p>
        </w:tc>
        <w:tc>
          <w:tcPr>
            <w:tcW w:w="1391" w:type="dxa"/>
          </w:tcPr>
          <w:p w:rsidR="006B106C" w:rsidRDefault="006B106C" w:rsidP="00705E14">
            <w:r>
              <w:t>Lowest</w:t>
            </w:r>
          </w:p>
        </w:tc>
      </w:tr>
      <w:tr w:rsidR="006B106C" w:rsidTr="008D420C">
        <w:tc>
          <w:tcPr>
            <w:tcW w:w="1171" w:type="dxa"/>
          </w:tcPr>
          <w:p w:rsidR="006B106C" w:rsidRDefault="006B106C" w:rsidP="00705E14">
            <w:r>
              <w:lastRenderedPageBreak/>
              <w:t>26</w:t>
            </w:r>
          </w:p>
        </w:tc>
        <w:tc>
          <w:tcPr>
            <w:tcW w:w="5174" w:type="dxa"/>
          </w:tcPr>
          <w:p w:rsidR="006B106C" w:rsidRDefault="006B106C" w:rsidP="00705E14">
            <w:r>
              <w:t>Condition to be applied to</w:t>
            </w:r>
            <w:r w:rsidR="0077323A">
              <w:t xml:space="preserve"> threshold (see Code table 4.17</w:t>
            </w:r>
            <w:r>
              <w:t>)</w:t>
            </w:r>
          </w:p>
        </w:tc>
        <w:tc>
          <w:tcPr>
            <w:tcW w:w="1506" w:type="dxa"/>
          </w:tcPr>
          <w:p w:rsidR="006B106C" w:rsidRDefault="006B106C" w:rsidP="00705E14">
            <w:r>
              <w:t>1</w:t>
            </w:r>
          </w:p>
        </w:tc>
        <w:tc>
          <w:tcPr>
            <w:tcW w:w="1391" w:type="dxa"/>
          </w:tcPr>
          <w:p w:rsidR="006B106C" w:rsidRDefault="006B106C" w:rsidP="00705E14">
            <w:r>
              <w:t>&gt;=</w:t>
            </w:r>
          </w:p>
        </w:tc>
      </w:tr>
      <w:tr w:rsidR="006B106C" w:rsidTr="008D420C">
        <w:tc>
          <w:tcPr>
            <w:tcW w:w="1171" w:type="dxa"/>
          </w:tcPr>
          <w:p w:rsidR="006B106C" w:rsidRDefault="006B106C" w:rsidP="00705E14">
            <w:r>
              <w:t>27</w:t>
            </w:r>
          </w:p>
        </w:tc>
        <w:tc>
          <w:tcPr>
            <w:tcW w:w="5174" w:type="dxa"/>
          </w:tcPr>
          <w:p w:rsidR="006B106C" w:rsidRDefault="006B106C" w:rsidP="00705E14">
            <w:r>
              <w:t>Scale factor of threshold</w:t>
            </w:r>
          </w:p>
        </w:tc>
        <w:tc>
          <w:tcPr>
            <w:tcW w:w="1506" w:type="dxa"/>
          </w:tcPr>
          <w:p w:rsidR="006B106C" w:rsidRDefault="00AF3CB2" w:rsidP="00705E14">
            <w:r>
              <w:t>2</w:t>
            </w:r>
          </w:p>
        </w:tc>
        <w:tc>
          <w:tcPr>
            <w:tcW w:w="1391" w:type="dxa"/>
          </w:tcPr>
          <w:p w:rsidR="006B106C" w:rsidRDefault="006B106C" w:rsidP="00705E14"/>
        </w:tc>
      </w:tr>
      <w:tr w:rsidR="006B106C" w:rsidTr="008D420C">
        <w:tc>
          <w:tcPr>
            <w:tcW w:w="1171" w:type="dxa"/>
          </w:tcPr>
          <w:p w:rsidR="006B106C" w:rsidRDefault="006B106C" w:rsidP="00705E14">
            <w:r>
              <w:t>28-31</w:t>
            </w:r>
          </w:p>
        </w:tc>
        <w:tc>
          <w:tcPr>
            <w:tcW w:w="5174" w:type="dxa"/>
          </w:tcPr>
          <w:p w:rsidR="006B106C" w:rsidRDefault="006B106C" w:rsidP="00705E14">
            <w:r>
              <w:t>Scaled value of threshold</w:t>
            </w:r>
          </w:p>
        </w:tc>
        <w:tc>
          <w:tcPr>
            <w:tcW w:w="1506" w:type="dxa"/>
          </w:tcPr>
          <w:p w:rsidR="006B106C" w:rsidRDefault="00AF3CB2" w:rsidP="00705E14">
            <w:r>
              <w:t xml:space="preserve">1.25, </w:t>
            </w:r>
            <w:r w:rsidRPr="00AF3CB2">
              <w:t>18.75, 31.25, 43.75, 56.25, 68.75, 81.25, 98.75</w:t>
            </w:r>
          </w:p>
        </w:tc>
        <w:tc>
          <w:tcPr>
            <w:tcW w:w="1391" w:type="dxa"/>
          </w:tcPr>
          <w:p w:rsidR="006B106C" w:rsidRDefault="00AF3CB2" w:rsidP="00705E14">
            <w:r>
              <w:t xml:space="preserve">0.1, 1.5, 2.5, 3.5, 4.5, 6.5, 7.9 okta </w:t>
            </w:r>
          </w:p>
        </w:tc>
      </w:tr>
    </w:tbl>
    <w:p w:rsidR="006B106C" w:rsidRDefault="006B106C" w:rsidP="00641232"/>
    <w:p w:rsidR="008D420C" w:rsidRDefault="008D420C" w:rsidP="00641232"/>
    <w:p w:rsidR="006B106C" w:rsidRDefault="006B106C" w:rsidP="00641232"/>
    <w:sectPr w:rsidR="006B1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15709"/>
    <w:multiLevelType w:val="hybridMultilevel"/>
    <w:tmpl w:val="0A64F99C"/>
    <w:lvl w:ilvl="0" w:tplc="D8525FB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63881C8A"/>
    <w:multiLevelType w:val="hybridMultilevel"/>
    <w:tmpl w:val="0876DB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DE06B35"/>
    <w:multiLevelType w:val="hybridMultilevel"/>
    <w:tmpl w:val="7F904B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13"/>
    <w:rsid w:val="00091790"/>
    <w:rsid w:val="001475A4"/>
    <w:rsid w:val="001816EE"/>
    <w:rsid w:val="001A1FCE"/>
    <w:rsid w:val="001A728F"/>
    <w:rsid w:val="00207730"/>
    <w:rsid w:val="003B2113"/>
    <w:rsid w:val="005B0BF4"/>
    <w:rsid w:val="005E66AF"/>
    <w:rsid w:val="00607399"/>
    <w:rsid w:val="00641232"/>
    <w:rsid w:val="006B106C"/>
    <w:rsid w:val="006F5548"/>
    <w:rsid w:val="00705E14"/>
    <w:rsid w:val="00751386"/>
    <w:rsid w:val="0077323A"/>
    <w:rsid w:val="007A6A5F"/>
    <w:rsid w:val="007C76F2"/>
    <w:rsid w:val="008A5C7A"/>
    <w:rsid w:val="008D420C"/>
    <w:rsid w:val="008E0916"/>
    <w:rsid w:val="0099096F"/>
    <w:rsid w:val="009E5155"/>
    <w:rsid w:val="00AF3CB2"/>
    <w:rsid w:val="00D15D3B"/>
    <w:rsid w:val="00D93DE2"/>
    <w:rsid w:val="00DB2ADF"/>
    <w:rsid w:val="00E43DEE"/>
    <w:rsid w:val="00EB041C"/>
    <w:rsid w:val="00F24648"/>
    <w:rsid w:val="00F524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0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790"/>
    <w:pPr>
      <w:ind w:left="720"/>
      <w:contextualSpacing/>
    </w:pPr>
  </w:style>
  <w:style w:type="character" w:customStyle="1" w:styleId="Heading1Char">
    <w:name w:val="Heading 1 Char"/>
    <w:basedOn w:val="DefaultParagraphFont"/>
    <w:link w:val="Heading1"/>
    <w:uiPriority w:val="9"/>
    <w:rsid w:val="005B0BF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515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0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790"/>
    <w:pPr>
      <w:ind w:left="720"/>
      <w:contextualSpacing/>
    </w:pPr>
  </w:style>
  <w:style w:type="character" w:customStyle="1" w:styleId="Heading1Char">
    <w:name w:val="Heading 1 Char"/>
    <w:basedOn w:val="DefaultParagraphFont"/>
    <w:link w:val="Heading1"/>
    <w:uiPriority w:val="9"/>
    <w:rsid w:val="005B0BF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51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847F41D.dotm</Template>
  <TotalTime>9</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Meteorology</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Sanders</dc:creator>
  <cp:lastModifiedBy>Autologon</cp:lastModifiedBy>
  <cp:revision>2</cp:revision>
  <dcterms:created xsi:type="dcterms:W3CDTF">2015-07-10T08:58:00Z</dcterms:created>
  <dcterms:modified xsi:type="dcterms:W3CDTF">2015-07-10T08:58:00Z</dcterms:modified>
</cp:coreProperties>
</file>