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9212CE" w:rsidRPr="009212CE" w:rsidTr="00D1422E">
        <w:trPr>
          <w:jc w:val="center"/>
        </w:trPr>
        <w:tc>
          <w:tcPr>
            <w:tcW w:w="6160" w:type="dxa"/>
            <w:shd w:val="clear" w:color="auto" w:fill="auto"/>
          </w:tcPr>
          <w:p w:rsidR="009212CE" w:rsidRPr="009212CE" w:rsidRDefault="009212CE" w:rsidP="009212CE">
            <w:pPr>
              <w:jc w:val="center"/>
              <w:rPr>
                <w:rFonts w:ascii="Arial" w:hAnsi="Arial" w:cs="Arial"/>
                <w:bCs/>
                <w:snapToGrid w:val="0"/>
                <w:sz w:val="22"/>
                <w:szCs w:val="22"/>
                <w:lang w:eastAsia="en-US"/>
              </w:rPr>
            </w:pPr>
            <w:r w:rsidRPr="009212CE">
              <w:rPr>
                <w:rFonts w:ascii="Arial" w:hAnsi="Arial" w:cs="Arial"/>
                <w:bCs/>
                <w:snapToGrid w:val="0"/>
                <w:sz w:val="22"/>
                <w:szCs w:val="22"/>
                <w:lang w:eastAsia="en-US"/>
              </w:rPr>
              <w:t>WORLD METEOROLOGICAL ORGANIZATION</w:t>
            </w:r>
          </w:p>
          <w:p w:rsidR="009212CE" w:rsidRPr="009212CE" w:rsidRDefault="009212CE" w:rsidP="009212CE">
            <w:pPr>
              <w:jc w:val="center"/>
              <w:rPr>
                <w:rFonts w:ascii="Arial" w:hAnsi="Arial" w:cs="Arial"/>
                <w:snapToGrid w:val="0"/>
                <w:sz w:val="22"/>
                <w:szCs w:val="22"/>
                <w:lang w:eastAsia="en-US"/>
              </w:rPr>
            </w:pPr>
            <w:r w:rsidRPr="009212CE">
              <w:rPr>
                <w:rFonts w:ascii="Arial" w:hAnsi="Arial" w:cs="Arial"/>
                <w:snapToGrid w:val="0"/>
                <w:sz w:val="22"/>
                <w:szCs w:val="22"/>
                <w:lang w:eastAsia="en-US"/>
              </w:rPr>
              <w:t>COMMISSION FOR BASIC SYSTEMS</w:t>
            </w:r>
          </w:p>
          <w:p w:rsidR="009212CE" w:rsidRPr="009212CE" w:rsidRDefault="009212CE" w:rsidP="009212CE">
            <w:pPr>
              <w:jc w:val="center"/>
              <w:rPr>
                <w:rFonts w:ascii="Arial" w:hAnsi="Arial" w:cs="Arial"/>
                <w:snapToGrid w:val="0"/>
                <w:sz w:val="22"/>
                <w:szCs w:val="22"/>
                <w:lang w:eastAsia="en-US"/>
              </w:rPr>
            </w:pPr>
            <w:r w:rsidRPr="009212CE">
              <w:rPr>
                <w:rFonts w:ascii="Arial" w:hAnsi="Arial" w:cs="Arial"/>
                <w:snapToGrid w:val="0"/>
                <w:sz w:val="22"/>
                <w:szCs w:val="22"/>
                <w:lang w:eastAsia="en-US"/>
              </w:rPr>
              <w:t>-----------------------------</w:t>
            </w:r>
          </w:p>
          <w:p w:rsidR="009212CE" w:rsidRPr="009212CE" w:rsidRDefault="009212CE" w:rsidP="009212CE">
            <w:pPr>
              <w:jc w:val="center"/>
              <w:rPr>
                <w:rFonts w:ascii="Arial" w:hAnsi="Arial" w:cs="Arial"/>
                <w:snapToGrid w:val="0"/>
                <w:sz w:val="22"/>
                <w:szCs w:val="22"/>
                <w:lang w:eastAsia="en-US"/>
              </w:rPr>
            </w:pPr>
            <w:r w:rsidRPr="009212CE">
              <w:rPr>
                <w:rFonts w:ascii="Arial" w:hAnsi="Arial" w:cs="Arial"/>
                <w:snapToGrid w:val="0"/>
                <w:sz w:val="22"/>
                <w:szCs w:val="22"/>
                <w:lang w:eastAsia="en-US"/>
              </w:rPr>
              <w:t>THIRD MEETING OF</w:t>
            </w:r>
          </w:p>
          <w:p w:rsidR="009212CE" w:rsidRPr="009212CE" w:rsidRDefault="009212CE" w:rsidP="009212CE">
            <w:pPr>
              <w:jc w:val="center"/>
              <w:rPr>
                <w:rFonts w:ascii="Arial" w:hAnsi="Arial" w:cs="Arial"/>
                <w:snapToGrid w:val="0"/>
                <w:sz w:val="22"/>
                <w:szCs w:val="22"/>
                <w:lang w:eastAsia="en-US"/>
              </w:rPr>
            </w:pPr>
            <w:r w:rsidRPr="009212CE">
              <w:rPr>
                <w:rFonts w:ascii="Arial" w:hAnsi="Arial" w:cs="Arial"/>
                <w:snapToGrid w:val="0"/>
                <w:sz w:val="22"/>
                <w:szCs w:val="22"/>
                <w:lang w:eastAsia="en-US"/>
              </w:rPr>
              <w:t xml:space="preserve"> INTER-PROGRAMME EXPERT TEAM ON</w:t>
            </w:r>
            <w:r w:rsidRPr="009212CE">
              <w:rPr>
                <w:rFonts w:ascii="Arial" w:hAnsi="Arial" w:cs="Arial"/>
                <w:snapToGrid w:val="0"/>
                <w:sz w:val="22"/>
                <w:szCs w:val="22"/>
                <w:lang w:eastAsia="en-US"/>
              </w:rPr>
              <w:br/>
              <w:t>DATA REPRESENTATION MAINTENANCE AND MONITORING</w:t>
            </w:r>
          </w:p>
          <w:p w:rsidR="009212CE" w:rsidRPr="009212CE" w:rsidRDefault="009212CE" w:rsidP="009212CE">
            <w:pPr>
              <w:jc w:val="center"/>
              <w:rPr>
                <w:rFonts w:ascii="Arial" w:hAnsi="Arial" w:cs="Arial"/>
                <w:snapToGrid w:val="0"/>
                <w:sz w:val="22"/>
                <w:szCs w:val="22"/>
                <w:lang w:eastAsia="en-US"/>
              </w:rPr>
            </w:pPr>
          </w:p>
          <w:p w:rsidR="009212CE" w:rsidRPr="009212CE" w:rsidRDefault="009212CE" w:rsidP="009212CE">
            <w:pPr>
              <w:widowControl w:val="0"/>
              <w:snapToGrid w:val="0"/>
              <w:jc w:val="center"/>
              <w:rPr>
                <w:rFonts w:ascii="Arial" w:hAnsi="Arial"/>
                <w:snapToGrid w:val="0"/>
                <w:sz w:val="22"/>
                <w:szCs w:val="22"/>
                <w:lang w:eastAsia="en-US"/>
              </w:rPr>
            </w:pPr>
            <w:r w:rsidRPr="009212CE">
              <w:rPr>
                <w:rFonts w:ascii="Arial" w:hAnsi="Arial" w:cs="Arial"/>
                <w:snapToGrid w:val="0"/>
                <w:sz w:val="22"/>
                <w:szCs w:val="22"/>
                <w:lang w:eastAsia="en-US"/>
              </w:rPr>
              <w:t>BEIJING, CHINA, 20 - 24 JULY 2015</w:t>
            </w:r>
          </w:p>
        </w:tc>
        <w:tc>
          <w:tcPr>
            <w:tcW w:w="283" w:type="dxa"/>
            <w:shd w:val="clear" w:color="auto" w:fill="auto"/>
          </w:tcPr>
          <w:p w:rsidR="009212CE" w:rsidRPr="009212CE" w:rsidRDefault="009212CE" w:rsidP="009212CE">
            <w:pPr>
              <w:widowControl w:val="0"/>
              <w:snapToGrid w:val="0"/>
              <w:rPr>
                <w:rFonts w:ascii="Arial" w:hAnsi="Arial"/>
                <w:snapToGrid w:val="0"/>
                <w:sz w:val="22"/>
                <w:szCs w:val="22"/>
                <w:lang w:eastAsia="en-US"/>
              </w:rPr>
            </w:pPr>
          </w:p>
        </w:tc>
        <w:tc>
          <w:tcPr>
            <w:tcW w:w="3890" w:type="dxa"/>
            <w:shd w:val="clear" w:color="auto" w:fill="auto"/>
          </w:tcPr>
          <w:p w:rsidR="009212CE" w:rsidRPr="009212CE" w:rsidRDefault="009212CE" w:rsidP="009212CE">
            <w:pPr>
              <w:tabs>
                <w:tab w:val="left" w:pos="601"/>
              </w:tabs>
              <w:rPr>
                <w:rFonts w:ascii="Arial" w:hAnsi="Arial" w:cs="Arial"/>
                <w:snapToGrid w:val="0"/>
                <w:sz w:val="22"/>
                <w:szCs w:val="22"/>
                <w:lang w:val="en-US" w:eastAsia="en-US"/>
              </w:rPr>
            </w:pPr>
            <w:r w:rsidRPr="009212CE">
              <w:rPr>
                <w:rFonts w:ascii="Arial" w:hAnsi="Arial" w:cs="Arial"/>
                <w:snapToGrid w:val="0"/>
                <w:sz w:val="22"/>
                <w:szCs w:val="22"/>
                <w:lang w:val="en-US" w:eastAsia="en-US"/>
              </w:rPr>
              <w:t xml:space="preserve">IPET-DRMM-III / </w:t>
            </w:r>
            <w:r w:rsidRPr="009212CE">
              <w:rPr>
                <w:rFonts w:ascii="Arial" w:hAnsi="Arial"/>
                <w:snapToGrid w:val="0"/>
                <w:sz w:val="22"/>
                <w:szCs w:val="22"/>
                <w:lang w:eastAsia="en-US"/>
              </w:rPr>
              <w:t xml:space="preserve">Doc. </w:t>
            </w:r>
            <w:r>
              <w:rPr>
                <w:rFonts w:ascii="Arial" w:hAnsi="Arial"/>
                <w:snapToGrid w:val="0"/>
                <w:sz w:val="22"/>
                <w:szCs w:val="22"/>
                <w:lang w:eastAsia="en-US"/>
              </w:rPr>
              <w:t>2.2</w:t>
            </w:r>
            <w:r w:rsidRPr="009212CE">
              <w:rPr>
                <w:rFonts w:ascii="Arial" w:hAnsi="Arial"/>
                <w:snapToGrid w:val="0"/>
                <w:sz w:val="22"/>
                <w:szCs w:val="22"/>
                <w:lang w:eastAsia="en-US"/>
              </w:rPr>
              <w:t xml:space="preserve"> (</w:t>
            </w:r>
            <w:r w:rsidR="00AF284A">
              <w:rPr>
                <w:rFonts w:ascii="Arial" w:hAnsi="Arial"/>
                <w:snapToGrid w:val="0"/>
                <w:sz w:val="22"/>
                <w:szCs w:val="22"/>
                <w:lang w:eastAsia="en-US"/>
              </w:rPr>
              <w:t>2</w:t>
            </w:r>
            <w:bookmarkStart w:id="0" w:name="_GoBack"/>
            <w:bookmarkEnd w:id="0"/>
            <w:r w:rsidRPr="009212CE">
              <w:rPr>
                <w:rFonts w:ascii="Arial" w:hAnsi="Arial"/>
                <w:snapToGrid w:val="0"/>
                <w:sz w:val="22"/>
                <w:szCs w:val="22"/>
                <w:lang w:eastAsia="en-US"/>
              </w:rPr>
              <w:t>)</w:t>
            </w:r>
          </w:p>
          <w:p w:rsidR="009212CE" w:rsidRPr="009212CE" w:rsidRDefault="009212CE" w:rsidP="009212CE">
            <w:pPr>
              <w:rPr>
                <w:rFonts w:ascii="Arial" w:hAnsi="Arial"/>
                <w:snapToGrid w:val="0"/>
                <w:sz w:val="22"/>
                <w:szCs w:val="22"/>
                <w:lang w:eastAsia="en-US"/>
              </w:rPr>
            </w:pPr>
            <w:r w:rsidRPr="009212CE">
              <w:rPr>
                <w:rFonts w:ascii="Arial" w:hAnsi="Arial"/>
                <w:snapToGrid w:val="0"/>
                <w:sz w:val="22"/>
                <w:szCs w:val="22"/>
                <w:lang w:eastAsia="en-US"/>
              </w:rPr>
              <w:t>(</w:t>
            </w:r>
            <w:r>
              <w:rPr>
                <w:rFonts w:ascii="Arial" w:hAnsi="Arial"/>
                <w:snapToGrid w:val="0"/>
                <w:sz w:val="22"/>
                <w:szCs w:val="22"/>
                <w:lang w:eastAsia="en-US"/>
              </w:rPr>
              <w:t>22</w:t>
            </w:r>
            <w:r w:rsidRPr="009212CE">
              <w:rPr>
                <w:rFonts w:ascii="Arial" w:hAnsi="Arial"/>
                <w:snapToGrid w:val="0"/>
                <w:sz w:val="22"/>
                <w:szCs w:val="22"/>
                <w:lang w:eastAsia="en-US"/>
              </w:rPr>
              <w:t>. 6. 2015)</w:t>
            </w:r>
          </w:p>
          <w:p w:rsidR="009212CE" w:rsidRPr="009212CE" w:rsidRDefault="009212CE" w:rsidP="009212CE">
            <w:pPr>
              <w:rPr>
                <w:rFonts w:ascii="Arial" w:hAnsi="Arial" w:cs="Arial"/>
                <w:snapToGrid w:val="0"/>
                <w:sz w:val="22"/>
                <w:szCs w:val="22"/>
                <w:lang w:eastAsia="en-US"/>
              </w:rPr>
            </w:pPr>
            <w:r w:rsidRPr="009212CE">
              <w:rPr>
                <w:rFonts w:ascii="Arial" w:hAnsi="Arial" w:cs="Arial"/>
                <w:snapToGrid w:val="0"/>
                <w:sz w:val="22"/>
                <w:szCs w:val="22"/>
                <w:lang w:eastAsia="en-US"/>
              </w:rPr>
              <w:t>-------------------------</w:t>
            </w:r>
          </w:p>
          <w:p w:rsidR="009212CE" w:rsidRPr="009212CE" w:rsidRDefault="009212CE" w:rsidP="009212CE">
            <w:pPr>
              <w:rPr>
                <w:rFonts w:ascii="Arial" w:hAnsi="Arial"/>
                <w:snapToGrid w:val="0"/>
                <w:sz w:val="22"/>
                <w:szCs w:val="22"/>
                <w:lang w:eastAsia="en-US"/>
              </w:rPr>
            </w:pPr>
          </w:p>
          <w:p w:rsidR="009212CE" w:rsidRPr="009212CE" w:rsidRDefault="009212CE" w:rsidP="009212CE">
            <w:pPr>
              <w:rPr>
                <w:rFonts w:ascii="Arial" w:hAnsi="Arial"/>
                <w:snapToGrid w:val="0"/>
                <w:sz w:val="22"/>
                <w:szCs w:val="22"/>
                <w:lang w:eastAsia="en-US"/>
              </w:rPr>
            </w:pPr>
            <w:r w:rsidRPr="009212CE">
              <w:rPr>
                <w:rFonts w:ascii="Arial" w:hAnsi="Arial"/>
                <w:snapToGrid w:val="0"/>
                <w:sz w:val="22"/>
                <w:szCs w:val="22"/>
                <w:lang w:eastAsia="en-US"/>
              </w:rPr>
              <w:t xml:space="preserve">ITEM </w:t>
            </w:r>
            <w:r>
              <w:rPr>
                <w:rFonts w:ascii="Arial" w:hAnsi="Arial"/>
                <w:snapToGrid w:val="0"/>
                <w:sz w:val="22"/>
                <w:szCs w:val="22"/>
                <w:lang w:eastAsia="en-US"/>
              </w:rPr>
              <w:t>2.2</w:t>
            </w:r>
          </w:p>
          <w:p w:rsidR="009212CE" w:rsidRPr="009212CE" w:rsidRDefault="009212CE" w:rsidP="009212CE">
            <w:pPr>
              <w:rPr>
                <w:rFonts w:ascii="Arial" w:hAnsi="Arial"/>
                <w:snapToGrid w:val="0"/>
                <w:sz w:val="22"/>
                <w:szCs w:val="22"/>
                <w:lang w:eastAsia="en-US"/>
              </w:rPr>
            </w:pPr>
          </w:p>
          <w:p w:rsidR="009212CE" w:rsidRPr="009212CE" w:rsidRDefault="009212CE" w:rsidP="009212CE">
            <w:pPr>
              <w:widowControl w:val="0"/>
              <w:snapToGrid w:val="0"/>
              <w:rPr>
                <w:rFonts w:ascii="Arial" w:hAnsi="Arial"/>
                <w:snapToGrid w:val="0"/>
                <w:sz w:val="22"/>
                <w:szCs w:val="22"/>
                <w:lang w:eastAsia="en-US"/>
              </w:rPr>
            </w:pPr>
            <w:r w:rsidRPr="009212CE">
              <w:rPr>
                <w:rFonts w:ascii="Arial" w:hAnsi="Arial"/>
                <w:snapToGrid w:val="0"/>
                <w:sz w:val="22"/>
                <w:szCs w:val="22"/>
                <w:lang w:eastAsia="en-US"/>
              </w:rPr>
              <w:t>ENGLISH ONLY</w:t>
            </w:r>
          </w:p>
        </w:tc>
      </w:tr>
    </w:tbl>
    <w:p w:rsidR="009212CE" w:rsidRPr="009212CE" w:rsidRDefault="009212CE" w:rsidP="009212CE">
      <w:pPr>
        <w:rPr>
          <w:rFonts w:ascii="Arial" w:hAnsi="Arial" w:cs="Arial"/>
          <w:snapToGrid w:val="0"/>
          <w:color w:val="000000"/>
          <w:sz w:val="22"/>
          <w:szCs w:val="22"/>
          <w:lang w:val="en-US" w:eastAsia="en-US"/>
        </w:rPr>
      </w:pPr>
    </w:p>
    <w:p w:rsidR="009212CE" w:rsidRPr="009212CE" w:rsidRDefault="009212CE" w:rsidP="009212CE">
      <w:pPr>
        <w:rPr>
          <w:rFonts w:ascii="Arial" w:hAnsi="Arial" w:cs="Arial"/>
          <w:snapToGrid w:val="0"/>
          <w:color w:val="000000"/>
          <w:sz w:val="22"/>
          <w:szCs w:val="22"/>
          <w:lang w:val="en-US" w:eastAsia="en-US"/>
        </w:rPr>
      </w:pPr>
    </w:p>
    <w:p w:rsidR="009212CE" w:rsidRPr="009212CE" w:rsidRDefault="009212CE" w:rsidP="009212CE">
      <w:pPr>
        <w:rPr>
          <w:rFonts w:ascii="Arial" w:hAnsi="Arial" w:cs="Arial"/>
          <w:snapToGrid w:val="0"/>
          <w:color w:val="000000"/>
          <w:sz w:val="22"/>
          <w:szCs w:val="22"/>
          <w:lang w:val="en-US" w:eastAsia="en-US"/>
        </w:rPr>
      </w:pPr>
    </w:p>
    <w:p w:rsidR="009212CE" w:rsidRPr="009212CE" w:rsidRDefault="009212CE" w:rsidP="009212CE">
      <w:pPr>
        <w:jc w:val="center"/>
        <w:rPr>
          <w:rFonts w:ascii="Arial" w:hAnsi="Arial"/>
          <w:snapToGrid w:val="0"/>
          <w:sz w:val="22"/>
          <w:szCs w:val="22"/>
          <w:lang w:eastAsia="en-US"/>
        </w:rPr>
      </w:pPr>
      <w:r>
        <w:rPr>
          <w:rFonts w:ascii="Arial" w:hAnsi="Arial"/>
          <w:snapToGrid w:val="0"/>
          <w:sz w:val="22"/>
          <w:szCs w:val="22"/>
          <w:lang w:eastAsia="en-US"/>
        </w:rPr>
        <w:t>GRIB</w:t>
      </w:r>
    </w:p>
    <w:p w:rsidR="009212CE" w:rsidRPr="009212CE" w:rsidRDefault="009212CE" w:rsidP="009212CE">
      <w:pPr>
        <w:spacing w:before="240"/>
        <w:ind w:left="1208" w:right="1389"/>
        <w:jc w:val="center"/>
        <w:rPr>
          <w:rFonts w:ascii="Arial" w:hAnsi="Arial" w:cs="Arial"/>
          <w:b/>
          <w:snapToGrid w:val="0"/>
          <w:lang w:eastAsia="en-US"/>
        </w:rPr>
      </w:pPr>
      <w:r>
        <w:rPr>
          <w:rFonts w:ascii="Arial" w:hAnsi="Arial" w:cs="Arial"/>
          <w:b/>
          <w:snapToGrid w:val="0"/>
          <w:lang w:eastAsia="en-US"/>
        </w:rPr>
        <w:t>New GRIB2 parameters and product</w:t>
      </w:r>
      <w:r w:rsidR="004522C1">
        <w:rPr>
          <w:rFonts w:ascii="Arial" w:hAnsi="Arial" w:cs="Arial"/>
          <w:b/>
          <w:snapToGrid w:val="0"/>
          <w:lang w:eastAsia="en-US"/>
        </w:rPr>
        <w:t xml:space="preserve"> definition template for observational </w:t>
      </w:r>
      <w:r>
        <w:rPr>
          <w:rFonts w:ascii="Arial" w:hAnsi="Arial" w:cs="Arial"/>
          <w:b/>
          <w:snapToGrid w:val="0"/>
          <w:lang w:eastAsia="en-US"/>
        </w:rPr>
        <w:t>satellite data</w:t>
      </w:r>
    </w:p>
    <w:p w:rsidR="009212CE" w:rsidRPr="009212CE" w:rsidRDefault="009212CE" w:rsidP="009212CE">
      <w:pPr>
        <w:spacing w:before="240"/>
        <w:jc w:val="center"/>
        <w:rPr>
          <w:rFonts w:ascii="Arial" w:hAnsi="Arial"/>
          <w:i/>
          <w:snapToGrid w:val="0"/>
          <w:sz w:val="22"/>
          <w:szCs w:val="22"/>
          <w:lang w:eastAsia="en-US"/>
        </w:rPr>
      </w:pPr>
      <w:r w:rsidRPr="009212CE">
        <w:rPr>
          <w:rFonts w:ascii="Arial" w:hAnsi="Arial"/>
          <w:i/>
          <w:snapToGrid w:val="0"/>
          <w:sz w:val="22"/>
          <w:szCs w:val="22"/>
          <w:lang w:eastAsia="en-US"/>
        </w:rPr>
        <w:t xml:space="preserve">Submitted by </w:t>
      </w:r>
      <w:r>
        <w:rPr>
          <w:rFonts w:ascii="Arial" w:hAnsi="Arial"/>
          <w:i/>
          <w:snapToGrid w:val="0"/>
          <w:sz w:val="22"/>
          <w:szCs w:val="22"/>
          <w:lang w:eastAsia="en-US"/>
        </w:rPr>
        <w:t>Jeff Ator (U.S.A)</w:t>
      </w:r>
    </w:p>
    <w:p w:rsidR="009212CE" w:rsidRPr="009212CE" w:rsidRDefault="009212CE" w:rsidP="009212CE">
      <w:pPr>
        <w:jc w:val="center"/>
        <w:rPr>
          <w:rFonts w:ascii="Arial" w:hAnsi="Arial"/>
          <w:snapToGrid w:val="0"/>
          <w:sz w:val="22"/>
          <w:szCs w:val="22"/>
          <w:lang w:eastAsia="en-US"/>
        </w:rPr>
      </w:pPr>
    </w:p>
    <w:p w:rsidR="009212CE" w:rsidRPr="009212CE" w:rsidRDefault="009212CE" w:rsidP="009212CE">
      <w:pPr>
        <w:tabs>
          <w:tab w:val="center" w:pos="4680"/>
        </w:tabs>
        <w:jc w:val="center"/>
        <w:rPr>
          <w:rFonts w:ascii="Arial" w:hAnsi="Arial"/>
          <w:snapToGrid w:val="0"/>
          <w:sz w:val="22"/>
          <w:szCs w:val="22"/>
          <w:lang w:eastAsia="en-US"/>
        </w:rPr>
      </w:pPr>
      <w:r w:rsidRPr="009212CE">
        <w:rPr>
          <w:rFonts w:ascii="Arial" w:hAnsi="Arial"/>
          <w:snapToGrid w:val="0"/>
          <w:sz w:val="22"/>
          <w:szCs w:val="22"/>
          <w:lang w:eastAsia="en-US"/>
        </w:rPr>
        <w:t>_______________________________________________________________________</w:t>
      </w:r>
    </w:p>
    <w:p w:rsidR="009212CE" w:rsidRPr="009212CE" w:rsidRDefault="009212CE" w:rsidP="009212CE">
      <w:pPr>
        <w:tabs>
          <w:tab w:val="center" w:pos="4680"/>
        </w:tabs>
        <w:ind w:left="440" w:right="399"/>
        <w:jc w:val="center"/>
        <w:rPr>
          <w:rFonts w:ascii="Arial" w:hAnsi="Arial"/>
          <w:snapToGrid w:val="0"/>
          <w:sz w:val="22"/>
          <w:szCs w:val="22"/>
          <w:lang w:eastAsia="en-US"/>
        </w:rPr>
      </w:pPr>
    </w:p>
    <w:p w:rsidR="009212CE" w:rsidRPr="009212CE" w:rsidRDefault="009212CE" w:rsidP="009212CE">
      <w:pPr>
        <w:tabs>
          <w:tab w:val="center" w:pos="4680"/>
        </w:tabs>
        <w:ind w:left="440" w:right="399"/>
        <w:jc w:val="center"/>
        <w:rPr>
          <w:rFonts w:ascii="Arial" w:hAnsi="Arial"/>
          <w:snapToGrid w:val="0"/>
          <w:sz w:val="22"/>
          <w:szCs w:val="22"/>
          <w:lang w:eastAsia="en-US"/>
        </w:rPr>
      </w:pPr>
      <w:r w:rsidRPr="009212CE">
        <w:rPr>
          <w:rFonts w:ascii="Arial" w:hAnsi="Arial"/>
          <w:b/>
          <w:snapToGrid w:val="0"/>
          <w:sz w:val="22"/>
          <w:szCs w:val="22"/>
          <w:lang w:eastAsia="en-US"/>
        </w:rPr>
        <w:t>Summary and Purpose of Document</w:t>
      </w:r>
    </w:p>
    <w:p w:rsidR="009212CE" w:rsidRPr="009212CE" w:rsidRDefault="009212CE" w:rsidP="009212CE">
      <w:pPr>
        <w:ind w:left="440" w:right="399"/>
        <w:jc w:val="center"/>
        <w:rPr>
          <w:rFonts w:ascii="Arial" w:hAnsi="Arial"/>
          <w:snapToGrid w:val="0"/>
          <w:sz w:val="22"/>
          <w:szCs w:val="22"/>
          <w:lang w:eastAsia="en-US"/>
        </w:rPr>
      </w:pPr>
    </w:p>
    <w:p w:rsidR="009212CE" w:rsidRPr="009212CE" w:rsidRDefault="00BC0821" w:rsidP="009212CE">
      <w:pPr>
        <w:ind w:left="770" w:right="839"/>
        <w:jc w:val="both"/>
        <w:rPr>
          <w:rFonts w:ascii="Arial" w:hAnsi="Arial" w:cs="Arial"/>
          <w:sz w:val="22"/>
          <w:szCs w:val="22"/>
          <w:lang w:val="en-US" w:eastAsia="en-US"/>
        </w:rPr>
      </w:pPr>
      <w:r>
        <w:rPr>
          <w:rFonts w:ascii="Arial" w:hAnsi="Arial" w:cs="Arial"/>
          <w:sz w:val="22"/>
          <w:szCs w:val="22"/>
          <w:lang w:val="en-US" w:eastAsia="en-US"/>
        </w:rPr>
        <w:t>This document proposes several new GRIB2 parameters in Code Table 4.2, as well as a new Product Definition Template 4.35.</w:t>
      </w:r>
    </w:p>
    <w:p w:rsidR="009212CE" w:rsidRPr="009212CE" w:rsidRDefault="009212CE" w:rsidP="009212CE">
      <w:pPr>
        <w:ind w:left="440" w:right="399"/>
        <w:jc w:val="center"/>
        <w:rPr>
          <w:rFonts w:ascii="Arial" w:hAnsi="Arial"/>
          <w:snapToGrid w:val="0"/>
          <w:sz w:val="22"/>
          <w:szCs w:val="22"/>
          <w:lang w:val="en-US" w:eastAsia="en-US"/>
        </w:rPr>
      </w:pPr>
    </w:p>
    <w:p w:rsidR="009212CE" w:rsidRPr="009212CE" w:rsidRDefault="009212CE" w:rsidP="009212CE">
      <w:pPr>
        <w:tabs>
          <w:tab w:val="center" w:pos="4680"/>
        </w:tabs>
        <w:jc w:val="center"/>
        <w:rPr>
          <w:rFonts w:ascii="Arial" w:hAnsi="Arial"/>
          <w:snapToGrid w:val="0"/>
          <w:sz w:val="22"/>
          <w:szCs w:val="22"/>
          <w:lang w:eastAsia="en-US"/>
        </w:rPr>
      </w:pPr>
      <w:r w:rsidRPr="009212CE">
        <w:rPr>
          <w:rFonts w:ascii="Arial" w:hAnsi="Arial"/>
          <w:snapToGrid w:val="0"/>
          <w:sz w:val="22"/>
          <w:szCs w:val="22"/>
          <w:lang w:eastAsia="en-US"/>
        </w:rPr>
        <w:t>_______________________________________________________________________</w:t>
      </w:r>
    </w:p>
    <w:p w:rsidR="009212CE" w:rsidRPr="009212CE" w:rsidRDefault="009212CE" w:rsidP="009212CE">
      <w:pPr>
        <w:jc w:val="center"/>
        <w:rPr>
          <w:rFonts w:ascii="Arial" w:hAnsi="Arial"/>
          <w:snapToGrid w:val="0"/>
          <w:sz w:val="22"/>
          <w:szCs w:val="22"/>
          <w:lang w:eastAsia="en-US"/>
        </w:rPr>
      </w:pPr>
    </w:p>
    <w:p w:rsidR="009212CE" w:rsidRPr="009212CE" w:rsidRDefault="009212CE" w:rsidP="009212CE">
      <w:pPr>
        <w:tabs>
          <w:tab w:val="center" w:pos="4680"/>
        </w:tabs>
        <w:jc w:val="center"/>
        <w:rPr>
          <w:rFonts w:ascii="Arial" w:hAnsi="Arial"/>
          <w:snapToGrid w:val="0"/>
          <w:sz w:val="22"/>
          <w:szCs w:val="22"/>
          <w:lang w:eastAsia="en-US"/>
        </w:rPr>
      </w:pPr>
      <w:r w:rsidRPr="009212CE">
        <w:rPr>
          <w:rFonts w:ascii="Arial" w:hAnsi="Arial"/>
          <w:b/>
          <w:snapToGrid w:val="0"/>
          <w:sz w:val="22"/>
          <w:szCs w:val="22"/>
          <w:lang w:eastAsia="en-US"/>
        </w:rPr>
        <w:t>ACTION PROPOSED</w:t>
      </w:r>
    </w:p>
    <w:p w:rsidR="009212CE" w:rsidRPr="009212CE" w:rsidRDefault="009212CE" w:rsidP="009212CE">
      <w:pPr>
        <w:rPr>
          <w:rFonts w:ascii="Arial" w:hAnsi="Arial"/>
          <w:snapToGrid w:val="0"/>
          <w:sz w:val="22"/>
          <w:szCs w:val="22"/>
          <w:lang w:eastAsia="en-US"/>
        </w:rPr>
      </w:pPr>
    </w:p>
    <w:p w:rsidR="009212CE" w:rsidRPr="009212CE" w:rsidRDefault="009212CE" w:rsidP="009212CE">
      <w:pPr>
        <w:jc w:val="both"/>
        <w:rPr>
          <w:rFonts w:ascii="Arial" w:hAnsi="Arial" w:cs="Arial"/>
          <w:sz w:val="22"/>
          <w:szCs w:val="22"/>
          <w:lang w:val="en-US" w:eastAsia="en-US"/>
        </w:rPr>
      </w:pPr>
      <w:r>
        <w:rPr>
          <w:rFonts w:ascii="Arial" w:hAnsi="Arial" w:cs="Arial"/>
          <w:sz w:val="22"/>
          <w:szCs w:val="22"/>
          <w:lang w:val="en-US" w:eastAsia="en-US"/>
        </w:rPr>
        <w:t>The meeting is requested to review the proposal and approve the contents for validation.</w:t>
      </w:r>
    </w:p>
    <w:p w:rsidR="009212CE" w:rsidRPr="009212CE" w:rsidRDefault="009212CE" w:rsidP="009212CE">
      <w:pPr>
        <w:jc w:val="both"/>
        <w:rPr>
          <w:rFonts w:ascii="Arial" w:hAnsi="Arial" w:cs="Arial"/>
          <w:sz w:val="22"/>
          <w:szCs w:val="22"/>
          <w:lang w:val="en-US" w:eastAsia="en-US"/>
        </w:rPr>
      </w:pPr>
    </w:p>
    <w:p w:rsidR="009212CE" w:rsidRPr="009212CE" w:rsidRDefault="009212CE" w:rsidP="009212CE">
      <w:pPr>
        <w:jc w:val="both"/>
        <w:rPr>
          <w:rFonts w:ascii="Arial" w:hAnsi="Arial"/>
          <w:b/>
          <w:snapToGrid w:val="0"/>
          <w:sz w:val="21"/>
          <w:szCs w:val="21"/>
          <w:lang w:eastAsia="en-US"/>
        </w:rPr>
      </w:pPr>
    </w:p>
    <w:p w:rsidR="009212CE" w:rsidRPr="009212CE" w:rsidRDefault="009212CE" w:rsidP="009212CE">
      <w:pPr>
        <w:spacing w:after="40"/>
        <w:ind w:left="284"/>
        <w:jc w:val="both"/>
        <w:rPr>
          <w:rFonts w:ascii="Arial" w:hAnsi="Arial"/>
          <w:b/>
          <w:snapToGrid w:val="0"/>
          <w:sz w:val="22"/>
          <w:szCs w:val="22"/>
          <w:lang w:eastAsia="en-US"/>
        </w:rPr>
      </w:pPr>
    </w:p>
    <w:p w:rsidR="009212CE" w:rsidRPr="009212CE" w:rsidRDefault="009212CE" w:rsidP="009212CE">
      <w:pPr>
        <w:spacing w:after="40"/>
        <w:ind w:left="284"/>
        <w:jc w:val="both"/>
        <w:rPr>
          <w:rFonts w:ascii="Arial" w:hAnsi="Arial"/>
          <w:snapToGrid w:val="0"/>
          <w:sz w:val="22"/>
          <w:szCs w:val="22"/>
          <w:lang w:eastAsia="en-US"/>
        </w:rPr>
      </w:pPr>
    </w:p>
    <w:p w:rsidR="004D53A1" w:rsidRPr="009212CE" w:rsidRDefault="009212CE" w:rsidP="009212CE">
      <w:pPr>
        <w:widowControl w:val="0"/>
        <w:tabs>
          <w:tab w:val="left" w:pos="226"/>
        </w:tabs>
        <w:autoSpaceDE w:val="0"/>
        <w:autoSpaceDN w:val="0"/>
        <w:adjustRightInd w:val="0"/>
        <w:rPr>
          <w:rFonts w:ascii="Arial" w:hAnsi="Arial" w:cs="Arial"/>
          <w:bCs/>
          <w:iCs/>
          <w:sz w:val="20"/>
          <w:szCs w:val="20"/>
        </w:rPr>
      </w:pPr>
      <w:r w:rsidRPr="009212CE">
        <w:rPr>
          <w:rFonts w:ascii="Arial" w:hAnsi="Arial"/>
          <w:b/>
          <w:snapToGrid w:val="0"/>
          <w:sz w:val="22"/>
          <w:szCs w:val="22"/>
          <w:lang w:eastAsia="en-US"/>
        </w:rPr>
        <w:br w:type="page"/>
      </w:r>
    </w:p>
    <w:p w:rsidR="009212CE" w:rsidRDefault="009212CE" w:rsidP="009F4AC4">
      <w:pPr>
        <w:widowControl w:val="0"/>
        <w:tabs>
          <w:tab w:val="left" w:pos="226"/>
        </w:tabs>
        <w:autoSpaceDE w:val="0"/>
        <w:autoSpaceDN w:val="0"/>
        <w:adjustRightInd w:val="0"/>
        <w:rPr>
          <w:rFonts w:ascii="Arial" w:hAnsi="Arial" w:cs="Arial"/>
          <w:b/>
          <w:bCs/>
          <w:i/>
          <w:iCs/>
          <w:sz w:val="20"/>
          <w:szCs w:val="20"/>
        </w:rPr>
      </w:pPr>
    </w:p>
    <w:p w:rsidR="009212CE" w:rsidRDefault="009212CE" w:rsidP="009F4AC4">
      <w:pPr>
        <w:widowControl w:val="0"/>
        <w:tabs>
          <w:tab w:val="left" w:pos="226"/>
        </w:tabs>
        <w:autoSpaceDE w:val="0"/>
        <w:autoSpaceDN w:val="0"/>
        <w:adjustRightInd w:val="0"/>
        <w:rPr>
          <w:rFonts w:ascii="Arial" w:hAnsi="Arial" w:cs="Arial"/>
          <w:b/>
          <w:bCs/>
          <w:i/>
          <w:iCs/>
          <w:sz w:val="20"/>
          <w:szCs w:val="20"/>
        </w:rPr>
      </w:pPr>
    </w:p>
    <w:p w:rsidR="004D53A1" w:rsidRPr="004D53A1" w:rsidRDefault="004D53A1" w:rsidP="009F4AC4">
      <w:pPr>
        <w:widowControl w:val="0"/>
        <w:tabs>
          <w:tab w:val="left" w:pos="226"/>
        </w:tabs>
        <w:autoSpaceDE w:val="0"/>
        <w:autoSpaceDN w:val="0"/>
        <w:adjustRightInd w:val="0"/>
        <w:rPr>
          <w:rFonts w:ascii="Arial" w:hAnsi="Arial" w:cs="Arial"/>
          <w:b/>
          <w:bCs/>
          <w:iCs/>
          <w:u w:val="single"/>
        </w:rPr>
      </w:pPr>
      <w:r w:rsidRPr="004D53A1">
        <w:rPr>
          <w:rFonts w:ascii="Arial" w:hAnsi="Arial" w:cs="Arial"/>
          <w:b/>
          <w:bCs/>
          <w:iCs/>
          <w:u w:val="single"/>
        </w:rPr>
        <w:t>D</w:t>
      </w:r>
      <w:r w:rsidR="009212CE">
        <w:rPr>
          <w:rFonts w:ascii="Arial" w:hAnsi="Arial" w:cs="Arial"/>
          <w:b/>
          <w:bCs/>
          <w:iCs/>
          <w:u w:val="single"/>
        </w:rPr>
        <w:t>ISCUSSION</w:t>
      </w:r>
    </w:p>
    <w:p w:rsidR="004D53A1" w:rsidRDefault="004D53A1" w:rsidP="009F4AC4">
      <w:pPr>
        <w:widowControl w:val="0"/>
        <w:tabs>
          <w:tab w:val="left" w:pos="226"/>
        </w:tabs>
        <w:autoSpaceDE w:val="0"/>
        <w:autoSpaceDN w:val="0"/>
        <w:adjustRightInd w:val="0"/>
        <w:rPr>
          <w:rFonts w:ascii="Arial" w:hAnsi="Arial" w:cs="Arial"/>
          <w:bCs/>
          <w:iCs/>
        </w:rPr>
      </w:pPr>
    </w:p>
    <w:p w:rsidR="004D53A1" w:rsidRDefault="004D53A1" w:rsidP="009F4AC4">
      <w:pPr>
        <w:widowControl w:val="0"/>
        <w:tabs>
          <w:tab w:val="left" w:pos="226"/>
        </w:tabs>
        <w:autoSpaceDE w:val="0"/>
        <w:autoSpaceDN w:val="0"/>
        <w:adjustRightInd w:val="0"/>
        <w:rPr>
          <w:rFonts w:ascii="Arial" w:hAnsi="Arial" w:cs="Arial"/>
          <w:bCs/>
          <w:iCs/>
        </w:rPr>
      </w:pPr>
      <w:r>
        <w:rPr>
          <w:rFonts w:ascii="Arial" w:hAnsi="Arial" w:cs="Arial"/>
          <w:bCs/>
          <w:iCs/>
        </w:rPr>
        <w:t xml:space="preserve">NCEP’s Ocean Prediction Center </w:t>
      </w:r>
      <w:r w:rsidR="008151AF">
        <w:rPr>
          <w:rFonts w:ascii="Arial" w:hAnsi="Arial" w:cs="Arial"/>
          <w:bCs/>
          <w:iCs/>
        </w:rPr>
        <w:t xml:space="preserve">(OPC) </w:t>
      </w:r>
      <w:r>
        <w:rPr>
          <w:rFonts w:ascii="Arial" w:hAnsi="Arial" w:cs="Arial"/>
          <w:bCs/>
          <w:iCs/>
        </w:rPr>
        <w:t xml:space="preserve">plans to begin producing GRIB2 fields of observational data from the AMSR-2 satellite.  Since this is data from a satellite, parameters will be reported from within discipline 3 (“Space products”).  Several intended products, including those for wind speed and rain rate, already have parameters defined within this discipline, but others do not and </w:t>
      </w:r>
      <w:r w:rsidR="008151AF">
        <w:rPr>
          <w:rFonts w:ascii="Arial" w:hAnsi="Arial" w:cs="Arial"/>
          <w:bCs/>
          <w:iCs/>
        </w:rPr>
        <w:t>so we are making a request for some new such parameters as shown in the below proposal.</w:t>
      </w:r>
    </w:p>
    <w:p w:rsidR="008151AF" w:rsidRDefault="008151AF" w:rsidP="009F4AC4">
      <w:pPr>
        <w:widowControl w:val="0"/>
        <w:tabs>
          <w:tab w:val="left" w:pos="226"/>
        </w:tabs>
        <w:autoSpaceDE w:val="0"/>
        <w:autoSpaceDN w:val="0"/>
        <w:adjustRightInd w:val="0"/>
        <w:rPr>
          <w:rFonts w:ascii="Arial" w:hAnsi="Arial" w:cs="Arial"/>
          <w:bCs/>
          <w:iCs/>
        </w:rPr>
      </w:pPr>
    </w:p>
    <w:p w:rsidR="008151AF" w:rsidRDefault="008151AF" w:rsidP="009F4AC4">
      <w:pPr>
        <w:widowControl w:val="0"/>
        <w:tabs>
          <w:tab w:val="left" w:pos="226"/>
        </w:tabs>
        <w:autoSpaceDE w:val="0"/>
        <w:autoSpaceDN w:val="0"/>
        <w:adjustRightInd w:val="0"/>
        <w:rPr>
          <w:rFonts w:ascii="Arial" w:hAnsi="Arial" w:cs="Arial"/>
          <w:bCs/>
          <w:iCs/>
        </w:rPr>
      </w:pPr>
      <w:r>
        <w:rPr>
          <w:rFonts w:ascii="Arial" w:hAnsi="Arial" w:cs="Arial"/>
          <w:bCs/>
          <w:iCs/>
        </w:rPr>
        <w:t>In addition, the OPC intends to report quality information for most of these parameters.  As discussed initially at IPET-DRMM-1 (Tokyo, 2013), there is no general, extensible way to report quality information associated with a grid of data values in GRIB2, and though an approach was developed during the Tokyo meeting, it was never subsequently validated and so is still not part of the official GRIB2 regulations.  We would like to resurrect that proposal as part of this v</w:t>
      </w:r>
      <w:r w:rsidR="00985ED3">
        <w:rPr>
          <w:rFonts w:ascii="Arial" w:hAnsi="Arial" w:cs="Arial"/>
          <w:bCs/>
          <w:iCs/>
        </w:rPr>
        <w:t>alidation and would respectfully ask for assistance in doing so from CMC, EUMETSAT and others who originally helped to develop it at the time.   However, in order to do</w:t>
      </w:r>
      <w:r w:rsidR="00383E69">
        <w:rPr>
          <w:rFonts w:ascii="Arial" w:hAnsi="Arial" w:cs="Arial"/>
          <w:bCs/>
          <w:iCs/>
        </w:rPr>
        <w:t xml:space="preserve"> so</w:t>
      </w:r>
      <w:r>
        <w:rPr>
          <w:rFonts w:ascii="Arial" w:hAnsi="Arial" w:cs="Arial"/>
          <w:bCs/>
          <w:iCs/>
        </w:rPr>
        <w:t>, we also need to propose an adaptation of existing product definition template 4.31 (“Satellite data”) in order to allow the specification of a code figure from code table 4.10, per the quality approach developed in Tokyo.</w:t>
      </w:r>
    </w:p>
    <w:p w:rsidR="008151AF" w:rsidRDefault="008151AF" w:rsidP="009F4AC4">
      <w:pPr>
        <w:widowControl w:val="0"/>
        <w:tabs>
          <w:tab w:val="left" w:pos="226"/>
        </w:tabs>
        <w:autoSpaceDE w:val="0"/>
        <w:autoSpaceDN w:val="0"/>
        <w:adjustRightInd w:val="0"/>
        <w:rPr>
          <w:rFonts w:ascii="Arial" w:hAnsi="Arial" w:cs="Arial"/>
          <w:bCs/>
          <w:iCs/>
        </w:rPr>
      </w:pPr>
    </w:p>
    <w:p w:rsidR="008151AF" w:rsidRDefault="008151AF" w:rsidP="009F4AC4">
      <w:pPr>
        <w:widowControl w:val="0"/>
        <w:tabs>
          <w:tab w:val="left" w:pos="226"/>
        </w:tabs>
        <w:autoSpaceDE w:val="0"/>
        <w:autoSpaceDN w:val="0"/>
        <w:adjustRightInd w:val="0"/>
        <w:rPr>
          <w:rFonts w:ascii="Arial" w:hAnsi="Arial" w:cs="Arial"/>
          <w:bCs/>
          <w:iCs/>
        </w:rPr>
      </w:pPr>
    </w:p>
    <w:p w:rsidR="008151AF" w:rsidRDefault="008151AF" w:rsidP="009F4AC4">
      <w:pPr>
        <w:widowControl w:val="0"/>
        <w:tabs>
          <w:tab w:val="left" w:pos="226"/>
        </w:tabs>
        <w:autoSpaceDE w:val="0"/>
        <w:autoSpaceDN w:val="0"/>
        <w:adjustRightInd w:val="0"/>
        <w:rPr>
          <w:rFonts w:ascii="Arial" w:hAnsi="Arial" w:cs="Arial"/>
          <w:b/>
          <w:bCs/>
          <w:iCs/>
          <w:u w:val="single"/>
        </w:rPr>
      </w:pPr>
      <w:r w:rsidRPr="008151AF">
        <w:rPr>
          <w:rFonts w:ascii="Arial" w:hAnsi="Arial" w:cs="Arial"/>
          <w:b/>
          <w:bCs/>
          <w:iCs/>
          <w:u w:val="single"/>
        </w:rPr>
        <w:t>PROPOSAL</w:t>
      </w:r>
    </w:p>
    <w:p w:rsidR="00E3709E" w:rsidRDefault="00E3709E" w:rsidP="009F4AC4">
      <w:pPr>
        <w:widowControl w:val="0"/>
        <w:tabs>
          <w:tab w:val="left" w:pos="226"/>
        </w:tabs>
        <w:autoSpaceDE w:val="0"/>
        <w:autoSpaceDN w:val="0"/>
        <w:adjustRightInd w:val="0"/>
        <w:rPr>
          <w:rFonts w:ascii="Arial" w:hAnsi="Arial" w:cs="Arial"/>
          <w:b/>
          <w:bCs/>
          <w:iCs/>
          <w:u w:val="single"/>
        </w:rPr>
      </w:pPr>
    </w:p>
    <w:p w:rsidR="00E3709E" w:rsidRDefault="00E3709E" w:rsidP="009F4AC4">
      <w:pPr>
        <w:widowControl w:val="0"/>
        <w:tabs>
          <w:tab w:val="left" w:pos="226"/>
        </w:tabs>
        <w:autoSpaceDE w:val="0"/>
        <w:autoSpaceDN w:val="0"/>
        <w:adjustRightInd w:val="0"/>
        <w:rPr>
          <w:rFonts w:ascii="Arial" w:hAnsi="Arial" w:cs="Arial"/>
          <w:b/>
          <w:bCs/>
          <w:i/>
          <w:iCs/>
          <w:sz w:val="20"/>
          <w:szCs w:val="20"/>
        </w:rPr>
      </w:pPr>
      <w:r>
        <w:rPr>
          <w:rFonts w:ascii="Arial" w:hAnsi="Arial" w:cs="Arial"/>
          <w:b/>
          <w:bCs/>
          <w:i/>
          <w:iCs/>
          <w:sz w:val="20"/>
          <w:szCs w:val="20"/>
        </w:rPr>
        <w:t>New parameters in Code Table 4.2:</w:t>
      </w:r>
    </w:p>
    <w:p w:rsidR="00E3709E" w:rsidRDefault="00E3709E" w:rsidP="009F4AC4">
      <w:pPr>
        <w:widowControl w:val="0"/>
        <w:tabs>
          <w:tab w:val="left" w:pos="226"/>
        </w:tabs>
        <w:autoSpaceDE w:val="0"/>
        <w:autoSpaceDN w:val="0"/>
        <w:adjustRightInd w:val="0"/>
        <w:rPr>
          <w:rFonts w:ascii="Arial" w:hAnsi="Arial" w:cs="Arial"/>
          <w:b/>
          <w:bCs/>
          <w:i/>
          <w:iCs/>
          <w:sz w:val="20"/>
          <w:szCs w:val="20"/>
        </w:rPr>
      </w:pPr>
    </w:p>
    <w:p w:rsidR="00090158" w:rsidRDefault="00090158" w:rsidP="00090158">
      <w:pPr>
        <w:rPr>
          <w:rFonts w:ascii="Arial" w:eastAsia="Arial" w:hAnsi="Arial" w:cs="Arial"/>
          <w:b/>
          <w:color w:val="000000"/>
          <w:sz w:val="22"/>
          <w:szCs w:val="22"/>
          <w:lang w:val="en-US" w:eastAsia="en-US"/>
        </w:rPr>
      </w:pPr>
      <w:r>
        <w:rPr>
          <w:rFonts w:ascii="Arial" w:eastAsia="Arial" w:hAnsi="Arial" w:cs="Arial"/>
          <w:b/>
          <w:color w:val="000000"/>
          <w:sz w:val="18"/>
          <w:szCs w:val="18"/>
          <w:lang w:val="en-US" w:eastAsia="en-US"/>
        </w:rPr>
        <w:t>Discipline 3</w:t>
      </w:r>
      <w:r w:rsidRPr="00090158">
        <w:rPr>
          <w:rFonts w:ascii="Arial" w:eastAsia="Arial" w:hAnsi="Arial" w:cs="Arial"/>
          <w:b/>
          <w:color w:val="000000"/>
          <w:sz w:val="18"/>
          <w:szCs w:val="18"/>
          <w:lang w:val="en-US" w:eastAsia="en-US"/>
        </w:rPr>
        <w:t xml:space="preserve"> (</w:t>
      </w:r>
      <w:r>
        <w:rPr>
          <w:rFonts w:ascii="Arial" w:eastAsia="Arial" w:hAnsi="Arial" w:cs="Arial"/>
          <w:b/>
          <w:color w:val="000000"/>
          <w:sz w:val="18"/>
          <w:szCs w:val="18"/>
          <w:lang w:val="en-US" w:eastAsia="en-US"/>
        </w:rPr>
        <w:t>Space products</w:t>
      </w:r>
      <w:r w:rsidRPr="00090158">
        <w:rPr>
          <w:rFonts w:ascii="Arial" w:eastAsia="Arial" w:hAnsi="Arial" w:cs="Arial"/>
          <w:b/>
          <w:color w:val="000000"/>
          <w:sz w:val="18"/>
          <w:szCs w:val="18"/>
          <w:lang w:val="en-US" w:eastAsia="en-US"/>
        </w:rPr>
        <w:t>)</w:t>
      </w:r>
    </w:p>
    <w:p w:rsidR="00090158" w:rsidRDefault="00090158" w:rsidP="00090158">
      <w:pPr>
        <w:rPr>
          <w:rFonts w:ascii="Arial" w:eastAsia="Arial" w:hAnsi="Arial" w:cs="Arial"/>
          <w:b/>
          <w:color w:val="000000"/>
          <w:sz w:val="22"/>
          <w:szCs w:val="22"/>
          <w:lang w:val="en-US" w:eastAsia="en-US"/>
        </w:rPr>
      </w:pPr>
    </w:p>
    <w:p w:rsidR="00090158" w:rsidRPr="00090158" w:rsidRDefault="00090158" w:rsidP="00090158">
      <w:pPr>
        <w:rPr>
          <w:rFonts w:ascii="Arial" w:eastAsia="Arial" w:hAnsi="Arial" w:cs="Arial"/>
          <w:color w:val="000000"/>
          <w:sz w:val="18"/>
          <w:szCs w:val="18"/>
          <w:lang w:val="en-US" w:eastAsia="en-US"/>
        </w:rPr>
      </w:pPr>
      <w:r>
        <w:rPr>
          <w:rFonts w:ascii="Arial" w:eastAsia="Arial" w:hAnsi="Arial" w:cs="Arial"/>
          <w:b/>
          <w:color w:val="000000"/>
          <w:sz w:val="18"/>
          <w:szCs w:val="18"/>
          <w:lang w:val="en-US" w:eastAsia="en-US"/>
        </w:rPr>
        <w:t>Category 1</w:t>
      </w:r>
      <w:r w:rsidRPr="00090158">
        <w:rPr>
          <w:rFonts w:ascii="Arial" w:eastAsia="Arial" w:hAnsi="Arial" w:cs="Arial"/>
          <w:b/>
          <w:color w:val="000000"/>
          <w:sz w:val="18"/>
          <w:szCs w:val="18"/>
          <w:lang w:val="en-US" w:eastAsia="en-US"/>
        </w:rPr>
        <w:t xml:space="preserve"> (</w:t>
      </w:r>
      <w:r>
        <w:rPr>
          <w:rFonts w:ascii="Arial" w:eastAsia="Arial" w:hAnsi="Arial" w:cs="Arial"/>
          <w:b/>
          <w:color w:val="000000"/>
          <w:sz w:val="18"/>
          <w:szCs w:val="18"/>
          <w:lang w:val="en-US" w:eastAsia="en-US"/>
        </w:rPr>
        <w:t>Quantitative products</w:t>
      </w:r>
      <w:r w:rsidRPr="00090158">
        <w:rPr>
          <w:rFonts w:ascii="Arial" w:eastAsia="Arial" w:hAnsi="Arial" w:cs="Arial"/>
          <w:b/>
          <w:color w:val="000000"/>
          <w:sz w:val="18"/>
          <w:szCs w:val="18"/>
          <w:lang w:val="en-US" w:eastAsia="en-US"/>
        </w:rPr>
        <w:t>)</w:t>
      </w:r>
    </w:p>
    <w:p w:rsidR="00090158" w:rsidRPr="00090158" w:rsidRDefault="00090158" w:rsidP="00090158">
      <w:pPr>
        <w:rPr>
          <w:rFonts w:ascii="Arial" w:eastAsia="Arial" w:hAnsi="Arial" w:cs="Arial"/>
          <w:color w:val="000000"/>
          <w:sz w:val="18"/>
          <w:szCs w:val="18"/>
          <w:lang w:val="en-US" w:eastAsia="en-US"/>
        </w:rPr>
      </w:pPr>
      <w:r w:rsidRPr="00090158">
        <w:rPr>
          <w:rFonts w:ascii="Arial" w:eastAsia="Arial" w:hAnsi="Arial" w:cs="Arial"/>
          <w:b/>
          <w:color w:val="000000"/>
          <w:sz w:val="18"/>
          <w:szCs w:val="18"/>
          <w:lang w:val="en-US" w:eastAsia="en-US"/>
        </w:rPr>
        <w:t xml:space="preserve">  </w:t>
      </w:r>
      <w:r>
        <w:rPr>
          <w:rFonts w:ascii="Arial" w:eastAsia="Arial" w:hAnsi="Arial" w:cs="Arial"/>
          <w:color w:val="000000"/>
          <w:sz w:val="18"/>
          <w:szCs w:val="18"/>
          <w:lang w:val="en-US" w:eastAsia="en-US"/>
        </w:rPr>
        <w:t>18</w:t>
      </w:r>
      <w:r>
        <w:rPr>
          <w:rFonts w:ascii="Arial" w:eastAsia="Arial" w:hAnsi="Arial" w:cs="Arial"/>
          <w:color w:val="000000"/>
          <w:sz w:val="18"/>
          <w:szCs w:val="18"/>
          <w:lang w:val="en-US" w:eastAsia="en-US"/>
        </w:rPr>
        <w:tab/>
        <w:t>Water t</w:t>
      </w:r>
      <w:r w:rsidRPr="00090158">
        <w:rPr>
          <w:rFonts w:ascii="Arial" w:eastAsia="Arial" w:hAnsi="Arial" w:cs="Arial"/>
          <w:color w:val="000000"/>
          <w:sz w:val="18"/>
          <w:szCs w:val="18"/>
          <w:lang w:val="en-US" w:eastAsia="en-US"/>
        </w:rPr>
        <w:t>emperature</w:t>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r>
      <w:r w:rsidRPr="00090158">
        <w:rPr>
          <w:rFonts w:ascii="Arial" w:eastAsia="Arial" w:hAnsi="Arial" w:cs="Arial"/>
          <w:color w:val="000000"/>
          <w:sz w:val="18"/>
          <w:szCs w:val="18"/>
          <w:lang w:val="en-US" w:eastAsia="en-US"/>
        </w:rPr>
        <w:tab/>
        <w:t>K</w:t>
      </w:r>
    </w:p>
    <w:p w:rsidR="00E3709E" w:rsidRPr="00E3709E" w:rsidRDefault="00E3709E" w:rsidP="009F4AC4">
      <w:pPr>
        <w:widowControl w:val="0"/>
        <w:tabs>
          <w:tab w:val="left" w:pos="226"/>
        </w:tabs>
        <w:autoSpaceDE w:val="0"/>
        <w:autoSpaceDN w:val="0"/>
        <w:adjustRightInd w:val="0"/>
        <w:rPr>
          <w:rFonts w:ascii="Arial" w:hAnsi="Arial" w:cs="Arial"/>
          <w:b/>
          <w:bCs/>
          <w:i/>
          <w:iCs/>
          <w:sz w:val="20"/>
          <w:szCs w:val="20"/>
        </w:rPr>
      </w:pPr>
    </w:p>
    <w:p w:rsidR="00090158" w:rsidRPr="00090158" w:rsidRDefault="00090158" w:rsidP="00090158">
      <w:pPr>
        <w:rPr>
          <w:rFonts w:ascii="Arial" w:eastAsia="Arial" w:hAnsi="Arial" w:cs="Arial"/>
          <w:color w:val="000000"/>
          <w:sz w:val="18"/>
          <w:szCs w:val="18"/>
          <w:lang w:val="en-US" w:eastAsia="en-US"/>
        </w:rPr>
      </w:pPr>
      <w:r>
        <w:rPr>
          <w:rFonts w:ascii="Arial" w:eastAsia="Arial" w:hAnsi="Arial" w:cs="Arial"/>
          <w:b/>
          <w:color w:val="000000"/>
          <w:sz w:val="18"/>
          <w:szCs w:val="18"/>
          <w:lang w:val="en-US" w:eastAsia="en-US"/>
        </w:rPr>
        <w:t>Category 191</w:t>
      </w:r>
      <w:r w:rsidRPr="00090158">
        <w:rPr>
          <w:rFonts w:ascii="Arial" w:eastAsia="Arial" w:hAnsi="Arial" w:cs="Arial"/>
          <w:b/>
          <w:color w:val="000000"/>
          <w:sz w:val="18"/>
          <w:szCs w:val="18"/>
          <w:lang w:val="en-US" w:eastAsia="en-US"/>
        </w:rPr>
        <w:t xml:space="preserve"> (</w:t>
      </w:r>
      <w:r>
        <w:rPr>
          <w:rFonts w:ascii="Arial" w:eastAsia="Arial" w:hAnsi="Arial" w:cs="Arial"/>
          <w:b/>
          <w:color w:val="000000"/>
          <w:sz w:val="18"/>
          <w:szCs w:val="18"/>
          <w:lang w:val="en-US" w:eastAsia="en-US"/>
        </w:rPr>
        <w:t>Miscellaneous</w:t>
      </w:r>
      <w:r w:rsidRPr="00090158">
        <w:rPr>
          <w:rFonts w:ascii="Arial" w:eastAsia="Arial" w:hAnsi="Arial" w:cs="Arial"/>
          <w:b/>
          <w:color w:val="000000"/>
          <w:sz w:val="18"/>
          <w:szCs w:val="18"/>
          <w:lang w:val="en-US" w:eastAsia="en-US"/>
        </w:rPr>
        <w:t>)</w:t>
      </w:r>
    </w:p>
    <w:p w:rsidR="00090158" w:rsidRPr="00090158" w:rsidRDefault="00090158" w:rsidP="00090158">
      <w:pPr>
        <w:rPr>
          <w:rFonts w:ascii="Arial" w:eastAsia="Arial" w:hAnsi="Arial" w:cs="Arial"/>
          <w:color w:val="000000"/>
          <w:sz w:val="18"/>
          <w:szCs w:val="18"/>
          <w:lang w:val="en-US" w:eastAsia="en-US"/>
        </w:rPr>
      </w:pPr>
      <w:r w:rsidRPr="00090158">
        <w:rPr>
          <w:rFonts w:ascii="Arial" w:eastAsia="Arial" w:hAnsi="Arial" w:cs="Arial"/>
          <w:b/>
          <w:color w:val="000000"/>
          <w:sz w:val="18"/>
          <w:szCs w:val="18"/>
          <w:lang w:val="en-US" w:eastAsia="en-US"/>
        </w:rPr>
        <w:t xml:space="preserve">  </w:t>
      </w:r>
      <w:r>
        <w:rPr>
          <w:rFonts w:ascii="Arial" w:eastAsia="Arial" w:hAnsi="Arial" w:cs="Arial"/>
          <w:color w:val="000000"/>
          <w:sz w:val="18"/>
          <w:szCs w:val="18"/>
          <w:lang w:val="en-US" w:eastAsia="en-US"/>
        </w:rPr>
        <w:t>0</w:t>
      </w:r>
      <w:r>
        <w:rPr>
          <w:rFonts w:ascii="Arial" w:eastAsia="Arial" w:hAnsi="Arial" w:cs="Arial"/>
          <w:color w:val="000000"/>
          <w:sz w:val="18"/>
          <w:szCs w:val="18"/>
          <w:lang w:val="en-US" w:eastAsia="en-US"/>
        </w:rPr>
        <w:tab/>
        <w:t>Seconds prior to initial reference time (defined in Section 1)</w:t>
      </w:r>
      <w:r>
        <w:rPr>
          <w:rFonts w:ascii="Arial" w:eastAsia="Arial" w:hAnsi="Arial" w:cs="Arial"/>
          <w:color w:val="000000"/>
          <w:sz w:val="18"/>
          <w:szCs w:val="18"/>
          <w:lang w:val="en-US" w:eastAsia="en-US"/>
        </w:rPr>
        <w:tab/>
      </w:r>
      <w:r>
        <w:rPr>
          <w:rFonts w:ascii="Arial" w:eastAsia="Arial" w:hAnsi="Arial" w:cs="Arial"/>
          <w:color w:val="000000"/>
          <w:sz w:val="18"/>
          <w:szCs w:val="18"/>
          <w:lang w:val="en-US" w:eastAsia="en-US"/>
        </w:rPr>
        <w:tab/>
      </w:r>
      <w:r>
        <w:rPr>
          <w:rFonts w:ascii="Arial" w:eastAsia="Arial" w:hAnsi="Arial" w:cs="Arial"/>
          <w:color w:val="000000"/>
          <w:sz w:val="18"/>
          <w:szCs w:val="18"/>
          <w:lang w:val="en-US" w:eastAsia="en-US"/>
        </w:rPr>
        <w:tab/>
        <w:t>s</w:t>
      </w:r>
    </w:p>
    <w:p w:rsidR="00090158" w:rsidRPr="00E3709E" w:rsidRDefault="00090158" w:rsidP="00090158">
      <w:pPr>
        <w:widowControl w:val="0"/>
        <w:tabs>
          <w:tab w:val="left" w:pos="226"/>
        </w:tabs>
        <w:autoSpaceDE w:val="0"/>
        <w:autoSpaceDN w:val="0"/>
        <w:adjustRightInd w:val="0"/>
        <w:rPr>
          <w:rFonts w:ascii="Arial" w:hAnsi="Arial" w:cs="Arial"/>
          <w:b/>
          <w:bCs/>
          <w:i/>
          <w:iCs/>
          <w:sz w:val="20"/>
          <w:szCs w:val="20"/>
        </w:rPr>
      </w:pPr>
    </w:p>
    <w:p w:rsidR="004D53A1" w:rsidRDefault="004D53A1" w:rsidP="009F4AC4">
      <w:pPr>
        <w:widowControl w:val="0"/>
        <w:tabs>
          <w:tab w:val="left" w:pos="226"/>
        </w:tabs>
        <w:autoSpaceDE w:val="0"/>
        <w:autoSpaceDN w:val="0"/>
        <w:adjustRightInd w:val="0"/>
        <w:rPr>
          <w:rFonts w:ascii="Arial" w:hAnsi="Arial" w:cs="Arial"/>
          <w:b/>
          <w:bCs/>
          <w:i/>
          <w:iCs/>
          <w:sz w:val="20"/>
          <w:szCs w:val="20"/>
        </w:rPr>
      </w:pPr>
    </w:p>
    <w:p w:rsidR="009F4AC4" w:rsidRPr="007D2C2F" w:rsidRDefault="009F4AC4" w:rsidP="009F4AC4">
      <w:pPr>
        <w:widowControl w:val="0"/>
        <w:tabs>
          <w:tab w:val="left" w:pos="226"/>
        </w:tabs>
        <w:autoSpaceDE w:val="0"/>
        <w:autoSpaceDN w:val="0"/>
        <w:adjustRightInd w:val="0"/>
        <w:rPr>
          <w:rFonts w:ascii="Arial" w:hAnsi="Arial" w:cs="Arial"/>
          <w:b/>
          <w:bCs/>
          <w:i/>
          <w:iCs/>
          <w:sz w:val="20"/>
          <w:szCs w:val="20"/>
        </w:rPr>
      </w:pPr>
      <w:r>
        <w:rPr>
          <w:rFonts w:ascii="Arial" w:hAnsi="Arial" w:cs="Arial"/>
          <w:b/>
          <w:bCs/>
          <w:i/>
          <w:iCs/>
          <w:sz w:val="20"/>
          <w:szCs w:val="20"/>
        </w:rPr>
        <w:t>Product definition template 4.35</w:t>
      </w:r>
      <w:r w:rsidRPr="007D2C2F">
        <w:rPr>
          <w:rFonts w:ascii="Arial" w:hAnsi="Arial" w:cs="Arial"/>
          <w:b/>
          <w:bCs/>
          <w:i/>
          <w:iCs/>
          <w:sz w:val="20"/>
          <w:szCs w:val="20"/>
        </w:rPr>
        <w:t xml:space="preserve"> – satellite product</w:t>
      </w:r>
      <w:r>
        <w:rPr>
          <w:rFonts w:ascii="Arial" w:hAnsi="Arial" w:cs="Arial"/>
          <w:b/>
          <w:bCs/>
          <w:i/>
          <w:iCs/>
          <w:sz w:val="20"/>
          <w:szCs w:val="20"/>
        </w:rPr>
        <w:t xml:space="preserve"> with statistical process applied</w:t>
      </w:r>
    </w:p>
    <w:p w:rsidR="009F4AC4" w:rsidRPr="007D2C2F" w:rsidRDefault="009F4AC4" w:rsidP="009F4AC4">
      <w:pPr>
        <w:widowControl w:val="0"/>
        <w:tabs>
          <w:tab w:val="left" w:pos="1843"/>
          <w:tab w:val="left" w:pos="8647"/>
        </w:tabs>
        <w:autoSpaceDE w:val="0"/>
        <w:autoSpaceDN w:val="0"/>
        <w:adjustRightInd w:val="0"/>
        <w:spacing w:before="169"/>
        <w:rPr>
          <w:rFonts w:ascii="Arial" w:hAnsi="Arial" w:cs="Arial"/>
          <w:sz w:val="21"/>
          <w:szCs w:val="21"/>
        </w:rPr>
      </w:pPr>
      <w:proofErr w:type="gramStart"/>
      <w:r w:rsidRPr="007D2C2F">
        <w:rPr>
          <w:rFonts w:ascii="Arial" w:hAnsi="Arial" w:cs="Arial"/>
          <w:sz w:val="16"/>
          <w:szCs w:val="16"/>
        </w:rPr>
        <w:t>Octet No.</w:t>
      </w:r>
      <w:proofErr w:type="gramEnd"/>
      <w:r w:rsidRPr="007D2C2F">
        <w:rPr>
          <w:rFonts w:ascii="Arial" w:hAnsi="Arial" w:cs="Arial"/>
        </w:rPr>
        <w:tab/>
      </w:r>
      <w:r w:rsidRPr="007D2C2F">
        <w:rPr>
          <w:rFonts w:ascii="Arial" w:hAnsi="Arial" w:cs="Arial"/>
          <w:sz w:val="16"/>
          <w:szCs w:val="16"/>
        </w:rPr>
        <w:t>Contents</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10</w:t>
      </w:r>
      <w:r w:rsidRPr="007D2C2F">
        <w:rPr>
          <w:rFonts w:ascii="Arial" w:hAnsi="Arial" w:cs="Arial"/>
          <w:sz w:val="18"/>
          <w:szCs w:val="18"/>
        </w:rPr>
        <w:tab/>
        <w:t>Parameter category (see Code table 4.1)</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11</w:t>
      </w:r>
      <w:r w:rsidRPr="007D2C2F">
        <w:rPr>
          <w:rFonts w:ascii="Arial" w:hAnsi="Arial" w:cs="Arial"/>
          <w:sz w:val="18"/>
          <w:szCs w:val="18"/>
        </w:rPr>
        <w:tab/>
        <w:t>Parameter number (see Code table 4.2)</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12</w:t>
      </w:r>
      <w:r w:rsidRPr="007D2C2F">
        <w:rPr>
          <w:rFonts w:ascii="Arial" w:hAnsi="Arial" w:cs="Arial"/>
          <w:sz w:val="18"/>
          <w:szCs w:val="18"/>
        </w:rPr>
        <w:tab/>
        <w:t>Type of generating process (see Code table 4.3)</w:t>
      </w:r>
    </w:p>
    <w:p w:rsidR="009F4AC4"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13</w:t>
      </w:r>
      <w:r w:rsidRPr="007D2C2F">
        <w:rPr>
          <w:rFonts w:ascii="Arial" w:hAnsi="Arial" w:cs="Arial"/>
          <w:sz w:val="18"/>
          <w:szCs w:val="18"/>
        </w:rPr>
        <w:tab/>
        <w:t>Observation generating process identifier (defined by originating centres)</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14</w:t>
      </w:r>
      <w:r w:rsidRPr="007D2C2F">
        <w:rPr>
          <w:rFonts w:ascii="Arial" w:hAnsi="Arial" w:cs="Arial"/>
          <w:sz w:val="18"/>
          <w:szCs w:val="18"/>
        </w:rPr>
        <w:tab/>
      </w:r>
      <w:r>
        <w:rPr>
          <w:rFonts w:ascii="Arial" w:hAnsi="Arial" w:cs="Arial"/>
          <w:sz w:val="18"/>
          <w:szCs w:val="18"/>
        </w:rPr>
        <w:t>Type of statistical process applied to parameter</w:t>
      </w:r>
      <w:r w:rsidRPr="007D2C2F">
        <w:rPr>
          <w:rFonts w:ascii="Arial" w:hAnsi="Arial" w:cs="Arial"/>
          <w:sz w:val="18"/>
          <w:szCs w:val="18"/>
        </w:rPr>
        <w:t xml:space="preserve"> (</w:t>
      </w:r>
      <w:r>
        <w:rPr>
          <w:rFonts w:ascii="Arial" w:hAnsi="Arial" w:cs="Arial"/>
          <w:sz w:val="18"/>
          <w:szCs w:val="18"/>
        </w:rPr>
        <w:t>see Code Table 4.10</w:t>
      </w:r>
      <w:r w:rsidRPr="007D2C2F">
        <w:rPr>
          <w:rFonts w:ascii="Arial" w:hAnsi="Arial" w:cs="Arial"/>
          <w:sz w:val="18"/>
          <w:szCs w:val="18"/>
        </w:rPr>
        <w:t>)</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15</w:t>
      </w:r>
      <w:r w:rsidRPr="007D2C2F">
        <w:rPr>
          <w:rFonts w:ascii="Arial" w:hAnsi="Arial" w:cs="Arial"/>
          <w:sz w:val="18"/>
          <w:szCs w:val="18"/>
        </w:rPr>
        <w:tab/>
        <w:t>Number of contributing spectral bands (NB)</w:t>
      </w:r>
    </w:p>
    <w:p w:rsidR="009F4AC4" w:rsidRPr="007D2C2F" w:rsidRDefault="009F4AC4" w:rsidP="009F4AC4">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r>
      <w:r w:rsidRPr="007D2C2F">
        <w:rPr>
          <w:rFonts w:ascii="Arial" w:hAnsi="Arial" w:cs="Arial"/>
          <w:sz w:val="18"/>
          <w:szCs w:val="18"/>
        </w:rPr>
        <w:tab/>
      </w:r>
      <w:r>
        <w:rPr>
          <w:rFonts w:ascii="Arial" w:hAnsi="Arial" w:cs="Arial"/>
          <w:i/>
          <w:sz w:val="18"/>
          <w:szCs w:val="18"/>
        </w:rPr>
        <w:t>16</w:t>
      </w:r>
      <w:r w:rsidRPr="007D2C2F">
        <w:rPr>
          <w:rFonts w:ascii="Arial" w:hAnsi="Arial" w:cs="Arial"/>
          <w:i/>
          <w:sz w:val="18"/>
          <w:szCs w:val="18"/>
        </w:rPr>
        <w:t>–   Repeat the following 11 octets for each contributing band (</w:t>
      </w:r>
      <w:proofErr w:type="spellStart"/>
      <w:r w:rsidRPr="007D2C2F">
        <w:rPr>
          <w:rFonts w:ascii="Arial" w:hAnsi="Arial" w:cs="Arial"/>
          <w:i/>
          <w:sz w:val="18"/>
          <w:szCs w:val="18"/>
        </w:rPr>
        <w:t>nb</w:t>
      </w:r>
      <w:proofErr w:type="spellEnd"/>
      <w:r w:rsidRPr="007D2C2F">
        <w:rPr>
          <w:rFonts w:ascii="Arial" w:hAnsi="Arial" w:cs="Arial"/>
          <w:i/>
          <w:sz w:val="18"/>
          <w:szCs w:val="18"/>
        </w:rPr>
        <w:t xml:space="preserve"> = 1, NB)</w:t>
      </w:r>
    </w:p>
    <w:p w:rsidR="009F4AC4" w:rsidRPr="007D2C2F" w:rsidRDefault="009F4AC4" w:rsidP="009F4AC4">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(16+11(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17</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4"/>
          <w:sz w:val="18"/>
          <w:szCs w:val="18"/>
        </w:rPr>
        <w:t xml:space="preserve">Satellite series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(code table defined by originating/generating centre)</w:t>
      </w:r>
    </w:p>
    <w:p w:rsidR="009F4AC4" w:rsidRPr="007D2C2F" w:rsidRDefault="009F4AC4" w:rsidP="009F4AC4">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(18+11(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19</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6"/>
          <w:sz w:val="18"/>
          <w:szCs w:val="18"/>
        </w:rPr>
        <w:t xml:space="preserve">Satellite numbers of band </w:t>
      </w:r>
      <w:proofErr w:type="spellStart"/>
      <w:r w:rsidRPr="007D2C2F">
        <w:rPr>
          <w:rFonts w:ascii="Arial" w:hAnsi="Arial" w:cs="Arial"/>
          <w:spacing w:val="-6"/>
          <w:sz w:val="18"/>
          <w:szCs w:val="18"/>
        </w:rPr>
        <w:t>nb</w:t>
      </w:r>
      <w:proofErr w:type="spellEnd"/>
      <w:r w:rsidRPr="007D2C2F">
        <w:rPr>
          <w:rFonts w:ascii="Arial" w:hAnsi="Arial" w:cs="Arial"/>
          <w:spacing w:val="-6"/>
          <w:sz w:val="18"/>
          <w:szCs w:val="18"/>
        </w:rPr>
        <w:t xml:space="preserve"> (code table defined by originating/generating centre)</w:t>
      </w:r>
    </w:p>
    <w:p w:rsidR="009F4AC4" w:rsidRPr="007D2C2F" w:rsidRDefault="009F4AC4" w:rsidP="009F4AC4">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(20+11(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21</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6"/>
          <w:sz w:val="18"/>
          <w:szCs w:val="18"/>
        </w:rPr>
        <w:t xml:space="preserve">Instrument types of band </w:t>
      </w:r>
      <w:proofErr w:type="spellStart"/>
      <w:r w:rsidRPr="007D2C2F">
        <w:rPr>
          <w:rFonts w:ascii="Arial" w:hAnsi="Arial" w:cs="Arial"/>
          <w:spacing w:val="-6"/>
          <w:sz w:val="18"/>
          <w:szCs w:val="18"/>
        </w:rPr>
        <w:t>nb</w:t>
      </w:r>
      <w:proofErr w:type="spellEnd"/>
      <w:r w:rsidRPr="007D2C2F">
        <w:rPr>
          <w:rFonts w:ascii="Arial" w:hAnsi="Arial" w:cs="Arial"/>
          <w:spacing w:val="-6"/>
          <w:sz w:val="18"/>
          <w:szCs w:val="18"/>
        </w:rPr>
        <w:t xml:space="preserve"> (code table defined by originating/generating centre)</w:t>
      </w:r>
    </w:p>
    <w:p w:rsidR="009F4AC4" w:rsidRPr="007D2C2F" w:rsidRDefault="009F4AC4" w:rsidP="009F4AC4">
      <w:pPr>
        <w:widowControl w:val="0"/>
        <w:tabs>
          <w:tab w:val="center" w:pos="284"/>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lastRenderedPageBreak/>
        <w:tab/>
        <w:t>(22</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t xml:space="preserve">Scale factor of central wave number of band </w:t>
      </w:r>
      <w:proofErr w:type="spellStart"/>
      <w:r w:rsidRPr="007D2C2F">
        <w:rPr>
          <w:rFonts w:ascii="Arial" w:hAnsi="Arial" w:cs="Arial"/>
          <w:sz w:val="18"/>
          <w:szCs w:val="18"/>
        </w:rPr>
        <w:t>nb</w:t>
      </w:r>
      <w:proofErr w:type="spellEnd"/>
    </w:p>
    <w:p w:rsidR="009F4AC4" w:rsidRPr="007D2C2F" w:rsidRDefault="009F4AC4" w:rsidP="009F4AC4">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(23+11(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26</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t xml:space="preserve">Scaled value of central wave number of band </w:t>
      </w:r>
      <w:proofErr w:type="spellStart"/>
      <w:r w:rsidRPr="007D2C2F">
        <w:rPr>
          <w:rFonts w:ascii="Arial" w:hAnsi="Arial" w:cs="Arial"/>
          <w:sz w:val="18"/>
          <w:szCs w:val="18"/>
        </w:rPr>
        <w:t>nb</w:t>
      </w:r>
      <w:proofErr w:type="spellEnd"/>
      <w:r w:rsidRPr="007D2C2F">
        <w:rPr>
          <w:rFonts w:ascii="Arial" w:hAnsi="Arial" w:cs="Arial"/>
          <w:sz w:val="18"/>
          <w:szCs w:val="18"/>
        </w:rPr>
        <w:t xml:space="preserve"> (units: m</w:t>
      </w:r>
      <w:r w:rsidRPr="007D2C2F">
        <w:rPr>
          <w:rFonts w:ascii="Arial" w:hAnsi="Arial" w:cs="Arial"/>
          <w:sz w:val="18"/>
          <w:szCs w:val="18"/>
          <w:vertAlign w:val="superscript"/>
        </w:rPr>
        <w:t>–1</w:t>
      </w:r>
      <w:r w:rsidRPr="007D2C2F">
        <w:rPr>
          <w:rFonts w:ascii="Arial" w:hAnsi="Arial" w:cs="Arial"/>
          <w:sz w:val="18"/>
          <w:szCs w:val="18"/>
        </w:rPr>
        <w:t>)</w:t>
      </w:r>
    </w:p>
    <w:p w:rsidR="009F4AC4" w:rsidRPr="007D2C2F" w:rsidRDefault="009F4AC4" w:rsidP="009F4AC4">
      <w:pPr>
        <w:autoSpaceDE w:val="0"/>
        <w:autoSpaceDN w:val="0"/>
        <w:adjustRightInd w:val="0"/>
        <w:ind w:left="567" w:hanging="567"/>
        <w:jc w:val="both"/>
        <w:rPr>
          <w:rFonts w:ascii="Arial" w:hAnsi="Arial" w:cs="Arial"/>
          <w:sz w:val="18"/>
          <w:szCs w:val="18"/>
        </w:rPr>
      </w:pPr>
    </w:p>
    <w:p w:rsidR="009F4AC4" w:rsidRPr="007D2C2F" w:rsidRDefault="009F4AC4" w:rsidP="009F4AC4">
      <w:pPr>
        <w:autoSpaceDE w:val="0"/>
        <w:autoSpaceDN w:val="0"/>
        <w:adjustRightInd w:val="0"/>
        <w:ind w:left="567" w:hanging="567"/>
        <w:jc w:val="both"/>
        <w:rPr>
          <w:rFonts w:ascii="Arial" w:hAnsi="Arial" w:cs="Arial"/>
          <w:sz w:val="18"/>
          <w:szCs w:val="18"/>
        </w:rPr>
      </w:pPr>
      <w:bookmarkStart w:id="1" w:name="G2_Pdt431n"/>
      <w:bookmarkEnd w:id="1"/>
      <w:r w:rsidRPr="007D2C2F">
        <w:rPr>
          <w:rFonts w:ascii="Arial" w:hAnsi="Arial" w:cs="Arial"/>
          <w:sz w:val="18"/>
          <w:szCs w:val="18"/>
        </w:rPr>
        <w:t>Note:</w:t>
      </w:r>
      <w:r w:rsidRPr="007D2C2F">
        <w:rPr>
          <w:rFonts w:ascii="Arial" w:hAnsi="Arial" w:cs="Arial"/>
          <w:sz w:val="18"/>
          <w:szCs w:val="18"/>
        </w:rPr>
        <w:tab/>
      </w:r>
      <w:r w:rsidRPr="007D2C2F">
        <w:rPr>
          <w:rFonts w:ascii="Arial" w:hAnsi="Arial" w:cs="Arial"/>
          <w:spacing w:val="-4"/>
          <w:sz w:val="18"/>
          <w:szCs w:val="18"/>
        </w:rPr>
        <w:t xml:space="preserve">For “satellite series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“satellite numbers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and “instrument types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it is recommended to encode the values as per BUFR Code tables 0 02 020, 0 01 007 (Common Code table C–5) and 0 02 019 (Common</w:t>
      </w:r>
      <w:r w:rsidRPr="007D2C2F">
        <w:rPr>
          <w:rFonts w:ascii="Arial" w:hAnsi="Arial" w:cs="Arial"/>
          <w:sz w:val="18"/>
          <w:szCs w:val="18"/>
        </w:rPr>
        <w:t xml:space="preserve"> Code table C–8), respectively.</w:t>
      </w:r>
    </w:p>
    <w:p w:rsidR="00717FE0" w:rsidRDefault="00717FE0"/>
    <w:p w:rsidR="00041FB5" w:rsidRDefault="00041FB5"/>
    <w:p w:rsidR="00A2095F" w:rsidRPr="004D53A1" w:rsidRDefault="0030538F">
      <w:pPr>
        <w:rPr>
          <w:rFonts w:ascii="Arial" w:hAnsi="Arial" w:cs="Arial"/>
        </w:rPr>
      </w:pPr>
      <w:r w:rsidRPr="004D53A1">
        <w:rPr>
          <w:rFonts w:ascii="Arial" w:hAnsi="Arial" w:cs="Arial"/>
        </w:rPr>
        <w:t>For our purposes, we only plan to use proposed code figure 13 (quality indicator)</w:t>
      </w:r>
      <w:r w:rsidR="00634180" w:rsidRPr="004D53A1">
        <w:rPr>
          <w:rFonts w:ascii="Arial" w:hAnsi="Arial" w:cs="Arial"/>
        </w:rPr>
        <w:t xml:space="preserve"> from Code Table 4.10</w:t>
      </w:r>
      <w:r w:rsidRPr="004D53A1">
        <w:rPr>
          <w:rFonts w:ascii="Arial" w:hAnsi="Arial" w:cs="Arial"/>
        </w:rPr>
        <w:t xml:space="preserve">, </w:t>
      </w:r>
      <w:r w:rsidR="00A2095F" w:rsidRPr="004D53A1">
        <w:rPr>
          <w:rFonts w:ascii="Arial" w:hAnsi="Arial" w:cs="Arial"/>
        </w:rPr>
        <w:t xml:space="preserve">which is still awaiting validation from the IPET-DRMM-1 meeting in Tokyo and whose validation we would like to help conclude as part of the </w:t>
      </w:r>
      <w:r w:rsidR="00985ED3">
        <w:rPr>
          <w:rFonts w:ascii="Arial" w:hAnsi="Arial" w:cs="Arial"/>
        </w:rPr>
        <w:t>validation of this proposal.  The Tokyo proposal is copied here for easy reference:</w:t>
      </w:r>
    </w:p>
    <w:p w:rsidR="00A2095F" w:rsidRPr="00A2095F" w:rsidRDefault="00A2095F" w:rsidP="00A2095F">
      <w:pPr>
        <w:widowControl w:val="0"/>
        <w:tabs>
          <w:tab w:val="left" w:pos="226"/>
        </w:tabs>
        <w:autoSpaceDE w:val="0"/>
        <w:autoSpaceDN w:val="0"/>
        <w:adjustRightInd w:val="0"/>
        <w:spacing w:before="213"/>
        <w:rPr>
          <w:rFonts w:ascii="Arial" w:eastAsia="SimSun" w:hAnsi="Arial" w:cs="Arial"/>
          <w:b/>
          <w:bCs/>
          <w:sz w:val="18"/>
          <w:szCs w:val="18"/>
          <w:lang w:val="en-US" w:eastAsia="zh-CN"/>
        </w:rPr>
      </w:pPr>
      <w:r w:rsidRPr="00A2095F">
        <w:rPr>
          <w:rFonts w:ascii="Arial" w:eastAsia="SimSun" w:hAnsi="Arial" w:cs="Arial"/>
          <w:b/>
          <w:bCs/>
          <w:sz w:val="18"/>
          <w:szCs w:val="18"/>
          <w:lang w:val="en-US" w:eastAsia="zh-CN"/>
        </w:rPr>
        <w:tab/>
        <w:t>Code table 4.10 – Type of statistical processing</w:t>
      </w:r>
    </w:p>
    <w:p w:rsidR="00A2095F" w:rsidRPr="00A2095F" w:rsidRDefault="00A2095F" w:rsidP="00A2095F">
      <w:pPr>
        <w:widowControl w:val="0"/>
        <w:tabs>
          <w:tab w:val="center" w:pos="682"/>
          <w:tab w:val="left" w:pos="2267"/>
          <w:tab w:val="left" w:pos="6689"/>
          <w:tab w:val="left" w:pos="8447"/>
        </w:tabs>
        <w:autoSpaceDE w:val="0"/>
        <w:autoSpaceDN w:val="0"/>
        <w:adjustRightInd w:val="0"/>
        <w:spacing w:before="138"/>
        <w:rPr>
          <w:rFonts w:ascii="Arial" w:eastAsia="SimSun" w:hAnsi="Arial" w:cs="Arial"/>
          <w:color w:val="000000"/>
          <w:sz w:val="16"/>
          <w:szCs w:val="16"/>
          <w:lang w:val="en-US" w:eastAsia="zh-CN"/>
        </w:rPr>
      </w:pPr>
      <w:r w:rsidRPr="00A2095F">
        <w:rPr>
          <w:rFonts w:ascii="Arial" w:eastAsia="SimSun" w:hAnsi="Arial" w:cs="Arial"/>
          <w:color w:val="000000"/>
          <w:sz w:val="16"/>
          <w:szCs w:val="16"/>
          <w:lang w:val="en-US" w:eastAsia="zh-CN"/>
        </w:rPr>
        <w:tab/>
        <w:t>Code figure</w:t>
      </w:r>
      <w:r w:rsidRPr="00A2095F">
        <w:rPr>
          <w:rFonts w:ascii="Arial" w:eastAsia="SimSun" w:hAnsi="Arial" w:cs="Arial"/>
          <w:color w:val="000000"/>
          <w:sz w:val="16"/>
          <w:szCs w:val="16"/>
          <w:lang w:val="en-US" w:eastAsia="zh-CN"/>
        </w:rPr>
        <w:tab/>
        <w:t>Meaning</w:t>
      </w:r>
    </w:p>
    <w:p w:rsidR="00A2095F" w:rsidRDefault="00A2095F" w:rsidP="00A2095F">
      <w:pPr>
        <w:widowControl w:val="0"/>
        <w:tabs>
          <w:tab w:val="center" w:pos="746"/>
          <w:tab w:val="left" w:pos="1984"/>
          <w:tab w:val="left" w:pos="8333"/>
        </w:tabs>
        <w:autoSpaceDE w:val="0"/>
        <w:autoSpaceDN w:val="0"/>
        <w:adjustRightInd w:val="0"/>
        <w:spacing w:before="60"/>
        <w:rPr>
          <w:rFonts w:ascii="Arial" w:eastAsia="SimSun" w:hAnsi="Arial" w:cs="Arial"/>
          <w:sz w:val="16"/>
          <w:szCs w:val="16"/>
          <w:lang w:val="en-US" w:eastAsia="zh-CN"/>
        </w:rPr>
      </w:pPr>
      <w:r w:rsidRPr="00A2095F">
        <w:rPr>
          <w:rFonts w:ascii="Arial" w:eastAsia="SimSun" w:hAnsi="Arial" w:cs="Arial"/>
          <w:sz w:val="16"/>
          <w:szCs w:val="16"/>
          <w:lang w:val="en-US" w:eastAsia="zh-CN"/>
        </w:rPr>
        <w:tab/>
        <w:t>12</w:t>
      </w:r>
      <w:r w:rsidRPr="00A2095F">
        <w:rPr>
          <w:rFonts w:ascii="Arial" w:eastAsia="SimSun" w:hAnsi="Arial" w:cs="Arial"/>
          <w:sz w:val="16"/>
          <w:szCs w:val="16"/>
          <w:lang w:val="en-US" w:eastAsia="zh-CN"/>
        </w:rPr>
        <w:tab/>
        <w:t>Confidence index (see Note 4)</w:t>
      </w:r>
      <w:r w:rsidRPr="00A2095F">
        <w:rPr>
          <w:rFonts w:ascii="Arial" w:eastAsia="SimSun" w:hAnsi="Arial" w:cs="Arial"/>
          <w:sz w:val="16"/>
          <w:szCs w:val="16"/>
          <w:lang w:val="en-US" w:eastAsia="zh-CN"/>
        </w:rPr>
        <w:tab/>
      </w:r>
    </w:p>
    <w:p w:rsidR="00A2095F" w:rsidRPr="00A2095F" w:rsidRDefault="00A2095F" w:rsidP="00A2095F">
      <w:pPr>
        <w:widowControl w:val="0"/>
        <w:tabs>
          <w:tab w:val="center" w:pos="746"/>
          <w:tab w:val="left" w:pos="1984"/>
          <w:tab w:val="left" w:pos="8333"/>
        </w:tabs>
        <w:autoSpaceDE w:val="0"/>
        <w:autoSpaceDN w:val="0"/>
        <w:adjustRightInd w:val="0"/>
        <w:spacing w:before="60"/>
        <w:rPr>
          <w:rFonts w:ascii="Arial" w:eastAsia="SimSun" w:hAnsi="Arial" w:cs="Arial"/>
          <w:sz w:val="16"/>
          <w:szCs w:val="16"/>
          <w:lang w:val="en-US" w:eastAsia="zh-CN"/>
        </w:rPr>
      </w:pPr>
      <w:r w:rsidRPr="00A2095F">
        <w:rPr>
          <w:rFonts w:ascii="Arial" w:eastAsia="SimSun" w:hAnsi="Arial" w:cs="Arial"/>
          <w:sz w:val="16"/>
          <w:szCs w:val="16"/>
          <w:lang w:val="en-US" w:eastAsia="zh-CN"/>
        </w:rPr>
        <w:tab/>
        <w:t>13</w:t>
      </w:r>
      <w:r w:rsidRPr="00A2095F">
        <w:rPr>
          <w:rFonts w:ascii="Arial" w:eastAsia="SimSun" w:hAnsi="Arial" w:cs="Arial"/>
          <w:sz w:val="16"/>
          <w:szCs w:val="16"/>
          <w:lang w:val="en-US" w:eastAsia="zh-CN"/>
        </w:rPr>
        <w:tab/>
        <w:t>Quality indicator (</w:t>
      </w:r>
      <w:proofErr w:type="gramStart"/>
      <w:r w:rsidRPr="00A2095F">
        <w:rPr>
          <w:rFonts w:ascii="Arial" w:eastAsia="SimSun" w:hAnsi="Arial" w:cs="Arial"/>
          <w:sz w:val="16"/>
          <w:szCs w:val="16"/>
          <w:lang w:val="en-US" w:eastAsia="zh-CN"/>
        </w:rPr>
        <w:t>see</w:t>
      </w:r>
      <w:proofErr w:type="gramEnd"/>
      <w:r w:rsidRPr="00A2095F">
        <w:rPr>
          <w:rFonts w:ascii="Arial" w:eastAsia="SimSun" w:hAnsi="Arial" w:cs="Arial"/>
          <w:sz w:val="16"/>
          <w:szCs w:val="16"/>
          <w:lang w:val="en-US" w:eastAsia="zh-CN"/>
        </w:rPr>
        <w:t xml:space="preserve"> Note 5 and Code table 4.244) </w:t>
      </w:r>
      <w:r w:rsidRPr="00A2095F">
        <w:rPr>
          <w:rFonts w:ascii="Arial" w:eastAsia="SimSun" w:hAnsi="Arial" w:cs="Arial"/>
          <w:sz w:val="16"/>
          <w:szCs w:val="16"/>
          <w:lang w:val="en-US" w:eastAsia="zh-CN"/>
        </w:rPr>
        <w:tab/>
      </w:r>
    </w:p>
    <w:p w:rsidR="00A2095F" w:rsidRPr="00A2095F" w:rsidRDefault="00A2095F" w:rsidP="00A2095F">
      <w:pPr>
        <w:rPr>
          <w:rFonts w:ascii="Arial" w:eastAsia="SimSun" w:hAnsi="Arial" w:cs="Arial"/>
          <w:sz w:val="16"/>
          <w:szCs w:val="16"/>
          <w:lang w:val="en-US" w:eastAsia="zh-CN"/>
        </w:rPr>
      </w:pPr>
    </w:p>
    <w:p w:rsidR="00A2095F" w:rsidRPr="00A2095F" w:rsidRDefault="00A2095F" w:rsidP="00A2095F">
      <w:pPr>
        <w:rPr>
          <w:rFonts w:ascii="Arial" w:eastAsia="SimSun" w:hAnsi="Arial" w:cs="Arial"/>
          <w:sz w:val="16"/>
          <w:szCs w:val="16"/>
          <w:lang w:val="en-US" w:eastAsia="zh-CN"/>
        </w:rPr>
      </w:pPr>
      <w:r w:rsidRPr="00A2095F">
        <w:rPr>
          <w:rFonts w:ascii="Arial" w:eastAsia="SimSun" w:hAnsi="Arial" w:cs="Arial"/>
          <w:sz w:val="16"/>
          <w:szCs w:val="16"/>
          <w:lang w:val="en-US" w:eastAsia="zh-CN"/>
        </w:rPr>
        <w:t>Notes:</w:t>
      </w:r>
    </w:p>
    <w:p w:rsidR="00A2095F" w:rsidRPr="00A2095F" w:rsidRDefault="00A2095F" w:rsidP="00A2095F">
      <w:pPr>
        <w:tabs>
          <w:tab w:val="left" w:pos="8329"/>
        </w:tabs>
        <w:spacing w:before="60"/>
        <w:ind w:left="425" w:hanging="425"/>
        <w:rPr>
          <w:rFonts w:ascii="Arial" w:eastAsia="SimSun" w:hAnsi="Arial" w:cs="Arial"/>
          <w:sz w:val="16"/>
          <w:szCs w:val="16"/>
          <w:lang w:val="en-US" w:eastAsia="zh-CN"/>
        </w:rPr>
      </w:pPr>
      <w:r w:rsidRPr="00A2095F">
        <w:rPr>
          <w:rFonts w:ascii="Arial" w:eastAsia="SimSun" w:hAnsi="Arial" w:cs="Arial"/>
          <w:sz w:val="16"/>
          <w:szCs w:val="16"/>
          <w:lang w:val="en-US" w:eastAsia="zh-CN"/>
        </w:rPr>
        <w:t>(4)</w:t>
      </w:r>
      <w:r w:rsidRPr="00A2095F">
        <w:rPr>
          <w:rFonts w:ascii="Arial" w:eastAsia="SimSun" w:hAnsi="Arial" w:cs="Arial"/>
          <w:sz w:val="16"/>
          <w:szCs w:val="16"/>
          <w:lang w:val="en-US" w:eastAsia="zh-CN"/>
        </w:rPr>
        <w:tab/>
        <w:t>The original data value is a non-dimensional number from 0 to 1, when 0 indicates no confidence and 1</w:t>
      </w:r>
      <w:r w:rsidRPr="00A2095F">
        <w:rPr>
          <w:rFonts w:ascii="Arial" w:eastAsia="SimSun" w:hAnsi="Arial" w:cs="Arial"/>
          <w:sz w:val="16"/>
          <w:szCs w:val="16"/>
          <w:lang w:val="en-US" w:eastAsia="zh-CN"/>
        </w:rPr>
        <w:tab/>
      </w:r>
      <w:r w:rsidRPr="00A2095F">
        <w:rPr>
          <w:rFonts w:ascii="Arial" w:eastAsia="SimSun" w:hAnsi="Arial" w:cs="Arial"/>
          <w:sz w:val="16"/>
          <w:szCs w:val="16"/>
          <w:lang w:val="en-US" w:eastAsia="zh-CN"/>
        </w:rPr>
        <w:br/>
        <w:t>indicates maximal confidence.</w:t>
      </w:r>
    </w:p>
    <w:p w:rsidR="00A2095F" w:rsidRPr="00A2095F" w:rsidRDefault="00A2095F" w:rsidP="00A2095F">
      <w:pPr>
        <w:tabs>
          <w:tab w:val="left" w:pos="8329"/>
        </w:tabs>
        <w:spacing w:before="60"/>
        <w:ind w:left="425" w:hanging="425"/>
        <w:rPr>
          <w:rFonts w:ascii="Arial" w:eastAsia="SimSun" w:hAnsi="Arial" w:cs="Arial"/>
          <w:sz w:val="16"/>
          <w:szCs w:val="16"/>
          <w:lang w:val="en-US" w:eastAsia="zh-CN"/>
        </w:rPr>
      </w:pPr>
      <w:r w:rsidRPr="00A2095F">
        <w:rPr>
          <w:rFonts w:ascii="Arial" w:eastAsia="SimSun" w:hAnsi="Arial" w:cs="Arial"/>
          <w:sz w:val="16"/>
          <w:szCs w:val="16"/>
          <w:lang w:val="en-US" w:eastAsia="zh-CN"/>
        </w:rPr>
        <w:t>(5)</w:t>
      </w:r>
      <w:r w:rsidRPr="00A2095F">
        <w:rPr>
          <w:rFonts w:ascii="Arial" w:eastAsia="SimSun" w:hAnsi="Arial" w:cs="Arial"/>
          <w:sz w:val="16"/>
          <w:szCs w:val="16"/>
          <w:lang w:val="en-US" w:eastAsia="zh-CN"/>
        </w:rPr>
        <w:tab/>
        <w:t>The original data value is defined by Code table 4.244.</w:t>
      </w:r>
      <w:r w:rsidRPr="00A2095F">
        <w:rPr>
          <w:rFonts w:ascii="Arial" w:eastAsia="SimSun" w:hAnsi="Arial" w:cs="Arial"/>
          <w:sz w:val="16"/>
          <w:szCs w:val="16"/>
          <w:lang w:val="en-US" w:eastAsia="zh-CN"/>
        </w:rPr>
        <w:tab/>
      </w:r>
    </w:p>
    <w:p w:rsidR="00A2095F" w:rsidRPr="00A2095F" w:rsidRDefault="00A2095F" w:rsidP="00A2095F">
      <w:pPr>
        <w:widowControl w:val="0"/>
        <w:tabs>
          <w:tab w:val="left" w:pos="226"/>
        </w:tabs>
        <w:autoSpaceDE w:val="0"/>
        <w:autoSpaceDN w:val="0"/>
        <w:adjustRightInd w:val="0"/>
        <w:spacing w:before="213"/>
        <w:rPr>
          <w:rFonts w:ascii="Arial" w:eastAsia="SimSun" w:hAnsi="Arial" w:cs="Arial"/>
          <w:b/>
          <w:bCs/>
          <w:lang w:val="en-US" w:eastAsia="zh-CN"/>
        </w:rPr>
      </w:pPr>
      <w:r w:rsidRPr="00A2095F">
        <w:rPr>
          <w:rFonts w:ascii="Arial" w:eastAsia="SimSun" w:hAnsi="Arial" w:cs="Arial"/>
          <w:b/>
          <w:lang w:val="en-US" w:eastAsia="zh-CN"/>
        </w:rPr>
        <w:tab/>
      </w:r>
      <w:r w:rsidRPr="00A2095F">
        <w:rPr>
          <w:rFonts w:ascii="Arial" w:eastAsia="SimSun" w:hAnsi="Arial" w:cs="Arial"/>
          <w:b/>
          <w:bCs/>
          <w:sz w:val="18"/>
          <w:szCs w:val="18"/>
          <w:lang w:val="en-US" w:eastAsia="zh-CN"/>
        </w:rPr>
        <w:t xml:space="preserve">Code table 4.244 </w:t>
      </w:r>
      <w:r w:rsidRPr="00A2095F">
        <w:rPr>
          <w:rFonts w:ascii="Arial" w:eastAsia="SimSun" w:hAnsi="Arial" w:cs="Arial"/>
          <w:b/>
          <w:sz w:val="16"/>
          <w:szCs w:val="16"/>
          <w:lang w:val="en-US" w:eastAsia="zh-CN"/>
        </w:rPr>
        <w:t>–</w:t>
      </w:r>
      <w:r w:rsidRPr="00A2095F">
        <w:rPr>
          <w:rFonts w:ascii="Arial" w:eastAsia="SimSun" w:hAnsi="Arial" w:cs="Arial"/>
          <w:b/>
          <w:bCs/>
          <w:sz w:val="18"/>
          <w:szCs w:val="18"/>
          <w:lang w:val="en-US" w:eastAsia="zh-CN"/>
        </w:rPr>
        <w:t xml:space="preserve"> Quality indicator</w:t>
      </w:r>
    </w:p>
    <w:p w:rsidR="00A2095F" w:rsidRPr="00A2095F" w:rsidRDefault="00A2095F" w:rsidP="00A2095F">
      <w:pPr>
        <w:widowControl w:val="0"/>
        <w:tabs>
          <w:tab w:val="center" w:pos="682"/>
          <w:tab w:val="left" w:pos="2267"/>
          <w:tab w:val="left" w:pos="8447"/>
        </w:tabs>
        <w:autoSpaceDE w:val="0"/>
        <w:autoSpaceDN w:val="0"/>
        <w:adjustRightInd w:val="0"/>
        <w:spacing w:before="138"/>
        <w:rPr>
          <w:rFonts w:ascii="Arial" w:eastAsia="SimSun" w:hAnsi="Arial" w:cs="Arial"/>
          <w:sz w:val="21"/>
          <w:szCs w:val="21"/>
          <w:lang w:val="en-US" w:eastAsia="zh-CN"/>
        </w:rPr>
      </w:pPr>
      <w:r w:rsidRPr="00A2095F">
        <w:rPr>
          <w:rFonts w:ascii="Arial" w:eastAsia="SimSun" w:hAnsi="Arial" w:cs="Arial"/>
          <w:lang w:val="en-US" w:eastAsia="zh-CN"/>
        </w:rPr>
        <w:tab/>
      </w:r>
      <w:r w:rsidRPr="00A2095F">
        <w:rPr>
          <w:rFonts w:ascii="Arial" w:eastAsia="SimSun" w:hAnsi="Arial" w:cs="Arial"/>
          <w:sz w:val="16"/>
          <w:szCs w:val="16"/>
          <w:lang w:val="en-US" w:eastAsia="zh-CN"/>
        </w:rPr>
        <w:t>Code figure</w:t>
      </w:r>
      <w:r w:rsidRPr="00A2095F">
        <w:rPr>
          <w:rFonts w:ascii="Arial" w:eastAsia="SimSun" w:hAnsi="Arial" w:cs="Arial"/>
          <w:lang w:val="en-US" w:eastAsia="zh-CN"/>
        </w:rPr>
        <w:tab/>
      </w:r>
      <w:r w:rsidRPr="00A2095F">
        <w:rPr>
          <w:rFonts w:ascii="Arial" w:eastAsia="SimSun" w:hAnsi="Arial" w:cs="Arial"/>
          <w:sz w:val="16"/>
          <w:szCs w:val="16"/>
          <w:lang w:val="en-US" w:eastAsia="zh-CN"/>
        </w:rPr>
        <w:t>Meaning</w:t>
      </w:r>
      <w:r w:rsidRPr="00A2095F">
        <w:rPr>
          <w:rFonts w:ascii="Arial" w:eastAsia="SimSun" w:hAnsi="Arial" w:cs="Arial"/>
          <w:lang w:val="en-US" w:eastAsia="zh-CN"/>
        </w:rPr>
        <w:tab/>
      </w:r>
    </w:p>
    <w:p w:rsidR="00A2095F" w:rsidRPr="00A2095F" w:rsidRDefault="00A2095F" w:rsidP="00A2095F">
      <w:pPr>
        <w:widowControl w:val="0"/>
        <w:tabs>
          <w:tab w:val="center" w:pos="746"/>
          <w:tab w:val="left" w:pos="1984"/>
          <w:tab w:val="left" w:pos="8333"/>
        </w:tabs>
        <w:autoSpaceDE w:val="0"/>
        <w:autoSpaceDN w:val="0"/>
        <w:adjustRightInd w:val="0"/>
        <w:spacing w:before="60"/>
        <w:rPr>
          <w:rFonts w:ascii="Arial" w:eastAsia="SimSun" w:hAnsi="Arial" w:cs="Arial"/>
          <w:sz w:val="16"/>
          <w:szCs w:val="16"/>
          <w:lang w:val="en-US" w:eastAsia="zh-CN"/>
        </w:rPr>
      </w:pPr>
      <w:r w:rsidRPr="00A2095F">
        <w:rPr>
          <w:rFonts w:ascii="Arial" w:eastAsia="SimSun" w:hAnsi="Arial" w:cs="Arial"/>
          <w:sz w:val="16"/>
          <w:szCs w:val="16"/>
          <w:lang w:val="en-US" w:eastAsia="zh-CN"/>
        </w:rPr>
        <w:tab/>
        <w:t>0</w:t>
      </w:r>
      <w:r w:rsidRPr="00A2095F">
        <w:rPr>
          <w:rFonts w:ascii="Arial" w:eastAsia="SimSun" w:hAnsi="Arial" w:cs="Arial"/>
          <w:sz w:val="16"/>
          <w:szCs w:val="16"/>
          <w:lang w:val="en-US" w:eastAsia="zh-CN"/>
        </w:rPr>
        <w:tab/>
        <w:t>No quality information available</w:t>
      </w:r>
      <w:r w:rsidRPr="00A2095F">
        <w:rPr>
          <w:rFonts w:ascii="Arial" w:eastAsia="SimSun" w:hAnsi="Arial" w:cs="Arial"/>
          <w:sz w:val="16"/>
          <w:szCs w:val="16"/>
          <w:lang w:val="en-US" w:eastAsia="zh-CN"/>
        </w:rPr>
        <w:tab/>
      </w:r>
    </w:p>
    <w:p w:rsidR="00A2095F" w:rsidRDefault="00A2095F" w:rsidP="00A2095F">
      <w:pPr>
        <w:widowControl w:val="0"/>
        <w:tabs>
          <w:tab w:val="center" w:pos="746"/>
          <w:tab w:val="left" w:pos="1984"/>
          <w:tab w:val="left" w:pos="8333"/>
        </w:tabs>
        <w:autoSpaceDE w:val="0"/>
        <w:autoSpaceDN w:val="0"/>
        <w:adjustRightInd w:val="0"/>
        <w:spacing w:before="60"/>
        <w:rPr>
          <w:rFonts w:ascii="Arial" w:eastAsia="SimSun" w:hAnsi="Arial" w:cs="Arial"/>
          <w:sz w:val="16"/>
          <w:szCs w:val="16"/>
          <w:lang w:val="en-US" w:eastAsia="zh-CN"/>
        </w:rPr>
      </w:pPr>
      <w:r w:rsidRPr="00A2095F">
        <w:rPr>
          <w:rFonts w:ascii="Arial" w:eastAsia="SimSun" w:hAnsi="Arial" w:cs="Arial"/>
          <w:sz w:val="16"/>
          <w:szCs w:val="16"/>
          <w:lang w:val="en-US" w:eastAsia="zh-CN"/>
        </w:rPr>
        <w:tab/>
        <w:t>1</w:t>
      </w:r>
      <w:r w:rsidRPr="00A2095F">
        <w:rPr>
          <w:rFonts w:ascii="Arial" w:eastAsia="SimSun" w:hAnsi="Arial" w:cs="Arial"/>
          <w:sz w:val="16"/>
          <w:szCs w:val="16"/>
          <w:lang w:val="en-US" w:eastAsia="zh-CN"/>
        </w:rPr>
        <w:tab/>
        <w:t>Failed</w:t>
      </w:r>
    </w:p>
    <w:p w:rsidR="00A2095F" w:rsidRPr="00A2095F" w:rsidRDefault="00A2095F" w:rsidP="00A2095F">
      <w:pPr>
        <w:widowControl w:val="0"/>
        <w:tabs>
          <w:tab w:val="center" w:pos="746"/>
          <w:tab w:val="left" w:pos="1984"/>
          <w:tab w:val="left" w:pos="8333"/>
        </w:tabs>
        <w:autoSpaceDE w:val="0"/>
        <w:autoSpaceDN w:val="0"/>
        <w:adjustRightInd w:val="0"/>
        <w:spacing w:before="60"/>
        <w:rPr>
          <w:rFonts w:ascii="Arial" w:eastAsia="SimSun" w:hAnsi="Arial" w:cs="Arial"/>
          <w:sz w:val="16"/>
          <w:szCs w:val="16"/>
          <w:lang w:val="en-US" w:eastAsia="zh-CN"/>
        </w:rPr>
      </w:pPr>
      <w:r>
        <w:rPr>
          <w:rFonts w:ascii="Arial" w:eastAsia="SimSun" w:hAnsi="Arial" w:cs="Arial"/>
          <w:sz w:val="16"/>
          <w:szCs w:val="16"/>
          <w:lang w:val="en-US" w:eastAsia="zh-CN"/>
        </w:rPr>
        <w:tab/>
        <w:t>2</w:t>
      </w:r>
      <w:r>
        <w:rPr>
          <w:rFonts w:ascii="Arial" w:eastAsia="SimSun" w:hAnsi="Arial" w:cs="Arial"/>
          <w:sz w:val="16"/>
          <w:szCs w:val="16"/>
          <w:lang w:val="en-US" w:eastAsia="zh-CN"/>
        </w:rPr>
        <w:tab/>
        <w:t>Pass</w:t>
      </w:r>
      <w:r w:rsidRPr="00A2095F">
        <w:rPr>
          <w:rFonts w:ascii="Arial" w:eastAsia="SimSun" w:hAnsi="Arial" w:cs="Arial"/>
          <w:sz w:val="16"/>
          <w:szCs w:val="16"/>
          <w:lang w:val="en-US" w:eastAsia="zh-CN"/>
        </w:rPr>
        <w:t>ed</w:t>
      </w:r>
      <w:r w:rsidRPr="00A2095F">
        <w:rPr>
          <w:rFonts w:ascii="Arial" w:eastAsia="SimSun" w:hAnsi="Arial" w:cs="Arial"/>
          <w:sz w:val="16"/>
          <w:szCs w:val="16"/>
          <w:lang w:val="en-US" w:eastAsia="zh-CN"/>
        </w:rPr>
        <w:tab/>
      </w:r>
    </w:p>
    <w:p w:rsidR="00A2095F" w:rsidRDefault="00A2095F">
      <w:pPr>
        <w:rPr>
          <w:rFonts w:ascii="Arial" w:eastAsia="SimSun" w:hAnsi="Arial" w:cs="Arial"/>
          <w:sz w:val="16"/>
          <w:szCs w:val="16"/>
          <w:lang w:val="en-US" w:eastAsia="zh-CN"/>
        </w:rPr>
      </w:pPr>
    </w:p>
    <w:p w:rsidR="00041FB5" w:rsidRDefault="00041FB5">
      <w:pPr>
        <w:rPr>
          <w:rFonts w:ascii="Arial" w:eastAsia="SimSun" w:hAnsi="Arial" w:cs="Arial"/>
          <w:sz w:val="16"/>
          <w:szCs w:val="16"/>
          <w:lang w:val="en-US" w:eastAsia="zh-CN"/>
        </w:rPr>
      </w:pPr>
    </w:p>
    <w:p w:rsidR="0030538F" w:rsidRPr="004D53A1" w:rsidRDefault="00A2095F">
      <w:pPr>
        <w:rPr>
          <w:rFonts w:ascii="Arial" w:hAnsi="Arial" w:cs="Arial"/>
        </w:rPr>
      </w:pPr>
      <w:r w:rsidRPr="004D53A1">
        <w:rPr>
          <w:rFonts w:ascii="Arial" w:hAnsi="Arial" w:cs="Arial"/>
        </w:rPr>
        <w:t xml:space="preserve">However, </w:t>
      </w:r>
      <w:r w:rsidR="0030538F" w:rsidRPr="004D53A1">
        <w:rPr>
          <w:rFonts w:ascii="Arial" w:hAnsi="Arial" w:cs="Arial"/>
        </w:rPr>
        <w:t xml:space="preserve">if the full IPET-DRMM thinks it may be useful for future extensibility </w:t>
      </w:r>
      <w:r w:rsidRPr="004D53A1">
        <w:rPr>
          <w:rFonts w:ascii="Arial" w:hAnsi="Arial" w:cs="Arial"/>
        </w:rPr>
        <w:t xml:space="preserve">of this template </w:t>
      </w:r>
      <w:r w:rsidR="0030538F" w:rsidRPr="004D53A1">
        <w:rPr>
          <w:rFonts w:ascii="Arial" w:hAnsi="Arial" w:cs="Arial"/>
        </w:rPr>
        <w:t xml:space="preserve">to other values from </w:t>
      </w:r>
      <w:r w:rsidR="00634180" w:rsidRPr="004D53A1">
        <w:rPr>
          <w:rFonts w:ascii="Arial" w:hAnsi="Arial" w:cs="Arial"/>
        </w:rPr>
        <w:t xml:space="preserve">Code Table 4.10 (e.g. reporting of observed averages, maxima, </w:t>
      </w:r>
      <w:proofErr w:type="gramStart"/>
      <w:r w:rsidR="00634180" w:rsidRPr="004D53A1">
        <w:rPr>
          <w:rFonts w:ascii="Arial" w:hAnsi="Arial" w:cs="Arial"/>
        </w:rPr>
        <w:t>minima</w:t>
      </w:r>
      <w:proofErr w:type="gramEnd"/>
      <w:r w:rsidR="00634180" w:rsidRPr="004D53A1">
        <w:rPr>
          <w:rFonts w:ascii="Arial" w:hAnsi="Arial" w:cs="Arial"/>
        </w:rPr>
        <w:t xml:space="preserve"> from satellites) we would be willing to add t</w:t>
      </w:r>
      <w:r w:rsidR="00985ED3">
        <w:rPr>
          <w:rFonts w:ascii="Arial" w:hAnsi="Arial" w:cs="Arial"/>
        </w:rPr>
        <w:t>he following values to the proposed new</w:t>
      </w:r>
      <w:r w:rsidR="00634180" w:rsidRPr="004D53A1">
        <w:rPr>
          <w:rFonts w:ascii="Arial" w:hAnsi="Arial" w:cs="Arial"/>
        </w:rPr>
        <w:t xml:space="preserve"> template.  Such values would be set to “missing” when code figure 13 is used from Code Table 4.10:</w:t>
      </w:r>
    </w:p>
    <w:p w:rsidR="0030538F" w:rsidRPr="0030538F" w:rsidRDefault="0030538F">
      <w:pPr>
        <w:rPr>
          <w:rFonts w:ascii="Arial" w:hAnsi="Arial" w:cs="Arial"/>
        </w:rPr>
      </w:pPr>
    </w:p>
    <w:p w:rsidR="0030538F" w:rsidRPr="007D2C2F"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15–16</w:t>
      </w:r>
      <w:r w:rsidR="0030538F" w:rsidRPr="007D2C2F">
        <w:rPr>
          <w:rFonts w:ascii="Arial" w:hAnsi="Arial" w:cs="Arial"/>
          <w:sz w:val="18"/>
          <w:szCs w:val="18"/>
        </w:rPr>
        <w:tab/>
        <w:t>Year</w:t>
      </w:r>
      <w:r>
        <w:rPr>
          <w:rFonts w:ascii="Arial" w:hAnsi="Arial" w:cs="Arial"/>
          <w:sz w:val="18"/>
          <w:szCs w:val="18"/>
        </w:rPr>
        <w:t xml:space="preserve"> (of start of time interval to which statistical process applies)</w:t>
      </w:r>
    </w:p>
    <w:p w:rsidR="0030538F" w:rsidRPr="007D2C2F"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17</w:t>
      </w:r>
      <w:r w:rsidR="0030538F" w:rsidRPr="007D2C2F">
        <w:rPr>
          <w:rFonts w:ascii="Arial" w:hAnsi="Arial" w:cs="Arial"/>
          <w:sz w:val="18"/>
          <w:szCs w:val="18"/>
        </w:rPr>
        <w:tab/>
        <w:t>Month</w:t>
      </w:r>
      <w:r>
        <w:rPr>
          <w:rFonts w:ascii="Arial" w:hAnsi="Arial" w:cs="Arial"/>
          <w:sz w:val="18"/>
          <w:szCs w:val="18"/>
        </w:rPr>
        <w:t xml:space="preserve"> (of start of time interval to which statistical process applies)</w:t>
      </w:r>
    </w:p>
    <w:p w:rsidR="00634180"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18</w:t>
      </w:r>
      <w:r w:rsidR="0030538F" w:rsidRPr="007D2C2F">
        <w:rPr>
          <w:rFonts w:ascii="Arial" w:hAnsi="Arial" w:cs="Arial"/>
          <w:sz w:val="18"/>
          <w:szCs w:val="18"/>
        </w:rPr>
        <w:tab/>
        <w:t>Day</w:t>
      </w:r>
      <w:r>
        <w:rPr>
          <w:rFonts w:ascii="Arial" w:hAnsi="Arial" w:cs="Arial"/>
          <w:sz w:val="18"/>
          <w:szCs w:val="18"/>
        </w:rPr>
        <w:t xml:space="preserve"> (of start of time interval to which statistical process applies)</w:t>
      </w:r>
      <w:r w:rsidR="0030538F" w:rsidRPr="007D2C2F">
        <w:rPr>
          <w:rFonts w:ascii="Arial" w:hAnsi="Arial" w:cs="Arial"/>
          <w:sz w:val="18"/>
          <w:szCs w:val="18"/>
        </w:rPr>
        <w:t xml:space="preserve">            </w:t>
      </w:r>
    </w:p>
    <w:p w:rsidR="0030538F" w:rsidRPr="007D2C2F"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19</w:t>
      </w:r>
      <w:r w:rsidR="0030538F" w:rsidRPr="007D2C2F">
        <w:rPr>
          <w:rFonts w:ascii="Arial" w:hAnsi="Arial" w:cs="Arial"/>
          <w:sz w:val="18"/>
          <w:szCs w:val="18"/>
        </w:rPr>
        <w:tab/>
        <w:t>Hour</w:t>
      </w:r>
      <w:r>
        <w:rPr>
          <w:rFonts w:ascii="Arial" w:hAnsi="Arial" w:cs="Arial"/>
          <w:sz w:val="18"/>
          <w:szCs w:val="18"/>
        </w:rPr>
        <w:t xml:space="preserve"> (of start of time interval to which statistical process applies)</w:t>
      </w:r>
    </w:p>
    <w:p w:rsidR="0030538F"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20</w:t>
      </w:r>
      <w:r w:rsidR="0030538F" w:rsidRPr="007D2C2F">
        <w:rPr>
          <w:rFonts w:ascii="Arial" w:hAnsi="Arial" w:cs="Arial"/>
          <w:sz w:val="18"/>
          <w:szCs w:val="18"/>
        </w:rPr>
        <w:tab/>
        <w:t>Minute</w:t>
      </w:r>
      <w:r>
        <w:rPr>
          <w:rFonts w:ascii="Arial" w:hAnsi="Arial" w:cs="Arial"/>
          <w:sz w:val="18"/>
          <w:szCs w:val="18"/>
        </w:rPr>
        <w:t xml:space="preserve"> (of start of time interval to which statistical process applies)</w:t>
      </w:r>
    </w:p>
    <w:p w:rsidR="009F4AC4" w:rsidRDefault="0030538F"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634180">
        <w:rPr>
          <w:rFonts w:ascii="Arial" w:hAnsi="Arial" w:cs="Arial"/>
          <w:sz w:val="18"/>
          <w:szCs w:val="18"/>
        </w:rPr>
        <w:t>21</w:t>
      </w:r>
      <w:r w:rsidRPr="007D2C2F">
        <w:rPr>
          <w:rFonts w:ascii="Arial" w:hAnsi="Arial" w:cs="Arial"/>
          <w:sz w:val="18"/>
          <w:szCs w:val="18"/>
        </w:rPr>
        <w:tab/>
        <w:t>Second</w:t>
      </w:r>
      <w:r w:rsidR="00634180">
        <w:rPr>
          <w:rFonts w:ascii="Arial" w:hAnsi="Arial" w:cs="Arial"/>
          <w:sz w:val="18"/>
          <w:szCs w:val="18"/>
        </w:rPr>
        <w:t xml:space="preserve"> (of start of time interval to which statistical process applies)</w:t>
      </w:r>
    </w:p>
    <w:p w:rsidR="00634180"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p>
    <w:p w:rsidR="00634180" w:rsidRPr="00985ED3" w:rsidRDefault="00634180" w:rsidP="0030538F">
      <w:pPr>
        <w:widowControl w:val="0"/>
        <w:tabs>
          <w:tab w:val="center" w:pos="284"/>
          <w:tab w:val="left" w:pos="1276"/>
          <w:tab w:val="left" w:pos="8505"/>
        </w:tabs>
        <w:autoSpaceDE w:val="0"/>
        <w:autoSpaceDN w:val="0"/>
        <w:adjustRightInd w:val="0"/>
        <w:spacing w:before="63"/>
        <w:rPr>
          <w:rFonts w:ascii="Arial" w:hAnsi="Arial" w:cs="Arial"/>
        </w:rPr>
      </w:pPr>
      <w:r w:rsidRPr="00985ED3">
        <w:rPr>
          <w:rFonts w:ascii="Arial" w:hAnsi="Arial" w:cs="Arial"/>
        </w:rPr>
        <w:t>So in this case the new template for validation would then be:</w:t>
      </w:r>
    </w:p>
    <w:p w:rsidR="00634180"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p>
    <w:p w:rsidR="00634180" w:rsidRPr="007D2C2F" w:rsidRDefault="00634180" w:rsidP="00634180">
      <w:pPr>
        <w:widowControl w:val="0"/>
        <w:tabs>
          <w:tab w:val="left" w:pos="226"/>
        </w:tabs>
        <w:autoSpaceDE w:val="0"/>
        <w:autoSpaceDN w:val="0"/>
        <w:adjustRightInd w:val="0"/>
        <w:rPr>
          <w:rFonts w:ascii="Arial" w:hAnsi="Arial" w:cs="Arial"/>
          <w:b/>
          <w:bCs/>
          <w:i/>
          <w:iCs/>
          <w:sz w:val="20"/>
          <w:szCs w:val="20"/>
        </w:rPr>
      </w:pPr>
      <w:r>
        <w:rPr>
          <w:rFonts w:ascii="Arial" w:hAnsi="Arial" w:cs="Arial"/>
          <w:b/>
          <w:bCs/>
          <w:i/>
          <w:iCs/>
          <w:sz w:val="20"/>
          <w:szCs w:val="20"/>
        </w:rPr>
        <w:t>Product definition template 4.35</w:t>
      </w:r>
      <w:r w:rsidRPr="007D2C2F">
        <w:rPr>
          <w:rFonts w:ascii="Arial" w:hAnsi="Arial" w:cs="Arial"/>
          <w:b/>
          <w:bCs/>
          <w:i/>
          <w:iCs/>
          <w:sz w:val="20"/>
          <w:szCs w:val="20"/>
        </w:rPr>
        <w:t xml:space="preserve"> – satellite product</w:t>
      </w:r>
      <w:r>
        <w:rPr>
          <w:rFonts w:ascii="Arial" w:hAnsi="Arial" w:cs="Arial"/>
          <w:b/>
          <w:bCs/>
          <w:i/>
          <w:iCs/>
          <w:sz w:val="20"/>
          <w:szCs w:val="20"/>
        </w:rPr>
        <w:t xml:space="preserve"> with statistical process applied</w:t>
      </w:r>
    </w:p>
    <w:p w:rsidR="00634180" w:rsidRPr="007D2C2F" w:rsidRDefault="00634180" w:rsidP="00634180">
      <w:pPr>
        <w:widowControl w:val="0"/>
        <w:tabs>
          <w:tab w:val="left" w:pos="1843"/>
          <w:tab w:val="left" w:pos="8647"/>
        </w:tabs>
        <w:autoSpaceDE w:val="0"/>
        <w:autoSpaceDN w:val="0"/>
        <w:adjustRightInd w:val="0"/>
        <w:spacing w:before="169"/>
        <w:rPr>
          <w:rFonts w:ascii="Arial" w:hAnsi="Arial" w:cs="Arial"/>
          <w:sz w:val="21"/>
          <w:szCs w:val="21"/>
        </w:rPr>
      </w:pPr>
      <w:proofErr w:type="gramStart"/>
      <w:r w:rsidRPr="007D2C2F">
        <w:rPr>
          <w:rFonts w:ascii="Arial" w:hAnsi="Arial" w:cs="Arial"/>
          <w:sz w:val="16"/>
          <w:szCs w:val="16"/>
        </w:rPr>
        <w:t>Octet No.</w:t>
      </w:r>
      <w:proofErr w:type="gramEnd"/>
      <w:r w:rsidRPr="007D2C2F">
        <w:rPr>
          <w:rFonts w:ascii="Arial" w:hAnsi="Arial" w:cs="Arial"/>
        </w:rPr>
        <w:tab/>
      </w:r>
      <w:r w:rsidRPr="007D2C2F">
        <w:rPr>
          <w:rFonts w:ascii="Arial" w:hAnsi="Arial" w:cs="Arial"/>
          <w:sz w:val="16"/>
          <w:szCs w:val="16"/>
        </w:rPr>
        <w:t>Contents</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10</w:t>
      </w:r>
      <w:r w:rsidRPr="007D2C2F">
        <w:rPr>
          <w:rFonts w:ascii="Arial" w:hAnsi="Arial" w:cs="Arial"/>
          <w:sz w:val="18"/>
          <w:szCs w:val="18"/>
        </w:rPr>
        <w:tab/>
        <w:t>Parameter category (see Code table 4.1)</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11</w:t>
      </w:r>
      <w:r w:rsidRPr="007D2C2F">
        <w:rPr>
          <w:rFonts w:ascii="Arial" w:hAnsi="Arial" w:cs="Arial"/>
          <w:sz w:val="18"/>
          <w:szCs w:val="18"/>
        </w:rPr>
        <w:tab/>
        <w:t>Parameter number (see Code table 4.2)</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12</w:t>
      </w:r>
      <w:r w:rsidRPr="007D2C2F">
        <w:rPr>
          <w:rFonts w:ascii="Arial" w:hAnsi="Arial" w:cs="Arial"/>
          <w:sz w:val="18"/>
          <w:szCs w:val="18"/>
        </w:rPr>
        <w:tab/>
        <w:t>Type of generating process (see Code table 4.3)</w:t>
      </w:r>
    </w:p>
    <w:p w:rsidR="00634180"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t>13</w:t>
      </w:r>
      <w:r w:rsidRPr="007D2C2F">
        <w:rPr>
          <w:rFonts w:ascii="Arial" w:hAnsi="Arial" w:cs="Arial"/>
          <w:sz w:val="18"/>
          <w:szCs w:val="18"/>
        </w:rPr>
        <w:tab/>
        <w:t>Observation generating process identifier (defined by originating centres)</w:t>
      </w:r>
    </w:p>
    <w:p w:rsidR="00634180"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lastRenderedPageBreak/>
        <w:tab/>
        <w:t>14</w:t>
      </w:r>
      <w:r w:rsidRPr="007D2C2F">
        <w:rPr>
          <w:rFonts w:ascii="Arial" w:hAnsi="Arial" w:cs="Arial"/>
          <w:sz w:val="18"/>
          <w:szCs w:val="18"/>
        </w:rPr>
        <w:tab/>
      </w:r>
      <w:r>
        <w:rPr>
          <w:rFonts w:ascii="Arial" w:hAnsi="Arial" w:cs="Arial"/>
          <w:sz w:val="18"/>
          <w:szCs w:val="18"/>
        </w:rPr>
        <w:t>Type of statistical process applied to parameter</w:t>
      </w:r>
      <w:r w:rsidRPr="007D2C2F">
        <w:rPr>
          <w:rFonts w:ascii="Arial" w:hAnsi="Arial" w:cs="Arial"/>
          <w:sz w:val="18"/>
          <w:szCs w:val="18"/>
        </w:rPr>
        <w:t xml:space="preserve"> (</w:t>
      </w:r>
      <w:r>
        <w:rPr>
          <w:rFonts w:ascii="Arial" w:hAnsi="Arial" w:cs="Arial"/>
          <w:sz w:val="18"/>
          <w:szCs w:val="18"/>
        </w:rPr>
        <w:t>see Code Table 4.10</w:t>
      </w:r>
      <w:r w:rsidRPr="007D2C2F">
        <w:rPr>
          <w:rFonts w:ascii="Arial" w:hAnsi="Arial" w:cs="Arial"/>
          <w:sz w:val="18"/>
          <w:szCs w:val="18"/>
        </w:rPr>
        <w:t>)</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15–16</w:t>
      </w:r>
      <w:r w:rsidRPr="007D2C2F">
        <w:rPr>
          <w:rFonts w:ascii="Arial" w:hAnsi="Arial" w:cs="Arial"/>
          <w:sz w:val="18"/>
          <w:szCs w:val="18"/>
        </w:rPr>
        <w:tab/>
        <w:t>Year</w:t>
      </w:r>
      <w:r>
        <w:rPr>
          <w:rFonts w:ascii="Arial" w:hAnsi="Arial" w:cs="Arial"/>
          <w:sz w:val="18"/>
          <w:szCs w:val="18"/>
        </w:rPr>
        <w:t xml:space="preserve"> (of start of time interval to which statistical process applies)</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17</w:t>
      </w:r>
      <w:r w:rsidRPr="007D2C2F">
        <w:rPr>
          <w:rFonts w:ascii="Arial" w:hAnsi="Arial" w:cs="Arial"/>
          <w:sz w:val="18"/>
          <w:szCs w:val="18"/>
        </w:rPr>
        <w:tab/>
        <w:t>Month</w:t>
      </w:r>
      <w:r>
        <w:rPr>
          <w:rFonts w:ascii="Arial" w:hAnsi="Arial" w:cs="Arial"/>
          <w:sz w:val="18"/>
          <w:szCs w:val="18"/>
        </w:rPr>
        <w:t xml:space="preserve"> (of start of time interval to which statistical process applies)</w:t>
      </w:r>
    </w:p>
    <w:p w:rsidR="00634180"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18</w:t>
      </w:r>
      <w:r w:rsidRPr="007D2C2F">
        <w:rPr>
          <w:rFonts w:ascii="Arial" w:hAnsi="Arial" w:cs="Arial"/>
          <w:sz w:val="18"/>
          <w:szCs w:val="18"/>
        </w:rPr>
        <w:tab/>
        <w:t>Day</w:t>
      </w:r>
      <w:r>
        <w:rPr>
          <w:rFonts w:ascii="Arial" w:hAnsi="Arial" w:cs="Arial"/>
          <w:sz w:val="18"/>
          <w:szCs w:val="18"/>
        </w:rPr>
        <w:t xml:space="preserve"> (of start of time interval to which statistical process applies)</w:t>
      </w:r>
      <w:r w:rsidRPr="007D2C2F">
        <w:rPr>
          <w:rFonts w:ascii="Arial" w:hAnsi="Arial" w:cs="Arial"/>
          <w:sz w:val="18"/>
          <w:szCs w:val="18"/>
        </w:rPr>
        <w:t xml:space="preserve">            </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19</w:t>
      </w:r>
      <w:r w:rsidRPr="007D2C2F">
        <w:rPr>
          <w:rFonts w:ascii="Arial" w:hAnsi="Arial" w:cs="Arial"/>
          <w:sz w:val="18"/>
          <w:szCs w:val="18"/>
        </w:rPr>
        <w:tab/>
        <w:t>Hour</w:t>
      </w:r>
      <w:r>
        <w:rPr>
          <w:rFonts w:ascii="Arial" w:hAnsi="Arial" w:cs="Arial"/>
          <w:sz w:val="18"/>
          <w:szCs w:val="18"/>
        </w:rPr>
        <w:t xml:space="preserve"> (of start of time interval to which statistical process applies)</w:t>
      </w:r>
    </w:p>
    <w:p w:rsidR="00634180"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20</w:t>
      </w:r>
      <w:r w:rsidRPr="007D2C2F">
        <w:rPr>
          <w:rFonts w:ascii="Arial" w:hAnsi="Arial" w:cs="Arial"/>
          <w:sz w:val="18"/>
          <w:szCs w:val="18"/>
        </w:rPr>
        <w:tab/>
        <w:t>Minute</w:t>
      </w:r>
      <w:r>
        <w:rPr>
          <w:rFonts w:ascii="Arial" w:hAnsi="Arial" w:cs="Arial"/>
          <w:sz w:val="18"/>
          <w:szCs w:val="18"/>
        </w:rPr>
        <w:t xml:space="preserve"> (of start of time interval to which statistical process applies)</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21</w:t>
      </w:r>
      <w:r w:rsidRPr="007D2C2F">
        <w:rPr>
          <w:rFonts w:ascii="Arial" w:hAnsi="Arial" w:cs="Arial"/>
          <w:sz w:val="18"/>
          <w:szCs w:val="18"/>
        </w:rPr>
        <w:tab/>
        <w:t>Second</w:t>
      </w:r>
      <w:r>
        <w:rPr>
          <w:rFonts w:ascii="Arial" w:hAnsi="Arial" w:cs="Arial"/>
          <w:sz w:val="18"/>
          <w:szCs w:val="18"/>
        </w:rPr>
        <w:t xml:space="preserve"> (of start of time interval to which statistical process applies)</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22</w:t>
      </w:r>
      <w:r w:rsidRPr="007D2C2F">
        <w:rPr>
          <w:rFonts w:ascii="Arial" w:hAnsi="Arial" w:cs="Arial"/>
          <w:sz w:val="18"/>
          <w:szCs w:val="18"/>
        </w:rPr>
        <w:tab/>
        <w:t>Number of contributing spectral bands (NB)</w:t>
      </w:r>
    </w:p>
    <w:p w:rsidR="00634180" w:rsidRPr="007D2C2F" w:rsidRDefault="00634180" w:rsidP="00634180">
      <w:pPr>
        <w:widowControl w:val="0"/>
        <w:tabs>
          <w:tab w:val="center" w:pos="284"/>
          <w:tab w:val="left" w:pos="1276"/>
          <w:tab w:val="left" w:pos="8505"/>
        </w:tabs>
        <w:autoSpaceDE w:val="0"/>
        <w:autoSpaceDN w:val="0"/>
        <w:adjustRightInd w:val="0"/>
        <w:spacing w:before="63"/>
        <w:rPr>
          <w:rFonts w:ascii="Arial" w:hAnsi="Arial" w:cs="Arial"/>
          <w:sz w:val="18"/>
          <w:szCs w:val="18"/>
        </w:rPr>
      </w:pPr>
      <w:r w:rsidRPr="007D2C2F">
        <w:rPr>
          <w:rFonts w:ascii="Arial" w:hAnsi="Arial" w:cs="Arial"/>
          <w:sz w:val="18"/>
          <w:szCs w:val="18"/>
        </w:rPr>
        <w:tab/>
      </w:r>
      <w:r w:rsidRPr="007D2C2F">
        <w:rPr>
          <w:rFonts w:ascii="Arial" w:hAnsi="Arial" w:cs="Arial"/>
          <w:sz w:val="18"/>
          <w:szCs w:val="18"/>
        </w:rPr>
        <w:tab/>
      </w:r>
      <w:r>
        <w:rPr>
          <w:rFonts w:ascii="Arial" w:hAnsi="Arial" w:cs="Arial"/>
          <w:i/>
          <w:sz w:val="18"/>
          <w:szCs w:val="18"/>
        </w:rPr>
        <w:t>23</w:t>
      </w:r>
      <w:r w:rsidRPr="007D2C2F">
        <w:rPr>
          <w:rFonts w:ascii="Arial" w:hAnsi="Arial" w:cs="Arial"/>
          <w:i/>
          <w:sz w:val="18"/>
          <w:szCs w:val="18"/>
        </w:rPr>
        <w:t>–   Repeat the following 11 octets for each contributing band (</w:t>
      </w:r>
      <w:proofErr w:type="spellStart"/>
      <w:r w:rsidRPr="007D2C2F">
        <w:rPr>
          <w:rFonts w:ascii="Arial" w:hAnsi="Arial" w:cs="Arial"/>
          <w:i/>
          <w:sz w:val="18"/>
          <w:szCs w:val="18"/>
        </w:rPr>
        <w:t>nb</w:t>
      </w:r>
      <w:proofErr w:type="spellEnd"/>
      <w:r w:rsidRPr="007D2C2F">
        <w:rPr>
          <w:rFonts w:ascii="Arial" w:hAnsi="Arial" w:cs="Arial"/>
          <w:i/>
          <w:sz w:val="18"/>
          <w:szCs w:val="18"/>
        </w:rPr>
        <w:t xml:space="preserve"> = 1, NB)</w:t>
      </w:r>
    </w:p>
    <w:p w:rsidR="00634180" w:rsidRPr="007D2C2F" w:rsidRDefault="00634180" w:rsidP="00634180">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(23+11(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24</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4"/>
          <w:sz w:val="18"/>
          <w:szCs w:val="18"/>
        </w:rPr>
        <w:t xml:space="preserve">Satellite series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(code table defined by originating/generating centre)</w:t>
      </w:r>
    </w:p>
    <w:p w:rsidR="00634180" w:rsidRPr="007D2C2F" w:rsidRDefault="00634180" w:rsidP="00634180">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(25+11(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26</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6"/>
          <w:sz w:val="18"/>
          <w:szCs w:val="18"/>
        </w:rPr>
        <w:t xml:space="preserve">Satellite numbers of band </w:t>
      </w:r>
      <w:proofErr w:type="spellStart"/>
      <w:r w:rsidRPr="007D2C2F">
        <w:rPr>
          <w:rFonts w:ascii="Arial" w:hAnsi="Arial" w:cs="Arial"/>
          <w:spacing w:val="-6"/>
          <w:sz w:val="18"/>
          <w:szCs w:val="18"/>
        </w:rPr>
        <w:t>nb</w:t>
      </w:r>
      <w:proofErr w:type="spellEnd"/>
      <w:r w:rsidRPr="007D2C2F">
        <w:rPr>
          <w:rFonts w:ascii="Arial" w:hAnsi="Arial" w:cs="Arial"/>
          <w:spacing w:val="-6"/>
          <w:sz w:val="18"/>
          <w:szCs w:val="18"/>
        </w:rPr>
        <w:t xml:space="preserve"> (code table defined by originating/generating centre)</w:t>
      </w:r>
    </w:p>
    <w:p w:rsidR="00634180" w:rsidRPr="007D2C2F" w:rsidRDefault="00634180" w:rsidP="00634180">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(27+11(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28</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r>
      <w:r w:rsidRPr="007D2C2F">
        <w:rPr>
          <w:rFonts w:ascii="Arial" w:hAnsi="Arial" w:cs="Arial"/>
          <w:spacing w:val="-6"/>
          <w:sz w:val="18"/>
          <w:szCs w:val="18"/>
        </w:rPr>
        <w:t xml:space="preserve">Instrument types of band </w:t>
      </w:r>
      <w:proofErr w:type="spellStart"/>
      <w:r w:rsidRPr="007D2C2F">
        <w:rPr>
          <w:rFonts w:ascii="Arial" w:hAnsi="Arial" w:cs="Arial"/>
          <w:spacing w:val="-6"/>
          <w:sz w:val="18"/>
          <w:szCs w:val="18"/>
        </w:rPr>
        <w:t>nb</w:t>
      </w:r>
      <w:proofErr w:type="spellEnd"/>
      <w:r w:rsidRPr="007D2C2F">
        <w:rPr>
          <w:rFonts w:ascii="Arial" w:hAnsi="Arial" w:cs="Arial"/>
          <w:spacing w:val="-6"/>
          <w:sz w:val="18"/>
          <w:szCs w:val="18"/>
        </w:rPr>
        <w:t xml:space="preserve"> (code table defined by originating/generating centre)</w:t>
      </w:r>
    </w:p>
    <w:p w:rsidR="00634180" w:rsidRPr="007D2C2F" w:rsidRDefault="00634180" w:rsidP="00634180">
      <w:pPr>
        <w:widowControl w:val="0"/>
        <w:tabs>
          <w:tab w:val="center" w:pos="284"/>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(29</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t xml:space="preserve">Scale factor of central wave number of band </w:t>
      </w:r>
      <w:proofErr w:type="spellStart"/>
      <w:r w:rsidRPr="007D2C2F">
        <w:rPr>
          <w:rFonts w:ascii="Arial" w:hAnsi="Arial" w:cs="Arial"/>
          <w:sz w:val="18"/>
          <w:szCs w:val="18"/>
        </w:rPr>
        <w:t>nb</w:t>
      </w:r>
      <w:proofErr w:type="spellEnd"/>
    </w:p>
    <w:p w:rsidR="00634180" w:rsidRPr="007D2C2F" w:rsidRDefault="00634180" w:rsidP="00634180">
      <w:pPr>
        <w:widowControl w:val="0"/>
        <w:tabs>
          <w:tab w:val="center" w:pos="284"/>
          <w:tab w:val="left" w:pos="1276"/>
          <w:tab w:val="left" w:pos="2552"/>
          <w:tab w:val="left" w:pos="8505"/>
        </w:tabs>
        <w:autoSpaceDE w:val="0"/>
        <w:autoSpaceDN w:val="0"/>
        <w:adjustRightInd w:val="0"/>
        <w:spacing w:before="63"/>
        <w:rPr>
          <w:rFonts w:ascii="Arial" w:hAnsi="Arial" w:cs="Arial"/>
          <w:sz w:val="18"/>
          <w:szCs w:val="18"/>
        </w:rPr>
      </w:pPr>
      <w:r>
        <w:rPr>
          <w:rFonts w:ascii="Arial" w:hAnsi="Arial" w:cs="Arial"/>
          <w:sz w:val="18"/>
          <w:szCs w:val="18"/>
        </w:rPr>
        <w:tab/>
        <w:t>(30+11(</w:t>
      </w:r>
      <w:proofErr w:type="spellStart"/>
      <w:r>
        <w:rPr>
          <w:rFonts w:ascii="Arial" w:hAnsi="Arial" w:cs="Arial"/>
          <w:sz w:val="18"/>
          <w:szCs w:val="18"/>
        </w:rPr>
        <w:t>nb</w:t>
      </w:r>
      <w:proofErr w:type="spellEnd"/>
      <w:r>
        <w:rPr>
          <w:rFonts w:ascii="Arial" w:hAnsi="Arial" w:cs="Arial"/>
          <w:sz w:val="18"/>
          <w:szCs w:val="18"/>
        </w:rPr>
        <w:t>–1))</w:t>
      </w:r>
      <w:proofErr w:type="gramStart"/>
      <w:r>
        <w:rPr>
          <w:rFonts w:ascii="Arial" w:hAnsi="Arial" w:cs="Arial"/>
          <w:sz w:val="18"/>
          <w:szCs w:val="18"/>
        </w:rPr>
        <w:t>–(</w:t>
      </w:r>
      <w:proofErr w:type="gramEnd"/>
      <w:r>
        <w:rPr>
          <w:rFonts w:ascii="Arial" w:hAnsi="Arial" w:cs="Arial"/>
          <w:sz w:val="18"/>
          <w:szCs w:val="18"/>
        </w:rPr>
        <w:t>33</w:t>
      </w:r>
      <w:r w:rsidRPr="007D2C2F">
        <w:rPr>
          <w:rFonts w:ascii="Arial" w:hAnsi="Arial" w:cs="Arial"/>
          <w:sz w:val="18"/>
          <w:szCs w:val="18"/>
        </w:rPr>
        <w:t>+11(</w:t>
      </w:r>
      <w:proofErr w:type="spellStart"/>
      <w:r w:rsidRPr="007D2C2F">
        <w:rPr>
          <w:rFonts w:ascii="Arial" w:hAnsi="Arial" w:cs="Arial"/>
          <w:sz w:val="18"/>
          <w:szCs w:val="18"/>
        </w:rPr>
        <w:t>nb</w:t>
      </w:r>
      <w:proofErr w:type="spellEnd"/>
      <w:r w:rsidRPr="007D2C2F">
        <w:rPr>
          <w:rFonts w:ascii="Arial" w:hAnsi="Arial" w:cs="Arial"/>
          <w:sz w:val="18"/>
          <w:szCs w:val="18"/>
        </w:rPr>
        <w:t>–1))</w:t>
      </w:r>
      <w:r w:rsidRPr="007D2C2F">
        <w:rPr>
          <w:rFonts w:ascii="Arial" w:hAnsi="Arial" w:cs="Arial"/>
          <w:sz w:val="18"/>
          <w:szCs w:val="18"/>
        </w:rPr>
        <w:tab/>
        <w:t xml:space="preserve">Scaled value of central wave number of band </w:t>
      </w:r>
      <w:proofErr w:type="spellStart"/>
      <w:r w:rsidRPr="007D2C2F">
        <w:rPr>
          <w:rFonts w:ascii="Arial" w:hAnsi="Arial" w:cs="Arial"/>
          <w:sz w:val="18"/>
          <w:szCs w:val="18"/>
        </w:rPr>
        <w:t>nb</w:t>
      </w:r>
      <w:proofErr w:type="spellEnd"/>
      <w:r w:rsidRPr="007D2C2F">
        <w:rPr>
          <w:rFonts w:ascii="Arial" w:hAnsi="Arial" w:cs="Arial"/>
          <w:sz w:val="18"/>
          <w:szCs w:val="18"/>
        </w:rPr>
        <w:t xml:space="preserve"> (units: m</w:t>
      </w:r>
      <w:r w:rsidRPr="007D2C2F">
        <w:rPr>
          <w:rFonts w:ascii="Arial" w:hAnsi="Arial" w:cs="Arial"/>
          <w:sz w:val="18"/>
          <w:szCs w:val="18"/>
          <w:vertAlign w:val="superscript"/>
        </w:rPr>
        <w:t>–1</w:t>
      </w:r>
      <w:r w:rsidRPr="007D2C2F">
        <w:rPr>
          <w:rFonts w:ascii="Arial" w:hAnsi="Arial" w:cs="Arial"/>
          <w:sz w:val="18"/>
          <w:szCs w:val="18"/>
        </w:rPr>
        <w:t>)</w:t>
      </w:r>
    </w:p>
    <w:p w:rsidR="00634180" w:rsidRPr="007D2C2F" w:rsidRDefault="00634180" w:rsidP="00634180">
      <w:pPr>
        <w:autoSpaceDE w:val="0"/>
        <w:autoSpaceDN w:val="0"/>
        <w:adjustRightInd w:val="0"/>
        <w:ind w:left="567" w:hanging="567"/>
        <w:jc w:val="both"/>
        <w:rPr>
          <w:rFonts w:ascii="Arial" w:hAnsi="Arial" w:cs="Arial"/>
          <w:sz w:val="18"/>
          <w:szCs w:val="18"/>
        </w:rPr>
      </w:pPr>
    </w:p>
    <w:p w:rsidR="00634180" w:rsidRPr="007D2C2F" w:rsidRDefault="00634180" w:rsidP="00634180">
      <w:pPr>
        <w:autoSpaceDE w:val="0"/>
        <w:autoSpaceDN w:val="0"/>
        <w:adjustRightInd w:val="0"/>
        <w:ind w:left="567" w:hanging="567"/>
        <w:jc w:val="both"/>
        <w:rPr>
          <w:rFonts w:ascii="Arial" w:hAnsi="Arial" w:cs="Arial"/>
          <w:sz w:val="18"/>
          <w:szCs w:val="18"/>
        </w:rPr>
      </w:pPr>
      <w:r w:rsidRPr="007D2C2F">
        <w:rPr>
          <w:rFonts w:ascii="Arial" w:hAnsi="Arial" w:cs="Arial"/>
          <w:sz w:val="18"/>
          <w:szCs w:val="18"/>
        </w:rPr>
        <w:t>Note:</w:t>
      </w:r>
      <w:r w:rsidRPr="007D2C2F">
        <w:rPr>
          <w:rFonts w:ascii="Arial" w:hAnsi="Arial" w:cs="Arial"/>
          <w:sz w:val="18"/>
          <w:szCs w:val="18"/>
        </w:rPr>
        <w:tab/>
      </w:r>
      <w:r w:rsidRPr="007D2C2F">
        <w:rPr>
          <w:rFonts w:ascii="Arial" w:hAnsi="Arial" w:cs="Arial"/>
          <w:spacing w:val="-4"/>
          <w:sz w:val="18"/>
          <w:szCs w:val="18"/>
        </w:rPr>
        <w:t xml:space="preserve">For “satellite series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“satellite numbers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xml:space="preserve">” and “instrument types of band </w:t>
      </w:r>
      <w:proofErr w:type="spellStart"/>
      <w:r w:rsidRPr="007D2C2F">
        <w:rPr>
          <w:rFonts w:ascii="Arial" w:hAnsi="Arial" w:cs="Arial"/>
          <w:spacing w:val="-4"/>
          <w:sz w:val="18"/>
          <w:szCs w:val="18"/>
        </w:rPr>
        <w:t>nb</w:t>
      </w:r>
      <w:proofErr w:type="spellEnd"/>
      <w:r w:rsidRPr="007D2C2F">
        <w:rPr>
          <w:rFonts w:ascii="Arial" w:hAnsi="Arial" w:cs="Arial"/>
          <w:spacing w:val="-4"/>
          <w:sz w:val="18"/>
          <w:szCs w:val="18"/>
        </w:rPr>
        <w:t>”, it is recommended to encode the values as per BUFR Code tables 0 02 020, 0 01 007 (Common Code table C–5) and 0 02 019 (Common</w:t>
      </w:r>
      <w:r w:rsidRPr="007D2C2F">
        <w:rPr>
          <w:rFonts w:ascii="Arial" w:hAnsi="Arial" w:cs="Arial"/>
          <w:sz w:val="18"/>
          <w:szCs w:val="18"/>
        </w:rPr>
        <w:t xml:space="preserve"> Code table C–8), respectively.</w:t>
      </w:r>
    </w:p>
    <w:p w:rsidR="00634180" w:rsidRDefault="00634180"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p>
    <w:p w:rsidR="0030538F" w:rsidRDefault="0030538F"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p>
    <w:p w:rsidR="0030538F" w:rsidRPr="0030538F" w:rsidRDefault="0030538F" w:rsidP="0030538F">
      <w:pPr>
        <w:widowControl w:val="0"/>
        <w:tabs>
          <w:tab w:val="center" w:pos="284"/>
          <w:tab w:val="left" w:pos="1276"/>
          <w:tab w:val="left" w:pos="8505"/>
        </w:tabs>
        <w:autoSpaceDE w:val="0"/>
        <w:autoSpaceDN w:val="0"/>
        <w:adjustRightInd w:val="0"/>
        <w:spacing w:before="63"/>
        <w:rPr>
          <w:rFonts w:ascii="Arial" w:hAnsi="Arial" w:cs="Arial"/>
          <w:sz w:val="18"/>
          <w:szCs w:val="18"/>
        </w:rPr>
      </w:pPr>
    </w:p>
    <w:sectPr w:rsidR="0030538F" w:rsidRPr="0030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4"/>
    <w:rsid w:val="00041FB5"/>
    <w:rsid w:val="00090158"/>
    <w:rsid w:val="0030538F"/>
    <w:rsid w:val="003346B4"/>
    <w:rsid w:val="00383E69"/>
    <w:rsid w:val="004522C1"/>
    <w:rsid w:val="004D53A1"/>
    <w:rsid w:val="00634180"/>
    <w:rsid w:val="00717FE0"/>
    <w:rsid w:val="008151AF"/>
    <w:rsid w:val="009212CE"/>
    <w:rsid w:val="00985ED3"/>
    <w:rsid w:val="009F4AC4"/>
    <w:rsid w:val="00A2095F"/>
    <w:rsid w:val="00AF284A"/>
    <w:rsid w:val="00BB52C4"/>
    <w:rsid w:val="00BC0821"/>
    <w:rsid w:val="00E3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C4"/>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8F"/>
    <w:rPr>
      <w:rFonts w:ascii="Tahoma" w:hAnsi="Tahoma" w:cs="Tahoma"/>
      <w:sz w:val="16"/>
      <w:szCs w:val="16"/>
    </w:rPr>
  </w:style>
  <w:style w:type="character" w:customStyle="1" w:styleId="BalloonTextChar">
    <w:name w:val="Balloon Text Char"/>
    <w:basedOn w:val="DefaultParagraphFont"/>
    <w:link w:val="BalloonText"/>
    <w:uiPriority w:val="99"/>
    <w:semiHidden/>
    <w:rsid w:val="0030538F"/>
    <w:rPr>
      <w:rFonts w:ascii="Tahoma" w:eastAsia="MS Mincho" w:hAnsi="Tahoma" w:cs="Tahoma"/>
      <w:sz w:val="16"/>
      <w:szCs w:val="16"/>
      <w:lang w:val="en-GB" w:eastAsia="ja-JP"/>
    </w:rPr>
  </w:style>
  <w:style w:type="paragraph" w:customStyle="1" w:styleId="Char1CharCharCarCar">
    <w:name w:val="Char1 Char Char Car Car"/>
    <w:basedOn w:val="Normal"/>
    <w:rsid w:val="009212CE"/>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C4"/>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8F"/>
    <w:rPr>
      <w:rFonts w:ascii="Tahoma" w:hAnsi="Tahoma" w:cs="Tahoma"/>
      <w:sz w:val="16"/>
      <w:szCs w:val="16"/>
    </w:rPr>
  </w:style>
  <w:style w:type="character" w:customStyle="1" w:styleId="BalloonTextChar">
    <w:name w:val="Balloon Text Char"/>
    <w:basedOn w:val="DefaultParagraphFont"/>
    <w:link w:val="BalloonText"/>
    <w:uiPriority w:val="99"/>
    <w:semiHidden/>
    <w:rsid w:val="0030538F"/>
    <w:rPr>
      <w:rFonts w:ascii="Tahoma" w:eastAsia="MS Mincho" w:hAnsi="Tahoma" w:cs="Tahoma"/>
      <w:sz w:val="16"/>
      <w:szCs w:val="16"/>
      <w:lang w:val="en-GB" w:eastAsia="ja-JP"/>
    </w:rPr>
  </w:style>
  <w:style w:type="paragraph" w:customStyle="1" w:styleId="Char1CharCharCarCar">
    <w:name w:val="Char1 Char Char Car Car"/>
    <w:basedOn w:val="Normal"/>
    <w:rsid w:val="009212CE"/>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675936BF.dotm</Template>
  <TotalTime>2</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Ator</dc:creator>
  <cp:lastModifiedBy>Autologon</cp:lastModifiedBy>
  <cp:revision>2</cp:revision>
  <dcterms:created xsi:type="dcterms:W3CDTF">2015-06-23T09:04:00Z</dcterms:created>
  <dcterms:modified xsi:type="dcterms:W3CDTF">2015-06-23T09:04:00Z</dcterms:modified>
</cp:coreProperties>
</file>