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551D43" w:rsidRPr="00F35A04" w:rsidTr="00605DAA">
        <w:trPr>
          <w:jc w:val="center"/>
        </w:trPr>
        <w:tc>
          <w:tcPr>
            <w:tcW w:w="6160" w:type="dxa"/>
            <w:shd w:val="clear" w:color="auto" w:fill="auto"/>
          </w:tcPr>
          <w:p w:rsidR="00551D43" w:rsidRPr="00733732" w:rsidRDefault="00551D43" w:rsidP="00605DAA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733732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WORLD METEOROLOGICAL ORGANIZATION</w:t>
            </w:r>
          </w:p>
          <w:p w:rsidR="00551D43" w:rsidRPr="00733732" w:rsidRDefault="00551D43" w:rsidP="00605DAA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733732">
              <w:rPr>
                <w:rFonts w:ascii="Verdana" w:hAnsi="Verdana" w:cs="Arial"/>
                <w:sz w:val="20"/>
                <w:szCs w:val="20"/>
                <w:lang w:val="en-US"/>
              </w:rPr>
              <w:t>COMMISSION FOR BASIC SYSTEMS</w:t>
            </w:r>
          </w:p>
          <w:p w:rsidR="00551D43" w:rsidRPr="00733732" w:rsidRDefault="00551D43" w:rsidP="00605DAA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733732">
              <w:rPr>
                <w:rFonts w:ascii="Verdana" w:hAnsi="Verdana" w:cs="Arial"/>
                <w:sz w:val="20"/>
                <w:szCs w:val="20"/>
                <w:lang w:val="en-US"/>
              </w:rPr>
              <w:t>-----------------------------</w:t>
            </w:r>
          </w:p>
          <w:p w:rsidR="00551D43" w:rsidRPr="00733732" w:rsidRDefault="00551D43" w:rsidP="00605DAA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733732">
              <w:rPr>
                <w:rFonts w:ascii="Verdana" w:hAnsi="Verdana" w:cs="Arial"/>
                <w:sz w:val="20"/>
                <w:szCs w:val="20"/>
                <w:lang w:val="en-US"/>
              </w:rPr>
              <w:t>SECOND MEETING OF</w:t>
            </w:r>
          </w:p>
          <w:p w:rsidR="00551D43" w:rsidRPr="00733732" w:rsidRDefault="00551D43" w:rsidP="00605DAA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733732">
              <w:rPr>
                <w:rFonts w:ascii="Verdana" w:hAnsi="Verdana" w:cs="Arial"/>
                <w:sz w:val="20"/>
                <w:szCs w:val="20"/>
                <w:lang w:val="en-US"/>
              </w:rPr>
              <w:t>INTER-PROGRAMME EXPERT TEAM ON</w:t>
            </w:r>
            <w:r w:rsidRPr="00733732">
              <w:rPr>
                <w:rFonts w:ascii="Verdana" w:hAnsi="Verdana" w:cs="Arial"/>
                <w:sz w:val="20"/>
                <w:szCs w:val="20"/>
                <w:lang w:val="en-US"/>
              </w:rPr>
              <w:br/>
              <w:t>CODES MAINTENANCE</w:t>
            </w:r>
          </w:p>
          <w:p w:rsidR="00551D43" w:rsidRPr="00733732" w:rsidRDefault="00551D43" w:rsidP="00605DAA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551D43" w:rsidRPr="00F35A04" w:rsidRDefault="00551D43" w:rsidP="00605DAA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OFFENBACH</w:t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GERMANY</w:t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28 MAY </w:t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 JU</w:t>
            </w:r>
            <w:r>
              <w:rPr>
                <w:rFonts w:ascii="Verdana" w:hAnsi="Verdana" w:cs="Arial"/>
                <w:sz w:val="20"/>
                <w:szCs w:val="20"/>
              </w:rPr>
              <w:t>NE</w:t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 201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551D43" w:rsidRPr="00F35A04" w:rsidRDefault="00551D43" w:rsidP="00605DAA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1D43" w:rsidRPr="00F35A04" w:rsidRDefault="00551D43" w:rsidP="00605DAA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M-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I / </w:t>
            </w:r>
            <w:r w:rsidRPr="00733732">
              <w:rPr>
                <w:rFonts w:ascii="Verdana" w:hAnsi="Verdana"/>
                <w:sz w:val="20"/>
                <w:szCs w:val="20"/>
                <w:lang w:val="en-US"/>
              </w:rPr>
              <w:t xml:space="preserve">Doc. </w:t>
            </w:r>
            <w:r w:rsidRPr="00733732">
              <w:rPr>
                <w:rFonts w:ascii="Verdana" w:hAnsi="Verdana" w:hint="eastAsia"/>
                <w:sz w:val="20"/>
                <w:szCs w:val="20"/>
                <w:lang w:val="en-US" w:eastAsia="ja-JP"/>
              </w:rPr>
              <w:t>7.2</w:t>
            </w:r>
            <w:r w:rsidRPr="00733732">
              <w:rPr>
                <w:rFonts w:ascii="Verdana" w:hAnsi="Verdana"/>
                <w:sz w:val="20"/>
                <w:szCs w:val="20"/>
                <w:lang w:val="en-US" w:eastAsia="ja-JP"/>
              </w:rPr>
              <w:t xml:space="preserve"> </w:t>
            </w:r>
            <w:r w:rsidRPr="00733732">
              <w:rPr>
                <w:rFonts w:ascii="Verdana" w:hAnsi="Verdana" w:hint="eastAsia"/>
                <w:sz w:val="20"/>
                <w:szCs w:val="20"/>
                <w:lang w:val="en-US" w:eastAsia="ja-JP"/>
              </w:rPr>
              <w:t>(</w:t>
            </w:r>
            <w:r w:rsidR="00136DCE">
              <w:rPr>
                <w:rFonts w:ascii="Verdana" w:hAnsi="Verdana"/>
                <w:sz w:val="20"/>
                <w:szCs w:val="20"/>
                <w:lang w:val="en-US" w:eastAsia="ja-JP"/>
              </w:rPr>
              <w:t>1</w:t>
            </w:r>
            <w:r w:rsidRPr="00733732">
              <w:rPr>
                <w:rFonts w:ascii="Verdana" w:hAnsi="Verdana" w:hint="eastAsia"/>
                <w:sz w:val="20"/>
                <w:szCs w:val="20"/>
                <w:lang w:val="en-US" w:eastAsia="ja-JP"/>
              </w:rPr>
              <w:t>)</w:t>
            </w:r>
          </w:p>
          <w:p w:rsidR="00551D43" w:rsidRPr="00733732" w:rsidRDefault="000E4CF5" w:rsidP="00605DA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US"/>
                </w:rPr>
                <w:id w:val="969945950"/>
                <w:placeholder>
                  <w:docPart w:val="FB48DF20CDDE0348AC0E3D6A91FE8383"/>
                </w:placeholder>
                <w:date w:fullDate="2018-05-28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51D43" w:rsidRPr="00733732">
                  <w:rPr>
                    <w:rFonts w:ascii="Verdana" w:hAnsi="Verdana"/>
                    <w:sz w:val="20"/>
                    <w:szCs w:val="20"/>
                    <w:lang w:val="en-US"/>
                  </w:rPr>
                  <w:t>28.05.2018</w:t>
                </w:r>
              </w:sdtContent>
            </w:sdt>
          </w:p>
          <w:p w:rsidR="00551D43" w:rsidRPr="00733732" w:rsidRDefault="00551D43" w:rsidP="00605DAA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733732">
              <w:rPr>
                <w:rFonts w:ascii="Verdana" w:hAnsi="Verdana" w:cs="Arial"/>
                <w:sz w:val="20"/>
                <w:szCs w:val="20"/>
                <w:lang w:val="en-US"/>
              </w:rPr>
              <w:t>-------------------------</w:t>
            </w:r>
          </w:p>
          <w:p w:rsidR="00551D43" w:rsidRPr="00733732" w:rsidRDefault="00551D43" w:rsidP="00605DA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51D43" w:rsidRPr="00733732" w:rsidRDefault="00551D43" w:rsidP="00605DA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3732">
              <w:rPr>
                <w:rFonts w:ascii="Verdana" w:hAnsi="Verdana"/>
                <w:sz w:val="20"/>
                <w:szCs w:val="20"/>
                <w:lang w:val="en-US"/>
              </w:rPr>
              <w:t xml:space="preserve">ITEM </w:t>
            </w:r>
            <w:r w:rsidRPr="00733732">
              <w:rPr>
                <w:rFonts w:ascii="Verdana" w:hAnsi="Verdana" w:hint="eastAsia"/>
                <w:sz w:val="20"/>
                <w:szCs w:val="20"/>
                <w:lang w:val="en-US" w:eastAsia="ja-JP"/>
              </w:rPr>
              <w:t>7.2</w:t>
            </w:r>
          </w:p>
          <w:p w:rsidR="00551D43" w:rsidRPr="00733732" w:rsidRDefault="00551D43" w:rsidP="00605DA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51D43" w:rsidRPr="00F35A04" w:rsidRDefault="00551D43" w:rsidP="00605DAA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551D43" w:rsidRPr="00F35A04" w:rsidRDefault="00551D43" w:rsidP="00605DAA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551D43" w:rsidRPr="00F35A04" w:rsidRDefault="00551D43" w:rsidP="00605DAA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551D43" w:rsidRPr="00F35A04" w:rsidRDefault="00551D43" w:rsidP="00605DAA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551D43" w:rsidRPr="00733732" w:rsidRDefault="000E4CF5" w:rsidP="00605DAA">
      <w:pPr>
        <w:snapToGrid w:val="0"/>
        <w:ind w:left="425" w:right="425"/>
        <w:jc w:val="center"/>
        <w:rPr>
          <w:rFonts w:ascii="Verdana" w:hAnsi="Verdana"/>
          <w:sz w:val="20"/>
          <w:szCs w:val="20"/>
          <w:lang w:val="en-US"/>
        </w:rPr>
      </w:pPr>
      <w:sdt>
        <w:sdtPr>
          <w:rPr>
            <w:rStyle w:val="Style8"/>
            <w:lang w:val="en-US"/>
          </w:rPr>
          <w:id w:val="-1177424770"/>
          <w:placeholder>
            <w:docPart w:val="025A791F0F28B3429E1DE27A7FE87094"/>
          </w:placeholder>
          <w:comboBox>
            <w:listItem w:displayText=" " w:value=" "/>
            <w:listItem w:displayText="MANUAL ON CODES: TABLE-DRIVEN CODE FORMS" w:value="MANUAL ON CODES: TABLE-DRIVEN CODE FORMS"/>
            <w:listItem w:displayText="MANUAL ON CODES: REGULATIONS FOR REPORTING TRADITIONAL OBSERVATION DATA IN TABLE-DRIVEN CODE FORMS" w:value="MANUAL ON CODES: REGULATIONS FOR REPORTING TRADITIONAL OBSERVATION DATA IN TABLE-DRIVEN CODE FORMS"/>
            <w:listItem w:displayText="MANUAL ON CODES: TRADITIONAL ALPHANUMERIC CODES (AVIATION)" w:value="MANUAL ON CODES: TRADITIONAL ALPHANUMERIC CODES (AVIATION)"/>
            <w:listItem w:displayText="MANUAL ON THE GTS: DATA DESIGNATORS" w:value="MANUAL ON THE GTS: DATA DESIGNATORS"/>
            <w:listItem w:displayText="SUMMARY AND CONCLUSION OF PROPOSALS" w:value="SUMMARY AND CONCLUSION OF PROPOSALS"/>
            <w:listItem w:displayText="MIGRATION TO TABLE-DRIVEN CODE FORMS" w:value="MIGRATION TO TABLE-DRIVEN CODE FORMS"/>
            <w:listItem w:displayText="ADMINISTRATIVE ISSUES" w:value="ADMINISTRATIVE ISSUES"/>
            <w:listItem w:displayText="IPET-CM AND TASK TEAMS" w:value="IPET-CM AND TASK TEAMS"/>
            <w:listItem w:displayText="COLLABORATION WITH OTHER ORGANIZATIONS AND TECHNICAL BODIES" w:value="COLLABORATION WITH OTHER ORGANIZATIONS AND TECHNICAL BODIES"/>
          </w:comboBox>
        </w:sdtPr>
        <w:sdtEndPr>
          <w:rPr>
            <w:rStyle w:val="Style2"/>
            <w:b/>
          </w:rPr>
        </w:sdtEndPr>
        <w:sdtContent>
          <w:r w:rsidR="00551D43" w:rsidRPr="00733732">
            <w:rPr>
              <w:rStyle w:val="Style8"/>
              <w:lang w:val="en-US"/>
            </w:rPr>
            <w:t>MIGRATION TO TABLE-DRIVEN CODE FORMS</w:t>
          </w:r>
        </w:sdtContent>
      </w:sdt>
    </w:p>
    <w:bookmarkStart w:id="1" w:name="Text2"/>
    <w:p w:rsidR="00551D43" w:rsidRPr="00733732" w:rsidRDefault="000E4CF5" w:rsidP="00605DAA">
      <w:pPr>
        <w:snapToGrid w:val="0"/>
        <w:spacing w:before="120"/>
        <w:ind w:left="1418" w:right="1418"/>
        <w:jc w:val="center"/>
        <w:rPr>
          <w:rFonts w:ascii="Verdana" w:hAnsi="Verdana" w:cs="Arial"/>
          <w:sz w:val="20"/>
          <w:szCs w:val="20"/>
          <w:lang w:val="en-US"/>
        </w:rPr>
      </w:pPr>
      <w:sdt>
        <w:sdtPr>
          <w:rPr>
            <w:rFonts w:ascii="Verdana" w:hAnsi="Verdana" w:cs="Arial"/>
            <w:sz w:val="18"/>
            <w:szCs w:val="18"/>
            <w:lang w:val="en-US"/>
          </w:rPr>
          <w:id w:val="-532109885"/>
          <w:placeholder>
            <w:docPart w:val="4A677BD40C8CDB41A7826624C399B0A5"/>
          </w:placeholder>
          <w:comboBox>
            <w:listItem w:displayText=" " w:value=" "/>
            <w:listItem w:displayText="FM 92 GRIB" w:value="FM 92 GRIB"/>
            <w:listItem w:displayText="FM 94 BUFR/FM 95 CREX" w:value="FM 94 BUFR/FM 95 CREX"/>
            <w:listItem w:displayText="Common Code tables" w:value="Common Code tables"/>
            <w:listItem w:displayText="New editions of Table-Driven Code Forms" w:value="New editions of Table-Driven Code Forms"/>
            <w:listItem w:displayText="Conclusion of past proposals on GRIB (in lieu of PFC)" w:value="Conclusion of past proposals on GRIB (in lieu of PFC)"/>
            <w:listItem w:displayText="Conclusion of past proposals on BUFR/CREX (in lieu of PFC)" w:value="Conclusion of past proposals on BUFR/CREX (in lieu of PFC)"/>
            <w:listItem w:displayText="Conclusion of past proposals on Common Code tables (in lieu of PFC)" w:value="Conclusion of past proposals on Common Code tables (in lieu of PFC)"/>
            <w:listItem w:displayText="Reports on status of migration" w:value="Reports on status of migration"/>
          </w:comboBox>
        </w:sdtPr>
        <w:sdtEndPr/>
        <w:sdtContent>
          <w:r w:rsidR="00551D43" w:rsidRPr="00733732">
            <w:rPr>
              <w:rFonts w:ascii="Verdana" w:hAnsi="Verdana" w:cs="Arial"/>
              <w:sz w:val="18"/>
              <w:szCs w:val="18"/>
              <w:lang w:val="en-US"/>
            </w:rPr>
            <w:t>Reports on status of migration</w:t>
          </w:r>
        </w:sdtContent>
      </w:sdt>
    </w:p>
    <w:p w:rsidR="00551D43" w:rsidRPr="00733732" w:rsidRDefault="00551D43" w:rsidP="00605DAA">
      <w:pPr>
        <w:ind w:left="1208" w:right="1389"/>
        <w:jc w:val="center"/>
        <w:rPr>
          <w:rFonts w:ascii="Verdana" w:hAnsi="Verdana" w:cs="Arial"/>
          <w:b/>
          <w:sz w:val="20"/>
          <w:szCs w:val="20"/>
          <w:lang w:val="en-US"/>
        </w:rPr>
      </w:pPr>
    </w:p>
    <w:bookmarkEnd w:id="1"/>
    <w:p w:rsidR="00551D43" w:rsidRPr="00733732" w:rsidRDefault="00551D43" w:rsidP="00605DAA">
      <w:pPr>
        <w:ind w:left="1208" w:right="1389"/>
        <w:jc w:val="center"/>
        <w:rPr>
          <w:rFonts w:ascii="Verdana" w:hAnsi="Verdana" w:cs="Arial"/>
          <w:b/>
          <w:sz w:val="20"/>
          <w:szCs w:val="20"/>
          <w:lang w:val="en-US"/>
        </w:rPr>
      </w:pPr>
      <w:r w:rsidRPr="00733732">
        <w:rPr>
          <w:rStyle w:val="Style7"/>
          <w:rFonts w:hint="eastAsia"/>
          <w:lang w:val="en-US" w:eastAsia="ja-JP"/>
        </w:rPr>
        <w:t>Status of the migration to TDCF in RA I</w:t>
      </w:r>
    </w:p>
    <w:p w:rsidR="00551D43" w:rsidRPr="00733732" w:rsidRDefault="00551D43" w:rsidP="00605DAA">
      <w:pPr>
        <w:spacing w:before="240"/>
        <w:jc w:val="center"/>
        <w:rPr>
          <w:rFonts w:ascii="Verdana" w:hAnsi="Verdana"/>
          <w:i/>
          <w:sz w:val="20"/>
          <w:szCs w:val="20"/>
          <w:lang w:val="en-US"/>
        </w:rPr>
      </w:pPr>
      <w:r w:rsidRPr="00733732">
        <w:rPr>
          <w:rFonts w:ascii="Verdana" w:hAnsi="Verdana"/>
          <w:i/>
          <w:sz w:val="20"/>
          <w:szCs w:val="20"/>
          <w:lang w:val="en-US"/>
        </w:rPr>
        <w:t>Submitted by</w:t>
      </w:r>
      <w:r w:rsidR="00E95F5B" w:rsidRPr="00733732">
        <w:rPr>
          <w:rFonts w:ascii="Verdana" w:hAnsi="Verdana"/>
          <w:i/>
          <w:sz w:val="20"/>
          <w:szCs w:val="20"/>
          <w:lang w:val="en-US"/>
        </w:rPr>
        <w:t xml:space="preserve"> </w:t>
      </w:r>
      <w:r w:rsidR="007D58AC" w:rsidRPr="00733732">
        <w:rPr>
          <w:rFonts w:ascii="Verdana" w:hAnsi="Verdana"/>
          <w:i/>
          <w:sz w:val="20"/>
          <w:szCs w:val="20"/>
          <w:lang w:val="en-US"/>
        </w:rPr>
        <w:t xml:space="preserve">Abderrazak Lemkhenter </w:t>
      </w:r>
      <w:r w:rsidRPr="00733732">
        <w:rPr>
          <w:rFonts w:ascii="Verdana" w:hAnsi="Verdana" w:hint="eastAsia"/>
          <w:i/>
          <w:sz w:val="20"/>
          <w:szCs w:val="20"/>
          <w:lang w:val="en-US" w:eastAsia="ja-JP"/>
        </w:rPr>
        <w:t xml:space="preserve"> (</w:t>
      </w:r>
      <w:r w:rsidR="007D58AC" w:rsidRPr="00733732">
        <w:rPr>
          <w:rFonts w:ascii="Verdana" w:hAnsi="Verdana"/>
          <w:i/>
          <w:sz w:val="20"/>
          <w:szCs w:val="20"/>
          <w:lang w:val="en-US" w:eastAsia="ja-JP"/>
        </w:rPr>
        <w:t>Morocco</w:t>
      </w:r>
      <w:r w:rsidRPr="00733732">
        <w:rPr>
          <w:rFonts w:ascii="Verdana" w:hAnsi="Verdana" w:hint="eastAsia"/>
          <w:i/>
          <w:sz w:val="20"/>
          <w:szCs w:val="20"/>
          <w:lang w:val="en-US" w:eastAsia="ja-JP"/>
        </w:rPr>
        <w:t>)</w:t>
      </w:r>
    </w:p>
    <w:p w:rsidR="00551D43" w:rsidRPr="00733732" w:rsidRDefault="00551D43" w:rsidP="00605DAA">
      <w:pPr>
        <w:jc w:val="center"/>
        <w:rPr>
          <w:rFonts w:ascii="Verdana" w:hAnsi="Verdana"/>
          <w:sz w:val="20"/>
          <w:szCs w:val="20"/>
          <w:lang w:val="en-US"/>
        </w:rPr>
      </w:pPr>
    </w:p>
    <w:p w:rsidR="00551D43" w:rsidRPr="00733732" w:rsidRDefault="00551D43" w:rsidP="00605DAA">
      <w:pPr>
        <w:tabs>
          <w:tab w:val="center" w:pos="4680"/>
        </w:tabs>
        <w:jc w:val="center"/>
        <w:rPr>
          <w:rFonts w:ascii="Verdana" w:hAnsi="Verdana"/>
          <w:sz w:val="20"/>
          <w:szCs w:val="20"/>
          <w:lang w:val="en-US"/>
        </w:rPr>
      </w:pPr>
      <w:r w:rsidRPr="00733732">
        <w:rPr>
          <w:rFonts w:ascii="Verdana" w:hAnsi="Verdana"/>
          <w:sz w:val="20"/>
          <w:szCs w:val="20"/>
          <w:lang w:val="en-US"/>
        </w:rPr>
        <w:t>_______________________________________________________________________</w:t>
      </w:r>
    </w:p>
    <w:p w:rsidR="00551D43" w:rsidRPr="00733732" w:rsidRDefault="00551D43" w:rsidP="00605DAA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551D43" w:rsidRPr="00733732" w:rsidRDefault="00551D43" w:rsidP="00605DAA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  <w:r w:rsidRPr="00733732">
        <w:rPr>
          <w:rFonts w:ascii="Verdana" w:hAnsi="Verdana"/>
          <w:b/>
          <w:sz w:val="20"/>
          <w:szCs w:val="20"/>
          <w:lang w:val="en-US"/>
        </w:rPr>
        <w:t>Summary and Purpose of Document</w:t>
      </w:r>
    </w:p>
    <w:p w:rsidR="00551D43" w:rsidRPr="00733732" w:rsidRDefault="00551D43" w:rsidP="00605DAA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551D43" w:rsidRPr="00921B12" w:rsidRDefault="00551D43" w:rsidP="00605DAA">
      <w:pPr>
        <w:pStyle w:val="BodyText"/>
        <w:ind w:left="567" w:right="567" w:firstLine="567"/>
        <w:rPr>
          <w:rFonts w:ascii="Verdana" w:hAnsi="Verdana"/>
          <w:sz w:val="20"/>
          <w:szCs w:val="20"/>
        </w:rPr>
      </w:pPr>
      <w:r w:rsidRPr="00921B12">
        <w:rPr>
          <w:rFonts w:ascii="Verdana" w:hAnsi="Verdana"/>
          <w:sz w:val="20"/>
          <w:szCs w:val="20"/>
        </w:rPr>
        <w:t>The document describes the status of migration to Table-Driven Code Forms in RA I, highlighting monitoring results in</w:t>
      </w:r>
      <w:r w:rsidR="00733732">
        <w:rPr>
          <w:rFonts w:ascii="Verdana" w:hAnsi="Verdana"/>
          <w:sz w:val="20"/>
          <w:szCs w:val="20"/>
        </w:rPr>
        <w:t>.</w:t>
      </w:r>
    </w:p>
    <w:p w:rsidR="00551D43" w:rsidRPr="00F35A04" w:rsidRDefault="00551D43" w:rsidP="00605DAA">
      <w:pPr>
        <w:pStyle w:val="BodyText"/>
        <w:ind w:left="567" w:right="567" w:firstLine="567"/>
        <w:rPr>
          <w:rFonts w:ascii="Verdana" w:hAnsi="Verdana"/>
          <w:sz w:val="20"/>
          <w:szCs w:val="20"/>
        </w:rPr>
      </w:pPr>
    </w:p>
    <w:p w:rsidR="00551D43" w:rsidRPr="00F35A04" w:rsidRDefault="00551D43" w:rsidP="00605DAA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551D43" w:rsidRPr="00733732" w:rsidRDefault="00551D43" w:rsidP="00605DAA">
      <w:pPr>
        <w:tabs>
          <w:tab w:val="center" w:pos="4680"/>
        </w:tabs>
        <w:jc w:val="center"/>
        <w:rPr>
          <w:rFonts w:ascii="Verdana" w:hAnsi="Verdana"/>
          <w:sz w:val="20"/>
          <w:szCs w:val="20"/>
          <w:lang w:val="en-US"/>
        </w:rPr>
      </w:pPr>
      <w:r w:rsidRPr="00733732">
        <w:rPr>
          <w:rFonts w:ascii="Verdana" w:hAnsi="Verdana"/>
          <w:sz w:val="20"/>
          <w:szCs w:val="20"/>
          <w:lang w:val="en-US"/>
        </w:rPr>
        <w:t>_______________________________________________________________________</w:t>
      </w:r>
    </w:p>
    <w:p w:rsidR="00551D43" w:rsidRPr="00733732" w:rsidRDefault="00551D43" w:rsidP="00605DAA">
      <w:pPr>
        <w:jc w:val="center"/>
        <w:rPr>
          <w:rFonts w:ascii="Verdana" w:hAnsi="Verdana"/>
          <w:sz w:val="20"/>
          <w:szCs w:val="20"/>
          <w:lang w:val="en-US"/>
        </w:rPr>
      </w:pPr>
    </w:p>
    <w:p w:rsidR="00551D43" w:rsidRPr="00733732" w:rsidRDefault="00551D43" w:rsidP="00605DAA">
      <w:pPr>
        <w:tabs>
          <w:tab w:val="center" w:pos="4680"/>
        </w:tabs>
        <w:jc w:val="center"/>
        <w:rPr>
          <w:rFonts w:ascii="Verdana" w:hAnsi="Verdana"/>
          <w:sz w:val="20"/>
          <w:szCs w:val="20"/>
          <w:lang w:val="en-US"/>
        </w:rPr>
      </w:pPr>
      <w:r w:rsidRPr="00733732">
        <w:rPr>
          <w:rFonts w:ascii="Verdana" w:hAnsi="Verdana"/>
          <w:b/>
          <w:sz w:val="20"/>
          <w:szCs w:val="20"/>
          <w:lang w:val="en-US"/>
        </w:rPr>
        <w:t>ACTION PROPOSED</w:t>
      </w:r>
    </w:p>
    <w:p w:rsidR="00551D43" w:rsidRPr="00733732" w:rsidRDefault="00551D43" w:rsidP="00605DAA">
      <w:pPr>
        <w:rPr>
          <w:rFonts w:ascii="Verdana" w:hAnsi="Verdana"/>
          <w:sz w:val="20"/>
          <w:szCs w:val="20"/>
          <w:lang w:val="en-US"/>
        </w:rPr>
      </w:pPr>
    </w:p>
    <w:p w:rsidR="00551D43" w:rsidRPr="00733732" w:rsidRDefault="00551D43" w:rsidP="00F80A8E">
      <w:pPr>
        <w:jc w:val="both"/>
        <w:rPr>
          <w:rFonts w:ascii="Verdana" w:hAnsi="Verdana"/>
          <w:sz w:val="20"/>
          <w:szCs w:val="20"/>
          <w:lang w:val="en-US"/>
        </w:rPr>
      </w:pPr>
      <w:r w:rsidRPr="00733732">
        <w:rPr>
          <w:rFonts w:ascii="Verdana" w:hAnsi="Verdana"/>
          <w:sz w:val="20"/>
          <w:szCs w:val="20"/>
          <w:lang w:val="en-US"/>
        </w:rPr>
        <w:t>The meeting is requested to note the information.</w:t>
      </w:r>
    </w:p>
    <w:p w:rsidR="00551D43" w:rsidRPr="00733732" w:rsidRDefault="00551D43" w:rsidP="00605DAA">
      <w:pPr>
        <w:jc w:val="both"/>
        <w:rPr>
          <w:rFonts w:ascii="Verdana" w:hAnsi="Verdana"/>
          <w:sz w:val="20"/>
          <w:szCs w:val="20"/>
          <w:lang w:val="en-US"/>
        </w:rPr>
      </w:pPr>
    </w:p>
    <w:p w:rsidR="00551D43" w:rsidRPr="00733732" w:rsidRDefault="00551D43" w:rsidP="00605DAA">
      <w:pPr>
        <w:spacing w:after="40"/>
        <w:jc w:val="both"/>
        <w:rPr>
          <w:rFonts w:ascii="Verdana" w:hAnsi="Verdana"/>
          <w:sz w:val="20"/>
          <w:szCs w:val="20"/>
          <w:lang w:val="en-US"/>
        </w:rPr>
      </w:pPr>
    </w:p>
    <w:p w:rsidR="00551D43" w:rsidRPr="00733732" w:rsidRDefault="00551D43" w:rsidP="00605DAA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733732">
        <w:rPr>
          <w:rFonts w:ascii="Verdana" w:hAnsi="Verdana"/>
          <w:b/>
          <w:sz w:val="20"/>
          <w:szCs w:val="20"/>
          <w:lang w:val="en-US"/>
        </w:rPr>
        <w:t>ANNEXES:</w:t>
      </w:r>
    </w:p>
    <w:p w:rsidR="00551D43" w:rsidRPr="00733732" w:rsidRDefault="00551D43" w:rsidP="00605DAA">
      <w:pPr>
        <w:ind w:left="879" w:hanging="658"/>
        <w:rPr>
          <w:rFonts w:ascii="Verdana" w:hAnsi="Verdana"/>
          <w:sz w:val="20"/>
          <w:szCs w:val="20"/>
          <w:lang w:val="en-US"/>
        </w:rPr>
      </w:pPr>
      <w:r w:rsidRPr="00733732">
        <w:rPr>
          <w:rFonts w:ascii="Verdana" w:hAnsi="Verdana"/>
          <w:sz w:val="20"/>
          <w:szCs w:val="20"/>
          <w:lang w:val="en-US"/>
        </w:rPr>
        <w:t xml:space="preserve">   1.</w:t>
      </w:r>
      <w:r w:rsidRPr="00733732">
        <w:rPr>
          <w:rFonts w:ascii="Verdana" w:hAnsi="Verdana"/>
          <w:sz w:val="20"/>
          <w:szCs w:val="20"/>
          <w:lang w:val="en-US"/>
        </w:rPr>
        <w:tab/>
      </w:r>
      <w:r w:rsidRPr="00733732">
        <w:rPr>
          <w:rFonts w:ascii="Verdana" w:hAnsi="Verdana" w:hint="eastAsia"/>
          <w:sz w:val="20"/>
          <w:szCs w:val="20"/>
          <w:lang w:val="en-US" w:eastAsia="ja-JP"/>
        </w:rPr>
        <w:t>None</w:t>
      </w:r>
    </w:p>
    <w:p w:rsidR="00733732" w:rsidRDefault="00733732" w:rsidP="00605DAA">
      <w:pPr>
        <w:rPr>
          <w:rFonts w:ascii="Verdana" w:hAnsi="Verdana"/>
          <w:b/>
          <w:sz w:val="20"/>
          <w:szCs w:val="20"/>
          <w:lang w:val="en-US"/>
        </w:rPr>
      </w:pPr>
    </w:p>
    <w:p w:rsidR="009059B0" w:rsidRPr="00733732" w:rsidRDefault="009059B0" w:rsidP="00605DAA">
      <w:pPr>
        <w:rPr>
          <w:rFonts w:ascii="Verdana" w:hAnsi="Verdana"/>
          <w:b/>
          <w:sz w:val="20"/>
          <w:szCs w:val="20"/>
          <w:lang w:val="en-US"/>
        </w:rPr>
      </w:pPr>
      <w:r w:rsidRPr="00733732">
        <w:rPr>
          <w:rFonts w:ascii="Verdana" w:hAnsi="Verdana"/>
          <w:b/>
          <w:sz w:val="20"/>
          <w:szCs w:val="20"/>
          <w:lang w:val="en-US"/>
        </w:rPr>
        <w:lastRenderedPageBreak/>
        <w:t>DISCUSSIONS</w:t>
      </w:r>
    </w:p>
    <w:p w:rsidR="009059B0" w:rsidRPr="00733732" w:rsidRDefault="009059B0" w:rsidP="00605DAA">
      <w:pPr>
        <w:rPr>
          <w:rFonts w:ascii="Verdana" w:hAnsi="Verdana"/>
          <w:b/>
          <w:lang w:val="en-US"/>
        </w:rPr>
      </w:pPr>
      <w:r w:rsidRPr="00733732">
        <w:rPr>
          <w:rFonts w:ascii="Verdana" w:hAnsi="Verdana"/>
          <w:b/>
          <w:lang w:val="en-US"/>
        </w:rPr>
        <w:t>1</w:t>
      </w:r>
      <w:r w:rsidRPr="00733732">
        <w:rPr>
          <w:rFonts w:ascii="Verdana" w:hAnsi="Verdana"/>
          <w:b/>
          <w:lang w:val="en-US"/>
        </w:rPr>
        <w:tab/>
        <w:t>Background of this report</w:t>
      </w:r>
    </w:p>
    <w:p w:rsidR="00A21933" w:rsidRPr="00507807" w:rsidRDefault="00A21933">
      <w:pPr>
        <w:rPr>
          <w:b/>
          <w:bCs/>
          <w:lang w:val="en-GB"/>
        </w:rPr>
      </w:pPr>
      <w:r w:rsidRPr="00507807">
        <w:rPr>
          <w:b/>
          <w:bCs/>
          <w:lang w:val="en-GB"/>
        </w:rPr>
        <w:t>AFRICA:</w:t>
      </w:r>
    </w:p>
    <w:p w:rsidR="00EC1FA4" w:rsidRDefault="00EC1FA4">
      <w:pPr>
        <w:rPr>
          <w:lang w:val="en-GB"/>
        </w:rPr>
      </w:pPr>
      <w:r w:rsidRPr="00EC1FA4">
        <w:rPr>
          <w:lang w:val="en-GB"/>
        </w:rPr>
        <w:t xml:space="preserve">Before writing this report, I consulted the Moroccan WIS focal point. We discussed the issues regarding data availability and formats in RA-I. We noted the following: </w:t>
      </w:r>
    </w:p>
    <w:p w:rsidR="00EC1FA4" w:rsidRDefault="00EC1FA4">
      <w:pPr>
        <w:rPr>
          <w:lang w:val="en-GB"/>
        </w:rPr>
      </w:pPr>
      <w:r w:rsidRPr="00EC1FA4">
        <w:rPr>
          <w:lang w:val="en-GB"/>
        </w:rPr>
        <w:t xml:space="preserve">1. No technical meeting has been held since IPET-CMI. </w:t>
      </w:r>
    </w:p>
    <w:p w:rsidR="008E467C" w:rsidRDefault="008E467C">
      <w:pPr>
        <w:rPr>
          <w:lang w:val="en-GB"/>
        </w:rPr>
      </w:pPr>
      <w:r>
        <w:rPr>
          <w:lang w:val="en-GB"/>
        </w:rPr>
        <w:t>2. There a</w:t>
      </w:r>
      <w:r w:rsidR="00D15355">
        <w:rPr>
          <w:lang w:val="en-GB"/>
        </w:rPr>
        <w:t xml:space="preserve">re some difficulties to collect information from </w:t>
      </w:r>
      <w:r w:rsidR="00B802AC">
        <w:rPr>
          <w:lang w:val="en-GB"/>
        </w:rPr>
        <w:t xml:space="preserve">RA1 members </w:t>
      </w:r>
      <w:r w:rsidR="008E4E89">
        <w:rPr>
          <w:lang w:val="en-GB"/>
        </w:rPr>
        <w:t>out of meetings.</w:t>
      </w:r>
    </w:p>
    <w:p w:rsidR="00A21933" w:rsidRDefault="008E4E89">
      <w:pPr>
        <w:rPr>
          <w:lang w:val="en-GB"/>
        </w:rPr>
      </w:pPr>
      <w:r>
        <w:rPr>
          <w:lang w:val="en-GB"/>
        </w:rPr>
        <w:t>3</w:t>
      </w:r>
      <w:r w:rsidR="00EC1FA4" w:rsidRPr="00EC1FA4">
        <w:rPr>
          <w:lang w:val="en-GB"/>
        </w:rPr>
        <w:t>. Together we developed a questionnaire to monitor the progress of the implementation of the Casablanca GISC and it was an opportunity to introduce questions about TDCF migration.</w:t>
      </w:r>
    </w:p>
    <w:p w:rsidR="00D819B4" w:rsidRDefault="00FD3AA1" w:rsidP="00FD3AA1">
      <w:pPr>
        <w:rPr>
          <w:lang w:val="en-GB"/>
        </w:rPr>
      </w:pPr>
      <w:r w:rsidRPr="00FD3AA1">
        <w:rPr>
          <w:lang w:val="en-GB"/>
        </w:rPr>
        <w:t xml:space="preserve">On the other hand, I have analyzed the migration monitoring results established by WMO and those established by the ECMWF. WMO monitoring is rather a concentration monitoring by the RTHs than a migration monitoring. </w:t>
      </w:r>
    </w:p>
    <w:p w:rsidR="00C17543" w:rsidRDefault="0082624F" w:rsidP="00FD3AA1">
      <w:pPr>
        <w:rPr>
          <w:lang w:val="en-GB"/>
        </w:rPr>
      </w:pPr>
      <w:r w:rsidRPr="0082624F">
        <w:rPr>
          <w:lang w:val="en-GB"/>
        </w:rPr>
        <w:t>As a result, I relied on ECMWF monitoring to establish a diagnosis and to see the possibility of making corrections, in particular on the case of Morocco.</w:t>
      </w:r>
    </w:p>
    <w:p w:rsidR="00C17543" w:rsidRPr="00C66A5C" w:rsidRDefault="00F8346F" w:rsidP="00FD3AA1">
      <w:pPr>
        <w:rPr>
          <w:b/>
          <w:sz w:val="28"/>
          <w:szCs w:val="28"/>
          <w:lang w:val="en-GB"/>
        </w:rPr>
      </w:pPr>
      <w:r w:rsidRPr="00C66A5C">
        <w:rPr>
          <w:b/>
          <w:sz w:val="28"/>
          <w:szCs w:val="28"/>
          <w:lang w:val="en-GB"/>
        </w:rPr>
        <w:t xml:space="preserve">TDCF </w:t>
      </w:r>
      <w:r w:rsidR="00CB5821" w:rsidRPr="00C66A5C">
        <w:rPr>
          <w:b/>
          <w:sz w:val="28"/>
          <w:szCs w:val="28"/>
          <w:lang w:val="en-GB"/>
        </w:rPr>
        <w:t>migration status:</w:t>
      </w:r>
    </w:p>
    <w:p w:rsidR="001B73EF" w:rsidRDefault="001B73EF" w:rsidP="00FD3AA1">
      <w:pPr>
        <w:rPr>
          <w:lang w:val="en-GB"/>
        </w:rPr>
      </w:pPr>
      <w:r w:rsidRPr="001B73EF">
        <w:rPr>
          <w:lang w:val="en-GB"/>
        </w:rPr>
        <w:t>SYNOP</w:t>
      </w:r>
      <w:r w:rsidR="00733732">
        <w:rPr>
          <w:lang w:val="en-GB"/>
        </w:rPr>
        <w:t xml:space="preserve"> messages</w:t>
      </w:r>
      <w:r w:rsidRPr="001B73EF">
        <w:rPr>
          <w:lang w:val="en-GB"/>
        </w:rPr>
        <w:t>:</w:t>
      </w:r>
    </w:p>
    <w:p w:rsidR="003A79DC" w:rsidRDefault="00274B53" w:rsidP="00507807">
      <w:pPr>
        <w:ind w:left="708"/>
        <w:rPr>
          <w:lang w:val="en-GB"/>
        </w:rPr>
      </w:pPr>
      <w:r>
        <w:rPr>
          <w:lang w:val="en-GB"/>
        </w:rPr>
        <w:t>M</w:t>
      </w:r>
      <w:r w:rsidR="00520894" w:rsidRPr="00520894">
        <w:rPr>
          <w:lang w:val="en-GB"/>
        </w:rPr>
        <w:t>ost African countries are in one of two situations: migration is 100% or migration has not started yet.</w:t>
      </w:r>
    </w:p>
    <w:p w:rsidR="00274B53" w:rsidRPr="001B73EF" w:rsidRDefault="00236094" w:rsidP="00507807">
      <w:pPr>
        <w:ind w:left="708"/>
        <w:rPr>
          <w:lang w:val="en-GB"/>
        </w:rPr>
      </w:pPr>
      <w:r>
        <w:rPr>
          <w:lang w:val="en-GB"/>
        </w:rPr>
        <w:t>S</w:t>
      </w:r>
      <w:r w:rsidR="00E72299" w:rsidRPr="00E72299">
        <w:rPr>
          <w:lang w:val="en-GB"/>
        </w:rPr>
        <w:t xml:space="preserve">ome countries can not even transmit their data on the GTS network. This is mainly due to the lack of adequae </w:t>
      </w:r>
      <w:r w:rsidR="009E3481">
        <w:rPr>
          <w:lang w:val="en-GB"/>
        </w:rPr>
        <w:t>tele</w:t>
      </w:r>
      <w:r w:rsidR="00E72299" w:rsidRPr="00E72299">
        <w:rPr>
          <w:lang w:val="en-GB"/>
        </w:rPr>
        <w:t xml:space="preserve">communication </w:t>
      </w:r>
      <w:r w:rsidR="009E3481">
        <w:rPr>
          <w:lang w:val="en-GB"/>
        </w:rPr>
        <w:t xml:space="preserve">links </w:t>
      </w:r>
      <w:r w:rsidR="00E72299" w:rsidRPr="00E72299">
        <w:rPr>
          <w:lang w:val="en-GB"/>
        </w:rPr>
        <w:t>between the NHMs and the concentration RTH.</w:t>
      </w:r>
    </w:p>
    <w:p w:rsidR="0095364B" w:rsidRPr="001B73EF" w:rsidRDefault="00E9332C" w:rsidP="00507807">
      <w:pPr>
        <w:ind w:left="708"/>
        <w:rPr>
          <w:lang w:val="en-GB"/>
        </w:rPr>
      </w:pPr>
      <w:r w:rsidRPr="001B73EF">
        <w:rPr>
          <w:lang w:val="en-GB"/>
        </w:rPr>
        <w:t xml:space="preserve">Silent </w:t>
      </w:r>
      <w:r w:rsidR="0095364B" w:rsidRPr="001B73EF">
        <w:rPr>
          <w:lang w:val="en-GB"/>
        </w:rPr>
        <w:t xml:space="preserve">country </w:t>
      </w:r>
      <w:r w:rsidRPr="001B73EF">
        <w:rPr>
          <w:lang w:val="en-GB"/>
        </w:rPr>
        <w:t xml:space="preserve">stations: </w:t>
      </w:r>
      <w:r w:rsidR="0099190B">
        <w:rPr>
          <w:lang w:val="en-GB"/>
        </w:rPr>
        <w:t>5</w:t>
      </w:r>
    </w:p>
    <w:p w:rsidR="00327C72" w:rsidRPr="001B73EF" w:rsidRDefault="00733732" w:rsidP="00507807">
      <w:pPr>
        <w:spacing w:after="0"/>
        <w:ind w:left="708"/>
        <w:rPr>
          <w:lang w:val="en-GB"/>
        </w:rPr>
      </w:pPr>
      <w:r>
        <w:rPr>
          <w:lang w:val="en-GB"/>
        </w:rPr>
        <w:t xml:space="preserve">Country with </w:t>
      </w:r>
      <w:r w:rsidR="00327C72" w:rsidRPr="001B73EF">
        <w:rPr>
          <w:lang w:val="en-GB"/>
        </w:rPr>
        <w:t xml:space="preserve">Migration 0%: </w:t>
      </w:r>
      <w:r w:rsidR="0099190B">
        <w:rPr>
          <w:lang w:val="en-GB"/>
        </w:rPr>
        <w:t xml:space="preserve"> 17+</w:t>
      </w:r>
    </w:p>
    <w:p w:rsidR="0095364B" w:rsidRPr="001B73EF" w:rsidRDefault="00733732" w:rsidP="00733732">
      <w:pPr>
        <w:spacing w:after="0"/>
        <w:ind w:firstLine="708"/>
        <w:rPr>
          <w:lang w:val="en-GB"/>
        </w:rPr>
      </w:pPr>
      <w:r>
        <w:rPr>
          <w:lang w:val="en-GB"/>
        </w:rPr>
        <w:t xml:space="preserve">Country with </w:t>
      </w:r>
      <w:r w:rsidR="0095364B" w:rsidRPr="001B73EF">
        <w:rPr>
          <w:lang w:val="en-GB"/>
        </w:rPr>
        <w:t>Migration 100%:</w:t>
      </w:r>
      <w:r w:rsidR="0099190B">
        <w:rPr>
          <w:lang w:val="en-GB"/>
        </w:rPr>
        <w:t xml:space="preserve"> 20+</w:t>
      </w:r>
    </w:p>
    <w:p w:rsidR="0095364B" w:rsidRPr="001B73EF" w:rsidRDefault="0095364B" w:rsidP="00507807">
      <w:pPr>
        <w:pStyle w:val="ListParagraph"/>
        <w:numPr>
          <w:ilvl w:val="0"/>
          <w:numId w:val="7"/>
        </w:numPr>
        <w:ind w:left="2136"/>
        <w:rPr>
          <w:lang w:val="en-GB"/>
        </w:rPr>
      </w:pPr>
      <w:r w:rsidRPr="001B73EF">
        <w:rPr>
          <w:lang w:val="en-GB"/>
        </w:rPr>
        <w:t xml:space="preserve">Morocco, Algeria, </w:t>
      </w:r>
      <w:r w:rsidR="001B73EF" w:rsidRPr="001B73EF">
        <w:rPr>
          <w:lang w:val="en-GB"/>
        </w:rPr>
        <w:t>Mauritania</w:t>
      </w:r>
      <w:r w:rsidRPr="001B73EF">
        <w:rPr>
          <w:lang w:val="en-GB"/>
        </w:rPr>
        <w:t xml:space="preserve">, </w:t>
      </w:r>
      <w:r w:rsidR="001B73EF" w:rsidRPr="001B73EF">
        <w:rPr>
          <w:lang w:val="en-GB"/>
        </w:rPr>
        <w:t>Senegal</w:t>
      </w:r>
      <w:r w:rsidRPr="001B73EF">
        <w:rPr>
          <w:lang w:val="en-GB"/>
        </w:rPr>
        <w:t xml:space="preserve">, Mali, </w:t>
      </w:r>
      <w:r w:rsidR="001B73EF" w:rsidRPr="001B73EF">
        <w:rPr>
          <w:lang w:val="en-GB"/>
        </w:rPr>
        <w:t>Gambia</w:t>
      </w:r>
      <w:r w:rsidRPr="001B73EF">
        <w:rPr>
          <w:lang w:val="en-GB"/>
        </w:rPr>
        <w:t xml:space="preserve">, </w:t>
      </w:r>
      <w:r w:rsidR="001B73EF" w:rsidRPr="001B73EF">
        <w:rPr>
          <w:lang w:val="en-GB"/>
        </w:rPr>
        <w:t>Guinea</w:t>
      </w:r>
      <w:r w:rsidRPr="001B73EF">
        <w:rPr>
          <w:lang w:val="en-GB"/>
        </w:rPr>
        <w:t>-Bissau</w:t>
      </w:r>
    </w:p>
    <w:p w:rsidR="0095364B" w:rsidRPr="001B73EF" w:rsidRDefault="0095364B" w:rsidP="00507807">
      <w:pPr>
        <w:pStyle w:val="ListParagraph"/>
        <w:numPr>
          <w:ilvl w:val="0"/>
          <w:numId w:val="7"/>
        </w:numPr>
        <w:ind w:left="2136"/>
        <w:rPr>
          <w:lang w:val="en-GB"/>
        </w:rPr>
      </w:pPr>
      <w:r w:rsidRPr="001B73EF">
        <w:rPr>
          <w:lang w:val="en-GB"/>
        </w:rPr>
        <w:t xml:space="preserve">Liberia, </w:t>
      </w:r>
      <w:r w:rsidR="001B73EF" w:rsidRPr="001B73EF">
        <w:rPr>
          <w:lang w:val="en-GB"/>
        </w:rPr>
        <w:t>Cote d’Ivoire, Ghana, Burkina Faso</w:t>
      </w:r>
    </w:p>
    <w:p w:rsidR="001B73EF" w:rsidRPr="001B73EF" w:rsidRDefault="001B73EF" w:rsidP="00507807">
      <w:pPr>
        <w:pStyle w:val="ListParagraph"/>
        <w:numPr>
          <w:ilvl w:val="0"/>
          <w:numId w:val="7"/>
        </w:numPr>
        <w:ind w:left="2136"/>
        <w:rPr>
          <w:lang w:val="en-GB"/>
        </w:rPr>
      </w:pPr>
      <w:r w:rsidRPr="001B73EF">
        <w:rPr>
          <w:lang w:val="en-GB"/>
        </w:rPr>
        <w:t>Cameron, Gabon, Equatorial Guinea, Republic of Congo, Democratic Republic of Congo</w:t>
      </w:r>
    </w:p>
    <w:p w:rsidR="001B73EF" w:rsidRPr="001B73EF" w:rsidRDefault="001B73EF" w:rsidP="00507807">
      <w:pPr>
        <w:pStyle w:val="ListParagraph"/>
        <w:numPr>
          <w:ilvl w:val="0"/>
          <w:numId w:val="7"/>
        </w:numPr>
        <w:ind w:left="2136"/>
        <w:rPr>
          <w:lang w:val="en-GB"/>
        </w:rPr>
      </w:pPr>
      <w:r w:rsidRPr="001B73EF">
        <w:rPr>
          <w:lang w:val="en-GB"/>
        </w:rPr>
        <w:t>Egypt, Rwanda, Kenya, Tanzania</w:t>
      </w:r>
      <w:r w:rsidR="009054CA">
        <w:rPr>
          <w:lang w:val="en-GB"/>
        </w:rPr>
        <w:t>.</w:t>
      </w:r>
    </w:p>
    <w:p w:rsidR="005B4640" w:rsidRDefault="005B4640" w:rsidP="00733732">
      <w:pPr>
        <w:rPr>
          <w:lang w:val="en-GB"/>
        </w:rPr>
      </w:pPr>
    </w:p>
    <w:p w:rsidR="005B4640" w:rsidRDefault="005B4640" w:rsidP="00733732">
      <w:pPr>
        <w:rPr>
          <w:lang w:val="en-GB"/>
        </w:rPr>
      </w:pPr>
    </w:p>
    <w:p w:rsidR="001B73EF" w:rsidRPr="001B73EF" w:rsidRDefault="001B73EF" w:rsidP="00733732">
      <w:pPr>
        <w:rPr>
          <w:lang w:val="en-GB"/>
        </w:rPr>
      </w:pPr>
      <w:r w:rsidRPr="001B73EF">
        <w:rPr>
          <w:lang w:val="en-GB"/>
        </w:rPr>
        <w:t>TEMP</w:t>
      </w:r>
      <w:r w:rsidR="00733732">
        <w:rPr>
          <w:lang w:val="en-GB"/>
        </w:rPr>
        <w:t xml:space="preserve"> messages</w:t>
      </w:r>
      <w:r w:rsidRPr="001B73EF">
        <w:rPr>
          <w:lang w:val="en-GB"/>
        </w:rPr>
        <w:t>:</w:t>
      </w:r>
    </w:p>
    <w:p w:rsidR="00733732" w:rsidRDefault="00733732" w:rsidP="00507807">
      <w:pPr>
        <w:spacing w:after="0"/>
        <w:ind w:left="708"/>
        <w:rPr>
          <w:lang w:val="en-GB"/>
        </w:rPr>
      </w:pPr>
      <w:r>
        <w:rPr>
          <w:lang w:val="en-GB"/>
        </w:rPr>
        <w:t xml:space="preserve">The same </w:t>
      </w:r>
      <w:r w:rsidR="005B4640">
        <w:rPr>
          <w:lang w:val="en-GB"/>
        </w:rPr>
        <w:t>status is observed for TEMP messages.</w:t>
      </w:r>
    </w:p>
    <w:p w:rsidR="005B4640" w:rsidRDefault="005B4640" w:rsidP="005B4640">
      <w:pPr>
        <w:spacing w:after="0"/>
        <w:ind w:left="708"/>
        <w:rPr>
          <w:lang w:val="en-GB"/>
        </w:rPr>
      </w:pPr>
      <w:r>
        <w:rPr>
          <w:lang w:val="en-GB"/>
        </w:rPr>
        <w:t>The BUFR message is generated by the upper air system and contains all parts of the TEMP.</w:t>
      </w:r>
    </w:p>
    <w:p w:rsidR="005B4640" w:rsidRDefault="005B4640" w:rsidP="00507807">
      <w:pPr>
        <w:spacing w:after="0"/>
        <w:ind w:left="708"/>
        <w:rPr>
          <w:lang w:val="en-GB"/>
        </w:rPr>
      </w:pPr>
      <w:r>
        <w:rPr>
          <w:lang w:val="en-GB"/>
        </w:rPr>
        <w:t>In case of Morocco, the conversion from parts of TEMP to BUFR don’t work correctly et luckily Morocco has changed its system this year.</w:t>
      </w:r>
    </w:p>
    <w:p w:rsidR="005B4640" w:rsidRDefault="005B4640" w:rsidP="00507807">
      <w:pPr>
        <w:spacing w:after="0"/>
        <w:ind w:left="708"/>
        <w:rPr>
          <w:lang w:val="en-GB"/>
        </w:rPr>
      </w:pPr>
    </w:p>
    <w:p w:rsidR="001B73EF" w:rsidRPr="001B73EF" w:rsidRDefault="005B4640" w:rsidP="00507807">
      <w:pPr>
        <w:spacing w:after="0"/>
        <w:ind w:left="708"/>
        <w:rPr>
          <w:lang w:val="en-GB"/>
        </w:rPr>
      </w:pPr>
      <w:r>
        <w:rPr>
          <w:lang w:val="en-GB"/>
        </w:rPr>
        <w:t xml:space="preserve">Country with </w:t>
      </w:r>
      <w:r w:rsidR="001B73EF" w:rsidRPr="001B73EF">
        <w:rPr>
          <w:lang w:val="en-GB"/>
        </w:rPr>
        <w:t xml:space="preserve">Migration </w:t>
      </w:r>
      <w:r w:rsidR="00507807">
        <w:rPr>
          <w:lang w:val="en-GB"/>
        </w:rPr>
        <w:t>10</w:t>
      </w:r>
      <w:r w:rsidR="001B73EF" w:rsidRPr="001B73EF">
        <w:rPr>
          <w:lang w:val="en-GB"/>
        </w:rPr>
        <w:t>0%:</w:t>
      </w:r>
    </w:p>
    <w:p w:rsidR="001B73EF" w:rsidRPr="001B73EF" w:rsidRDefault="00507807" w:rsidP="00507807">
      <w:pPr>
        <w:pStyle w:val="ListParagraph"/>
        <w:numPr>
          <w:ilvl w:val="0"/>
          <w:numId w:val="8"/>
        </w:numPr>
        <w:ind w:left="2133"/>
        <w:rPr>
          <w:lang w:val="en-GB"/>
        </w:rPr>
      </w:pPr>
      <w:r>
        <w:rPr>
          <w:lang w:val="en-GB"/>
        </w:rPr>
        <w:t>Morocco, Algeria, Niger, South of Africa.</w:t>
      </w:r>
    </w:p>
    <w:p w:rsidR="00672092" w:rsidRDefault="00672092">
      <w:pPr>
        <w:rPr>
          <w:lang w:val="en-GB"/>
        </w:rPr>
      </w:pPr>
    </w:p>
    <w:p w:rsidR="0099190B" w:rsidRPr="0099190B" w:rsidRDefault="0099190B" w:rsidP="0099190B">
      <w:pPr>
        <w:rPr>
          <w:b/>
          <w:sz w:val="28"/>
          <w:szCs w:val="28"/>
          <w:lang w:val="en-GB"/>
        </w:rPr>
      </w:pPr>
      <w:r w:rsidRPr="0099190B">
        <w:rPr>
          <w:b/>
          <w:sz w:val="28"/>
          <w:szCs w:val="28"/>
          <w:lang w:val="en-GB"/>
        </w:rPr>
        <w:t>Analysis and recommendations</w:t>
      </w:r>
    </w:p>
    <w:p w:rsidR="0099190B" w:rsidRDefault="0099190B" w:rsidP="0099190B">
      <w:pPr>
        <w:rPr>
          <w:lang w:val="en-GB"/>
        </w:rPr>
      </w:pPr>
      <w:r>
        <w:rPr>
          <w:lang w:val="en-GB"/>
        </w:rPr>
        <w:t>In RA1 region:</w:t>
      </w:r>
    </w:p>
    <w:p w:rsidR="0099190B" w:rsidRDefault="0099190B" w:rsidP="0099190B">
      <w:pPr>
        <w:pStyle w:val="ListParagraph"/>
        <w:numPr>
          <w:ilvl w:val="0"/>
          <w:numId w:val="8"/>
        </w:numPr>
        <w:rPr>
          <w:lang w:val="en-GB"/>
        </w:rPr>
      </w:pPr>
      <w:r w:rsidRPr="0099190B">
        <w:rPr>
          <w:lang w:val="en-GB"/>
        </w:rPr>
        <w:t>the problem is more related to the availability of data in the RTHs that can transmit them in the RTH network.</w:t>
      </w:r>
    </w:p>
    <w:p w:rsidR="0099190B" w:rsidRDefault="0099190B" w:rsidP="0099190B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No instance oversees the evolution of the migration to TDCF and it is not easy to have information about the migration.</w:t>
      </w:r>
    </w:p>
    <w:p w:rsidR="0099190B" w:rsidRPr="0099190B" w:rsidRDefault="0099190B" w:rsidP="0099190B">
      <w:pPr>
        <w:rPr>
          <w:lang w:val="en-GB"/>
        </w:rPr>
      </w:pPr>
    </w:p>
    <w:p w:rsidR="0099190B" w:rsidRDefault="0099190B" w:rsidP="0099190B">
      <w:pPr>
        <w:rPr>
          <w:lang w:val="en-GB"/>
        </w:rPr>
      </w:pPr>
    </w:p>
    <w:p w:rsidR="0099190B" w:rsidRDefault="0099190B" w:rsidP="0099190B">
      <w:pPr>
        <w:rPr>
          <w:lang w:val="en-GB"/>
        </w:rPr>
      </w:pPr>
    </w:p>
    <w:p w:rsidR="0099190B" w:rsidRPr="001B73EF" w:rsidRDefault="0099190B">
      <w:pPr>
        <w:rPr>
          <w:lang w:val="en-GB"/>
        </w:rPr>
      </w:pPr>
    </w:p>
    <w:sectPr w:rsidR="0099190B" w:rsidRPr="001B7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0D8"/>
    <w:multiLevelType w:val="hybridMultilevel"/>
    <w:tmpl w:val="1550E5D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661F0E"/>
    <w:multiLevelType w:val="multilevel"/>
    <w:tmpl w:val="8170282E"/>
    <w:styleLink w:val="CPSStyle"/>
    <w:lvl w:ilvl="0">
      <w:start w:val="1"/>
      <w:numFmt w:val="ordinalText"/>
      <w:lvlText w:val="Chapitre %1 : "/>
      <w:lvlJc w:val="left"/>
      <w:pPr>
        <w:ind w:left="2520" w:hanging="360"/>
      </w:pPr>
      <w:rPr>
        <w:rFonts w:ascii="Arial" w:hAnsi="Arial" w:hint="default"/>
        <w:b/>
        <w:sz w:val="36"/>
      </w:rPr>
    </w:lvl>
    <w:lvl w:ilvl="1">
      <w:start w:val="1"/>
      <w:numFmt w:val="decimal"/>
      <w:lvlText w:val="Article %2. "/>
      <w:lvlJc w:val="left"/>
      <w:pPr>
        <w:ind w:left="2880" w:hanging="360"/>
      </w:pPr>
      <w:rPr>
        <w:rFonts w:ascii="Arial" w:hAnsi="Arial" w:hint="default"/>
        <w:b/>
        <w:sz w:val="28"/>
      </w:rPr>
    </w:lvl>
    <w:lvl w:ilvl="2">
      <w:start w:val="1"/>
      <w:numFmt w:val="decimal"/>
      <w:lvlText w:val="%2.%3. "/>
      <w:lvlJc w:val="left"/>
      <w:pPr>
        <w:ind w:left="3240" w:hanging="360"/>
      </w:pPr>
      <w:rPr>
        <w:rFonts w:ascii="Arial" w:hAnsi="Arial" w:hint="default"/>
        <w:b/>
        <w:sz w:val="24"/>
      </w:rPr>
    </w:lvl>
    <w:lvl w:ilvl="3">
      <w:start w:val="1"/>
      <w:numFmt w:val="upperLetter"/>
      <w:lvlText w:val="%4. "/>
      <w:lvlJc w:val="left"/>
      <w:pPr>
        <w:ind w:left="3600" w:hanging="360"/>
      </w:pPr>
      <w:rPr>
        <w:rFonts w:ascii="Arial" w:hAnsi="Arial" w:hint="default"/>
        <w:sz w:val="24"/>
        <w:u w:val="single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2">
    <w:nsid w:val="4E763CD2"/>
    <w:multiLevelType w:val="hybridMultilevel"/>
    <w:tmpl w:val="DF765FB0"/>
    <w:lvl w:ilvl="0" w:tplc="7A9AF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73DD1"/>
    <w:multiLevelType w:val="hybridMultilevel"/>
    <w:tmpl w:val="7512AF2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D0B303F"/>
    <w:multiLevelType w:val="hybridMultilevel"/>
    <w:tmpl w:val="443E6F0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21B4226"/>
    <w:multiLevelType w:val="hybridMultilevel"/>
    <w:tmpl w:val="EA36BCE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E277643"/>
    <w:multiLevelType w:val="hybridMultilevel"/>
    <w:tmpl w:val="9F4A741E"/>
    <w:lvl w:ilvl="0" w:tplc="040C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ordinalText"/>
        <w:lvlText w:val="Chapitre %1 : "/>
        <w:lvlJc w:val="left"/>
        <w:pPr>
          <w:ind w:left="2520" w:hanging="360"/>
        </w:pPr>
        <w:rPr>
          <w:rFonts w:ascii="Arial" w:hAnsi="Arial" w:hint="default"/>
          <w:b/>
          <w:sz w:val="28"/>
          <w:szCs w:val="18"/>
        </w:rPr>
      </w:lvl>
    </w:lvlOverride>
    <w:lvlOverride w:ilvl="1">
      <w:lvl w:ilvl="1">
        <w:start w:val="1"/>
        <w:numFmt w:val="decimal"/>
        <w:lvlText w:val="Article %2. "/>
        <w:lvlJc w:val="left"/>
        <w:pPr>
          <w:ind w:left="2880" w:hanging="360"/>
        </w:pPr>
        <w:rPr>
          <w:rFonts w:ascii="Arial" w:hAnsi="Arial" w:hint="default"/>
          <w:b/>
          <w:sz w:val="28"/>
        </w:rPr>
      </w:lvl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92"/>
    <w:rsid w:val="000E4CF5"/>
    <w:rsid w:val="00103BA2"/>
    <w:rsid w:val="00136DCE"/>
    <w:rsid w:val="001B73EF"/>
    <w:rsid w:val="00236094"/>
    <w:rsid w:val="00274B53"/>
    <w:rsid w:val="002A50E7"/>
    <w:rsid w:val="00303611"/>
    <w:rsid w:val="00327C72"/>
    <w:rsid w:val="003A79DC"/>
    <w:rsid w:val="00507807"/>
    <w:rsid w:val="00520894"/>
    <w:rsid w:val="0054487B"/>
    <w:rsid w:val="00551D43"/>
    <w:rsid w:val="005536C4"/>
    <w:rsid w:val="005B4640"/>
    <w:rsid w:val="00625CFB"/>
    <w:rsid w:val="006670B6"/>
    <w:rsid w:val="00672092"/>
    <w:rsid w:val="006F0CD9"/>
    <w:rsid w:val="00707E74"/>
    <w:rsid w:val="00733732"/>
    <w:rsid w:val="00735D9F"/>
    <w:rsid w:val="00790004"/>
    <w:rsid w:val="007D58AC"/>
    <w:rsid w:val="007E3B52"/>
    <w:rsid w:val="00806503"/>
    <w:rsid w:val="0082624F"/>
    <w:rsid w:val="008E467C"/>
    <w:rsid w:val="008E4E89"/>
    <w:rsid w:val="009054CA"/>
    <w:rsid w:val="009059B0"/>
    <w:rsid w:val="0095364B"/>
    <w:rsid w:val="0099190B"/>
    <w:rsid w:val="009E0CE5"/>
    <w:rsid w:val="009E3481"/>
    <w:rsid w:val="00A21933"/>
    <w:rsid w:val="00AB6377"/>
    <w:rsid w:val="00B802AC"/>
    <w:rsid w:val="00B86267"/>
    <w:rsid w:val="00BB23BA"/>
    <w:rsid w:val="00C17543"/>
    <w:rsid w:val="00C66A5C"/>
    <w:rsid w:val="00CB5821"/>
    <w:rsid w:val="00D15355"/>
    <w:rsid w:val="00D819B4"/>
    <w:rsid w:val="00E72299"/>
    <w:rsid w:val="00E9332C"/>
    <w:rsid w:val="00E95F5B"/>
    <w:rsid w:val="00EC1FA4"/>
    <w:rsid w:val="00ED6252"/>
    <w:rsid w:val="00F80A8E"/>
    <w:rsid w:val="00F8346F"/>
    <w:rsid w:val="00FC4612"/>
    <w:rsid w:val="00FD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PSStyle">
    <w:name w:val="CPS_Style"/>
    <w:basedOn w:val="NoList"/>
    <w:uiPriority w:val="99"/>
    <w:rsid w:val="00BB23BA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72092"/>
    <w:pPr>
      <w:ind w:left="720"/>
      <w:contextualSpacing/>
    </w:pPr>
  </w:style>
  <w:style w:type="table" w:styleId="TableGrid">
    <w:name w:val="Table Grid"/>
    <w:basedOn w:val="TableNormal"/>
    <w:uiPriority w:val="39"/>
    <w:rsid w:val="00672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7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odyText">
    <w:name w:val="Body Text"/>
    <w:basedOn w:val="Normal"/>
    <w:link w:val="BodyTextChar"/>
    <w:rsid w:val="00551D43"/>
    <w:pPr>
      <w:spacing w:after="0" w:line="240" w:lineRule="auto"/>
      <w:jc w:val="both"/>
    </w:pPr>
    <w:rPr>
      <w:rFonts w:ascii="Times New Roman" w:eastAsia="MS Mincho" w:hAnsi="Times New Roman" w:cs="Arial"/>
      <w:lang w:val="en-US"/>
    </w:rPr>
  </w:style>
  <w:style w:type="character" w:customStyle="1" w:styleId="BodyTextChar">
    <w:name w:val="Body Text Char"/>
    <w:basedOn w:val="DefaultParagraphFont"/>
    <w:link w:val="BodyText"/>
    <w:rsid w:val="00551D43"/>
    <w:rPr>
      <w:rFonts w:ascii="Times New Roman" w:eastAsia="MS Mincho" w:hAnsi="Times New Roman" w:cs="Arial"/>
      <w:lang w:val="en-US"/>
    </w:rPr>
  </w:style>
  <w:style w:type="character" w:customStyle="1" w:styleId="Style2">
    <w:name w:val="Style2"/>
    <w:basedOn w:val="DefaultParagraphFont"/>
    <w:uiPriority w:val="1"/>
    <w:rsid w:val="00551D43"/>
    <w:rPr>
      <w:rFonts w:ascii="Verdana" w:hAnsi="Verdana"/>
      <w:b/>
      <w:sz w:val="20"/>
    </w:rPr>
  </w:style>
  <w:style w:type="character" w:customStyle="1" w:styleId="Style7">
    <w:name w:val="Style7"/>
    <w:basedOn w:val="DefaultParagraphFont"/>
    <w:uiPriority w:val="1"/>
    <w:rsid w:val="00551D4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551D43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PSStyle">
    <w:name w:val="CPS_Style"/>
    <w:basedOn w:val="NoList"/>
    <w:uiPriority w:val="99"/>
    <w:rsid w:val="00BB23BA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72092"/>
    <w:pPr>
      <w:ind w:left="720"/>
      <w:contextualSpacing/>
    </w:pPr>
  </w:style>
  <w:style w:type="table" w:styleId="TableGrid">
    <w:name w:val="Table Grid"/>
    <w:basedOn w:val="TableNormal"/>
    <w:uiPriority w:val="39"/>
    <w:rsid w:val="00672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7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odyText">
    <w:name w:val="Body Text"/>
    <w:basedOn w:val="Normal"/>
    <w:link w:val="BodyTextChar"/>
    <w:rsid w:val="00551D43"/>
    <w:pPr>
      <w:spacing w:after="0" w:line="240" w:lineRule="auto"/>
      <w:jc w:val="both"/>
    </w:pPr>
    <w:rPr>
      <w:rFonts w:ascii="Times New Roman" w:eastAsia="MS Mincho" w:hAnsi="Times New Roman" w:cs="Arial"/>
      <w:lang w:val="en-US"/>
    </w:rPr>
  </w:style>
  <w:style w:type="character" w:customStyle="1" w:styleId="BodyTextChar">
    <w:name w:val="Body Text Char"/>
    <w:basedOn w:val="DefaultParagraphFont"/>
    <w:link w:val="BodyText"/>
    <w:rsid w:val="00551D43"/>
    <w:rPr>
      <w:rFonts w:ascii="Times New Roman" w:eastAsia="MS Mincho" w:hAnsi="Times New Roman" w:cs="Arial"/>
      <w:lang w:val="en-US"/>
    </w:rPr>
  </w:style>
  <w:style w:type="character" w:customStyle="1" w:styleId="Style2">
    <w:name w:val="Style2"/>
    <w:basedOn w:val="DefaultParagraphFont"/>
    <w:uiPriority w:val="1"/>
    <w:rsid w:val="00551D43"/>
    <w:rPr>
      <w:rFonts w:ascii="Verdana" w:hAnsi="Verdana"/>
      <w:b/>
      <w:sz w:val="20"/>
    </w:rPr>
  </w:style>
  <w:style w:type="character" w:customStyle="1" w:styleId="Style7">
    <w:name w:val="Style7"/>
    <w:basedOn w:val="DefaultParagraphFont"/>
    <w:uiPriority w:val="1"/>
    <w:rsid w:val="00551D4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551D43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48DF20CDDE0348AC0E3D6A91FE83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C52DC0-FC63-4745-9454-82221AB09444}"/>
      </w:docPartPr>
      <w:docPartBody>
        <w:p w:rsidR="00020195" w:rsidRDefault="000E1337" w:rsidP="000E1337">
          <w:pPr>
            <w:pStyle w:val="FB48DF20CDDE0348AC0E3D6A91FE8383"/>
          </w:pPr>
          <w:r>
            <w:rPr>
              <w:rStyle w:val="PlaceholderText"/>
            </w:rPr>
            <w:t>(xx. x. 2018)</w:t>
          </w:r>
        </w:p>
      </w:docPartBody>
    </w:docPart>
    <w:docPart>
      <w:docPartPr>
        <w:name w:val="025A791F0F28B3429E1DE27A7FE870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6B9503-B885-7249-B956-E96D9B9C0C51}"/>
      </w:docPartPr>
      <w:docPartBody>
        <w:p w:rsidR="00020195" w:rsidRDefault="000E1337" w:rsidP="000E1337">
          <w:pPr>
            <w:pStyle w:val="025A791F0F28B3429E1DE27A7FE87094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(Category)</w:t>
          </w:r>
        </w:p>
      </w:docPartBody>
    </w:docPart>
    <w:docPart>
      <w:docPartPr>
        <w:name w:val="4A677BD40C8CDB41A7826624C399B0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1FF7D5-120C-9745-9C0B-D05D1D398F76}"/>
      </w:docPartPr>
      <w:docPartBody>
        <w:p w:rsidR="00020195" w:rsidRDefault="000E1337" w:rsidP="000E1337">
          <w:pPr>
            <w:pStyle w:val="4A677BD40C8CDB41A7826624C399B0A5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(Sub-category</w:t>
          </w:r>
          <w:r>
            <w:rPr>
              <w:rStyle w:val="PlaceholderText"/>
              <w:rFonts w:ascii="Verdana" w:hAnsi="Verdana"/>
              <w:sz w:val="20"/>
              <w:szCs w:val="20"/>
            </w:rPr>
            <w:t>, otherwise omitted</w:t>
          </w:r>
          <w:r w:rsidRPr="00EC3262">
            <w:rPr>
              <w:rStyle w:val="PlaceholderText"/>
              <w:rFonts w:ascii="Verdana" w:hAnsi="Verdana"/>
              <w:sz w:val="20"/>
              <w:szCs w:val="2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37"/>
    <w:rsid w:val="00020195"/>
    <w:rsid w:val="000E1337"/>
    <w:rsid w:val="0029034E"/>
    <w:rsid w:val="00490D7A"/>
    <w:rsid w:val="00612C8F"/>
    <w:rsid w:val="0074681F"/>
    <w:rsid w:val="00EC39AC"/>
    <w:rsid w:val="00FC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337"/>
    <w:rPr>
      <w:color w:val="808080"/>
    </w:rPr>
  </w:style>
  <w:style w:type="paragraph" w:customStyle="1" w:styleId="FB48DF20CDDE0348AC0E3D6A91FE8383">
    <w:name w:val="FB48DF20CDDE0348AC0E3D6A91FE8383"/>
    <w:rsid w:val="000E1337"/>
  </w:style>
  <w:style w:type="paragraph" w:customStyle="1" w:styleId="025A791F0F28B3429E1DE27A7FE87094">
    <w:name w:val="025A791F0F28B3429E1DE27A7FE87094"/>
    <w:rsid w:val="000E1337"/>
  </w:style>
  <w:style w:type="paragraph" w:customStyle="1" w:styleId="4A677BD40C8CDB41A7826624C399B0A5">
    <w:name w:val="4A677BD40C8CDB41A7826624C399B0A5"/>
    <w:rsid w:val="000E13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337"/>
    <w:rPr>
      <w:color w:val="808080"/>
    </w:rPr>
  </w:style>
  <w:style w:type="paragraph" w:customStyle="1" w:styleId="FB48DF20CDDE0348AC0E3D6A91FE8383">
    <w:name w:val="FB48DF20CDDE0348AC0E3D6A91FE8383"/>
    <w:rsid w:val="000E1337"/>
  </w:style>
  <w:style w:type="paragraph" w:customStyle="1" w:styleId="025A791F0F28B3429E1DE27A7FE87094">
    <w:name w:val="025A791F0F28B3429E1DE27A7FE87094"/>
    <w:rsid w:val="000E1337"/>
  </w:style>
  <w:style w:type="paragraph" w:customStyle="1" w:styleId="4A677BD40C8CDB41A7826624C399B0A5">
    <w:name w:val="4A677BD40C8CDB41A7826624C399B0A5"/>
    <w:rsid w:val="000E13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2587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lemkhenter</dc:creator>
  <cp:lastModifiedBy>AS</cp:lastModifiedBy>
  <cp:revision>2</cp:revision>
  <dcterms:created xsi:type="dcterms:W3CDTF">2018-05-30T08:29:00Z</dcterms:created>
  <dcterms:modified xsi:type="dcterms:W3CDTF">2018-05-30T08:29:00Z</dcterms:modified>
</cp:coreProperties>
</file>