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C71E61">
              <w:rPr>
                <w:rFonts w:ascii="Verdana" w:hAnsi="Verdana"/>
                <w:sz w:val="20"/>
                <w:szCs w:val="20"/>
              </w:rPr>
              <w:t>2.6(</w:t>
            </w:r>
            <w:r w:rsidR="005016C6">
              <w:rPr>
                <w:rFonts w:ascii="Verdana" w:hAnsi="Verdana"/>
                <w:sz w:val="20"/>
                <w:szCs w:val="20"/>
              </w:rPr>
              <w:t>4</w:t>
            </w:r>
            <w:bookmarkStart w:id="0" w:name="_GoBack"/>
            <w:bookmarkEnd w:id="0"/>
            <w:r w:rsidR="00C71E61">
              <w:rPr>
                <w:rFonts w:ascii="Verdana" w:hAnsi="Verdana"/>
                <w:sz w:val="20"/>
                <w:szCs w:val="20"/>
              </w:rPr>
              <w:t>)</w:t>
            </w:r>
          </w:p>
          <w:p w:rsidR="005554A5" w:rsidRPr="00F35A04" w:rsidRDefault="005016C6"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23T00:00:00Z">
                  <w:dateFormat w:val="dd.MM.yyyy"/>
                  <w:lid w:val="en-GB"/>
                  <w:storeMappedDataAs w:val="dateTime"/>
                  <w:calendar w:val="gregorian"/>
                </w:date>
              </w:sdtPr>
              <w:sdtEndPr/>
              <w:sdtContent>
                <w:r w:rsidR="00C71E61">
                  <w:rPr>
                    <w:rFonts w:ascii="Verdana" w:hAnsi="Verdana"/>
                    <w:sz w:val="20"/>
                    <w:szCs w:val="20"/>
                  </w:rPr>
                  <w:t>23.05.2018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C71E61">
              <w:rPr>
                <w:rFonts w:ascii="Verdana" w:hAnsi="Verdana"/>
                <w:sz w:val="20"/>
                <w:szCs w:val="20"/>
              </w:rPr>
              <w:t>2.6</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5016C6"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C71E61">
            <w:rPr>
              <w:rStyle w:val="Style8"/>
            </w:rPr>
            <w:t>MANUAL ON CODES: TABLE-DRIVEN CODE FORMS</w:t>
          </w:r>
        </w:sdtContent>
      </w:sdt>
    </w:p>
    <w:bookmarkStart w:id="1" w:name="Text2"/>
    <w:p w:rsidR="00984C25" w:rsidRPr="006569B7" w:rsidRDefault="005016C6"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C71E61">
            <w:rPr>
              <w:rFonts w:ascii="Verdana" w:hAnsi="Verdana" w:cs="Arial"/>
              <w:sz w:val="18"/>
              <w:szCs w:val="18"/>
            </w:rPr>
            <w:t>New editions of Table-Driven Code Forms</w:t>
          </w:r>
        </w:sdtContent>
      </w:sdt>
    </w:p>
    <w:p w:rsidR="008E6C3A" w:rsidRDefault="008E6C3A" w:rsidP="008E6C3A">
      <w:pPr>
        <w:ind w:left="1208" w:right="1389"/>
        <w:jc w:val="center"/>
        <w:rPr>
          <w:rFonts w:ascii="Verdana" w:hAnsi="Verdana" w:cs="Arial"/>
          <w:b/>
          <w:sz w:val="20"/>
          <w:szCs w:val="20"/>
        </w:rPr>
      </w:pPr>
    </w:p>
    <w:bookmarkEnd w:id="1"/>
    <w:p w:rsidR="009F245F" w:rsidRPr="00F35A04" w:rsidRDefault="00C71E61" w:rsidP="008E6C3A">
      <w:pPr>
        <w:ind w:left="1208" w:right="1389"/>
        <w:jc w:val="center"/>
        <w:rPr>
          <w:rFonts w:ascii="Verdana" w:hAnsi="Verdana" w:cs="Arial"/>
          <w:b/>
          <w:sz w:val="20"/>
          <w:szCs w:val="20"/>
        </w:rPr>
      </w:pPr>
      <w:r w:rsidRPr="00C71E61">
        <w:rPr>
          <w:rStyle w:val="Style7"/>
        </w:rPr>
        <w:t>New template components and templates for model level</w:t>
      </w:r>
      <w:r>
        <w:rPr>
          <w:rStyle w:val="Style7"/>
        </w:rPr>
        <w:t xml:space="preserve"> in GRIB Edition 3</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C71E61">
        <w:rPr>
          <w:rFonts w:ascii="Verdana" w:hAnsi="Verdana"/>
          <w:i/>
          <w:sz w:val="20"/>
          <w:szCs w:val="20"/>
        </w:rPr>
        <w:t>Dörte Liermann et al., Sibylle Krebber (DWD)</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C71E61" w:rsidP="00EC3262">
      <w:pPr>
        <w:pStyle w:val="BodyText"/>
        <w:ind w:left="567" w:right="567" w:firstLine="567"/>
        <w:rPr>
          <w:rFonts w:ascii="Verdana" w:hAnsi="Verdana"/>
          <w:sz w:val="20"/>
          <w:szCs w:val="20"/>
        </w:rPr>
      </w:pPr>
      <w:r w:rsidRPr="00C71E61">
        <w:rPr>
          <w:rFonts w:ascii="Verdana" w:hAnsi="Verdana"/>
          <w:sz w:val="20"/>
          <w:szCs w:val="20"/>
        </w:rPr>
        <w:t>A review of the proposed template and template components for model level has caused a discussion on new template components for vertical grid identifier and resulting templates.</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C71E61" w:rsidP="00EC3262">
      <w:pPr>
        <w:pStyle w:val="BodyText"/>
        <w:ind w:firstLine="567"/>
        <w:rPr>
          <w:rFonts w:ascii="Verdana" w:hAnsi="Verdana"/>
          <w:sz w:val="20"/>
          <w:szCs w:val="20"/>
        </w:rPr>
      </w:pPr>
      <w:r w:rsidRPr="00C71E61">
        <w:rPr>
          <w:rFonts w:ascii="Verdana" w:hAnsi="Verdana"/>
          <w:sz w:val="20"/>
          <w:szCs w:val="20"/>
        </w:rPr>
        <w:t>The TT-GRIB is asked to review the proposal and accept it for validation.</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C71E61" w:rsidRDefault="009F245F" w:rsidP="00C71E61">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C71E61" w:rsidRPr="00C71E61" w:rsidRDefault="00C71E61" w:rsidP="00C71E61">
      <w:pPr>
        <w:jc w:val="both"/>
        <w:rPr>
          <w:rFonts w:ascii="Verdana" w:hAnsi="Verdana"/>
          <w:sz w:val="20"/>
          <w:szCs w:val="20"/>
          <w:lang w:val="en-US"/>
        </w:rPr>
      </w:pPr>
      <w:bookmarkStart w:id="2" w:name="Text7"/>
      <w:r w:rsidRPr="00C71E61">
        <w:rPr>
          <w:rFonts w:ascii="Verdana" w:hAnsi="Verdana"/>
          <w:sz w:val="20"/>
          <w:szCs w:val="20"/>
          <w:lang w:val="en-US"/>
        </w:rPr>
        <w:t>To define model levels the following template components and templates were introduced at the last meeting:</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VDTC 5.2</w:t>
      </w:r>
      <w:r w:rsidRPr="00C71E61">
        <w:rPr>
          <w:rFonts w:ascii="Verdana" w:hAnsi="Verdana"/>
          <w:sz w:val="20"/>
          <w:szCs w:val="20"/>
          <w:lang w:val="en-US"/>
        </w:rPr>
        <w:tab/>
        <w:t>Model level parameters list (including code table CT 5.2 for computing algorithm)</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VDTC 5.4</w:t>
      </w:r>
      <w:r w:rsidRPr="00C71E61">
        <w:rPr>
          <w:rFonts w:ascii="Verdana" w:hAnsi="Verdana"/>
          <w:sz w:val="20"/>
          <w:szCs w:val="20"/>
          <w:lang w:val="en-US"/>
        </w:rPr>
        <w:tab/>
        <w:t>Model level</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VDTC 5.3</w:t>
      </w:r>
      <w:r w:rsidRPr="00C71E61">
        <w:rPr>
          <w:rFonts w:ascii="Verdana" w:hAnsi="Verdana"/>
          <w:sz w:val="20"/>
          <w:szCs w:val="20"/>
          <w:lang w:val="en-US"/>
        </w:rPr>
        <w:tab/>
        <w:t>URL of auxiliary fields</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 xml:space="preserve">VDCT 5.5 </w:t>
      </w:r>
      <w:r w:rsidRPr="00C71E61">
        <w:rPr>
          <w:rFonts w:ascii="Verdana" w:hAnsi="Verdana"/>
          <w:sz w:val="20"/>
          <w:szCs w:val="20"/>
          <w:lang w:val="en-US"/>
        </w:rPr>
        <w:tab/>
        <w:t>URL of model parameter list</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From these template components the following templates were built for model levels:</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VDT 5.2</w:t>
      </w:r>
      <w:r w:rsidRPr="00C71E61">
        <w:rPr>
          <w:rFonts w:ascii="Verdana" w:hAnsi="Verdana"/>
          <w:sz w:val="20"/>
          <w:szCs w:val="20"/>
          <w:lang w:val="en-US"/>
        </w:rPr>
        <w:tab/>
      </w:r>
      <w:r w:rsidRPr="00C71E61">
        <w:rPr>
          <w:rFonts w:ascii="Verdana" w:hAnsi="Verdana"/>
          <w:sz w:val="20"/>
          <w:szCs w:val="20"/>
          <w:lang w:val="en-US"/>
        </w:rPr>
        <w:tab/>
        <w:t>Model level with list of parameters and URL of auxiliary fields</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VDT 5.3</w:t>
      </w:r>
      <w:r w:rsidRPr="00C71E61">
        <w:rPr>
          <w:rFonts w:ascii="Verdana" w:hAnsi="Verdana"/>
          <w:sz w:val="20"/>
          <w:szCs w:val="20"/>
          <w:lang w:val="en-US"/>
        </w:rPr>
        <w:tab/>
      </w:r>
      <w:r w:rsidRPr="00C71E61">
        <w:rPr>
          <w:rFonts w:ascii="Verdana" w:hAnsi="Verdana"/>
          <w:sz w:val="20"/>
          <w:szCs w:val="20"/>
          <w:lang w:val="en-US"/>
        </w:rPr>
        <w:tab/>
        <w:t>Model level with URL of list of parameters and URL of auxiliary field and the same for layers (VDT 5.5 und VDT 5.6).</w:t>
      </w:r>
    </w:p>
    <w:p w:rsidR="00C71E61" w:rsidRPr="00C71E61" w:rsidRDefault="00C71E61" w:rsidP="00C71E61">
      <w:pPr>
        <w:jc w:val="both"/>
        <w:rPr>
          <w:rFonts w:ascii="Verdana" w:hAnsi="Verdana"/>
          <w:sz w:val="20"/>
          <w:szCs w:val="20"/>
          <w:lang w:val="en-US"/>
        </w:rPr>
      </w:pP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At a first glance it is noticed that for model level the code table 5.1 “Fixed surface type and unit” seems to be replaced by code table 5.2, the “Algorithm to compute height, depth or pressure level”.</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We would like to extend the title of code table 5.2 as follows: “Algorithm to compute height, depth, pressure or any other model level”</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We also see a problem in the fact, that the code figure from CT 5.2 is unknown, if the model level parameter list is provided via URL (VDT 5.3).</w:t>
      </w:r>
    </w:p>
    <w:p w:rsidR="00C71E61" w:rsidRPr="00C71E61" w:rsidRDefault="00C71E61" w:rsidP="00C71E61">
      <w:pPr>
        <w:jc w:val="both"/>
        <w:rPr>
          <w:rFonts w:ascii="Verdana" w:hAnsi="Verdana"/>
          <w:sz w:val="20"/>
          <w:szCs w:val="20"/>
          <w:lang w:val="en-US"/>
        </w:rPr>
      </w:pP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The sole information of model level (number) is useless without any other information like total number of levels and the computing algorithm.</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As for horizontal domain the usage of URL has to go along with additional identifier for the vertical grid.</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 xml:space="preserve">Another issue is to define the “general vertical coordinate”, already implemented in GRIB2 and used by all DWD models. The concept of general vertical coordinates becomes more and more important, as the algorithm to compute the model levels become more complicated. In future the constructing of adaptive vertical grids, varying in time, will be an issue to be solved. </w:t>
      </w:r>
    </w:p>
    <w:p w:rsidR="00C71E61" w:rsidRPr="00C71E61" w:rsidRDefault="00C71E61" w:rsidP="00C71E61">
      <w:pPr>
        <w:jc w:val="both"/>
        <w:rPr>
          <w:rFonts w:ascii="Verdana" w:hAnsi="Verdana"/>
          <w:sz w:val="20"/>
          <w:szCs w:val="20"/>
          <w:lang w:val="en-US"/>
        </w:rPr>
      </w:pP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Therefore we think about a - general - template component providing vertical model level grid identifier, also needed in case of URL usage for model level definitions.</w:t>
      </w:r>
    </w:p>
    <w:p w:rsidR="00C71E61" w:rsidRPr="00C71E61" w:rsidRDefault="00C71E61" w:rsidP="00C71E61">
      <w:pPr>
        <w:jc w:val="both"/>
        <w:rPr>
          <w:rFonts w:ascii="Verdana" w:hAnsi="Verdana"/>
          <w:sz w:val="20"/>
          <w:szCs w:val="20"/>
          <w:lang w:val="en-US"/>
        </w:rPr>
      </w:pPr>
    </w:p>
    <w:p w:rsidR="00C71E61" w:rsidRPr="00C71E61" w:rsidRDefault="00C71E61" w:rsidP="00C71E61">
      <w:pPr>
        <w:jc w:val="both"/>
        <w:rPr>
          <w:rFonts w:ascii="Verdana" w:hAnsi="Verdana"/>
          <w:sz w:val="20"/>
          <w:szCs w:val="20"/>
          <w:lang w:val="en-US"/>
        </w:rPr>
      </w:pPr>
    </w:p>
    <w:p w:rsidR="00C71E61" w:rsidRPr="00C71E61" w:rsidRDefault="00C71E61" w:rsidP="00C71E61">
      <w:pPr>
        <w:jc w:val="both"/>
        <w:rPr>
          <w:rFonts w:ascii="Verdana" w:hAnsi="Verdana"/>
          <w:sz w:val="20"/>
          <w:szCs w:val="20"/>
          <w:lang w:val="en-US"/>
        </w:rPr>
      </w:pPr>
      <w:r w:rsidRPr="00C71E61">
        <w:rPr>
          <w:rFonts w:ascii="Verdana" w:hAnsi="Verdana"/>
          <w:sz w:val="20"/>
          <w:szCs w:val="20"/>
          <w:u w:val="single"/>
          <w:lang w:val="en-US"/>
        </w:rPr>
        <w:t>Remark without proposal</w:t>
      </w:r>
      <w:r w:rsidRPr="00C71E61">
        <w:rPr>
          <w:rFonts w:ascii="Verdana" w:hAnsi="Verdana"/>
          <w:sz w:val="20"/>
          <w:szCs w:val="20"/>
          <w:lang w:val="en-US"/>
        </w:rPr>
        <w:t>:</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All proposed templates for model level use the auxiliary fields only in URL form. This is problematic in case of surface pressure needed in computing algorithm. Surface pressure is changing every output time and it is a common output field. Therefore we feel that there is no need to put it in several “URL GRIB messages”. This means definition of new templates without URL of auxiliary fields.</w:t>
      </w:r>
    </w:p>
    <w:p w:rsidR="00C71E61" w:rsidRPr="00C71E61" w:rsidRDefault="00C71E61" w:rsidP="00C71E61">
      <w:pPr>
        <w:jc w:val="both"/>
        <w:rPr>
          <w:rFonts w:ascii="Verdana" w:hAnsi="Verdana"/>
          <w:sz w:val="20"/>
          <w:szCs w:val="20"/>
          <w:lang w:val="en-US"/>
        </w:rPr>
      </w:pPr>
    </w:p>
    <w:bookmarkEnd w:id="2"/>
    <w:p w:rsidR="009F245F" w:rsidRPr="00F35A04" w:rsidRDefault="009F245F" w:rsidP="00B306F7">
      <w:pPr>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lastRenderedPageBreak/>
        <w:t>PROPOSAL</w:t>
      </w:r>
    </w:p>
    <w:p w:rsidR="00647501" w:rsidRDefault="00647501">
      <w:pPr>
        <w:jc w:val="both"/>
        <w:rPr>
          <w:rFonts w:ascii="Verdana" w:hAnsi="Verdana"/>
          <w:sz w:val="20"/>
          <w:szCs w:val="20"/>
          <w:lang w:val="en-US"/>
        </w:rPr>
      </w:pP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It was stated, that the proposals and especially code table 5.2 need to be exactly defined by experts.</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The following proposals are regarded as contributions to a possible solution and to enhance the discussion.</w:t>
      </w:r>
    </w:p>
    <w:p w:rsidR="00C71E61" w:rsidRPr="00C71E61" w:rsidRDefault="00C71E61" w:rsidP="00C71E61">
      <w:pPr>
        <w:jc w:val="both"/>
        <w:rPr>
          <w:rFonts w:ascii="Verdana" w:hAnsi="Verdana"/>
          <w:b/>
          <w:sz w:val="20"/>
          <w:szCs w:val="20"/>
          <w:lang w:val="en-US"/>
        </w:rPr>
      </w:pP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First we propose to split the computing algorithm and the parameter list: extract “algorithm” from template component VDTC 5.2 and put it into another (new) template component.</w:t>
      </w: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Then VDTC 5.2 looks like (with correction in offset):</w:t>
      </w:r>
    </w:p>
    <w:p w:rsidR="00C71E61" w:rsidRPr="00C71E61" w:rsidRDefault="00C71E61" w:rsidP="00C71E61">
      <w:pPr>
        <w:jc w:val="both"/>
        <w:rPr>
          <w:rFonts w:ascii="Verdana" w:hAnsi="Verdana"/>
          <w:sz w:val="20"/>
          <w:szCs w:val="20"/>
          <w:lang w:val="en-US"/>
        </w:rPr>
      </w:pPr>
    </w:p>
    <w:p w:rsidR="00C71E61" w:rsidRDefault="00C71E61" w:rsidP="00C71E61">
      <w:pPr>
        <w:jc w:val="both"/>
        <w:rPr>
          <w:rFonts w:ascii="Verdana" w:hAnsi="Verdana"/>
          <w:b/>
          <w:i/>
          <w:sz w:val="18"/>
          <w:szCs w:val="18"/>
          <w:lang w:val="en-US"/>
        </w:rPr>
      </w:pPr>
      <w:r w:rsidRPr="00C71E61">
        <w:rPr>
          <w:rFonts w:ascii="Verdana" w:hAnsi="Verdana"/>
          <w:b/>
          <w:i/>
          <w:sz w:val="18"/>
          <w:szCs w:val="18"/>
          <w:lang w:val="en-US"/>
        </w:rPr>
        <w:t>NEW (modified): VDTC 5.2 – Model level parameters list</w:t>
      </w:r>
    </w:p>
    <w:p w:rsidR="00C71E61" w:rsidRPr="00C71E61" w:rsidRDefault="00C71E61" w:rsidP="00C71E61">
      <w:pPr>
        <w:jc w:val="both"/>
        <w:rPr>
          <w:rFonts w:ascii="Verdana" w:hAnsi="Verdana"/>
          <w:b/>
          <w:i/>
          <w:sz w:val="18"/>
          <w:szCs w:val="18"/>
          <w:lang w:val="en-US"/>
        </w:rPr>
      </w:pPr>
    </w:p>
    <w:tbl>
      <w:tblPr>
        <w:tblW w:w="9889" w:type="dxa"/>
        <w:tblLook w:val="04A0" w:firstRow="1" w:lastRow="0" w:firstColumn="1" w:lastColumn="0" w:noHBand="0" w:noVBand="1"/>
      </w:tblPr>
      <w:tblGrid>
        <w:gridCol w:w="1809"/>
        <w:gridCol w:w="8080"/>
      </w:tblGrid>
      <w:tr w:rsidR="00C71E61" w:rsidRPr="00C71E61" w:rsidTr="00A432C5">
        <w:trPr>
          <w:trHeight w:val="351"/>
        </w:trPr>
        <w:tc>
          <w:tcPr>
            <w:tcW w:w="1809" w:type="dxa"/>
            <w:hideMark/>
          </w:tcPr>
          <w:p w:rsidR="00C71E61" w:rsidRPr="00C71E61" w:rsidRDefault="00C71E61" w:rsidP="00C71E61">
            <w:pPr>
              <w:jc w:val="center"/>
              <w:rPr>
                <w:rFonts w:ascii="Verdana" w:hAnsi="Verdana"/>
                <w:bCs/>
                <w:sz w:val="18"/>
                <w:szCs w:val="18"/>
              </w:rPr>
            </w:pPr>
            <w:r w:rsidRPr="00C71E61">
              <w:rPr>
                <w:rFonts w:ascii="Verdana" w:hAnsi="Verdana"/>
                <w:b/>
                <w:bCs/>
                <w:sz w:val="18"/>
                <w:szCs w:val="18"/>
              </w:rPr>
              <w:t>Byte No</w:t>
            </w:r>
            <w:r w:rsidRPr="00C71E61">
              <w:rPr>
                <w:rFonts w:ascii="Verdana" w:hAnsi="Verdana"/>
                <w:bCs/>
                <w:sz w:val="18"/>
                <w:szCs w:val="18"/>
              </w:rPr>
              <w:t>.</w:t>
            </w:r>
          </w:p>
        </w:tc>
        <w:tc>
          <w:tcPr>
            <w:tcW w:w="8080" w:type="dxa"/>
            <w:hideMark/>
          </w:tcPr>
          <w:p w:rsidR="00C71E61" w:rsidRPr="00C71E61" w:rsidRDefault="00C71E61" w:rsidP="00C71E61">
            <w:pPr>
              <w:jc w:val="both"/>
              <w:rPr>
                <w:rFonts w:ascii="Verdana" w:hAnsi="Verdana"/>
                <w:b/>
                <w:bCs/>
                <w:sz w:val="18"/>
                <w:szCs w:val="18"/>
              </w:rPr>
            </w:pPr>
            <w:r w:rsidRPr="00C71E61">
              <w:rPr>
                <w:rFonts w:ascii="Verdana" w:hAnsi="Verdana"/>
                <w:b/>
                <w:bCs/>
                <w:sz w:val="18"/>
                <w:szCs w:val="18"/>
              </w:rPr>
              <w:t>Contents</w:t>
            </w:r>
          </w:p>
        </w:tc>
      </w:tr>
      <w:tr w:rsidR="00C71E61" w:rsidRPr="00C71E61" w:rsidTr="00A432C5">
        <w:trPr>
          <w:trHeight w:val="268"/>
        </w:trPr>
        <w:tc>
          <w:tcPr>
            <w:tcW w:w="1809" w:type="dxa"/>
            <w:vAlign w:val="center"/>
          </w:tcPr>
          <w:p w:rsidR="00C71E61" w:rsidRPr="00C71E61" w:rsidRDefault="00C71E61" w:rsidP="00C71E61">
            <w:pPr>
              <w:jc w:val="center"/>
              <w:rPr>
                <w:rFonts w:ascii="Verdana" w:hAnsi="Verdana"/>
                <w:sz w:val="18"/>
                <w:szCs w:val="18"/>
                <w:lang w:val="en-US"/>
              </w:rPr>
            </w:pPr>
            <w:r w:rsidRPr="00C71E61">
              <w:rPr>
                <w:rFonts w:ascii="Verdana" w:hAnsi="Verdana"/>
                <w:sz w:val="18"/>
                <w:szCs w:val="18"/>
                <w:lang w:val="en-US"/>
              </w:rPr>
              <w:t>1-4</w:t>
            </w:r>
          </w:p>
        </w:tc>
        <w:tc>
          <w:tcPr>
            <w:tcW w:w="8080" w:type="dxa"/>
            <w:vAlign w:val="center"/>
          </w:tcPr>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NP – number of parameters</w:t>
            </w:r>
          </w:p>
        </w:tc>
      </w:tr>
      <w:tr w:rsidR="00C71E61" w:rsidRPr="00C71E61" w:rsidTr="00A432C5">
        <w:trPr>
          <w:trHeight w:val="268"/>
        </w:trPr>
        <w:tc>
          <w:tcPr>
            <w:tcW w:w="1809" w:type="dxa"/>
            <w:vAlign w:val="center"/>
          </w:tcPr>
          <w:p w:rsidR="00C71E61" w:rsidRPr="00C71E61" w:rsidRDefault="00C71E61" w:rsidP="00C71E61">
            <w:pPr>
              <w:jc w:val="center"/>
              <w:rPr>
                <w:rFonts w:ascii="Verdana" w:hAnsi="Verdana"/>
                <w:sz w:val="18"/>
                <w:szCs w:val="18"/>
              </w:rPr>
            </w:pPr>
            <w:r w:rsidRPr="00C71E61">
              <w:rPr>
                <w:rFonts w:ascii="Verdana" w:hAnsi="Verdana"/>
                <w:sz w:val="18"/>
                <w:szCs w:val="18"/>
              </w:rPr>
              <w:t>5 – 4+NP*4</w:t>
            </w:r>
          </w:p>
        </w:tc>
        <w:tc>
          <w:tcPr>
            <w:tcW w:w="8080" w:type="dxa"/>
            <w:vAlign w:val="center"/>
          </w:tcPr>
          <w:p w:rsidR="00C71E61" w:rsidRPr="00C71E61" w:rsidRDefault="00C71E61" w:rsidP="00C71E61">
            <w:pPr>
              <w:jc w:val="both"/>
              <w:rPr>
                <w:rFonts w:ascii="Verdana" w:hAnsi="Verdana"/>
                <w:sz w:val="18"/>
                <w:szCs w:val="18"/>
              </w:rPr>
            </w:pPr>
            <w:r w:rsidRPr="00C71E61">
              <w:rPr>
                <w:rFonts w:ascii="Verdana" w:hAnsi="Verdana"/>
                <w:sz w:val="18"/>
                <w:szCs w:val="18"/>
                <w:lang w:val="en-US"/>
              </w:rPr>
              <w:t>List of parameters (IEEE 32-bit floating –point)</w:t>
            </w:r>
          </w:p>
        </w:tc>
      </w:tr>
    </w:tbl>
    <w:p w:rsidR="00C71E61" w:rsidRPr="00C71E61" w:rsidRDefault="00C71E61" w:rsidP="00C71E61">
      <w:pPr>
        <w:jc w:val="both"/>
        <w:rPr>
          <w:rFonts w:ascii="Verdana" w:hAnsi="Verdana"/>
          <w:sz w:val="18"/>
          <w:szCs w:val="18"/>
          <w:lang w:val="en-US"/>
        </w:rPr>
      </w:pP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With “algorithm” in new template component:</w:t>
      </w:r>
    </w:p>
    <w:p w:rsidR="00C71E61" w:rsidRPr="00C71E61" w:rsidRDefault="00C71E61" w:rsidP="00C71E61">
      <w:pPr>
        <w:jc w:val="both"/>
        <w:rPr>
          <w:rFonts w:ascii="Verdana" w:hAnsi="Verdana"/>
          <w:sz w:val="18"/>
          <w:szCs w:val="18"/>
          <w:lang w:val="en-US"/>
        </w:rPr>
      </w:pPr>
    </w:p>
    <w:p w:rsidR="00C71E61" w:rsidRDefault="00C71E61" w:rsidP="00C71E61">
      <w:pPr>
        <w:jc w:val="both"/>
        <w:rPr>
          <w:rFonts w:ascii="Verdana" w:hAnsi="Verdana"/>
          <w:b/>
          <w:i/>
          <w:sz w:val="18"/>
          <w:szCs w:val="18"/>
          <w:lang w:val="en-US"/>
        </w:rPr>
      </w:pPr>
      <w:r w:rsidRPr="00C71E61">
        <w:rPr>
          <w:rFonts w:ascii="Verdana" w:hAnsi="Verdana"/>
          <w:b/>
          <w:i/>
          <w:sz w:val="18"/>
          <w:szCs w:val="18"/>
          <w:lang w:val="en-US"/>
        </w:rPr>
        <w:t>NEW: VDTC 5.x – Meta data for vertical coordinates (vertical grid identifier for model level)</w:t>
      </w:r>
    </w:p>
    <w:p w:rsidR="00C71E61" w:rsidRPr="00C71E61" w:rsidRDefault="00C71E61" w:rsidP="00C71E61">
      <w:pPr>
        <w:jc w:val="both"/>
        <w:rPr>
          <w:rFonts w:ascii="Verdana" w:hAnsi="Verdana"/>
          <w:b/>
          <w:i/>
          <w:sz w:val="18"/>
          <w:szCs w:val="18"/>
          <w:lang w:val="en-US"/>
        </w:rPr>
      </w:pPr>
    </w:p>
    <w:tbl>
      <w:tblPr>
        <w:tblW w:w="9889" w:type="dxa"/>
        <w:tblLook w:val="04A0" w:firstRow="1" w:lastRow="0" w:firstColumn="1" w:lastColumn="0" w:noHBand="0" w:noVBand="1"/>
      </w:tblPr>
      <w:tblGrid>
        <w:gridCol w:w="1809"/>
        <w:gridCol w:w="8080"/>
      </w:tblGrid>
      <w:tr w:rsidR="00C71E61" w:rsidRPr="00C71E61" w:rsidTr="00A432C5">
        <w:trPr>
          <w:trHeight w:val="351"/>
        </w:trPr>
        <w:tc>
          <w:tcPr>
            <w:tcW w:w="1809" w:type="dxa"/>
            <w:hideMark/>
          </w:tcPr>
          <w:p w:rsidR="00C71E61" w:rsidRPr="00C71E61" w:rsidRDefault="00C71E61" w:rsidP="00C71E61">
            <w:pPr>
              <w:jc w:val="center"/>
              <w:rPr>
                <w:rFonts w:ascii="Verdana" w:hAnsi="Verdana"/>
                <w:bCs/>
                <w:sz w:val="18"/>
                <w:szCs w:val="18"/>
              </w:rPr>
            </w:pPr>
            <w:r w:rsidRPr="00C71E61">
              <w:rPr>
                <w:rFonts w:ascii="Verdana" w:hAnsi="Verdana"/>
                <w:b/>
                <w:bCs/>
                <w:sz w:val="18"/>
                <w:szCs w:val="18"/>
              </w:rPr>
              <w:t>Byte No</w:t>
            </w:r>
            <w:r w:rsidRPr="00C71E61">
              <w:rPr>
                <w:rFonts w:ascii="Verdana" w:hAnsi="Verdana"/>
                <w:bCs/>
                <w:sz w:val="18"/>
                <w:szCs w:val="18"/>
              </w:rPr>
              <w:t>.</w:t>
            </w:r>
          </w:p>
        </w:tc>
        <w:tc>
          <w:tcPr>
            <w:tcW w:w="8080" w:type="dxa"/>
            <w:hideMark/>
          </w:tcPr>
          <w:p w:rsidR="00C71E61" w:rsidRPr="00C71E61" w:rsidRDefault="00C71E61" w:rsidP="00C71E61">
            <w:pPr>
              <w:jc w:val="both"/>
              <w:rPr>
                <w:rFonts w:ascii="Verdana" w:hAnsi="Verdana"/>
                <w:b/>
                <w:bCs/>
                <w:sz w:val="18"/>
                <w:szCs w:val="18"/>
              </w:rPr>
            </w:pPr>
            <w:r w:rsidRPr="00C71E61">
              <w:rPr>
                <w:rFonts w:ascii="Verdana" w:hAnsi="Verdana"/>
                <w:b/>
                <w:bCs/>
                <w:sz w:val="18"/>
                <w:szCs w:val="18"/>
              </w:rPr>
              <w:t>Contents</w:t>
            </w:r>
          </w:p>
        </w:tc>
      </w:tr>
      <w:tr w:rsidR="00C71E61" w:rsidRPr="00C71E61" w:rsidTr="00A432C5">
        <w:trPr>
          <w:trHeight w:val="268"/>
        </w:trPr>
        <w:tc>
          <w:tcPr>
            <w:tcW w:w="1809" w:type="dxa"/>
            <w:vAlign w:val="center"/>
          </w:tcPr>
          <w:p w:rsidR="00C71E61" w:rsidRPr="00C71E61" w:rsidRDefault="00C71E61" w:rsidP="00C71E61">
            <w:pPr>
              <w:jc w:val="center"/>
              <w:rPr>
                <w:rFonts w:ascii="Verdana" w:hAnsi="Verdana"/>
                <w:sz w:val="18"/>
                <w:szCs w:val="18"/>
                <w:lang w:val="en-US"/>
              </w:rPr>
            </w:pPr>
            <w:r w:rsidRPr="00C71E61">
              <w:rPr>
                <w:rFonts w:ascii="Verdana" w:hAnsi="Verdana"/>
                <w:sz w:val="18"/>
                <w:szCs w:val="18"/>
                <w:lang w:val="en-US"/>
              </w:rPr>
              <w:t>1-3</w:t>
            </w:r>
          </w:p>
        </w:tc>
        <w:tc>
          <w:tcPr>
            <w:tcW w:w="8080" w:type="dxa"/>
            <w:vAlign w:val="center"/>
          </w:tcPr>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Number of vertical grid  (defined by originating center, Note 1)</w:t>
            </w:r>
          </w:p>
        </w:tc>
      </w:tr>
      <w:tr w:rsidR="00C71E61" w:rsidRPr="00C71E61" w:rsidTr="00A432C5">
        <w:trPr>
          <w:trHeight w:val="268"/>
        </w:trPr>
        <w:tc>
          <w:tcPr>
            <w:tcW w:w="1809" w:type="dxa"/>
            <w:vAlign w:val="center"/>
          </w:tcPr>
          <w:p w:rsidR="00C71E61" w:rsidRPr="00C71E61" w:rsidRDefault="00C71E61" w:rsidP="00C71E61">
            <w:pPr>
              <w:jc w:val="center"/>
              <w:rPr>
                <w:rFonts w:ascii="Verdana" w:hAnsi="Verdana"/>
                <w:sz w:val="18"/>
                <w:szCs w:val="18"/>
              </w:rPr>
            </w:pPr>
            <w:r w:rsidRPr="00C71E61">
              <w:rPr>
                <w:rFonts w:ascii="Verdana" w:hAnsi="Verdana"/>
                <w:sz w:val="18"/>
                <w:szCs w:val="18"/>
              </w:rPr>
              <w:t>4</w:t>
            </w:r>
          </w:p>
        </w:tc>
        <w:tc>
          <w:tcPr>
            <w:tcW w:w="8080" w:type="dxa"/>
            <w:vAlign w:val="center"/>
          </w:tcPr>
          <w:p w:rsidR="00C71E61" w:rsidRPr="00C71E61" w:rsidRDefault="00C71E61" w:rsidP="00C71E61">
            <w:pPr>
              <w:jc w:val="both"/>
              <w:rPr>
                <w:rFonts w:ascii="Verdana" w:hAnsi="Verdana"/>
                <w:sz w:val="18"/>
                <w:szCs w:val="18"/>
              </w:rPr>
            </w:pPr>
            <w:r w:rsidRPr="00C71E61">
              <w:rPr>
                <w:rFonts w:ascii="Verdana" w:hAnsi="Verdana"/>
                <w:sz w:val="18"/>
                <w:szCs w:val="18"/>
                <w:lang w:val="en-US"/>
              </w:rPr>
              <w:t>Number of vertical grid in reference (Vertical staggering,  code table 5.x)</w:t>
            </w:r>
          </w:p>
        </w:tc>
      </w:tr>
      <w:tr w:rsidR="00C71E61" w:rsidRPr="00C71E61" w:rsidTr="00A432C5">
        <w:trPr>
          <w:trHeight w:val="268"/>
        </w:trPr>
        <w:tc>
          <w:tcPr>
            <w:tcW w:w="1809" w:type="dxa"/>
            <w:vAlign w:val="center"/>
          </w:tcPr>
          <w:p w:rsidR="00C71E61" w:rsidRPr="00C71E61" w:rsidRDefault="00C71E61" w:rsidP="00C71E61">
            <w:pPr>
              <w:jc w:val="center"/>
              <w:rPr>
                <w:rFonts w:ascii="Verdana" w:hAnsi="Verdana"/>
                <w:sz w:val="18"/>
                <w:szCs w:val="18"/>
              </w:rPr>
            </w:pPr>
            <w:r w:rsidRPr="00C71E61">
              <w:rPr>
                <w:rFonts w:ascii="Verdana" w:hAnsi="Verdana"/>
                <w:sz w:val="18"/>
                <w:szCs w:val="18"/>
              </w:rPr>
              <w:t>5-6</w:t>
            </w:r>
          </w:p>
        </w:tc>
        <w:tc>
          <w:tcPr>
            <w:tcW w:w="8080" w:type="dxa"/>
            <w:vAlign w:val="center"/>
          </w:tcPr>
          <w:p w:rsidR="00C71E61" w:rsidRPr="00C71E61" w:rsidRDefault="00C71E61" w:rsidP="00C71E61">
            <w:pPr>
              <w:jc w:val="both"/>
              <w:rPr>
                <w:rFonts w:ascii="Verdana" w:hAnsi="Verdana"/>
                <w:sz w:val="18"/>
                <w:szCs w:val="18"/>
              </w:rPr>
            </w:pPr>
            <w:r w:rsidRPr="00C71E61">
              <w:rPr>
                <w:rFonts w:ascii="Verdana" w:hAnsi="Verdana"/>
                <w:sz w:val="18"/>
                <w:szCs w:val="18"/>
                <w:lang w:val="en-US"/>
              </w:rPr>
              <w:t>Total number of vertical levels (according to code table 5.x)</w:t>
            </w:r>
          </w:p>
        </w:tc>
      </w:tr>
      <w:tr w:rsidR="00C71E61" w:rsidRPr="00C71E61" w:rsidTr="00A432C5">
        <w:trPr>
          <w:trHeight w:val="268"/>
        </w:trPr>
        <w:tc>
          <w:tcPr>
            <w:tcW w:w="1809" w:type="dxa"/>
            <w:vAlign w:val="center"/>
          </w:tcPr>
          <w:p w:rsidR="00C71E61" w:rsidRPr="00C71E61" w:rsidRDefault="00C71E61" w:rsidP="00C71E61">
            <w:pPr>
              <w:jc w:val="center"/>
              <w:rPr>
                <w:rFonts w:ascii="Verdana" w:hAnsi="Verdana"/>
                <w:sz w:val="18"/>
                <w:szCs w:val="18"/>
              </w:rPr>
            </w:pPr>
            <w:r w:rsidRPr="00C71E61">
              <w:rPr>
                <w:rFonts w:ascii="Verdana" w:hAnsi="Verdana"/>
                <w:sz w:val="18"/>
                <w:szCs w:val="18"/>
              </w:rPr>
              <w:t>7</w:t>
            </w:r>
          </w:p>
        </w:tc>
        <w:tc>
          <w:tcPr>
            <w:tcW w:w="8080" w:type="dxa"/>
            <w:vAlign w:val="center"/>
          </w:tcPr>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Algorithm to compute height, depth, pressure or any other model level (code table 5.2)</w:t>
            </w:r>
          </w:p>
        </w:tc>
      </w:tr>
      <w:tr w:rsidR="00C71E61" w:rsidRPr="00C71E61" w:rsidTr="00A432C5">
        <w:trPr>
          <w:trHeight w:val="268"/>
        </w:trPr>
        <w:tc>
          <w:tcPr>
            <w:tcW w:w="1809" w:type="dxa"/>
            <w:vAlign w:val="center"/>
          </w:tcPr>
          <w:p w:rsidR="00C71E61" w:rsidRPr="00C71E61" w:rsidRDefault="00C71E61" w:rsidP="00C71E61">
            <w:pPr>
              <w:jc w:val="center"/>
              <w:rPr>
                <w:rFonts w:ascii="Verdana" w:hAnsi="Verdana"/>
                <w:sz w:val="18"/>
                <w:szCs w:val="18"/>
              </w:rPr>
            </w:pPr>
            <w:r w:rsidRPr="00C71E61">
              <w:rPr>
                <w:rFonts w:ascii="Verdana" w:hAnsi="Verdana"/>
                <w:sz w:val="18"/>
                <w:szCs w:val="18"/>
              </w:rPr>
              <w:t>8</w:t>
            </w:r>
          </w:p>
        </w:tc>
        <w:tc>
          <w:tcPr>
            <w:tcW w:w="8080" w:type="dxa"/>
            <w:vAlign w:val="center"/>
          </w:tcPr>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Direction of increasing coordinate numbering (code table 5.y)</w:t>
            </w:r>
          </w:p>
        </w:tc>
      </w:tr>
      <w:tr w:rsidR="00C71E61" w:rsidRPr="00C71E61" w:rsidTr="00A432C5">
        <w:trPr>
          <w:trHeight w:val="268"/>
        </w:trPr>
        <w:tc>
          <w:tcPr>
            <w:tcW w:w="1809" w:type="dxa"/>
            <w:vAlign w:val="center"/>
          </w:tcPr>
          <w:p w:rsidR="00C71E61" w:rsidRPr="00C71E61" w:rsidRDefault="00C71E61" w:rsidP="00C71E61">
            <w:pPr>
              <w:jc w:val="center"/>
              <w:rPr>
                <w:rFonts w:ascii="Verdana" w:hAnsi="Verdana"/>
                <w:sz w:val="18"/>
                <w:szCs w:val="18"/>
              </w:rPr>
            </w:pPr>
            <w:r w:rsidRPr="00C71E61">
              <w:rPr>
                <w:rFonts w:ascii="Verdana" w:hAnsi="Verdana"/>
                <w:sz w:val="18"/>
                <w:szCs w:val="18"/>
              </w:rPr>
              <w:t>9-24</w:t>
            </w:r>
          </w:p>
        </w:tc>
        <w:tc>
          <w:tcPr>
            <w:tcW w:w="8080" w:type="dxa"/>
            <w:vAlign w:val="center"/>
          </w:tcPr>
          <w:p w:rsidR="00C71E61" w:rsidRPr="00C71E61" w:rsidRDefault="00C71E61" w:rsidP="00C71E61">
            <w:pPr>
              <w:jc w:val="both"/>
              <w:rPr>
                <w:rFonts w:ascii="Verdana" w:hAnsi="Verdana"/>
                <w:sz w:val="18"/>
                <w:szCs w:val="18"/>
              </w:rPr>
            </w:pPr>
            <w:r w:rsidRPr="00C71E61">
              <w:rPr>
                <w:rFonts w:ascii="Verdana" w:hAnsi="Verdana"/>
                <w:sz w:val="18"/>
                <w:szCs w:val="18"/>
                <w:lang w:val="en-US"/>
              </w:rPr>
              <w:t>Fingerprint (unique identifier)</w:t>
            </w:r>
          </w:p>
        </w:tc>
      </w:tr>
      <w:tr w:rsidR="00C71E61" w:rsidRPr="00C71E61" w:rsidTr="00A432C5">
        <w:trPr>
          <w:trHeight w:val="268"/>
        </w:trPr>
        <w:tc>
          <w:tcPr>
            <w:tcW w:w="1809" w:type="dxa"/>
          </w:tcPr>
          <w:p w:rsidR="00C71E61" w:rsidRPr="00C71E61" w:rsidRDefault="00C71E61" w:rsidP="00C71E61">
            <w:pPr>
              <w:jc w:val="both"/>
              <w:rPr>
                <w:rFonts w:ascii="Verdana" w:hAnsi="Verdana"/>
                <w:sz w:val="18"/>
                <w:szCs w:val="18"/>
              </w:rPr>
            </w:pPr>
          </w:p>
        </w:tc>
        <w:tc>
          <w:tcPr>
            <w:tcW w:w="8080" w:type="dxa"/>
          </w:tcPr>
          <w:p w:rsidR="00C71E61" w:rsidRPr="00C71E61" w:rsidRDefault="00C71E61" w:rsidP="00C71E61">
            <w:pPr>
              <w:jc w:val="both"/>
              <w:rPr>
                <w:rFonts w:ascii="Verdana" w:hAnsi="Verdana"/>
                <w:sz w:val="18"/>
                <w:szCs w:val="18"/>
              </w:rPr>
            </w:pPr>
          </w:p>
        </w:tc>
      </w:tr>
      <w:tr w:rsidR="00C71E61" w:rsidRPr="00C71E61" w:rsidTr="00A432C5">
        <w:trPr>
          <w:trHeight w:val="268"/>
        </w:trPr>
        <w:tc>
          <w:tcPr>
            <w:tcW w:w="1809" w:type="dxa"/>
          </w:tcPr>
          <w:p w:rsidR="00C71E61" w:rsidRPr="00C71E61" w:rsidRDefault="00C71E61" w:rsidP="00C71E61">
            <w:pPr>
              <w:jc w:val="both"/>
              <w:rPr>
                <w:rFonts w:ascii="Verdana" w:hAnsi="Verdana"/>
                <w:sz w:val="18"/>
                <w:szCs w:val="18"/>
              </w:rPr>
            </w:pPr>
            <w:r w:rsidRPr="00C71E61">
              <w:rPr>
                <w:rFonts w:ascii="Verdana" w:hAnsi="Verdana"/>
                <w:sz w:val="18"/>
                <w:szCs w:val="18"/>
              </w:rPr>
              <w:t>Note (1)</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rPr>
              <w:t xml:space="preserve">Identification number of vertical grid (Can be missing, but </w:t>
            </w:r>
            <w:r w:rsidRPr="00C71E61">
              <w:rPr>
                <w:rFonts w:ascii="Verdana" w:hAnsi="Verdana"/>
                <w:sz w:val="18"/>
                <w:szCs w:val="18"/>
                <w:u w:val="single"/>
              </w:rPr>
              <w:t>necessary</w:t>
            </w:r>
            <w:r w:rsidRPr="00C71E61">
              <w:rPr>
                <w:rFonts w:ascii="Verdana" w:hAnsi="Verdana"/>
                <w:sz w:val="18"/>
                <w:szCs w:val="18"/>
              </w:rPr>
              <w:t xml:space="preserve"> in case of missing model level parameters or if a URL is used)</w:t>
            </w:r>
          </w:p>
        </w:tc>
      </w:tr>
      <w:tr w:rsidR="00C71E61" w:rsidRPr="00C71E61" w:rsidTr="00A432C5">
        <w:trPr>
          <w:trHeight w:val="268"/>
        </w:trPr>
        <w:tc>
          <w:tcPr>
            <w:tcW w:w="1809" w:type="dxa"/>
          </w:tcPr>
          <w:p w:rsidR="00C71E61" w:rsidRPr="00C71E61" w:rsidRDefault="00C71E61" w:rsidP="00C71E61">
            <w:pPr>
              <w:jc w:val="both"/>
              <w:rPr>
                <w:rFonts w:ascii="Verdana" w:hAnsi="Verdana"/>
                <w:sz w:val="18"/>
                <w:szCs w:val="18"/>
              </w:rPr>
            </w:pPr>
          </w:p>
        </w:tc>
        <w:tc>
          <w:tcPr>
            <w:tcW w:w="8080" w:type="dxa"/>
          </w:tcPr>
          <w:p w:rsidR="00C71E61" w:rsidRPr="00C71E61" w:rsidRDefault="00C71E61" w:rsidP="00C71E61">
            <w:pPr>
              <w:jc w:val="both"/>
              <w:rPr>
                <w:rFonts w:ascii="Verdana" w:hAnsi="Verdana"/>
                <w:sz w:val="18"/>
                <w:szCs w:val="18"/>
              </w:rPr>
            </w:pPr>
          </w:p>
        </w:tc>
      </w:tr>
      <w:tr w:rsidR="00C71E61" w:rsidRPr="00C71E61" w:rsidTr="00A432C5">
        <w:trPr>
          <w:trHeight w:val="268"/>
        </w:trPr>
        <w:tc>
          <w:tcPr>
            <w:tcW w:w="1809" w:type="dxa"/>
          </w:tcPr>
          <w:p w:rsidR="00C71E61" w:rsidRPr="00C71E61" w:rsidRDefault="00C71E61" w:rsidP="00C71E61">
            <w:pPr>
              <w:jc w:val="both"/>
              <w:rPr>
                <w:rFonts w:ascii="Verdana" w:hAnsi="Verdana"/>
                <w:sz w:val="18"/>
                <w:szCs w:val="18"/>
              </w:rPr>
            </w:pPr>
          </w:p>
        </w:tc>
        <w:tc>
          <w:tcPr>
            <w:tcW w:w="8080" w:type="dxa"/>
          </w:tcPr>
          <w:p w:rsidR="00C71E61" w:rsidRPr="00C71E61" w:rsidRDefault="00C71E61" w:rsidP="00C71E61">
            <w:pPr>
              <w:jc w:val="both"/>
              <w:rPr>
                <w:rFonts w:ascii="Verdana" w:hAnsi="Verdana"/>
                <w:sz w:val="18"/>
                <w:szCs w:val="18"/>
              </w:rPr>
            </w:pPr>
          </w:p>
        </w:tc>
      </w:tr>
      <w:tr w:rsidR="00C71E61" w:rsidRPr="00C71E61" w:rsidTr="00A432C5">
        <w:trPr>
          <w:trHeight w:val="268"/>
        </w:trPr>
        <w:tc>
          <w:tcPr>
            <w:tcW w:w="1809" w:type="dxa"/>
          </w:tcPr>
          <w:p w:rsidR="00C71E61" w:rsidRPr="00C71E61" w:rsidRDefault="00C71E61" w:rsidP="00C71E61">
            <w:pPr>
              <w:jc w:val="both"/>
              <w:rPr>
                <w:rFonts w:ascii="Verdana" w:hAnsi="Verdana"/>
                <w:b/>
                <w:i/>
                <w:sz w:val="18"/>
                <w:szCs w:val="18"/>
              </w:rPr>
            </w:pPr>
            <w:r w:rsidRPr="00C71E61">
              <w:rPr>
                <w:rFonts w:ascii="Verdana" w:hAnsi="Verdana"/>
                <w:b/>
                <w:i/>
                <w:sz w:val="18"/>
                <w:szCs w:val="18"/>
              </w:rPr>
              <w:t>Code table 5.x</w:t>
            </w:r>
          </w:p>
        </w:tc>
        <w:tc>
          <w:tcPr>
            <w:tcW w:w="8080" w:type="dxa"/>
          </w:tcPr>
          <w:p w:rsidR="00C71E61" w:rsidRPr="00C71E61" w:rsidRDefault="00C71E61" w:rsidP="00C71E61">
            <w:pPr>
              <w:jc w:val="both"/>
              <w:rPr>
                <w:rFonts w:ascii="Verdana" w:hAnsi="Verdana"/>
                <w:b/>
                <w:i/>
                <w:sz w:val="18"/>
                <w:szCs w:val="18"/>
              </w:rPr>
            </w:pPr>
            <w:r w:rsidRPr="00C71E61">
              <w:rPr>
                <w:rFonts w:ascii="Verdana" w:hAnsi="Verdana"/>
                <w:b/>
                <w:i/>
                <w:sz w:val="18"/>
                <w:szCs w:val="18"/>
              </w:rPr>
              <w:t>Vertical staggering</w:t>
            </w:r>
          </w:p>
        </w:tc>
      </w:tr>
      <w:tr w:rsidR="00C71E61" w:rsidRPr="00C71E61" w:rsidTr="00A432C5">
        <w:trPr>
          <w:trHeight w:val="268"/>
        </w:trPr>
        <w:tc>
          <w:tcPr>
            <w:tcW w:w="1809" w:type="dxa"/>
          </w:tcPr>
          <w:p w:rsidR="00C71E61" w:rsidRPr="00C71E61" w:rsidRDefault="00C71E61" w:rsidP="00C71E61">
            <w:pPr>
              <w:jc w:val="both"/>
              <w:rPr>
                <w:rFonts w:ascii="Verdana" w:hAnsi="Verdana"/>
                <w:sz w:val="18"/>
                <w:szCs w:val="18"/>
              </w:rPr>
            </w:pPr>
          </w:p>
        </w:tc>
        <w:tc>
          <w:tcPr>
            <w:tcW w:w="8080" w:type="dxa"/>
          </w:tcPr>
          <w:p w:rsidR="00C71E61" w:rsidRPr="00C71E61" w:rsidRDefault="00C71E61" w:rsidP="00C71E61">
            <w:pPr>
              <w:jc w:val="both"/>
              <w:rPr>
                <w:rFonts w:ascii="Verdana" w:hAnsi="Verdana"/>
                <w:sz w:val="18"/>
                <w:szCs w:val="18"/>
              </w:rPr>
            </w:pPr>
          </w:p>
        </w:tc>
      </w:tr>
      <w:tr w:rsidR="00C71E61" w:rsidRPr="00C71E61" w:rsidTr="00A432C5">
        <w:trPr>
          <w:trHeight w:val="268"/>
        </w:trPr>
        <w:tc>
          <w:tcPr>
            <w:tcW w:w="1809" w:type="dxa"/>
          </w:tcPr>
          <w:p w:rsidR="00C71E61" w:rsidRPr="00C71E61" w:rsidRDefault="00C71E61" w:rsidP="00C71E61">
            <w:pPr>
              <w:jc w:val="center"/>
              <w:rPr>
                <w:rFonts w:ascii="Verdana" w:hAnsi="Verdana"/>
                <w:b/>
                <w:sz w:val="18"/>
                <w:szCs w:val="18"/>
              </w:rPr>
            </w:pPr>
            <w:r w:rsidRPr="00C71E61">
              <w:rPr>
                <w:rFonts w:ascii="Verdana" w:hAnsi="Verdana"/>
                <w:b/>
                <w:sz w:val="18"/>
                <w:szCs w:val="18"/>
              </w:rPr>
              <w:t>Code</w:t>
            </w:r>
          </w:p>
        </w:tc>
        <w:tc>
          <w:tcPr>
            <w:tcW w:w="8080" w:type="dxa"/>
          </w:tcPr>
          <w:p w:rsidR="00C71E61" w:rsidRPr="00C71E61" w:rsidRDefault="00C71E61" w:rsidP="00C71E61">
            <w:pPr>
              <w:jc w:val="both"/>
              <w:rPr>
                <w:rFonts w:ascii="Verdana" w:hAnsi="Verdana"/>
                <w:b/>
                <w:sz w:val="18"/>
                <w:szCs w:val="18"/>
              </w:rPr>
            </w:pPr>
            <w:r w:rsidRPr="00C71E61">
              <w:rPr>
                <w:rFonts w:ascii="Verdana" w:hAnsi="Verdana"/>
                <w:b/>
                <w:sz w:val="18"/>
                <w:szCs w:val="18"/>
              </w:rPr>
              <w:t>Meaning</w:t>
            </w:r>
          </w:p>
        </w:tc>
      </w:tr>
      <w:tr w:rsidR="00C71E61" w:rsidRPr="00C71E61" w:rsidTr="00A432C5">
        <w:trPr>
          <w:trHeight w:val="268"/>
        </w:trPr>
        <w:tc>
          <w:tcPr>
            <w:tcW w:w="1809" w:type="dxa"/>
          </w:tcPr>
          <w:p w:rsidR="00C71E61" w:rsidRPr="00C71E61" w:rsidRDefault="00C71E61" w:rsidP="00C71E61">
            <w:pPr>
              <w:jc w:val="center"/>
              <w:rPr>
                <w:rFonts w:ascii="Verdana" w:hAnsi="Verdana"/>
                <w:sz w:val="18"/>
                <w:szCs w:val="18"/>
              </w:rPr>
            </w:pPr>
            <w:r w:rsidRPr="00C71E61">
              <w:rPr>
                <w:rFonts w:ascii="Verdana" w:hAnsi="Verdana"/>
                <w:sz w:val="18"/>
                <w:szCs w:val="18"/>
              </w:rPr>
              <w:t>0</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lang w:val="en-US"/>
              </w:rPr>
              <w:t>half level</w:t>
            </w:r>
          </w:p>
        </w:tc>
      </w:tr>
      <w:tr w:rsidR="00C71E61" w:rsidRPr="00C71E61" w:rsidTr="00A432C5">
        <w:trPr>
          <w:trHeight w:val="268"/>
        </w:trPr>
        <w:tc>
          <w:tcPr>
            <w:tcW w:w="1809" w:type="dxa"/>
          </w:tcPr>
          <w:p w:rsidR="00C71E61" w:rsidRPr="00C71E61" w:rsidRDefault="00C71E61" w:rsidP="00C71E61">
            <w:pPr>
              <w:jc w:val="center"/>
              <w:rPr>
                <w:rFonts w:ascii="Verdana" w:hAnsi="Verdana"/>
                <w:sz w:val="18"/>
                <w:szCs w:val="18"/>
              </w:rPr>
            </w:pPr>
            <w:r w:rsidRPr="00C71E61">
              <w:rPr>
                <w:rFonts w:ascii="Verdana" w:hAnsi="Verdana"/>
                <w:sz w:val="18"/>
                <w:szCs w:val="18"/>
              </w:rPr>
              <w:t>1</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lang w:val="en-US"/>
              </w:rPr>
              <w:t>full level</w:t>
            </w:r>
          </w:p>
        </w:tc>
      </w:tr>
      <w:tr w:rsidR="00C71E61" w:rsidRPr="00C71E61" w:rsidTr="00A432C5">
        <w:trPr>
          <w:trHeight w:val="268"/>
        </w:trPr>
        <w:tc>
          <w:tcPr>
            <w:tcW w:w="1809" w:type="dxa"/>
          </w:tcPr>
          <w:p w:rsidR="00C71E61" w:rsidRPr="00C71E61" w:rsidRDefault="00C71E61" w:rsidP="00C71E61">
            <w:pPr>
              <w:jc w:val="center"/>
              <w:rPr>
                <w:rFonts w:ascii="Verdana" w:hAnsi="Verdana"/>
                <w:sz w:val="18"/>
                <w:szCs w:val="18"/>
              </w:rPr>
            </w:pPr>
            <w:r w:rsidRPr="00C71E61">
              <w:rPr>
                <w:rFonts w:ascii="Verdana" w:hAnsi="Verdana"/>
                <w:sz w:val="18"/>
                <w:szCs w:val="18"/>
              </w:rPr>
              <w:t>2</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lang w:val="en-US"/>
              </w:rPr>
              <w:t>half levels given, full levels coded as layers between half levels</w:t>
            </w:r>
          </w:p>
        </w:tc>
      </w:tr>
      <w:tr w:rsidR="00C71E61" w:rsidRPr="00C71E61" w:rsidTr="00A432C5">
        <w:trPr>
          <w:trHeight w:val="268"/>
        </w:trPr>
        <w:tc>
          <w:tcPr>
            <w:tcW w:w="1809" w:type="dxa"/>
          </w:tcPr>
          <w:p w:rsidR="00C71E61" w:rsidRPr="00C71E61" w:rsidRDefault="00C71E61" w:rsidP="00C71E61">
            <w:pPr>
              <w:jc w:val="center"/>
              <w:rPr>
                <w:rFonts w:ascii="Verdana" w:hAnsi="Verdana"/>
                <w:sz w:val="18"/>
                <w:szCs w:val="18"/>
              </w:rPr>
            </w:pPr>
            <w:r w:rsidRPr="00C71E61">
              <w:rPr>
                <w:rFonts w:ascii="Verdana" w:hAnsi="Verdana"/>
                <w:sz w:val="18"/>
                <w:szCs w:val="18"/>
              </w:rPr>
              <w:t>3</w:t>
            </w:r>
          </w:p>
        </w:tc>
        <w:tc>
          <w:tcPr>
            <w:tcW w:w="8080" w:type="dxa"/>
          </w:tcPr>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full levels given, half levels coded as layers between full levels</w:t>
            </w:r>
          </w:p>
        </w:tc>
      </w:tr>
      <w:tr w:rsidR="00C71E61" w:rsidRPr="00C71E61" w:rsidTr="00A432C5">
        <w:trPr>
          <w:trHeight w:val="268"/>
        </w:trPr>
        <w:tc>
          <w:tcPr>
            <w:tcW w:w="1809" w:type="dxa"/>
          </w:tcPr>
          <w:p w:rsidR="00C71E61" w:rsidRPr="00C71E61" w:rsidRDefault="00C71E61" w:rsidP="00C71E61">
            <w:pPr>
              <w:jc w:val="center"/>
              <w:rPr>
                <w:rFonts w:ascii="Verdana" w:hAnsi="Verdana"/>
                <w:sz w:val="18"/>
                <w:szCs w:val="18"/>
              </w:rPr>
            </w:pPr>
            <w:r w:rsidRPr="00C71E61">
              <w:rPr>
                <w:rFonts w:ascii="Verdana" w:hAnsi="Verdana"/>
                <w:sz w:val="18"/>
                <w:szCs w:val="18"/>
              </w:rPr>
              <w:t>255</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rPr>
              <w:t>missing</w:t>
            </w:r>
          </w:p>
        </w:tc>
      </w:tr>
      <w:tr w:rsidR="00C71E61" w:rsidRPr="00C71E61" w:rsidTr="00A432C5">
        <w:trPr>
          <w:trHeight w:val="268"/>
        </w:trPr>
        <w:tc>
          <w:tcPr>
            <w:tcW w:w="1809" w:type="dxa"/>
          </w:tcPr>
          <w:p w:rsidR="00C71E61" w:rsidRPr="00C71E61" w:rsidRDefault="00C71E61" w:rsidP="00C71E61">
            <w:pPr>
              <w:jc w:val="both"/>
              <w:rPr>
                <w:rFonts w:ascii="Verdana" w:hAnsi="Verdana"/>
                <w:sz w:val="18"/>
                <w:szCs w:val="18"/>
              </w:rPr>
            </w:pPr>
          </w:p>
        </w:tc>
        <w:tc>
          <w:tcPr>
            <w:tcW w:w="8080" w:type="dxa"/>
          </w:tcPr>
          <w:p w:rsidR="00C71E61" w:rsidRPr="00C71E61" w:rsidRDefault="00C71E61" w:rsidP="00C71E61">
            <w:pPr>
              <w:jc w:val="both"/>
              <w:rPr>
                <w:rFonts w:ascii="Verdana" w:hAnsi="Verdana"/>
                <w:sz w:val="18"/>
                <w:szCs w:val="18"/>
              </w:rPr>
            </w:pPr>
          </w:p>
        </w:tc>
      </w:tr>
      <w:tr w:rsidR="00C71E61" w:rsidRPr="00C71E61" w:rsidTr="00A432C5">
        <w:trPr>
          <w:trHeight w:val="268"/>
        </w:trPr>
        <w:tc>
          <w:tcPr>
            <w:tcW w:w="1809" w:type="dxa"/>
          </w:tcPr>
          <w:p w:rsidR="00C71E61" w:rsidRPr="00C71E61" w:rsidRDefault="00C71E61" w:rsidP="00C71E61">
            <w:pPr>
              <w:jc w:val="both"/>
              <w:rPr>
                <w:rFonts w:ascii="Verdana" w:hAnsi="Verdana"/>
                <w:b/>
                <w:i/>
                <w:sz w:val="18"/>
                <w:szCs w:val="18"/>
              </w:rPr>
            </w:pPr>
            <w:r w:rsidRPr="00C71E61">
              <w:rPr>
                <w:rFonts w:ascii="Verdana" w:hAnsi="Verdana"/>
                <w:b/>
                <w:i/>
                <w:sz w:val="18"/>
                <w:szCs w:val="18"/>
              </w:rPr>
              <w:t>Code table 5.y</w:t>
            </w:r>
          </w:p>
        </w:tc>
        <w:tc>
          <w:tcPr>
            <w:tcW w:w="8080" w:type="dxa"/>
          </w:tcPr>
          <w:p w:rsidR="00C71E61" w:rsidRPr="00C71E61" w:rsidRDefault="00C71E61" w:rsidP="00C71E61">
            <w:pPr>
              <w:jc w:val="both"/>
              <w:rPr>
                <w:rFonts w:ascii="Verdana" w:hAnsi="Verdana"/>
                <w:b/>
                <w:i/>
                <w:sz w:val="18"/>
                <w:szCs w:val="18"/>
              </w:rPr>
            </w:pPr>
            <w:r w:rsidRPr="00C71E61">
              <w:rPr>
                <w:rFonts w:ascii="Verdana" w:hAnsi="Verdana"/>
                <w:b/>
                <w:i/>
                <w:sz w:val="18"/>
                <w:szCs w:val="18"/>
              </w:rPr>
              <w:t>Direction of increasing coordinate numbering</w:t>
            </w:r>
          </w:p>
        </w:tc>
      </w:tr>
      <w:tr w:rsidR="00C71E61" w:rsidRPr="00C71E61" w:rsidTr="00A432C5">
        <w:trPr>
          <w:trHeight w:val="268"/>
        </w:trPr>
        <w:tc>
          <w:tcPr>
            <w:tcW w:w="1809" w:type="dxa"/>
          </w:tcPr>
          <w:p w:rsidR="00C71E61" w:rsidRPr="00C71E61" w:rsidRDefault="00C71E61" w:rsidP="00C71E61">
            <w:pPr>
              <w:jc w:val="both"/>
              <w:rPr>
                <w:rFonts w:ascii="Verdana" w:hAnsi="Verdana"/>
                <w:sz w:val="18"/>
                <w:szCs w:val="18"/>
              </w:rPr>
            </w:pPr>
          </w:p>
        </w:tc>
        <w:tc>
          <w:tcPr>
            <w:tcW w:w="8080" w:type="dxa"/>
          </w:tcPr>
          <w:p w:rsidR="00C71E61" w:rsidRPr="00C71E61" w:rsidRDefault="00C71E61" w:rsidP="00C71E61">
            <w:pPr>
              <w:jc w:val="both"/>
              <w:rPr>
                <w:rFonts w:ascii="Verdana" w:hAnsi="Verdana"/>
                <w:sz w:val="18"/>
                <w:szCs w:val="18"/>
              </w:rPr>
            </w:pPr>
          </w:p>
        </w:tc>
      </w:tr>
      <w:tr w:rsidR="00C71E61" w:rsidRPr="00C71E61" w:rsidTr="00A432C5">
        <w:trPr>
          <w:trHeight w:val="268"/>
        </w:trPr>
        <w:tc>
          <w:tcPr>
            <w:tcW w:w="1809" w:type="dxa"/>
          </w:tcPr>
          <w:p w:rsidR="00C71E61" w:rsidRPr="00C71E61" w:rsidRDefault="00C71E61" w:rsidP="00C71E61">
            <w:pPr>
              <w:jc w:val="center"/>
              <w:rPr>
                <w:rFonts w:ascii="Verdana" w:hAnsi="Verdana"/>
                <w:b/>
                <w:sz w:val="18"/>
                <w:szCs w:val="18"/>
              </w:rPr>
            </w:pPr>
            <w:r w:rsidRPr="00C71E61">
              <w:rPr>
                <w:rFonts w:ascii="Verdana" w:hAnsi="Verdana"/>
                <w:b/>
                <w:sz w:val="18"/>
                <w:szCs w:val="18"/>
              </w:rPr>
              <w:t>Code</w:t>
            </w:r>
          </w:p>
        </w:tc>
        <w:tc>
          <w:tcPr>
            <w:tcW w:w="8080" w:type="dxa"/>
          </w:tcPr>
          <w:p w:rsidR="00C71E61" w:rsidRPr="00C71E61" w:rsidRDefault="00C71E61" w:rsidP="00C71E61">
            <w:pPr>
              <w:jc w:val="both"/>
              <w:rPr>
                <w:rFonts w:ascii="Verdana" w:hAnsi="Verdana"/>
                <w:b/>
                <w:sz w:val="18"/>
                <w:szCs w:val="18"/>
              </w:rPr>
            </w:pPr>
            <w:r w:rsidRPr="00C71E61">
              <w:rPr>
                <w:rFonts w:ascii="Verdana" w:hAnsi="Verdana"/>
                <w:b/>
                <w:sz w:val="18"/>
                <w:szCs w:val="18"/>
              </w:rPr>
              <w:t>Meaning</w:t>
            </w:r>
          </w:p>
        </w:tc>
      </w:tr>
      <w:tr w:rsidR="00C71E61" w:rsidRPr="00C71E61" w:rsidTr="00A432C5">
        <w:trPr>
          <w:trHeight w:val="268"/>
        </w:trPr>
        <w:tc>
          <w:tcPr>
            <w:tcW w:w="1809" w:type="dxa"/>
          </w:tcPr>
          <w:p w:rsidR="00C71E61" w:rsidRPr="00C71E61" w:rsidRDefault="00C71E61" w:rsidP="00C71E61">
            <w:pPr>
              <w:jc w:val="center"/>
              <w:rPr>
                <w:rFonts w:ascii="Verdana" w:hAnsi="Verdana"/>
                <w:sz w:val="18"/>
                <w:szCs w:val="18"/>
              </w:rPr>
            </w:pPr>
            <w:r w:rsidRPr="00C71E61">
              <w:rPr>
                <w:rFonts w:ascii="Verdana" w:hAnsi="Verdana"/>
                <w:sz w:val="18"/>
                <w:szCs w:val="18"/>
              </w:rPr>
              <w:t>0</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lang w:val="en-US"/>
              </w:rPr>
              <w:t>up</w:t>
            </w:r>
          </w:p>
        </w:tc>
      </w:tr>
      <w:tr w:rsidR="00C71E61" w:rsidRPr="00C71E61" w:rsidTr="00A432C5">
        <w:trPr>
          <w:trHeight w:val="268"/>
        </w:trPr>
        <w:tc>
          <w:tcPr>
            <w:tcW w:w="1809" w:type="dxa"/>
          </w:tcPr>
          <w:p w:rsidR="00C71E61" w:rsidRPr="00C71E61" w:rsidRDefault="00C71E61" w:rsidP="00C71E61">
            <w:pPr>
              <w:jc w:val="center"/>
              <w:rPr>
                <w:rFonts w:ascii="Verdana" w:hAnsi="Verdana"/>
                <w:sz w:val="18"/>
                <w:szCs w:val="18"/>
              </w:rPr>
            </w:pPr>
            <w:r w:rsidRPr="00C71E61">
              <w:rPr>
                <w:rFonts w:ascii="Verdana" w:hAnsi="Verdana"/>
                <w:sz w:val="18"/>
                <w:szCs w:val="18"/>
              </w:rPr>
              <w:t>1</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lang w:val="en-US"/>
              </w:rPr>
              <w:t>down</w:t>
            </w:r>
          </w:p>
        </w:tc>
      </w:tr>
      <w:tr w:rsidR="00C71E61" w:rsidRPr="00C71E61" w:rsidTr="00A432C5">
        <w:trPr>
          <w:trHeight w:val="268"/>
        </w:trPr>
        <w:tc>
          <w:tcPr>
            <w:tcW w:w="1809" w:type="dxa"/>
          </w:tcPr>
          <w:p w:rsidR="00C71E61" w:rsidRPr="00C71E61" w:rsidRDefault="00C71E61" w:rsidP="00C71E61">
            <w:pPr>
              <w:jc w:val="center"/>
              <w:rPr>
                <w:rFonts w:ascii="Verdana" w:hAnsi="Verdana"/>
                <w:sz w:val="18"/>
                <w:szCs w:val="18"/>
              </w:rPr>
            </w:pPr>
            <w:r w:rsidRPr="00C71E61">
              <w:rPr>
                <w:rFonts w:ascii="Verdana" w:hAnsi="Verdana"/>
                <w:sz w:val="18"/>
                <w:szCs w:val="18"/>
              </w:rPr>
              <w:t>255</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rPr>
              <w:t>missing</w:t>
            </w:r>
          </w:p>
        </w:tc>
      </w:tr>
      <w:tr w:rsidR="00C71E61" w:rsidRPr="00C71E61" w:rsidTr="00A432C5">
        <w:trPr>
          <w:trHeight w:val="268"/>
        </w:trPr>
        <w:tc>
          <w:tcPr>
            <w:tcW w:w="1809" w:type="dxa"/>
          </w:tcPr>
          <w:p w:rsidR="00C71E61" w:rsidRPr="00C71E61" w:rsidRDefault="00C71E61" w:rsidP="00C71E61">
            <w:pPr>
              <w:jc w:val="both"/>
              <w:rPr>
                <w:rFonts w:ascii="Verdana" w:hAnsi="Verdana"/>
                <w:sz w:val="18"/>
                <w:szCs w:val="18"/>
              </w:rPr>
            </w:pPr>
          </w:p>
        </w:tc>
        <w:tc>
          <w:tcPr>
            <w:tcW w:w="8080" w:type="dxa"/>
          </w:tcPr>
          <w:p w:rsidR="00C71E61" w:rsidRPr="00C71E61" w:rsidRDefault="00C71E61" w:rsidP="00C71E61">
            <w:pPr>
              <w:jc w:val="both"/>
              <w:rPr>
                <w:rFonts w:ascii="Verdana" w:hAnsi="Verdana"/>
                <w:sz w:val="18"/>
                <w:szCs w:val="18"/>
              </w:rPr>
            </w:pPr>
          </w:p>
        </w:tc>
      </w:tr>
    </w:tbl>
    <w:p w:rsidR="00C71E61" w:rsidRPr="00C71E61" w:rsidRDefault="00C71E61" w:rsidP="00C71E61">
      <w:pPr>
        <w:jc w:val="both"/>
        <w:rPr>
          <w:rFonts w:ascii="Verdana" w:hAnsi="Verdana"/>
          <w:sz w:val="18"/>
          <w:szCs w:val="18"/>
          <w:lang w:val="en-US"/>
        </w:rPr>
      </w:pP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NEW VDT 5.2, 5.3, 5.5 and 5.6 (remove old ones):</w:t>
      </w: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VDT 5.2 – Model level with list of parameters and URL of auxiliary fields</w:t>
      </w: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TC</w:t>
      </w:r>
      <w:r w:rsidRPr="00C71E61">
        <w:rPr>
          <w:rFonts w:ascii="Verdana" w:hAnsi="Verdana"/>
          <w:b/>
          <w:i/>
          <w:sz w:val="18"/>
          <w:szCs w:val="18"/>
          <w:lang w:val="en-US"/>
        </w:rPr>
        <w:tab/>
      </w:r>
      <w:r w:rsidRPr="00C71E61">
        <w:rPr>
          <w:rFonts w:ascii="Verdana" w:hAnsi="Verdana"/>
          <w:b/>
          <w:i/>
          <w:sz w:val="18"/>
          <w:szCs w:val="18"/>
          <w:lang w:val="en-US"/>
        </w:rPr>
        <w:tab/>
      </w:r>
      <w:r w:rsidRPr="00C71E61">
        <w:rPr>
          <w:rFonts w:ascii="Verdana" w:hAnsi="Verdana"/>
          <w:b/>
          <w:i/>
          <w:sz w:val="18"/>
          <w:szCs w:val="18"/>
          <w:lang w:val="en-US"/>
        </w:rPr>
        <w:tab/>
        <w:t>Content</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5.4</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Level</w:t>
      </w:r>
    </w:p>
    <w:p w:rsidR="00C71E61" w:rsidRPr="00C71E61" w:rsidRDefault="00C71E61" w:rsidP="00C71E61">
      <w:pPr>
        <w:jc w:val="both"/>
        <w:rPr>
          <w:rFonts w:ascii="Verdana" w:hAnsi="Verdana"/>
          <w:sz w:val="18"/>
          <w:szCs w:val="18"/>
          <w:lang w:val="en-US"/>
        </w:rPr>
      </w:pPr>
      <w:r w:rsidRPr="00C71E61">
        <w:rPr>
          <w:rFonts w:ascii="Verdana" w:hAnsi="Verdana"/>
          <w:color w:val="FF0000"/>
          <w:sz w:val="18"/>
          <w:szCs w:val="18"/>
          <w:lang w:val="en-US"/>
        </w:rPr>
        <w:t>5.x</w:t>
      </w:r>
      <w:r w:rsidRPr="00C71E61">
        <w:rPr>
          <w:rFonts w:ascii="Verdana" w:hAnsi="Verdana"/>
          <w:color w:val="FF0000"/>
          <w:sz w:val="18"/>
          <w:szCs w:val="18"/>
          <w:lang w:val="en-US"/>
        </w:rPr>
        <w:tab/>
      </w:r>
      <w:r w:rsidRPr="00C71E61">
        <w:rPr>
          <w:rFonts w:ascii="Verdana" w:hAnsi="Verdana"/>
          <w:color w:val="FF0000"/>
          <w:sz w:val="18"/>
          <w:szCs w:val="18"/>
          <w:lang w:val="en-US"/>
        </w:rPr>
        <w:tab/>
      </w:r>
      <w:r w:rsidRPr="00C71E61">
        <w:rPr>
          <w:rFonts w:ascii="Verdana" w:hAnsi="Verdana"/>
          <w:color w:val="FF0000"/>
          <w:sz w:val="18"/>
          <w:szCs w:val="18"/>
          <w:lang w:val="en-US"/>
        </w:rPr>
        <w:tab/>
        <w:t>Meta data for vertical coordinate</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5.2</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 xml:space="preserve">Model level parameter list </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99.0</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Auxiliary fields URL</w:t>
      </w:r>
    </w:p>
    <w:p w:rsidR="00C71E61" w:rsidRPr="00C71E61" w:rsidRDefault="00C71E61" w:rsidP="00C71E61">
      <w:pPr>
        <w:jc w:val="both"/>
        <w:rPr>
          <w:rFonts w:ascii="Verdana" w:hAnsi="Verdana"/>
          <w:sz w:val="18"/>
          <w:szCs w:val="18"/>
          <w:lang w:val="en-US"/>
        </w:rPr>
      </w:pP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VDT 5.3 – Model level with URL of list of parameters and URL of auxiliary fields</w:t>
      </w: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TC</w:t>
      </w:r>
      <w:r w:rsidRPr="00C71E61">
        <w:rPr>
          <w:rFonts w:ascii="Verdana" w:hAnsi="Verdana"/>
          <w:b/>
          <w:i/>
          <w:sz w:val="18"/>
          <w:szCs w:val="18"/>
          <w:lang w:val="en-US"/>
        </w:rPr>
        <w:tab/>
      </w:r>
      <w:r w:rsidRPr="00C71E61">
        <w:rPr>
          <w:rFonts w:ascii="Verdana" w:hAnsi="Verdana"/>
          <w:b/>
          <w:i/>
          <w:sz w:val="18"/>
          <w:szCs w:val="18"/>
          <w:lang w:val="en-US"/>
        </w:rPr>
        <w:tab/>
      </w:r>
      <w:r w:rsidRPr="00C71E61">
        <w:rPr>
          <w:rFonts w:ascii="Verdana" w:hAnsi="Verdana"/>
          <w:b/>
          <w:i/>
          <w:sz w:val="18"/>
          <w:szCs w:val="18"/>
          <w:lang w:val="en-US"/>
        </w:rPr>
        <w:tab/>
        <w:t>Content</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5.4</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Level</w:t>
      </w:r>
    </w:p>
    <w:p w:rsidR="00C71E61" w:rsidRPr="00C71E61" w:rsidRDefault="00C71E61" w:rsidP="00C71E61">
      <w:pPr>
        <w:jc w:val="both"/>
        <w:rPr>
          <w:rFonts w:ascii="Verdana" w:hAnsi="Verdana"/>
          <w:color w:val="FF0000"/>
          <w:sz w:val="18"/>
          <w:szCs w:val="18"/>
          <w:lang w:val="en-US"/>
        </w:rPr>
      </w:pPr>
      <w:r w:rsidRPr="00C71E61">
        <w:rPr>
          <w:rFonts w:ascii="Verdana" w:hAnsi="Verdana"/>
          <w:color w:val="FF0000"/>
          <w:sz w:val="18"/>
          <w:szCs w:val="18"/>
          <w:lang w:val="en-US"/>
        </w:rPr>
        <w:t>5.x</w:t>
      </w:r>
      <w:r w:rsidRPr="00C71E61">
        <w:rPr>
          <w:rFonts w:ascii="Verdana" w:hAnsi="Verdana"/>
          <w:color w:val="FF0000"/>
          <w:sz w:val="18"/>
          <w:szCs w:val="18"/>
          <w:lang w:val="en-US"/>
        </w:rPr>
        <w:tab/>
      </w:r>
      <w:r w:rsidRPr="00C71E61">
        <w:rPr>
          <w:rFonts w:ascii="Verdana" w:hAnsi="Verdana"/>
          <w:color w:val="FF0000"/>
          <w:sz w:val="18"/>
          <w:szCs w:val="18"/>
          <w:lang w:val="en-US"/>
        </w:rPr>
        <w:tab/>
      </w:r>
      <w:r w:rsidRPr="00C71E61">
        <w:rPr>
          <w:rFonts w:ascii="Verdana" w:hAnsi="Verdana"/>
          <w:color w:val="FF0000"/>
          <w:sz w:val="18"/>
          <w:szCs w:val="18"/>
          <w:lang w:val="en-US"/>
        </w:rPr>
        <w:tab/>
        <w:t>Meta data for vertical coordinate</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99.0</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Model level parameter list URL</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99.0</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Auxiliary fields URL</w:t>
      </w:r>
    </w:p>
    <w:p w:rsidR="00C71E61" w:rsidRPr="00C71E61" w:rsidRDefault="00C71E61" w:rsidP="00C71E61">
      <w:pPr>
        <w:jc w:val="both"/>
        <w:rPr>
          <w:rFonts w:ascii="Verdana" w:hAnsi="Verdana"/>
          <w:sz w:val="18"/>
          <w:szCs w:val="18"/>
          <w:lang w:val="en-US"/>
        </w:rPr>
      </w:pP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VDT 5.5 – Layer of model level with list of parameters and URL of auxiliary fields</w:t>
      </w: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TC</w:t>
      </w:r>
      <w:r w:rsidRPr="00C71E61">
        <w:rPr>
          <w:rFonts w:ascii="Verdana" w:hAnsi="Verdana"/>
          <w:b/>
          <w:i/>
          <w:sz w:val="18"/>
          <w:szCs w:val="18"/>
          <w:lang w:val="en-US"/>
        </w:rPr>
        <w:tab/>
      </w:r>
      <w:r w:rsidRPr="00C71E61">
        <w:rPr>
          <w:rFonts w:ascii="Verdana" w:hAnsi="Verdana"/>
          <w:b/>
          <w:i/>
          <w:sz w:val="18"/>
          <w:szCs w:val="18"/>
          <w:lang w:val="en-US"/>
        </w:rPr>
        <w:tab/>
      </w:r>
      <w:r w:rsidRPr="00C71E61">
        <w:rPr>
          <w:rFonts w:ascii="Verdana" w:hAnsi="Verdana"/>
          <w:b/>
          <w:i/>
          <w:sz w:val="18"/>
          <w:szCs w:val="18"/>
          <w:lang w:val="en-US"/>
        </w:rPr>
        <w:tab/>
        <w:t>Content</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5.4</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Level</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5.4</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Level</w:t>
      </w:r>
    </w:p>
    <w:p w:rsidR="00C71E61" w:rsidRPr="00C71E61" w:rsidRDefault="00C71E61" w:rsidP="00C71E61">
      <w:pPr>
        <w:jc w:val="both"/>
        <w:rPr>
          <w:rFonts w:ascii="Verdana" w:hAnsi="Verdana"/>
          <w:sz w:val="18"/>
          <w:szCs w:val="18"/>
          <w:lang w:val="en-US"/>
        </w:rPr>
      </w:pPr>
      <w:r w:rsidRPr="00C71E61">
        <w:rPr>
          <w:rFonts w:ascii="Verdana" w:hAnsi="Verdana"/>
          <w:color w:val="FF0000"/>
          <w:sz w:val="18"/>
          <w:szCs w:val="18"/>
          <w:lang w:val="en-US"/>
        </w:rPr>
        <w:t>5.x</w:t>
      </w:r>
      <w:r w:rsidRPr="00C71E61">
        <w:rPr>
          <w:rFonts w:ascii="Verdana" w:hAnsi="Verdana"/>
          <w:color w:val="FF0000"/>
          <w:sz w:val="18"/>
          <w:szCs w:val="18"/>
          <w:lang w:val="en-US"/>
        </w:rPr>
        <w:tab/>
      </w:r>
      <w:r w:rsidRPr="00C71E61">
        <w:rPr>
          <w:rFonts w:ascii="Verdana" w:hAnsi="Verdana"/>
          <w:color w:val="FF0000"/>
          <w:sz w:val="18"/>
          <w:szCs w:val="18"/>
          <w:lang w:val="en-US"/>
        </w:rPr>
        <w:tab/>
      </w:r>
      <w:r w:rsidRPr="00C71E61">
        <w:rPr>
          <w:rFonts w:ascii="Verdana" w:hAnsi="Verdana"/>
          <w:color w:val="FF0000"/>
          <w:sz w:val="18"/>
          <w:szCs w:val="18"/>
          <w:lang w:val="en-US"/>
        </w:rPr>
        <w:tab/>
        <w:t>Meta data for vertical coordinate</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5.2</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 xml:space="preserve">Model level parameter list </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99.0</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Auxiliary fields URL</w:t>
      </w:r>
    </w:p>
    <w:p w:rsidR="00C71E61" w:rsidRPr="00C71E61" w:rsidRDefault="00C71E61" w:rsidP="00C71E61">
      <w:pPr>
        <w:jc w:val="both"/>
        <w:rPr>
          <w:rFonts w:ascii="Verdana" w:hAnsi="Verdana"/>
          <w:b/>
          <w:i/>
          <w:sz w:val="18"/>
          <w:szCs w:val="18"/>
          <w:lang w:val="en-US"/>
        </w:rPr>
      </w:pP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VDT 5.6 – Layer of model level with URL of list of parameters and URL of auxiliary fields</w:t>
      </w: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TC</w:t>
      </w:r>
      <w:r w:rsidRPr="00C71E61">
        <w:rPr>
          <w:rFonts w:ascii="Verdana" w:hAnsi="Verdana"/>
          <w:b/>
          <w:i/>
          <w:sz w:val="18"/>
          <w:szCs w:val="18"/>
          <w:lang w:val="en-US"/>
        </w:rPr>
        <w:tab/>
      </w:r>
      <w:r w:rsidRPr="00C71E61">
        <w:rPr>
          <w:rFonts w:ascii="Verdana" w:hAnsi="Verdana"/>
          <w:b/>
          <w:i/>
          <w:sz w:val="18"/>
          <w:szCs w:val="18"/>
          <w:lang w:val="en-US"/>
        </w:rPr>
        <w:tab/>
      </w:r>
      <w:r w:rsidRPr="00C71E61">
        <w:rPr>
          <w:rFonts w:ascii="Verdana" w:hAnsi="Verdana"/>
          <w:b/>
          <w:i/>
          <w:sz w:val="18"/>
          <w:szCs w:val="18"/>
          <w:lang w:val="en-US"/>
        </w:rPr>
        <w:tab/>
        <w:t>Content</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5.4</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Level</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5.4</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Level</w:t>
      </w:r>
    </w:p>
    <w:p w:rsidR="00C71E61" w:rsidRPr="00C71E61" w:rsidRDefault="00C71E61" w:rsidP="00C71E61">
      <w:pPr>
        <w:jc w:val="both"/>
        <w:rPr>
          <w:rFonts w:ascii="Verdana" w:hAnsi="Verdana"/>
          <w:color w:val="FF0000"/>
          <w:sz w:val="18"/>
          <w:szCs w:val="18"/>
          <w:lang w:val="en-US"/>
        </w:rPr>
      </w:pPr>
      <w:r w:rsidRPr="00C71E61">
        <w:rPr>
          <w:rFonts w:ascii="Verdana" w:hAnsi="Verdana"/>
          <w:color w:val="FF0000"/>
          <w:sz w:val="18"/>
          <w:szCs w:val="18"/>
          <w:lang w:val="en-US"/>
        </w:rPr>
        <w:t>5.x</w:t>
      </w:r>
      <w:r w:rsidRPr="00C71E61">
        <w:rPr>
          <w:rFonts w:ascii="Verdana" w:hAnsi="Verdana"/>
          <w:color w:val="FF0000"/>
          <w:sz w:val="18"/>
          <w:szCs w:val="18"/>
          <w:lang w:val="en-US"/>
        </w:rPr>
        <w:tab/>
      </w:r>
      <w:r w:rsidRPr="00C71E61">
        <w:rPr>
          <w:rFonts w:ascii="Verdana" w:hAnsi="Verdana"/>
          <w:color w:val="FF0000"/>
          <w:sz w:val="18"/>
          <w:szCs w:val="18"/>
          <w:lang w:val="en-US"/>
        </w:rPr>
        <w:tab/>
      </w:r>
      <w:r w:rsidRPr="00C71E61">
        <w:rPr>
          <w:rFonts w:ascii="Verdana" w:hAnsi="Verdana"/>
          <w:color w:val="FF0000"/>
          <w:sz w:val="18"/>
          <w:szCs w:val="18"/>
          <w:lang w:val="en-US"/>
        </w:rPr>
        <w:tab/>
        <w:t>Meta data for vertical coordinate</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99.0</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Model level parameter list URL</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99.0</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Auxiliary fields URL</w:t>
      </w:r>
    </w:p>
    <w:p w:rsidR="00C71E61" w:rsidRPr="00C71E61" w:rsidRDefault="00C71E61" w:rsidP="00C71E61">
      <w:pPr>
        <w:jc w:val="both"/>
        <w:rPr>
          <w:rFonts w:ascii="Verdana" w:hAnsi="Verdana"/>
          <w:sz w:val="18"/>
          <w:szCs w:val="18"/>
          <w:lang w:val="en-US"/>
        </w:rPr>
      </w:pPr>
    </w:p>
    <w:p w:rsidR="00D51173" w:rsidRDefault="00C71E61">
      <w:pPr>
        <w:jc w:val="both"/>
        <w:rPr>
          <w:rFonts w:ascii="Verdana" w:hAnsi="Verdana"/>
          <w:sz w:val="18"/>
          <w:szCs w:val="18"/>
          <w:lang w:val="en-US"/>
        </w:rPr>
      </w:pPr>
      <w:r w:rsidRPr="00C71E61">
        <w:rPr>
          <w:rFonts w:ascii="Verdana" w:hAnsi="Verdana"/>
          <w:sz w:val="18"/>
          <w:szCs w:val="18"/>
          <w:lang w:val="en-US"/>
        </w:rPr>
        <w:t>Templates without URL of auxiliary fields could be the above ones without “Auxiliary fields URL”.</w:t>
      </w:r>
    </w:p>
    <w:p w:rsidR="00C71E61" w:rsidRDefault="00C71E61">
      <w:pPr>
        <w:jc w:val="both"/>
        <w:rPr>
          <w:rFonts w:ascii="Verdana" w:hAnsi="Verdana"/>
          <w:sz w:val="18"/>
          <w:szCs w:val="18"/>
          <w:lang w:val="en-US"/>
        </w:rPr>
      </w:pPr>
    </w:p>
    <w:p w:rsidR="00C148ED" w:rsidRDefault="00C148ED">
      <w:pPr>
        <w:rPr>
          <w:rFonts w:ascii="Verdana" w:hAnsi="Verdana"/>
          <w:sz w:val="18"/>
          <w:szCs w:val="18"/>
          <w:lang w:val="en-US"/>
        </w:rPr>
      </w:pPr>
      <w:r>
        <w:rPr>
          <w:rFonts w:ascii="Verdana" w:hAnsi="Verdana"/>
          <w:sz w:val="18"/>
          <w:szCs w:val="18"/>
          <w:lang w:val="en-US"/>
        </w:rPr>
        <w:br w:type="page"/>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lastRenderedPageBreak/>
        <w:t>To define the “general vertical coordinate”, we propose the following templates:</w:t>
      </w:r>
    </w:p>
    <w:p w:rsidR="00C71E61" w:rsidRPr="00C71E61" w:rsidRDefault="00C71E61" w:rsidP="00C71E61">
      <w:pPr>
        <w:jc w:val="both"/>
        <w:rPr>
          <w:rFonts w:ascii="Verdana" w:hAnsi="Verdana"/>
          <w:sz w:val="18"/>
          <w:szCs w:val="18"/>
          <w:lang w:val="en-US"/>
        </w:rPr>
      </w:pP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 xml:space="preserve">VDT 5.x – General vertical coordinate: model level </w:t>
      </w: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TC</w:t>
      </w:r>
      <w:r w:rsidRPr="00C71E61">
        <w:rPr>
          <w:rFonts w:ascii="Verdana" w:hAnsi="Verdana"/>
          <w:b/>
          <w:i/>
          <w:sz w:val="18"/>
          <w:szCs w:val="18"/>
          <w:lang w:val="en-US"/>
        </w:rPr>
        <w:tab/>
      </w:r>
      <w:r w:rsidRPr="00C71E61">
        <w:rPr>
          <w:rFonts w:ascii="Verdana" w:hAnsi="Verdana"/>
          <w:b/>
          <w:i/>
          <w:sz w:val="18"/>
          <w:szCs w:val="18"/>
          <w:lang w:val="en-US"/>
        </w:rPr>
        <w:tab/>
      </w:r>
      <w:r w:rsidRPr="00C71E61">
        <w:rPr>
          <w:rFonts w:ascii="Verdana" w:hAnsi="Verdana"/>
          <w:b/>
          <w:i/>
          <w:sz w:val="18"/>
          <w:szCs w:val="18"/>
          <w:lang w:val="en-US"/>
        </w:rPr>
        <w:tab/>
        <w:t>Content</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5.4</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Level</w:t>
      </w:r>
    </w:p>
    <w:p w:rsidR="00C71E61" w:rsidRPr="00C148ED" w:rsidRDefault="00C71E61" w:rsidP="00C71E61">
      <w:pPr>
        <w:jc w:val="both"/>
        <w:rPr>
          <w:rFonts w:ascii="Verdana" w:hAnsi="Verdana"/>
          <w:color w:val="FF0000"/>
          <w:sz w:val="18"/>
          <w:szCs w:val="18"/>
          <w:lang w:val="en-US"/>
        </w:rPr>
      </w:pPr>
      <w:r w:rsidRPr="00C148ED">
        <w:rPr>
          <w:rFonts w:ascii="Verdana" w:hAnsi="Verdana"/>
          <w:color w:val="FF0000"/>
          <w:sz w:val="18"/>
          <w:szCs w:val="18"/>
          <w:lang w:val="en-US"/>
        </w:rPr>
        <w:t>5.x</w:t>
      </w:r>
      <w:r w:rsidRPr="00C148ED">
        <w:rPr>
          <w:rFonts w:ascii="Verdana" w:hAnsi="Verdana"/>
          <w:color w:val="FF0000"/>
          <w:sz w:val="18"/>
          <w:szCs w:val="18"/>
          <w:lang w:val="en-US"/>
        </w:rPr>
        <w:tab/>
      </w:r>
      <w:r w:rsidRPr="00C148ED">
        <w:rPr>
          <w:rFonts w:ascii="Verdana" w:hAnsi="Verdana"/>
          <w:color w:val="FF0000"/>
          <w:sz w:val="18"/>
          <w:szCs w:val="18"/>
          <w:lang w:val="en-US"/>
        </w:rPr>
        <w:tab/>
      </w:r>
      <w:r w:rsidRPr="00C148ED">
        <w:rPr>
          <w:rFonts w:ascii="Verdana" w:hAnsi="Verdana"/>
          <w:color w:val="FF0000"/>
          <w:sz w:val="18"/>
          <w:szCs w:val="18"/>
          <w:lang w:val="en-US"/>
        </w:rPr>
        <w:tab/>
        <w:t>Meta data for vertical coordinate</w:t>
      </w:r>
    </w:p>
    <w:p w:rsidR="00C71E61" w:rsidRPr="00C71E61" w:rsidRDefault="00C71E61" w:rsidP="00C71E61">
      <w:pPr>
        <w:jc w:val="both"/>
        <w:rPr>
          <w:rFonts w:ascii="Verdana" w:hAnsi="Verdana"/>
          <w:sz w:val="18"/>
          <w:szCs w:val="18"/>
          <w:lang w:val="en-US"/>
        </w:rPr>
      </w:pP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 xml:space="preserve">VDT 5.6 – General vertical coordinate: layer of model level </w:t>
      </w:r>
    </w:p>
    <w:p w:rsidR="00C71E61" w:rsidRPr="00C71E61" w:rsidRDefault="00C71E61" w:rsidP="00C71E61">
      <w:pPr>
        <w:jc w:val="both"/>
        <w:rPr>
          <w:rFonts w:ascii="Verdana" w:hAnsi="Verdana"/>
          <w:b/>
          <w:i/>
          <w:sz w:val="18"/>
          <w:szCs w:val="18"/>
          <w:lang w:val="en-US"/>
        </w:rPr>
      </w:pPr>
      <w:r w:rsidRPr="00C71E61">
        <w:rPr>
          <w:rFonts w:ascii="Verdana" w:hAnsi="Verdana"/>
          <w:b/>
          <w:i/>
          <w:sz w:val="18"/>
          <w:szCs w:val="18"/>
          <w:lang w:val="en-US"/>
        </w:rPr>
        <w:t>TC</w:t>
      </w:r>
      <w:r w:rsidRPr="00C71E61">
        <w:rPr>
          <w:rFonts w:ascii="Verdana" w:hAnsi="Verdana"/>
          <w:b/>
          <w:i/>
          <w:sz w:val="18"/>
          <w:szCs w:val="18"/>
          <w:lang w:val="en-US"/>
        </w:rPr>
        <w:tab/>
      </w:r>
      <w:r w:rsidRPr="00C71E61">
        <w:rPr>
          <w:rFonts w:ascii="Verdana" w:hAnsi="Verdana"/>
          <w:b/>
          <w:i/>
          <w:sz w:val="18"/>
          <w:szCs w:val="18"/>
          <w:lang w:val="en-US"/>
        </w:rPr>
        <w:tab/>
      </w:r>
      <w:r w:rsidRPr="00C71E61">
        <w:rPr>
          <w:rFonts w:ascii="Verdana" w:hAnsi="Verdana"/>
          <w:b/>
          <w:i/>
          <w:sz w:val="18"/>
          <w:szCs w:val="18"/>
          <w:lang w:val="en-US"/>
        </w:rPr>
        <w:tab/>
        <w:t>Content</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5.4</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Level</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5.4</w:t>
      </w:r>
      <w:r w:rsidRPr="00C71E61">
        <w:rPr>
          <w:rFonts w:ascii="Verdana" w:hAnsi="Verdana"/>
          <w:sz w:val="18"/>
          <w:szCs w:val="18"/>
          <w:lang w:val="en-US"/>
        </w:rPr>
        <w:tab/>
      </w:r>
      <w:r w:rsidRPr="00C71E61">
        <w:rPr>
          <w:rFonts w:ascii="Verdana" w:hAnsi="Verdana"/>
          <w:sz w:val="18"/>
          <w:szCs w:val="18"/>
          <w:lang w:val="en-US"/>
        </w:rPr>
        <w:tab/>
      </w:r>
      <w:r w:rsidRPr="00C71E61">
        <w:rPr>
          <w:rFonts w:ascii="Verdana" w:hAnsi="Verdana"/>
          <w:sz w:val="18"/>
          <w:szCs w:val="18"/>
          <w:lang w:val="en-US"/>
        </w:rPr>
        <w:tab/>
        <w:t>Level</w:t>
      </w:r>
    </w:p>
    <w:p w:rsidR="00C71E61" w:rsidRPr="00C148ED" w:rsidRDefault="00C71E61" w:rsidP="00C71E61">
      <w:pPr>
        <w:jc w:val="both"/>
        <w:rPr>
          <w:rFonts w:ascii="Verdana" w:hAnsi="Verdana"/>
          <w:color w:val="FF0000"/>
          <w:sz w:val="18"/>
          <w:szCs w:val="18"/>
          <w:lang w:val="en-US"/>
        </w:rPr>
      </w:pPr>
      <w:r w:rsidRPr="00C148ED">
        <w:rPr>
          <w:rFonts w:ascii="Verdana" w:hAnsi="Verdana"/>
          <w:color w:val="FF0000"/>
          <w:sz w:val="18"/>
          <w:szCs w:val="18"/>
          <w:lang w:val="en-US"/>
        </w:rPr>
        <w:t>5.x</w:t>
      </w:r>
      <w:r w:rsidRPr="00C148ED">
        <w:rPr>
          <w:rFonts w:ascii="Verdana" w:hAnsi="Verdana"/>
          <w:color w:val="FF0000"/>
          <w:sz w:val="18"/>
          <w:szCs w:val="18"/>
          <w:lang w:val="en-US"/>
        </w:rPr>
        <w:tab/>
      </w:r>
      <w:r w:rsidRPr="00C148ED">
        <w:rPr>
          <w:rFonts w:ascii="Verdana" w:hAnsi="Verdana"/>
          <w:color w:val="FF0000"/>
          <w:sz w:val="18"/>
          <w:szCs w:val="18"/>
          <w:lang w:val="en-US"/>
        </w:rPr>
        <w:tab/>
      </w:r>
      <w:r w:rsidRPr="00C148ED">
        <w:rPr>
          <w:rFonts w:ascii="Verdana" w:hAnsi="Verdana"/>
          <w:color w:val="FF0000"/>
          <w:sz w:val="18"/>
          <w:szCs w:val="18"/>
          <w:lang w:val="en-US"/>
        </w:rPr>
        <w:tab/>
        <w:t>Meta data for vertical coordinate</w:t>
      </w:r>
    </w:p>
    <w:p w:rsidR="00C71E61" w:rsidRPr="00C148ED" w:rsidRDefault="00C71E61" w:rsidP="00C71E61">
      <w:pPr>
        <w:jc w:val="both"/>
        <w:rPr>
          <w:rFonts w:ascii="Verdana" w:hAnsi="Verdana"/>
          <w:color w:val="FF0000"/>
          <w:sz w:val="18"/>
          <w:szCs w:val="18"/>
          <w:lang w:val="en-US"/>
        </w:rPr>
      </w:pP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with new entry in code table 5.2 :</w:t>
      </w:r>
    </w:p>
    <w:p w:rsidR="00C71E61" w:rsidRPr="00C71E61" w:rsidRDefault="00C71E61" w:rsidP="00C71E61">
      <w:pPr>
        <w:jc w:val="both"/>
        <w:rPr>
          <w:rFonts w:ascii="Verdana" w:hAnsi="Verdana"/>
          <w:sz w:val="18"/>
          <w:szCs w:val="18"/>
          <w:lang w:val="en-US"/>
        </w:rPr>
      </w:pPr>
      <w:r w:rsidRPr="00C71E61">
        <w:rPr>
          <w:rFonts w:ascii="Verdana" w:hAnsi="Verdana"/>
          <w:sz w:val="18"/>
          <w:szCs w:val="18"/>
          <w:lang w:val="en-US"/>
        </w:rPr>
        <w:t>“Algorithm to compute height, depth, pressure or any other model level”</w:t>
      </w:r>
    </w:p>
    <w:tbl>
      <w:tblPr>
        <w:tblW w:w="9889" w:type="dxa"/>
        <w:tblLook w:val="04A0" w:firstRow="1" w:lastRow="0" w:firstColumn="1" w:lastColumn="0" w:noHBand="0" w:noVBand="1"/>
      </w:tblPr>
      <w:tblGrid>
        <w:gridCol w:w="1809"/>
        <w:gridCol w:w="8080"/>
      </w:tblGrid>
      <w:tr w:rsidR="00C71E61" w:rsidRPr="00C71E61" w:rsidTr="00A432C5">
        <w:trPr>
          <w:trHeight w:val="268"/>
        </w:trPr>
        <w:tc>
          <w:tcPr>
            <w:tcW w:w="1809" w:type="dxa"/>
          </w:tcPr>
          <w:p w:rsidR="00C71E61" w:rsidRPr="00C71E61" w:rsidRDefault="00C71E61" w:rsidP="00C71E61">
            <w:pPr>
              <w:jc w:val="both"/>
              <w:rPr>
                <w:rFonts w:ascii="Verdana" w:hAnsi="Verdana"/>
                <w:b/>
                <w:i/>
                <w:sz w:val="18"/>
                <w:szCs w:val="18"/>
              </w:rPr>
            </w:pPr>
            <w:r w:rsidRPr="00C71E61">
              <w:rPr>
                <w:rFonts w:ascii="Verdana" w:hAnsi="Verdana"/>
                <w:b/>
                <w:i/>
                <w:sz w:val="18"/>
                <w:szCs w:val="18"/>
              </w:rPr>
              <w:t>Code table 5.2</w:t>
            </w:r>
          </w:p>
        </w:tc>
        <w:tc>
          <w:tcPr>
            <w:tcW w:w="8080" w:type="dxa"/>
          </w:tcPr>
          <w:p w:rsidR="00C71E61" w:rsidRPr="00C71E61" w:rsidRDefault="00C71E61" w:rsidP="00C71E61">
            <w:pPr>
              <w:jc w:val="both"/>
              <w:rPr>
                <w:rFonts w:ascii="Verdana" w:hAnsi="Verdana"/>
                <w:b/>
                <w:i/>
                <w:sz w:val="18"/>
                <w:szCs w:val="18"/>
              </w:rPr>
            </w:pPr>
            <w:r w:rsidRPr="00C71E61">
              <w:rPr>
                <w:rFonts w:ascii="Verdana" w:hAnsi="Verdana"/>
                <w:b/>
                <w:i/>
                <w:sz w:val="18"/>
                <w:szCs w:val="18"/>
              </w:rPr>
              <w:t xml:space="preserve">Algorithm to compute height, depth or pressure </w:t>
            </w:r>
            <w:r w:rsidRPr="00C148ED">
              <w:rPr>
                <w:rFonts w:ascii="Verdana" w:hAnsi="Verdana"/>
                <w:b/>
                <w:i/>
                <w:color w:val="FF0000"/>
                <w:sz w:val="18"/>
                <w:szCs w:val="18"/>
              </w:rPr>
              <w:t xml:space="preserve">or any other model </w:t>
            </w:r>
            <w:r w:rsidRPr="00C71E61">
              <w:rPr>
                <w:rFonts w:ascii="Verdana" w:hAnsi="Verdana"/>
                <w:b/>
                <w:i/>
                <w:sz w:val="18"/>
                <w:szCs w:val="18"/>
              </w:rPr>
              <w:t>level</w:t>
            </w:r>
          </w:p>
        </w:tc>
      </w:tr>
      <w:tr w:rsidR="00C71E61" w:rsidRPr="00C71E61" w:rsidTr="00A432C5">
        <w:trPr>
          <w:trHeight w:val="268"/>
        </w:trPr>
        <w:tc>
          <w:tcPr>
            <w:tcW w:w="1809" w:type="dxa"/>
          </w:tcPr>
          <w:p w:rsidR="00C71E61" w:rsidRPr="00C71E61" w:rsidRDefault="00C71E61" w:rsidP="00C71E61">
            <w:pPr>
              <w:jc w:val="both"/>
              <w:rPr>
                <w:rFonts w:ascii="Verdana" w:hAnsi="Verdana"/>
                <w:sz w:val="18"/>
                <w:szCs w:val="18"/>
              </w:rPr>
            </w:pPr>
          </w:p>
        </w:tc>
        <w:tc>
          <w:tcPr>
            <w:tcW w:w="8080" w:type="dxa"/>
          </w:tcPr>
          <w:p w:rsidR="00C71E61" w:rsidRPr="00C71E61" w:rsidRDefault="00C71E61" w:rsidP="00C71E61">
            <w:pPr>
              <w:jc w:val="both"/>
              <w:rPr>
                <w:rFonts w:ascii="Verdana" w:hAnsi="Verdana"/>
                <w:sz w:val="18"/>
                <w:szCs w:val="18"/>
              </w:rPr>
            </w:pPr>
          </w:p>
        </w:tc>
      </w:tr>
      <w:tr w:rsidR="00C71E61" w:rsidRPr="00C71E61" w:rsidTr="00A432C5">
        <w:trPr>
          <w:trHeight w:val="268"/>
        </w:trPr>
        <w:tc>
          <w:tcPr>
            <w:tcW w:w="1809" w:type="dxa"/>
          </w:tcPr>
          <w:p w:rsidR="00C71E61" w:rsidRPr="00C71E61" w:rsidRDefault="00C71E61" w:rsidP="00C148ED">
            <w:pPr>
              <w:jc w:val="center"/>
              <w:rPr>
                <w:rFonts w:ascii="Verdana" w:hAnsi="Verdana"/>
                <w:b/>
                <w:sz w:val="18"/>
                <w:szCs w:val="18"/>
              </w:rPr>
            </w:pPr>
            <w:r w:rsidRPr="00C71E61">
              <w:rPr>
                <w:rFonts w:ascii="Verdana" w:hAnsi="Verdana"/>
                <w:b/>
                <w:sz w:val="18"/>
                <w:szCs w:val="18"/>
              </w:rPr>
              <w:t>Code</w:t>
            </w:r>
          </w:p>
        </w:tc>
        <w:tc>
          <w:tcPr>
            <w:tcW w:w="8080" w:type="dxa"/>
          </w:tcPr>
          <w:p w:rsidR="00C71E61" w:rsidRPr="00C71E61" w:rsidRDefault="00C71E61" w:rsidP="00C71E61">
            <w:pPr>
              <w:jc w:val="both"/>
              <w:rPr>
                <w:rFonts w:ascii="Verdana" w:hAnsi="Verdana"/>
                <w:b/>
                <w:sz w:val="18"/>
                <w:szCs w:val="18"/>
              </w:rPr>
            </w:pPr>
            <w:r w:rsidRPr="00C71E61">
              <w:rPr>
                <w:rFonts w:ascii="Verdana" w:hAnsi="Verdana"/>
                <w:b/>
                <w:sz w:val="18"/>
                <w:szCs w:val="18"/>
              </w:rPr>
              <w:t>Meaning</w:t>
            </w:r>
          </w:p>
        </w:tc>
      </w:tr>
      <w:tr w:rsidR="00C71E61" w:rsidRPr="00C71E61" w:rsidTr="00A432C5">
        <w:trPr>
          <w:trHeight w:val="268"/>
        </w:trPr>
        <w:tc>
          <w:tcPr>
            <w:tcW w:w="1809" w:type="dxa"/>
          </w:tcPr>
          <w:p w:rsidR="00C71E61" w:rsidRPr="00C71E61" w:rsidRDefault="00C71E61" w:rsidP="00C148ED">
            <w:pPr>
              <w:jc w:val="center"/>
              <w:rPr>
                <w:rFonts w:ascii="Verdana" w:hAnsi="Verdana"/>
                <w:sz w:val="18"/>
                <w:szCs w:val="18"/>
              </w:rPr>
            </w:pPr>
            <w:r w:rsidRPr="00C71E61">
              <w:rPr>
                <w:rFonts w:ascii="Verdana" w:hAnsi="Verdana"/>
                <w:sz w:val="18"/>
                <w:szCs w:val="18"/>
              </w:rPr>
              <w:t>0</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rPr>
              <w:t>The atmosphere is divided into NLEV layers. These layers are defined by the pressures at the interfaces between them (the 'half-levels'), and these pressures are given by</w:t>
            </w:r>
          </w:p>
          <w:p w:rsidR="00C71E61" w:rsidRPr="00C71E61" w:rsidRDefault="00C71E61" w:rsidP="00C71E61">
            <w:pPr>
              <w:jc w:val="both"/>
              <w:rPr>
                <w:rFonts w:ascii="Verdana" w:hAnsi="Verdana"/>
                <w:sz w:val="18"/>
                <w:szCs w:val="18"/>
              </w:rPr>
            </w:pPr>
            <w:r w:rsidRPr="00C71E61">
              <w:rPr>
                <w:rFonts w:ascii="Verdana" w:hAnsi="Verdana"/>
                <w:sz w:val="18"/>
                <w:szCs w:val="18"/>
              </w:rPr>
              <w:t xml:space="preserve">pk+1/2 = Ak+1/2 + Bk+1/2 </w:t>
            </w:r>
            <w:proofErr w:type="spellStart"/>
            <w:r w:rsidRPr="00C71E61">
              <w:rPr>
                <w:rFonts w:ascii="Verdana" w:hAnsi="Verdana"/>
                <w:sz w:val="18"/>
                <w:szCs w:val="18"/>
              </w:rPr>
              <w:t>ps</w:t>
            </w:r>
            <w:proofErr w:type="spellEnd"/>
            <w:r w:rsidRPr="00C71E61">
              <w:rPr>
                <w:rFonts w:ascii="Verdana" w:hAnsi="Verdana"/>
                <w:sz w:val="18"/>
                <w:szCs w:val="18"/>
              </w:rPr>
              <w:t xml:space="preserve"> (1)</w:t>
            </w:r>
          </w:p>
          <w:p w:rsidR="00C71E61" w:rsidRPr="00C71E61" w:rsidRDefault="00C71E61" w:rsidP="00C71E61">
            <w:pPr>
              <w:jc w:val="both"/>
              <w:rPr>
                <w:rFonts w:ascii="Verdana" w:hAnsi="Verdana"/>
                <w:sz w:val="18"/>
                <w:szCs w:val="18"/>
              </w:rPr>
            </w:pPr>
            <w:r w:rsidRPr="00C71E61">
              <w:rPr>
                <w:rFonts w:ascii="Verdana" w:hAnsi="Verdana"/>
                <w:sz w:val="18"/>
                <w:szCs w:val="18"/>
              </w:rPr>
              <w:t xml:space="preserve">for 0 ≤ k ≤ NLEV. The Ak+1/2 and Bk+1/2 are constants whose values effectively define the vertical coordinate and </w:t>
            </w:r>
            <w:proofErr w:type="spellStart"/>
            <w:r w:rsidRPr="00C71E61">
              <w:rPr>
                <w:rFonts w:ascii="Verdana" w:hAnsi="Verdana"/>
                <w:sz w:val="18"/>
                <w:szCs w:val="18"/>
              </w:rPr>
              <w:t>ps</w:t>
            </w:r>
            <w:proofErr w:type="spellEnd"/>
            <w:r w:rsidRPr="00C71E61">
              <w:rPr>
                <w:rFonts w:ascii="Verdana" w:hAnsi="Verdana"/>
                <w:sz w:val="18"/>
                <w:szCs w:val="18"/>
              </w:rPr>
              <w:t xml:space="preserve"> is the surface pressure field.</w:t>
            </w:r>
          </w:p>
          <w:p w:rsidR="00C71E61" w:rsidRPr="00C71E61" w:rsidRDefault="00C71E61" w:rsidP="00C71E61">
            <w:pPr>
              <w:jc w:val="both"/>
              <w:rPr>
                <w:rFonts w:ascii="Verdana" w:hAnsi="Verdana"/>
                <w:sz w:val="18"/>
                <w:szCs w:val="18"/>
              </w:rPr>
            </w:pPr>
            <w:r w:rsidRPr="00C71E61">
              <w:rPr>
                <w:rFonts w:ascii="Verdana" w:hAnsi="Verdana"/>
                <w:sz w:val="18"/>
                <w:szCs w:val="18"/>
              </w:rPr>
              <w:t xml:space="preserve">The values of the A k+1/2 and Bk+1/2 for all 0 ≤ k ≤ NLEV are the list of parameters and </w:t>
            </w:r>
            <w:proofErr w:type="spellStart"/>
            <w:r w:rsidRPr="00C71E61">
              <w:rPr>
                <w:rFonts w:ascii="Verdana" w:hAnsi="Verdana"/>
                <w:sz w:val="18"/>
                <w:szCs w:val="18"/>
              </w:rPr>
              <w:t>ps</w:t>
            </w:r>
            <w:proofErr w:type="spellEnd"/>
            <w:r w:rsidRPr="00C71E61">
              <w:rPr>
                <w:rFonts w:ascii="Verdana" w:hAnsi="Verdana"/>
                <w:sz w:val="18"/>
                <w:szCs w:val="18"/>
              </w:rPr>
              <w:t xml:space="preserve"> is the auxiliary field needed to compute the pressure </w:t>
            </w:r>
            <w:proofErr w:type="spellStart"/>
            <w:r w:rsidRPr="00C71E61">
              <w:rPr>
                <w:rFonts w:ascii="Verdana" w:hAnsi="Verdana"/>
                <w:sz w:val="18"/>
                <w:szCs w:val="18"/>
              </w:rPr>
              <w:t>pk</w:t>
            </w:r>
            <w:proofErr w:type="spellEnd"/>
            <w:r w:rsidRPr="00C71E61">
              <w:rPr>
                <w:rFonts w:ascii="Verdana" w:hAnsi="Verdana"/>
                <w:sz w:val="18"/>
                <w:szCs w:val="18"/>
              </w:rPr>
              <w:t xml:space="preserve"> associated with each model level (middle of layer) from</w:t>
            </w:r>
          </w:p>
          <w:p w:rsidR="00C71E61" w:rsidRPr="00C71E61" w:rsidRDefault="00C71E61" w:rsidP="00C71E61">
            <w:pPr>
              <w:jc w:val="both"/>
              <w:rPr>
                <w:rFonts w:ascii="Verdana" w:hAnsi="Verdana"/>
                <w:sz w:val="18"/>
                <w:szCs w:val="18"/>
              </w:rPr>
            </w:pPr>
            <w:proofErr w:type="spellStart"/>
            <w:r w:rsidRPr="00C71E61">
              <w:rPr>
                <w:rFonts w:ascii="Verdana" w:hAnsi="Verdana"/>
                <w:sz w:val="18"/>
                <w:szCs w:val="18"/>
              </w:rPr>
              <w:t>pk</w:t>
            </w:r>
            <w:proofErr w:type="spellEnd"/>
            <w:r w:rsidRPr="00C71E61">
              <w:rPr>
                <w:rFonts w:ascii="Verdana" w:hAnsi="Verdana"/>
                <w:sz w:val="18"/>
                <w:szCs w:val="18"/>
              </w:rPr>
              <w:t xml:space="preserve"> = 1/2 (pk−1/2 + pk+1/2) with 1 ≤ k ≤ NLEV by using (1) and the surface pressure field.</w:t>
            </w:r>
          </w:p>
        </w:tc>
      </w:tr>
      <w:tr w:rsidR="00C71E61" w:rsidRPr="00C71E61" w:rsidTr="00A432C5">
        <w:trPr>
          <w:trHeight w:val="268"/>
        </w:trPr>
        <w:tc>
          <w:tcPr>
            <w:tcW w:w="1809" w:type="dxa"/>
          </w:tcPr>
          <w:p w:rsidR="00C71E61" w:rsidRPr="00C71E61" w:rsidRDefault="00C71E61" w:rsidP="00C148ED">
            <w:pPr>
              <w:jc w:val="center"/>
              <w:rPr>
                <w:rFonts w:ascii="Verdana" w:hAnsi="Verdana"/>
                <w:sz w:val="18"/>
                <w:szCs w:val="18"/>
              </w:rPr>
            </w:pPr>
            <w:r w:rsidRPr="00C71E61">
              <w:rPr>
                <w:rFonts w:ascii="Verdana" w:hAnsi="Verdana"/>
                <w:sz w:val="18"/>
                <w:szCs w:val="18"/>
              </w:rPr>
              <w:t>…</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lang w:val="en-US"/>
              </w:rPr>
              <w:t>…</w:t>
            </w:r>
          </w:p>
        </w:tc>
      </w:tr>
      <w:tr w:rsidR="00C71E61" w:rsidRPr="00C71E61" w:rsidTr="00A432C5">
        <w:trPr>
          <w:trHeight w:val="268"/>
        </w:trPr>
        <w:tc>
          <w:tcPr>
            <w:tcW w:w="1809" w:type="dxa"/>
          </w:tcPr>
          <w:p w:rsidR="00C71E61" w:rsidRPr="00C148ED" w:rsidRDefault="00C71E61" w:rsidP="00C148ED">
            <w:pPr>
              <w:jc w:val="center"/>
              <w:rPr>
                <w:rFonts w:ascii="Verdana" w:hAnsi="Verdana"/>
                <w:color w:val="FF0000"/>
                <w:sz w:val="18"/>
                <w:szCs w:val="18"/>
              </w:rPr>
            </w:pPr>
            <w:r w:rsidRPr="00C148ED">
              <w:rPr>
                <w:rFonts w:ascii="Verdana" w:hAnsi="Verdana"/>
                <w:color w:val="FF0000"/>
                <w:sz w:val="18"/>
                <w:szCs w:val="18"/>
              </w:rPr>
              <w:t>150</w:t>
            </w:r>
          </w:p>
        </w:tc>
        <w:tc>
          <w:tcPr>
            <w:tcW w:w="8080" w:type="dxa"/>
          </w:tcPr>
          <w:p w:rsidR="00C71E61" w:rsidRPr="00C148ED" w:rsidRDefault="00C71E61" w:rsidP="00C71E61">
            <w:pPr>
              <w:jc w:val="both"/>
              <w:rPr>
                <w:rFonts w:ascii="Verdana" w:hAnsi="Verdana"/>
                <w:color w:val="FF0000"/>
                <w:sz w:val="18"/>
                <w:szCs w:val="18"/>
              </w:rPr>
            </w:pPr>
            <w:r w:rsidRPr="00C148ED">
              <w:rPr>
                <w:rFonts w:ascii="Verdana" w:hAnsi="Verdana"/>
                <w:color w:val="FF0000"/>
                <w:sz w:val="18"/>
                <w:szCs w:val="18"/>
                <w:lang w:val="en-US"/>
              </w:rPr>
              <w:t>The computing algorithm is not given. The model level heights  related to mean see level are given explicitly, coded as height with discipline 0, parameter category 3 and parameter number 6.</w:t>
            </w:r>
          </w:p>
        </w:tc>
      </w:tr>
      <w:tr w:rsidR="00C71E61" w:rsidRPr="00C71E61" w:rsidTr="00A432C5">
        <w:trPr>
          <w:trHeight w:val="268"/>
        </w:trPr>
        <w:tc>
          <w:tcPr>
            <w:tcW w:w="1809" w:type="dxa"/>
          </w:tcPr>
          <w:p w:rsidR="00C71E61" w:rsidRPr="00C71E61" w:rsidRDefault="00C71E61" w:rsidP="00C148ED">
            <w:pPr>
              <w:jc w:val="center"/>
              <w:rPr>
                <w:rFonts w:ascii="Verdana" w:hAnsi="Verdana"/>
                <w:sz w:val="18"/>
                <w:szCs w:val="18"/>
              </w:rPr>
            </w:pPr>
            <w:r w:rsidRPr="00C71E61">
              <w:rPr>
                <w:rFonts w:ascii="Verdana" w:hAnsi="Verdana"/>
                <w:sz w:val="18"/>
                <w:szCs w:val="18"/>
              </w:rPr>
              <w:t>…</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lang w:val="en-US"/>
              </w:rPr>
              <w:t>…</w:t>
            </w:r>
          </w:p>
        </w:tc>
      </w:tr>
      <w:tr w:rsidR="00C71E61" w:rsidRPr="00C71E61" w:rsidTr="00A432C5">
        <w:trPr>
          <w:trHeight w:val="268"/>
        </w:trPr>
        <w:tc>
          <w:tcPr>
            <w:tcW w:w="1809" w:type="dxa"/>
          </w:tcPr>
          <w:p w:rsidR="00C71E61" w:rsidRPr="00C71E61" w:rsidRDefault="00C71E61" w:rsidP="00C148ED">
            <w:pPr>
              <w:jc w:val="center"/>
              <w:rPr>
                <w:rFonts w:ascii="Verdana" w:hAnsi="Verdana"/>
                <w:sz w:val="18"/>
                <w:szCs w:val="18"/>
              </w:rPr>
            </w:pPr>
            <w:r w:rsidRPr="00C71E61">
              <w:rPr>
                <w:rFonts w:ascii="Verdana" w:hAnsi="Verdana"/>
                <w:sz w:val="18"/>
                <w:szCs w:val="18"/>
              </w:rPr>
              <w:t>255</w:t>
            </w:r>
          </w:p>
        </w:tc>
        <w:tc>
          <w:tcPr>
            <w:tcW w:w="8080" w:type="dxa"/>
          </w:tcPr>
          <w:p w:rsidR="00C71E61" w:rsidRPr="00C71E61" w:rsidRDefault="00C71E61" w:rsidP="00C71E61">
            <w:pPr>
              <w:jc w:val="both"/>
              <w:rPr>
                <w:rFonts w:ascii="Verdana" w:hAnsi="Verdana"/>
                <w:sz w:val="18"/>
                <w:szCs w:val="18"/>
              </w:rPr>
            </w:pPr>
            <w:r w:rsidRPr="00C71E61">
              <w:rPr>
                <w:rFonts w:ascii="Verdana" w:hAnsi="Verdana"/>
                <w:sz w:val="18"/>
                <w:szCs w:val="18"/>
              </w:rPr>
              <w:t>missing</w:t>
            </w:r>
          </w:p>
        </w:tc>
      </w:tr>
    </w:tbl>
    <w:p w:rsidR="00C71E61" w:rsidRPr="00C71E61" w:rsidRDefault="00C71E61" w:rsidP="00C71E61">
      <w:pPr>
        <w:jc w:val="both"/>
        <w:rPr>
          <w:rFonts w:ascii="Verdana" w:hAnsi="Verdana"/>
          <w:sz w:val="18"/>
          <w:szCs w:val="18"/>
          <w:lang w:val="en-US"/>
        </w:rPr>
      </w:pPr>
    </w:p>
    <w:p w:rsidR="00C71E61" w:rsidRPr="00C71E61" w:rsidRDefault="00C71E61" w:rsidP="00C71E61">
      <w:pPr>
        <w:jc w:val="both"/>
        <w:rPr>
          <w:rFonts w:ascii="Verdana" w:hAnsi="Verdana"/>
          <w:sz w:val="18"/>
          <w:szCs w:val="18"/>
          <w:lang w:val="en-US"/>
        </w:rPr>
      </w:pPr>
    </w:p>
    <w:p w:rsidR="00C71E61" w:rsidRPr="00C71E61" w:rsidRDefault="00C71E61" w:rsidP="00C71E61">
      <w:pPr>
        <w:jc w:val="both"/>
        <w:rPr>
          <w:rFonts w:ascii="Verdana" w:hAnsi="Verdana"/>
          <w:sz w:val="20"/>
          <w:szCs w:val="20"/>
          <w:lang w:val="en-US"/>
        </w:rPr>
      </w:pPr>
      <w:r w:rsidRPr="00C71E61">
        <w:rPr>
          <w:rFonts w:ascii="Verdana" w:hAnsi="Verdana"/>
          <w:sz w:val="20"/>
          <w:szCs w:val="20"/>
          <w:lang w:val="en-US"/>
        </w:rPr>
        <w:t>May be these proposals do not serve as general ones for “all” possible applications, but we feel confident that they are a base for validation or at least a trigger for new discussions.</w:t>
      </w:r>
    </w:p>
    <w:p w:rsidR="00C71E61" w:rsidRPr="00C71E61" w:rsidRDefault="00C71E61">
      <w:pPr>
        <w:jc w:val="both"/>
        <w:rPr>
          <w:rFonts w:ascii="Verdana" w:hAnsi="Verdana"/>
          <w:sz w:val="20"/>
          <w:szCs w:val="20"/>
          <w:lang w:val="en-US"/>
        </w:rPr>
      </w:pPr>
    </w:p>
    <w:sectPr w:rsidR="00C71E61" w:rsidRPr="00C71E61"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016C6"/>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B5A79"/>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48ED"/>
    <w:rsid w:val="00C17391"/>
    <w:rsid w:val="00C32B0D"/>
    <w:rsid w:val="00C5462E"/>
    <w:rsid w:val="00C56B10"/>
    <w:rsid w:val="00C70130"/>
    <w:rsid w:val="00C71E61"/>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E3730F" w:rsidP="00E3730F">
          <w:pPr>
            <w:pStyle w:val="7CBF56C9F24C4BC0803C208A3907438440"/>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22C9-7E1F-475D-8CAB-D80DE2EC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1209</Words>
  <Characters>6373</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2018-05-24T07:39:00Z</dcterms:created>
  <dcterms:modified xsi:type="dcterms:W3CDTF">2018-05-24T07:39:00Z</dcterms:modified>
</cp:coreProperties>
</file>