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C775EB">
              <w:rPr>
                <w:rFonts w:ascii="Verdana" w:hAnsi="Verdana"/>
                <w:sz w:val="20"/>
                <w:szCs w:val="20"/>
              </w:rPr>
              <w:t>2.4(</w:t>
            </w:r>
            <w:r w:rsidR="00DE3848">
              <w:rPr>
                <w:rFonts w:ascii="Verdana" w:hAnsi="Verdana"/>
                <w:sz w:val="20"/>
                <w:szCs w:val="20"/>
              </w:rPr>
              <w:t>10</w:t>
            </w:r>
            <w:r w:rsidR="00C775EB">
              <w:rPr>
                <w:rFonts w:ascii="Verdana" w:hAnsi="Verdana"/>
                <w:sz w:val="20"/>
                <w:szCs w:val="20"/>
              </w:rPr>
              <w:t>)</w:t>
            </w:r>
          </w:p>
          <w:bookmarkStart w:id="0" w:name="_GoBack"/>
          <w:bookmarkEnd w:id="0"/>
          <w:p w:rsidR="005554A5" w:rsidRPr="00F35A04" w:rsidRDefault="00DE3848"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23T00:00:00Z">
                  <w:dateFormat w:val="dd.MM.yyyy"/>
                  <w:lid w:val="en-GB"/>
                  <w:storeMappedDataAs w:val="dateTime"/>
                  <w:calendar w:val="gregorian"/>
                </w:date>
              </w:sdtPr>
              <w:sdtEndPr/>
              <w:sdtContent>
                <w:r w:rsidR="00C775EB">
                  <w:rPr>
                    <w:rFonts w:ascii="Verdana" w:hAnsi="Verdana"/>
                    <w:sz w:val="20"/>
                    <w:szCs w:val="20"/>
                  </w:rPr>
                  <w:t>23.05.2018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C775EB">
              <w:rPr>
                <w:rFonts w:ascii="Verdana" w:hAnsi="Verdana"/>
                <w:sz w:val="20"/>
                <w:szCs w:val="20"/>
              </w:rPr>
              <w:t>2.4</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DE3848"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C775EB">
            <w:rPr>
              <w:rStyle w:val="Style8"/>
            </w:rPr>
            <w:t>MANUAL ON CODES: TABLE-DRIVEN CODE FORMS</w:t>
          </w:r>
        </w:sdtContent>
      </w:sdt>
    </w:p>
    <w:bookmarkStart w:id="1" w:name="Text2"/>
    <w:p w:rsidR="00984C25" w:rsidRPr="006569B7" w:rsidRDefault="00DE3848"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C775EB">
            <w:rPr>
              <w:rFonts w:ascii="Verdana" w:hAnsi="Verdana" w:cs="Arial"/>
              <w:sz w:val="18"/>
              <w:szCs w:val="18"/>
            </w:rPr>
            <w:t>FM 94 BUFR/FM 95 CREX</w:t>
          </w:r>
        </w:sdtContent>
      </w:sdt>
    </w:p>
    <w:p w:rsidR="008E6C3A" w:rsidRDefault="008E6C3A" w:rsidP="008E6C3A">
      <w:pPr>
        <w:ind w:left="1208" w:right="1389"/>
        <w:jc w:val="center"/>
        <w:rPr>
          <w:rFonts w:ascii="Verdana" w:hAnsi="Verdana" w:cs="Arial"/>
          <w:b/>
          <w:sz w:val="20"/>
          <w:szCs w:val="20"/>
        </w:rPr>
      </w:pPr>
    </w:p>
    <w:bookmarkEnd w:id="1"/>
    <w:p w:rsidR="009F245F" w:rsidRPr="00F35A04" w:rsidRDefault="00C775EB" w:rsidP="008E6C3A">
      <w:pPr>
        <w:ind w:left="1208" w:right="1389"/>
        <w:jc w:val="center"/>
        <w:rPr>
          <w:rFonts w:ascii="Verdana" w:hAnsi="Verdana" w:cs="Arial"/>
          <w:b/>
          <w:sz w:val="20"/>
          <w:szCs w:val="20"/>
        </w:rPr>
      </w:pPr>
      <w:r>
        <w:rPr>
          <w:rStyle w:val="Style7"/>
        </w:rPr>
        <w:t xml:space="preserve">Revised </w:t>
      </w:r>
      <w:r w:rsidRPr="00C775EB">
        <w:rPr>
          <w:rStyle w:val="Style7"/>
        </w:rPr>
        <w:t>BUFR template for surface observations from n-minute period</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C775EB">
        <w:rPr>
          <w:rFonts w:ascii="Verdana" w:hAnsi="Verdana"/>
          <w:i/>
          <w:sz w:val="20"/>
          <w:szCs w:val="20"/>
        </w:rPr>
        <w:t xml:space="preserve">Tanja </w:t>
      </w:r>
      <w:proofErr w:type="spellStart"/>
      <w:r w:rsidR="00C775EB">
        <w:rPr>
          <w:rFonts w:ascii="Verdana" w:hAnsi="Verdana"/>
          <w:i/>
          <w:sz w:val="20"/>
          <w:szCs w:val="20"/>
        </w:rPr>
        <w:t>Kleinert</w:t>
      </w:r>
      <w:proofErr w:type="spellEnd"/>
      <w:r w:rsidR="00C775EB">
        <w:rPr>
          <w:rFonts w:ascii="Verdana" w:hAnsi="Verdana"/>
          <w:i/>
          <w:sz w:val="20"/>
          <w:szCs w:val="20"/>
        </w:rPr>
        <w:t xml:space="preserve"> (EUMETNET), Sibylle Krebber (DWD)</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185E4B" w:rsidRDefault="00185E4B" w:rsidP="00185E4B">
      <w:pPr>
        <w:pStyle w:val="BodyText"/>
        <w:ind w:left="567" w:right="567" w:firstLine="567"/>
        <w:rPr>
          <w:rFonts w:ascii="Verdana" w:hAnsi="Verdana"/>
          <w:sz w:val="20"/>
          <w:szCs w:val="20"/>
        </w:rPr>
      </w:pPr>
      <w:r w:rsidRPr="00185E4B">
        <w:rPr>
          <w:rFonts w:ascii="Verdana" w:hAnsi="Verdana"/>
          <w:sz w:val="20"/>
          <w:szCs w:val="20"/>
        </w:rPr>
        <w:t xml:space="preserve">This document proposes </w:t>
      </w:r>
      <w:r>
        <w:rPr>
          <w:rFonts w:ascii="Verdana" w:hAnsi="Verdana"/>
          <w:sz w:val="20"/>
          <w:szCs w:val="20"/>
        </w:rPr>
        <w:t>further</w:t>
      </w:r>
      <w:r w:rsidRPr="00185E4B">
        <w:rPr>
          <w:rFonts w:ascii="Verdana" w:hAnsi="Verdana"/>
          <w:sz w:val="20"/>
          <w:szCs w:val="20"/>
        </w:rPr>
        <w:t xml:space="preserve"> changes and amendments to</w:t>
      </w:r>
      <w:r>
        <w:rPr>
          <w:rFonts w:ascii="Verdana" w:hAnsi="Verdana"/>
          <w:sz w:val="20"/>
          <w:szCs w:val="20"/>
        </w:rPr>
        <w:t xml:space="preserve"> </w:t>
      </w:r>
      <w:r w:rsidRPr="00185E4B">
        <w:rPr>
          <w:rFonts w:ascii="Verdana" w:hAnsi="Verdana"/>
          <w:sz w:val="20"/>
          <w:szCs w:val="20"/>
        </w:rPr>
        <w:t xml:space="preserve">TM307092 </w:t>
      </w:r>
      <w:r w:rsidR="00615133">
        <w:rPr>
          <w:rFonts w:ascii="Verdana" w:hAnsi="Verdana"/>
          <w:sz w:val="20"/>
          <w:szCs w:val="20"/>
        </w:rPr>
        <w:t>for n-minute AWS data reporting, requested during the validation.</w:t>
      </w:r>
    </w:p>
    <w:p w:rsidR="009F245F" w:rsidRPr="00F35A04" w:rsidRDefault="009F245F" w:rsidP="00185E4B">
      <w:pPr>
        <w:ind w:right="399"/>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185E4B" w:rsidRPr="00185E4B" w:rsidRDefault="00185E4B" w:rsidP="00185E4B">
      <w:pPr>
        <w:rPr>
          <w:rFonts w:ascii="Verdana" w:hAnsi="Verdana" w:cs="Arial"/>
          <w:snapToGrid/>
          <w:sz w:val="20"/>
          <w:szCs w:val="20"/>
          <w:lang w:val="en-US"/>
        </w:rPr>
      </w:pPr>
      <w:r w:rsidRPr="00185E4B">
        <w:rPr>
          <w:rFonts w:ascii="Verdana" w:hAnsi="Verdana" w:cs="Arial"/>
          <w:snapToGrid/>
          <w:sz w:val="20"/>
          <w:szCs w:val="20"/>
          <w:lang w:val="en-US"/>
        </w:rPr>
        <w:t xml:space="preserve">The meeting is requested to review and approve the contents for inclusion within the </w:t>
      </w:r>
      <w:r w:rsidR="00615133">
        <w:rPr>
          <w:rFonts w:ascii="Verdana" w:hAnsi="Verdana" w:cs="Arial"/>
          <w:snapToGrid/>
          <w:sz w:val="20"/>
          <w:szCs w:val="20"/>
          <w:lang w:val="en-US"/>
        </w:rPr>
        <w:t>November 2018 fast-track (FT2018-2</w:t>
      </w:r>
      <w:r w:rsidRPr="00185E4B">
        <w:rPr>
          <w:rFonts w:ascii="Verdana" w:hAnsi="Verdana" w:cs="Arial"/>
          <w:snapToGrid/>
          <w:sz w:val="20"/>
          <w:szCs w:val="20"/>
          <w:lang w:val="en-US"/>
        </w:rPr>
        <w:t xml:space="preserve">) update to the WMO Manual on Codes. </w:t>
      </w:r>
    </w:p>
    <w:p w:rsidR="009F245F" w:rsidRDefault="009F245F" w:rsidP="00EC3262">
      <w:pPr>
        <w:pStyle w:val="BodyText"/>
        <w:ind w:firstLine="567"/>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615133" w:rsidRDefault="00615133" w:rsidP="00615133">
      <w:pPr>
        <w:pStyle w:val="ListParagraph"/>
        <w:numPr>
          <w:ilvl w:val="0"/>
          <w:numId w:val="2"/>
        </w:numPr>
        <w:rPr>
          <w:rFonts w:ascii="Verdana" w:hAnsi="Verdana"/>
          <w:sz w:val="20"/>
          <w:szCs w:val="20"/>
        </w:rPr>
      </w:pPr>
      <w:r w:rsidRPr="00615133">
        <w:rPr>
          <w:rFonts w:ascii="Verdana" w:hAnsi="Verdana"/>
          <w:sz w:val="20"/>
          <w:szCs w:val="20"/>
        </w:rPr>
        <w:t>Validation report</w:t>
      </w:r>
      <w:r w:rsidR="001B2504">
        <w:rPr>
          <w:rFonts w:ascii="Verdana" w:hAnsi="Verdana"/>
          <w:sz w:val="20"/>
          <w:szCs w:val="20"/>
        </w:rPr>
        <w:t xml:space="preserve"> IPET-CM-II-Validation-SubHourlyAWS.do</w:t>
      </w:r>
      <w:r w:rsidR="00A972DA">
        <w:rPr>
          <w:rFonts w:ascii="Verdana" w:hAnsi="Verdana"/>
          <w:sz w:val="20"/>
          <w:szCs w:val="20"/>
        </w:rPr>
        <w:t>cx</w:t>
      </w:r>
    </w:p>
    <w:p w:rsidR="00A972DA" w:rsidRDefault="00A972DA" w:rsidP="00A972DA">
      <w:pPr>
        <w:pStyle w:val="ListParagraph"/>
        <w:numPr>
          <w:ilvl w:val="0"/>
          <w:numId w:val="2"/>
        </w:numPr>
        <w:rPr>
          <w:rFonts w:ascii="Verdana" w:hAnsi="Verdana"/>
          <w:sz w:val="20"/>
          <w:szCs w:val="20"/>
        </w:rPr>
      </w:pPr>
      <w:r>
        <w:rPr>
          <w:rFonts w:ascii="Verdana" w:hAnsi="Verdana"/>
          <w:sz w:val="20"/>
          <w:szCs w:val="20"/>
        </w:rPr>
        <w:t xml:space="preserve">Document and Annex to the </w:t>
      </w:r>
      <w:r w:rsidRPr="00A972DA">
        <w:rPr>
          <w:rFonts w:ascii="Verdana" w:hAnsi="Verdana"/>
          <w:sz w:val="20"/>
          <w:szCs w:val="20"/>
        </w:rPr>
        <w:t>EUMETNET governing body STAC (Scientific and Technical Advisory Committee)</w:t>
      </w:r>
      <w:r>
        <w:rPr>
          <w:rFonts w:ascii="Verdana" w:hAnsi="Verdana"/>
          <w:sz w:val="20"/>
          <w:szCs w:val="20"/>
        </w:rPr>
        <w:t>:</w:t>
      </w:r>
    </w:p>
    <w:p w:rsidR="00615133" w:rsidRPr="00615133" w:rsidRDefault="00A972DA" w:rsidP="00A972DA">
      <w:pPr>
        <w:pStyle w:val="ListParagraph"/>
        <w:ind w:left="881"/>
        <w:rPr>
          <w:rFonts w:ascii="Verdana" w:hAnsi="Verdana"/>
          <w:sz w:val="20"/>
          <w:szCs w:val="20"/>
        </w:rPr>
      </w:pPr>
      <w:r w:rsidRPr="00A972DA">
        <w:rPr>
          <w:rFonts w:ascii="Verdana" w:hAnsi="Verdana"/>
          <w:sz w:val="20"/>
          <w:szCs w:val="20"/>
        </w:rPr>
        <w:t>EMN-STAC16_Doc06_Sub_hourly_AWS_BUFR_template_Item_4.5</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5067D2" w:rsidRDefault="005067D2" w:rsidP="009F245F">
      <w:pPr>
        <w:rPr>
          <w:rFonts w:ascii="Verdana" w:hAnsi="Verdana"/>
        </w:rPr>
      </w:pPr>
      <w:r w:rsidRPr="005067D2">
        <w:rPr>
          <w:rFonts w:ascii="Verdana" w:hAnsi="Verdana"/>
        </w:rPr>
        <w:t>EUMETNET Members had agreed to work towards an international exchange of surface sub-hourly AWS data in future and a Task Team was set up in 2016 to draft a new BUFR template for sub-hourly AWS data reporting on the basis of the draft template 307092. The Task Team met in online conference meetings on 17th October 2016 as well as on 9th November 2017 and agreed on a new draft BUFR template for reporting sub-hourly AWS data which was circulated among EUMETNET Members and several IPET-CM Members via email on 26th January 2018. 12 replies containing either approvals of the template but also comments and questions were</w:t>
      </w:r>
      <w:r>
        <w:rPr>
          <w:rFonts w:ascii="Verdana" w:hAnsi="Verdana"/>
        </w:rPr>
        <w:t xml:space="preserve"> </w:t>
      </w:r>
      <w:r w:rsidRPr="005067D2">
        <w:rPr>
          <w:rFonts w:ascii="Verdana" w:hAnsi="Verdana"/>
        </w:rPr>
        <w:t xml:space="preserve">received. Change requests have been added to the template afterwards. </w:t>
      </w:r>
    </w:p>
    <w:p w:rsidR="005067D2" w:rsidRDefault="005067D2" w:rsidP="009F245F">
      <w:pPr>
        <w:rPr>
          <w:rFonts w:ascii="Verdana" w:hAnsi="Verdana"/>
        </w:rPr>
      </w:pPr>
    </w:p>
    <w:p w:rsidR="00202193" w:rsidRDefault="005067D2" w:rsidP="009F245F">
      <w:pPr>
        <w:rPr>
          <w:rFonts w:ascii="Verdana" w:hAnsi="Verdana"/>
        </w:rPr>
      </w:pPr>
      <w:r w:rsidRPr="005067D2">
        <w:rPr>
          <w:rFonts w:ascii="Verdana" w:hAnsi="Verdana"/>
        </w:rPr>
        <w:t xml:space="preserve">The final draft version of the BUFR template </w:t>
      </w:r>
      <w:r>
        <w:rPr>
          <w:rFonts w:ascii="Verdana" w:hAnsi="Verdana"/>
        </w:rPr>
        <w:t xml:space="preserve">(3 07 092) </w:t>
      </w:r>
      <w:r w:rsidRPr="005067D2">
        <w:rPr>
          <w:rFonts w:ascii="Verdana" w:hAnsi="Verdana"/>
        </w:rPr>
        <w:t>was presented to EUMETNET governing body STAC (Scientific and Technical Advisory Committee). STAC approved the draft template in its conclusion STAC16.06 and agreed to the proposed way forward to propose the template to IPET-CM (next meeting end of May 2018) for consideration, validation and official WMO approval – via fast-track procedure</w:t>
      </w:r>
      <w:r>
        <w:rPr>
          <w:rFonts w:ascii="Verdana" w:hAnsi="Verdana"/>
        </w:rPr>
        <w:t>.</w:t>
      </w:r>
    </w:p>
    <w:p w:rsidR="005067D2" w:rsidRDefault="005067D2" w:rsidP="009F245F">
      <w:pPr>
        <w:rPr>
          <w:rFonts w:ascii="Verdana" w:hAnsi="Verdana"/>
        </w:rPr>
      </w:pPr>
    </w:p>
    <w:p w:rsidR="005067D2" w:rsidRDefault="00303AE9" w:rsidP="009F245F">
      <w:pPr>
        <w:rPr>
          <w:rFonts w:ascii="Verdana" w:hAnsi="Verdana"/>
        </w:rPr>
      </w:pPr>
      <w:r>
        <w:rPr>
          <w:rFonts w:ascii="Verdana" w:hAnsi="Verdana"/>
        </w:rPr>
        <w:t>Afterwards the validation has been</w:t>
      </w:r>
      <w:r w:rsidR="005067D2">
        <w:rPr>
          <w:rFonts w:ascii="Verdana" w:hAnsi="Verdana"/>
        </w:rPr>
        <w:t xml:space="preserve"> done between ECMWF and DWD.</w:t>
      </w:r>
    </w:p>
    <w:p w:rsidR="005067D2" w:rsidRDefault="005067D2" w:rsidP="009F245F">
      <w:pPr>
        <w:rPr>
          <w:rFonts w:ascii="Verdana" w:hAnsi="Verdana"/>
        </w:rPr>
      </w:pPr>
    </w:p>
    <w:p w:rsidR="005067D2" w:rsidRPr="00F35A04" w:rsidRDefault="005067D2"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D51173" w:rsidRDefault="00A972DA">
      <w:pPr>
        <w:jc w:val="both"/>
        <w:rPr>
          <w:rFonts w:ascii="Verdana" w:hAnsi="Verdana"/>
          <w:sz w:val="20"/>
          <w:szCs w:val="20"/>
          <w:lang w:val="en-US"/>
        </w:rPr>
      </w:pPr>
      <w:r>
        <w:rPr>
          <w:rFonts w:ascii="Verdana" w:hAnsi="Verdana"/>
          <w:sz w:val="20"/>
          <w:szCs w:val="20"/>
          <w:lang w:val="en-US"/>
        </w:rPr>
        <w:t>Revised Table D sequence 3 07 092:</w:t>
      </w:r>
    </w:p>
    <w:p w:rsidR="00A972DA" w:rsidRDefault="00A972DA">
      <w:pPr>
        <w:jc w:val="both"/>
        <w:rPr>
          <w:rFonts w:ascii="Verdana" w:hAnsi="Verdana"/>
          <w:sz w:val="20"/>
          <w:szCs w:val="20"/>
          <w:lang w:val="en-US"/>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1" w:type="dxa"/>
          <w:right w:w="85" w:type="dxa"/>
        </w:tblCellMar>
        <w:tblLook w:val="01E0" w:firstRow="1" w:lastRow="1" w:firstColumn="1" w:lastColumn="1" w:noHBand="0" w:noVBand="0"/>
      </w:tblPr>
      <w:tblGrid>
        <w:gridCol w:w="1418"/>
        <w:gridCol w:w="1276"/>
        <w:gridCol w:w="4536"/>
        <w:gridCol w:w="2268"/>
      </w:tblGrid>
      <w:tr w:rsidR="0012539D" w:rsidRPr="009C19CC" w:rsidTr="000257F7">
        <w:trPr>
          <w:trHeight w:val="364"/>
        </w:trPr>
        <w:tc>
          <w:tcPr>
            <w:tcW w:w="1418" w:type="dxa"/>
            <w:tcBorders>
              <w:bottom w:val="single" w:sz="4" w:space="0" w:color="auto"/>
            </w:tcBorders>
            <w:vAlign w:val="center"/>
          </w:tcPr>
          <w:p w:rsidR="0012539D" w:rsidRPr="009C19CC" w:rsidRDefault="0012539D" w:rsidP="009C19CC">
            <w:pPr>
              <w:widowControl w:val="0"/>
              <w:tabs>
                <w:tab w:val="center" w:pos="476"/>
              </w:tabs>
              <w:autoSpaceDE w:val="0"/>
              <w:autoSpaceDN w:val="0"/>
              <w:adjustRightInd w:val="0"/>
              <w:spacing w:before="60"/>
              <w:jc w:val="center"/>
              <w:rPr>
                <w:rFonts w:ascii="Verdana" w:hAnsi="Verdana" w:cs="Arial"/>
                <w:snapToGrid/>
                <w:sz w:val="18"/>
                <w:szCs w:val="18"/>
                <w:lang w:eastAsia="ja-JP"/>
              </w:rPr>
            </w:pPr>
            <w:r w:rsidRPr="009C19CC">
              <w:rPr>
                <w:rFonts w:ascii="Verdana" w:hAnsi="Verdana" w:cs="Arial"/>
                <w:snapToGrid/>
                <w:sz w:val="16"/>
                <w:szCs w:val="16"/>
                <w:lang w:eastAsia="ja-JP"/>
              </w:rPr>
              <w:t>TABLE</w:t>
            </w:r>
          </w:p>
          <w:p w:rsidR="0012539D" w:rsidRPr="009C19CC" w:rsidRDefault="0012539D" w:rsidP="009C19CC">
            <w:pPr>
              <w:widowControl w:val="0"/>
              <w:tabs>
                <w:tab w:val="center" w:pos="476"/>
              </w:tabs>
              <w:autoSpaceDE w:val="0"/>
              <w:autoSpaceDN w:val="0"/>
              <w:adjustRightInd w:val="0"/>
              <w:spacing w:after="60"/>
              <w:jc w:val="center"/>
              <w:rPr>
                <w:rFonts w:ascii="Verdana" w:hAnsi="Verdana" w:cs="Arial"/>
                <w:snapToGrid/>
                <w:sz w:val="18"/>
                <w:szCs w:val="18"/>
                <w:lang w:eastAsia="ja-JP"/>
              </w:rPr>
            </w:pPr>
            <w:r w:rsidRPr="009C19CC">
              <w:rPr>
                <w:rFonts w:ascii="Verdana" w:hAnsi="Verdana" w:cs="Arial"/>
                <w:snapToGrid/>
                <w:sz w:val="16"/>
                <w:szCs w:val="16"/>
                <w:lang w:eastAsia="ja-JP"/>
              </w:rPr>
              <w:t>REFERENCE</w:t>
            </w:r>
          </w:p>
        </w:tc>
        <w:tc>
          <w:tcPr>
            <w:tcW w:w="1276" w:type="dxa"/>
            <w:vMerge w:val="restart"/>
            <w:tcBorders>
              <w:bottom w:val="single" w:sz="4" w:space="0" w:color="auto"/>
            </w:tcBorders>
            <w:vAlign w:val="center"/>
          </w:tcPr>
          <w:p w:rsidR="0012539D" w:rsidRPr="009C19CC" w:rsidRDefault="0012539D" w:rsidP="009C19CC">
            <w:pPr>
              <w:widowControl w:val="0"/>
              <w:tabs>
                <w:tab w:val="center" w:pos="476"/>
              </w:tabs>
              <w:autoSpaceDE w:val="0"/>
              <w:autoSpaceDN w:val="0"/>
              <w:adjustRightInd w:val="0"/>
              <w:jc w:val="center"/>
              <w:rPr>
                <w:rFonts w:ascii="Verdana" w:hAnsi="Verdana" w:cs="Arial"/>
                <w:snapToGrid/>
                <w:sz w:val="18"/>
                <w:szCs w:val="18"/>
                <w:lang w:eastAsia="ja-JP"/>
              </w:rPr>
            </w:pPr>
            <w:r w:rsidRPr="009C19CC">
              <w:rPr>
                <w:rFonts w:ascii="Verdana" w:hAnsi="Verdana" w:cs="Arial"/>
                <w:snapToGrid/>
                <w:sz w:val="16"/>
                <w:szCs w:val="16"/>
                <w:lang w:eastAsia="ja-JP"/>
              </w:rPr>
              <w:t>TABLE</w:t>
            </w:r>
          </w:p>
          <w:p w:rsidR="0012539D" w:rsidRPr="009C19CC" w:rsidRDefault="0012539D" w:rsidP="009C19CC">
            <w:pPr>
              <w:widowControl w:val="0"/>
              <w:tabs>
                <w:tab w:val="center" w:pos="476"/>
              </w:tabs>
              <w:autoSpaceDE w:val="0"/>
              <w:autoSpaceDN w:val="0"/>
              <w:adjustRightInd w:val="0"/>
              <w:jc w:val="center"/>
              <w:rPr>
                <w:rFonts w:ascii="Verdana" w:hAnsi="Verdana" w:cs="Arial"/>
                <w:snapToGrid/>
                <w:sz w:val="18"/>
                <w:szCs w:val="18"/>
                <w:lang w:eastAsia="ja-JP"/>
              </w:rPr>
            </w:pPr>
            <w:r w:rsidRPr="009C19CC">
              <w:rPr>
                <w:rFonts w:ascii="Verdana" w:hAnsi="Verdana" w:cs="Arial"/>
                <w:snapToGrid/>
                <w:sz w:val="16"/>
                <w:szCs w:val="16"/>
                <w:lang w:eastAsia="ja-JP"/>
              </w:rPr>
              <w:t>REFERENCES</w:t>
            </w:r>
          </w:p>
        </w:tc>
        <w:tc>
          <w:tcPr>
            <w:tcW w:w="4536" w:type="dxa"/>
            <w:vMerge w:val="restart"/>
            <w:vAlign w:val="center"/>
          </w:tcPr>
          <w:p w:rsidR="0012539D" w:rsidRPr="009C19CC" w:rsidRDefault="0012539D" w:rsidP="009C19CC">
            <w:pPr>
              <w:widowControl w:val="0"/>
              <w:tabs>
                <w:tab w:val="center" w:pos="476"/>
              </w:tabs>
              <w:autoSpaceDE w:val="0"/>
              <w:autoSpaceDN w:val="0"/>
              <w:adjustRightInd w:val="0"/>
              <w:jc w:val="center"/>
              <w:rPr>
                <w:rFonts w:ascii="Verdana" w:hAnsi="Verdana" w:cs="Arial"/>
                <w:snapToGrid/>
                <w:sz w:val="18"/>
                <w:szCs w:val="18"/>
                <w:lang w:eastAsia="ja-JP"/>
              </w:rPr>
            </w:pPr>
            <w:r w:rsidRPr="009C19CC">
              <w:rPr>
                <w:rFonts w:ascii="Verdana" w:hAnsi="Verdana" w:cs="Arial"/>
                <w:snapToGrid/>
                <w:sz w:val="18"/>
                <w:szCs w:val="18"/>
                <w:lang w:eastAsia="ja-JP"/>
              </w:rPr>
              <w:t>ELEMENT NAME</w:t>
            </w:r>
          </w:p>
        </w:tc>
        <w:tc>
          <w:tcPr>
            <w:tcW w:w="2268" w:type="dxa"/>
            <w:vMerge w:val="restart"/>
            <w:vAlign w:val="center"/>
          </w:tcPr>
          <w:p w:rsidR="0012539D" w:rsidRPr="009C19CC" w:rsidRDefault="0012539D" w:rsidP="009C19CC">
            <w:pPr>
              <w:widowControl w:val="0"/>
              <w:tabs>
                <w:tab w:val="center" w:pos="476"/>
              </w:tabs>
              <w:autoSpaceDE w:val="0"/>
              <w:autoSpaceDN w:val="0"/>
              <w:adjustRightInd w:val="0"/>
              <w:jc w:val="center"/>
              <w:rPr>
                <w:rFonts w:ascii="Verdana" w:hAnsi="Verdana" w:cs="Arial"/>
                <w:snapToGrid/>
                <w:sz w:val="18"/>
                <w:szCs w:val="18"/>
                <w:lang w:eastAsia="ja-JP"/>
              </w:rPr>
            </w:pPr>
            <w:r w:rsidRPr="009C19CC">
              <w:rPr>
                <w:rFonts w:ascii="Verdana" w:hAnsi="Verdana" w:cs="Arial"/>
                <w:snapToGrid/>
                <w:sz w:val="16"/>
                <w:szCs w:val="16"/>
                <w:lang w:eastAsia="ja-JP"/>
              </w:rPr>
              <w:t>ELEMENT DESCRIPTION</w:t>
            </w:r>
          </w:p>
        </w:tc>
      </w:tr>
      <w:tr w:rsidR="0012539D" w:rsidRPr="009C19CC" w:rsidTr="000257F7">
        <w:tc>
          <w:tcPr>
            <w:tcW w:w="1418" w:type="dxa"/>
            <w:tcBorders>
              <w:bottom w:val="single" w:sz="4" w:space="0" w:color="auto"/>
            </w:tcBorders>
          </w:tcPr>
          <w:p w:rsidR="0012539D" w:rsidRPr="009C19CC" w:rsidRDefault="0012539D" w:rsidP="009C19CC">
            <w:pPr>
              <w:widowControl w:val="0"/>
              <w:tabs>
                <w:tab w:val="center" w:pos="476"/>
              </w:tabs>
              <w:autoSpaceDE w:val="0"/>
              <w:autoSpaceDN w:val="0"/>
              <w:adjustRightInd w:val="0"/>
              <w:spacing w:before="60" w:after="60"/>
              <w:jc w:val="center"/>
              <w:rPr>
                <w:rFonts w:ascii="Verdana" w:hAnsi="Verdana" w:cs="Arial"/>
                <w:snapToGrid/>
                <w:sz w:val="18"/>
                <w:szCs w:val="18"/>
                <w:lang w:eastAsia="ja-JP"/>
              </w:rPr>
            </w:pPr>
            <w:r w:rsidRPr="009C19CC">
              <w:rPr>
                <w:rFonts w:ascii="Verdana" w:hAnsi="Verdana" w:cs="Arial"/>
                <w:snapToGrid/>
                <w:sz w:val="16"/>
                <w:szCs w:val="16"/>
                <w:lang w:eastAsia="ja-JP"/>
              </w:rPr>
              <w:t>F  X    Y</w:t>
            </w:r>
          </w:p>
        </w:tc>
        <w:tc>
          <w:tcPr>
            <w:tcW w:w="1276" w:type="dxa"/>
            <w:vMerge/>
            <w:tcBorders>
              <w:bottom w:val="single" w:sz="4" w:space="0" w:color="auto"/>
            </w:tcBorders>
          </w:tcPr>
          <w:p w:rsidR="0012539D" w:rsidRPr="009C19CC" w:rsidRDefault="0012539D" w:rsidP="009C19CC">
            <w:pPr>
              <w:widowControl w:val="0"/>
              <w:tabs>
                <w:tab w:val="center" w:pos="476"/>
              </w:tabs>
              <w:autoSpaceDE w:val="0"/>
              <w:autoSpaceDN w:val="0"/>
              <w:adjustRightInd w:val="0"/>
              <w:jc w:val="center"/>
              <w:rPr>
                <w:rFonts w:ascii="Verdana" w:hAnsi="Verdana" w:cs="Arial"/>
                <w:snapToGrid/>
                <w:sz w:val="18"/>
                <w:szCs w:val="18"/>
                <w:lang w:eastAsia="ja-JP"/>
              </w:rPr>
            </w:pPr>
          </w:p>
        </w:tc>
        <w:tc>
          <w:tcPr>
            <w:tcW w:w="4536" w:type="dxa"/>
            <w:vMerge/>
            <w:tcBorders>
              <w:bottom w:val="single" w:sz="4" w:space="0" w:color="auto"/>
            </w:tcBorders>
          </w:tcPr>
          <w:p w:rsidR="0012539D" w:rsidRPr="009C19CC" w:rsidRDefault="0012539D" w:rsidP="009C19CC">
            <w:pPr>
              <w:widowControl w:val="0"/>
              <w:tabs>
                <w:tab w:val="center" w:pos="476"/>
              </w:tabs>
              <w:autoSpaceDE w:val="0"/>
              <w:autoSpaceDN w:val="0"/>
              <w:adjustRightInd w:val="0"/>
              <w:rPr>
                <w:rFonts w:ascii="Verdana" w:hAnsi="Verdana" w:cs="Arial"/>
                <w:snapToGrid/>
                <w:sz w:val="18"/>
                <w:szCs w:val="18"/>
                <w:lang w:eastAsia="ja-JP"/>
              </w:rPr>
            </w:pPr>
          </w:p>
        </w:tc>
        <w:tc>
          <w:tcPr>
            <w:tcW w:w="2268" w:type="dxa"/>
            <w:vMerge/>
            <w:tcBorders>
              <w:bottom w:val="single" w:sz="4" w:space="0" w:color="auto"/>
            </w:tcBorders>
          </w:tcPr>
          <w:p w:rsidR="0012539D" w:rsidRPr="009C19CC" w:rsidRDefault="0012539D" w:rsidP="009C19CC">
            <w:pPr>
              <w:widowControl w:val="0"/>
              <w:tabs>
                <w:tab w:val="center" w:pos="476"/>
              </w:tabs>
              <w:autoSpaceDE w:val="0"/>
              <w:autoSpaceDN w:val="0"/>
              <w:adjustRightInd w:val="0"/>
              <w:rPr>
                <w:rFonts w:ascii="Verdana" w:hAnsi="Verdana" w:cs="Arial"/>
                <w:snapToGrid/>
                <w:sz w:val="18"/>
                <w:szCs w:val="18"/>
                <w:lang w:eastAsia="ja-JP"/>
              </w:rPr>
            </w:pPr>
          </w:p>
        </w:tc>
      </w:tr>
      <w:tr w:rsidR="0012539D" w:rsidRPr="009C19CC" w:rsidTr="000257F7">
        <w:tc>
          <w:tcPr>
            <w:tcW w:w="1418" w:type="dxa"/>
            <w:tcBorders>
              <w:top w:val="nil"/>
              <w:bottom w:val="nil"/>
            </w:tcBorders>
          </w:tcPr>
          <w:p w:rsidR="0012539D" w:rsidRPr="009C19CC" w:rsidRDefault="0012539D" w:rsidP="009C19CC">
            <w:pPr>
              <w:widowControl w:val="0"/>
              <w:autoSpaceDE w:val="0"/>
              <w:autoSpaceDN w:val="0"/>
              <w:adjustRightInd w:val="0"/>
              <w:jc w:val="center"/>
              <w:rPr>
                <w:rFonts w:ascii="Verdana" w:hAnsi="Verdana" w:cs="Arial"/>
                <w:snapToGrid/>
                <w:sz w:val="18"/>
                <w:szCs w:val="18"/>
                <w:lang w:eastAsia="ja-JP"/>
              </w:rPr>
            </w:pPr>
          </w:p>
        </w:tc>
        <w:tc>
          <w:tcPr>
            <w:tcW w:w="1276" w:type="dxa"/>
            <w:tcBorders>
              <w:top w:val="nil"/>
              <w:bottom w:val="nil"/>
            </w:tcBorders>
          </w:tcPr>
          <w:p w:rsidR="0012539D" w:rsidRPr="009C19CC" w:rsidRDefault="0012539D" w:rsidP="009C19CC">
            <w:pPr>
              <w:widowControl w:val="0"/>
              <w:autoSpaceDE w:val="0"/>
              <w:autoSpaceDN w:val="0"/>
              <w:adjustRightInd w:val="0"/>
              <w:jc w:val="center"/>
              <w:rPr>
                <w:rFonts w:ascii="Verdana" w:hAnsi="Verdana" w:cs="Arial"/>
                <w:snapToGrid/>
                <w:sz w:val="18"/>
                <w:szCs w:val="18"/>
                <w:lang w:eastAsia="ja-JP"/>
              </w:rPr>
            </w:pPr>
          </w:p>
        </w:tc>
        <w:tc>
          <w:tcPr>
            <w:tcW w:w="4536" w:type="dxa"/>
            <w:tcBorders>
              <w:top w:val="nil"/>
              <w:bottom w:val="nil"/>
            </w:tcBorders>
          </w:tcPr>
          <w:p w:rsidR="0012539D" w:rsidRPr="009C19CC" w:rsidRDefault="0012539D" w:rsidP="009C19CC">
            <w:pPr>
              <w:widowControl w:val="0"/>
              <w:autoSpaceDE w:val="0"/>
              <w:autoSpaceDN w:val="0"/>
              <w:adjustRightInd w:val="0"/>
              <w:rPr>
                <w:rFonts w:ascii="Verdana" w:hAnsi="Verdana" w:cs="Arial"/>
                <w:snapToGrid/>
                <w:spacing w:val="-4"/>
                <w:sz w:val="18"/>
                <w:szCs w:val="18"/>
                <w:lang w:eastAsia="ja-JP"/>
              </w:rPr>
            </w:pPr>
          </w:p>
        </w:tc>
        <w:tc>
          <w:tcPr>
            <w:tcW w:w="2268" w:type="dxa"/>
            <w:tcBorders>
              <w:top w:val="nil"/>
              <w:bottom w:val="nil"/>
            </w:tcBorders>
          </w:tcPr>
          <w:p w:rsidR="0012539D" w:rsidRPr="009C19CC" w:rsidRDefault="0012539D" w:rsidP="009C19CC">
            <w:pPr>
              <w:widowControl w:val="0"/>
              <w:autoSpaceDE w:val="0"/>
              <w:autoSpaceDN w:val="0"/>
              <w:adjustRightInd w:val="0"/>
              <w:rPr>
                <w:rFonts w:ascii="Verdana" w:hAnsi="Verdana" w:cs="Arial"/>
                <w:snapToGrid/>
                <w:spacing w:val="-4"/>
                <w:sz w:val="18"/>
                <w:szCs w:val="18"/>
                <w:lang w:eastAsia="ja-JP"/>
              </w:rPr>
            </w:pPr>
          </w:p>
        </w:tc>
      </w:tr>
      <w:tr w:rsidR="0012539D" w:rsidRPr="009C19CC" w:rsidTr="000257F7">
        <w:tc>
          <w:tcPr>
            <w:tcW w:w="1418" w:type="dxa"/>
            <w:tcBorders>
              <w:top w:val="nil"/>
              <w:bottom w:val="nil"/>
            </w:tcBorders>
          </w:tcPr>
          <w:p w:rsidR="0012539D" w:rsidRPr="009C19CC" w:rsidRDefault="0012539D" w:rsidP="009C19CC">
            <w:pPr>
              <w:widowControl w:val="0"/>
              <w:autoSpaceDE w:val="0"/>
              <w:autoSpaceDN w:val="0"/>
              <w:adjustRightInd w:val="0"/>
              <w:jc w:val="center"/>
              <w:rPr>
                <w:rFonts w:ascii="Verdana" w:hAnsi="Verdana" w:cs="Arial"/>
                <w:snapToGrid/>
                <w:sz w:val="18"/>
                <w:szCs w:val="18"/>
                <w:lang w:eastAsia="ja-JP"/>
              </w:rPr>
            </w:pPr>
          </w:p>
        </w:tc>
        <w:tc>
          <w:tcPr>
            <w:tcW w:w="1276" w:type="dxa"/>
            <w:tcBorders>
              <w:top w:val="nil"/>
              <w:bottom w:val="nil"/>
            </w:tcBorders>
          </w:tcPr>
          <w:p w:rsidR="0012539D" w:rsidRPr="009C19CC" w:rsidRDefault="0012539D" w:rsidP="009C19CC">
            <w:pPr>
              <w:widowControl w:val="0"/>
              <w:autoSpaceDE w:val="0"/>
              <w:autoSpaceDN w:val="0"/>
              <w:adjustRightInd w:val="0"/>
              <w:jc w:val="center"/>
              <w:rPr>
                <w:rFonts w:ascii="Verdana" w:hAnsi="Verdana" w:cs="Arial"/>
                <w:snapToGrid/>
                <w:sz w:val="18"/>
                <w:szCs w:val="18"/>
                <w:lang w:eastAsia="ja-JP"/>
              </w:rPr>
            </w:pPr>
          </w:p>
        </w:tc>
        <w:tc>
          <w:tcPr>
            <w:tcW w:w="4536" w:type="dxa"/>
            <w:tcBorders>
              <w:top w:val="nil"/>
              <w:bottom w:val="nil"/>
            </w:tcBorders>
          </w:tcPr>
          <w:p w:rsidR="0012539D" w:rsidRPr="009C19CC" w:rsidRDefault="0012539D" w:rsidP="009C19CC">
            <w:pPr>
              <w:widowControl w:val="0"/>
              <w:autoSpaceDE w:val="0"/>
              <w:autoSpaceDN w:val="0"/>
              <w:adjustRightInd w:val="0"/>
              <w:rPr>
                <w:rFonts w:ascii="Verdana" w:hAnsi="Verdana" w:cs="Arial"/>
                <w:snapToGrid/>
                <w:sz w:val="18"/>
                <w:szCs w:val="18"/>
                <w:lang w:eastAsia="ja-JP"/>
              </w:rPr>
            </w:pPr>
            <w:r w:rsidRPr="009C19CC">
              <w:rPr>
                <w:rFonts w:ascii="Verdana" w:hAnsi="Verdana" w:cs="Arial"/>
                <w:snapToGrid/>
                <w:sz w:val="18"/>
                <w:szCs w:val="18"/>
                <w:lang w:eastAsia="ja-JP"/>
              </w:rPr>
              <w:t>(BUFR template for surface observations from n-minute period)</w:t>
            </w:r>
          </w:p>
        </w:tc>
        <w:tc>
          <w:tcPr>
            <w:tcW w:w="2268" w:type="dxa"/>
            <w:tcBorders>
              <w:top w:val="nil"/>
              <w:bottom w:val="nil"/>
            </w:tcBorders>
          </w:tcPr>
          <w:p w:rsidR="0012539D" w:rsidRPr="009C19CC" w:rsidRDefault="0012539D" w:rsidP="009C19CC">
            <w:pPr>
              <w:widowControl w:val="0"/>
              <w:autoSpaceDE w:val="0"/>
              <w:autoSpaceDN w:val="0"/>
              <w:adjustRightInd w:val="0"/>
              <w:rPr>
                <w:rFonts w:ascii="Verdana" w:hAnsi="Verdana" w:cs="Arial"/>
                <w:snapToGrid/>
                <w:sz w:val="18"/>
                <w:szCs w:val="18"/>
                <w:lang w:eastAsia="ja-JP"/>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A040BA" w:rsidRDefault="0012539D" w:rsidP="0012539D">
            <w:pPr>
              <w:widowControl w:val="0"/>
              <w:tabs>
                <w:tab w:val="left" w:pos="3119"/>
              </w:tabs>
              <w:snapToGrid w:val="0"/>
              <w:jc w:val="center"/>
              <w:rPr>
                <w:rFonts w:ascii="Verdana" w:hAnsi="Verdana"/>
                <w:b/>
                <w:bCs/>
                <w:sz w:val="18"/>
                <w:szCs w:val="18"/>
              </w:rPr>
            </w:pPr>
            <w:r w:rsidRPr="00A040BA">
              <w:rPr>
                <w:rFonts w:ascii="Verdana" w:hAnsi="Verdana"/>
                <w:b/>
                <w:bCs/>
                <w:sz w:val="18"/>
                <w:szCs w:val="18"/>
              </w:rPr>
              <w:t>3 07 092</w:t>
            </w:r>
          </w:p>
        </w:tc>
        <w:tc>
          <w:tcPr>
            <w:tcW w:w="1276" w:type="dxa"/>
            <w:tcBorders>
              <w:top w:val="single" w:sz="4" w:space="0" w:color="auto"/>
              <w:left w:val="single" w:sz="4" w:space="0" w:color="auto"/>
              <w:bottom w:val="single" w:sz="4" w:space="0" w:color="auto"/>
              <w:right w:val="single" w:sz="4" w:space="0" w:color="auto"/>
            </w:tcBorders>
            <w:hideMark/>
          </w:tcPr>
          <w:p w:rsidR="0012539D" w:rsidRPr="004502B0" w:rsidRDefault="0012539D" w:rsidP="0012539D">
            <w:pPr>
              <w:widowControl w:val="0"/>
              <w:tabs>
                <w:tab w:val="left" w:pos="3119"/>
              </w:tabs>
              <w:snapToGrid w:val="0"/>
              <w:jc w:val="center"/>
              <w:rPr>
                <w:rFonts w:ascii="Verdana" w:hAnsi="Verdana"/>
                <w:bCs/>
                <w:sz w:val="18"/>
                <w:szCs w:val="18"/>
              </w:rPr>
            </w:pPr>
            <w:r w:rsidRPr="004502B0">
              <w:rPr>
                <w:rFonts w:ascii="Verdana" w:hAnsi="Verdana"/>
                <w:bCs/>
                <w:sz w:val="18"/>
                <w:szCs w:val="18"/>
              </w:rPr>
              <w:t>3 01 150</w:t>
            </w:r>
          </w:p>
        </w:tc>
        <w:tc>
          <w:tcPr>
            <w:tcW w:w="4536" w:type="dxa"/>
            <w:tcBorders>
              <w:top w:val="single" w:sz="4" w:space="0" w:color="auto"/>
              <w:left w:val="single" w:sz="4" w:space="0" w:color="auto"/>
              <w:bottom w:val="single" w:sz="4" w:space="0" w:color="auto"/>
              <w:right w:val="single" w:sz="4" w:space="0" w:color="auto"/>
            </w:tcBorders>
            <w:hideMark/>
          </w:tcPr>
          <w:p w:rsidR="0012539D" w:rsidRPr="004502B0" w:rsidRDefault="0012539D" w:rsidP="0012539D">
            <w:pPr>
              <w:keepNext/>
              <w:keepLines/>
              <w:widowControl w:val="0"/>
              <w:autoSpaceDE w:val="0"/>
              <w:autoSpaceDN w:val="0"/>
              <w:adjustRightInd w:val="0"/>
              <w:outlineLvl w:val="8"/>
              <w:rPr>
                <w:rFonts w:ascii="Verdana" w:hAnsi="Verdana" w:cs="Arial"/>
                <w:sz w:val="18"/>
                <w:szCs w:val="18"/>
              </w:rPr>
            </w:pPr>
            <w:r w:rsidRPr="004502B0">
              <w:rPr>
                <w:rFonts w:ascii="Verdana" w:hAnsi="Verdana" w:cs="Arial"/>
                <w:sz w:val="18"/>
                <w:szCs w:val="18"/>
              </w:rPr>
              <w:t>WIGOS identifier</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napToGrid w:val="0"/>
              <w:jc w:val="both"/>
              <w:rPr>
                <w:rFonts w:ascii="Verdana" w:hAnsi="Verdana"/>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uppressAutoHyphens/>
              <w:snapToGrid w:val="0"/>
              <w:jc w:val="center"/>
              <w:rPr>
                <w:rFonts w:ascii="Verdana" w:hAnsi="Verdana"/>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sz w:val="18"/>
              </w:rPr>
              <w:t>3 01 001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r w:rsidRPr="0026775D">
              <w:rPr>
                <w:rFonts w:ascii="Verdana" w:hAnsi="Verdana" w:cs="Arial"/>
                <w:sz w:val="18"/>
                <w:szCs w:val="18"/>
              </w:rPr>
              <w:t>WMO block and station numbers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napToGrid w:val="0"/>
              <w:jc w:val="both"/>
              <w:rPr>
                <w:rFonts w:ascii="Verdana" w:hAnsi="Verdana"/>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cs="Arial"/>
                <w:sz w:val="18"/>
                <w:szCs w:val="18"/>
                <w:lang w:eastAsia="ar-SA" w:bidi="my-MM"/>
              </w:rPr>
              <w:t>2 08 040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r w:rsidRPr="004502B0">
              <w:rPr>
                <w:rFonts w:ascii="Verdana" w:hAnsi="Verdana" w:cs="Arial"/>
                <w:sz w:val="18"/>
                <w:szCs w:val="18"/>
              </w:rPr>
              <w:t>Change width of CCITT IA5</w:t>
            </w:r>
          </w:p>
        </w:tc>
        <w:tc>
          <w:tcPr>
            <w:tcW w:w="2268" w:type="dxa"/>
            <w:tcBorders>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cs="Arial"/>
                <w:sz w:val="18"/>
                <w:szCs w:val="18"/>
                <w:lang w:eastAsia="ar-SA" w:bidi="my-MM"/>
              </w:rPr>
              <w:t>0 01 019</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2539D" w:rsidRPr="004502B0" w:rsidRDefault="0012539D" w:rsidP="0012539D">
            <w:pPr>
              <w:widowControl w:val="0"/>
              <w:tabs>
                <w:tab w:val="left" w:pos="3119"/>
              </w:tabs>
              <w:suppressAutoHyphens/>
              <w:snapToGrid w:val="0"/>
              <w:jc w:val="both"/>
              <w:rPr>
                <w:rFonts w:ascii="Verdana" w:hAnsi="Verdana" w:cs="Arial"/>
                <w:sz w:val="18"/>
                <w:szCs w:val="18"/>
                <w:lang w:eastAsia="ar-SA" w:bidi="my-MM"/>
              </w:rPr>
            </w:pPr>
            <w:r w:rsidRPr="004502B0">
              <w:rPr>
                <w:rFonts w:ascii="Verdana" w:hAnsi="Verdana" w:cs="Arial"/>
                <w:sz w:val="18"/>
                <w:szCs w:val="18"/>
              </w:rPr>
              <w:t>Long station or site name</w:t>
            </w:r>
          </w:p>
        </w:tc>
        <w:tc>
          <w:tcPr>
            <w:tcW w:w="2268" w:type="dxa"/>
            <w:tcBorders>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r w:rsidRPr="004502B0">
              <w:rPr>
                <w:rFonts w:ascii="Verdana" w:hAnsi="Verdana" w:cs="Arial"/>
                <w:sz w:val="18"/>
                <w:szCs w:val="18"/>
              </w:rPr>
              <w:t>40 characters</w:t>
            </w: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center"/>
              <w:rPr>
                <w:rFonts w:ascii="Verdana" w:hAnsi="Verdana" w:cs="Arial"/>
                <w:sz w:val="18"/>
                <w:szCs w:val="18"/>
              </w:rPr>
            </w:pPr>
            <w:r w:rsidRPr="004502B0">
              <w:rPr>
                <w:rFonts w:ascii="Verdana" w:hAnsi="Verdana" w:cs="Arial"/>
                <w:sz w:val="18"/>
                <w:szCs w:val="18"/>
              </w:rPr>
              <w:t>2 08 000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r w:rsidRPr="004502B0">
              <w:rPr>
                <w:rFonts w:ascii="Verdana" w:hAnsi="Verdana" w:cs="Arial"/>
                <w:sz w:val="18"/>
                <w:szCs w:val="18"/>
              </w:rPr>
              <w:t>Change width of CCITT IA5</w:t>
            </w:r>
          </w:p>
        </w:tc>
        <w:tc>
          <w:tcPr>
            <w:tcW w:w="2268" w:type="dxa"/>
            <w:tcBorders>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p>
        </w:tc>
      </w:tr>
      <w:tr w:rsidR="004A3961"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4A3961" w:rsidRPr="004502B0" w:rsidRDefault="004A3961" w:rsidP="0012539D">
            <w:pPr>
              <w:widowControl w:val="0"/>
              <w:tabs>
                <w:tab w:val="left" w:pos="3119"/>
              </w:tabs>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61" w:rsidRPr="004502B0" w:rsidRDefault="004A3961"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cs="Arial"/>
                <w:sz w:val="18"/>
                <w:szCs w:val="18"/>
              </w:rPr>
              <w:t>3 01 011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4A3961" w:rsidRPr="004502B0" w:rsidRDefault="004A3961" w:rsidP="0012539D">
            <w:pPr>
              <w:widowControl w:val="0"/>
              <w:tabs>
                <w:tab w:val="left" w:pos="3119"/>
              </w:tabs>
              <w:suppressAutoHyphens/>
              <w:snapToGrid w:val="0"/>
              <w:jc w:val="both"/>
              <w:rPr>
                <w:rFonts w:ascii="Verdana" w:hAnsi="Verdana" w:cs="Arial"/>
                <w:sz w:val="18"/>
                <w:szCs w:val="18"/>
              </w:rPr>
            </w:pPr>
            <w:r w:rsidRPr="0026775D">
              <w:rPr>
                <w:rFonts w:ascii="Verdana" w:hAnsi="Verdana" w:cs="Arial"/>
                <w:sz w:val="18"/>
                <w:szCs w:val="18"/>
              </w:rPr>
              <w:t>Year, month, day</w:t>
            </w:r>
          </w:p>
        </w:tc>
        <w:tc>
          <w:tcPr>
            <w:tcW w:w="2268" w:type="dxa"/>
            <w:vMerge w:val="restart"/>
            <w:tcBorders>
              <w:left w:val="single" w:sz="4" w:space="0" w:color="auto"/>
              <w:right w:val="single" w:sz="4" w:space="0" w:color="auto"/>
            </w:tcBorders>
            <w:shd w:val="clear" w:color="auto" w:fill="auto"/>
          </w:tcPr>
          <w:p w:rsidR="004A3961" w:rsidRPr="004502B0" w:rsidRDefault="004A3961" w:rsidP="004A3961">
            <w:pPr>
              <w:snapToGrid w:val="0"/>
              <w:spacing w:before="80"/>
              <w:rPr>
                <w:rFonts w:ascii="Verdana" w:hAnsi="Verdana"/>
                <w:sz w:val="18"/>
                <w:szCs w:val="18"/>
              </w:rPr>
            </w:pPr>
            <w:r w:rsidRPr="004A3961">
              <w:rPr>
                <w:rFonts w:ascii="Verdana" w:hAnsi="Verdana"/>
                <w:sz w:val="18"/>
                <w:szCs w:val="18"/>
              </w:rPr>
              <w:t xml:space="preserve">The time </w:t>
            </w:r>
            <w:r>
              <w:rPr>
                <w:rFonts w:ascii="Verdana" w:hAnsi="Verdana"/>
                <w:sz w:val="18"/>
                <w:szCs w:val="18"/>
              </w:rPr>
              <w:t>i</w:t>
            </w:r>
            <w:r w:rsidRPr="004A3961">
              <w:rPr>
                <w:rFonts w:ascii="Verdana" w:hAnsi="Verdana"/>
                <w:sz w:val="18"/>
                <w:szCs w:val="18"/>
              </w:rPr>
              <w:t>dentification refers to the end of the n-minute period.</w:t>
            </w:r>
          </w:p>
        </w:tc>
      </w:tr>
      <w:tr w:rsidR="004A3961"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4A3961" w:rsidRPr="004502B0" w:rsidRDefault="004A3961" w:rsidP="0012539D">
            <w:pPr>
              <w:widowControl w:val="0"/>
              <w:tabs>
                <w:tab w:val="left" w:pos="3119"/>
              </w:tabs>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961" w:rsidRPr="004502B0" w:rsidRDefault="004A3961"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cs="Arial"/>
                <w:sz w:val="18"/>
                <w:szCs w:val="18"/>
              </w:rPr>
              <w:t>3 01 012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4A3961" w:rsidRPr="004502B0" w:rsidRDefault="004A3961" w:rsidP="0012539D">
            <w:pPr>
              <w:widowControl w:val="0"/>
              <w:tabs>
                <w:tab w:val="left" w:pos="3119"/>
              </w:tabs>
              <w:suppressAutoHyphens/>
              <w:snapToGrid w:val="0"/>
              <w:jc w:val="both"/>
              <w:rPr>
                <w:rFonts w:ascii="Verdana" w:hAnsi="Verdana" w:cs="Arial"/>
                <w:sz w:val="18"/>
                <w:szCs w:val="18"/>
              </w:rPr>
            </w:pPr>
            <w:r w:rsidRPr="0026775D">
              <w:rPr>
                <w:rFonts w:ascii="Verdana" w:hAnsi="Verdana" w:cs="Arial"/>
                <w:sz w:val="18"/>
                <w:szCs w:val="18"/>
              </w:rPr>
              <w:t>Hour, minute</w:t>
            </w:r>
          </w:p>
        </w:tc>
        <w:tc>
          <w:tcPr>
            <w:tcW w:w="2268" w:type="dxa"/>
            <w:vMerge/>
            <w:tcBorders>
              <w:left w:val="single" w:sz="4" w:space="0" w:color="auto"/>
              <w:bottom w:val="single" w:sz="4" w:space="0" w:color="auto"/>
              <w:right w:val="single" w:sz="4" w:space="0" w:color="auto"/>
            </w:tcBorders>
            <w:shd w:val="clear" w:color="auto" w:fill="auto"/>
          </w:tcPr>
          <w:p w:rsidR="004A3961" w:rsidRPr="004502B0" w:rsidRDefault="004A3961" w:rsidP="0012539D">
            <w:pPr>
              <w:widowControl w:val="0"/>
              <w:tabs>
                <w:tab w:val="left" w:pos="3119"/>
              </w:tabs>
              <w:snapToGrid w:val="0"/>
              <w:jc w:val="both"/>
              <w:rPr>
                <w:rFonts w:ascii="Verdana" w:hAnsi="Verdana"/>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cs="Arial"/>
                <w:sz w:val="18"/>
                <w:szCs w:val="18"/>
              </w:rPr>
              <w:t>3 01 021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2539D" w:rsidRPr="004502B0" w:rsidRDefault="0012539D" w:rsidP="0012539D">
            <w:pPr>
              <w:widowControl w:val="0"/>
              <w:tabs>
                <w:tab w:val="left" w:pos="3119"/>
              </w:tabs>
              <w:suppressAutoHyphens/>
              <w:snapToGrid w:val="0"/>
              <w:jc w:val="both"/>
              <w:rPr>
                <w:rFonts w:ascii="Verdana" w:hAnsi="Verdana" w:cs="Arial"/>
                <w:sz w:val="18"/>
                <w:szCs w:val="18"/>
                <w:lang w:eastAsia="ar-SA" w:bidi="my-MM"/>
              </w:rPr>
            </w:pPr>
            <w:r w:rsidRPr="0012539D">
              <w:rPr>
                <w:rFonts w:ascii="Verdana" w:hAnsi="Verdana" w:cs="Arial"/>
                <w:sz w:val="18"/>
                <w:szCs w:val="18"/>
              </w:rPr>
              <w:t>Latitude/longitude (high accuracy)</w:t>
            </w:r>
          </w:p>
        </w:tc>
        <w:tc>
          <w:tcPr>
            <w:tcW w:w="2268" w:type="dxa"/>
            <w:tcBorders>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cs="Arial"/>
                <w:sz w:val="18"/>
                <w:szCs w:val="18"/>
              </w:rPr>
              <w:t>0 07 030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2539D" w:rsidRPr="004502B0" w:rsidRDefault="0012539D" w:rsidP="0012539D">
            <w:pPr>
              <w:widowControl w:val="0"/>
              <w:tabs>
                <w:tab w:val="left" w:pos="3119"/>
              </w:tabs>
              <w:suppressAutoHyphens/>
              <w:snapToGrid w:val="0"/>
              <w:rPr>
                <w:rFonts w:ascii="Verdana" w:hAnsi="Verdana" w:cs="Arial"/>
                <w:sz w:val="18"/>
                <w:szCs w:val="18"/>
                <w:lang w:eastAsia="ar-SA" w:bidi="my-MM"/>
              </w:rPr>
            </w:pPr>
            <w:r w:rsidRPr="004502B0">
              <w:rPr>
                <w:rFonts w:ascii="Verdana" w:hAnsi="Verdana" w:cs="Arial"/>
                <w:sz w:val="18"/>
                <w:szCs w:val="18"/>
              </w:rPr>
              <w:t>Height of station ground above mean sea level</w:t>
            </w:r>
          </w:p>
        </w:tc>
        <w:tc>
          <w:tcPr>
            <w:tcW w:w="2268" w:type="dxa"/>
            <w:tcBorders>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val="fr-FR"/>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val="fr-FR"/>
              </w:rPr>
            </w:pPr>
            <w:r w:rsidRPr="004502B0">
              <w:rPr>
                <w:rFonts w:ascii="Verdana" w:hAnsi="Verdana" w:cs="Arial"/>
                <w:sz w:val="18"/>
                <w:szCs w:val="18"/>
                <w:lang w:val="fr-FR"/>
              </w:rPr>
              <w:t>0 01 023</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napToGrid w:val="0"/>
              <w:jc w:val="both"/>
              <w:rPr>
                <w:rFonts w:ascii="Verdana" w:hAnsi="Verdana"/>
                <w:sz w:val="18"/>
                <w:szCs w:val="18"/>
              </w:rPr>
            </w:pPr>
            <w:r w:rsidRPr="004502B0">
              <w:rPr>
                <w:rFonts w:ascii="Verdana" w:hAnsi="Verdana"/>
                <w:sz w:val="18"/>
                <w:szCs w:val="18"/>
              </w:rPr>
              <w:t>Observation Sequence number</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napToGrid w:val="0"/>
              <w:jc w:val="both"/>
              <w:rPr>
                <w:rFonts w:ascii="Verdana" w:hAnsi="Verdana"/>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1 08 000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Delayed replication of 8 descriptors</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0 31 000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r w:rsidRPr="004502B0">
              <w:rPr>
                <w:rFonts w:ascii="Verdana" w:hAnsi="Verdana" w:cs="Arial"/>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tabs>
                <w:tab w:val="left" w:pos="3119"/>
              </w:tabs>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jc w:val="center"/>
              <w:rPr>
                <w:rFonts w:ascii="Verdana" w:hAnsi="Verdana" w:cs="Arial"/>
                <w:sz w:val="18"/>
                <w:szCs w:val="18"/>
                <w:lang w:eastAsia="ar-SA" w:bidi="my-MM"/>
              </w:rPr>
            </w:pPr>
            <w:r w:rsidRPr="004502B0">
              <w:rPr>
                <w:rFonts w:ascii="Verdana" w:hAnsi="Verdana" w:cs="Arial"/>
                <w:sz w:val="18"/>
                <w:szCs w:val="18"/>
              </w:rPr>
              <w:t>0 07 031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2539D" w:rsidRPr="004502B0" w:rsidRDefault="0012539D" w:rsidP="0012539D">
            <w:pPr>
              <w:widowControl w:val="0"/>
              <w:tabs>
                <w:tab w:val="left" w:pos="3119"/>
              </w:tabs>
              <w:suppressAutoHyphens/>
              <w:snapToGrid w:val="0"/>
              <w:rPr>
                <w:rFonts w:ascii="Verdana" w:hAnsi="Verdana" w:cs="Arial"/>
                <w:sz w:val="18"/>
                <w:szCs w:val="18"/>
                <w:lang w:eastAsia="ar-SA" w:bidi="my-MM"/>
              </w:rPr>
            </w:pPr>
            <w:r w:rsidRPr="004502B0">
              <w:rPr>
                <w:rFonts w:ascii="Verdana" w:hAnsi="Verdana" w:cs="Arial"/>
                <w:sz w:val="18"/>
                <w:szCs w:val="18"/>
              </w:rPr>
              <w:t>Height of barometer above mean sea level</w:t>
            </w:r>
          </w:p>
        </w:tc>
        <w:tc>
          <w:tcPr>
            <w:tcW w:w="2268" w:type="dxa"/>
            <w:tcBorders>
              <w:left w:val="single" w:sz="4" w:space="0" w:color="auto"/>
              <w:bottom w:val="single" w:sz="4" w:space="0" w:color="auto"/>
              <w:right w:val="single" w:sz="4" w:space="0" w:color="auto"/>
            </w:tcBorders>
            <w:shd w:val="clear" w:color="auto" w:fill="auto"/>
          </w:tcPr>
          <w:p w:rsidR="0012539D" w:rsidRPr="004502B0" w:rsidRDefault="0012539D" w:rsidP="0012539D">
            <w:pPr>
              <w:widowControl w:val="0"/>
              <w:tabs>
                <w:tab w:val="left" w:pos="3119"/>
              </w:tabs>
              <w:suppressAutoHyphens/>
              <w:snapToGrid w:val="0"/>
              <w:rPr>
                <w:rFonts w:ascii="Verdana" w:hAnsi="Verdana" w:cs="Arial"/>
                <w:sz w:val="18"/>
                <w:szCs w:val="18"/>
                <w:lang w:val="cs-CZ"/>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232"/>
        </w:trPr>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val="fr-FR"/>
              </w:rPr>
            </w:pPr>
          </w:p>
        </w:tc>
        <w:tc>
          <w:tcPr>
            <w:tcW w:w="1276" w:type="dxa"/>
            <w:tcBorders>
              <w:top w:val="single" w:sz="4" w:space="0" w:color="auto"/>
              <w:left w:val="single" w:sz="4" w:space="0" w:color="auto"/>
              <w:bottom w:val="single" w:sz="4" w:space="0" w:color="auto"/>
              <w:right w:val="single" w:sz="4" w:space="0" w:color="auto"/>
            </w:tcBorders>
            <w:hideMark/>
          </w:tcPr>
          <w:p w:rsidR="0012539D" w:rsidRPr="004502B0" w:rsidRDefault="0012539D" w:rsidP="0012539D">
            <w:pPr>
              <w:widowControl w:val="0"/>
              <w:suppressAutoHyphens/>
              <w:snapToGrid w:val="0"/>
              <w:jc w:val="center"/>
              <w:rPr>
                <w:rFonts w:ascii="Verdana" w:hAnsi="Verdana" w:cs="Arial"/>
                <w:sz w:val="18"/>
                <w:szCs w:val="18"/>
                <w:lang w:val="fr-FR" w:eastAsia="ar-SA" w:bidi="my-MM"/>
              </w:rPr>
            </w:pPr>
            <w:r w:rsidRPr="004502B0">
              <w:rPr>
                <w:rFonts w:ascii="Verdana" w:hAnsi="Verdana" w:cs="Arial"/>
                <w:sz w:val="18"/>
                <w:szCs w:val="18"/>
                <w:lang w:val="fr-FR"/>
              </w:rPr>
              <w:t>0 10 004</w:t>
            </w:r>
          </w:p>
        </w:tc>
        <w:tc>
          <w:tcPr>
            <w:tcW w:w="4536" w:type="dxa"/>
            <w:tcBorders>
              <w:top w:val="single" w:sz="4" w:space="0" w:color="auto"/>
              <w:left w:val="single" w:sz="4" w:space="0" w:color="auto"/>
              <w:bottom w:val="single" w:sz="4" w:space="0" w:color="auto"/>
              <w:right w:val="single" w:sz="4" w:space="0" w:color="auto"/>
            </w:tcBorders>
            <w:hideMark/>
          </w:tcPr>
          <w:p w:rsidR="0012539D" w:rsidRPr="004502B0" w:rsidRDefault="0012539D" w:rsidP="0012539D">
            <w:pPr>
              <w:widowControl w:val="0"/>
              <w:suppressAutoHyphens/>
              <w:snapToGrid w:val="0"/>
              <w:jc w:val="both"/>
              <w:rPr>
                <w:rFonts w:ascii="Verdana" w:hAnsi="Verdana" w:cs="Arial"/>
                <w:sz w:val="18"/>
                <w:szCs w:val="18"/>
                <w:lang w:val="fr-FR" w:eastAsia="ar-SA" w:bidi="my-MM"/>
              </w:rPr>
            </w:pPr>
            <w:r w:rsidRPr="004502B0">
              <w:rPr>
                <w:rFonts w:ascii="Verdana" w:hAnsi="Verdana" w:cs="Arial"/>
                <w:sz w:val="18"/>
                <w:szCs w:val="18"/>
                <w:lang w:val="fr-FR"/>
              </w:rPr>
              <w:t>Pressure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lang w:val="fr-FR"/>
              </w:rPr>
            </w:pPr>
            <w:r w:rsidRPr="004502B0">
              <w:rPr>
                <w:rFonts w:ascii="Verdana" w:hAnsi="Verdana" w:cs="Arial"/>
                <w:sz w:val="18"/>
                <w:szCs w:val="18"/>
                <w:lang w:val="cs-CZ"/>
              </w:rPr>
              <w:t>Measured value of the air pressure at the sensor location and sensor height</w:t>
            </w: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0 10 051</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Pressure reduced to mean sea level</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lang w:val="fr-FR"/>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left" w:pos="3119"/>
              </w:tabs>
              <w:jc w:val="center"/>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left" w:pos="3119"/>
              </w:tabs>
              <w:jc w:val="center"/>
              <w:rPr>
                <w:rFonts w:ascii="Verdana" w:hAnsi="Verdana"/>
                <w:sz w:val="18"/>
                <w:szCs w:val="18"/>
              </w:rPr>
            </w:pPr>
            <w:r w:rsidRPr="004502B0">
              <w:rPr>
                <w:rFonts w:ascii="Verdana" w:hAnsi="Verdana"/>
                <w:sz w:val="18"/>
                <w:szCs w:val="18"/>
              </w:rPr>
              <w:t>0 07 004</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right" w:pos="4749"/>
              </w:tabs>
              <w:jc w:val="both"/>
              <w:rPr>
                <w:rFonts w:ascii="Verdana" w:hAnsi="Verdana"/>
                <w:sz w:val="18"/>
                <w:szCs w:val="18"/>
              </w:rPr>
            </w:pPr>
            <w:r w:rsidRPr="004502B0">
              <w:rPr>
                <w:rFonts w:ascii="Verdana" w:hAnsi="Verdana"/>
                <w:sz w:val="18"/>
                <w:szCs w:val="18"/>
              </w:rPr>
              <w:t>Pressure (standard level)</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left" w:pos="3119"/>
              </w:tabs>
              <w:jc w:val="both"/>
              <w:rPr>
                <w:rFonts w:ascii="Verdana" w:hAnsi="Verdana"/>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left" w:pos="3119"/>
              </w:tabs>
              <w:jc w:val="center"/>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left" w:pos="3119"/>
              </w:tabs>
              <w:jc w:val="center"/>
              <w:rPr>
                <w:rFonts w:ascii="Verdana" w:hAnsi="Verdana"/>
                <w:sz w:val="18"/>
                <w:szCs w:val="18"/>
              </w:rPr>
            </w:pPr>
            <w:r w:rsidRPr="004502B0">
              <w:rPr>
                <w:rFonts w:ascii="Verdana" w:hAnsi="Verdana"/>
                <w:sz w:val="18"/>
                <w:szCs w:val="18"/>
              </w:rPr>
              <w:t>0 10 009</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right" w:pos="4749"/>
              </w:tabs>
              <w:jc w:val="both"/>
              <w:rPr>
                <w:rFonts w:ascii="Verdana" w:hAnsi="Verdana"/>
                <w:sz w:val="18"/>
                <w:szCs w:val="18"/>
              </w:rPr>
            </w:pPr>
            <w:r w:rsidRPr="004502B0">
              <w:rPr>
                <w:rFonts w:ascii="Verdana" w:hAnsi="Verdana"/>
                <w:sz w:val="18"/>
                <w:szCs w:val="18"/>
              </w:rPr>
              <w:t>Geopotential height of the standard level</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tabs>
                <w:tab w:val="left" w:pos="3119"/>
              </w:tabs>
              <w:jc w:val="both"/>
              <w:rPr>
                <w:rFonts w:ascii="Verdana" w:hAnsi="Verdana"/>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pacing w:val="-2"/>
                <w:sz w:val="18"/>
                <w:szCs w:val="18"/>
                <w:lang w:eastAsia="ar-SA" w:bidi="my-MM"/>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pacing w:val="-2"/>
                <w:sz w:val="18"/>
                <w:szCs w:val="18"/>
                <w:lang w:eastAsia="ar-SA" w:bidi="my-MM"/>
              </w:rPr>
            </w:pPr>
            <w:r w:rsidRPr="004502B0">
              <w:rPr>
                <w:rFonts w:ascii="Verdana" w:hAnsi="Verdana" w:cs="Arial"/>
                <w:sz w:val="18"/>
                <w:szCs w:val="18"/>
              </w:rPr>
              <w:t>1 15 000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pacing w:val="-2"/>
                <w:sz w:val="18"/>
                <w:szCs w:val="18"/>
                <w:lang w:eastAsia="ar-SA" w:bidi="my-MM"/>
              </w:rPr>
            </w:pPr>
            <w:r w:rsidRPr="004502B0">
              <w:rPr>
                <w:rFonts w:ascii="Verdana" w:hAnsi="Verdana" w:cs="Arial"/>
                <w:sz w:val="18"/>
                <w:szCs w:val="18"/>
              </w:rPr>
              <w:t>Delayed replication of 15 descriptors</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pacing w:val="-2"/>
                <w:sz w:val="18"/>
                <w:szCs w:val="18"/>
                <w:highlight w:val="yellow"/>
                <w:lang w:eastAsia="ar-SA" w:bidi="my-MM"/>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pacing w:val="-2"/>
                <w:sz w:val="18"/>
                <w:szCs w:val="18"/>
                <w:lang w:eastAsia="ar-SA" w:bidi="my-MM"/>
              </w:rPr>
            </w:pPr>
            <w:r w:rsidRPr="004502B0">
              <w:rPr>
                <w:rFonts w:ascii="Verdana" w:hAnsi="Verdana" w:cs="Arial"/>
                <w:sz w:val="18"/>
                <w:szCs w:val="18"/>
              </w:rPr>
              <w:t>0 31 001</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pacing w:val="-2"/>
                <w:sz w:val="18"/>
                <w:szCs w:val="18"/>
                <w:vertAlign w:val="superscript"/>
                <w:lang w:eastAsia="ar-SA" w:bidi="my-MM"/>
              </w:rPr>
            </w:pPr>
            <w:r w:rsidRPr="004502B0">
              <w:rPr>
                <w:rFonts w:ascii="Verdana" w:hAnsi="Verdana" w:cs="Arial"/>
                <w:sz w:val="18"/>
                <w:szCs w:val="18"/>
              </w:rPr>
              <w:t>Delayed descriptor replication factor</w:t>
            </w:r>
            <w:r w:rsidRPr="004502B0">
              <w:rPr>
                <w:rFonts w:ascii="Verdana" w:hAnsi="Verdana" w:cs="Arial"/>
                <w:sz w:val="18"/>
                <w:szCs w:val="18"/>
                <w:vertAlign w:val="superscript"/>
              </w:rPr>
              <w:t xml:space="preserve"> </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eastAsia="ar-SA" w:bidi="my-MM"/>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lang w:eastAsia="ar-SA" w:bidi="my-MM"/>
              </w:rPr>
              <w:t>0 07 032</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 xml:space="preserve">Height of sensor above local ground </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0 08 010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lang w:eastAsia="ar-SA" w:bidi="my-MM"/>
              </w:rPr>
            </w:pPr>
            <w:r w:rsidRPr="004502B0">
              <w:rPr>
                <w:rFonts w:ascii="Verdana" w:hAnsi="Verdana" w:cs="Arial"/>
                <w:sz w:val="18"/>
                <w:szCs w:val="18"/>
              </w:rPr>
              <w:t>Surface qualifier</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0 12 101</w:t>
            </w:r>
          </w:p>
        </w:tc>
        <w:tc>
          <w:tcPr>
            <w:tcW w:w="4536" w:type="dxa"/>
            <w:tcBorders>
              <w:top w:val="single" w:sz="4" w:space="0" w:color="auto"/>
              <w:left w:val="single" w:sz="4" w:space="0" w:color="auto"/>
              <w:bottom w:val="single" w:sz="4" w:space="0" w:color="auto"/>
              <w:right w:val="single" w:sz="4" w:space="0" w:color="auto"/>
            </w:tcBorders>
            <w:hideMark/>
          </w:tcPr>
          <w:p w:rsidR="0012539D" w:rsidRPr="004502B0" w:rsidRDefault="0012539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Temperature/Air-temperature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26775D" w:rsidP="0012539D">
            <w:pPr>
              <w:widowControl w:val="0"/>
              <w:suppressAutoHyphens/>
              <w:snapToGrid w:val="0"/>
              <w:jc w:val="both"/>
              <w:rPr>
                <w:rFonts w:ascii="Verdana" w:hAnsi="Verdana" w:cs="Arial"/>
                <w:sz w:val="18"/>
                <w:szCs w:val="18"/>
              </w:rPr>
            </w:pPr>
            <w:r w:rsidRPr="00EC3EAA">
              <w:rPr>
                <w:rFonts w:cs="Arial"/>
                <w:sz w:val="18"/>
                <w:szCs w:val="18"/>
              </w:rPr>
              <w:t>Scale: 2</w:t>
            </w: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0 12 103</w:t>
            </w:r>
          </w:p>
        </w:tc>
        <w:tc>
          <w:tcPr>
            <w:tcW w:w="4536" w:type="dxa"/>
            <w:tcBorders>
              <w:top w:val="single" w:sz="4" w:space="0" w:color="auto"/>
              <w:left w:val="single" w:sz="4" w:space="0" w:color="auto"/>
              <w:bottom w:val="single" w:sz="4" w:space="0" w:color="auto"/>
              <w:right w:val="single" w:sz="4" w:space="0" w:color="auto"/>
            </w:tcBorders>
            <w:hideMark/>
          </w:tcPr>
          <w:p w:rsidR="0012539D" w:rsidRPr="004502B0" w:rsidRDefault="0012539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Dew-point temperature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26775D" w:rsidP="0012539D">
            <w:pPr>
              <w:widowControl w:val="0"/>
              <w:suppressAutoHyphens/>
              <w:snapToGrid w:val="0"/>
              <w:jc w:val="both"/>
              <w:rPr>
                <w:rFonts w:ascii="Verdana" w:hAnsi="Verdana" w:cs="Arial"/>
                <w:sz w:val="18"/>
                <w:szCs w:val="18"/>
              </w:rPr>
            </w:pPr>
            <w:r w:rsidRPr="00EC3EAA">
              <w:rPr>
                <w:rFonts w:cs="Arial"/>
                <w:sz w:val="18"/>
                <w:szCs w:val="18"/>
              </w:rPr>
              <w:t>Scale: 2</w:t>
            </w: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2 02 129</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Change scale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2 01 132</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Change data width</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0 13 003</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Relative humidity</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r w:rsidRPr="004502B0">
              <w:rPr>
                <w:rFonts w:ascii="Verdana" w:hAnsi="Verdana" w:cs="Arial"/>
                <w:sz w:val="18"/>
                <w:szCs w:val="18"/>
              </w:rPr>
              <w:t>Mandatory to report (presuming</w:t>
            </w:r>
            <w:r w:rsidRPr="004502B0">
              <w:rPr>
                <w:rFonts w:ascii="Verdana" w:hAnsi="Verdana"/>
                <w:sz w:val="20"/>
                <w:szCs w:val="20"/>
                <w:lang w:val="en"/>
              </w:rPr>
              <w:t xml:space="preserve"> </w:t>
            </w:r>
            <w:r w:rsidRPr="004502B0">
              <w:rPr>
                <w:rFonts w:ascii="Verdana" w:hAnsi="Verdana" w:cs="Arial"/>
                <w:sz w:val="18"/>
                <w:szCs w:val="18"/>
              </w:rPr>
              <w:t>a humidity sensor is installed), data width 11 Bits</w:t>
            </w: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2 01 000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Cancel change data width</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2 02 000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r w:rsidRPr="004502B0">
              <w:rPr>
                <w:rFonts w:ascii="Verdana" w:hAnsi="Verdana" w:cs="Arial"/>
                <w:sz w:val="18"/>
                <w:szCs w:val="18"/>
              </w:rPr>
              <w:t>Cancel change scale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0 13 009</w:t>
            </w:r>
          </w:p>
        </w:tc>
        <w:tc>
          <w:tcPr>
            <w:tcW w:w="4536" w:type="dxa"/>
            <w:tcBorders>
              <w:top w:val="single" w:sz="4" w:space="0" w:color="auto"/>
              <w:left w:val="single" w:sz="4" w:space="0" w:color="auto"/>
              <w:bottom w:val="single" w:sz="4" w:space="0" w:color="auto"/>
              <w:right w:val="single" w:sz="4" w:space="0" w:color="auto"/>
            </w:tcBorders>
            <w:hideMark/>
          </w:tcPr>
          <w:p w:rsidR="0012539D" w:rsidRPr="004502B0" w:rsidRDefault="0012539D" w:rsidP="0012539D">
            <w:pPr>
              <w:widowControl w:val="0"/>
              <w:suppressAutoHyphens/>
              <w:snapToGrid w:val="0"/>
              <w:rPr>
                <w:rFonts w:ascii="Verdana" w:hAnsi="Verdana" w:cs="Arial"/>
                <w:sz w:val="18"/>
                <w:szCs w:val="18"/>
                <w:lang w:eastAsia="ar-SA" w:bidi="my-MM"/>
              </w:rPr>
            </w:pPr>
            <w:r w:rsidRPr="004502B0">
              <w:rPr>
                <w:rFonts w:ascii="Verdana" w:hAnsi="Verdana" w:cs="Arial"/>
                <w:sz w:val="18"/>
                <w:szCs w:val="18"/>
              </w:rPr>
              <w:t>Relative humidity (original measured value)</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z w:val="18"/>
                <w:szCs w:val="18"/>
              </w:rPr>
            </w:pPr>
          </w:p>
        </w:tc>
      </w:tr>
      <w:tr w:rsidR="0012539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12539D" w:rsidRPr="004502B0" w:rsidRDefault="0012539D" w:rsidP="0012539D">
            <w:pPr>
              <w:widowControl w:val="0"/>
              <w:suppressAutoHyphens/>
              <w:snapToGrid w:val="0"/>
              <w:jc w:val="both"/>
              <w:rPr>
                <w:rFonts w:ascii="Verdana" w:hAnsi="Verdana" w:cs="Arial"/>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0 07 032</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26775D">
            <w:pPr>
              <w:rPr>
                <w:rFonts w:ascii="Verdana" w:hAnsi="Verdana" w:cs="Arial"/>
                <w:sz w:val="18"/>
                <w:szCs w:val="18"/>
                <w:lang w:eastAsia="ar-SA" w:bidi="my-MM"/>
              </w:rPr>
            </w:pPr>
            <w:r w:rsidRPr="004502B0">
              <w:rPr>
                <w:rFonts w:ascii="Verdana" w:hAnsi="Verdana" w:cs="Arial"/>
                <w:sz w:val="18"/>
                <w:szCs w:val="18"/>
              </w:rPr>
              <w:t>Height of sensor above local ground</w:t>
            </w:r>
          </w:p>
        </w:tc>
        <w:tc>
          <w:tcPr>
            <w:tcW w:w="2268" w:type="dxa"/>
            <w:tcBorders>
              <w:top w:val="single" w:sz="4" w:space="0" w:color="auto"/>
              <w:left w:val="single" w:sz="4" w:space="0" w:color="auto"/>
              <w:bottom w:val="single" w:sz="4" w:space="0" w:color="auto"/>
              <w:right w:val="single" w:sz="4" w:space="0" w:color="auto"/>
            </w:tcBorders>
          </w:tcPr>
          <w:p w:rsidR="0026775D" w:rsidRPr="0010190C" w:rsidRDefault="0026775D" w:rsidP="00514D0C">
            <w:pPr>
              <w:keepNext/>
              <w:keepLines/>
              <w:widowControl w:val="0"/>
              <w:autoSpaceDE w:val="0"/>
              <w:autoSpaceDN w:val="0"/>
              <w:adjustRightInd w:val="0"/>
              <w:outlineLvl w:val="8"/>
              <w:rPr>
                <w:rFonts w:eastAsiaTheme="majorEastAsia" w:cs="Arial"/>
                <w:i/>
                <w:iCs/>
                <w:color w:val="404040" w:themeColor="text1" w:themeTint="BF"/>
                <w:sz w:val="18"/>
                <w:szCs w:val="18"/>
              </w:rPr>
            </w:pPr>
            <w:r w:rsidRPr="0010190C">
              <w:rPr>
                <w:rFonts w:eastAsia="Arial" w:cs="Arial"/>
                <w:sz w:val="18"/>
                <w:szCs w:val="18"/>
              </w:rPr>
              <w:t>Set to missing (cancel)</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0 08 010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26775D">
            <w:pPr>
              <w:rPr>
                <w:rFonts w:ascii="Verdana" w:hAnsi="Verdana" w:cs="Arial"/>
                <w:sz w:val="18"/>
                <w:szCs w:val="18"/>
                <w:lang w:eastAsia="ar-SA" w:bidi="my-MM"/>
              </w:rPr>
            </w:pPr>
            <w:r>
              <w:rPr>
                <w:rFonts w:ascii="Verdana" w:hAnsi="Verdana" w:cs="Arial"/>
                <w:sz w:val="18"/>
                <w:szCs w:val="18"/>
              </w:rPr>
              <w:t>Surface qualifier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10190C">
              <w:rPr>
                <w:rFonts w:eastAsia="Arial" w:cs="Arial"/>
                <w:sz w:val="18"/>
                <w:szCs w:val="18"/>
              </w:rPr>
              <w:t>Set to missing (cancel)</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nil"/>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 xml:space="preserve">1 </w:t>
            </w:r>
            <w:r w:rsidRPr="004502B0">
              <w:rPr>
                <w:rFonts w:ascii="Verdana" w:hAnsi="Verdana" w:cs="Arial"/>
                <w:sz w:val="18"/>
                <w:szCs w:val="18"/>
              </w:rPr>
              <w:t>07</w:t>
            </w:r>
            <w:r w:rsidRPr="004502B0">
              <w:rPr>
                <w:rFonts w:ascii="Verdana" w:hAnsi="Verdana" w:cs="Arial"/>
                <w:color w:val="000000"/>
                <w:sz w:val="18"/>
                <w:szCs w:val="18"/>
              </w:rPr>
              <w:t xml:space="preserve"> 000</w:t>
            </w:r>
          </w:p>
        </w:tc>
        <w:tc>
          <w:tcPr>
            <w:tcW w:w="4536" w:type="dxa"/>
            <w:tcBorders>
              <w:top w:val="single" w:sz="4" w:space="0" w:color="auto"/>
              <w:left w:val="single" w:sz="4" w:space="0" w:color="auto"/>
              <w:bottom w:val="nil"/>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Delayed replication of 7 descriptors</w:t>
            </w:r>
          </w:p>
        </w:tc>
        <w:tc>
          <w:tcPr>
            <w:tcW w:w="2268" w:type="dxa"/>
            <w:tcBorders>
              <w:top w:val="single" w:sz="4" w:space="0" w:color="auto"/>
              <w:left w:val="single" w:sz="4" w:space="0" w:color="auto"/>
              <w:bottom w:val="nil"/>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nil"/>
              <w:right w:val="single" w:sz="4" w:space="0" w:color="auto"/>
            </w:tcBorders>
            <w:hideMark/>
          </w:tcPr>
          <w:p w:rsidR="0026775D" w:rsidRPr="004502B0" w:rsidRDefault="0026775D" w:rsidP="0012539D">
            <w:pPr>
              <w:widowControl w:val="0"/>
              <w:suppressAutoHyphens/>
              <w:snapToGrid w:val="0"/>
              <w:jc w:val="center"/>
              <w:rPr>
                <w:rFonts w:ascii="Verdana" w:hAnsi="Verdana" w:cs="Arial"/>
                <w:spacing w:val="-2"/>
                <w:sz w:val="18"/>
                <w:szCs w:val="18"/>
                <w:lang w:eastAsia="ar-SA" w:bidi="my-MM"/>
              </w:rPr>
            </w:pPr>
            <w:r w:rsidRPr="004502B0">
              <w:rPr>
                <w:rFonts w:ascii="Verdana" w:hAnsi="Verdana" w:cs="Arial"/>
                <w:sz w:val="18"/>
                <w:szCs w:val="18"/>
              </w:rPr>
              <w:t>0 31 001</w:t>
            </w:r>
          </w:p>
        </w:tc>
        <w:tc>
          <w:tcPr>
            <w:tcW w:w="4536" w:type="dxa"/>
            <w:tcBorders>
              <w:top w:val="single" w:sz="4" w:space="0" w:color="auto"/>
              <w:left w:val="single" w:sz="4" w:space="0" w:color="auto"/>
              <w:bottom w:val="nil"/>
              <w:right w:val="single" w:sz="4" w:space="0" w:color="auto"/>
            </w:tcBorders>
            <w:hideMark/>
          </w:tcPr>
          <w:p w:rsidR="0026775D" w:rsidRPr="004502B0" w:rsidRDefault="0026775D" w:rsidP="0012539D">
            <w:pPr>
              <w:widowControl w:val="0"/>
              <w:suppressAutoHyphens/>
              <w:snapToGrid w:val="0"/>
              <w:rPr>
                <w:rFonts w:ascii="Verdana" w:hAnsi="Verdana" w:cs="Arial"/>
                <w:spacing w:val="-2"/>
                <w:sz w:val="18"/>
                <w:szCs w:val="18"/>
                <w:vertAlign w:val="superscript"/>
                <w:lang w:eastAsia="ar-SA" w:bidi="my-MM"/>
              </w:rPr>
            </w:pPr>
            <w:r w:rsidRPr="004502B0">
              <w:rPr>
                <w:rFonts w:ascii="Verdana" w:hAnsi="Verdana" w:cs="Arial"/>
                <w:sz w:val="18"/>
                <w:szCs w:val="18"/>
              </w:rPr>
              <w:t>Delayed descriptor replication factor</w:t>
            </w:r>
            <w:r w:rsidRPr="004502B0">
              <w:rPr>
                <w:rFonts w:ascii="Verdana" w:hAnsi="Verdana" w:cs="Arial"/>
                <w:sz w:val="18"/>
                <w:szCs w:val="18"/>
                <w:vertAlign w:val="superscript"/>
              </w:rPr>
              <w:t xml:space="preserve"> </w:t>
            </w:r>
          </w:p>
        </w:tc>
        <w:tc>
          <w:tcPr>
            <w:tcW w:w="2268" w:type="dxa"/>
            <w:tcBorders>
              <w:top w:val="single" w:sz="4" w:space="0" w:color="auto"/>
              <w:left w:val="single" w:sz="4" w:space="0" w:color="auto"/>
              <w:bottom w:val="nil"/>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0 07 061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r w:rsidRPr="004502B0">
              <w:rPr>
                <w:rFonts w:ascii="Verdana" w:hAnsi="Verdana" w:cs="Arial"/>
                <w:color w:val="000000"/>
                <w:sz w:val="18"/>
                <w:szCs w:val="18"/>
              </w:rPr>
              <w:t>Depth below land surface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0 12 130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r w:rsidRPr="004502B0">
              <w:rPr>
                <w:rFonts w:ascii="Verdana" w:hAnsi="Verdana" w:cs="Arial"/>
                <w:color w:val="000000"/>
                <w:sz w:val="18"/>
                <w:szCs w:val="18"/>
              </w:rPr>
              <w:t>Soil temperature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color w:val="000000"/>
                <w:sz w:val="18"/>
                <w:szCs w:val="18"/>
              </w:rPr>
              <w:t>0 13 111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jc w:val="both"/>
              <w:rPr>
                <w:rFonts w:ascii="Verdana" w:hAnsi="Verdana" w:cs="Arial"/>
                <w:color w:val="000000"/>
                <w:sz w:val="18"/>
                <w:szCs w:val="18"/>
              </w:rPr>
            </w:pPr>
            <w:r w:rsidRPr="004502B0">
              <w:rPr>
                <w:rFonts w:ascii="Verdana" w:hAnsi="Verdana" w:cs="Arial"/>
                <w:color w:val="000000"/>
                <w:sz w:val="18"/>
                <w:szCs w:val="18"/>
              </w:rPr>
              <w:t>Soil moisture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0 07 061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26775D">
            <w:pPr>
              <w:rPr>
                <w:rFonts w:ascii="Verdana" w:hAnsi="Verdana" w:cs="Arial"/>
                <w:color w:val="000000"/>
                <w:sz w:val="18"/>
                <w:szCs w:val="18"/>
                <w:lang w:eastAsia="ar-SA" w:bidi="my-MM"/>
              </w:rPr>
            </w:pPr>
            <w:r>
              <w:rPr>
                <w:rFonts w:ascii="Verdana" w:hAnsi="Verdana" w:cs="Arial"/>
                <w:color w:val="000000"/>
                <w:sz w:val="18"/>
                <w:szCs w:val="18"/>
              </w:rPr>
              <w:t>Depth below land surface</w:t>
            </w:r>
          </w:p>
        </w:tc>
        <w:tc>
          <w:tcPr>
            <w:tcW w:w="2268" w:type="dxa"/>
            <w:tcBorders>
              <w:top w:val="single" w:sz="4" w:space="0" w:color="auto"/>
              <w:left w:val="single" w:sz="4" w:space="0" w:color="auto"/>
              <w:bottom w:val="single" w:sz="4" w:space="0" w:color="auto"/>
              <w:right w:val="single" w:sz="4" w:space="0" w:color="auto"/>
            </w:tcBorders>
          </w:tcPr>
          <w:p w:rsidR="0026775D" w:rsidRPr="0010190C" w:rsidRDefault="0026775D" w:rsidP="00514D0C">
            <w:pPr>
              <w:keepNext/>
              <w:keepLines/>
              <w:widowControl w:val="0"/>
              <w:autoSpaceDE w:val="0"/>
              <w:autoSpaceDN w:val="0"/>
              <w:adjustRightInd w:val="0"/>
              <w:outlineLvl w:val="8"/>
              <w:rPr>
                <w:rFonts w:eastAsiaTheme="majorEastAsia" w:cs="Arial"/>
                <w:i/>
                <w:iCs/>
                <w:color w:val="404040" w:themeColor="text1" w:themeTint="BF"/>
                <w:sz w:val="18"/>
                <w:szCs w:val="18"/>
              </w:rPr>
            </w:pPr>
            <w:r w:rsidRPr="0010190C">
              <w:rPr>
                <w:rFonts w:eastAsia="Arial" w:cs="Arial"/>
                <w:sz w:val="18"/>
                <w:szCs w:val="18"/>
              </w:rPr>
              <w:t>Set to missing (cancel)</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1 05 000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0257F7">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 xml:space="preserve">Delayed replication of </w:t>
            </w:r>
            <w:r w:rsidR="000257F7">
              <w:rPr>
                <w:rFonts w:ascii="Verdana" w:hAnsi="Verdana" w:cs="Arial"/>
                <w:color w:val="000000"/>
                <w:sz w:val="18"/>
                <w:szCs w:val="18"/>
              </w:rPr>
              <w:t>5</w:t>
            </w:r>
            <w:r w:rsidRPr="004502B0">
              <w:rPr>
                <w:rFonts w:ascii="Verdana" w:hAnsi="Verdana" w:cs="Arial"/>
                <w:color w:val="000000"/>
                <w:sz w:val="18"/>
                <w:szCs w:val="18"/>
              </w:rPr>
              <w:t xml:space="preserve"> descriptors</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spacing w:val="-2"/>
                <w:sz w:val="18"/>
                <w:szCs w:val="18"/>
                <w:lang w:eastAsia="ar-SA" w:bidi="my-MM"/>
              </w:rPr>
            </w:pPr>
            <w:r w:rsidRPr="004502B0">
              <w:rPr>
                <w:rFonts w:ascii="Verdana" w:hAnsi="Verdana" w:cs="Arial"/>
                <w:sz w:val="18"/>
                <w:szCs w:val="18"/>
              </w:rPr>
              <w:t>0 31 000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spacing w:val="-2"/>
                <w:sz w:val="18"/>
                <w:szCs w:val="18"/>
                <w:vertAlign w:val="superscript"/>
                <w:lang w:eastAsia="ar-SA" w:bidi="my-MM"/>
              </w:rPr>
            </w:pPr>
            <w:r w:rsidRPr="004502B0">
              <w:rPr>
                <w:rFonts w:ascii="Verdana" w:hAnsi="Verdana" w:cs="Arial"/>
                <w:sz w:val="18"/>
                <w:szCs w:val="18"/>
              </w:rPr>
              <w:t>Delayed descriptor replication factor</w:t>
            </w:r>
            <w:r w:rsidRPr="004502B0">
              <w:rPr>
                <w:rFonts w:ascii="Verdana" w:hAnsi="Verdana" w:cs="Arial"/>
                <w:sz w:val="18"/>
                <w:szCs w:val="18"/>
                <w:vertAlign w:val="superscript"/>
              </w:rPr>
              <w:t xml:space="preserve">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26775D">
            <w:pPr>
              <w:widowControl w:val="0"/>
              <w:suppressAutoHyphens/>
              <w:snapToGrid w:val="0"/>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0 33 041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Attribute of following value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26775D">
            <w:pPr>
              <w:widowControl w:val="0"/>
              <w:suppressAutoHyphens/>
              <w:snapToGrid w:val="0"/>
              <w:jc w:val="both"/>
              <w:rPr>
                <w:rFonts w:ascii="Verdana" w:hAnsi="Verdana" w:cs="Arial"/>
                <w:bCs/>
                <w:kern w:val="32"/>
                <w:sz w:val="18"/>
                <w:szCs w:val="18"/>
                <w:lang w:eastAsia="cs-CZ"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0 20 001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Horizontal visibility</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1 13 000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 xml:space="preserve">Delayed replication of </w:t>
            </w:r>
            <w:r w:rsidRPr="004502B0">
              <w:rPr>
                <w:rFonts w:ascii="Verdana" w:hAnsi="Verdana" w:cs="Arial"/>
                <w:sz w:val="18"/>
                <w:szCs w:val="18"/>
              </w:rPr>
              <w:t>13</w:t>
            </w:r>
            <w:r w:rsidRPr="004502B0">
              <w:rPr>
                <w:rFonts w:ascii="Verdana" w:hAnsi="Verdana" w:cs="Arial"/>
                <w:color w:val="000000"/>
                <w:sz w:val="18"/>
                <w:szCs w:val="18"/>
              </w:rPr>
              <w:t xml:space="preserve"> descriptors</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0 31 000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0 20 010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Cloud cover (total)</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1 07 000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Replicate 7 descriptors four times</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0 31 001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0 08 002</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Vertical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0 20 011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Cloud amount</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0 20 013</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r w:rsidRPr="004502B0">
              <w:rPr>
                <w:rFonts w:ascii="Verdana" w:hAnsi="Verdana" w:cs="Arial"/>
                <w:color w:val="000000"/>
                <w:sz w:val="18"/>
                <w:szCs w:val="18"/>
              </w:rPr>
              <w:t>Height of base of cloud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0 08 002</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Vertic</w:t>
            </w:r>
            <w:r>
              <w:rPr>
                <w:rFonts w:ascii="Verdana" w:hAnsi="Verdana" w:cs="Arial"/>
                <w:sz w:val="18"/>
                <w:szCs w:val="18"/>
              </w:rPr>
              <w:t>al significance</w:t>
            </w:r>
          </w:p>
        </w:tc>
        <w:tc>
          <w:tcPr>
            <w:tcW w:w="2268" w:type="dxa"/>
            <w:tcBorders>
              <w:top w:val="single" w:sz="4" w:space="0" w:color="auto"/>
              <w:left w:val="single" w:sz="4" w:space="0" w:color="auto"/>
              <w:bottom w:val="single" w:sz="4" w:space="0" w:color="auto"/>
              <w:right w:val="single" w:sz="4" w:space="0" w:color="auto"/>
            </w:tcBorders>
          </w:tcPr>
          <w:p w:rsidR="0026775D" w:rsidRPr="0010190C" w:rsidRDefault="0026775D" w:rsidP="00514D0C">
            <w:pPr>
              <w:keepNext/>
              <w:keepLines/>
              <w:widowControl w:val="0"/>
              <w:autoSpaceDE w:val="0"/>
              <w:autoSpaceDN w:val="0"/>
              <w:adjustRightInd w:val="0"/>
              <w:outlineLvl w:val="8"/>
              <w:rPr>
                <w:rFonts w:eastAsiaTheme="majorEastAsia" w:cs="Arial"/>
                <w:i/>
                <w:iCs/>
                <w:color w:val="404040" w:themeColor="text1" w:themeTint="BF"/>
                <w:sz w:val="18"/>
                <w:szCs w:val="18"/>
              </w:rPr>
            </w:pPr>
            <w:r w:rsidRPr="0010190C">
              <w:rPr>
                <w:rFonts w:eastAsia="Arial" w:cs="Arial"/>
                <w:sz w:val="18"/>
                <w:szCs w:val="18"/>
              </w:rPr>
              <w:t>Set to missing (cancel)</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color w:val="000000"/>
                <w:sz w:val="18"/>
                <w:szCs w:val="18"/>
              </w:rPr>
              <w:t>1 05 000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r w:rsidRPr="004502B0">
              <w:rPr>
                <w:rFonts w:ascii="Verdana" w:hAnsi="Verdana" w:cs="Arial"/>
                <w:color w:val="000000"/>
                <w:sz w:val="18"/>
                <w:szCs w:val="18"/>
              </w:rPr>
              <w:t>Delayed replication of 5 descriptors</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color w:val="000000"/>
                <w:sz w:val="18"/>
                <w:szCs w:val="18"/>
              </w:rPr>
              <w:t>0 31 000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color w:val="000000"/>
                <w:sz w:val="18"/>
                <w:szCs w:val="18"/>
              </w:rPr>
            </w:pPr>
            <w:r w:rsidRPr="004502B0">
              <w:rPr>
                <w:rFonts w:ascii="Verdana" w:hAnsi="Verdana" w:cs="Arial"/>
                <w:color w:val="000000"/>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0 20 062</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r w:rsidRPr="004502B0">
              <w:rPr>
                <w:rFonts w:ascii="Verdana" w:hAnsi="Verdana" w:cs="Arial"/>
                <w:color w:val="000000"/>
                <w:sz w:val="18"/>
                <w:szCs w:val="18"/>
              </w:rPr>
              <w:t>State of ground (with or without snow)</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0 13 013</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r w:rsidRPr="004502B0">
              <w:rPr>
                <w:rFonts w:ascii="Verdana" w:hAnsi="Verdana" w:cs="Arial"/>
                <w:color w:val="000000"/>
                <w:sz w:val="18"/>
                <w:szCs w:val="18"/>
              </w:rPr>
              <w:t>Total snow depth</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1 05 000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Delayed replication of 5 descriptors</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0 31 000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color w:val="000000"/>
                <w:sz w:val="18"/>
                <w:szCs w:val="18"/>
              </w:rPr>
              <w:t>0 04 025</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A040BA">
            <w:pPr>
              <w:widowControl w:val="0"/>
              <w:suppressAutoHyphens/>
              <w:snapToGrid w:val="0"/>
              <w:jc w:val="both"/>
              <w:rPr>
                <w:rFonts w:ascii="Verdana" w:hAnsi="Verdana" w:cs="Arial"/>
                <w:color w:val="000000"/>
                <w:sz w:val="18"/>
                <w:szCs w:val="18"/>
                <w:lang w:eastAsia="ar-SA" w:bidi="my-MM"/>
              </w:rPr>
            </w:pPr>
            <w:r w:rsidRPr="004502B0">
              <w:rPr>
                <w:rFonts w:ascii="Verdana" w:hAnsi="Verdana" w:cs="Arial"/>
                <w:color w:val="000000"/>
                <w:sz w:val="18"/>
                <w:szCs w:val="18"/>
              </w:rPr>
              <w:t xml:space="preserve">Time period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A040BA" w:rsidP="00A040BA">
            <w:pPr>
              <w:widowControl w:val="0"/>
              <w:suppressAutoHyphens/>
              <w:snapToGrid w:val="0"/>
              <w:jc w:val="both"/>
              <w:rPr>
                <w:rFonts w:ascii="Verdana" w:hAnsi="Verdana" w:cs="Arial"/>
                <w:color w:val="000000"/>
                <w:sz w:val="18"/>
                <w:szCs w:val="18"/>
              </w:rPr>
            </w:pPr>
            <w:r w:rsidRPr="004502B0">
              <w:rPr>
                <w:rFonts w:ascii="Verdana" w:hAnsi="Verdana" w:cs="Arial"/>
                <w:color w:val="000000"/>
                <w:sz w:val="18"/>
                <w:szCs w:val="18"/>
              </w:rPr>
              <w:t>=  - n minutes</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color w:val="000000"/>
                <w:sz w:val="18"/>
                <w:szCs w:val="18"/>
              </w:rPr>
              <w:t>0 20 003</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color w:val="000000"/>
                <w:sz w:val="18"/>
                <w:szCs w:val="18"/>
              </w:rPr>
            </w:pPr>
            <w:r w:rsidRPr="004502B0">
              <w:rPr>
                <w:rFonts w:ascii="Verdana" w:hAnsi="Verdana" w:cs="Arial"/>
                <w:color w:val="000000"/>
                <w:sz w:val="18"/>
                <w:szCs w:val="18"/>
              </w:rPr>
              <w:t>Present weather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1 05 000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 xml:space="preserve">Delayed replication of 5 descriptors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0 31 000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0 04 025</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A040BA" w:rsidP="00A040BA">
            <w:pPr>
              <w:widowControl w:val="0"/>
              <w:suppressAutoHyphens/>
              <w:snapToGrid w:val="0"/>
              <w:jc w:val="both"/>
              <w:rPr>
                <w:rFonts w:ascii="Verdana" w:hAnsi="Verdana" w:cs="Arial"/>
                <w:color w:val="000000"/>
                <w:sz w:val="18"/>
                <w:szCs w:val="18"/>
                <w:lang w:eastAsia="ar-SA" w:bidi="my-MM"/>
              </w:rPr>
            </w:pPr>
            <w:r>
              <w:rPr>
                <w:rFonts w:ascii="Verdana" w:hAnsi="Verdana" w:cs="Arial"/>
                <w:color w:val="000000"/>
                <w:sz w:val="18"/>
                <w:szCs w:val="18"/>
              </w:rPr>
              <w:t>Time period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A040BA" w:rsidP="0012539D">
            <w:pPr>
              <w:widowControl w:val="0"/>
              <w:suppressAutoHyphens/>
              <w:snapToGrid w:val="0"/>
              <w:jc w:val="both"/>
              <w:rPr>
                <w:rFonts w:ascii="Verdana" w:hAnsi="Verdana" w:cs="Arial"/>
                <w:color w:val="000000"/>
                <w:sz w:val="18"/>
                <w:szCs w:val="18"/>
              </w:rPr>
            </w:pPr>
            <w:r>
              <w:rPr>
                <w:rFonts w:ascii="Verdana" w:hAnsi="Verdana" w:cs="Arial"/>
                <w:color w:val="000000"/>
                <w:sz w:val="18"/>
                <w:szCs w:val="18"/>
              </w:rPr>
              <w:t>=  - n minutes</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0 13 011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 xml:space="preserve">Total precipitation / total water equivalent of snow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jc w:val="both"/>
              <w:rPr>
                <w:rFonts w:ascii="Verdana" w:hAnsi="Verdana"/>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spacing w:val="-2"/>
                <w:sz w:val="18"/>
                <w:szCs w:val="18"/>
                <w:lang w:eastAsia="ar-SA" w:bidi="my-MM"/>
              </w:rPr>
            </w:pPr>
            <w:r w:rsidRPr="004502B0">
              <w:rPr>
                <w:rFonts w:ascii="Verdana" w:hAnsi="Verdana" w:cs="Arial"/>
                <w:sz w:val="18"/>
                <w:szCs w:val="18"/>
              </w:rPr>
              <w:t>1 15 000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spacing w:val="-2"/>
                <w:sz w:val="18"/>
                <w:szCs w:val="18"/>
                <w:lang w:eastAsia="ar-SA" w:bidi="my-MM"/>
              </w:rPr>
            </w:pPr>
            <w:r w:rsidRPr="004502B0">
              <w:rPr>
                <w:rFonts w:ascii="Verdana" w:hAnsi="Verdana" w:cs="Arial"/>
                <w:sz w:val="18"/>
                <w:szCs w:val="18"/>
              </w:rPr>
              <w:t>Delayed replication of 15 descriptors</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spacing w:val="-2"/>
                <w:sz w:val="18"/>
                <w:szCs w:val="18"/>
                <w:lang w:eastAsia="ar-SA" w:bidi="my-MM"/>
              </w:rPr>
            </w:pPr>
            <w:r w:rsidRPr="004502B0">
              <w:rPr>
                <w:rFonts w:ascii="Verdana" w:hAnsi="Verdana" w:cs="Arial"/>
                <w:sz w:val="18"/>
                <w:szCs w:val="18"/>
              </w:rPr>
              <w:t>0 31 001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spacing w:val="-2"/>
                <w:sz w:val="18"/>
                <w:szCs w:val="18"/>
                <w:vertAlign w:val="superscript"/>
                <w:lang w:eastAsia="ar-SA" w:bidi="my-MM"/>
              </w:rPr>
            </w:pPr>
            <w:r w:rsidRPr="004502B0">
              <w:rPr>
                <w:rFonts w:ascii="Verdana" w:hAnsi="Verdana" w:cs="Arial"/>
                <w:sz w:val="18"/>
                <w:szCs w:val="18"/>
              </w:rPr>
              <w:t>Delayed descriptor replication factor</w:t>
            </w:r>
            <w:r w:rsidRPr="004502B0">
              <w:rPr>
                <w:rFonts w:ascii="Verdana" w:hAnsi="Verdana" w:cs="Arial"/>
                <w:sz w:val="18"/>
                <w:szCs w:val="18"/>
                <w:vertAlign w:val="superscript"/>
              </w:rPr>
              <w:t xml:space="preserve">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0 07 032</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Height of sensor above local ground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tabs>
                <w:tab w:val="left" w:pos="3119"/>
              </w:tabs>
              <w:jc w:val="center"/>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tabs>
                <w:tab w:val="left" w:pos="3119"/>
              </w:tabs>
              <w:jc w:val="center"/>
              <w:rPr>
                <w:rFonts w:ascii="Verdana" w:hAnsi="Verdana"/>
                <w:sz w:val="18"/>
                <w:szCs w:val="18"/>
              </w:rPr>
            </w:pPr>
            <w:r w:rsidRPr="004502B0">
              <w:rPr>
                <w:rFonts w:ascii="Verdana" w:hAnsi="Verdana"/>
                <w:sz w:val="18"/>
                <w:szCs w:val="18"/>
              </w:rPr>
              <w:t>0 08 021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A040BA" w:rsidP="00A040BA">
            <w:pPr>
              <w:tabs>
                <w:tab w:val="left" w:pos="1914"/>
                <w:tab w:val="right" w:pos="4749"/>
              </w:tabs>
              <w:rPr>
                <w:rFonts w:ascii="Verdana" w:hAnsi="Verdana"/>
                <w:sz w:val="18"/>
                <w:szCs w:val="18"/>
              </w:rPr>
            </w:pPr>
            <w:r>
              <w:rPr>
                <w:rFonts w:ascii="Verdana" w:hAnsi="Verdana"/>
                <w:sz w:val="18"/>
                <w:szCs w:val="18"/>
              </w:rPr>
              <w:t>Time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A040BA" w:rsidP="0012539D">
            <w:pPr>
              <w:tabs>
                <w:tab w:val="left" w:pos="3119"/>
              </w:tabs>
              <w:jc w:val="both"/>
              <w:rPr>
                <w:rFonts w:ascii="Verdana" w:hAnsi="Verdana"/>
                <w:sz w:val="18"/>
                <w:szCs w:val="18"/>
              </w:rPr>
            </w:pPr>
            <w:r w:rsidRPr="004502B0">
              <w:rPr>
                <w:rFonts w:ascii="Verdana" w:hAnsi="Verdana"/>
                <w:sz w:val="18"/>
                <w:szCs w:val="18"/>
              </w:rPr>
              <w:t>= 2 Time averaged</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tabs>
                <w:tab w:val="left" w:pos="3119"/>
              </w:tabs>
              <w:jc w:val="center"/>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tabs>
                <w:tab w:val="left" w:pos="3119"/>
              </w:tabs>
              <w:jc w:val="center"/>
              <w:rPr>
                <w:rFonts w:ascii="Verdana" w:hAnsi="Verdana"/>
                <w:sz w:val="18"/>
                <w:szCs w:val="18"/>
              </w:rPr>
            </w:pPr>
            <w:r w:rsidRPr="004502B0">
              <w:rPr>
                <w:rFonts w:ascii="Verdana" w:hAnsi="Verdana"/>
                <w:sz w:val="18"/>
                <w:szCs w:val="18"/>
              </w:rPr>
              <w:t>0 04 025</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A040BA" w:rsidP="00A040BA">
            <w:pPr>
              <w:tabs>
                <w:tab w:val="left" w:pos="1347"/>
                <w:tab w:val="right" w:pos="4749"/>
              </w:tabs>
              <w:spacing w:line="240" w:lineRule="exact"/>
              <w:rPr>
                <w:rFonts w:ascii="Verdana" w:hAnsi="Verdana"/>
                <w:sz w:val="18"/>
                <w:szCs w:val="18"/>
              </w:rPr>
            </w:pPr>
            <w:r>
              <w:rPr>
                <w:rFonts w:ascii="Verdana" w:hAnsi="Verdana"/>
                <w:sz w:val="18"/>
                <w:szCs w:val="18"/>
              </w:rPr>
              <w:t>Time period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A040BA" w:rsidP="0012539D">
            <w:pPr>
              <w:tabs>
                <w:tab w:val="left" w:pos="3119"/>
              </w:tabs>
              <w:jc w:val="both"/>
              <w:rPr>
                <w:rFonts w:ascii="Verdana" w:hAnsi="Verdana"/>
                <w:sz w:val="18"/>
                <w:szCs w:val="18"/>
              </w:rPr>
            </w:pPr>
            <w:r w:rsidRPr="004502B0">
              <w:rPr>
                <w:rFonts w:ascii="Verdana" w:hAnsi="Verdana"/>
                <w:sz w:val="18"/>
                <w:szCs w:val="18"/>
              </w:rPr>
              <w:t>= –10 minutes, or number of minutes after a significant change of wind</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0 11 001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Wind direction</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0 11 002</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Wind speed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tabs>
                <w:tab w:val="left" w:pos="3119"/>
              </w:tabs>
              <w:jc w:val="both"/>
              <w:rPr>
                <w:rFonts w:ascii="Verdana" w:hAnsi="Verdana"/>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sz w:val="18"/>
                <w:szCs w:val="18"/>
              </w:rPr>
              <w:t>0 08 021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tabs>
                <w:tab w:val="left" w:pos="1914"/>
                <w:tab w:val="right" w:pos="4749"/>
              </w:tabs>
              <w:rPr>
                <w:rFonts w:ascii="Verdana" w:hAnsi="Verdana"/>
                <w:sz w:val="18"/>
                <w:szCs w:val="18"/>
              </w:rPr>
            </w:pPr>
            <w:r w:rsidRPr="004502B0">
              <w:rPr>
                <w:rFonts w:ascii="Verdana" w:hAnsi="Verdana"/>
                <w:sz w:val="18"/>
                <w:szCs w:val="18"/>
              </w:rPr>
              <w:t>Time signifi</w:t>
            </w:r>
            <w:r w:rsidR="00A040BA">
              <w:rPr>
                <w:rFonts w:ascii="Verdana" w:hAnsi="Verdana"/>
                <w:sz w:val="18"/>
                <w:szCs w:val="18"/>
              </w:rPr>
              <w:t>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A040BA" w:rsidP="0012539D">
            <w:pPr>
              <w:tabs>
                <w:tab w:val="left" w:pos="3119"/>
              </w:tabs>
              <w:jc w:val="both"/>
              <w:rPr>
                <w:rFonts w:ascii="Verdana" w:hAnsi="Verdana"/>
                <w:sz w:val="18"/>
                <w:szCs w:val="18"/>
              </w:rPr>
            </w:pPr>
            <w:r w:rsidRPr="0010190C">
              <w:rPr>
                <w:rFonts w:eastAsia="Arial" w:cs="Arial"/>
                <w:sz w:val="18"/>
                <w:szCs w:val="18"/>
              </w:rPr>
              <w:t>Set to missing (cancel)</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0 11 043</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Maximum wind gust direction</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0 11 041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sz w:val="18"/>
                <w:szCs w:val="18"/>
                <w:lang w:eastAsia="ar-SA" w:bidi="my-MM"/>
              </w:rPr>
            </w:pPr>
            <w:r w:rsidRPr="004502B0">
              <w:rPr>
                <w:rFonts w:ascii="Verdana" w:hAnsi="Verdana" w:cs="Arial"/>
                <w:sz w:val="18"/>
                <w:szCs w:val="18"/>
              </w:rPr>
              <w:t xml:space="preserve">Maximum wind gust speed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tabs>
                <w:tab w:val="left" w:pos="3119"/>
              </w:tabs>
              <w:jc w:val="both"/>
              <w:rPr>
                <w:rFonts w:ascii="Verdana" w:hAnsi="Verdana"/>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sz w:val="18"/>
                <w:szCs w:val="18"/>
                <w:lang w:eastAsia="ar-SA" w:bidi="my-MM"/>
              </w:rPr>
            </w:pPr>
            <w:r w:rsidRPr="004502B0">
              <w:rPr>
                <w:rFonts w:ascii="Verdana" w:hAnsi="Verdana" w:cs="Arial"/>
                <w:sz w:val="18"/>
                <w:szCs w:val="18"/>
              </w:rPr>
              <w:t>0 07 032</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A040BA">
            <w:pPr>
              <w:rPr>
                <w:rFonts w:ascii="Verdana" w:hAnsi="Verdana" w:cs="Arial"/>
                <w:sz w:val="18"/>
                <w:szCs w:val="18"/>
                <w:lang w:eastAsia="ar-SA" w:bidi="my-MM"/>
              </w:rPr>
            </w:pPr>
            <w:r w:rsidRPr="004502B0">
              <w:rPr>
                <w:rFonts w:ascii="Verdana" w:hAnsi="Verdana" w:cs="Arial"/>
                <w:sz w:val="18"/>
                <w:szCs w:val="18"/>
              </w:rPr>
              <w:t>Height of sensor above local ground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A040BA" w:rsidP="0012539D">
            <w:pPr>
              <w:widowControl w:val="0"/>
              <w:suppressAutoHyphens/>
              <w:snapToGrid w:val="0"/>
              <w:jc w:val="both"/>
              <w:rPr>
                <w:rFonts w:ascii="Verdana" w:hAnsi="Verdana" w:cs="Arial"/>
                <w:sz w:val="18"/>
                <w:szCs w:val="18"/>
              </w:rPr>
            </w:pPr>
            <w:r w:rsidRPr="0010190C">
              <w:rPr>
                <w:rFonts w:eastAsia="Arial" w:cs="Arial"/>
                <w:sz w:val="18"/>
                <w:szCs w:val="18"/>
              </w:rPr>
              <w:t>Set to missing (cancel)</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1 05 000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 xml:space="preserve">Delayed replication of 5 descriptor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0 31 000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Del="004B22FE"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color w:val="000000"/>
                <w:sz w:val="18"/>
                <w:szCs w:val="18"/>
              </w:rPr>
              <w:t>0 04 025</w:t>
            </w:r>
          </w:p>
        </w:tc>
        <w:tc>
          <w:tcPr>
            <w:tcW w:w="4536" w:type="dxa"/>
            <w:tcBorders>
              <w:top w:val="single" w:sz="4" w:space="0" w:color="auto"/>
              <w:left w:val="single" w:sz="4" w:space="0" w:color="auto"/>
              <w:bottom w:val="single" w:sz="4" w:space="0" w:color="auto"/>
              <w:right w:val="single" w:sz="4" w:space="0" w:color="auto"/>
            </w:tcBorders>
          </w:tcPr>
          <w:p w:rsidR="0026775D" w:rsidRPr="004502B0" w:rsidDel="004B22FE" w:rsidRDefault="0026775D" w:rsidP="00A040BA">
            <w:pPr>
              <w:widowControl w:val="0"/>
              <w:suppressAutoHyphens/>
              <w:snapToGrid w:val="0"/>
              <w:rPr>
                <w:rFonts w:ascii="Verdana" w:hAnsi="Verdana" w:cs="Arial"/>
                <w:color w:val="000000"/>
                <w:sz w:val="18"/>
                <w:szCs w:val="18"/>
              </w:rPr>
            </w:pPr>
            <w:r w:rsidRPr="004502B0">
              <w:rPr>
                <w:rFonts w:ascii="Verdana" w:hAnsi="Verdana" w:cs="Arial"/>
                <w:color w:val="000000"/>
                <w:sz w:val="18"/>
                <w:szCs w:val="18"/>
              </w:rPr>
              <w:t xml:space="preserve">Time period  </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A040BA" w:rsidP="00A040BA">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  - n minutes</w:t>
            </w:r>
            <w:r>
              <w:rPr>
                <w:rFonts w:ascii="Verdana" w:hAnsi="Verdana" w:cs="Arial"/>
                <w:color w:val="000000"/>
                <w:sz w:val="18"/>
                <w:szCs w:val="18"/>
              </w:rPr>
              <w:t xml:space="preserve"> (</w:t>
            </w:r>
            <w:r w:rsidR="0026775D" w:rsidRPr="004502B0">
              <w:rPr>
                <w:rFonts w:ascii="Verdana" w:hAnsi="Verdana" w:cs="Arial"/>
                <w:color w:val="000000"/>
                <w:sz w:val="18"/>
                <w:szCs w:val="18"/>
              </w:rPr>
              <w:t xml:space="preserve">Default </w:t>
            </w:r>
            <w:r>
              <w:rPr>
                <w:rFonts w:ascii="Verdana" w:hAnsi="Verdana" w:cs="Arial"/>
                <w:color w:val="000000"/>
                <w:sz w:val="18"/>
                <w:szCs w:val="18"/>
              </w:rPr>
              <w:t>n=10)</w:t>
            </w: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FF0000"/>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color w:val="000000"/>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color w:val="000000"/>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0 14 031</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both"/>
              <w:rPr>
                <w:rFonts w:ascii="Verdana" w:hAnsi="Verdana" w:cs="Arial"/>
                <w:color w:val="000000"/>
                <w:sz w:val="18"/>
                <w:szCs w:val="18"/>
                <w:lang w:eastAsia="ar-SA" w:bidi="my-MM"/>
              </w:rPr>
            </w:pPr>
            <w:r w:rsidRPr="004502B0">
              <w:rPr>
                <w:rFonts w:ascii="Verdana" w:hAnsi="Verdana" w:cs="Arial"/>
                <w:color w:val="000000"/>
                <w:sz w:val="18"/>
                <w:szCs w:val="18"/>
              </w:rPr>
              <w:t>Total sunshine</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rPr>
                <w:rFonts w:ascii="Verdana" w:hAnsi="Verdana" w:cs="Arial"/>
                <w:b/>
                <w:color w:val="000000"/>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1 10 000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Delayed replication of 10 descriptors</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pacing w:val="-2"/>
                <w:sz w:val="18"/>
                <w:szCs w:val="18"/>
                <w:lang w:eastAsia="ar-SA" w:bidi="my-MM"/>
              </w:rPr>
            </w:pPr>
          </w:p>
        </w:tc>
      </w:tr>
      <w:tr w:rsidR="0026775D"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0 31 000</w:t>
            </w:r>
          </w:p>
        </w:tc>
        <w:tc>
          <w:tcPr>
            <w:tcW w:w="4536" w:type="dxa"/>
            <w:tcBorders>
              <w:top w:val="single" w:sz="4" w:space="0" w:color="auto"/>
              <w:left w:val="single" w:sz="4" w:space="0" w:color="auto"/>
              <w:bottom w:val="single" w:sz="4" w:space="0" w:color="auto"/>
              <w:right w:val="single" w:sz="4" w:space="0" w:color="auto"/>
            </w:tcBorders>
            <w:hideMark/>
          </w:tcPr>
          <w:p w:rsidR="0026775D" w:rsidRPr="004502B0" w:rsidRDefault="0026775D"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26775D" w:rsidRPr="004502B0" w:rsidRDefault="0026775D" w:rsidP="0012539D">
            <w:pPr>
              <w:widowControl w:val="0"/>
              <w:suppressAutoHyphens/>
              <w:snapToGrid w:val="0"/>
              <w:jc w:val="both"/>
              <w:rPr>
                <w:rFonts w:ascii="Verdana" w:hAnsi="Verdana" w:cs="Arial"/>
                <w:color w:val="000000"/>
                <w:sz w:val="18"/>
                <w:szCs w:val="18"/>
              </w:rPr>
            </w:pPr>
            <w:r w:rsidRPr="004502B0">
              <w:rPr>
                <w:rFonts w:ascii="Verdana" w:hAnsi="Verdana" w:cs="Arial"/>
                <w:sz w:val="18"/>
                <w:szCs w:val="18"/>
              </w:rPr>
              <w:t>Open or close (1/0)</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0 04 025</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jc w:val="both"/>
              <w:rPr>
                <w:rFonts w:ascii="Verdana" w:hAnsi="Verdana" w:cs="Arial"/>
                <w:color w:val="000000"/>
                <w:sz w:val="18"/>
                <w:szCs w:val="18"/>
                <w:lang w:eastAsia="ar-SA" w:bidi="my-MM"/>
              </w:rPr>
            </w:pPr>
            <w:r>
              <w:rPr>
                <w:rFonts w:ascii="Verdana" w:hAnsi="Verdana" w:cs="Arial"/>
                <w:color w:val="000000"/>
                <w:sz w:val="18"/>
                <w:szCs w:val="18"/>
              </w:rPr>
              <w:t>Time period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514D0C">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  - n minutes</w:t>
            </w:r>
            <w:r>
              <w:rPr>
                <w:rFonts w:ascii="Verdana" w:hAnsi="Verdana" w:cs="Arial"/>
                <w:color w:val="000000"/>
                <w:sz w:val="18"/>
                <w:szCs w:val="18"/>
              </w:rPr>
              <w:t xml:space="preserve"> (</w:t>
            </w:r>
            <w:r w:rsidRPr="004502B0">
              <w:rPr>
                <w:rFonts w:ascii="Verdana" w:hAnsi="Verdana" w:cs="Arial"/>
                <w:color w:val="000000"/>
                <w:sz w:val="18"/>
                <w:szCs w:val="18"/>
              </w:rPr>
              <w:t xml:space="preserve">Default </w:t>
            </w:r>
            <w:r>
              <w:rPr>
                <w:rFonts w:ascii="Verdana" w:hAnsi="Verdana" w:cs="Arial"/>
                <w:color w:val="000000"/>
                <w:sz w:val="18"/>
                <w:szCs w:val="18"/>
              </w:rPr>
              <w:t>n=10)</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FF0000"/>
                <w:sz w:val="18"/>
                <w:szCs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rPr>
                <w:rFonts w:ascii="Verdana" w:hAnsi="Verdana" w:cs="Arial"/>
                <w:color w:val="000000"/>
                <w:sz w:val="18"/>
                <w:szCs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cs="Arial"/>
                <w:color w:val="000000"/>
                <w:sz w:val="16"/>
                <w:szCs w:val="18"/>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rPr>
                <w:rFonts w:ascii="Verdana" w:hAnsi="Verdana" w:cs="Arial"/>
                <w:color w:val="000000"/>
                <w:sz w:val="18"/>
                <w:szCs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cs="Arial"/>
                <w:color w:val="000000"/>
                <w:sz w:val="16"/>
                <w:szCs w:val="18"/>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0 14 002</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Long-wave radiation, integrated over period specified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cs="Arial"/>
                <w:color w:val="000000"/>
                <w:sz w:val="16"/>
                <w:szCs w:val="18"/>
              </w:rPr>
            </w:pPr>
            <w:r w:rsidRPr="004502B0">
              <w:rPr>
                <w:rFonts w:ascii="Verdana" w:hAnsi="Verdana" w:cs="Arial"/>
                <w:color w:val="000000"/>
                <w:sz w:val="16"/>
                <w:szCs w:val="18"/>
              </w:rPr>
              <w:t>Upward long-wave radiation</w:t>
            </w:r>
          </w:p>
          <w:p w:rsidR="00A040BA" w:rsidRPr="004502B0" w:rsidRDefault="00A040BA" w:rsidP="0012539D">
            <w:pPr>
              <w:widowControl w:val="0"/>
              <w:tabs>
                <w:tab w:val="left" w:pos="3119"/>
              </w:tabs>
              <w:suppressAutoHyphens/>
              <w:snapToGrid w:val="0"/>
              <w:rPr>
                <w:rFonts w:ascii="Verdana" w:hAnsi="Verdana" w:cs="Arial"/>
                <w:color w:val="000000"/>
                <w:sz w:val="16"/>
                <w:szCs w:val="18"/>
              </w:rPr>
            </w:pPr>
            <w:r w:rsidRPr="004502B0">
              <w:rPr>
                <w:rFonts w:ascii="Verdana" w:hAnsi="Verdana" w:cs="Arial"/>
                <w:color w:val="000000"/>
                <w:sz w:val="16"/>
                <w:szCs w:val="18"/>
              </w:rPr>
              <w:t>According to BUFR Table B, under Class 14, Note (2): negative values</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0 14 002</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Long-wave radiation, integrated over period specified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cs="Arial"/>
                <w:color w:val="000000"/>
                <w:sz w:val="16"/>
                <w:szCs w:val="18"/>
              </w:rPr>
            </w:pPr>
            <w:r w:rsidRPr="004502B0">
              <w:rPr>
                <w:rFonts w:ascii="Verdana" w:hAnsi="Verdana" w:cs="Arial"/>
                <w:color w:val="000000"/>
                <w:sz w:val="16"/>
                <w:szCs w:val="18"/>
              </w:rPr>
              <w:t>Downward long-wave radiation</w:t>
            </w:r>
          </w:p>
          <w:p w:rsidR="00A040BA" w:rsidRPr="004502B0" w:rsidRDefault="00A040BA" w:rsidP="0012539D">
            <w:pPr>
              <w:widowControl w:val="0"/>
              <w:tabs>
                <w:tab w:val="left" w:pos="3119"/>
              </w:tabs>
              <w:suppressAutoHyphens/>
              <w:snapToGrid w:val="0"/>
              <w:rPr>
                <w:rFonts w:ascii="Verdana" w:hAnsi="Verdana" w:cs="Arial"/>
                <w:color w:val="000000"/>
                <w:sz w:val="16"/>
                <w:szCs w:val="18"/>
              </w:rPr>
            </w:pPr>
            <w:r w:rsidRPr="004502B0">
              <w:rPr>
                <w:rFonts w:ascii="Verdana" w:hAnsi="Verdana" w:cs="Arial"/>
                <w:color w:val="000000"/>
                <w:sz w:val="16"/>
                <w:szCs w:val="18"/>
              </w:rPr>
              <w:t>According to BUFR Table B, under Class 14, Note (1): positive values</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lang w:val="fr-FR" w:eastAsia="ar-SA" w:bidi="my-MM"/>
              </w:rPr>
            </w:pPr>
            <w:r w:rsidRPr="004502B0">
              <w:rPr>
                <w:rFonts w:ascii="Verdana" w:hAnsi="Verdana" w:cs="Arial"/>
                <w:color w:val="000000"/>
                <w:sz w:val="18"/>
                <w:szCs w:val="18"/>
              </w:rPr>
              <w:t>0 14 004</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 xml:space="preserve">Short-wave radiation, integrated over period specified </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cs="Arial"/>
                <w:color w:val="000000"/>
                <w:sz w:val="16"/>
                <w:szCs w:val="18"/>
              </w:rPr>
            </w:pPr>
            <w:r w:rsidRPr="004502B0">
              <w:rPr>
                <w:rFonts w:ascii="Verdana" w:hAnsi="Verdana" w:cs="Arial"/>
                <w:color w:val="000000"/>
                <w:sz w:val="16"/>
                <w:szCs w:val="18"/>
              </w:rPr>
              <w:t>Upward short-wave radiation</w:t>
            </w:r>
          </w:p>
          <w:p w:rsidR="00A040BA" w:rsidRPr="004502B0" w:rsidRDefault="00A040BA" w:rsidP="0012539D">
            <w:pPr>
              <w:widowControl w:val="0"/>
              <w:tabs>
                <w:tab w:val="left" w:pos="3119"/>
              </w:tabs>
              <w:suppressAutoHyphens/>
              <w:snapToGrid w:val="0"/>
              <w:rPr>
                <w:rFonts w:ascii="Verdana" w:hAnsi="Verdana" w:cs="Arial"/>
                <w:color w:val="000000"/>
                <w:sz w:val="16"/>
                <w:szCs w:val="18"/>
              </w:rPr>
            </w:pPr>
            <w:r w:rsidRPr="004502B0">
              <w:rPr>
                <w:rFonts w:ascii="Verdana" w:hAnsi="Verdana" w:cs="Arial"/>
                <w:color w:val="000000"/>
                <w:sz w:val="16"/>
                <w:szCs w:val="18"/>
              </w:rPr>
              <w:t>According to BUFR Table B, under Class 14, Note (2): negative values</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lang w:val="fr-FR" w:eastAsia="ar-SA" w:bidi="my-MM"/>
              </w:rPr>
            </w:pPr>
            <w:r w:rsidRPr="004502B0">
              <w:rPr>
                <w:rFonts w:ascii="Verdana" w:hAnsi="Verdana" w:cs="Arial"/>
                <w:color w:val="000000"/>
                <w:sz w:val="18"/>
                <w:szCs w:val="18"/>
              </w:rPr>
              <w:t>0 14 028</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Global solar radiation (high accuracy), integrated over period specified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jc w:val="both"/>
              <w:rPr>
                <w:rFonts w:ascii="Verdana" w:hAnsi="Verdana" w:cs="Arial"/>
                <w:color w:val="000000"/>
                <w:sz w:val="18"/>
                <w:szCs w:val="18"/>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lang w:val="fr-FR" w:eastAsia="ar-SA" w:bidi="my-MM"/>
              </w:rPr>
            </w:pPr>
            <w:r w:rsidRPr="004502B0">
              <w:rPr>
                <w:rFonts w:ascii="Verdana" w:hAnsi="Verdana" w:cs="Arial"/>
                <w:sz w:val="18"/>
                <w:szCs w:val="18"/>
              </w:rPr>
              <w:t>0 14 029</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sz w:val="18"/>
                <w:szCs w:val="18"/>
                <w:lang w:eastAsia="ar-SA" w:bidi="my-MM"/>
              </w:rPr>
            </w:pPr>
            <w:r w:rsidRPr="004502B0">
              <w:rPr>
                <w:rFonts w:ascii="Verdana" w:hAnsi="Verdana" w:cs="Arial"/>
                <w:sz w:val="18"/>
                <w:szCs w:val="18"/>
              </w:rPr>
              <w:t xml:space="preserve">Diffuse solar radiation (high accuracy), </w:t>
            </w:r>
            <w:r w:rsidRPr="004502B0">
              <w:rPr>
                <w:rFonts w:ascii="Verdana" w:hAnsi="Verdana" w:cs="Arial"/>
                <w:sz w:val="18"/>
                <w:szCs w:val="18"/>
              </w:rPr>
              <w:lastRenderedPageBreak/>
              <w:t xml:space="preserve">integrated over period specified </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jc w:val="both"/>
              <w:rPr>
                <w:rFonts w:ascii="Verdana" w:hAnsi="Verdana" w:cs="Arial"/>
                <w:sz w:val="18"/>
                <w:szCs w:val="18"/>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lang w:val="fr-FR" w:eastAsia="ar-SA" w:bidi="my-MM"/>
              </w:rPr>
            </w:pPr>
            <w:r w:rsidRPr="004502B0">
              <w:rPr>
                <w:rFonts w:ascii="Verdana" w:hAnsi="Verdana" w:cs="Arial"/>
                <w:color w:val="000000"/>
                <w:sz w:val="18"/>
                <w:szCs w:val="18"/>
              </w:rPr>
              <w:t>0 14 030</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Direct solar radiation (high accuracy), integrated over period specified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jc w:val="both"/>
              <w:rPr>
                <w:rFonts w:ascii="Verdana" w:hAnsi="Verdana" w:cs="Arial"/>
                <w:color w:val="000000"/>
                <w:sz w:val="18"/>
                <w:szCs w:val="18"/>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rPr>
                <w:rFonts w:ascii="Verdana" w:hAnsi="Verdana" w:cs="Arial"/>
                <w:b/>
                <w:color w:val="000000"/>
                <w:sz w:val="18"/>
                <w:szCs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both"/>
              <w:rPr>
                <w:rFonts w:ascii="Verdana" w:hAnsi="Verdana" w:cs="Arial"/>
                <w:color w:val="000000"/>
                <w:spacing w:val="-2"/>
                <w:sz w:val="18"/>
                <w:szCs w:val="18"/>
                <w:lang w:eastAsia="ar-SA" w:bidi="my-MM"/>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1 13 000</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Delayed replication of 13 descriptors</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both"/>
              <w:rPr>
                <w:rFonts w:ascii="Verdana" w:hAnsi="Verdana" w:cs="Arial"/>
                <w:color w:val="000000"/>
                <w:spacing w:val="-2"/>
                <w:sz w:val="18"/>
                <w:szCs w:val="18"/>
                <w:lang w:eastAsia="ar-SA" w:bidi="my-MM"/>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jc w:val="center"/>
              <w:rPr>
                <w:rFonts w:ascii="Verdana" w:hAnsi="Verdana" w:cs="Arial"/>
                <w:color w:val="000000"/>
                <w:spacing w:val="-2"/>
                <w:sz w:val="18"/>
                <w:szCs w:val="18"/>
                <w:lang w:eastAsia="ar-SA" w:bidi="my-MM"/>
              </w:rPr>
            </w:pPr>
            <w:r w:rsidRPr="004502B0">
              <w:rPr>
                <w:rFonts w:ascii="Verdana" w:hAnsi="Verdana" w:cs="Arial"/>
                <w:color w:val="000000"/>
                <w:sz w:val="18"/>
                <w:szCs w:val="18"/>
              </w:rPr>
              <w:t>0 31 000</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rPr>
                <w:rFonts w:ascii="Verdana" w:hAnsi="Verdana" w:cs="Arial"/>
                <w:color w:val="000000"/>
                <w:spacing w:val="-2"/>
                <w:sz w:val="18"/>
                <w:szCs w:val="18"/>
                <w:lang w:eastAsia="ar-SA" w:bidi="my-MM"/>
              </w:rPr>
            </w:pPr>
            <w:r w:rsidRPr="004502B0">
              <w:rPr>
                <w:rFonts w:ascii="Verdana" w:hAnsi="Verdana" w:cs="Arial"/>
                <w:color w:val="000000"/>
                <w:sz w:val="18"/>
                <w:szCs w:val="18"/>
              </w:rPr>
              <w:t>Short delayed descriptor replication factor</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both"/>
              <w:rPr>
                <w:rFonts w:ascii="Verdana" w:hAnsi="Verdana" w:cs="Arial"/>
                <w:color w:val="000000"/>
                <w:sz w:val="18"/>
                <w:szCs w:val="18"/>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szCs w:val="18"/>
                <w:lang w:eastAsia="ar-SA" w:bidi="my-MM"/>
              </w:rPr>
            </w:pPr>
            <w:r w:rsidRPr="004502B0">
              <w:rPr>
                <w:rFonts w:ascii="Verdana" w:hAnsi="Verdana" w:cs="Arial"/>
                <w:color w:val="000000"/>
                <w:sz w:val="18"/>
                <w:szCs w:val="18"/>
              </w:rPr>
              <w:t>0 04 025</w:t>
            </w:r>
          </w:p>
        </w:tc>
        <w:tc>
          <w:tcPr>
            <w:tcW w:w="4536" w:type="dxa"/>
            <w:tcBorders>
              <w:top w:val="single" w:sz="4" w:space="0" w:color="auto"/>
              <w:left w:val="single" w:sz="4" w:space="0" w:color="auto"/>
              <w:bottom w:val="single" w:sz="4" w:space="0" w:color="auto"/>
              <w:right w:val="single" w:sz="4" w:space="0" w:color="auto"/>
            </w:tcBorders>
            <w:hideMark/>
          </w:tcPr>
          <w:p w:rsidR="00A040BA" w:rsidRPr="004502B0" w:rsidRDefault="00A040BA" w:rsidP="0012539D">
            <w:pPr>
              <w:widowControl w:val="0"/>
              <w:suppressAutoHyphens/>
              <w:snapToGrid w:val="0"/>
              <w:jc w:val="both"/>
              <w:rPr>
                <w:rFonts w:ascii="Verdana" w:hAnsi="Verdana" w:cs="Arial"/>
                <w:color w:val="000000"/>
                <w:sz w:val="18"/>
                <w:szCs w:val="18"/>
                <w:lang w:eastAsia="ar-SA" w:bidi="my-MM"/>
              </w:rPr>
            </w:pPr>
            <w:r>
              <w:rPr>
                <w:rFonts w:ascii="Verdana" w:hAnsi="Verdana" w:cs="Arial"/>
                <w:color w:val="000000"/>
                <w:sz w:val="18"/>
                <w:szCs w:val="18"/>
              </w:rPr>
              <w:t>Time period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514D0C">
            <w:pPr>
              <w:widowControl w:val="0"/>
              <w:suppressAutoHyphens/>
              <w:snapToGrid w:val="0"/>
              <w:rPr>
                <w:rFonts w:ascii="Verdana" w:hAnsi="Verdana" w:cs="Arial"/>
                <w:color w:val="000000"/>
                <w:sz w:val="18"/>
                <w:szCs w:val="18"/>
                <w:lang w:eastAsia="ar-SA" w:bidi="my-MM"/>
              </w:rPr>
            </w:pPr>
            <w:r w:rsidRPr="004502B0">
              <w:rPr>
                <w:rFonts w:ascii="Verdana" w:hAnsi="Verdana" w:cs="Arial"/>
                <w:color w:val="000000"/>
                <w:sz w:val="18"/>
                <w:szCs w:val="18"/>
              </w:rPr>
              <w:t>=  - n minutes</w:t>
            </w:r>
            <w:r>
              <w:rPr>
                <w:rFonts w:ascii="Verdana" w:hAnsi="Verdana" w:cs="Arial"/>
                <w:color w:val="000000"/>
                <w:sz w:val="18"/>
                <w:szCs w:val="18"/>
              </w:rPr>
              <w:t xml:space="preserve"> (</w:t>
            </w:r>
            <w:r w:rsidRPr="004502B0">
              <w:rPr>
                <w:rFonts w:ascii="Verdana" w:hAnsi="Verdana" w:cs="Arial"/>
                <w:color w:val="000000"/>
                <w:sz w:val="18"/>
                <w:szCs w:val="18"/>
              </w:rPr>
              <w:t xml:space="preserve">Default </w:t>
            </w:r>
            <w:r>
              <w:rPr>
                <w:rFonts w:ascii="Verdana" w:hAnsi="Verdana" w:cs="Arial"/>
                <w:color w:val="000000"/>
                <w:sz w:val="18"/>
                <w:szCs w:val="18"/>
              </w:rPr>
              <w:t>n=10)</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color w:val="000000"/>
                <w:sz w:val="18"/>
              </w:rPr>
              <w:t>0 02 071</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jc w:val="both"/>
              <w:rPr>
                <w:rFonts w:ascii="Verdana" w:hAnsi="Verdana"/>
                <w:sz w:val="18"/>
              </w:rPr>
            </w:pPr>
            <w:r w:rsidRPr="004502B0">
              <w:rPr>
                <w:rFonts w:ascii="Verdana" w:hAnsi="Verdana"/>
                <w:sz w:val="18"/>
              </w:rPr>
              <w:t>Spectrographic wavelength</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8"/>
              </w:rPr>
            </w:pPr>
            <w:r w:rsidRPr="004502B0">
              <w:rPr>
                <w:rFonts w:ascii="Verdana" w:hAnsi="Verdana"/>
                <w:sz w:val="16"/>
              </w:rPr>
              <w:t>UV-A: 315 nm</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color w:val="000000"/>
                <w:sz w:val="18"/>
              </w:rPr>
              <w:t>0 02 072</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jc w:val="both"/>
              <w:rPr>
                <w:rFonts w:ascii="Verdana" w:hAnsi="Verdana"/>
                <w:sz w:val="18"/>
              </w:rPr>
            </w:pPr>
            <w:r w:rsidRPr="004502B0">
              <w:rPr>
                <w:rFonts w:ascii="Verdana" w:hAnsi="Verdana"/>
                <w:sz w:val="18"/>
              </w:rPr>
              <w:t>Spectrographic width</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8"/>
              </w:rPr>
            </w:pPr>
            <w:r w:rsidRPr="004502B0">
              <w:rPr>
                <w:rFonts w:ascii="Verdana" w:hAnsi="Verdana"/>
                <w:sz w:val="16"/>
              </w:rPr>
              <w:t>UV-A: 85 nm</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rPr>
                <w:rFonts w:ascii="Verdana" w:hAnsi="Verdana"/>
                <w:sz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rPr>
                <w:rFonts w:ascii="Verdana" w:hAnsi="Verdana"/>
                <w:sz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Del="00551F6F" w:rsidRDefault="00A040BA" w:rsidP="0012539D">
            <w:pPr>
              <w:widowControl w:val="0"/>
              <w:suppressAutoHyphens/>
              <w:snapToGrid w:val="0"/>
              <w:jc w:val="center"/>
              <w:rPr>
                <w:rFonts w:ascii="Verdana" w:hAnsi="Verdana" w:cs="Arial"/>
                <w:color w:val="000000"/>
                <w:sz w:val="18"/>
                <w:lang w:val="fr-FR" w:eastAsia="ar-SA" w:bidi="my-MM"/>
              </w:rPr>
            </w:pPr>
            <w:r w:rsidRPr="004502B0">
              <w:rPr>
                <w:rFonts w:ascii="Verdana" w:hAnsi="Verdana" w:cs="Arial"/>
                <w:color w:val="000000"/>
                <w:sz w:val="18"/>
              </w:rPr>
              <w:t>0 14 072</w:t>
            </w:r>
          </w:p>
        </w:tc>
        <w:tc>
          <w:tcPr>
            <w:tcW w:w="4536" w:type="dxa"/>
            <w:tcBorders>
              <w:top w:val="single" w:sz="4" w:space="0" w:color="auto"/>
              <w:left w:val="single" w:sz="4" w:space="0" w:color="auto"/>
              <w:bottom w:val="single" w:sz="4" w:space="0" w:color="auto"/>
              <w:right w:val="single" w:sz="4" w:space="0" w:color="auto"/>
            </w:tcBorders>
          </w:tcPr>
          <w:p w:rsidR="00A040BA" w:rsidRPr="004502B0" w:rsidDel="00551F6F" w:rsidRDefault="00A040BA" w:rsidP="0012539D">
            <w:pPr>
              <w:rPr>
                <w:rFonts w:ascii="Verdana" w:hAnsi="Verdana" w:cs="Arial"/>
                <w:color w:val="000000"/>
                <w:sz w:val="18"/>
              </w:rPr>
            </w:pPr>
            <w:r w:rsidRPr="004502B0">
              <w:rPr>
                <w:rFonts w:ascii="Verdana" w:hAnsi="Verdana"/>
                <w:sz w:val="18"/>
              </w:rPr>
              <w:t xml:space="preserve">Global UV irradiation, integrated over period specified </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r w:rsidRPr="004502B0">
              <w:rPr>
                <w:rFonts w:ascii="Verdana" w:hAnsi="Verdana"/>
                <w:sz w:val="16"/>
              </w:rPr>
              <w:t>UV-A irradiation</w:t>
            </w:r>
          </w:p>
          <w:p w:rsidR="00A040BA" w:rsidRPr="004502B0" w:rsidRDefault="00A040BA" w:rsidP="0012539D">
            <w:pPr>
              <w:widowControl w:val="0"/>
              <w:tabs>
                <w:tab w:val="left" w:pos="3119"/>
              </w:tabs>
              <w:suppressAutoHyphens/>
              <w:snapToGrid w:val="0"/>
              <w:rPr>
                <w:rFonts w:ascii="Verdana" w:hAnsi="Verdana"/>
                <w:sz w:val="16"/>
              </w:rPr>
            </w:pPr>
            <w:r w:rsidRPr="004502B0">
              <w:rPr>
                <w:rFonts w:ascii="Verdana" w:hAnsi="Verdana"/>
                <w:sz w:val="16"/>
              </w:rPr>
              <w:t>According to BUFR Table B under Class 14, Note (8)</w:t>
            </w:r>
          </w:p>
          <w:p w:rsidR="00A040BA" w:rsidRPr="004502B0" w:rsidRDefault="00A040BA" w:rsidP="0012539D">
            <w:pPr>
              <w:widowControl w:val="0"/>
              <w:tabs>
                <w:tab w:val="left" w:pos="3119"/>
              </w:tabs>
              <w:suppressAutoHyphens/>
              <w:snapToGrid w:val="0"/>
              <w:rPr>
                <w:rFonts w:ascii="Verdana" w:hAnsi="Verdana"/>
                <w:sz w:val="16"/>
              </w:rPr>
            </w:pPr>
          </w:p>
          <w:p w:rsidR="00A040BA" w:rsidRPr="004502B0" w:rsidRDefault="00A040BA" w:rsidP="0012539D">
            <w:pPr>
              <w:widowControl w:val="0"/>
              <w:tabs>
                <w:tab w:val="left" w:pos="3119"/>
              </w:tabs>
              <w:suppressAutoHyphens/>
              <w:snapToGrid w:val="0"/>
              <w:rPr>
                <w:rFonts w:cs="Arial"/>
                <w:i/>
                <w:sz w:val="16"/>
              </w:rPr>
            </w:pPr>
            <w:r w:rsidRPr="004502B0">
              <w:rPr>
                <w:rFonts w:cs="Arial"/>
                <w:i/>
                <w:sz w:val="16"/>
              </w:rPr>
              <w:t>(ISO 21348:</w:t>
            </w:r>
            <w:r w:rsidRPr="004502B0">
              <w:rPr>
                <w:rFonts w:ascii="Verdana" w:hAnsi="Verdana"/>
                <w:i/>
                <w:sz w:val="16"/>
              </w:rPr>
              <w:t xml:space="preserve"> UV-A wave length range 315 </w:t>
            </w:r>
            <w:r w:rsidRPr="004502B0">
              <w:rPr>
                <w:rFonts w:cs="Arial"/>
                <w:i/>
                <w:sz w:val="16"/>
              </w:rPr>
              <w:t xml:space="preserve">≤ </w:t>
            </w:r>
            <w:r w:rsidRPr="004502B0">
              <w:rPr>
                <w:rFonts w:ascii="Verdana" w:hAnsi="Verdana" w:cs="Arial"/>
                <w:i/>
                <w:sz w:val="16"/>
              </w:rPr>
              <w:t>λ</w:t>
            </w:r>
            <w:r w:rsidRPr="004502B0">
              <w:rPr>
                <w:rFonts w:cs="Arial"/>
                <w:i/>
                <w:sz w:val="16"/>
              </w:rPr>
              <w:t xml:space="preserve"> ≤400 nm)</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jc w:val="both"/>
              <w:rPr>
                <w:rFonts w:ascii="Verdana" w:hAnsi="Verdana"/>
                <w:sz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color w:val="000000"/>
                <w:sz w:val="18"/>
              </w:rPr>
              <w:t>0 02 071</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jc w:val="both"/>
              <w:rPr>
                <w:rFonts w:ascii="Verdana" w:hAnsi="Verdana"/>
                <w:sz w:val="18"/>
              </w:rPr>
            </w:pPr>
            <w:r w:rsidRPr="004502B0">
              <w:rPr>
                <w:rFonts w:ascii="Verdana" w:hAnsi="Verdana"/>
                <w:sz w:val="18"/>
              </w:rPr>
              <w:t>Spectrographic wavelength</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r w:rsidRPr="004502B0">
              <w:rPr>
                <w:rFonts w:ascii="Verdana" w:hAnsi="Verdana"/>
                <w:sz w:val="16"/>
              </w:rPr>
              <w:t>UV-B: 280 nm</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color w:val="000000"/>
                <w:sz w:val="18"/>
              </w:rPr>
              <w:t>0 02 072</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jc w:val="both"/>
              <w:rPr>
                <w:rFonts w:ascii="Verdana" w:hAnsi="Verdana"/>
                <w:sz w:val="18"/>
              </w:rPr>
            </w:pPr>
            <w:r w:rsidRPr="004502B0">
              <w:rPr>
                <w:rFonts w:ascii="Verdana" w:hAnsi="Verdana"/>
                <w:sz w:val="18"/>
              </w:rPr>
              <w:t>Spectrographic width</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jc w:val="both"/>
              <w:rPr>
                <w:rFonts w:ascii="Verdana" w:hAnsi="Verdana"/>
                <w:sz w:val="16"/>
              </w:rPr>
            </w:pPr>
            <w:r w:rsidRPr="004502B0">
              <w:rPr>
                <w:rFonts w:ascii="Verdana" w:hAnsi="Verdana"/>
                <w:sz w:val="16"/>
              </w:rPr>
              <w:t>UV-B: 35 nm</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sz w:val="18"/>
                <w:szCs w:val="18"/>
              </w:rPr>
              <w:t>2 04 018</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rPr>
                <w:rFonts w:ascii="Verdana" w:hAnsi="Verdana"/>
                <w:sz w:val="18"/>
              </w:rPr>
            </w:pPr>
            <w:r w:rsidRPr="004502B0">
              <w:rPr>
                <w:rFonts w:ascii="Verdana" w:hAnsi="Verdana" w:cs="Arial"/>
                <w:sz w:val="18"/>
                <w:szCs w:val="18"/>
              </w:rPr>
              <w:t>Add associated field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sz w:val="18"/>
                <w:szCs w:val="18"/>
              </w:rPr>
              <w:t>0 31 021</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rPr>
                <w:rFonts w:ascii="Verdana" w:hAnsi="Verdana"/>
                <w:sz w:val="18"/>
              </w:rPr>
            </w:pPr>
            <w:r w:rsidRPr="004502B0">
              <w:rPr>
                <w:rFonts w:ascii="Verdana" w:hAnsi="Verdana" w:cs="Arial"/>
                <w:sz w:val="18"/>
                <w:szCs w:val="18"/>
              </w:rPr>
              <w:t>Associated field significance</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r w:rsidRPr="004502B0">
              <w:rPr>
                <w:rFonts w:ascii="Verdana" w:hAnsi="Verdana" w:cs="Arial"/>
                <w:sz w:val="18"/>
                <w:szCs w:val="18"/>
              </w:rPr>
              <w:t>Quality flag</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Del="00551F6F" w:rsidRDefault="00A040BA" w:rsidP="0012539D">
            <w:pPr>
              <w:widowControl w:val="0"/>
              <w:suppressAutoHyphens/>
              <w:snapToGrid w:val="0"/>
              <w:jc w:val="center"/>
              <w:rPr>
                <w:rFonts w:ascii="Verdana" w:hAnsi="Verdana" w:cs="Arial"/>
                <w:color w:val="000000"/>
                <w:sz w:val="18"/>
                <w:lang w:val="fr-FR" w:eastAsia="ar-SA" w:bidi="my-MM"/>
              </w:rPr>
            </w:pPr>
            <w:r w:rsidRPr="004502B0">
              <w:rPr>
                <w:rFonts w:ascii="Verdana" w:hAnsi="Verdana" w:cs="Arial"/>
                <w:color w:val="000000"/>
                <w:sz w:val="18"/>
              </w:rPr>
              <w:t>0 14 072</w:t>
            </w:r>
          </w:p>
        </w:tc>
        <w:tc>
          <w:tcPr>
            <w:tcW w:w="4536" w:type="dxa"/>
            <w:tcBorders>
              <w:top w:val="single" w:sz="4" w:space="0" w:color="auto"/>
              <w:left w:val="single" w:sz="4" w:space="0" w:color="auto"/>
              <w:bottom w:val="single" w:sz="4" w:space="0" w:color="auto"/>
              <w:right w:val="single" w:sz="4" w:space="0" w:color="auto"/>
            </w:tcBorders>
          </w:tcPr>
          <w:p w:rsidR="00A040BA" w:rsidRPr="004502B0" w:rsidDel="00551F6F" w:rsidRDefault="00A040BA" w:rsidP="0012539D">
            <w:pPr>
              <w:rPr>
                <w:rFonts w:ascii="Verdana" w:hAnsi="Verdana" w:cs="Arial"/>
                <w:color w:val="000000"/>
                <w:sz w:val="18"/>
              </w:rPr>
            </w:pPr>
            <w:r w:rsidRPr="004502B0">
              <w:rPr>
                <w:rFonts w:ascii="Verdana" w:hAnsi="Verdana"/>
                <w:sz w:val="18"/>
              </w:rPr>
              <w:t xml:space="preserve">Global UV irradiation, integrated over period specified </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r w:rsidRPr="004502B0">
              <w:rPr>
                <w:rFonts w:ascii="Verdana" w:hAnsi="Verdana"/>
                <w:sz w:val="16"/>
              </w:rPr>
              <w:t>UV-B irradiation</w:t>
            </w:r>
          </w:p>
          <w:p w:rsidR="00A040BA" w:rsidRPr="004502B0" w:rsidRDefault="00A040BA" w:rsidP="0012539D">
            <w:pPr>
              <w:widowControl w:val="0"/>
              <w:tabs>
                <w:tab w:val="left" w:pos="3119"/>
              </w:tabs>
              <w:suppressAutoHyphens/>
              <w:snapToGrid w:val="0"/>
              <w:rPr>
                <w:rFonts w:ascii="Verdana" w:hAnsi="Verdana" w:cs="Arial"/>
                <w:color w:val="000000"/>
                <w:sz w:val="16"/>
              </w:rPr>
            </w:pPr>
            <w:r w:rsidRPr="004502B0">
              <w:rPr>
                <w:rFonts w:ascii="Verdana" w:hAnsi="Verdana" w:cs="Arial"/>
                <w:color w:val="000000"/>
                <w:sz w:val="16"/>
                <w:szCs w:val="18"/>
              </w:rPr>
              <w:t xml:space="preserve">According to </w:t>
            </w:r>
            <w:r w:rsidRPr="004502B0">
              <w:rPr>
                <w:rFonts w:ascii="Verdana" w:hAnsi="Verdana"/>
                <w:sz w:val="16"/>
              </w:rPr>
              <w:t>BUFR Table B under Class 14, Note (8)</w:t>
            </w:r>
          </w:p>
          <w:p w:rsidR="00A040BA" w:rsidRPr="004502B0" w:rsidRDefault="00A040BA" w:rsidP="0012539D">
            <w:pPr>
              <w:widowControl w:val="0"/>
              <w:tabs>
                <w:tab w:val="left" w:pos="3119"/>
              </w:tabs>
              <w:suppressAutoHyphens/>
              <w:snapToGrid w:val="0"/>
              <w:rPr>
                <w:rFonts w:ascii="Verdana" w:hAnsi="Verdana"/>
                <w:sz w:val="16"/>
              </w:rPr>
            </w:pPr>
          </w:p>
          <w:p w:rsidR="00A040BA" w:rsidRPr="004502B0" w:rsidRDefault="00A040BA" w:rsidP="0012539D">
            <w:pPr>
              <w:widowControl w:val="0"/>
              <w:tabs>
                <w:tab w:val="left" w:pos="3119"/>
              </w:tabs>
              <w:suppressAutoHyphens/>
              <w:snapToGrid w:val="0"/>
              <w:rPr>
                <w:rFonts w:ascii="Verdana" w:hAnsi="Verdana"/>
                <w:i/>
                <w:sz w:val="16"/>
              </w:rPr>
            </w:pPr>
            <w:r w:rsidRPr="004502B0">
              <w:rPr>
                <w:rFonts w:cs="Arial"/>
                <w:i/>
                <w:sz w:val="16"/>
              </w:rPr>
              <w:t>(ISO 21348</w:t>
            </w:r>
            <w:r w:rsidRPr="004502B0">
              <w:rPr>
                <w:rFonts w:ascii="Verdana" w:hAnsi="Verdana"/>
                <w:i/>
                <w:sz w:val="16"/>
              </w:rPr>
              <w:t xml:space="preserve"> UV-B wave length range 280 </w:t>
            </w:r>
            <w:r w:rsidRPr="004502B0">
              <w:rPr>
                <w:rFonts w:cs="Arial"/>
                <w:i/>
                <w:sz w:val="16"/>
              </w:rPr>
              <w:t xml:space="preserve">≤ </w:t>
            </w:r>
            <w:r w:rsidRPr="004502B0">
              <w:rPr>
                <w:rFonts w:ascii="Verdana" w:hAnsi="Verdana" w:cs="Arial"/>
                <w:i/>
                <w:sz w:val="16"/>
              </w:rPr>
              <w:t>λ</w:t>
            </w:r>
            <w:r w:rsidRPr="004502B0">
              <w:rPr>
                <w:rFonts w:cs="Arial"/>
                <w:i/>
                <w:sz w:val="16"/>
              </w:rPr>
              <w:t xml:space="preserve"> ≤ </w:t>
            </w:r>
            <w:r w:rsidRPr="004502B0">
              <w:rPr>
                <w:rFonts w:ascii="Verdana" w:hAnsi="Verdana"/>
                <w:i/>
                <w:sz w:val="16"/>
              </w:rPr>
              <w:t>315 </w:t>
            </w:r>
            <w:r w:rsidRPr="004502B0">
              <w:rPr>
                <w:rFonts w:cs="Arial"/>
                <w:i/>
                <w:sz w:val="16"/>
              </w:rPr>
              <w:t>nm)</w:t>
            </w:r>
          </w:p>
        </w:tc>
      </w:tr>
      <w:tr w:rsidR="00A040BA" w:rsidRPr="004502B0" w:rsidTr="00025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suppressAutoHyphens/>
              <w:snapToGrid w:val="0"/>
              <w:jc w:val="center"/>
              <w:rPr>
                <w:rFonts w:ascii="Verdana" w:hAnsi="Verdana" w:cs="Arial"/>
                <w:color w:val="000000"/>
                <w:sz w:val="18"/>
              </w:rPr>
            </w:pPr>
            <w:r w:rsidRPr="004502B0">
              <w:rPr>
                <w:rFonts w:ascii="Verdana" w:hAnsi="Verdana" w:cs="Arial"/>
                <w:sz w:val="18"/>
                <w:szCs w:val="18"/>
              </w:rPr>
              <w:t>2 04 000</w:t>
            </w:r>
          </w:p>
        </w:tc>
        <w:tc>
          <w:tcPr>
            <w:tcW w:w="4536"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rPr>
                <w:rFonts w:ascii="Verdana" w:hAnsi="Verdana"/>
                <w:sz w:val="18"/>
              </w:rPr>
            </w:pPr>
            <w:r w:rsidRPr="004502B0">
              <w:rPr>
                <w:rFonts w:ascii="Verdana" w:hAnsi="Verdana" w:cs="Arial"/>
                <w:sz w:val="18"/>
                <w:szCs w:val="18"/>
              </w:rPr>
              <w:t>Cancel associated field</w:t>
            </w:r>
          </w:p>
        </w:tc>
        <w:tc>
          <w:tcPr>
            <w:tcW w:w="2268" w:type="dxa"/>
            <w:tcBorders>
              <w:top w:val="single" w:sz="4" w:space="0" w:color="auto"/>
              <w:left w:val="single" w:sz="4" w:space="0" w:color="auto"/>
              <w:bottom w:val="single" w:sz="4" w:space="0" w:color="auto"/>
              <w:right w:val="single" w:sz="4" w:space="0" w:color="auto"/>
            </w:tcBorders>
          </w:tcPr>
          <w:p w:rsidR="00A040BA" w:rsidRPr="004502B0" w:rsidRDefault="00A040BA" w:rsidP="0012539D">
            <w:pPr>
              <w:widowControl w:val="0"/>
              <w:tabs>
                <w:tab w:val="left" w:pos="3119"/>
              </w:tabs>
              <w:suppressAutoHyphens/>
              <w:snapToGrid w:val="0"/>
              <w:rPr>
                <w:rFonts w:ascii="Verdana" w:hAnsi="Verdana"/>
                <w:sz w:val="16"/>
              </w:rPr>
            </w:pPr>
          </w:p>
        </w:tc>
      </w:tr>
    </w:tbl>
    <w:p w:rsidR="00A972DA" w:rsidRDefault="00A972DA">
      <w:pPr>
        <w:jc w:val="both"/>
        <w:rPr>
          <w:rFonts w:ascii="Verdana" w:hAnsi="Verdana"/>
          <w:sz w:val="20"/>
          <w:szCs w:val="20"/>
          <w:lang w:val="en-US"/>
        </w:rPr>
      </w:pPr>
    </w:p>
    <w:p w:rsidR="00514D0C" w:rsidRDefault="00514D0C">
      <w:pPr>
        <w:jc w:val="both"/>
        <w:rPr>
          <w:rFonts w:ascii="Verdana" w:hAnsi="Verdana"/>
          <w:sz w:val="20"/>
          <w:szCs w:val="20"/>
          <w:lang w:val="en-US"/>
        </w:rPr>
      </w:pPr>
    </w:p>
    <w:p w:rsidR="00514D0C" w:rsidRDefault="00514D0C">
      <w:pPr>
        <w:jc w:val="both"/>
        <w:rPr>
          <w:rFonts w:ascii="Verdana" w:hAnsi="Verdana"/>
          <w:sz w:val="20"/>
          <w:szCs w:val="20"/>
          <w:lang w:val="en-US"/>
        </w:rPr>
      </w:pPr>
    </w:p>
    <w:p w:rsidR="000257F7" w:rsidRDefault="000257F7">
      <w:pPr>
        <w:rPr>
          <w:rFonts w:ascii="Verdana" w:hAnsi="Verdana"/>
          <w:sz w:val="20"/>
          <w:szCs w:val="20"/>
          <w:lang w:val="en-US"/>
        </w:rPr>
      </w:pPr>
      <w:r>
        <w:rPr>
          <w:rFonts w:ascii="Verdana" w:hAnsi="Verdana"/>
          <w:sz w:val="20"/>
          <w:szCs w:val="20"/>
          <w:lang w:val="en-US"/>
        </w:rPr>
        <w:br w:type="page"/>
      </w:r>
    </w:p>
    <w:p w:rsidR="00514D0C" w:rsidRDefault="000257F7">
      <w:pPr>
        <w:jc w:val="both"/>
        <w:rPr>
          <w:rFonts w:ascii="Verdana" w:hAnsi="Verdana"/>
          <w:sz w:val="20"/>
          <w:szCs w:val="20"/>
          <w:lang w:val="en-US"/>
        </w:rPr>
      </w:pPr>
      <w:r>
        <w:rPr>
          <w:rFonts w:ascii="Verdana" w:hAnsi="Verdana"/>
          <w:sz w:val="20"/>
          <w:szCs w:val="20"/>
          <w:lang w:val="en-US"/>
        </w:rPr>
        <w:lastRenderedPageBreak/>
        <w:t>The corresponding TM</w:t>
      </w:r>
      <w:r w:rsidR="00514D0C">
        <w:rPr>
          <w:rFonts w:ascii="Verdana" w:hAnsi="Verdana"/>
          <w:sz w:val="20"/>
          <w:szCs w:val="20"/>
          <w:lang w:val="en-US"/>
        </w:rPr>
        <w:t xml:space="preserve">: </w:t>
      </w:r>
    </w:p>
    <w:p w:rsidR="00514D0C" w:rsidRPr="00514D0C" w:rsidRDefault="000257F7" w:rsidP="00514D0C">
      <w:pPr>
        <w:jc w:val="both"/>
        <w:rPr>
          <w:rFonts w:ascii="Verdana" w:hAnsi="Verdana"/>
          <w:b/>
          <w:sz w:val="20"/>
          <w:szCs w:val="20"/>
          <w:lang w:val="en-US"/>
        </w:rPr>
      </w:pPr>
      <w:r>
        <w:rPr>
          <w:rFonts w:ascii="Verdana" w:hAnsi="Verdana"/>
          <w:b/>
          <w:sz w:val="20"/>
          <w:szCs w:val="20"/>
          <w:lang w:val="en-US"/>
        </w:rPr>
        <w:t>TM 3</w:t>
      </w:r>
      <w:r w:rsidR="00514D0C" w:rsidRPr="00514D0C">
        <w:rPr>
          <w:rFonts w:ascii="Verdana" w:hAnsi="Verdana"/>
          <w:b/>
          <w:sz w:val="20"/>
          <w:szCs w:val="20"/>
          <w:lang w:val="en-US"/>
        </w:rPr>
        <w:t>07092 - BUFR template for AWS surface observations from n-minute period</w:t>
      </w:r>
    </w:p>
    <w:p w:rsidR="00514D0C" w:rsidRPr="00514D0C" w:rsidRDefault="00514D0C" w:rsidP="00514D0C">
      <w:pPr>
        <w:jc w:val="both"/>
        <w:rPr>
          <w:rFonts w:ascii="Verdana" w:hAnsi="Verdana"/>
          <w:sz w:val="20"/>
          <w:szCs w:val="20"/>
        </w:rPr>
      </w:pPr>
      <w:r w:rsidRPr="00514D0C">
        <w:rPr>
          <w:rFonts w:ascii="Verdana" w:hAnsi="Verdana"/>
          <w:sz w:val="20"/>
          <w:szCs w:val="20"/>
        </w:rPr>
        <w:t xml:space="preserve">This template is proposed to be used for representation of observation data from surface-based automatic weather stations obtained in n-minute intervals.  </w:t>
      </w:r>
    </w:p>
    <w:p w:rsidR="00514D0C" w:rsidRPr="00514D0C" w:rsidRDefault="00514D0C" w:rsidP="00514D0C">
      <w:pPr>
        <w:jc w:val="both"/>
        <w:rPr>
          <w:rFonts w:ascii="Verdana" w:hAnsi="Verdana"/>
          <w:sz w:val="20"/>
          <w:szCs w:val="20"/>
        </w:rPr>
      </w:pPr>
    </w:p>
    <w:p w:rsidR="00514D0C" w:rsidRPr="00514D0C" w:rsidRDefault="00514D0C" w:rsidP="00514D0C">
      <w:pPr>
        <w:jc w:val="both"/>
        <w:rPr>
          <w:rFonts w:ascii="Verdana" w:hAnsi="Verdana"/>
          <w:sz w:val="20"/>
          <w:szCs w:val="20"/>
        </w:rPr>
      </w:pPr>
      <w:r w:rsidRPr="00514D0C">
        <w:rPr>
          <w:rFonts w:ascii="Verdana" w:hAnsi="Verdana"/>
          <w:sz w:val="20"/>
          <w:szCs w:val="20"/>
        </w:rPr>
        <w:t>Main principles:</w:t>
      </w:r>
    </w:p>
    <w:p w:rsidR="00514D0C" w:rsidRPr="00514D0C" w:rsidRDefault="00514D0C" w:rsidP="00514D0C">
      <w:pPr>
        <w:numPr>
          <w:ilvl w:val="0"/>
          <w:numId w:val="11"/>
        </w:numPr>
        <w:jc w:val="both"/>
        <w:rPr>
          <w:rFonts w:ascii="Verdana" w:hAnsi="Verdana"/>
          <w:sz w:val="20"/>
          <w:szCs w:val="20"/>
        </w:rPr>
      </w:pPr>
      <w:r w:rsidRPr="00514D0C">
        <w:rPr>
          <w:rFonts w:ascii="Verdana" w:hAnsi="Verdana"/>
          <w:sz w:val="20"/>
          <w:szCs w:val="20"/>
        </w:rPr>
        <w:t>All groups of data have replication factors: if your automatic system doesn’t code the group, the 0 31 001 factor is put to 0 and the group is « closed »</w:t>
      </w:r>
    </w:p>
    <w:p w:rsidR="00514D0C" w:rsidRPr="00514D0C" w:rsidRDefault="00514D0C" w:rsidP="00514D0C">
      <w:pPr>
        <w:numPr>
          <w:ilvl w:val="0"/>
          <w:numId w:val="11"/>
        </w:numPr>
        <w:jc w:val="both"/>
        <w:rPr>
          <w:rFonts w:ascii="Verdana" w:hAnsi="Verdana"/>
          <w:sz w:val="20"/>
          <w:szCs w:val="20"/>
        </w:rPr>
      </w:pPr>
      <w:r w:rsidRPr="00514D0C">
        <w:rPr>
          <w:rFonts w:ascii="Verdana" w:hAnsi="Verdana"/>
          <w:sz w:val="20"/>
          <w:szCs w:val="20"/>
        </w:rPr>
        <w:t>Main data are able to be qualified with an Associated field significance</w:t>
      </w:r>
    </w:p>
    <w:p w:rsidR="00514D0C" w:rsidRPr="00514D0C" w:rsidRDefault="00514D0C" w:rsidP="00514D0C">
      <w:pPr>
        <w:jc w:val="both"/>
        <w:rPr>
          <w:rFonts w:ascii="Verdana" w:hAnsi="Verdana"/>
          <w:sz w:val="20"/>
          <w:szCs w:val="20"/>
        </w:rPr>
      </w:pPr>
    </w:p>
    <w:p w:rsidR="00514D0C" w:rsidRPr="00514D0C" w:rsidRDefault="00514D0C" w:rsidP="00514D0C">
      <w:pPr>
        <w:jc w:val="both"/>
        <w:rPr>
          <w:rFonts w:ascii="Verdana" w:hAnsi="Verdana"/>
          <w:sz w:val="20"/>
          <w:szCs w:val="20"/>
        </w:rPr>
      </w:pPr>
      <w:r w:rsidRPr="00514D0C">
        <w:rPr>
          <w:rFonts w:ascii="Verdana" w:hAnsi="Verdana"/>
          <w:sz w:val="20"/>
          <w:szCs w:val="20"/>
        </w:rPr>
        <w:t>This BUFR template further expands as follows:</w:t>
      </w:r>
    </w:p>
    <w:p w:rsidR="00514D0C" w:rsidRPr="00514D0C" w:rsidRDefault="00514D0C" w:rsidP="00514D0C">
      <w:pPr>
        <w:jc w:val="both"/>
        <w:rPr>
          <w:rFonts w:ascii="Verdana" w:hAnsi="Verdana"/>
          <w:sz w:val="20"/>
          <w:szCs w:val="20"/>
          <w:lang w:val="en-U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7"/>
        <w:gridCol w:w="968"/>
        <w:gridCol w:w="3969"/>
        <w:gridCol w:w="1276"/>
        <w:gridCol w:w="2268"/>
      </w:tblGrid>
      <w:tr w:rsidR="00514D0C" w:rsidRPr="000257F7" w:rsidTr="000257F7">
        <w:tc>
          <w:tcPr>
            <w:tcW w:w="1985" w:type="dxa"/>
            <w:gridSpan w:val="2"/>
            <w:vAlign w:val="bottom"/>
          </w:tcPr>
          <w:p w:rsidR="00514D0C" w:rsidRPr="000257F7" w:rsidRDefault="00514D0C" w:rsidP="00514D0C">
            <w:pPr>
              <w:jc w:val="both"/>
              <w:rPr>
                <w:rFonts w:ascii="Verdana" w:hAnsi="Verdana"/>
                <w:sz w:val="18"/>
                <w:szCs w:val="18"/>
              </w:rPr>
            </w:pPr>
            <w:r w:rsidRPr="000257F7">
              <w:rPr>
                <w:rFonts w:ascii="Verdana" w:hAnsi="Verdana"/>
                <w:b/>
                <w:bCs/>
                <w:sz w:val="18"/>
                <w:szCs w:val="18"/>
              </w:rPr>
              <w:t>Table References</w:t>
            </w: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Element Name</w:t>
            </w:r>
          </w:p>
        </w:tc>
        <w:tc>
          <w:tcPr>
            <w:tcW w:w="1276" w:type="dxa"/>
            <w:vAlign w:val="bottom"/>
          </w:tcPr>
          <w:p w:rsidR="00514D0C" w:rsidRPr="000257F7" w:rsidRDefault="00514D0C" w:rsidP="00514D0C">
            <w:pPr>
              <w:jc w:val="both"/>
              <w:rPr>
                <w:rFonts w:ascii="Verdana" w:hAnsi="Verdana"/>
                <w:b/>
                <w:sz w:val="18"/>
                <w:szCs w:val="18"/>
              </w:rPr>
            </w:pPr>
            <w:r w:rsidRPr="000257F7">
              <w:rPr>
                <w:rFonts w:ascii="Verdana" w:hAnsi="Verdana"/>
                <w:b/>
                <w:sz w:val="18"/>
                <w:szCs w:val="18"/>
              </w:rPr>
              <w:t>Unit, Scale</w:t>
            </w:r>
          </w:p>
        </w:tc>
        <w:tc>
          <w:tcPr>
            <w:tcW w:w="2268" w:type="dxa"/>
            <w:vAlign w:val="bottom"/>
          </w:tcPr>
          <w:p w:rsidR="00514D0C" w:rsidRPr="000257F7" w:rsidRDefault="00514D0C" w:rsidP="000257F7">
            <w:pPr>
              <w:rPr>
                <w:rFonts w:ascii="Verdana" w:hAnsi="Verdana"/>
                <w:b/>
                <w:sz w:val="18"/>
                <w:szCs w:val="18"/>
              </w:rPr>
            </w:pPr>
            <w:r w:rsidRPr="000257F7">
              <w:rPr>
                <w:rFonts w:ascii="Verdana" w:hAnsi="Verdana"/>
                <w:b/>
                <w:sz w:val="18"/>
                <w:szCs w:val="18"/>
              </w:rPr>
              <w:t>Element Description</w:t>
            </w:r>
          </w:p>
        </w:tc>
      </w:tr>
      <w:tr w:rsidR="00514D0C" w:rsidRPr="000257F7" w:rsidTr="000257F7">
        <w:tc>
          <w:tcPr>
            <w:tcW w:w="1017" w:type="dxa"/>
          </w:tcPr>
          <w:p w:rsidR="00514D0C" w:rsidRPr="000257F7" w:rsidRDefault="00514D0C" w:rsidP="00514D0C">
            <w:pPr>
              <w:jc w:val="both"/>
              <w:rPr>
                <w:rFonts w:ascii="Verdana" w:hAnsi="Verdana"/>
                <w:b/>
                <w:bCs/>
                <w:sz w:val="18"/>
                <w:szCs w:val="18"/>
              </w:rPr>
            </w:pPr>
          </w:p>
        </w:tc>
        <w:tc>
          <w:tcPr>
            <w:tcW w:w="968" w:type="dxa"/>
          </w:tcPr>
          <w:p w:rsidR="00514D0C" w:rsidRPr="000257F7" w:rsidRDefault="00514D0C" w:rsidP="00514D0C">
            <w:pPr>
              <w:jc w:val="both"/>
              <w:rPr>
                <w:rFonts w:ascii="Verdana" w:hAnsi="Verdana"/>
                <w:b/>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 xml:space="preserve">(WIGOS identifier) </w:t>
            </w:r>
            <w:r w:rsidRPr="000257F7">
              <w:rPr>
                <w:rFonts w:ascii="Verdana" w:hAnsi="Verdana"/>
                <w:sz w:val="18"/>
                <w:szCs w:val="18"/>
                <w:vertAlign w:val="superscript"/>
              </w:rPr>
              <w:t>(1)</w:t>
            </w:r>
          </w:p>
        </w:tc>
        <w:tc>
          <w:tcPr>
            <w:tcW w:w="1276" w:type="dxa"/>
          </w:tcPr>
          <w:p w:rsidR="00514D0C" w:rsidRPr="000257F7" w:rsidRDefault="00514D0C" w:rsidP="00514D0C">
            <w:pPr>
              <w:jc w:val="both"/>
              <w:rPr>
                <w:rFonts w:ascii="Verdana" w:hAnsi="Verdana"/>
                <w:b/>
                <w:sz w:val="18"/>
                <w:szCs w:val="18"/>
              </w:rPr>
            </w:pPr>
          </w:p>
        </w:tc>
        <w:tc>
          <w:tcPr>
            <w:tcW w:w="2268" w:type="dxa"/>
          </w:tcPr>
          <w:p w:rsidR="00514D0C" w:rsidRPr="000257F7" w:rsidRDefault="00514D0C" w:rsidP="000257F7">
            <w:pPr>
              <w:rPr>
                <w:rFonts w:ascii="Verdana" w:hAnsi="Verdana"/>
                <w:b/>
                <w:sz w:val="18"/>
                <w:szCs w:val="18"/>
              </w:rPr>
            </w:pPr>
          </w:p>
        </w:tc>
      </w:tr>
      <w:tr w:rsidR="00514D0C" w:rsidRPr="000257F7" w:rsidTr="000257F7">
        <w:tc>
          <w:tcPr>
            <w:tcW w:w="1017" w:type="dxa"/>
            <w:hideMark/>
          </w:tcPr>
          <w:p w:rsidR="00514D0C" w:rsidRPr="000257F7" w:rsidRDefault="00514D0C" w:rsidP="00514D0C">
            <w:pPr>
              <w:jc w:val="both"/>
              <w:rPr>
                <w:rFonts w:ascii="Verdana" w:hAnsi="Verdana"/>
                <w:bCs/>
                <w:sz w:val="18"/>
                <w:szCs w:val="18"/>
              </w:rPr>
            </w:pPr>
            <w:r w:rsidRPr="000257F7">
              <w:rPr>
                <w:rFonts w:ascii="Verdana" w:hAnsi="Verdana"/>
                <w:bCs/>
                <w:sz w:val="18"/>
                <w:szCs w:val="18"/>
              </w:rPr>
              <w:t>3 01 150</w:t>
            </w:r>
          </w:p>
        </w:tc>
        <w:tc>
          <w:tcPr>
            <w:tcW w:w="968"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0 01 125 </w:t>
            </w: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WIGOS identifier series</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b/>
                <w:bCs/>
                <w:sz w:val="18"/>
                <w:szCs w:val="18"/>
              </w:rPr>
            </w:pPr>
          </w:p>
        </w:tc>
        <w:tc>
          <w:tcPr>
            <w:tcW w:w="968"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0 01 126 </w:t>
            </w: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WIGOS issuer of identifier</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b/>
                <w:bCs/>
                <w:sz w:val="18"/>
                <w:szCs w:val="18"/>
              </w:rPr>
            </w:pPr>
          </w:p>
        </w:tc>
        <w:tc>
          <w:tcPr>
            <w:tcW w:w="968" w:type="dxa"/>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0 01 127 </w:t>
            </w: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WIGOS issue number</w:t>
            </w:r>
          </w:p>
        </w:tc>
        <w:tc>
          <w:tcPr>
            <w:tcW w:w="1276" w:type="dxa"/>
          </w:tcPr>
          <w:p w:rsidR="00514D0C" w:rsidRPr="000257F7" w:rsidRDefault="00514D0C" w:rsidP="00514D0C">
            <w:pPr>
              <w:jc w:val="both"/>
              <w:rPr>
                <w:rFonts w:ascii="Verdana" w:hAnsi="Verdana"/>
                <w:sz w:val="18"/>
                <w:szCs w:val="18"/>
                <w:lang w:val="fr-FR"/>
              </w:rPr>
            </w:pPr>
            <w:proofErr w:type="spellStart"/>
            <w:r w:rsidRPr="000257F7">
              <w:rPr>
                <w:rFonts w:ascii="Verdana" w:hAnsi="Verdana"/>
                <w:sz w:val="18"/>
                <w:szCs w:val="18"/>
                <w:lang w:val="fr-FR"/>
              </w:rPr>
              <w:t>Numeric</w:t>
            </w:r>
            <w:proofErr w:type="spellEnd"/>
            <w:r w:rsidRPr="000257F7">
              <w:rPr>
                <w:rFonts w:ascii="Verdana" w:hAnsi="Verdana"/>
                <w:sz w:val="18"/>
                <w:szCs w:val="18"/>
                <w:lang w:val="fr-FR"/>
              </w:rPr>
              <w:t>, 0</w:t>
            </w:r>
          </w:p>
        </w:tc>
        <w:tc>
          <w:tcPr>
            <w:tcW w:w="2268" w:type="dxa"/>
          </w:tcPr>
          <w:p w:rsidR="00514D0C" w:rsidRPr="000257F7" w:rsidRDefault="00514D0C" w:rsidP="000257F7">
            <w:pPr>
              <w:rPr>
                <w:rFonts w:ascii="Verdana" w:hAnsi="Verdana"/>
                <w:sz w:val="18"/>
                <w:szCs w:val="18"/>
                <w:lang w:val="fr-FR"/>
              </w:rPr>
            </w:pPr>
          </w:p>
        </w:tc>
      </w:tr>
      <w:tr w:rsidR="00514D0C" w:rsidRPr="000257F7" w:rsidTr="000257F7">
        <w:tc>
          <w:tcPr>
            <w:tcW w:w="1017" w:type="dxa"/>
            <w:hideMark/>
          </w:tcPr>
          <w:p w:rsidR="00514D0C" w:rsidRPr="000257F7" w:rsidRDefault="00514D0C" w:rsidP="00514D0C">
            <w:pPr>
              <w:jc w:val="both"/>
              <w:rPr>
                <w:rFonts w:ascii="Verdana" w:hAnsi="Verdana"/>
                <w:b/>
                <w:bCs/>
                <w:sz w:val="18"/>
                <w:szCs w:val="18"/>
              </w:rPr>
            </w:pPr>
          </w:p>
        </w:tc>
        <w:tc>
          <w:tcPr>
            <w:tcW w:w="968"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0 01 128</w:t>
            </w: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WIGOS local identifier (character)</w:t>
            </w:r>
          </w:p>
        </w:tc>
        <w:tc>
          <w:tcPr>
            <w:tcW w:w="1276" w:type="dxa"/>
          </w:tcPr>
          <w:p w:rsidR="00514D0C" w:rsidRPr="000257F7" w:rsidRDefault="00514D0C" w:rsidP="00514D0C">
            <w:pPr>
              <w:jc w:val="both"/>
              <w:rPr>
                <w:rFonts w:ascii="Verdana" w:hAnsi="Verdana"/>
                <w:sz w:val="18"/>
                <w:szCs w:val="18"/>
                <w:lang w:val="fr-FR"/>
              </w:rPr>
            </w:pPr>
            <w:r w:rsidRPr="000257F7">
              <w:rPr>
                <w:rFonts w:ascii="Verdana" w:hAnsi="Verdana"/>
                <w:sz w:val="18"/>
                <w:szCs w:val="18"/>
                <w:lang w:val="fr-FR"/>
              </w:rPr>
              <w:t>CCITT IA5</w:t>
            </w:r>
          </w:p>
        </w:tc>
        <w:tc>
          <w:tcPr>
            <w:tcW w:w="2268" w:type="dxa"/>
          </w:tcPr>
          <w:p w:rsidR="00514D0C" w:rsidRPr="000257F7" w:rsidRDefault="00514D0C" w:rsidP="000257F7">
            <w:pPr>
              <w:rPr>
                <w:rFonts w:ascii="Verdana" w:hAnsi="Verdana"/>
                <w:sz w:val="18"/>
                <w:szCs w:val="18"/>
                <w:lang w:val="fr-FR"/>
              </w:rPr>
            </w:pPr>
          </w:p>
        </w:tc>
      </w:tr>
      <w:tr w:rsidR="00514D0C" w:rsidRPr="000257F7" w:rsidTr="000257F7">
        <w:tc>
          <w:tcPr>
            <w:tcW w:w="1017" w:type="dxa"/>
          </w:tcPr>
          <w:p w:rsidR="00514D0C" w:rsidRPr="000257F7" w:rsidRDefault="00514D0C" w:rsidP="00514D0C">
            <w:pPr>
              <w:jc w:val="both"/>
              <w:rPr>
                <w:rFonts w:ascii="Verdana" w:hAnsi="Verdana"/>
                <w:b/>
                <w:sz w:val="18"/>
                <w:szCs w:val="18"/>
              </w:rPr>
            </w:pPr>
          </w:p>
        </w:tc>
        <w:tc>
          <w:tcPr>
            <w:tcW w:w="968" w:type="dxa"/>
          </w:tcPr>
          <w:p w:rsidR="00514D0C" w:rsidRPr="000257F7" w:rsidRDefault="00514D0C" w:rsidP="00514D0C">
            <w:pPr>
              <w:jc w:val="both"/>
              <w:rPr>
                <w:rFonts w:ascii="Verdana" w:hAnsi="Verdana"/>
                <w:b/>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(Surface station identification)</w:t>
            </w:r>
          </w:p>
        </w:tc>
        <w:tc>
          <w:tcPr>
            <w:tcW w:w="1276" w:type="dxa"/>
          </w:tcPr>
          <w:p w:rsidR="00514D0C" w:rsidRPr="000257F7" w:rsidRDefault="00514D0C" w:rsidP="00514D0C">
            <w:pPr>
              <w:jc w:val="both"/>
              <w:rPr>
                <w:rFonts w:ascii="Verdana" w:hAnsi="Verdana"/>
                <w:b/>
                <w:sz w:val="18"/>
                <w:szCs w:val="18"/>
              </w:rPr>
            </w:pPr>
          </w:p>
        </w:tc>
        <w:tc>
          <w:tcPr>
            <w:tcW w:w="2268" w:type="dxa"/>
          </w:tcPr>
          <w:p w:rsidR="00514D0C" w:rsidRPr="000257F7" w:rsidRDefault="00514D0C" w:rsidP="000257F7">
            <w:pPr>
              <w:rPr>
                <w:rFonts w:ascii="Verdana" w:hAnsi="Verdana"/>
                <w:b/>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3 01 001</w:t>
            </w:r>
          </w:p>
        </w:tc>
        <w:tc>
          <w:tcPr>
            <w:tcW w:w="968"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0 01 001</w:t>
            </w:r>
          </w:p>
        </w:tc>
        <w:tc>
          <w:tcPr>
            <w:tcW w:w="3969"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WMO block number </w:t>
            </w:r>
            <w:r w:rsidRPr="000257F7">
              <w:rPr>
                <w:rFonts w:ascii="Verdana" w:hAnsi="Verdana"/>
                <w:sz w:val="18"/>
                <w:szCs w:val="18"/>
                <w:vertAlign w:val="superscript"/>
              </w:rPr>
              <w:t>(2)</w:t>
            </w:r>
          </w:p>
        </w:tc>
        <w:tc>
          <w:tcPr>
            <w:tcW w:w="1276"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shd w:val="clear" w:color="auto" w:fill="auto"/>
          </w:tcPr>
          <w:p w:rsidR="00514D0C" w:rsidRPr="000257F7" w:rsidRDefault="00514D0C" w:rsidP="000257F7">
            <w:pPr>
              <w:rPr>
                <w:rFonts w:ascii="Verdana" w:hAnsi="Verdana"/>
                <w:sz w:val="18"/>
                <w:szCs w:val="18"/>
                <w:lang w:val="en-US"/>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p>
        </w:tc>
        <w:tc>
          <w:tcPr>
            <w:tcW w:w="968"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0 01 002</w:t>
            </w:r>
          </w:p>
        </w:tc>
        <w:tc>
          <w:tcPr>
            <w:tcW w:w="3969"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WMO station number </w:t>
            </w:r>
            <w:r w:rsidRPr="000257F7">
              <w:rPr>
                <w:rFonts w:ascii="Verdana" w:hAnsi="Verdana"/>
                <w:sz w:val="18"/>
                <w:szCs w:val="18"/>
                <w:vertAlign w:val="superscript"/>
              </w:rPr>
              <w:t>(2)</w:t>
            </w:r>
          </w:p>
        </w:tc>
        <w:tc>
          <w:tcPr>
            <w:tcW w:w="1276"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2 08 040</w:t>
            </w:r>
          </w:p>
        </w:tc>
        <w:tc>
          <w:tcPr>
            <w:tcW w:w="968" w:type="dxa"/>
            <w:shd w:val="clear" w:color="auto" w:fill="auto"/>
          </w:tcPr>
          <w:p w:rsidR="00514D0C" w:rsidRPr="000257F7" w:rsidRDefault="00514D0C" w:rsidP="00514D0C">
            <w:pPr>
              <w:jc w:val="both"/>
              <w:rPr>
                <w:rFonts w:ascii="Verdana" w:hAnsi="Verdana"/>
                <w:sz w:val="18"/>
                <w:szCs w:val="18"/>
              </w:rPr>
            </w:pPr>
          </w:p>
        </w:tc>
        <w:tc>
          <w:tcPr>
            <w:tcW w:w="3969"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Change width of CCITT IA5</w:t>
            </w:r>
          </w:p>
        </w:tc>
        <w:tc>
          <w:tcPr>
            <w:tcW w:w="1276" w:type="dxa"/>
            <w:shd w:val="clear" w:color="auto" w:fill="auto"/>
          </w:tcPr>
          <w:p w:rsidR="00514D0C" w:rsidRPr="000257F7" w:rsidRDefault="00514D0C" w:rsidP="00514D0C">
            <w:pPr>
              <w:jc w:val="both"/>
              <w:rPr>
                <w:rFonts w:ascii="Verdana" w:hAnsi="Verdana"/>
                <w:sz w:val="18"/>
                <w:szCs w:val="18"/>
              </w:rPr>
            </w:pP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0 01 019</w:t>
            </w:r>
          </w:p>
        </w:tc>
        <w:tc>
          <w:tcPr>
            <w:tcW w:w="968" w:type="dxa"/>
            <w:shd w:val="clear" w:color="auto" w:fill="auto"/>
          </w:tcPr>
          <w:p w:rsidR="00514D0C" w:rsidRPr="000257F7" w:rsidRDefault="00514D0C" w:rsidP="00514D0C">
            <w:pPr>
              <w:jc w:val="both"/>
              <w:rPr>
                <w:rFonts w:ascii="Verdana" w:hAnsi="Verdana"/>
                <w:sz w:val="18"/>
                <w:szCs w:val="18"/>
              </w:rPr>
            </w:pP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Long station or site name</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CCITT IA5, 0</w:t>
            </w:r>
          </w:p>
        </w:tc>
        <w:tc>
          <w:tcPr>
            <w:tcW w:w="2268" w:type="dxa"/>
            <w:shd w:val="clear" w:color="auto" w:fill="auto"/>
          </w:tcPr>
          <w:p w:rsidR="00514D0C" w:rsidRPr="000257F7" w:rsidRDefault="00514D0C" w:rsidP="000257F7">
            <w:pPr>
              <w:rPr>
                <w:rFonts w:ascii="Verdana" w:hAnsi="Verdana"/>
                <w:sz w:val="18"/>
                <w:szCs w:val="18"/>
              </w:rPr>
            </w:pPr>
            <w:r w:rsidRPr="000257F7">
              <w:rPr>
                <w:rFonts w:ascii="Verdana" w:hAnsi="Verdana"/>
                <w:sz w:val="18"/>
                <w:szCs w:val="18"/>
              </w:rPr>
              <w:t>40 characters</w:t>
            </w: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2 08 000</w:t>
            </w:r>
          </w:p>
        </w:tc>
        <w:tc>
          <w:tcPr>
            <w:tcW w:w="968" w:type="dxa"/>
            <w:shd w:val="clear" w:color="auto" w:fill="auto"/>
          </w:tcPr>
          <w:p w:rsidR="00514D0C" w:rsidRPr="000257F7" w:rsidRDefault="00514D0C" w:rsidP="00514D0C">
            <w:pPr>
              <w:jc w:val="both"/>
              <w:rPr>
                <w:rFonts w:ascii="Verdana" w:hAnsi="Verdana"/>
                <w:sz w:val="18"/>
                <w:szCs w:val="18"/>
              </w:rPr>
            </w:pPr>
          </w:p>
        </w:tc>
        <w:tc>
          <w:tcPr>
            <w:tcW w:w="3969"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Change width of CCITT IA5</w:t>
            </w:r>
          </w:p>
        </w:tc>
        <w:tc>
          <w:tcPr>
            <w:tcW w:w="1276" w:type="dxa"/>
            <w:shd w:val="clear" w:color="auto" w:fill="auto"/>
          </w:tcPr>
          <w:p w:rsidR="00514D0C" w:rsidRPr="000257F7" w:rsidRDefault="00514D0C" w:rsidP="00514D0C">
            <w:pPr>
              <w:jc w:val="both"/>
              <w:rPr>
                <w:rFonts w:ascii="Verdana" w:hAnsi="Verdana"/>
                <w:sz w:val="18"/>
                <w:szCs w:val="18"/>
              </w:rPr>
            </w:pP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b/>
                <w:sz w:val="18"/>
                <w:szCs w:val="18"/>
              </w:rPr>
            </w:pPr>
          </w:p>
        </w:tc>
        <w:tc>
          <w:tcPr>
            <w:tcW w:w="968" w:type="dxa"/>
            <w:shd w:val="clear" w:color="auto" w:fill="auto"/>
          </w:tcPr>
          <w:p w:rsidR="00514D0C" w:rsidRPr="000257F7" w:rsidRDefault="00514D0C" w:rsidP="00514D0C">
            <w:pPr>
              <w:jc w:val="both"/>
              <w:rPr>
                <w:rFonts w:ascii="Verdana" w:hAnsi="Verdana"/>
                <w:b/>
                <w:sz w:val="18"/>
                <w:szCs w:val="18"/>
              </w:rPr>
            </w:pPr>
          </w:p>
        </w:tc>
        <w:tc>
          <w:tcPr>
            <w:tcW w:w="3969" w:type="dxa"/>
            <w:shd w:val="clear" w:color="auto" w:fill="auto"/>
          </w:tcPr>
          <w:p w:rsidR="00514D0C" w:rsidRPr="000257F7" w:rsidRDefault="00514D0C" w:rsidP="00514D0C">
            <w:pPr>
              <w:jc w:val="both"/>
              <w:rPr>
                <w:rFonts w:ascii="Verdana" w:hAnsi="Verdana"/>
                <w:b/>
                <w:sz w:val="18"/>
                <w:szCs w:val="18"/>
              </w:rPr>
            </w:pPr>
            <w:r w:rsidRPr="000257F7">
              <w:rPr>
                <w:rFonts w:ascii="Verdana" w:hAnsi="Verdana"/>
                <w:b/>
                <w:sz w:val="18"/>
                <w:szCs w:val="18"/>
              </w:rPr>
              <w:t>(Year, month, day)</w:t>
            </w:r>
          </w:p>
        </w:tc>
        <w:tc>
          <w:tcPr>
            <w:tcW w:w="1276" w:type="dxa"/>
            <w:shd w:val="clear" w:color="auto" w:fill="auto"/>
          </w:tcPr>
          <w:p w:rsidR="00514D0C" w:rsidRPr="000257F7" w:rsidRDefault="00514D0C" w:rsidP="00514D0C">
            <w:pPr>
              <w:jc w:val="both"/>
              <w:rPr>
                <w:rFonts w:ascii="Verdana" w:hAnsi="Verdana"/>
                <w:b/>
                <w:sz w:val="18"/>
                <w:szCs w:val="18"/>
              </w:rPr>
            </w:pPr>
          </w:p>
        </w:tc>
        <w:tc>
          <w:tcPr>
            <w:tcW w:w="2268" w:type="dxa"/>
            <w:shd w:val="clear" w:color="auto" w:fill="auto"/>
          </w:tcPr>
          <w:p w:rsidR="00514D0C" w:rsidRPr="000257F7" w:rsidRDefault="00514D0C" w:rsidP="000257F7">
            <w:pPr>
              <w:rPr>
                <w:rFonts w:ascii="Verdana" w:hAnsi="Verdana"/>
                <w:b/>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3 01 011</w:t>
            </w:r>
          </w:p>
        </w:tc>
        <w:tc>
          <w:tcPr>
            <w:tcW w:w="968"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0 04 001</w:t>
            </w: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Year</w:t>
            </w:r>
            <w:r w:rsidRPr="000257F7">
              <w:rPr>
                <w:rFonts w:ascii="Verdana" w:hAnsi="Verdana"/>
                <w:sz w:val="18"/>
                <w:szCs w:val="18"/>
                <w:vertAlign w:val="superscript"/>
              </w:rPr>
              <w:t>(3)</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Year, 0</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p>
        </w:tc>
        <w:tc>
          <w:tcPr>
            <w:tcW w:w="968"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0 04 002</w:t>
            </w: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Month</w:t>
            </w:r>
            <w:r w:rsidRPr="000257F7">
              <w:rPr>
                <w:rFonts w:ascii="Verdana" w:hAnsi="Verdana"/>
                <w:sz w:val="18"/>
                <w:szCs w:val="18"/>
                <w:vertAlign w:val="superscript"/>
              </w:rPr>
              <w:t>(3)</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Month, 0</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p>
        </w:tc>
        <w:tc>
          <w:tcPr>
            <w:tcW w:w="968"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0 04 003</w:t>
            </w: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Day</w:t>
            </w:r>
            <w:r w:rsidRPr="000257F7">
              <w:rPr>
                <w:rFonts w:ascii="Verdana" w:hAnsi="Verdana"/>
                <w:sz w:val="18"/>
                <w:szCs w:val="18"/>
                <w:vertAlign w:val="superscript"/>
              </w:rPr>
              <w:t>(3)</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Day, 0</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b/>
                <w:sz w:val="18"/>
                <w:szCs w:val="18"/>
              </w:rPr>
            </w:pPr>
          </w:p>
        </w:tc>
        <w:tc>
          <w:tcPr>
            <w:tcW w:w="968" w:type="dxa"/>
            <w:shd w:val="clear" w:color="auto" w:fill="auto"/>
          </w:tcPr>
          <w:p w:rsidR="00514D0C" w:rsidRPr="000257F7" w:rsidRDefault="00514D0C" w:rsidP="00514D0C">
            <w:pPr>
              <w:jc w:val="both"/>
              <w:rPr>
                <w:rFonts w:ascii="Verdana" w:hAnsi="Verdana"/>
                <w:b/>
                <w:sz w:val="18"/>
                <w:szCs w:val="18"/>
              </w:rPr>
            </w:pPr>
          </w:p>
        </w:tc>
        <w:tc>
          <w:tcPr>
            <w:tcW w:w="3969" w:type="dxa"/>
            <w:shd w:val="clear" w:color="auto" w:fill="auto"/>
          </w:tcPr>
          <w:p w:rsidR="00514D0C" w:rsidRPr="000257F7" w:rsidRDefault="00514D0C" w:rsidP="00514D0C">
            <w:pPr>
              <w:jc w:val="both"/>
              <w:rPr>
                <w:rFonts w:ascii="Verdana" w:hAnsi="Verdana"/>
                <w:b/>
                <w:sz w:val="18"/>
                <w:szCs w:val="18"/>
              </w:rPr>
            </w:pPr>
            <w:r w:rsidRPr="000257F7">
              <w:rPr>
                <w:rFonts w:ascii="Verdana" w:hAnsi="Verdana"/>
                <w:b/>
                <w:sz w:val="18"/>
                <w:szCs w:val="18"/>
              </w:rPr>
              <w:t>(Hour, minute)</w:t>
            </w:r>
          </w:p>
        </w:tc>
        <w:tc>
          <w:tcPr>
            <w:tcW w:w="1276" w:type="dxa"/>
            <w:shd w:val="clear" w:color="auto" w:fill="auto"/>
          </w:tcPr>
          <w:p w:rsidR="00514D0C" w:rsidRPr="000257F7" w:rsidRDefault="00514D0C" w:rsidP="00514D0C">
            <w:pPr>
              <w:jc w:val="both"/>
              <w:rPr>
                <w:rFonts w:ascii="Verdana" w:hAnsi="Verdana"/>
                <w:b/>
                <w:sz w:val="18"/>
                <w:szCs w:val="18"/>
              </w:rPr>
            </w:pPr>
          </w:p>
        </w:tc>
        <w:tc>
          <w:tcPr>
            <w:tcW w:w="2268" w:type="dxa"/>
            <w:shd w:val="clear" w:color="auto" w:fill="auto"/>
          </w:tcPr>
          <w:p w:rsidR="00514D0C" w:rsidRPr="000257F7" w:rsidRDefault="00514D0C" w:rsidP="000257F7">
            <w:pPr>
              <w:rPr>
                <w:rFonts w:ascii="Verdana" w:hAnsi="Verdana"/>
                <w:b/>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3 01 012</w:t>
            </w:r>
          </w:p>
        </w:tc>
        <w:tc>
          <w:tcPr>
            <w:tcW w:w="968"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0 04 004</w:t>
            </w: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Hour</w:t>
            </w:r>
            <w:r w:rsidRPr="000257F7">
              <w:rPr>
                <w:rFonts w:ascii="Verdana" w:hAnsi="Verdana"/>
                <w:sz w:val="18"/>
                <w:szCs w:val="18"/>
                <w:vertAlign w:val="superscript"/>
              </w:rPr>
              <w:t>(3)</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Hour, 0</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p>
        </w:tc>
        <w:tc>
          <w:tcPr>
            <w:tcW w:w="968"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0 04 005</w:t>
            </w: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Minute</w:t>
            </w:r>
            <w:r w:rsidRPr="000257F7">
              <w:rPr>
                <w:rFonts w:ascii="Verdana" w:hAnsi="Verdana"/>
                <w:sz w:val="18"/>
                <w:szCs w:val="18"/>
                <w:vertAlign w:val="superscript"/>
              </w:rPr>
              <w:t>(3)</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b/>
                <w:sz w:val="18"/>
                <w:szCs w:val="18"/>
              </w:rPr>
            </w:pPr>
          </w:p>
        </w:tc>
        <w:tc>
          <w:tcPr>
            <w:tcW w:w="968" w:type="dxa"/>
            <w:shd w:val="clear" w:color="auto" w:fill="auto"/>
          </w:tcPr>
          <w:p w:rsidR="00514D0C" w:rsidRPr="000257F7" w:rsidRDefault="00514D0C" w:rsidP="00514D0C">
            <w:pPr>
              <w:jc w:val="both"/>
              <w:rPr>
                <w:rFonts w:ascii="Verdana" w:hAnsi="Verdana"/>
                <w:b/>
                <w:sz w:val="18"/>
                <w:szCs w:val="18"/>
              </w:rPr>
            </w:pPr>
          </w:p>
        </w:tc>
        <w:tc>
          <w:tcPr>
            <w:tcW w:w="3969" w:type="dxa"/>
            <w:shd w:val="clear" w:color="auto" w:fill="auto"/>
          </w:tcPr>
          <w:p w:rsidR="00514D0C" w:rsidRPr="000257F7" w:rsidRDefault="00514D0C" w:rsidP="00514D0C">
            <w:pPr>
              <w:jc w:val="both"/>
              <w:rPr>
                <w:rFonts w:ascii="Verdana" w:hAnsi="Verdana"/>
                <w:b/>
                <w:sz w:val="18"/>
                <w:szCs w:val="18"/>
              </w:rPr>
            </w:pPr>
            <w:r w:rsidRPr="000257F7">
              <w:rPr>
                <w:rFonts w:ascii="Verdana" w:hAnsi="Verdana"/>
                <w:b/>
                <w:sz w:val="18"/>
                <w:szCs w:val="18"/>
              </w:rPr>
              <w:t>(Latitude, longitude (high accuracy))</w:t>
            </w:r>
          </w:p>
        </w:tc>
        <w:tc>
          <w:tcPr>
            <w:tcW w:w="1276" w:type="dxa"/>
            <w:shd w:val="clear" w:color="auto" w:fill="auto"/>
          </w:tcPr>
          <w:p w:rsidR="00514D0C" w:rsidRPr="000257F7" w:rsidRDefault="00514D0C" w:rsidP="00514D0C">
            <w:pPr>
              <w:jc w:val="both"/>
              <w:rPr>
                <w:rFonts w:ascii="Verdana" w:hAnsi="Verdana"/>
                <w:b/>
                <w:sz w:val="18"/>
                <w:szCs w:val="18"/>
              </w:rPr>
            </w:pPr>
          </w:p>
        </w:tc>
        <w:tc>
          <w:tcPr>
            <w:tcW w:w="2268" w:type="dxa"/>
            <w:shd w:val="clear" w:color="auto" w:fill="auto"/>
          </w:tcPr>
          <w:p w:rsidR="00514D0C" w:rsidRPr="000257F7" w:rsidRDefault="00514D0C" w:rsidP="000257F7">
            <w:pPr>
              <w:rPr>
                <w:rFonts w:ascii="Verdana" w:hAnsi="Verdana"/>
                <w:b/>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3 01 021</w:t>
            </w:r>
          </w:p>
        </w:tc>
        <w:tc>
          <w:tcPr>
            <w:tcW w:w="968"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0 05 001</w:t>
            </w: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Latitude (high accuracy)</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Degree, 5</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p>
        </w:tc>
        <w:tc>
          <w:tcPr>
            <w:tcW w:w="968"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0 06 001</w:t>
            </w: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Longitude (high accuracy)</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Degree, 5</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0 07 030</w:t>
            </w:r>
          </w:p>
        </w:tc>
        <w:tc>
          <w:tcPr>
            <w:tcW w:w="968" w:type="dxa"/>
            <w:shd w:val="clear" w:color="auto" w:fill="auto"/>
          </w:tcPr>
          <w:p w:rsidR="00514D0C" w:rsidRPr="000257F7" w:rsidRDefault="00514D0C" w:rsidP="00514D0C">
            <w:pPr>
              <w:jc w:val="both"/>
              <w:rPr>
                <w:rFonts w:ascii="Verdana" w:hAnsi="Verdana"/>
                <w:sz w:val="18"/>
                <w:szCs w:val="18"/>
              </w:rPr>
            </w:pP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Height of station ground above mean sea level</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m, 1</w:t>
            </w:r>
          </w:p>
        </w:tc>
        <w:tc>
          <w:tcPr>
            <w:tcW w:w="2268" w:type="dxa"/>
            <w:shd w:val="clear" w:color="auto" w:fill="auto"/>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r w:rsidRPr="000257F7">
              <w:rPr>
                <w:rFonts w:ascii="Verdana" w:hAnsi="Verdana"/>
                <w:sz w:val="18"/>
                <w:szCs w:val="18"/>
                <w:lang w:val="fr-FR"/>
              </w:rPr>
              <w:t>0 01 023</w:t>
            </w:r>
          </w:p>
        </w:tc>
        <w:tc>
          <w:tcPr>
            <w:tcW w:w="968" w:type="dxa"/>
          </w:tcPr>
          <w:p w:rsidR="00514D0C" w:rsidRPr="000257F7" w:rsidRDefault="00514D0C" w:rsidP="00514D0C">
            <w:pPr>
              <w:jc w:val="both"/>
              <w:rPr>
                <w:rFonts w:ascii="Verdana" w:hAnsi="Verdana"/>
                <w:b/>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Observation Sequence number</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p>
        </w:tc>
        <w:tc>
          <w:tcPr>
            <w:tcW w:w="968" w:type="dxa"/>
          </w:tcPr>
          <w:p w:rsidR="00514D0C" w:rsidRPr="000257F7" w:rsidRDefault="00514D0C" w:rsidP="00514D0C">
            <w:pPr>
              <w:jc w:val="both"/>
              <w:rPr>
                <w:rFonts w:ascii="Verdana" w:hAnsi="Verdana"/>
                <w:sz w:val="18"/>
                <w:szCs w:val="18"/>
                <w:lang w:val="fr-FR"/>
              </w:rPr>
            </w:pPr>
          </w:p>
        </w:tc>
        <w:tc>
          <w:tcPr>
            <w:tcW w:w="3969" w:type="dxa"/>
          </w:tcPr>
          <w:p w:rsidR="00514D0C" w:rsidRPr="000257F7" w:rsidRDefault="00514D0C" w:rsidP="00514D0C">
            <w:pPr>
              <w:jc w:val="both"/>
              <w:rPr>
                <w:rFonts w:ascii="Verdana" w:hAnsi="Verdana"/>
                <w:b/>
                <w:sz w:val="18"/>
                <w:szCs w:val="18"/>
                <w:lang w:val="fr-FR"/>
              </w:rPr>
            </w:pPr>
          </w:p>
        </w:tc>
        <w:tc>
          <w:tcPr>
            <w:tcW w:w="1276" w:type="dxa"/>
          </w:tcPr>
          <w:p w:rsidR="00514D0C" w:rsidRPr="000257F7" w:rsidRDefault="00514D0C" w:rsidP="00514D0C">
            <w:pPr>
              <w:jc w:val="both"/>
              <w:rPr>
                <w:rFonts w:ascii="Verdana" w:hAnsi="Verdana"/>
                <w:sz w:val="18"/>
                <w:szCs w:val="18"/>
                <w:lang w:val="fr-FR"/>
              </w:rPr>
            </w:pPr>
          </w:p>
        </w:tc>
        <w:tc>
          <w:tcPr>
            <w:tcW w:w="2268" w:type="dxa"/>
          </w:tcPr>
          <w:p w:rsidR="00514D0C" w:rsidRPr="000257F7" w:rsidRDefault="00514D0C" w:rsidP="000257F7">
            <w:pPr>
              <w:rPr>
                <w:rFonts w:ascii="Verdana" w:hAnsi="Verdana"/>
                <w:sz w:val="18"/>
                <w:szCs w:val="18"/>
                <w:lang w:val="fr-FR"/>
              </w:rPr>
            </w:pP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p>
        </w:tc>
        <w:tc>
          <w:tcPr>
            <w:tcW w:w="968" w:type="dxa"/>
          </w:tcPr>
          <w:p w:rsidR="00514D0C" w:rsidRPr="000257F7" w:rsidRDefault="00514D0C" w:rsidP="00514D0C">
            <w:pPr>
              <w:jc w:val="both"/>
              <w:rPr>
                <w:rFonts w:ascii="Verdana" w:hAnsi="Verdana"/>
                <w:sz w:val="18"/>
                <w:szCs w:val="18"/>
                <w:lang w:val="fr-FR"/>
              </w:rPr>
            </w:pPr>
          </w:p>
        </w:tc>
        <w:tc>
          <w:tcPr>
            <w:tcW w:w="3969" w:type="dxa"/>
          </w:tcPr>
          <w:p w:rsidR="00514D0C" w:rsidRPr="000257F7" w:rsidRDefault="00514D0C" w:rsidP="00514D0C">
            <w:pPr>
              <w:jc w:val="both"/>
              <w:rPr>
                <w:rFonts w:ascii="Verdana" w:hAnsi="Verdana"/>
                <w:b/>
                <w:sz w:val="18"/>
                <w:szCs w:val="18"/>
                <w:lang w:val="fr-FR"/>
              </w:rPr>
            </w:pPr>
            <w:r w:rsidRPr="000257F7">
              <w:rPr>
                <w:rFonts w:ascii="Verdana" w:hAnsi="Verdana"/>
                <w:b/>
                <w:sz w:val="18"/>
                <w:szCs w:val="18"/>
                <w:lang w:val="fr-FR"/>
              </w:rPr>
              <w:t>(I</w:t>
            </w:r>
            <w:r w:rsidRPr="000257F7">
              <w:rPr>
                <w:rFonts w:ascii="Verdana" w:hAnsi="Verdana"/>
                <w:b/>
                <w:sz w:val="18"/>
                <w:szCs w:val="18"/>
              </w:rPr>
              <w:t>NSTANTANEOUS DATA</w:t>
            </w:r>
            <w:r w:rsidRPr="000257F7">
              <w:rPr>
                <w:rFonts w:ascii="Verdana" w:hAnsi="Verdana"/>
                <w:b/>
                <w:sz w:val="18"/>
                <w:szCs w:val="18"/>
                <w:lang w:val="fr-FR"/>
              </w:rPr>
              <w:t>)</w:t>
            </w:r>
          </w:p>
        </w:tc>
        <w:tc>
          <w:tcPr>
            <w:tcW w:w="1276" w:type="dxa"/>
          </w:tcPr>
          <w:p w:rsidR="00514D0C" w:rsidRPr="000257F7" w:rsidRDefault="00514D0C" w:rsidP="00514D0C">
            <w:pPr>
              <w:jc w:val="both"/>
              <w:rPr>
                <w:rFonts w:ascii="Verdana" w:hAnsi="Verdana"/>
                <w:sz w:val="18"/>
                <w:szCs w:val="18"/>
                <w:lang w:val="fr-FR"/>
              </w:rPr>
            </w:pPr>
          </w:p>
        </w:tc>
        <w:tc>
          <w:tcPr>
            <w:tcW w:w="2268" w:type="dxa"/>
          </w:tcPr>
          <w:p w:rsidR="00514D0C" w:rsidRPr="000257F7" w:rsidRDefault="00514D0C" w:rsidP="000257F7">
            <w:pPr>
              <w:rPr>
                <w:rFonts w:ascii="Verdana" w:hAnsi="Verdana"/>
                <w:sz w:val="18"/>
                <w:szCs w:val="18"/>
                <w:lang w:val="fr-FR"/>
              </w:rPr>
            </w:pP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p>
        </w:tc>
        <w:tc>
          <w:tcPr>
            <w:tcW w:w="968" w:type="dxa"/>
          </w:tcPr>
          <w:p w:rsidR="00514D0C" w:rsidRPr="000257F7" w:rsidRDefault="00514D0C" w:rsidP="00514D0C">
            <w:pPr>
              <w:jc w:val="both"/>
              <w:rPr>
                <w:rFonts w:ascii="Verdana" w:hAnsi="Verdana"/>
                <w:sz w:val="18"/>
                <w:szCs w:val="18"/>
                <w:lang w:val="fr-FR"/>
              </w:rPr>
            </w:pPr>
          </w:p>
        </w:tc>
        <w:tc>
          <w:tcPr>
            <w:tcW w:w="3969" w:type="dxa"/>
          </w:tcPr>
          <w:p w:rsidR="00514D0C" w:rsidRPr="000257F7" w:rsidRDefault="00514D0C" w:rsidP="00514D0C">
            <w:pPr>
              <w:jc w:val="both"/>
              <w:rPr>
                <w:rFonts w:ascii="Verdana" w:hAnsi="Verdana"/>
                <w:b/>
                <w:sz w:val="18"/>
                <w:szCs w:val="18"/>
                <w:lang w:val="fr-FR"/>
              </w:rPr>
            </w:pPr>
            <w:r w:rsidRPr="000257F7">
              <w:rPr>
                <w:rFonts w:ascii="Verdana" w:hAnsi="Verdana"/>
                <w:b/>
                <w:sz w:val="18"/>
                <w:szCs w:val="18"/>
                <w:lang w:val="fr-FR"/>
              </w:rPr>
              <w:t>(Air pressure)</w:t>
            </w:r>
          </w:p>
        </w:tc>
        <w:tc>
          <w:tcPr>
            <w:tcW w:w="1276" w:type="dxa"/>
          </w:tcPr>
          <w:p w:rsidR="00514D0C" w:rsidRPr="000257F7" w:rsidRDefault="00514D0C" w:rsidP="00514D0C">
            <w:pPr>
              <w:jc w:val="both"/>
              <w:rPr>
                <w:rFonts w:ascii="Verdana" w:hAnsi="Verdana"/>
                <w:sz w:val="18"/>
                <w:szCs w:val="18"/>
                <w:lang w:val="fr-FR"/>
              </w:rPr>
            </w:pPr>
          </w:p>
        </w:tc>
        <w:tc>
          <w:tcPr>
            <w:tcW w:w="2268" w:type="dxa"/>
          </w:tcPr>
          <w:p w:rsidR="00514D0C" w:rsidRPr="000257F7" w:rsidRDefault="00514D0C" w:rsidP="000257F7">
            <w:pPr>
              <w:rPr>
                <w:rFonts w:ascii="Verdana" w:hAnsi="Verdana"/>
                <w:sz w:val="18"/>
                <w:szCs w:val="18"/>
                <w:lang w:val="fr-FR"/>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1 08 000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8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Open or close (1/0)</w:t>
            </w:r>
          </w:p>
        </w:tc>
      </w:tr>
      <w:tr w:rsidR="00514D0C" w:rsidRPr="000257F7" w:rsidTr="000257F7">
        <w:tc>
          <w:tcPr>
            <w:tcW w:w="1017" w:type="dxa"/>
            <w:shd w:val="clear" w:color="auto" w:fill="auto"/>
          </w:tcPr>
          <w:p w:rsidR="00514D0C" w:rsidRPr="000257F7" w:rsidRDefault="00514D0C" w:rsidP="00514D0C">
            <w:pPr>
              <w:jc w:val="both"/>
              <w:rPr>
                <w:rFonts w:ascii="Verdana" w:hAnsi="Verdana"/>
                <w:sz w:val="18"/>
                <w:szCs w:val="18"/>
              </w:rPr>
            </w:pPr>
            <w:r w:rsidRPr="000257F7">
              <w:rPr>
                <w:rFonts w:ascii="Verdana" w:hAnsi="Verdana"/>
                <w:sz w:val="18"/>
                <w:szCs w:val="18"/>
              </w:rPr>
              <w:t>0 07 031</w:t>
            </w:r>
          </w:p>
        </w:tc>
        <w:tc>
          <w:tcPr>
            <w:tcW w:w="968" w:type="dxa"/>
            <w:shd w:val="clear" w:color="auto" w:fill="auto"/>
          </w:tcPr>
          <w:p w:rsidR="00514D0C" w:rsidRPr="000257F7" w:rsidRDefault="00514D0C" w:rsidP="00514D0C">
            <w:pPr>
              <w:jc w:val="both"/>
              <w:rPr>
                <w:rFonts w:ascii="Verdana" w:hAnsi="Verdana"/>
                <w:sz w:val="18"/>
                <w:szCs w:val="18"/>
              </w:rPr>
            </w:pPr>
          </w:p>
        </w:tc>
        <w:tc>
          <w:tcPr>
            <w:tcW w:w="3969"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Height of barometer above mean sea level</w:t>
            </w:r>
          </w:p>
        </w:tc>
        <w:tc>
          <w:tcPr>
            <w:tcW w:w="1276" w:type="dxa"/>
            <w:shd w:val="clear" w:color="auto" w:fill="auto"/>
            <w:hideMark/>
          </w:tcPr>
          <w:p w:rsidR="00514D0C" w:rsidRPr="000257F7" w:rsidRDefault="00514D0C" w:rsidP="00514D0C">
            <w:pPr>
              <w:jc w:val="both"/>
              <w:rPr>
                <w:rFonts w:ascii="Verdana" w:hAnsi="Verdana"/>
                <w:sz w:val="18"/>
                <w:szCs w:val="18"/>
              </w:rPr>
            </w:pPr>
            <w:r w:rsidRPr="000257F7">
              <w:rPr>
                <w:rFonts w:ascii="Verdana" w:hAnsi="Verdana"/>
                <w:sz w:val="18"/>
                <w:szCs w:val="18"/>
              </w:rPr>
              <w:t>m, 1</w:t>
            </w:r>
          </w:p>
        </w:tc>
        <w:tc>
          <w:tcPr>
            <w:tcW w:w="2268" w:type="dxa"/>
            <w:shd w:val="clear" w:color="auto" w:fill="auto"/>
          </w:tcPr>
          <w:p w:rsidR="00514D0C" w:rsidRPr="000257F7" w:rsidRDefault="00514D0C" w:rsidP="000257F7">
            <w:pPr>
              <w:rPr>
                <w:rFonts w:ascii="Verdana" w:hAnsi="Verdana"/>
                <w:sz w:val="18"/>
                <w:szCs w:val="18"/>
                <w:lang w:val="cs-CZ"/>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rPr>
          <w:trHeight w:val="232"/>
        </w:trPr>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hideMark/>
          </w:tcPr>
          <w:p w:rsidR="00514D0C" w:rsidRPr="000257F7" w:rsidRDefault="00514D0C" w:rsidP="00514D0C">
            <w:pPr>
              <w:jc w:val="both"/>
              <w:rPr>
                <w:rFonts w:ascii="Verdana" w:hAnsi="Verdana"/>
                <w:sz w:val="18"/>
                <w:szCs w:val="18"/>
                <w:lang w:val="fr-FR"/>
              </w:rPr>
            </w:pPr>
            <w:r w:rsidRPr="000257F7">
              <w:rPr>
                <w:rFonts w:ascii="Verdana" w:hAnsi="Verdana"/>
                <w:sz w:val="18"/>
                <w:szCs w:val="18"/>
                <w:lang w:val="fr-FR"/>
              </w:rPr>
              <w:t>0 10 004</w:t>
            </w:r>
          </w:p>
        </w:tc>
        <w:tc>
          <w:tcPr>
            <w:tcW w:w="968" w:type="dxa"/>
          </w:tcPr>
          <w:p w:rsidR="00514D0C" w:rsidRPr="000257F7" w:rsidRDefault="00514D0C" w:rsidP="00514D0C">
            <w:pPr>
              <w:jc w:val="both"/>
              <w:rPr>
                <w:rFonts w:ascii="Verdana" w:hAnsi="Verdana"/>
                <w:sz w:val="18"/>
                <w:szCs w:val="18"/>
                <w:lang w:val="fr-FR"/>
              </w:rPr>
            </w:pPr>
          </w:p>
        </w:tc>
        <w:tc>
          <w:tcPr>
            <w:tcW w:w="3969" w:type="dxa"/>
            <w:hideMark/>
          </w:tcPr>
          <w:p w:rsidR="00514D0C" w:rsidRPr="000257F7" w:rsidRDefault="00514D0C" w:rsidP="00514D0C">
            <w:pPr>
              <w:jc w:val="both"/>
              <w:rPr>
                <w:rFonts w:ascii="Verdana" w:hAnsi="Verdana"/>
                <w:sz w:val="18"/>
                <w:szCs w:val="18"/>
                <w:lang w:val="fr-FR"/>
              </w:rPr>
            </w:pPr>
            <w:r w:rsidRPr="000257F7">
              <w:rPr>
                <w:rFonts w:ascii="Verdana" w:hAnsi="Verdana"/>
                <w:sz w:val="18"/>
                <w:szCs w:val="18"/>
                <w:lang w:val="fr-FR"/>
              </w:rPr>
              <w:t>Pressure</w:t>
            </w:r>
          </w:p>
        </w:tc>
        <w:tc>
          <w:tcPr>
            <w:tcW w:w="1276" w:type="dxa"/>
            <w:hideMark/>
          </w:tcPr>
          <w:p w:rsidR="00514D0C" w:rsidRPr="000257F7" w:rsidRDefault="00514D0C" w:rsidP="00514D0C">
            <w:pPr>
              <w:jc w:val="both"/>
              <w:rPr>
                <w:rFonts w:ascii="Verdana" w:hAnsi="Verdana"/>
                <w:sz w:val="18"/>
                <w:szCs w:val="18"/>
                <w:lang w:val="fr-FR"/>
              </w:rPr>
            </w:pPr>
            <w:r w:rsidRPr="000257F7">
              <w:rPr>
                <w:rFonts w:ascii="Verdana" w:hAnsi="Verdana"/>
                <w:sz w:val="18"/>
                <w:szCs w:val="18"/>
                <w:lang w:val="fr-FR"/>
              </w:rPr>
              <w:t>Pa, –1</w:t>
            </w:r>
          </w:p>
        </w:tc>
        <w:tc>
          <w:tcPr>
            <w:tcW w:w="2268" w:type="dxa"/>
          </w:tcPr>
          <w:p w:rsidR="00514D0C" w:rsidRPr="000257F7" w:rsidRDefault="00514D0C" w:rsidP="000257F7">
            <w:pPr>
              <w:rPr>
                <w:rFonts w:ascii="Verdana" w:hAnsi="Verdana"/>
                <w:sz w:val="18"/>
                <w:szCs w:val="18"/>
                <w:lang w:val="fr-FR"/>
              </w:rPr>
            </w:pPr>
            <w:r w:rsidRPr="000257F7">
              <w:rPr>
                <w:rFonts w:ascii="Verdana" w:hAnsi="Verdana"/>
                <w:sz w:val="18"/>
                <w:szCs w:val="18"/>
                <w:lang w:val="cs-CZ"/>
              </w:rPr>
              <w:t>Measured value of the air pressure at the sensor location and sensor height</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0 10 051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Pressure reduced to mean sea level</w:t>
            </w:r>
          </w:p>
        </w:tc>
        <w:tc>
          <w:tcPr>
            <w:tcW w:w="1276" w:type="dxa"/>
          </w:tcPr>
          <w:p w:rsidR="00514D0C" w:rsidRPr="000257F7" w:rsidRDefault="00514D0C" w:rsidP="00514D0C">
            <w:pPr>
              <w:jc w:val="both"/>
              <w:rPr>
                <w:rFonts w:ascii="Verdana" w:hAnsi="Verdana"/>
                <w:sz w:val="18"/>
                <w:szCs w:val="18"/>
                <w:lang w:val="fr-FR"/>
              </w:rPr>
            </w:pPr>
            <w:r w:rsidRPr="000257F7">
              <w:rPr>
                <w:rFonts w:ascii="Verdana" w:hAnsi="Verdana"/>
                <w:sz w:val="18"/>
                <w:szCs w:val="18"/>
                <w:lang w:val="fr-FR"/>
              </w:rPr>
              <w:t>Pa, –1</w:t>
            </w:r>
          </w:p>
        </w:tc>
        <w:tc>
          <w:tcPr>
            <w:tcW w:w="2268" w:type="dxa"/>
          </w:tcPr>
          <w:p w:rsidR="00514D0C" w:rsidRPr="000257F7" w:rsidRDefault="00514D0C" w:rsidP="000257F7">
            <w:pPr>
              <w:rPr>
                <w:rFonts w:ascii="Verdana" w:hAnsi="Verdana"/>
                <w:sz w:val="18"/>
                <w:szCs w:val="18"/>
                <w:lang w:val="fr-FR"/>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0 07 004</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Pressure (standard level)</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Pa, –1</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0 10 009</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Geopotential height of the standard level</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gpm,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b/>
                <w:sz w:val="18"/>
                <w:szCs w:val="18"/>
              </w:rPr>
            </w:pPr>
            <w:r w:rsidRPr="000257F7">
              <w:rPr>
                <w:rFonts w:ascii="Verdana" w:hAnsi="Verdana"/>
                <w:b/>
                <w:sz w:val="18"/>
                <w:szCs w:val="18"/>
              </w:rPr>
              <w:t>(Temperature and humidity)</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 xml:space="preserve">Data measured in different heights (e.g. </w:t>
            </w:r>
            <w:r w:rsidRPr="000257F7">
              <w:rPr>
                <w:rFonts w:ascii="Verdana" w:hAnsi="Verdana"/>
                <w:sz w:val="18"/>
                <w:szCs w:val="18"/>
              </w:rPr>
              <w:lastRenderedPageBreak/>
              <w:t>2m and 0cm or 5cm for ground temperature)</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lastRenderedPageBreak/>
              <w:t>1 15 000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15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0 31 001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vertAlign w:val="superscript"/>
              </w:rPr>
            </w:pPr>
            <w:r w:rsidRPr="000257F7">
              <w:rPr>
                <w:rFonts w:ascii="Verdana" w:hAnsi="Verdana"/>
                <w:sz w:val="18"/>
                <w:szCs w:val="18"/>
              </w:rPr>
              <w:t>Delayed descriptor replication factor</w:t>
            </w:r>
            <w:r w:rsidRPr="000257F7">
              <w:rPr>
                <w:rFonts w:ascii="Verdana" w:hAnsi="Verdana"/>
                <w:sz w:val="18"/>
                <w:szCs w:val="18"/>
                <w:vertAlign w:val="superscript"/>
              </w:rPr>
              <w:t xml:space="preserve"> </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0 07 032</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Height of sensor above local ground </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0 08 010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Surface qualifier</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0 12 101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Temperature/Air-temperature (scale 2)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K,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0 12 103</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Dew-point temperature (scale 2)</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K,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2 02 129</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Change scale</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2 01 132</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Change data width</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0 13 003</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Relative humidity</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 1</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Mandatory to report (presuming</w:t>
            </w:r>
            <w:r w:rsidRPr="000257F7">
              <w:rPr>
                <w:rFonts w:ascii="Verdana" w:hAnsi="Verdana"/>
                <w:sz w:val="18"/>
                <w:szCs w:val="18"/>
                <w:lang w:val="en"/>
              </w:rPr>
              <w:t xml:space="preserve"> </w:t>
            </w:r>
            <w:r w:rsidRPr="000257F7">
              <w:rPr>
                <w:rFonts w:ascii="Verdana" w:hAnsi="Verdana"/>
                <w:sz w:val="18"/>
                <w:szCs w:val="18"/>
              </w:rPr>
              <w:t>a humidity sensor is installed), data width 11 Bits</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2 01 000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change data width</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2 02 000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change scale</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0 13 009</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Relative humidity (original measured value)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1</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0 07 032</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Height of sensor above local ground</w:t>
            </w:r>
          </w:p>
          <w:p w:rsidR="00514D0C" w:rsidRPr="000257F7" w:rsidRDefault="00514D0C" w:rsidP="00514D0C">
            <w:pPr>
              <w:jc w:val="both"/>
              <w:rPr>
                <w:rFonts w:ascii="Verdana" w:hAnsi="Verdana"/>
                <w:sz w:val="18"/>
                <w:szCs w:val="18"/>
              </w:rPr>
            </w:pPr>
            <w:r w:rsidRPr="000257F7">
              <w:rPr>
                <w:rFonts w:ascii="Verdana" w:hAnsi="Verdana"/>
                <w:sz w:val="18"/>
                <w:szCs w:val="18"/>
              </w:rPr>
              <w:t>(set to missing to cancel the previous value)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0 08 010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Surface qualifier </w:t>
            </w:r>
          </w:p>
          <w:p w:rsidR="00514D0C" w:rsidRPr="000257F7" w:rsidRDefault="00514D0C" w:rsidP="00514D0C">
            <w:pPr>
              <w:jc w:val="both"/>
              <w:rPr>
                <w:rFonts w:ascii="Verdana" w:hAnsi="Verdana"/>
                <w:sz w:val="18"/>
                <w:szCs w:val="18"/>
              </w:rPr>
            </w:pPr>
            <w:r w:rsidRPr="000257F7">
              <w:rPr>
                <w:rFonts w:ascii="Verdana" w:hAnsi="Verdana"/>
                <w:sz w:val="18"/>
                <w:szCs w:val="18"/>
              </w:rPr>
              <w:t>(set to missing to cancel the previous value)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(Soil temperature and soil moisture)</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1 07 000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7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vertAlign w:val="superscript"/>
              </w:rPr>
            </w:pPr>
            <w:r w:rsidRPr="000257F7">
              <w:rPr>
                <w:rFonts w:ascii="Verdana" w:hAnsi="Verdana"/>
                <w:sz w:val="18"/>
                <w:szCs w:val="18"/>
              </w:rPr>
              <w:t>Delayed descriptor replication factor</w:t>
            </w:r>
            <w:r w:rsidRPr="000257F7">
              <w:rPr>
                <w:rFonts w:ascii="Verdana" w:hAnsi="Verdana"/>
                <w:sz w:val="18"/>
                <w:szCs w:val="18"/>
                <w:vertAlign w:val="superscript"/>
              </w:rPr>
              <w:t xml:space="preserve">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0 07 061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Depth below land surface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0 12 130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Soil temperature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K,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0 13 111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Soil moisture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g kg</w:t>
            </w:r>
            <w:r w:rsidRPr="000257F7">
              <w:rPr>
                <w:rFonts w:ascii="Verdana" w:hAnsi="Verdana"/>
                <w:sz w:val="18"/>
                <w:szCs w:val="18"/>
                <w:vertAlign w:val="superscript"/>
              </w:rPr>
              <w:t>-1</w:t>
            </w:r>
            <w:r w:rsidRPr="000257F7">
              <w:rPr>
                <w:rFonts w:ascii="Verdana" w:hAnsi="Verdana"/>
                <w:sz w:val="18"/>
                <w:szCs w:val="18"/>
              </w:rPr>
              <w:t>,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0 07 061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Depth below land surface </w:t>
            </w:r>
          </w:p>
          <w:p w:rsidR="00514D0C" w:rsidRPr="000257F7" w:rsidRDefault="00514D0C" w:rsidP="00514D0C">
            <w:pPr>
              <w:jc w:val="both"/>
              <w:rPr>
                <w:rFonts w:ascii="Verdana" w:hAnsi="Verdana"/>
                <w:sz w:val="18"/>
                <w:szCs w:val="18"/>
              </w:rPr>
            </w:pPr>
            <w:r w:rsidRPr="000257F7">
              <w:rPr>
                <w:rFonts w:ascii="Verdana" w:hAnsi="Verdana"/>
                <w:sz w:val="18"/>
                <w:szCs w:val="18"/>
              </w:rPr>
              <w:t>(set to missing to cancel the previous value)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(Visibility)</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1 05 000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6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vertAlign w:val="superscript"/>
              </w:rPr>
            </w:pPr>
            <w:r w:rsidRPr="000257F7">
              <w:rPr>
                <w:rFonts w:ascii="Verdana" w:hAnsi="Verdana"/>
                <w:sz w:val="18"/>
                <w:szCs w:val="18"/>
              </w:rPr>
              <w:t>Delayed descriptor replication factor</w:t>
            </w:r>
            <w:r w:rsidRPr="000257F7">
              <w:rPr>
                <w:rFonts w:ascii="Verdana" w:hAnsi="Verdana"/>
                <w:sz w:val="18"/>
                <w:szCs w:val="18"/>
                <w:vertAlign w:val="superscript"/>
              </w:rPr>
              <w:t xml:space="preserve">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0 33 041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Attribute of following value</w:t>
            </w:r>
          </w:p>
        </w:tc>
        <w:tc>
          <w:tcPr>
            <w:tcW w:w="1276" w:type="dxa"/>
            <w:hideMark/>
          </w:tcPr>
          <w:p w:rsidR="00514D0C" w:rsidRPr="000257F7" w:rsidRDefault="00514D0C" w:rsidP="00514D0C">
            <w:pPr>
              <w:jc w:val="both"/>
              <w:rPr>
                <w:rFonts w:ascii="Verdana" w:hAnsi="Verdana"/>
                <w:bCs/>
                <w:sz w:val="18"/>
                <w:szCs w:val="18"/>
              </w:rPr>
            </w:pPr>
            <w:r w:rsidRPr="000257F7">
              <w:rPr>
                <w:rFonts w:ascii="Verdana" w:hAnsi="Verdana"/>
                <w:bCs/>
                <w:sz w:val="18"/>
                <w:szCs w:val="18"/>
              </w:rPr>
              <w:t>Code table, 0</w:t>
            </w:r>
          </w:p>
        </w:tc>
        <w:tc>
          <w:tcPr>
            <w:tcW w:w="2268" w:type="dxa"/>
          </w:tcPr>
          <w:p w:rsidR="00514D0C" w:rsidRPr="000257F7" w:rsidRDefault="00514D0C" w:rsidP="000257F7">
            <w:pPr>
              <w:rPr>
                <w:rFonts w:ascii="Verdana" w:hAnsi="Verdana"/>
                <w:bCs/>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0 20 001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Horizontal visibility</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–1</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(Cloud)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1 13 000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13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Open or close (1/0)</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0 20 010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Cloud cover (total)</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1 07 000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Replicate 7 descriptors four times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4 cloud layers</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0 31 001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Delayed descriptor replication factor</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0 08 002</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Vertical significance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Code table, </w:t>
            </w:r>
            <w:r w:rsidRPr="000257F7">
              <w:rPr>
                <w:rFonts w:ascii="Verdana" w:hAnsi="Verdana"/>
                <w:sz w:val="18"/>
                <w:szCs w:val="18"/>
              </w:rPr>
              <w:lastRenderedPageBreak/>
              <w:t>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lastRenderedPageBreak/>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0 20 011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Cloud amount</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0 20 013</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Height of base of cloud</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–1</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0 08 002</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Vertical significance (set to missing)</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b/>
                <w:sz w:val="18"/>
                <w:szCs w:val="18"/>
              </w:rPr>
            </w:pPr>
          </w:p>
        </w:tc>
        <w:tc>
          <w:tcPr>
            <w:tcW w:w="968" w:type="dxa"/>
          </w:tcPr>
          <w:p w:rsidR="00514D0C" w:rsidRPr="000257F7" w:rsidRDefault="00514D0C" w:rsidP="00514D0C">
            <w:pPr>
              <w:jc w:val="both"/>
              <w:rPr>
                <w:rFonts w:ascii="Verdana" w:hAnsi="Verdana"/>
                <w:b/>
                <w:sz w:val="18"/>
                <w:szCs w:val="18"/>
              </w:rPr>
            </w:pPr>
          </w:p>
        </w:tc>
        <w:tc>
          <w:tcPr>
            <w:tcW w:w="3969" w:type="dxa"/>
            <w:hideMark/>
          </w:tcPr>
          <w:p w:rsidR="00514D0C" w:rsidRPr="000257F7" w:rsidRDefault="00514D0C" w:rsidP="00514D0C">
            <w:pPr>
              <w:jc w:val="both"/>
              <w:rPr>
                <w:rFonts w:ascii="Verdana" w:hAnsi="Verdana"/>
                <w:b/>
                <w:sz w:val="18"/>
                <w:szCs w:val="18"/>
              </w:rPr>
            </w:pPr>
            <w:r w:rsidRPr="000257F7">
              <w:rPr>
                <w:rFonts w:ascii="Verdana" w:hAnsi="Verdana"/>
                <w:b/>
                <w:sz w:val="18"/>
                <w:szCs w:val="18"/>
              </w:rPr>
              <w:t>(State of ground and snow depth measurement)</w:t>
            </w:r>
          </w:p>
        </w:tc>
        <w:tc>
          <w:tcPr>
            <w:tcW w:w="1276" w:type="dxa"/>
          </w:tcPr>
          <w:p w:rsidR="00514D0C" w:rsidRPr="000257F7" w:rsidRDefault="00514D0C" w:rsidP="00514D0C">
            <w:pPr>
              <w:jc w:val="both"/>
              <w:rPr>
                <w:rFonts w:ascii="Verdana" w:hAnsi="Verdana"/>
                <w:b/>
                <w:sz w:val="18"/>
                <w:szCs w:val="18"/>
              </w:rPr>
            </w:pPr>
          </w:p>
        </w:tc>
        <w:tc>
          <w:tcPr>
            <w:tcW w:w="2268" w:type="dxa"/>
          </w:tcPr>
          <w:p w:rsidR="00514D0C" w:rsidRPr="000257F7" w:rsidRDefault="00514D0C" w:rsidP="000257F7">
            <w:pPr>
              <w:rPr>
                <w:rFonts w:ascii="Verdana" w:hAnsi="Verdana"/>
                <w:b/>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1 05 000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5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0 20 062</w:t>
            </w:r>
          </w:p>
        </w:tc>
        <w:tc>
          <w:tcPr>
            <w:tcW w:w="968" w:type="dxa"/>
            <w:hideMark/>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State of ground (with or without snow)</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0 13 013</w:t>
            </w:r>
          </w:p>
        </w:tc>
        <w:tc>
          <w:tcPr>
            <w:tcW w:w="968" w:type="dxa"/>
            <w:hideMark/>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Total snow depth</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(PERIOD DATA)</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(Present weather)</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1 05 000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5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Open or close (1/0)</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0 04 025</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Time period  (=  - n minutes)</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0 20 003</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Present weather</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(Precipitation)</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1 05 000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Delayed replication of 5 descriptors  </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Open or close (1/0)</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0 04 025</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Time period  (=  - n minutes)</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0 13 011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Total precipitation / total water equivalent of snow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kg m</w:t>
            </w:r>
            <w:r w:rsidRPr="000257F7">
              <w:rPr>
                <w:rFonts w:ascii="Verdana" w:hAnsi="Verdana"/>
                <w:sz w:val="18"/>
                <w:szCs w:val="18"/>
                <w:vertAlign w:val="superscript"/>
              </w:rPr>
              <w:t>-2</w:t>
            </w:r>
            <w:r w:rsidRPr="000257F7">
              <w:rPr>
                <w:rFonts w:ascii="Verdana" w:hAnsi="Verdana"/>
                <w:sz w:val="18"/>
                <w:szCs w:val="18"/>
              </w:rPr>
              <w:t>, 1</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(Wind)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Data measured in different heights</w:t>
            </w: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1 15 000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15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vertAlign w:val="superscript"/>
              </w:rPr>
            </w:pPr>
            <w:r w:rsidRPr="000257F7">
              <w:rPr>
                <w:rFonts w:ascii="Verdana" w:hAnsi="Verdana"/>
                <w:sz w:val="18"/>
                <w:szCs w:val="18"/>
              </w:rPr>
              <w:t>Delayed descriptor replication factor</w:t>
            </w:r>
            <w:r w:rsidRPr="000257F7">
              <w:rPr>
                <w:rFonts w:ascii="Verdana" w:hAnsi="Verdana"/>
                <w:sz w:val="18"/>
                <w:szCs w:val="18"/>
                <w:vertAlign w:val="superscript"/>
              </w:rPr>
              <w:t xml:space="preserve">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0 07 032</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Height of sensor above local ground</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0 08 021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Time significance = 2 Time averaged</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0 04 025</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Time period = –10 minutes, or number of minutes after a significant change of wind</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0 11 001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Wind direction</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Degree true,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0 11 002</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Wind speed</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s</w:t>
            </w:r>
            <w:r w:rsidRPr="000257F7">
              <w:rPr>
                <w:rFonts w:ascii="Verdana" w:hAnsi="Verdana"/>
                <w:sz w:val="18"/>
                <w:szCs w:val="18"/>
                <w:vertAlign w:val="superscript"/>
              </w:rPr>
              <w:t>-1</w:t>
            </w:r>
            <w:r w:rsidRPr="000257F7">
              <w:rPr>
                <w:rFonts w:ascii="Verdana" w:hAnsi="Verdana"/>
                <w:sz w:val="18"/>
                <w:szCs w:val="18"/>
              </w:rPr>
              <w:t>, 1</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0 08 021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Time significance = missing value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lastRenderedPageBreak/>
              <w:t>0 11 043</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Maximum wind gust direction</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Degree true,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0 11 041</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Maximum wind gust speed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s</w:t>
            </w:r>
            <w:r w:rsidRPr="000257F7">
              <w:rPr>
                <w:rFonts w:ascii="Verdana" w:hAnsi="Verdana"/>
                <w:sz w:val="18"/>
                <w:szCs w:val="18"/>
                <w:vertAlign w:val="superscript"/>
              </w:rPr>
              <w:t>-1</w:t>
            </w:r>
            <w:r w:rsidRPr="000257F7">
              <w:rPr>
                <w:rFonts w:ascii="Verdana" w:hAnsi="Verdana"/>
                <w:sz w:val="18"/>
                <w:szCs w:val="18"/>
              </w:rPr>
              <w:t>, 1</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0 07 032</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Height of sensor above local ground</w:t>
            </w:r>
          </w:p>
          <w:p w:rsidR="00514D0C" w:rsidRPr="000257F7" w:rsidRDefault="00514D0C" w:rsidP="00514D0C">
            <w:pPr>
              <w:jc w:val="both"/>
              <w:rPr>
                <w:rFonts w:ascii="Verdana" w:hAnsi="Verdana"/>
                <w:sz w:val="18"/>
                <w:szCs w:val="18"/>
              </w:rPr>
            </w:pPr>
            <w:r w:rsidRPr="000257F7">
              <w:rPr>
                <w:rFonts w:ascii="Verdana" w:hAnsi="Verdana"/>
                <w:sz w:val="18"/>
                <w:szCs w:val="18"/>
              </w:rPr>
              <w:t>(set to missing to cancel the previous value)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(Sunshine)</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1 05 000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Delayed replication of 5 descriptor  </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Open or close (1/0)</w:t>
            </w: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Del="004B22FE" w:rsidRDefault="00514D0C" w:rsidP="00514D0C">
            <w:pPr>
              <w:jc w:val="both"/>
              <w:rPr>
                <w:rFonts w:ascii="Verdana" w:hAnsi="Verdana"/>
                <w:sz w:val="18"/>
                <w:szCs w:val="18"/>
              </w:rPr>
            </w:pPr>
            <w:r w:rsidRPr="000257F7">
              <w:rPr>
                <w:rFonts w:ascii="Verdana" w:hAnsi="Verdana"/>
                <w:sz w:val="18"/>
                <w:szCs w:val="18"/>
              </w:rPr>
              <w:t>0 04 025</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Del="004B22FE" w:rsidRDefault="00514D0C" w:rsidP="00514D0C">
            <w:pPr>
              <w:jc w:val="both"/>
              <w:rPr>
                <w:rFonts w:ascii="Verdana" w:hAnsi="Verdana"/>
                <w:sz w:val="18"/>
                <w:szCs w:val="18"/>
              </w:rPr>
            </w:pPr>
            <w:r w:rsidRPr="000257F7">
              <w:rPr>
                <w:rFonts w:ascii="Verdana" w:hAnsi="Verdana"/>
                <w:sz w:val="18"/>
                <w:szCs w:val="18"/>
              </w:rPr>
              <w:t>Time period  (=  - n minutes)</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Default 10 minutes</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0 14 031</w:t>
            </w:r>
          </w:p>
        </w:tc>
        <w:tc>
          <w:tcPr>
            <w:tcW w:w="968" w:type="dxa"/>
            <w:hideMark/>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Total sunshine</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b/>
                <w:sz w:val="18"/>
                <w:szCs w:val="18"/>
              </w:rPr>
              <w:t>(Short- and long-wave radiation)</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1 10 000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10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Open or close (1/0)</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0 04 025</w:t>
            </w:r>
          </w:p>
        </w:tc>
        <w:tc>
          <w:tcPr>
            <w:tcW w:w="968" w:type="dxa"/>
            <w:hideMark/>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Time period  (=  - n minutes)</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Default 10 minutes</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0 14 002</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Long-wave radiation, integrated over period specified</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J m</w:t>
            </w:r>
            <w:r w:rsidRPr="000257F7">
              <w:rPr>
                <w:rFonts w:ascii="Verdana" w:hAnsi="Verdana"/>
                <w:sz w:val="18"/>
                <w:szCs w:val="18"/>
                <w:vertAlign w:val="superscript"/>
              </w:rPr>
              <w:t>-2</w:t>
            </w:r>
            <w:r w:rsidRPr="000257F7">
              <w:rPr>
                <w:rFonts w:ascii="Verdana" w:hAnsi="Verdana"/>
                <w:sz w:val="18"/>
                <w:szCs w:val="18"/>
              </w:rPr>
              <w:t>,  -3</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Upward long-wave radiation</w:t>
            </w:r>
          </w:p>
          <w:p w:rsidR="00514D0C" w:rsidRPr="000257F7" w:rsidRDefault="00514D0C" w:rsidP="000257F7">
            <w:pPr>
              <w:rPr>
                <w:rFonts w:ascii="Verdana" w:hAnsi="Verdana"/>
                <w:sz w:val="18"/>
                <w:szCs w:val="18"/>
              </w:rPr>
            </w:pPr>
            <w:r w:rsidRPr="000257F7">
              <w:rPr>
                <w:rFonts w:ascii="Verdana" w:hAnsi="Verdana"/>
                <w:sz w:val="18"/>
                <w:szCs w:val="18"/>
              </w:rPr>
              <w:t>According to BUFR Table B, under Class 14, Note (2): negative values</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0 14 002</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Long-wave radiation, integrated over period specified</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J m</w:t>
            </w:r>
            <w:r w:rsidRPr="000257F7">
              <w:rPr>
                <w:rFonts w:ascii="Verdana" w:hAnsi="Verdana"/>
                <w:sz w:val="18"/>
                <w:szCs w:val="18"/>
                <w:vertAlign w:val="superscript"/>
              </w:rPr>
              <w:t>-2</w:t>
            </w:r>
            <w:r w:rsidRPr="000257F7">
              <w:rPr>
                <w:rFonts w:ascii="Verdana" w:hAnsi="Verdana"/>
                <w:sz w:val="18"/>
                <w:szCs w:val="18"/>
              </w:rPr>
              <w:t>,  -3</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Downward long-wave radiation</w:t>
            </w:r>
          </w:p>
          <w:p w:rsidR="00514D0C" w:rsidRPr="000257F7" w:rsidRDefault="00514D0C" w:rsidP="000257F7">
            <w:pPr>
              <w:rPr>
                <w:rFonts w:ascii="Verdana" w:hAnsi="Verdana"/>
                <w:sz w:val="18"/>
                <w:szCs w:val="18"/>
              </w:rPr>
            </w:pPr>
            <w:r w:rsidRPr="000257F7">
              <w:rPr>
                <w:rFonts w:ascii="Verdana" w:hAnsi="Verdana"/>
                <w:sz w:val="18"/>
                <w:szCs w:val="18"/>
              </w:rPr>
              <w:t>According to BUFR Table B, under Class 14, Note (1): positive values</w:t>
            </w: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r w:rsidRPr="000257F7">
              <w:rPr>
                <w:rFonts w:ascii="Verdana" w:hAnsi="Verdana"/>
                <w:sz w:val="18"/>
                <w:szCs w:val="18"/>
              </w:rPr>
              <w:t>0 14 004</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Short-wave radiation, integrated over period specified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J m</w:t>
            </w:r>
            <w:r w:rsidRPr="000257F7">
              <w:rPr>
                <w:rFonts w:ascii="Verdana" w:hAnsi="Verdana"/>
                <w:sz w:val="18"/>
                <w:szCs w:val="18"/>
                <w:vertAlign w:val="superscript"/>
              </w:rPr>
              <w:t>-2</w:t>
            </w:r>
            <w:r w:rsidRPr="000257F7">
              <w:rPr>
                <w:rFonts w:ascii="Verdana" w:hAnsi="Verdana"/>
                <w:sz w:val="18"/>
                <w:szCs w:val="18"/>
              </w:rPr>
              <w:t>,  -3</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Upward short-wave radiation</w:t>
            </w:r>
          </w:p>
          <w:p w:rsidR="00514D0C" w:rsidRPr="000257F7" w:rsidRDefault="00514D0C" w:rsidP="000257F7">
            <w:pPr>
              <w:rPr>
                <w:rFonts w:ascii="Verdana" w:hAnsi="Verdana"/>
                <w:sz w:val="18"/>
                <w:szCs w:val="18"/>
              </w:rPr>
            </w:pPr>
            <w:r w:rsidRPr="000257F7">
              <w:rPr>
                <w:rFonts w:ascii="Verdana" w:hAnsi="Verdana"/>
                <w:sz w:val="18"/>
                <w:szCs w:val="18"/>
              </w:rPr>
              <w:t>According to BUFR Table B, under Class 14, Note (2): negative values</w:t>
            </w: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r w:rsidRPr="000257F7">
              <w:rPr>
                <w:rFonts w:ascii="Verdana" w:hAnsi="Verdana"/>
                <w:sz w:val="18"/>
                <w:szCs w:val="18"/>
              </w:rPr>
              <w:t>0 14 028</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Global solar radiation (high accuracy), integrated over period specified</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J m</w:t>
            </w:r>
            <w:r w:rsidRPr="000257F7">
              <w:rPr>
                <w:rFonts w:ascii="Verdana" w:hAnsi="Verdana"/>
                <w:sz w:val="18"/>
                <w:szCs w:val="18"/>
                <w:vertAlign w:val="superscript"/>
              </w:rPr>
              <w:t>-2</w:t>
            </w:r>
            <w:r w:rsidRPr="000257F7">
              <w:rPr>
                <w:rFonts w:ascii="Verdana" w:hAnsi="Verdana"/>
                <w:sz w:val="18"/>
                <w:szCs w:val="18"/>
              </w:rPr>
              <w:t>,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r w:rsidRPr="000257F7">
              <w:rPr>
                <w:rFonts w:ascii="Verdana" w:hAnsi="Verdana"/>
                <w:sz w:val="18"/>
                <w:szCs w:val="18"/>
              </w:rPr>
              <w:t>0 14 029</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 xml:space="preserve">Diffuse solar radiation (high accuracy), integrated over period specified </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J m</w:t>
            </w:r>
            <w:r w:rsidRPr="000257F7">
              <w:rPr>
                <w:rFonts w:ascii="Verdana" w:hAnsi="Verdana"/>
                <w:sz w:val="18"/>
                <w:szCs w:val="18"/>
                <w:vertAlign w:val="superscript"/>
              </w:rPr>
              <w:t>-2</w:t>
            </w:r>
            <w:r w:rsidRPr="000257F7">
              <w:rPr>
                <w:rFonts w:ascii="Verdana" w:hAnsi="Verdana"/>
                <w:sz w:val="18"/>
                <w:szCs w:val="18"/>
              </w:rPr>
              <w:t>,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lang w:val="fr-FR"/>
              </w:rPr>
            </w:pPr>
            <w:r w:rsidRPr="000257F7">
              <w:rPr>
                <w:rFonts w:ascii="Verdana" w:hAnsi="Verdana"/>
                <w:sz w:val="18"/>
                <w:szCs w:val="18"/>
              </w:rPr>
              <w:t>0 14 030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Direct solar radiation (high accuracy), integrated over period specified</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J m</w:t>
            </w:r>
            <w:r w:rsidRPr="000257F7">
              <w:rPr>
                <w:rFonts w:ascii="Verdana" w:hAnsi="Verdana"/>
                <w:sz w:val="18"/>
                <w:szCs w:val="18"/>
                <w:vertAlign w:val="superscript"/>
              </w:rPr>
              <w:t>-2</w:t>
            </w:r>
            <w:r w:rsidRPr="000257F7">
              <w:rPr>
                <w:rFonts w:ascii="Verdana" w:hAnsi="Verdana"/>
                <w:sz w:val="18"/>
                <w:szCs w:val="18"/>
              </w:rPr>
              <w:t>,  -2</w:t>
            </w: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b/>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b/>
                <w:sz w:val="18"/>
                <w:szCs w:val="18"/>
              </w:rPr>
              <w:t>(UV radiation)</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1 13 000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Delayed replication of 13 descriptors</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Tr="000257F7">
        <w:tc>
          <w:tcPr>
            <w:tcW w:w="1017"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0 31 000</w:t>
            </w:r>
          </w:p>
        </w:tc>
        <w:tc>
          <w:tcPr>
            <w:tcW w:w="968" w:type="dxa"/>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Short delayed descriptor replication factor</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Numeric,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Open or close (1/0)</w:t>
            </w:r>
          </w:p>
        </w:tc>
      </w:tr>
      <w:tr w:rsidR="00514D0C" w:rsidRPr="000257F7"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0 04 025</w:t>
            </w:r>
          </w:p>
        </w:tc>
        <w:tc>
          <w:tcPr>
            <w:tcW w:w="968" w:type="dxa"/>
            <w:hideMark/>
          </w:tcPr>
          <w:p w:rsidR="00514D0C" w:rsidRPr="000257F7" w:rsidRDefault="00514D0C" w:rsidP="00514D0C">
            <w:pPr>
              <w:jc w:val="both"/>
              <w:rPr>
                <w:rFonts w:ascii="Verdana" w:hAnsi="Verdana"/>
                <w:sz w:val="18"/>
                <w:szCs w:val="18"/>
              </w:rPr>
            </w:pPr>
          </w:p>
        </w:tc>
        <w:tc>
          <w:tcPr>
            <w:tcW w:w="3969"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Time period  (=  - n minutes)</w:t>
            </w:r>
          </w:p>
        </w:tc>
        <w:tc>
          <w:tcPr>
            <w:tcW w:w="1276" w:type="dxa"/>
            <w:hideMark/>
          </w:tcPr>
          <w:p w:rsidR="00514D0C" w:rsidRPr="000257F7" w:rsidRDefault="00514D0C" w:rsidP="00514D0C">
            <w:pPr>
              <w:jc w:val="both"/>
              <w:rPr>
                <w:rFonts w:ascii="Verdana" w:hAnsi="Verdana"/>
                <w:sz w:val="18"/>
                <w:szCs w:val="18"/>
              </w:rPr>
            </w:pPr>
            <w:r w:rsidRPr="000257F7">
              <w:rPr>
                <w:rFonts w:ascii="Verdana" w:hAnsi="Verdana"/>
                <w:sz w:val="18"/>
                <w:szCs w:val="18"/>
              </w:rPr>
              <w:t>Minute,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Default 10 minutes</w:t>
            </w: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0 02 071</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Spectrographic wavelength</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 13</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UV-A: 315 nm</w:t>
            </w: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0 02 072</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Spectrographic width</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 13</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UV-A: 85 nm</w:t>
            </w: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Del="00551F6F" w:rsidTr="000257F7">
        <w:tc>
          <w:tcPr>
            <w:tcW w:w="1017" w:type="dxa"/>
          </w:tcPr>
          <w:p w:rsidR="00514D0C" w:rsidRPr="000257F7" w:rsidDel="00551F6F" w:rsidRDefault="00514D0C" w:rsidP="00514D0C">
            <w:pPr>
              <w:jc w:val="both"/>
              <w:rPr>
                <w:rFonts w:ascii="Verdana" w:hAnsi="Verdana"/>
                <w:sz w:val="18"/>
                <w:szCs w:val="18"/>
                <w:lang w:val="fr-FR"/>
              </w:rPr>
            </w:pPr>
            <w:r w:rsidRPr="000257F7">
              <w:rPr>
                <w:rFonts w:ascii="Verdana" w:hAnsi="Verdana"/>
                <w:sz w:val="18"/>
                <w:szCs w:val="18"/>
              </w:rPr>
              <w:t>0 14 072</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Del="00551F6F" w:rsidRDefault="00514D0C" w:rsidP="00514D0C">
            <w:pPr>
              <w:jc w:val="both"/>
              <w:rPr>
                <w:rFonts w:ascii="Verdana" w:hAnsi="Verdana"/>
                <w:sz w:val="18"/>
                <w:szCs w:val="18"/>
              </w:rPr>
            </w:pPr>
            <w:r w:rsidRPr="000257F7">
              <w:rPr>
                <w:rFonts w:ascii="Verdana" w:hAnsi="Verdana"/>
                <w:sz w:val="18"/>
                <w:szCs w:val="18"/>
              </w:rPr>
              <w:t xml:space="preserve">Global UV irradiation, integrated over period specified </w:t>
            </w:r>
          </w:p>
        </w:tc>
        <w:tc>
          <w:tcPr>
            <w:tcW w:w="1276" w:type="dxa"/>
          </w:tcPr>
          <w:p w:rsidR="00514D0C" w:rsidRPr="000257F7" w:rsidDel="00551F6F" w:rsidRDefault="00514D0C" w:rsidP="00514D0C">
            <w:pPr>
              <w:jc w:val="both"/>
              <w:rPr>
                <w:rFonts w:ascii="Verdana" w:hAnsi="Verdana"/>
                <w:sz w:val="18"/>
                <w:szCs w:val="18"/>
              </w:rPr>
            </w:pPr>
            <w:r w:rsidRPr="000257F7">
              <w:rPr>
                <w:rFonts w:ascii="Verdana" w:hAnsi="Verdana"/>
                <w:sz w:val="18"/>
                <w:szCs w:val="18"/>
              </w:rPr>
              <w:t>J m-2,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UV-A irradiation</w:t>
            </w:r>
          </w:p>
          <w:p w:rsidR="00514D0C" w:rsidRPr="000257F7" w:rsidRDefault="00514D0C" w:rsidP="000257F7">
            <w:pPr>
              <w:rPr>
                <w:rFonts w:ascii="Verdana" w:hAnsi="Verdana"/>
                <w:sz w:val="18"/>
                <w:szCs w:val="18"/>
              </w:rPr>
            </w:pPr>
            <w:r w:rsidRPr="000257F7">
              <w:rPr>
                <w:rFonts w:ascii="Verdana" w:hAnsi="Verdana"/>
                <w:sz w:val="18"/>
                <w:szCs w:val="18"/>
              </w:rPr>
              <w:t xml:space="preserve">According to BUFR Table B under Class </w:t>
            </w:r>
            <w:r w:rsidRPr="000257F7">
              <w:rPr>
                <w:rFonts w:ascii="Verdana" w:hAnsi="Verdana"/>
                <w:sz w:val="18"/>
                <w:szCs w:val="18"/>
              </w:rPr>
              <w:lastRenderedPageBreak/>
              <w:t>14, Note (8)</w:t>
            </w:r>
          </w:p>
          <w:p w:rsidR="00514D0C" w:rsidRPr="000257F7" w:rsidRDefault="00514D0C" w:rsidP="000257F7">
            <w:pPr>
              <w:rPr>
                <w:rFonts w:ascii="Verdana" w:hAnsi="Verdana"/>
                <w:sz w:val="18"/>
                <w:szCs w:val="18"/>
              </w:rPr>
            </w:pPr>
          </w:p>
          <w:p w:rsidR="00514D0C" w:rsidRPr="000257F7" w:rsidRDefault="00514D0C" w:rsidP="000257F7">
            <w:pPr>
              <w:rPr>
                <w:rFonts w:ascii="Verdana" w:hAnsi="Verdana"/>
                <w:i/>
                <w:sz w:val="18"/>
                <w:szCs w:val="18"/>
              </w:rPr>
            </w:pPr>
            <w:r w:rsidRPr="000257F7">
              <w:rPr>
                <w:rFonts w:ascii="Verdana" w:hAnsi="Verdana"/>
                <w:i/>
                <w:sz w:val="18"/>
                <w:szCs w:val="18"/>
              </w:rPr>
              <w:t>(ISO 21348: UV-A wave length range 315 ≤ λ ≤400 nm)</w:t>
            </w: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lastRenderedPageBreak/>
              <w:t>2 04 000</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0 02 071</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Spectrographic wavelength</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 13</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UV-B: 280 nm</w:t>
            </w: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0 02 072</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Spectrographic width</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m, 13</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UV-B: 35 nm</w:t>
            </w: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2 04 018</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Add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0257F7">
            <w:pPr>
              <w:rPr>
                <w:rFonts w:ascii="Verdana" w:hAnsi="Verdana"/>
                <w:sz w:val="18"/>
                <w:szCs w:val="18"/>
              </w:rPr>
            </w:pP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0 31 021</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Associated field significance</w:t>
            </w:r>
          </w:p>
        </w:tc>
        <w:tc>
          <w:tcPr>
            <w:tcW w:w="1276" w:type="dxa"/>
          </w:tcPr>
          <w:p w:rsidR="00514D0C" w:rsidRPr="000257F7" w:rsidRDefault="00514D0C" w:rsidP="00514D0C">
            <w:pPr>
              <w:jc w:val="both"/>
              <w:rPr>
                <w:rFonts w:ascii="Verdana" w:hAnsi="Verdana"/>
                <w:sz w:val="18"/>
                <w:szCs w:val="18"/>
              </w:rPr>
            </w:pPr>
            <w:r w:rsidRPr="000257F7">
              <w:rPr>
                <w:rFonts w:ascii="Verdana" w:hAnsi="Verdana"/>
                <w:sz w:val="18"/>
                <w:szCs w:val="18"/>
              </w:rPr>
              <w:t>Code table,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Quality flag</w:t>
            </w:r>
          </w:p>
        </w:tc>
      </w:tr>
      <w:tr w:rsidR="00514D0C" w:rsidRPr="000257F7" w:rsidDel="00551F6F" w:rsidTr="000257F7">
        <w:tc>
          <w:tcPr>
            <w:tcW w:w="1017" w:type="dxa"/>
          </w:tcPr>
          <w:p w:rsidR="00514D0C" w:rsidRPr="000257F7" w:rsidDel="00551F6F" w:rsidRDefault="00514D0C" w:rsidP="00514D0C">
            <w:pPr>
              <w:jc w:val="both"/>
              <w:rPr>
                <w:rFonts w:ascii="Verdana" w:hAnsi="Verdana"/>
                <w:sz w:val="18"/>
                <w:szCs w:val="18"/>
                <w:lang w:val="fr-FR"/>
              </w:rPr>
            </w:pPr>
            <w:r w:rsidRPr="000257F7">
              <w:rPr>
                <w:rFonts w:ascii="Verdana" w:hAnsi="Verdana"/>
                <w:sz w:val="18"/>
                <w:szCs w:val="18"/>
              </w:rPr>
              <w:t>0 14 072</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Del="00551F6F" w:rsidRDefault="00514D0C" w:rsidP="00514D0C">
            <w:pPr>
              <w:jc w:val="both"/>
              <w:rPr>
                <w:rFonts w:ascii="Verdana" w:hAnsi="Verdana"/>
                <w:sz w:val="18"/>
                <w:szCs w:val="18"/>
              </w:rPr>
            </w:pPr>
            <w:r w:rsidRPr="000257F7">
              <w:rPr>
                <w:rFonts w:ascii="Verdana" w:hAnsi="Verdana"/>
                <w:sz w:val="18"/>
                <w:szCs w:val="18"/>
              </w:rPr>
              <w:t xml:space="preserve">Global UV irradiation, integrated over period specified </w:t>
            </w:r>
          </w:p>
        </w:tc>
        <w:tc>
          <w:tcPr>
            <w:tcW w:w="1276" w:type="dxa"/>
          </w:tcPr>
          <w:p w:rsidR="00514D0C" w:rsidRPr="000257F7" w:rsidDel="00551F6F" w:rsidRDefault="00514D0C" w:rsidP="00514D0C">
            <w:pPr>
              <w:jc w:val="both"/>
              <w:rPr>
                <w:rFonts w:ascii="Verdana" w:hAnsi="Verdana"/>
                <w:sz w:val="18"/>
                <w:szCs w:val="18"/>
              </w:rPr>
            </w:pPr>
            <w:r w:rsidRPr="000257F7">
              <w:rPr>
                <w:rFonts w:ascii="Verdana" w:hAnsi="Verdana"/>
                <w:sz w:val="18"/>
                <w:szCs w:val="18"/>
              </w:rPr>
              <w:t>J m-2, 0</w:t>
            </w:r>
          </w:p>
        </w:tc>
        <w:tc>
          <w:tcPr>
            <w:tcW w:w="2268" w:type="dxa"/>
          </w:tcPr>
          <w:p w:rsidR="00514D0C" w:rsidRPr="000257F7" w:rsidRDefault="00514D0C" w:rsidP="000257F7">
            <w:pPr>
              <w:rPr>
                <w:rFonts w:ascii="Verdana" w:hAnsi="Verdana"/>
                <w:sz w:val="18"/>
                <w:szCs w:val="18"/>
              </w:rPr>
            </w:pPr>
            <w:r w:rsidRPr="000257F7">
              <w:rPr>
                <w:rFonts w:ascii="Verdana" w:hAnsi="Verdana"/>
                <w:sz w:val="18"/>
                <w:szCs w:val="18"/>
              </w:rPr>
              <w:t>UV-B irradiation</w:t>
            </w:r>
          </w:p>
          <w:p w:rsidR="00514D0C" w:rsidRPr="000257F7" w:rsidRDefault="00514D0C" w:rsidP="000257F7">
            <w:pPr>
              <w:rPr>
                <w:rFonts w:ascii="Verdana" w:hAnsi="Verdana"/>
                <w:sz w:val="18"/>
                <w:szCs w:val="18"/>
              </w:rPr>
            </w:pPr>
            <w:r w:rsidRPr="000257F7">
              <w:rPr>
                <w:rFonts w:ascii="Verdana" w:hAnsi="Verdana"/>
                <w:sz w:val="18"/>
                <w:szCs w:val="18"/>
              </w:rPr>
              <w:t>According to BUFR Table B under Class 14, Note (8)</w:t>
            </w:r>
          </w:p>
          <w:p w:rsidR="00514D0C" w:rsidRPr="000257F7" w:rsidRDefault="00514D0C" w:rsidP="000257F7">
            <w:pPr>
              <w:rPr>
                <w:rFonts w:ascii="Verdana" w:hAnsi="Verdana"/>
                <w:sz w:val="18"/>
                <w:szCs w:val="18"/>
              </w:rPr>
            </w:pPr>
          </w:p>
          <w:p w:rsidR="00514D0C" w:rsidRPr="000257F7" w:rsidRDefault="00514D0C" w:rsidP="000257F7">
            <w:pPr>
              <w:rPr>
                <w:rFonts w:ascii="Verdana" w:hAnsi="Verdana"/>
                <w:i/>
                <w:sz w:val="18"/>
                <w:szCs w:val="18"/>
              </w:rPr>
            </w:pPr>
            <w:r w:rsidRPr="000257F7">
              <w:rPr>
                <w:rFonts w:ascii="Verdana" w:hAnsi="Verdana"/>
                <w:i/>
                <w:sz w:val="18"/>
                <w:szCs w:val="18"/>
              </w:rPr>
              <w:t>(ISO 21348 UV-B wave length range 280 ≤ λ ≤ 315 nm)</w:t>
            </w:r>
          </w:p>
        </w:tc>
      </w:tr>
      <w:tr w:rsidR="00514D0C" w:rsidRPr="000257F7" w:rsidDel="00551F6F" w:rsidTr="000257F7">
        <w:tc>
          <w:tcPr>
            <w:tcW w:w="1017" w:type="dxa"/>
          </w:tcPr>
          <w:p w:rsidR="00514D0C" w:rsidRPr="000257F7" w:rsidRDefault="00514D0C" w:rsidP="00514D0C">
            <w:pPr>
              <w:jc w:val="both"/>
              <w:rPr>
                <w:rFonts w:ascii="Verdana" w:hAnsi="Verdana"/>
                <w:sz w:val="18"/>
                <w:szCs w:val="18"/>
              </w:rPr>
            </w:pPr>
            <w:r w:rsidRPr="000257F7">
              <w:rPr>
                <w:rFonts w:ascii="Verdana" w:hAnsi="Verdana"/>
                <w:sz w:val="18"/>
                <w:szCs w:val="18"/>
              </w:rPr>
              <w:t>2 04 000</w:t>
            </w:r>
          </w:p>
        </w:tc>
        <w:tc>
          <w:tcPr>
            <w:tcW w:w="968" w:type="dxa"/>
          </w:tcPr>
          <w:p w:rsidR="00514D0C" w:rsidRPr="000257F7" w:rsidDel="00551F6F" w:rsidRDefault="00514D0C" w:rsidP="00514D0C">
            <w:pPr>
              <w:jc w:val="both"/>
              <w:rPr>
                <w:rFonts w:ascii="Verdana" w:hAnsi="Verdana"/>
                <w:sz w:val="18"/>
                <w:szCs w:val="18"/>
              </w:rPr>
            </w:pPr>
          </w:p>
        </w:tc>
        <w:tc>
          <w:tcPr>
            <w:tcW w:w="3969" w:type="dxa"/>
          </w:tcPr>
          <w:p w:rsidR="00514D0C" w:rsidRPr="000257F7" w:rsidRDefault="00514D0C" w:rsidP="00514D0C">
            <w:pPr>
              <w:jc w:val="both"/>
              <w:rPr>
                <w:rFonts w:ascii="Verdana" w:hAnsi="Verdana"/>
                <w:sz w:val="18"/>
                <w:szCs w:val="18"/>
              </w:rPr>
            </w:pPr>
            <w:r w:rsidRPr="000257F7">
              <w:rPr>
                <w:rFonts w:ascii="Verdana" w:hAnsi="Verdana"/>
                <w:sz w:val="18"/>
                <w:szCs w:val="18"/>
              </w:rPr>
              <w:t>Cancel associated field</w:t>
            </w:r>
          </w:p>
        </w:tc>
        <w:tc>
          <w:tcPr>
            <w:tcW w:w="1276" w:type="dxa"/>
          </w:tcPr>
          <w:p w:rsidR="00514D0C" w:rsidRPr="000257F7" w:rsidRDefault="00514D0C" w:rsidP="00514D0C">
            <w:pPr>
              <w:jc w:val="both"/>
              <w:rPr>
                <w:rFonts w:ascii="Verdana" w:hAnsi="Verdana"/>
                <w:sz w:val="18"/>
                <w:szCs w:val="18"/>
              </w:rPr>
            </w:pPr>
          </w:p>
        </w:tc>
        <w:tc>
          <w:tcPr>
            <w:tcW w:w="2268" w:type="dxa"/>
          </w:tcPr>
          <w:p w:rsidR="00514D0C" w:rsidRPr="000257F7" w:rsidRDefault="00514D0C" w:rsidP="00514D0C">
            <w:pPr>
              <w:jc w:val="both"/>
              <w:rPr>
                <w:rFonts w:ascii="Verdana" w:hAnsi="Verdana"/>
                <w:sz w:val="18"/>
                <w:szCs w:val="18"/>
              </w:rPr>
            </w:pPr>
          </w:p>
        </w:tc>
      </w:tr>
    </w:tbl>
    <w:p w:rsidR="00514D0C" w:rsidRPr="000257F7" w:rsidRDefault="00514D0C" w:rsidP="00514D0C">
      <w:pPr>
        <w:jc w:val="both"/>
        <w:rPr>
          <w:rFonts w:ascii="Verdana" w:hAnsi="Verdana"/>
          <w:sz w:val="18"/>
          <w:szCs w:val="18"/>
          <w:lang w:val="en-US"/>
        </w:rPr>
      </w:pPr>
    </w:p>
    <w:p w:rsidR="00514D0C" w:rsidRPr="000257F7" w:rsidRDefault="00514D0C" w:rsidP="00514D0C">
      <w:pPr>
        <w:numPr>
          <w:ilvl w:val="0"/>
          <w:numId w:val="3"/>
        </w:numPr>
        <w:jc w:val="both"/>
        <w:rPr>
          <w:rFonts w:ascii="Verdana" w:hAnsi="Verdana"/>
          <w:sz w:val="18"/>
          <w:szCs w:val="18"/>
        </w:rPr>
      </w:pPr>
      <w:r w:rsidRPr="000257F7">
        <w:rPr>
          <w:rFonts w:ascii="Verdana" w:hAnsi="Verdana"/>
          <w:sz w:val="18"/>
          <w:szCs w:val="18"/>
        </w:rPr>
        <w:t>WIGOS Station Identifiers shall be used for n-minute period observations.</w:t>
      </w:r>
    </w:p>
    <w:p w:rsidR="00514D0C" w:rsidRPr="000257F7" w:rsidRDefault="00514D0C" w:rsidP="00514D0C">
      <w:pPr>
        <w:numPr>
          <w:ilvl w:val="0"/>
          <w:numId w:val="3"/>
        </w:numPr>
        <w:jc w:val="both"/>
        <w:rPr>
          <w:rFonts w:ascii="Verdana" w:hAnsi="Verdana"/>
          <w:sz w:val="18"/>
          <w:szCs w:val="18"/>
        </w:rPr>
      </w:pPr>
      <w:r w:rsidRPr="000257F7">
        <w:rPr>
          <w:rFonts w:ascii="Verdana" w:hAnsi="Verdana"/>
          <w:sz w:val="18"/>
          <w:szCs w:val="18"/>
        </w:rPr>
        <w:t xml:space="preserve">According to WMO letter 37992/2017/OBS/WIS/DRMM/DRC/WIGOS/ID issued 30 October 2017 Members are asked to follow the guidelines: When Members report data from observation sites that have traditional station identifiers, such as </w:t>
      </w:r>
      <w:r w:rsidRPr="000257F7">
        <w:rPr>
          <w:rFonts w:ascii="Verdana" w:hAnsi="Verdana"/>
          <w:sz w:val="18"/>
          <w:szCs w:val="18"/>
          <w:u w:val="single"/>
        </w:rPr>
        <w:t>WMO block number (0 01 001)/WMO station number (0 01 002) and buoy platform identifier (0 01 005), they should also be reported</w:t>
      </w:r>
      <w:r w:rsidRPr="000257F7">
        <w:rPr>
          <w:rFonts w:ascii="Verdana" w:hAnsi="Verdana"/>
          <w:sz w:val="18"/>
          <w:szCs w:val="18"/>
        </w:rPr>
        <w:t xml:space="preserve"> in addition to corresponding WSI (3 01 150), to ensure the continuity of data use. On the other hand, the traditional station identifiers should be reported as "missing" when observation sites do not have the traditional identifiers.</w:t>
      </w:r>
    </w:p>
    <w:p w:rsidR="00514D0C" w:rsidRPr="000257F7" w:rsidRDefault="00514D0C" w:rsidP="000257F7">
      <w:pPr>
        <w:numPr>
          <w:ilvl w:val="0"/>
          <w:numId w:val="3"/>
        </w:numPr>
        <w:jc w:val="both"/>
        <w:rPr>
          <w:rFonts w:ascii="Verdana" w:hAnsi="Verdana"/>
          <w:sz w:val="18"/>
          <w:szCs w:val="18"/>
        </w:rPr>
      </w:pPr>
      <w:r w:rsidRPr="000257F7">
        <w:rPr>
          <w:rFonts w:ascii="Verdana" w:hAnsi="Verdana"/>
          <w:sz w:val="18"/>
          <w:szCs w:val="18"/>
        </w:rPr>
        <w:t xml:space="preserve">The time identification refers </w:t>
      </w:r>
      <w:r w:rsidRPr="000257F7">
        <w:rPr>
          <w:rFonts w:ascii="Verdana" w:hAnsi="Verdana"/>
          <w:b/>
          <w:sz w:val="18"/>
          <w:szCs w:val="18"/>
        </w:rPr>
        <w:t>to the end of the n-minute period</w:t>
      </w:r>
      <w:r w:rsidRPr="000257F7">
        <w:rPr>
          <w:rFonts w:ascii="Verdana" w:hAnsi="Verdana"/>
          <w:sz w:val="18"/>
          <w:szCs w:val="18"/>
        </w:rPr>
        <w:t>.</w:t>
      </w:r>
    </w:p>
    <w:sectPr w:rsidR="00514D0C" w:rsidRPr="000257F7"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0C" w:rsidRDefault="00514D0C" w:rsidP="004C1690">
      <w:r>
        <w:separator/>
      </w:r>
    </w:p>
  </w:endnote>
  <w:endnote w:type="continuationSeparator" w:id="0">
    <w:p w:rsidR="00514D0C" w:rsidRDefault="00514D0C"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0C" w:rsidRDefault="00514D0C" w:rsidP="004C1690">
      <w:r>
        <w:separator/>
      </w:r>
    </w:p>
  </w:footnote>
  <w:footnote w:type="continuationSeparator" w:id="0">
    <w:p w:rsidR="00514D0C" w:rsidRDefault="00514D0C"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014"/>
    <w:multiLevelType w:val="hybridMultilevel"/>
    <w:tmpl w:val="FA9CE944"/>
    <w:lvl w:ilvl="0" w:tplc="06566A8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A17065"/>
    <w:multiLevelType w:val="hybridMultilevel"/>
    <w:tmpl w:val="2B943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5C4D76"/>
    <w:multiLevelType w:val="hybridMultilevel"/>
    <w:tmpl w:val="DA5ECD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2A747A"/>
    <w:multiLevelType w:val="multilevel"/>
    <w:tmpl w:val="9E1038DE"/>
    <w:styleLink w:val="WWNum6"/>
    <w:lvl w:ilvl="0">
      <w:start w:val="1"/>
      <w:numFmt w:val="decimal"/>
      <w:lvlText w:val="%1."/>
      <w:lvlJc w:val="left"/>
    </w:lvl>
    <w:lvl w:ilvl="1">
      <w:numFmt w:val="bullet"/>
      <w:lvlText w:val=""/>
      <w:lvlJc w:val="left"/>
      <w:rPr>
        <w:rFonts w:ascii="Symbol" w:eastAsia="Calibri"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8F06C82"/>
    <w:multiLevelType w:val="hybridMultilevel"/>
    <w:tmpl w:val="14683F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2E1929"/>
    <w:multiLevelType w:val="hybridMultilevel"/>
    <w:tmpl w:val="FA10C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6B1633"/>
    <w:multiLevelType w:val="hybridMultilevel"/>
    <w:tmpl w:val="84901D5C"/>
    <w:lvl w:ilvl="0" w:tplc="6526F256">
      <w:start w:val="1"/>
      <w:numFmt w:val="decimal"/>
      <w:lvlText w:val="%1."/>
      <w:lvlJc w:val="left"/>
      <w:pPr>
        <w:ind w:left="881" w:hanging="45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7">
    <w:nsid w:val="311940AD"/>
    <w:multiLevelType w:val="hybridMultilevel"/>
    <w:tmpl w:val="E062B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467FB0"/>
    <w:multiLevelType w:val="hybridMultilevel"/>
    <w:tmpl w:val="94703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F357C8"/>
    <w:multiLevelType w:val="hybridMultilevel"/>
    <w:tmpl w:val="A07C4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1">
    <w:nsid w:val="4E694E5F"/>
    <w:multiLevelType w:val="hybridMultilevel"/>
    <w:tmpl w:val="989A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D00E92"/>
    <w:multiLevelType w:val="hybridMultilevel"/>
    <w:tmpl w:val="6F48B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CB426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732853"/>
    <w:multiLevelType w:val="hybridMultilevel"/>
    <w:tmpl w:val="61B61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127C8D"/>
    <w:multiLevelType w:val="hybridMultilevel"/>
    <w:tmpl w:val="EA34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8B54E1"/>
    <w:multiLevelType w:val="singleLevel"/>
    <w:tmpl w:val="04050011"/>
    <w:lvl w:ilvl="0">
      <w:start w:val="1"/>
      <w:numFmt w:val="decimal"/>
      <w:lvlText w:val="%1)"/>
      <w:lvlJc w:val="left"/>
      <w:pPr>
        <w:tabs>
          <w:tab w:val="num" w:pos="360"/>
        </w:tabs>
        <w:ind w:left="360" w:hanging="360"/>
      </w:pPr>
    </w:lvl>
  </w:abstractNum>
  <w:abstractNum w:abstractNumId="17">
    <w:nsid w:val="7E333D5C"/>
    <w:multiLevelType w:val="hybridMultilevel"/>
    <w:tmpl w:val="F664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6259E8"/>
    <w:multiLevelType w:val="hybridMultilevel"/>
    <w:tmpl w:val="B504F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lvlOverride w:ilvl="0">
      <w:startOverride w:val="1"/>
    </w:lvlOverride>
  </w:num>
  <w:num w:numId="4">
    <w:abstractNumId w:val="9"/>
  </w:num>
  <w:num w:numId="5">
    <w:abstractNumId w:val="8"/>
  </w:num>
  <w:num w:numId="6">
    <w:abstractNumId w:val="17"/>
  </w:num>
  <w:num w:numId="7">
    <w:abstractNumId w:val="5"/>
  </w:num>
  <w:num w:numId="8">
    <w:abstractNumId w:val="2"/>
  </w:num>
  <w:num w:numId="9">
    <w:abstractNumId w:val="11"/>
  </w:num>
  <w:num w:numId="10">
    <w:abstractNumId w:val="0"/>
  </w:num>
  <w:num w:numId="11">
    <w:abstractNumId w:val="7"/>
  </w:num>
  <w:num w:numId="12">
    <w:abstractNumId w:val="1"/>
  </w:num>
  <w:num w:numId="13">
    <w:abstractNumId w:val="3"/>
  </w:num>
  <w:num w:numId="14">
    <w:abstractNumId w:val="12"/>
  </w:num>
  <w:num w:numId="15">
    <w:abstractNumId w:val="13"/>
  </w:num>
  <w:num w:numId="16">
    <w:abstractNumId w:val="4"/>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257F7"/>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2539D"/>
    <w:rsid w:val="00154663"/>
    <w:rsid w:val="0015739E"/>
    <w:rsid w:val="00160129"/>
    <w:rsid w:val="00160C13"/>
    <w:rsid w:val="0017015C"/>
    <w:rsid w:val="00174D5A"/>
    <w:rsid w:val="00175E86"/>
    <w:rsid w:val="00183272"/>
    <w:rsid w:val="00185E4B"/>
    <w:rsid w:val="001934B1"/>
    <w:rsid w:val="00197076"/>
    <w:rsid w:val="001A1400"/>
    <w:rsid w:val="001A1B97"/>
    <w:rsid w:val="001B2504"/>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6775D"/>
    <w:rsid w:val="00287AE7"/>
    <w:rsid w:val="00291039"/>
    <w:rsid w:val="002921A7"/>
    <w:rsid w:val="002A2002"/>
    <w:rsid w:val="002A7D7D"/>
    <w:rsid w:val="002D5A02"/>
    <w:rsid w:val="002E6C79"/>
    <w:rsid w:val="0030266F"/>
    <w:rsid w:val="003028E6"/>
    <w:rsid w:val="00302C7D"/>
    <w:rsid w:val="0030385D"/>
    <w:rsid w:val="00303AE9"/>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A3961"/>
    <w:rsid w:val="004C1690"/>
    <w:rsid w:val="004F715C"/>
    <w:rsid w:val="004F78C7"/>
    <w:rsid w:val="005009B7"/>
    <w:rsid w:val="005067D2"/>
    <w:rsid w:val="00514D0C"/>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15133"/>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19CC"/>
    <w:rsid w:val="009C4D6F"/>
    <w:rsid w:val="009C731D"/>
    <w:rsid w:val="009D07EC"/>
    <w:rsid w:val="009D6DA6"/>
    <w:rsid w:val="009E1CA9"/>
    <w:rsid w:val="009E725C"/>
    <w:rsid w:val="009F14D6"/>
    <w:rsid w:val="009F245F"/>
    <w:rsid w:val="00A040BA"/>
    <w:rsid w:val="00A06245"/>
    <w:rsid w:val="00A11090"/>
    <w:rsid w:val="00A17D50"/>
    <w:rsid w:val="00A259DA"/>
    <w:rsid w:val="00A35997"/>
    <w:rsid w:val="00A64379"/>
    <w:rsid w:val="00A6536B"/>
    <w:rsid w:val="00A70764"/>
    <w:rsid w:val="00A710FD"/>
    <w:rsid w:val="00A755B1"/>
    <w:rsid w:val="00A8078C"/>
    <w:rsid w:val="00A83665"/>
    <w:rsid w:val="00A972DA"/>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775EB"/>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E3848"/>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2B91"/>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link w:val="Heading1Char"/>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link w:val="Heading2Char"/>
    <w:uiPriority w:val="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iPriority w:val="9"/>
    <w:unhideWhenUsed/>
    <w:qFormat/>
    <w:rsid w:val="00514D0C"/>
    <w:pPr>
      <w:keepNext/>
      <w:keepLines/>
      <w:spacing w:before="200" w:line="276" w:lineRule="auto"/>
      <w:outlineLvl w:val="2"/>
    </w:pPr>
    <w:rPr>
      <w:rFonts w:eastAsiaTheme="majorEastAsia" w:cstheme="majorBidi"/>
      <w:b/>
      <w:bCs/>
      <w:snapToGrid/>
      <w:color w:val="4F81BD" w:themeColor="accent1"/>
      <w:sz w:val="24"/>
      <w:szCs w:val="24"/>
    </w:rPr>
  </w:style>
  <w:style w:type="paragraph" w:styleId="Heading4">
    <w:name w:val="heading 4"/>
    <w:basedOn w:val="Normal"/>
    <w:next w:val="Normal"/>
    <w:link w:val="Heading4Char"/>
    <w:uiPriority w:val="9"/>
    <w:unhideWhenUsed/>
    <w:qFormat/>
    <w:rsid w:val="00514D0C"/>
    <w:pPr>
      <w:keepNext/>
      <w:keepLines/>
      <w:spacing w:before="200" w:line="276" w:lineRule="auto"/>
      <w:outlineLvl w:val="3"/>
    </w:pPr>
    <w:rPr>
      <w:rFonts w:eastAsiaTheme="majorEastAsia" w:cstheme="majorBidi"/>
      <w:b/>
      <w:bCs/>
      <w:i/>
      <w:iCs/>
      <w:snapToGrid/>
      <w:color w:val="4F81BD" w:themeColor="accent1"/>
      <w:sz w:val="24"/>
      <w:szCs w:val="24"/>
    </w:rPr>
  </w:style>
  <w:style w:type="paragraph" w:styleId="Heading5">
    <w:name w:val="heading 5"/>
    <w:basedOn w:val="Normal"/>
    <w:next w:val="Normal"/>
    <w:link w:val="Heading5Char"/>
    <w:uiPriority w:val="9"/>
    <w:qFormat/>
    <w:rsid w:val="00634323"/>
    <w:pPr>
      <w:keepNext/>
      <w:jc w:val="both"/>
      <w:outlineLvl w:val="4"/>
    </w:pPr>
    <w:rPr>
      <w:b/>
      <w:bCs/>
      <w:snapToGrid/>
      <w:color w:val="008000"/>
      <w:sz w:val="24"/>
      <w:szCs w:val="24"/>
      <w:lang w:val="en-US"/>
    </w:rPr>
  </w:style>
  <w:style w:type="paragraph" w:styleId="Heading6">
    <w:name w:val="heading 6"/>
    <w:basedOn w:val="Normal"/>
    <w:next w:val="Normal"/>
    <w:link w:val="Heading6Char"/>
    <w:uiPriority w:val="9"/>
    <w:unhideWhenUsed/>
    <w:qFormat/>
    <w:rsid w:val="00514D0C"/>
    <w:pPr>
      <w:keepNext/>
      <w:keepLines/>
      <w:spacing w:before="200" w:line="276" w:lineRule="auto"/>
      <w:outlineLvl w:val="5"/>
    </w:pPr>
    <w:rPr>
      <w:rFonts w:eastAsiaTheme="majorEastAsia" w:cstheme="majorBidi"/>
      <w:i/>
      <w:iCs/>
      <w:snapToGrid/>
      <w:color w:val="243F60" w:themeColor="accent1" w:themeShade="7F"/>
      <w:sz w:val="24"/>
      <w:szCs w:val="24"/>
    </w:rPr>
  </w:style>
  <w:style w:type="paragraph" w:styleId="Heading7">
    <w:name w:val="heading 7"/>
    <w:basedOn w:val="Normal"/>
    <w:next w:val="Normal"/>
    <w:link w:val="Heading7Char"/>
    <w:uiPriority w:val="9"/>
    <w:unhideWhenUsed/>
    <w:qFormat/>
    <w:rsid w:val="00514D0C"/>
    <w:pPr>
      <w:keepNext/>
      <w:keepLines/>
      <w:spacing w:before="200" w:line="276" w:lineRule="auto"/>
      <w:outlineLvl w:val="6"/>
    </w:pPr>
    <w:rPr>
      <w:rFonts w:eastAsiaTheme="majorEastAsia" w:cstheme="majorBidi"/>
      <w:i/>
      <w:iCs/>
      <w:snapToGrid/>
      <w:color w:val="404040" w:themeColor="text1" w:themeTint="BF"/>
      <w:sz w:val="24"/>
      <w:szCs w:val="24"/>
    </w:rPr>
  </w:style>
  <w:style w:type="paragraph" w:styleId="Heading8">
    <w:name w:val="heading 8"/>
    <w:basedOn w:val="Normal"/>
    <w:next w:val="Normal"/>
    <w:link w:val="Heading8Char"/>
    <w:uiPriority w:val="9"/>
    <w:unhideWhenUsed/>
    <w:qFormat/>
    <w:rsid w:val="00514D0C"/>
    <w:pPr>
      <w:keepNext/>
      <w:keepLines/>
      <w:spacing w:before="200" w:line="276" w:lineRule="auto"/>
      <w:outlineLvl w:val="7"/>
    </w:pPr>
    <w:rPr>
      <w:rFonts w:eastAsiaTheme="majorEastAsia" w:cstheme="majorBidi"/>
      <w:snapToGrid/>
      <w:color w:val="404040" w:themeColor="text1" w:themeTint="BF"/>
      <w:sz w:val="20"/>
      <w:szCs w:val="20"/>
    </w:rPr>
  </w:style>
  <w:style w:type="paragraph" w:styleId="Heading9">
    <w:name w:val="heading 9"/>
    <w:basedOn w:val="Normal"/>
    <w:next w:val="Normal"/>
    <w:link w:val="Heading9Char"/>
    <w:uiPriority w:val="9"/>
    <w:unhideWhenUsed/>
    <w:qFormat/>
    <w:rsid w:val="00514D0C"/>
    <w:pPr>
      <w:keepNext/>
      <w:keepLines/>
      <w:spacing w:before="200" w:line="276" w:lineRule="auto"/>
      <w:outlineLvl w:val="8"/>
    </w:pPr>
    <w:rPr>
      <w:rFonts w:eastAsiaTheme="majorEastAsia" w:cstheme="majorBidi"/>
      <w:i/>
      <w:iCs/>
      <w:snapToGrid/>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uiPriority w:val="22"/>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uiPriority w:val="99"/>
    <w:rsid w:val="00AC7AE4"/>
    <w:rPr>
      <w:rFonts w:ascii="Tahoma" w:hAnsi="Tahoma" w:cs="Tahoma"/>
      <w:sz w:val="16"/>
      <w:szCs w:val="16"/>
    </w:rPr>
  </w:style>
  <w:style w:type="character" w:customStyle="1" w:styleId="BalloonTextChar">
    <w:name w:val="Balloon Text Char"/>
    <w:basedOn w:val="DefaultParagraphFont"/>
    <w:link w:val="BalloonText"/>
    <w:uiPriority w:val="99"/>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uiPriority w:val="99"/>
    <w:rsid w:val="004C1690"/>
    <w:pPr>
      <w:tabs>
        <w:tab w:val="center" w:pos="4513"/>
        <w:tab w:val="right" w:pos="9026"/>
      </w:tabs>
    </w:pPr>
  </w:style>
  <w:style w:type="character" w:customStyle="1" w:styleId="HeaderChar">
    <w:name w:val="Header Char"/>
    <w:basedOn w:val="DefaultParagraphFont"/>
    <w:link w:val="Header"/>
    <w:uiPriority w:val="99"/>
    <w:rsid w:val="004C1690"/>
    <w:rPr>
      <w:rFonts w:ascii="Arial" w:hAnsi="Arial"/>
      <w:snapToGrid w:val="0"/>
      <w:sz w:val="22"/>
      <w:szCs w:val="22"/>
      <w:lang w:eastAsia="en-US"/>
    </w:rPr>
  </w:style>
  <w:style w:type="paragraph" w:styleId="Footer">
    <w:name w:val="footer"/>
    <w:basedOn w:val="Normal"/>
    <w:link w:val="FooterChar"/>
    <w:uiPriority w:val="99"/>
    <w:rsid w:val="004C1690"/>
    <w:pPr>
      <w:tabs>
        <w:tab w:val="center" w:pos="4513"/>
        <w:tab w:val="right" w:pos="9026"/>
      </w:tabs>
    </w:pPr>
  </w:style>
  <w:style w:type="character" w:customStyle="1" w:styleId="FooterChar">
    <w:name w:val="Footer Char"/>
    <w:basedOn w:val="DefaultParagraphFont"/>
    <w:link w:val="Footer"/>
    <w:uiPriority w:val="99"/>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615133"/>
    <w:pPr>
      <w:ind w:left="720"/>
      <w:contextualSpacing/>
    </w:pPr>
  </w:style>
  <w:style w:type="character" w:customStyle="1" w:styleId="Heading3Char">
    <w:name w:val="Heading 3 Char"/>
    <w:basedOn w:val="DefaultParagraphFont"/>
    <w:link w:val="Heading3"/>
    <w:uiPriority w:val="9"/>
    <w:rsid w:val="00514D0C"/>
    <w:rPr>
      <w:rFonts w:ascii="Arial" w:eastAsiaTheme="majorEastAsia" w:hAnsi="Arial"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514D0C"/>
    <w:rPr>
      <w:rFonts w:ascii="Arial" w:eastAsiaTheme="majorEastAsia" w:hAnsi="Arial" w:cstheme="majorBidi"/>
      <w:b/>
      <w:bCs/>
      <w:i/>
      <w:iCs/>
      <w:color w:val="4F81BD" w:themeColor="accent1"/>
      <w:sz w:val="24"/>
      <w:szCs w:val="24"/>
      <w:lang w:eastAsia="en-US"/>
    </w:rPr>
  </w:style>
  <w:style w:type="character" w:customStyle="1" w:styleId="Heading6Char">
    <w:name w:val="Heading 6 Char"/>
    <w:basedOn w:val="DefaultParagraphFont"/>
    <w:link w:val="Heading6"/>
    <w:uiPriority w:val="9"/>
    <w:rsid w:val="00514D0C"/>
    <w:rPr>
      <w:rFonts w:ascii="Arial" w:eastAsiaTheme="majorEastAsia" w:hAnsi="Arial"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514D0C"/>
    <w:rPr>
      <w:rFonts w:ascii="Arial" w:eastAsiaTheme="majorEastAsia" w:hAnsi="Arial"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514D0C"/>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9"/>
    <w:rsid w:val="00514D0C"/>
    <w:rPr>
      <w:rFonts w:ascii="Arial" w:eastAsiaTheme="majorEastAsia" w:hAnsi="Arial" w:cstheme="majorBidi"/>
      <w:i/>
      <w:iCs/>
      <w:color w:val="404040" w:themeColor="text1" w:themeTint="BF"/>
      <w:lang w:eastAsia="en-US"/>
    </w:rPr>
  </w:style>
  <w:style w:type="paragraph" w:styleId="PlainText">
    <w:name w:val="Plain Text"/>
    <w:basedOn w:val="Normal"/>
    <w:link w:val="PlainTextChar"/>
    <w:uiPriority w:val="99"/>
    <w:rsid w:val="00514D0C"/>
    <w:rPr>
      <w:rFonts w:ascii="Courier New" w:eastAsia="Times New Roman" w:hAnsi="Courier New" w:cs="Arial"/>
      <w:snapToGrid/>
      <w:sz w:val="20"/>
      <w:szCs w:val="20"/>
      <w:lang w:val="cs-CZ"/>
    </w:rPr>
  </w:style>
  <w:style w:type="character" w:customStyle="1" w:styleId="PlainTextChar">
    <w:name w:val="Plain Text Char"/>
    <w:basedOn w:val="DefaultParagraphFont"/>
    <w:link w:val="PlainText"/>
    <w:uiPriority w:val="99"/>
    <w:rsid w:val="00514D0C"/>
    <w:rPr>
      <w:rFonts w:ascii="Courier New" w:eastAsia="Times New Roman" w:hAnsi="Courier New" w:cs="Arial"/>
      <w:lang w:val="cs-CZ" w:eastAsia="en-US"/>
    </w:rPr>
  </w:style>
  <w:style w:type="paragraph" w:styleId="BodyTextIndent3">
    <w:name w:val="Body Text Indent 3"/>
    <w:basedOn w:val="Normal"/>
    <w:link w:val="BodyTextIndent3Char"/>
    <w:unhideWhenUsed/>
    <w:rsid w:val="00514D0C"/>
    <w:pPr>
      <w:spacing w:after="120"/>
      <w:ind w:left="283"/>
    </w:pPr>
    <w:rPr>
      <w:sz w:val="16"/>
      <w:szCs w:val="16"/>
    </w:rPr>
  </w:style>
  <w:style w:type="character" w:customStyle="1" w:styleId="BodyTextIndent3Char">
    <w:name w:val="Body Text Indent 3 Char"/>
    <w:basedOn w:val="DefaultParagraphFont"/>
    <w:link w:val="BodyTextIndent3"/>
    <w:rsid w:val="00514D0C"/>
    <w:rPr>
      <w:rFonts w:ascii="Arial" w:hAnsi="Arial"/>
      <w:snapToGrid w:val="0"/>
      <w:sz w:val="16"/>
      <w:szCs w:val="16"/>
      <w:lang w:eastAsia="en-US"/>
    </w:rPr>
  </w:style>
  <w:style w:type="character" w:customStyle="1" w:styleId="Heading1Char">
    <w:name w:val="Heading 1 Char"/>
    <w:basedOn w:val="DefaultParagraphFont"/>
    <w:link w:val="Heading1"/>
    <w:rsid w:val="00514D0C"/>
    <w:rPr>
      <w:rFonts w:ascii="Arial" w:hAnsi="Arial" w:cs="Arial Unicode MS"/>
      <w:b/>
      <w:bCs/>
      <w:kern w:val="32"/>
      <w:sz w:val="32"/>
      <w:szCs w:val="32"/>
      <w:lang w:eastAsia="cs-CZ" w:bidi="my-MM"/>
    </w:rPr>
  </w:style>
  <w:style w:type="character" w:customStyle="1" w:styleId="Heading2Char">
    <w:name w:val="Heading 2 Char"/>
    <w:basedOn w:val="DefaultParagraphFont"/>
    <w:link w:val="Heading2"/>
    <w:uiPriority w:val="9"/>
    <w:rsid w:val="00514D0C"/>
    <w:rPr>
      <w:rFonts w:ascii="Verdana" w:hAnsi="Verdana"/>
      <w:b/>
      <w:bCs/>
      <w:color w:val="08296B"/>
      <w:sz w:val="36"/>
      <w:szCs w:val="36"/>
      <w:lang w:val="en-US"/>
    </w:rPr>
  </w:style>
  <w:style w:type="character" w:customStyle="1" w:styleId="Heading5Char">
    <w:name w:val="Heading 5 Char"/>
    <w:basedOn w:val="DefaultParagraphFont"/>
    <w:link w:val="Heading5"/>
    <w:uiPriority w:val="9"/>
    <w:rsid w:val="00514D0C"/>
    <w:rPr>
      <w:rFonts w:ascii="Arial" w:hAnsi="Arial"/>
      <w:b/>
      <w:bCs/>
      <w:color w:val="008000"/>
      <w:sz w:val="24"/>
      <w:szCs w:val="24"/>
      <w:lang w:val="en-US" w:eastAsia="en-US"/>
    </w:rPr>
  </w:style>
  <w:style w:type="paragraph" w:styleId="NoSpacing">
    <w:name w:val="No Spacing"/>
    <w:uiPriority w:val="1"/>
    <w:qFormat/>
    <w:rsid w:val="00514D0C"/>
    <w:rPr>
      <w:rFonts w:ascii="Arial" w:eastAsiaTheme="minorHAnsi" w:hAnsi="Arial" w:cstheme="minorBidi"/>
      <w:sz w:val="24"/>
      <w:szCs w:val="24"/>
      <w:lang w:eastAsia="en-US"/>
    </w:rPr>
  </w:style>
  <w:style w:type="paragraph" w:styleId="Title">
    <w:name w:val="Title"/>
    <w:basedOn w:val="Normal"/>
    <w:next w:val="Normal"/>
    <w:link w:val="TitleChar"/>
    <w:uiPriority w:val="10"/>
    <w:qFormat/>
    <w:rsid w:val="00514D0C"/>
    <w:pPr>
      <w:pBdr>
        <w:bottom w:val="single" w:sz="8" w:space="4" w:color="4F81BD" w:themeColor="accent1"/>
      </w:pBdr>
      <w:spacing w:after="300"/>
      <w:contextualSpacing/>
    </w:pPr>
    <w:rPr>
      <w:rFonts w:eastAsiaTheme="majorEastAsia"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514D0C"/>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514D0C"/>
    <w:pPr>
      <w:numPr>
        <w:ilvl w:val="1"/>
      </w:numPr>
      <w:spacing w:after="200" w:line="276" w:lineRule="auto"/>
    </w:pPr>
    <w:rPr>
      <w:rFonts w:eastAsiaTheme="majorEastAsia" w:cstheme="majorBidi"/>
      <w:i/>
      <w:iCs/>
      <w:snapToGrid/>
      <w:color w:val="4F81BD" w:themeColor="accent1"/>
      <w:spacing w:val="15"/>
      <w:sz w:val="24"/>
      <w:szCs w:val="24"/>
    </w:rPr>
  </w:style>
  <w:style w:type="character" w:customStyle="1" w:styleId="SubtitleChar">
    <w:name w:val="Subtitle Char"/>
    <w:basedOn w:val="DefaultParagraphFont"/>
    <w:link w:val="Subtitle"/>
    <w:uiPriority w:val="11"/>
    <w:rsid w:val="00514D0C"/>
    <w:rPr>
      <w:rFonts w:ascii="Arial" w:eastAsiaTheme="majorEastAsia" w:hAnsi="Arial"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514D0C"/>
    <w:rPr>
      <w:i/>
      <w:iCs/>
      <w:color w:val="808080" w:themeColor="text1" w:themeTint="7F"/>
    </w:rPr>
  </w:style>
  <w:style w:type="character" w:styleId="Emphasis">
    <w:name w:val="Emphasis"/>
    <w:basedOn w:val="DefaultParagraphFont"/>
    <w:uiPriority w:val="20"/>
    <w:qFormat/>
    <w:rsid w:val="00514D0C"/>
    <w:rPr>
      <w:i/>
      <w:iCs/>
    </w:rPr>
  </w:style>
  <w:style w:type="character" w:styleId="IntenseEmphasis">
    <w:name w:val="Intense Emphasis"/>
    <w:basedOn w:val="DefaultParagraphFont"/>
    <w:uiPriority w:val="21"/>
    <w:qFormat/>
    <w:rsid w:val="00514D0C"/>
    <w:rPr>
      <w:b/>
      <w:bCs/>
      <w:i/>
      <w:iCs/>
      <w:color w:val="4F81BD" w:themeColor="accent1"/>
    </w:rPr>
  </w:style>
  <w:style w:type="paragraph" w:styleId="Quote">
    <w:name w:val="Quote"/>
    <w:basedOn w:val="Normal"/>
    <w:next w:val="Normal"/>
    <w:link w:val="QuoteChar"/>
    <w:uiPriority w:val="29"/>
    <w:qFormat/>
    <w:rsid w:val="00514D0C"/>
    <w:pPr>
      <w:spacing w:after="200" w:line="276" w:lineRule="auto"/>
    </w:pPr>
    <w:rPr>
      <w:rFonts w:eastAsiaTheme="minorHAnsi" w:cstheme="minorBidi"/>
      <w:i/>
      <w:iCs/>
      <w:snapToGrid/>
      <w:color w:val="000000" w:themeColor="text1"/>
      <w:sz w:val="24"/>
      <w:szCs w:val="24"/>
    </w:rPr>
  </w:style>
  <w:style w:type="character" w:customStyle="1" w:styleId="QuoteChar">
    <w:name w:val="Quote Char"/>
    <w:basedOn w:val="DefaultParagraphFont"/>
    <w:link w:val="Quote"/>
    <w:uiPriority w:val="29"/>
    <w:rsid w:val="00514D0C"/>
    <w:rPr>
      <w:rFonts w:ascii="Arial" w:eastAsiaTheme="minorHAnsi" w:hAnsi="Arial" w:cstheme="minorBidi"/>
      <w:i/>
      <w:iCs/>
      <w:color w:val="000000" w:themeColor="text1"/>
      <w:sz w:val="24"/>
      <w:szCs w:val="24"/>
      <w:lang w:eastAsia="en-US"/>
    </w:rPr>
  </w:style>
  <w:style w:type="paragraph" w:styleId="IntenseQuote">
    <w:name w:val="Intense Quote"/>
    <w:basedOn w:val="Normal"/>
    <w:next w:val="Normal"/>
    <w:link w:val="IntenseQuoteChar"/>
    <w:uiPriority w:val="30"/>
    <w:qFormat/>
    <w:rsid w:val="00514D0C"/>
    <w:pPr>
      <w:pBdr>
        <w:bottom w:val="single" w:sz="4" w:space="4" w:color="4F81BD" w:themeColor="accent1"/>
      </w:pBdr>
      <w:spacing w:before="200" w:after="280" w:line="276" w:lineRule="auto"/>
      <w:ind w:left="936" w:right="936"/>
    </w:pPr>
    <w:rPr>
      <w:rFonts w:eastAsiaTheme="minorHAnsi" w:cstheme="minorBidi"/>
      <w:b/>
      <w:bCs/>
      <w:i/>
      <w:iCs/>
      <w:snapToGrid/>
      <w:color w:val="4F81BD" w:themeColor="accent1"/>
      <w:sz w:val="24"/>
      <w:szCs w:val="24"/>
    </w:rPr>
  </w:style>
  <w:style w:type="character" w:customStyle="1" w:styleId="IntenseQuoteChar">
    <w:name w:val="Intense Quote Char"/>
    <w:basedOn w:val="DefaultParagraphFont"/>
    <w:link w:val="IntenseQuote"/>
    <w:uiPriority w:val="30"/>
    <w:rsid w:val="00514D0C"/>
    <w:rPr>
      <w:rFonts w:ascii="Arial" w:eastAsiaTheme="minorHAnsi" w:hAnsi="Arial" w:cstheme="minorBidi"/>
      <w:b/>
      <w:bCs/>
      <w:i/>
      <w:iCs/>
      <w:color w:val="4F81BD" w:themeColor="accent1"/>
      <w:sz w:val="24"/>
      <w:szCs w:val="24"/>
      <w:lang w:eastAsia="en-US"/>
    </w:rPr>
  </w:style>
  <w:style w:type="character" w:styleId="SubtleReference">
    <w:name w:val="Subtle Reference"/>
    <w:basedOn w:val="DefaultParagraphFont"/>
    <w:uiPriority w:val="31"/>
    <w:qFormat/>
    <w:rsid w:val="00514D0C"/>
    <w:rPr>
      <w:smallCaps/>
      <w:color w:val="C0504D" w:themeColor="accent2"/>
      <w:u w:val="single"/>
    </w:rPr>
  </w:style>
  <w:style w:type="character" w:styleId="IntenseReference">
    <w:name w:val="Intense Reference"/>
    <w:basedOn w:val="DefaultParagraphFont"/>
    <w:uiPriority w:val="32"/>
    <w:qFormat/>
    <w:rsid w:val="00514D0C"/>
    <w:rPr>
      <w:b/>
      <w:bCs/>
      <w:smallCaps/>
      <w:color w:val="C0504D" w:themeColor="accent2"/>
      <w:spacing w:val="5"/>
      <w:u w:val="single"/>
    </w:rPr>
  </w:style>
  <w:style w:type="character" w:styleId="BookTitle">
    <w:name w:val="Book Title"/>
    <w:basedOn w:val="DefaultParagraphFont"/>
    <w:uiPriority w:val="33"/>
    <w:qFormat/>
    <w:rsid w:val="00514D0C"/>
    <w:rPr>
      <w:b/>
      <w:bCs/>
      <w:smallCaps/>
      <w:spacing w:val="5"/>
    </w:rPr>
  </w:style>
  <w:style w:type="character" w:customStyle="1" w:styleId="FootnoteTextChar">
    <w:name w:val="Footnote Text Char"/>
    <w:basedOn w:val="DefaultParagraphFont"/>
    <w:link w:val="FootnoteText"/>
    <w:uiPriority w:val="99"/>
    <w:rsid w:val="00514D0C"/>
    <w:rPr>
      <w:snapToGrid w:val="0"/>
    </w:rPr>
  </w:style>
  <w:style w:type="paragraph" w:styleId="FootnoteText">
    <w:name w:val="footnote text"/>
    <w:basedOn w:val="Normal"/>
    <w:link w:val="FootnoteTextChar"/>
    <w:uiPriority w:val="99"/>
    <w:unhideWhenUsed/>
    <w:rsid w:val="00514D0C"/>
    <w:rPr>
      <w:rFonts w:ascii="Times New Roman" w:hAnsi="Times New Roman"/>
      <w:sz w:val="20"/>
      <w:szCs w:val="20"/>
      <w:lang w:eastAsia="ja-JP"/>
    </w:rPr>
  </w:style>
  <w:style w:type="character" w:customStyle="1" w:styleId="FunotentextZchn1">
    <w:name w:val="Fußnotentext Zchn1"/>
    <w:basedOn w:val="DefaultParagraphFont"/>
    <w:uiPriority w:val="99"/>
    <w:rsid w:val="00514D0C"/>
    <w:rPr>
      <w:rFonts w:ascii="Arial" w:hAnsi="Arial"/>
      <w:snapToGrid w:val="0"/>
      <w:lang w:eastAsia="en-US"/>
    </w:rPr>
  </w:style>
  <w:style w:type="character" w:styleId="CommentReference">
    <w:name w:val="annotation reference"/>
    <w:basedOn w:val="DefaultParagraphFont"/>
    <w:uiPriority w:val="99"/>
    <w:unhideWhenUsed/>
    <w:rsid w:val="00514D0C"/>
    <w:rPr>
      <w:sz w:val="16"/>
      <w:szCs w:val="16"/>
    </w:rPr>
  </w:style>
  <w:style w:type="paragraph" w:styleId="CommentText">
    <w:name w:val="annotation text"/>
    <w:basedOn w:val="Normal"/>
    <w:link w:val="CommentTextChar"/>
    <w:uiPriority w:val="99"/>
    <w:unhideWhenUsed/>
    <w:rsid w:val="00514D0C"/>
    <w:pPr>
      <w:contextualSpacing/>
    </w:pPr>
    <w:rPr>
      <w:rFonts w:ascii="Calibri" w:eastAsia="Times New Roman" w:hAnsi="Calibri"/>
      <w:snapToGrid/>
      <w:sz w:val="24"/>
      <w:szCs w:val="20"/>
      <w:lang w:val="en-US" w:eastAsia="fr-FR"/>
    </w:rPr>
  </w:style>
  <w:style w:type="character" w:customStyle="1" w:styleId="CommentTextChar">
    <w:name w:val="Comment Text Char"/>
    <w:basedOn w:val="DefaultParagraphFont"/>
    <w:link w:val="CommentText"/>
    <w:uiPriority w:val="99"/>
    <w:rsid w:val="00514D0C"/>
    <w:rPr>
      <w:rFonts w:ascii="Calibri" w:eastAsia="Times New Roman" w:hAnsi="Calibri"/>
      <w:sz w:val="24"/>
      <w:lang w:val="en-US" w:eastAsia="fr-FR"/>
    </w:rPr>
  </w:style>
  <w:style w:type="character" w:customStyle="1" w:styleId="CommentSubjectChar">
    <w:name w:val="Comment Subject Char"/>
    <w:basedOn w:val="CommentTextChar"/>
    <w:link w:val="CommentSubject"/>
    <w:uiPriority w:val="99"/>
    <w:rsid w:val="00514D0C"/>
    <w:rPr>
      <w:rFonts w:ascii="Calibri" w:eastAsia="Times New Roman" w:hAnsi="Calibri"/>
      <w:b/>
      <w:bCs/>
      <w:sz w:val="24"/>
      <w:lang w:val="en-US" w:eastAsia="fr-FR"/>
    </w:rPr>
  </w:style>
  <w:style w:type="paragraph" w:styleId="CommentSubject">
    <w:name w:val="annotation subject"/>
    <w:basedOn w:val="CommentText"/>
    <w:next w:val="CommentText"/>
    <w:link w:val="CommentSubjectChar"/>
    <w:uiPriority w:val="99"/>
    <w:unhideWhenUsed/>
    <w:rsid w:val="00514D0C"/>
    <w:rPr>
      <w:b/>
      <w:bCs/>
    </w:rPr>
  </w:style>
  <w:style w:type="character" w:customStyle="1" w:styleId="KommentarthemaZchn1">
    <w:name w:val="Kommentarthema Zchn1"/>
    <w:basedOn w:val="CommentTextChar"/>
    <w:rsid w:val="00514D0C"/>
    <w:rPr>
      <w:rFonts w:ascii="Calibri" w:eastAsia="Times New Roman" w:hAnsi="Calibri"/>
      <w:b/>
      <w:bCs/>
      <w:sz w:val="24"/>
      <w:lang w:val="en-US" w:eastAsia="fr-FR"/>
    </w:rPr>
  </w:style>
  <w:style w:type="character" w:customStyle="1" w:styleId="shorttext">
    <w:name w:val="short_text"/>
    <w:basedOn w:val="DefaultParagraphFont"/>
    <w:rsid w:val="00514D0C"/>
  </w:style>
  <w:style w:type="numbering" w:customStyle="1" w:styleId="WWNum6">
    <w:name w:val="WWNum6"/>
    <w:basedOn w:val="NoList"/>
    <w:rsid w:val="00514D0C"/>
    <w:pPr>
      <w:numPr>
        <w:numId w:val="13"/>
      </w:numPr>
    </w:pPr>
  </w:style>
  <w:style w:type="paragraph" w:styleId="NormalWeb">
    <w:name w:val="Normal (Web)"/>
    <w:basedOn w:val="Normal"/>
    <w:rsid w:val="00514D0C"/>
    <w:pPr>
      <w:suppressAutoHyphens/>
      <w:autoSpaceDN w:val="0"/>
      <w:spacing w:before="280" w:after="280"/>
      <w:textAlignment w:val="baseline"/>
    </w:pPr>
    <w:rPr>
      <w:rFonts w:ascii="Times New Roman" w:eastAsia="Calibri" w:hAnsi="Times New Roman"/>
      <w:snapToGrid/>
      <w:color w:val="000000"/>
      <w:kern w:val="3"/>
      <w:sz w:val="24"/>
      <w:szCs w:val="24"/>
      <w:lang w:val="en-US"/>
    </w:rPr>
  </w:style>
  <w:style w:type="table" w:styleId="TableGrid">
    <w:name w:val="Table Grid"/>
    <w:basedOn w:val="TableNormal"/>
    <w:rsid w:val="00514D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link w:val="Heading1Char"/>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link w:val="Heading2Char"/>
    <w:uiPriority w:val="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iPriority w:val="9"/>
    <w:unhideWhenUsed/>
    <w:qFormat/>
    <w:rsid w:val="00514D0C"/>
    <w:pPr>
      <w:keepNext/>
      <w:keepLines/>
      <w:spacing w:before="200" w:line="276" w:lineRule="auto"/>
      <w:outlineLvl w:val="2"/>
    </w:pPr>
    <w:rPr>
      <w:rFonts w:eastAsiaTheme="majorEastAsia" w:cstheme="majorBidi"/>
      <w:b/>
      <w:bCs/>
      <w:snapToGrid/>
      <w:color w:val="4F81BD" w:themeColor="accent1"/>
      <w:sz w:val="24"/>
      <w:szCs w:val="24"/>
    </w:rPr>
  </w:style>
  <w:style w:type="paragraph" w:styleId="Heading4">
    <w:name w:val="heading 4"/>
    <w:basedOn w:val="Normal"/>
    <w:next w:val="Normal"/>
    <w:link w:val="Heading4Char"/>
    <w:uiPriority w:val="9"/>
    <w:unhideWhenUsed/>
    <w:qFormat/>
    <w:rsid w:val="00514D0C"/>
    <w:pPr>
      <w:keepNext/>
      <w:keepLines/>
      <w:spacing w:before="200" w:line="276" w:lineRule="auto"/>
      <w:outlineLvl w:val="3"/>
    </w:pPr>
    <w:rPr>
      <w:rFonts w:eastAsiaTheme="majorEastAsia" w:cstheme="majorBidi"/>
      <w:b/>
      <w:bCs/>
      <w:i/>
      <w:iCs/>
      <w:snapToGrid/>
      <w:color w:val="4F81BD" w:themeColor="accent1"/>
      <w:sz w:val="24"/>
      <w:szCs w:val="24"/>
    </w:rPr>
  </w:style>
  <w:style w:type="paragraph" w:styleId="Heading5">
    <w:name w:val="heading 5"/>
    <w:basedOn w:val="Normal"/>
    <w:next w:val="Normal"/>
    <w:link w:val="Heading5Char"/>
    <w:uiPriority w:val="9"/>
    <w:qFormat/>
    <w:rsid w:val="00634323"/>
    <w:pPr>
      <w:keepNext/>
      <w:jc w:val="both"/>
      <w:outlineLvl w:val="4"/>
    </w:pPr>
    <w:rPr>
      <w:b/>
      <w:bCs/>
      <w:snapToGrid/>
      <w:color w:val="008000"/>
      <w:sz w:val="24"/>
      <w:szCs w:val="24"/>
      <w:lang w:val="en-US"/>
    </w:rPr>
  </w:style>
  <w:style w:type="paragraph" w:styleId="Heading6">
    <w:name w:val="heading 6"/>
    <w:basedOn w:val="Normal"/>
    <w:next w:val="Normal"/>
    <w:link w:val="Heading6Char"/>
    <w:uiPriority w:val="9"/>
    <w:unhideWhenUsed/>
    <w:qFormat/>
    <w:rsid w:val="00514D0C"/>
    <w:pPr>
      <w:keepNext/>
      <w:keepLines/>
      <w:spacing w:before="200" w:line="276" w:lineRule="auto"/>
      <w:outlineLvl w:val="5"/>
    </w:pPr>
    <w:rPr>
      <w:rFonts w:eastAsiaTheme="majorEastAsia" w:cstheme="majorBidi"/>
      <w:i/>
      <w:iCs/>
      <w:snapToGrid/>
      <w:color w:val="243F60" w:themeColor="accent1" w:themeShade="7F"/>
      <w:sz w:val="24"/>
      <w:szCs w:val="24"/>
    </w:rPr>
  </w:style>
  <w:style w:type="paragraph" w:styleId="Heading7">
    <w:name w:val="heading 7"/>
    <w:basedOn w:val="Normal"/>
    <w:next w:val="Normal"/>
    <w:link w:val="Heading7Char"/>
    <w:uiPriority w:val="9"/>
    <w:unhideWhenUsed/>
    <w:qFormat/>
    <w:rsid w:val="00514D0C"/>
    <w:pPr>
      <w:keepNext/>
      <w:keepLines/>
      <w:spacing w:before="200" w:line="276" w:lineRule="auto"/>
      <w:outlineLvl w:val="6"/>
    </w:pPr>
    <w:rPr>
      <w:rFonts w:eastAsiaTheme="majorEastAsia" w:cstheme="majorBidi"/>
      <w:i/>
      <w:iCs/>
      <w:snapToGrid/>
      <w:color w:val="404040" w:themeColor="text1" w:themeTint="BF"/>
      <w:sz w:val="24"/>
      <w:szCs w:val="24"/>
    </w:rPr>
  </w:style>
  <w:style w:type="paragraph" w:styleId="Heading8">
    <w:name w:val="heading 8"/>
    <w:basedOn w:val="Normal"/>
    <w:next w:val="Normal"/>
    <w:link w:val="Heading8Char"/>
    <w:uiPriority w:val="9"/>
    <w:unhideWhenUsed/>
    <w:qFormat/>
    <w:rsid w:val="00514D0C"/>
    <w:pPr>
      <w:keepNext/>
      <w:keepLines/>
      <w:spacing w:before="200" w:line="276" w:lineRule="auto"/>
      <w:outlineLvl w:val="7"/>
    </w:pPr>
    <w:rPr>
      <w:rFonts w:eastAsiaTheme="majorEastAsia" w:cstheme="majorBidi"/>
      <w:snapToGrid/>
      <w:color w:val="404040" w:themeColor="text1" w:themeTint="BF"/>
      <w:sz w:val="20"/>
      <w:szCs w:val="20"/>
    </w:rPr>
  </w:style>
  <w:style w:type="paragraph" w:styleId="Heading9">
    <w:name w:val="heading 9"/>
    <w:basedOn w:val="Normal"/>
    <w:next w:val="Normal"/>
    <w:link w:val="Heading9Char"/>
    <w:uiPriority w:val="9"/>
    <w:unhideWhenUsed/>
    <w:qFormat/>
    <w:rsid w:val="00514D0C"/>
    <w:pPr>
      <w:keepNext/>
      <w:keepLines/>
      <w:spacing w:before="200" w:line="276" w:lineRule="auto"/>
      <w:outlineLvl w:val="8"/>
    </w:pPr>
    <w:rPr>
      <w:rFonts w:eastAsiaTheme="majorEastAsia" w:cstheme="majorBidi"/>
      <w:i/>
      <w:iCs/>
      <w:snapToGrid/>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uiPriority w:val="22"/>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uiPriority w:val="99"/>
    <w:rsid w:val="00AC7AE4"/>
    <w:rPr>
      <w:rFonts w:ascii="Tahoma" w:hAnsi="Tahoma" w:cs="Tahoma"/>
      <w:sz w:val="16"/>
      <w:szCs w:val="16"/>
    </w:rPr>
  </w:style>
  <w:style w:type="character" w:customStyle="1" w:styleId="BalloonTextChar">
    <w:name w:val="Balloon Text Char"/>
    <w:basedOn w:val="DefaultParagraphFont"/>
    <w:link w:val="BalloonText"/>
    <w:uiPriority w:val="99"/>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uiPriority w:val="99"/>
    <w:rsid w:val="004C1690"/>
    <w:pPr>
      <w:tabs>
        <w:tab w:val="center" w:pos="4513"/>
        <w:tab w:val="right" w:pos="9026"/>
      </w:tabs>
    </w:pPr>
  </w:style>
  <w:style w:type="character" w:customStyle="1" w:styleId="HeaderChar">
    <w:name w:val="Header Char"/>
    <w:basedOn w:val="DefaultParagraphFont"/>
    <w:link w:val="Header"/>
    <w:uiPriority w:val="99"/>
    <w:rsid w:val="004C1690"/>
    <w:rPr>
      <w:rFonts w:ascii="Arial" w:hAnsi="Arial"/>
      <w:snapToGrid w:val="0"/>
      <w:sz w:val="22"/>
      <w:szCs w:val="22"/>
      <w:lang w:eastAsia="en-US"/>
    </w:rPr>
  </w:style>
  <w:style w:type="paragraph" w:styleId="Footer">
    <w:name w:val="footer"/>
    <w:basedOn w:val="Normal"/>
    <w:link w:val="FooterChar"/>
    <w:uiPriority w:val="99"/>
    <w:rsid w:val="004C1690"/>
    <w:pPr>
      <w:tabs>
        <w:tab w:val="center" w:pos="4513"/>
        <w:tab w:val="right" w:pos="9026"/>
      </w:tabs>
    </w:pPr>
  </w:style>
  <w:style w:type="character" w:customStyle="1" w:styleId="FooterChar">
    <w:name w:val="Footer Char"/>
    <w:basedOn w:val="DefaultParagraphFont"/>
    <w:link w:val="Footer"/>
    <w:uiPriority w:val="99"/>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615133"/>
    <w:pPr>
      <w:ind w:left="720"/>
      <w:contextualSpacing/>
    </w:pPr>
  </w:style>
  <w:style w:type="character" w:customStyle="1" w:styleId="Heading3Char">
    <w:name w:val="Heading 3 Char"/>
    <w:basedOn w:val="DefaultParagraphFont"/>
    <w:link w:val="Heading3"/>
    <w:uiPriority w:val="9"/>
    <w:rsid w:val="00514D0C"/>
    <w:rPr>
      <w:rFonts w:ascii="Arial" w:eastAsiaTheme="majorEastAsia" w:hAnsi="Arial"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514D0C"/>
    <w:rPr>
      <w:rFonts w:ascii="Arial" w:eastAsiaTheme="majorEastAsia" w:hAnsi="Arial" w:cstheme="majorBidi"/>
      <w:b/>
      <w:bCs/>
      <w:i/>
      <w:iCs/>
      <w:color w:val="4F81BD" w:themeColor="accent1"/>
      <w:sz w:val="24"/>
      <w:szCs w:val="24"/>
      <w:lang w:eastAsia="en-US"/>
    </w:rPr>
  </w:style>
  <w:style w:type="character" w:customStyle="1" w:styleId="Heading6Char">
    <w:name w:val="Heading 6 Char"/>
    <w:basedOn w:val="DefaultParagraphFont"/>
    <w:link w:val="Heading6"/>
    <w:uiPriority w:val="9"/>
    <w:rsid w:val="00514D0C"/>
    <w:rPr>
      <w:rFonts w:ascii="Arial" w:eastAsiaTheme="majorEastAsia" w:hAnsi="Arial"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514D0C"/>
    <w:rPr>
      <w:rFonts w:ascii="Arial" w:eastAsiaTheme="majorEastAsia" w:hAnsi="Arial"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514D0C"/>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9"/>
    <w:rsid w:val="00514D0C"/>
    <w:rPr>
      <w:rFonts w:ascii="Arial" w:eastAsiaTheme="majorEastAsia" w:hAnsi="Arial" w:cstheme="majorBidi"/>
      <w:i/>
      <w:iCs/>
      <w:color w:val="404040" w:themeColor="text1" w:themeTint="BF"/>
      <w:lang w:eastAsia="en-US"/>
    </w:rPr>
  </w:style>
  <w:style w:type="paragraph" w:styleId="PlainText">
    <w:name w:val="Plain Text"/>
    <w:basedOn w:val="Normal"/>
    <w:link w:val="PlainTextChar"/>
    <w:uiPriority w:val="99"/>
    <w:rsid w:val="00514D0C"/>
    <w:rPr>
      <w:rFonts w:ascii="Courier New" w:eastAsia="Times New Roman" w:hAnsi="Courier New" w:cs="Arial"/>
      <w:snapToGrid/>
      <w:sz w:val="20"/>
      <w:szCs w:val="20"/>
      <w:lang w:val="cs-CZ"/>
    </w:rPr>
  </w:style>
  <w:style w:type="character" w:customStyle="1" w:styleId="PlainTextChar">
    <w:name w:val="Plain Text Char"/>
    <w:basedOn w:val="DefaultParagraphFont"/>
    <w:link w:val="PlainText"/>
    <w:uiPriority w:val="99"/>
    <w:rsid w:val="00514D0C"/>
    <w:rPr>
      <w:rFonts w:ascii="Courier New" w:eastAsia="Times New Roman" w:hAnsi="Courier New" w:cs="Arial"/>
      <w:lang w:val="cs-CZ" w:eastAsia="en-US"/>
    </w:rPr>
  </w:style>
  <w:style w:type="paragraph" w:styleId="BodyTextIndent3">
    <w:name w:val="Body Text Indent 3"/>
    <w:basedOn w:val="Normal"/>
    <w:link w:val="BodyTextIndent3Char"/>
    <w:unhideWhenUsed/>
    <w:rsid w:val="00514D0C"/>
    <w:pPr>
      <w:spacing w:after="120"/>
      <w:ind w:left="283"/>
    </w:pPr>
    <w:rPr>
      <w:sz w:val="16"/>
      <w:szCs w:val="16"/>
    </w:rPr>
  </w:style>
  <w:style w:type="character" w:customStyle="1" w:styleId="BodyTextIndent3Char">
    <w:name w:val="Body Text Indent 3 Char"/>
    <w:basedOn w:val="DefaultParagraphFont"/>
    <w:link w:val="BodyTextIndent3"/>
    <w:rsid w:val="00514D0C"/>
    <w:rPr>
      <w:rFonts w:ascii="Arial" w:hAnsi="Arial"/>
      <w:snapToGrid w:val="0"/>
      <w:sz w:val="16"/>
      <w:szCs w:val="16"/>
      <w:lang w:eastAsia="en-US"/>
    </w:rPr>
  </w:style>
  <w:style w:type="character" w:customStyle="1" w:styleId="Heading1Char">
    <w:name w:val="Heading 1 Char"/>
    <w:basedOn w:val="DefaultParagraphFont"/>
    <w:link w:val="Heading1"/>
    <w:rsid w:val="00514D0C"/>
    <w:rPr>
      <w:rFonts w:ascii="Arial" w:hAnsi="Arial" w:cs="Arial Unicode MS"/>
      <w:b/>
      <w:bCs/>
      <w:kern w:val="32"/>
      <w:sz w:val="32"/>
      <w:szCs w:val="32"/>
      <w:lang w:eastAsia="cs-CZ" w:bidi="my-MM"/>
    </w:rPr>
  </w:style>
  <w:style w:type="character" w:customStyle="1" w:styleId="Heading2Char">
    <w:name w:val="Heading 2 Char"/>
    <w:basedOn w:val="DefaultParagraphFont"/>
    <w:link w:val="Heading2"/>
    <w:uiPriority w:val="9"/>
    <w:rsid w:val="00514D0C"/>
    <w:rPr>
      <w:rFonts w:ascii="Verdana" w:hAnsi="Verdana"/>
      <w:b/>
      <w:bCs/>
      <w:color w:val="08296B"/>
      <w:sz w:val="36"/>
      <w:szCs w:val="36"/>
      <w:lang w:val="en-US"/>
    </w:rPr>
  </w:style>
  <w:style w:type="character" w:customStyle="1" w:styleId="Heading5Char">
    <w:name w:val="Heading 5 Char"/>
    <w:basedOn w:val="DefaultParagraphFont"/>
    <w:link w:val="Heading5"/>
    <w:uiPriority w:val="9"/>
    <w:rsid w:val="00514D0C"/>
    <w:rPr>
      <w:rFonts w:ascii="Arial" w:hAnsi="Arial"/>
      <w:b/>
      <w:bCs/>
      <w:color w:val="008000"/>
      <w:sz w:val="24"/>
      <w:szCs w:val="24"/>
      <w:lang w:val="en-US" w:eastAsia="en-US"/>
    </w:rPr>
  </w:style>
  <w:style w:type="paragraph" w:styleId="NoSpacing">
    <w:name w:val="No Spacing"/>
    <w:uiPriority w:val="1"/>
    <w:qFormat/>
    <w:rsid w:val="00514D0C"/>
    <w:rPr>
      <w:rFonts w:ascii="Arial" w:eastAsiaTheme="minorHAnsi" w:hAnsi="Arial" w:cstheme="minorBidi"/>
      <w:sz w:val="24"/>
      <w:szCs w:val="24"/>
      <w:lang w:eastAsia="en-US"/>
    </w:rPr>
  </w:style>
  <w:style w:type="paragraph" w:styleId="Title">
    <w:name w:val="Title"/>
    <w:basedOn w:val="Normal"/>
    <w:next w:val="Normal"/>
    <w:link w:val="TitleChar"/>
    <w:uiPriority w:val="10"/>
    <w:qFormat/>
    <w:rsid w:val="00514D0C"/>
    <w:pPr>
      <w:pBdr>
        <w:bottom w:val="single" w:sz="8" w:space="4" w:color="4F81BD" w:themeColor="accent1"/>
      </w:pBdr>
      <w:spacing w:after="300"/>
      <w:contextualSpacing/>
    </w:pPr>
    <w:rPr>
      <w:rFonts w:eastAsiaTheme="majorEastAsia"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514D0C"/>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514D0C"/>
    <w:pPr>
      <w:numPr>
        <w:ilvl w:val="1"/>
      </w:numPr>
      <w:spacing w:after="200" w:line="276" w:lineRule="auto"/>
    </w:pPr>
    <w:rPr>
      <w:rFonts w:eastAsiaTheme="majorEastAsia" w:cstheme="majorBidi"/>
      <w:i/>
      <w:iCs/>
      <w:snapToGrid/>
      <w:color w:val="4F81BD" w:themeColor="accent1"/>
      <w:spacing w:val="15"/>
      <w:sz w:val="24"/>
      <w:szCs w:val="24"/>
    </w:rPr>
  </w:style>
  <w:style w:type="character" w:customStyle="1" w:styleId="SubtitleChar">
    <w:name w:val="Subtitle Char"/>
    <w:basedOn w:val="DefaultParagraphFont"/>
    <w:link w:val="Subtitle"/>
    <w:uiPriority w:val="11"/>
    <w:rsid w:val="00514D0C"/>
    <w:rPr>
      <w:rFonts w:ascii="Arial" w:eastAsiaTheme="majorEastAsia" w:hAnsi="Arial"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514D0C"/>
    <w:rPr>
      <w:i/>
      <w:iCs/>
      <w:color w:val="808080" w:themeColor="text1" w:themeTint="7F"/>
    </w:rPr>
  </w:style>
  <w:style w:type="character" w:styleId="Emphasis">
    <w:name w:val="Emphasis"/>
    <w:basedOn w:val="DefaultParagraphFont"/>
    <w:uiPriority w:val="20"/>
    <w:qFormat/>
    <w:rsid w:val="00514D0C"/>
    <w:rPr>
      <w:i/>
      <w:iCs/>
    </w:rPr>
  </w:style>
  <w:style w:type="character" w:styleId="IntenseEmphasis">
    <w:name w:val="Intense Emphasis"/>
    <w:basedOn w:val="DefaultParagraphFont"/>
    <w:uiPriority w:val="21"/>
    <w:qFormat/>
    <w:rsid w:val="00514D0C"/>
    <w:rPr>
      <w:b/>
      <w:bCs/>
      <w:i/>
      <w:iCs/>
      <w:color w:val="4F81BD" w:themeColor="accent1"/>
    </w:rPr>
  </w:style>
  <w:style w:type="paragraph" w:styleId="Quote">
    <w:name w:val="Quote"/>
    <w:basedOn w:val="Normal"/>
    <w:next w:val="Normal"/>
    <w:link w:val="QuoteChar"/>
    <w:uiPriority w:val="29"/>
    <w:qFormat/>
    <w:rsid w:val="00514D0C"/>
    <w:pPr>
      <w:spacing w:after="200" w:line="276" w:lineRule="auto"/>
    </w:pPr>
    <w:rPr>
      <w:rFonts w:eastAsiaTheme="minorHAnsi" w:cstheme="minorBidi"/>
      <w:i/>
      <w:iCs/>
      <w:snapToGrid/>
      <w:color w:val="000000" w:themeColor="text1"/>
      <w:sz w:val="24"/>
      <w:szCs w:val="24"/>
    </w:rPr>
  </w:style>
  <w:style w:type="character" w:customStyle="1" w:styleId="QuoteChar">
    <w:name w:val="Quote Char"/>
    <w:basedOn w:val="DefaultParagraphFont"/>
    <w:link w:val="Quote"/>
    <w:uiPriority w:val="29"/>
    <w:rsid w:val="00514D0C"/>
    <w:rPr>
      <w:rFonts w:ascii="Arial" w:eastAsiaTheme="minorHAnsi" w:hAnsi="Arial" w:cstheme="minorBidi"/>
      <w:i/>
      <w:iCs/>
      <w:color w:val="000000" w:themeColor="text1"/>
      <w:sz w:val="24"/>
      <w:szCs w:val="24"/>
      <w:lang w:eastAsia="en-US"/>
    </w:rPr>
  </w:style>
  <w:style w:type="paragraph" w:styleId="IntenseQuote">
    <w:name w:val="Intense Quote"/>
    <w:basedOn w:val="Normal"/>
    <w:next w:val="Normal"/>
    <w:link w:val="IntenseQuoteChar"/>
    <w:uiPriority w:val="30"/>
    <w:qFormat/>
    <w:rsid w:val="00514D0C"/>
    <w:pPr>
      <w:pBdr>
        <w:bottom w:val="single" w:sz="4" w:space="4" w:color="4F81BD" w:themeColor="accent1"/>
      </w:pBdr>
      <w:spacing w:before="200" w:after="280" w:line="276" w:lineRule="auto"/>
      <w:ind w:left="936" w:right="936"/>
    </w:pPr>
    <w:rPr>
      <w:rFonts w:eastAsiaTheme="minorHAnsi" w:cstheme="minorBidi"/>
      <w:b/>
      <w:bCs/>
      <w:i/>
      <w:iCs/>
      <w:snapToGrid/>
      <w:color w:val="4F81BD" w:themeColor="accent1"/>
      <w:sz w:val="24"/>
      <w:szCs w:val="24"/>
    </w:rPr>
  </w:style>
  <w:style w:type="character" w:customStyle="1" w:styleId="IntenseQuoteChar">
    <w:name w:val="Intense Quote Char"/>
    <w:basedOn w:val="DefaultParagraphFont"/>
    <w:link w:val="IntenseQuote"/>
    <w:uiPriority w:val="30"/>
    <w:rsid w:val="00514D0C"/>
    <w:rPr>
      <w:rFonts w:ascii="Arial" w:eastAsiaTheme="minorHAnsi" w:hAnsi="Arial" w:cstheme="minorBidi"/>
      <w:b/>
      <w:bCs/>
      <w:i/>
      <w:iCs/>
      <w:color w:val="4F81BD" w:themeColor="accent1"/>
      <w:sz w:val="24"/>
      <w:szCs w:val="24"/>
      <w:lang w:eastAsia="en-US"/>
    </w:rPr>
  </w:style>
  <w:style w:type="character" w:styleId="SubtleReference">
    <w:name w:val="Subtle Reference"/>
    <w:basedOn w:val="DefaultParagraphFont"/>
    <w:uiPriority w:val="31"/>
    <w:qFormat/>
    <w:rsid w:val="00514D0C"/>
    <w:rPr>
      <w:smallCaps/>
      <w:color w:val="C0504D" w:themeColor="accent2"/>
      <w:u w:val="single"/>
    </w:rPr>
  </w:style>
  <w:style w:type="character" w:styleId="IntenseReference">
    <w:name w:val="Intense Reference"/>
    <w:basedOn w:val="DefaultParagraphFont"/>
    <w:uiPriority w:val="32"/>
    <w:qFormat/>
    <w:rsid w:val="00514D0C"/>
    <w:rPr>
      <w:b/>
      <w:bCs/>
      <w:smallCaps/>
      <w:color w:val="C0504D" w:themeColor="accent2"/>
      <w:spacing w:val="5"/>
      <w:u w:val="single"/>
    </w:rPr>
  </w:style>
  <w:style w:type="character" w:styleId="BookTitle">
    <w:name w:val="Book Title"/>
    <w:basedOn w:val="DefaultParagraphFont"/>
    <w:uiPriority w:val="33"/>
    <w:qFormat/>
    <w:rsid w:val="00514D0C"/>
    <w:rPr>
      <w:b/>
      <w:bCs/>
      <w:smallCaps/>
      <w:spacing w:val="5"/>
    </w:rPr>
  </w:style>
  <w:style w:type="character" w:customStyle="1" w:styleId="FootnoteTextChar">
    <w:name w:val="Footnote Text Char"/>
    <w:basedOn w:val="DefaultParagraphFont"/>
    <w:link w:val="FootnoteText"/>
    <w:uiPriority w:val="99"/>
    <w:rsid w:val="00514D0C"/>
    <w:rPr>
      <w:snapToGrid w:val="0"/>
    </w:rPr>
  </w:style>
  <w:style w:type="paragraph" w:styleId="FootnoteText">
    <w:name w:val="footnote text"/>
    <w:basedOn w:val="Normal"/>
    <w:link w:val="FootnoteTextChar"/>
    <w:uiPriority w:val="99"/>
    <w:unhideWhenUsed/>
    <w:rsid w:val="00514D0C"/>
    <w:rPr>
      <w:rFonts w:ascii="Times New Roman" w:hAnsi="Times New Roman"/>
      <w:sz w:val="20"/>
      <w:szCs w:val="20"/>
      <w:lang w:eastAsia="ja-JP"/>
    </w:rPr>
  </w:style>
  <w:style w:type="character" w:customStyle="1" w:styleId="FunotentextZchn1">
    <w:name w:val="Fußnotentext Zchn1"/>
    <w:basedOn w:val="DefaultParagraphFont"/>
    <w:uiPriority w:val="99"/>
    <w:rsid w:val="00514D0C"/>
    <w:rPr>
      <w:rFonts w:ascii="Arial" w:hAnsi="Arial"/>
      <w:snapToGrid w:val="0"/>
      <w:lang w:eastAsia="en-US"/>
    </w:rPr>
  </w:style>
  <w:style w:type="character" w:styleId="CommentReference">
    <w:name w:val="annotation reference"/>
    <w:basedOn w:val="DefaultParagraphFont"/>
    <w:uiPriority w:val="99"/>
    <w:unhideWhenUsed/>
    <w:rsid w:val="00514D0C"/>
    <w:rPr>
      <w:sz w:val="16"/>
      <w:szCs w:val="16"/>
    </w:rPr>
  </w:style>
  <w:style w:type="paragraph" w:styleId="CommentText">
    <w:name w:val="annotation text"/>
    <w:basedOn w:val="Normal"/>
    <w:link w:val="CommentTextChar"/>
    <w:uiPriority w:val="99"/>
    <w:unhideWhenUsed/>
    <w:rsid w:val="00514D0C"/>
    <w:pPr>
      <w:contextualSpacing/>
    </w:pPr>
    <w:rPr>
      <w:rFonts w:ascii="Calibri" w:eastAsia="Times New Roman" w:hAnsi="Calibri"/>
      <w:snapToGrid/>
      <w:sz w:val="24"/>
      <w:szCs w:val="20"/>
      <w:lang w:val="en-US" w:eastAsia="fr-FR"/>
    </w:rPr>
  </w:style>
  <w:style w:type="character" w:customStyle="1" w:styleId="CommentTextChar">
    <w:name w:val="Comment Text Char"/>
    <w:basedOn w:val="DefaultParagraphFont"/>
    <w:link w:val="CommentText"/>
    <w:uiPriority w:val="99"/>
    <w:rsid w:val="00514D0C"/>
    <w:rPr>
      <w:rFonts w:ascii="Calibri" w:eastAsia="Times New Roman" w:hAnsi="Calibri"/>
      <w:sz w:val="24"/>
      <w:lang w:val="en-US" w:eastAsia="fr-FR"/>
    </w:rPr>
  </w:style>
  <w:style w:type="character" w:customStyle="1" w:styleId="CommentSubjectChar">
    <w:name w:val="Comment Subject Char"/>
    <w:basedOn w:val="CommentTextChar"/>
    <w:link w:val="CommentSubject"/>
    <w:uiPriority w:val="99"/>
    <w:rsid w:val="00514D0C"/>
    <w:rPr>
      <w:rFonts w:ascii="Calibri" w:eastAsia="Times New Roman" w:hAnsi="Calibri"/>
      <w:b/>
      <w:bCs/>
      <w:sz w:val="24"/>
      <w:lang w:val="en-US" w:eastAsia="fr-FR"/>
    </w:rPr>
  </w:style>
  <w:style w:type="paragraph" w:styleId="CommentSubject">
    <w:name w:val="annotation subject"/>
    <w:basedOn w:val="CommentText"/>
    <w:next w:val="CommentText"/>
    <w:link w:val="CommentSubjectChar"/>
    <w:uiPriority w:val="99"/>
    <w:unhideWhenUsed/>
    <w:rsid w:val="00514D0C"/>
    <w:rPr>
      <w:b/>
      <w:bCs/>
    </w:rPr>
  </w:style>
  <w:style w:type="character" w:customStyle="1" w:styleId="KommentarthemaZchn1">
    <w:name w:val="Kommentarthema Zchn1"/>
    <w:basedOn w:val="CommentTextChar"/>
    <w:rsid w:val="00514D0C"/>
    <w:rPr>
      <w:rFonts w:ascii="Calibri" w:eastAsia="Times New Roman" w:hAnsi="Calibri"/>
      <w:b/>
      <w:bCs/>
      <w:sz w:val="24"/>
      <w:lang w:val="en-US" w:eastAsia="fr-FR"/>
    </w:rPr>
  </w:style>
  <w:style w:type="character" w:customStyle="1" w:styleId="shorttext">
    <w:name w:val="short_text"/>
    <w:basedOn w:val="DefaultParagraphFont"/>
    <w:rsid w:val="00514D0C"/>
  </w:style>
  <w:style w:type="numbering" w:customStyle="1" w:styleId="WWNum6">
    <w:name w:val="WWNum6"/>
    <w:basedOn w:val="NoList"/>
    <w:rsid w:val="00514D0C"/>
    <w:pPr>
      <w:numPr>
        <w:numId w:val="13"/>
      </w:numPr>
    </w:pPr>
  </w:style>
  <w:style w:type="paragraph" w:styleId="NormalWeb">
    <w:name w:val="Normal (Web)"/>
    <w:basedOn w:val="Normal"/>
    <w:rsid w:val="00514D0C"/>
    <w:pPr>
      <w:suppressAutoHyphens/>
      <w:autoSpaceDN w:val="0"/>
      <w:spacing w:before="280" w:after="280"/>
      <w:textAlignment w:val="baseline"/>
    </w:pPr>
    <w:rPr>
      <w:rFonts w:ascii="Times New Roman" w:eastAsia="Calibri" w:hAnsi="Times New Roman"/>
      <w:snapToGrid/>
      <w:color w:val="000000"/>
      <w:kern w:val="3"/>
      <w:sz w:val="24"/>
      <w:szCs w:val="24"/>
      <w:lang w:val="en-US"/>
    </w:rPr>
  </w:style>
  <w:style w:type="table" w:styleId="TableGrid">
    <w:name w:val="Table Grid"/>
    <w:basedOn w:val="TableNormal"/>
    <w:rsid w:val="00514D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763C37"/>
    <w:rsid w:val="00876B2D"/>
    <w:rsid w:val="00C40F99"/>
    <w:rsid w:val="00E3730F"/>
    <w:rsid w:val="00FB3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1408-903F-409D-AFEC-5E89CE22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3312</Words>
  <Characters>16899</Characters>
  <Application>Microsoft Office Word</Application>
  <DocSecurity>4</DocSecurity>
  <Lines>140</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2018-05-25T09:06:00Z</dcterms:created>
  <dcterms:modified xsi:type="dcterms:W3CDTF">2018-05-25T09:06:00Z</dcterms:modified>
</cp:coreProperties>
</file>