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062"/>
        <w:gridCol w:w="3827"/>
      </w:tblGrid>
      <w:tr w:rsidR="00993581" w:rsidRPr="00C87690" w14:paraId="240A9D85" w14:textId="77777777" w:rsidTr="00067156">
        <w:trPr>
          <w:trHeight w:val="282"/>
        </w:trPr>
        <w:tc>
          <w:tcPr>
            <w:tcW w:w="6062" w:type="dxa"/>
            <w:vMerge w:val="restart"/>
          </w:tcPr>
          <w:p w14:paraId="240A9D81" w14:textId="77777777" w:rsidR="00993581" w:rsidRPr="005D666D" w:rsidRDefault="00993581" w:rsidP="00993581">
            <w:pPr>
              <w:tabs>
                <w:tab w:val="left" w:pos="6946"/>
              </w:tabs>
              <w:suppressAutoHyphens/>
              <w:spacing w:line="252" w:lineRule="auto"/>
              <w:ind w:left="1134"/>
              <w:jc w:val="left"/>
              <w:rPr>
                <w:rFonts w:cs="Tahoma"/>
                <w:b/>
                <w:bCs/>
                <w:color w:val="365F91" w:themeColor="accent1" w:themeShade="BF"/>
                <w:szCs w:val="22"/>
              </w:rPr>
            </w:pPr>
            <w:bookmarkStart w:id="0" w:name="_GoBack"/>
            <w:bookmarkEnd w:id="0"/>
            <w:r w:rsidRPr="005D666D">
              <w:rPr>
                <w:noProof/>
                <w:color w:val="365F91" w:themeColor="accent1" w:themeShade="BF"/>
                <w:szCs w:val="22"/>
                <w:lang w:eastAsia="ja-JP"/>
              </w:rPr>
              <w:drawing>
                <wp:anchor distT="0" distB="0" distL="114300" distR="114300" simplePos="0" relativeHeight="251671552" behindDoc="1" locked="1" layoutInCell="1" allowOverlap="1" wp14:anchorId="240A9DE4" wp14:editId="240A9DE5">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21C">
              <w:rPr>
                <w:rFonts w:cs="Tahoma"/>
                <w:b/>
                <w:bCs/>
                <w:color w:val="365F91" w:themeColor="accent1" w:themeShade="BF"/>
                <w:szCs w:val="22"/>
              </w:rPr>
              <w:t>World Meteorological Organization</w:t>
            </w:r>
          </w:p>
          <w:p w14:paraId="240A9D82" w14:textId="77777777" w:rsidR="00993581" w:rsidRPr="005D666D" w:rsidRDefault="00C87690" w:rsidP="00993581">
            <w:pPr>
              <w:tabs>
                <w:tab w:val="left" w:pos="6946"/>
              </w:tabs>
              <w:suppressAutoHyphens/>
              <w:spacing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Commission for Instruments and Methods of Observations</w:t>
            </w:r>
          </w:p>
          <w:p w14:paraId="240A9D83" w14:textId="77777777" w:rsidR="00993581" w:rsidRPr="005D666D" w:rsidRDefault="00886294" w:rsidP="00320950">
            <w:pPr>
              <w:tabs>
                <w:tab w:val="left" w:pos="6946"/>
              </w:tabs>
              <w:suppressAutoHyphens/>
              <w:spacing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Inter-Programme Expert Team on Operational Weather Radar</w:t>
            </w:r>
            <w:r w:rsidR="00EA17CC">
              <w:rPr>
                <w:rFonts w:cstheme="minorBidi"/>
                <w:b/>
                <w:snapToGrid w:val="0"/>
                <w:color w:val="365F91" w:themeColor="accent1" w:themeShade="BF"/>
                <w:szCs w:val="22"/>
              </w:rPr>
              <w:t>s</w:t>
            </w:r>
            <w:r w:rsidR="00993581" w:rsidRPr="005D666D">
              <w:rPr>
                <w:rFonts w:cstheme="minorBidi"/>
                <w:b/>
                <w:snapToGrid w:val="0"/>
                <w:color w:val="365F91" w:themeColor="accent1" w:themeShade="BF"/>
                <w:szCs w:val="22"/>
              </w:rPr>
              <w:br/>
            </w:r>
            <w:r w:rsidR="00320950">
              <w:rPr>
                <w:snapToGrid w:val="0"/>
                <w:color w:val="365F91" w:themeColor="accent1" w:themeShade="BF"/>
                <w:szCs w:val="22"/>
              </w:rPr>
              <w:t>Seoul, Republic of Korea, 14–</w:t>
            </w:r>
            <w:r>
              <w:rPr>
                <w:snapToGrid w:val="0"/>
                <w:color w:val="365F91" w:themeColor="accent1" w:themeShade="BF"/>
                <w:szCs w:val="22"/>
              </w:rPr>
              <w:t>17 May</w:t>
            </w:r>
            <w:r w:rsidR="00C87690">
              <w:rPr>
                <w:snapToGrid w:val="0"/>
                <w:color w:val="365F91" w:themeColor="accent1" w:themeShade="BF"/>
                <w:szCs w:val="22"/>
              </w:rPr>
              <w:t xml:space="preserve"> 2018</w:t>
            </w:r>
          </w:p>
        </w:tc>
        <w:tc>
          <w:tcPr>
            <w:tcW w:w="3827" w:type="dxa"/>
          </w:tcPr>
          <w:p w14:paraId="240A9D84" w14:textId="7724E75B" w:rsidR="00993581" w:rsidRPr="00EA17CC" w:rsidRDefault="00954473" w:rsidP="00C87690">
            <w:pPr>
              <w:tabs>
                <w:tab w:val="clear" w:pos="1134"/>
              </w:tabs>
              <w:spacing w:after="60"/>
              <w:ind w:right="-108"/>
              <w:jc w:val="right"/>
              <w:rPr>
                <w:rFonts w:cs="Tahoma"/>
                <w:b/>
                <w:bCs/>
                <w:color w:val="365F91" w:themeColor="accent1" w:themeShade="BF"/>
                <w:szCs w:val="22"/>
                <w:lang w:val="en-US"/>
              </w:rPr>
            </w:pPr>
            <w:sdt>
              <w:sdtPr>
                <w:rPr>
                  <w:rFonts w:cs="Tahoma"/>
                  <w:b/>
                  <w:bCs/>
                  <w:color w:val="365F91" w:themeColor="accent1" w:themeShade="BF"/>
                  <w:szCs w:val="22"/>
                  <w:lang w:val="en-US"/>
                </w:rPr>
                <w:alias w:val="Keywords"/>
                <w:tag w:val=""/>
                <w:id w:val="1111709224"/>
                <w:placeholder>
                  <w:docPart w:val="AD244ECD05524507BA931AC5CF31676F"/>
                </w:placeholder>
                <w:dataBinding w:prefixMappings="xmlns:ns0='http://purl.org/dc/elements/1.1/' xmlns:ns1='http://schemas.openxmlformats.org/package/2006/metadata/core-properties' " w:xpath="/ns1:coreProperties[1]/ns1:keywords[1]" w:storeItemID="{6C3C8BC8-F283-45AE-878A-BAB7291924A1}"/>
                <w:text/>
              </w:sdtPr>
              <w:sdtEndPr/>
              <w:sdtContent>
                <w:r w:rsidR="00886294" w:rsidRPr="00EA17CC">
                  <w:rPr>
                    <w:rFonts w:cs="Tahoma"/>
                    <w:b/>
                    <w:bCs/>
                    <w:color w:val="365F91" w:themeColor="accent1" w:themeShade="BF"/>
                    <w:szCs w:val="22"/>
                    <w:lang w:val="en-US"/>
                  </w:rPr>
                  <w:t>CIMO/IPET-OWR</w:t>
                </w:r>
                <w:r w:rsidR="00C87690" w:rsidRPr="00EA17CC">
                  <w:rPr>
                    <w:rFonts w:cs="Tahoma"/>
                    <w:b/>
                    <w:bCs/>
                    <w:color w:val="365F91" w:themeColor="accent1" w:themeShade="BF"/>
                    <w:szCs w:val="22"/>
                    <w:lang w:val="en-US"/>
                  </w:rPr>
                  <w:t>-2</w:t>
                </w:r>
              </w:sdtContent>
            </w:sdt>
            <w:r w:rsidR="000D4FA3" w:rsidRPr="00EA17CC">
              <w:rPr>
                <w:rFonts w:cs="Tahoma"/>
                <w:b/>
                <w:bCs/>
                <w:color w:val="365F91" w:themeColor="accent1" w:themeShade="BF"/>
                <w:szCs w:val="22"/>
                <w:lang w:val="en-US"/>
              </w:rPr>
              <w:t>/</w:t>
            </w:r>
            <w:sdt>
              <w:sdtPr>
                <w:rPr>
                  <w:rFonts w:cs="Tahoma"/>
                  <w:b/>
                  <w:bCs/>
                  <w:color w:val="365F91" w:themeColor="accent1" w:themeShade="BF"/>
                  <w:szCs w:val="22"/>
                  <w:lang w:val="en-US"/>
                </w:rPr>
                <w:alias w:val="Category"/>
                <w:tag w:val=""/>
                <w:id w:val="-1145269820"/>
                <w:placeholder>
                  <w:docPart w:val="641C8329801D4F079BB1E15E353C1FEA"/>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EA17CC">
                  <w:rPr>
                    <w:rFonts w:cs="Tahoma"/>
                    <w:b/>
                    <w:bCs/>
                    <w:color w:val="365F91" w:themeColor="accent1" w:themeShade="BF"/>
                    <w:szCs w:val="22"/>
                    <w:lang w:val="en-US"/>
                  </w:rPr>
                  <w:t xml:space="preserve">Doc. </w:t>
                </w:r>
                <w:r w:rsidR="00691A16">
                  <w:rPr>
                    <w:rFonts w:cs="Tahoma"/>
                    <w:b/>
                    <w:bCs/>
                    <w:color w:val="365F91" w:themeColor="accent1" w:themeShade="BF"/>
                    <w:szCs w:val="22"/>
                    <w:lang w:val="en-US"/>
                  </w:rPr>
                  <w:t>5</w:t>
                </w:r>
                <w:r w:rsidR="000D4FA3" w:rsidRPr="00EA17CC">
                  <w:rPr>
                    <w:rFonts w:cs="Tahoma"/>
                    <w:b/>
                    <w:bCs/>
                    <w:color w:val="365F91" w:themeColor="accent1" w:themeShade="BF"/>
                    <w:szCs w:val="22"/>
                    <w:lang w:val="en-US"/>
                  </w:rPr>
                  <w:t>.</w:t>
                </w:r>
                <w:r w:rsidR="00691A16">
                  <w:rPr>
                    <w:rFonts w:cs="Tahoma"/>
                    <w:b/>
                    <w:bCs/>
                    <w:color w:val="365F91" w:themeColor="accent1" w:themeShade="BF"/>
                    <w:szCs w:val="22"/>
                    <w:lang w:val="en-US"/>
                  </w:rPr>
                  <w:t>1</w:t>
                </w:r>
                <w:r w:rsidR="000D4FA3" w:rsidRPr="00EA17CC">
                  <w:rPr>
                    <w:rFonts w:cs="Tahoma"/>
                    <w:b/>
                    <w:bCs/>
                    <w:color w:val="365F91" w:themeColor="accent1" w:themeShade="BF"/>
                    <w:szCs w:val="22"/>
                    <w:lang w:val="en-US"/>
                  </w:rPr>
                  <w:t>(</w:t>
                </w:r>
                <w:r w:rsidR="00691A16">
                  <w:rPr>
                    <w:rFonts w:cs="Tahoma"/>
                    <w:b/>
                    <w:bCs/>
                    <w:color w:val="365F91" w:themeColor="accent1" w:themeShade="BF"/>
                    <w:szCs w:val="22"/>
                    <w:lang w:val="en-US"/>
                  </w:rPr>
                  <w:t>7</w:t>
                </w:r>
                <w:r w:rsidR="000D4FA3" w:rsidRPr="00EA17CC">
                  <w:rPr>
                    <w:rFonts w:cs="Tahoma"/>
                    <w:b/>
                    <w:bCs/>
                    <w:color w:val="365F91" w:themeColor="accent1" w:themeShade="BF"/>
                    <w:szCs w:val="22"/>
                    <w:lang w:val="en-US"/>
                  </w:rPr>
                  <w:t>)</w:t>
                </w:r>
              </w:sdtContent>
            </w:sdt>
            <w:r w:rsidR="000D4FA3" w:rsidRPr="00EA17CC">
              <w:rPr>
                <w:rFonts w:cs="Tahoma"/>
                <w:b/>
                <w:bCs/>
                <w:color w:val="365F91" w:themeColor="accent1" w:themeShade="BF"/>
                <w:szCs w:val="22"/>
                <w:lang w:val="en-US"/>
              </w:rPr>
              <w:t xml:space="preserve"> </w:t>
            </w:r>
          </w:p>
        </w:tc>
      </w:tr>
      <w:tr w:rsidR="00993581" w:rsidRPr="00EA17CC" w14:paraId="240A9D8A" w14:textId="77777777" w:rsidTr="00067156">
        <w:trPr>
          <w:trHeight w:val="730"/>
        </w:trPr>
        <w:tc>
          <w:tcPr>
            <w:tcW w:w="6062" w:type="dxa"/>
            <w:vMerge/>
          </w:tcPr>
          <w:p w14:paraId="240A9D86" w14:textId="77777777" w:rsidR="00993581" w:rsidRPr="00EA17CC" w:rsidRDefault="00993581" w:rsidP="00141EBF">
            <w:pPr>
              <w:tabs>
                <w:tab w:val="left" w:pos="6946"/>
              </w:tabs>
              <w:suppressAutoHyphens/>
              <w:spacing w:line="252" w:lineRule="auto"/>
              <w:ind w:left="1134"/>
              <w:jc w:val="left"/>
              <w:rPr>
                <w:noProof/>
                <w:color w:val="365F91" w:themeColor="accent1" w:themeShade="BF"/>
                <w:szCs w:val="22"/>
                <w:lang w:val="en-US" w:eastAsia="zh-CN"/>
              </w:rPr>
            </w:pPr>
          </w:p>
        </w:tc>
        <w:tc>
          <w:tcPr>
            <w:tcW w:w="3827" w:type="dxa"/>
          </w:tcPr>
          <w:p w14:paraId="240A9D87" w14:textId="53A25B94" w:rsidR="00993581" w:rsidRPr="005D666D" w:rsidRDefault="00993581" w:rsidP="002F5517">
            <w:pPr>
              <w:tabs>
                <w:tab w:val="clear" w:pos="1134"/>
              </w:tabs>
              <w:spacing w:after="60"/>
              <w:ind w:right="-108"/>
              <w:jc w:val="right"/>
              <w:rPr>
                <w:rFonts w:cs="Tahoma"/>
                <w:color w:val="365F91" w:themeColor="accent1" w:themeShade="BF"/>
                <w:szCs w:val="22"/>
              </w:rPr>
            </w:pPr>
            <w:r w:rsidRPr="005D666D">
              <w:rPr>
                <w:rFonts w:cs="Tahoma"/>
                <w:color w:val="365F91" w:themeColor="accent1" w:themeShade="BF"/>
                <w:szCs w:val="22"/>
              </w:rPr>
              <w:t>Submitted by:</w:t>
            </w:r>
            <w:r w:rsidRPr="005D666D">
              <w:rPr>
                <w:rFonts w:cs="Tahoma"/>
                <w:color w:val="365F91" w:themeColor="accent1" w:themeShade="BF"/>
                <w:szCs w:val="22"/>
              </w:rPr>
              <w:br/>
            </w:r>
            <w:r w:rsidR="00691A16">
              <w:rPr>
                <w:rFonts w:cs="Tahoma"/>
                <w:color w:val="365F91" w:themeColor="accent1" w:themeShade="BF"/>
                <w:szCs w:val="22"/>
              </w:rPr>
              <w:t>Mr Mark Curtis</w:t>
            </w:r>
          </w:p>
          <w:p w14:paraId="240A9D88" w14:textId="218CAB86" w:rsidR="00993581" w:rsidRPr="00C87690" w:rsidRDefault="00691A16" w:rsidP="00993581">
            <w:pPr>
              <w:tabs>
                <w:tab w:val="clear" w:pos="1134"/>
              </w:tabs>
              <w:spacing w:after="60"/>
              <w:ind w:right="-108"/>
              <w:jc w:val="right"/>
              <w:rPr>
                <w:rFonts w:cs="Tahoma"/>
                <w:color w:val="365F91" w:themeColor="accent1" w:themeShade="BF"/>
                <w:szCs w:val="22"/>
                <w:lang w:val="fr-CH"/>
              </w:rPr>
            </w:pPr>
            <w:r>
              <w:rPr>
                <w:rFonts w:cs="Tahoma"/>
                <w:color w:val="365F91" w:themeColor="accent1" w:themeShade="BF"/>
                <w:szCs w:val="22"/>
                <w:lang w:val="fr-CH"/>
              </w:rPr>
              <w:t>2018-05-02</w:t>
            </w:r>
          </w:p>
          <w:sdt>
            <w:sdtPr>
              <w:rPr>
                <w:rFonts w:cs="Tahoma"/>
                <w:b/>
                <w:bCs/>
                <w:color w:val="365F91" w:themeColor="accent1" w:themeShade="BF"/>
                <w:szCs w:val="22"/>
                <w:lang w:val="fr-CH"/>
              </w:rPr>
              <w:alias w:val="Status"/>
              <w:tag w:val=""/>
              <w:id w:val="-1142966117"/>
              <w:placeholder>
                <w:docPart w:val="22DA47971B404B51AFB81B96BCA6F078"/>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40A9D89" w14:textId="4988A26F" w:rsidR="00993581" w:rsidRPr="00C87690" w:rsidRDefault="007C0B81" w:rsidP="007C0B81">
                <w:pPr>
                  <w:tabs>
                    <w:tab w:val="clear" w:pos="1134"/>
                  </w:tabs>
                  <w:spacing w:after="60"/>
                  <w:ind w:right="-108"/>
                  <w:jc w:val="right"/>
                  <w:rPr>
                    <w:rFonts w:cs="Tahoma"/>
                    <w:b/>
                    <w:bCs/>
                    <w:color w:val="365F91" w:themeColor="accent1" w:themeShade="BF"/>
                    <w:szCs w:val="22"/>
                    <w:lang w:val="fr-CH"/>
                  </w:rPr>
                </w:pPr>
                <w:r>
                  <w:rPr>
                    <w:rFonts w:cs="Tahoma"/>
                    <w:b/>
                    <w:bCs/>
                    <w:color w:val="365F91" w:themeColor="accent1" w:themeShade="BF"/>
                    <w:szCs w:val="22"/>
                    <w:lang w:val="fr-CH"/>
                  </w:rPr>
                  <w:t>Version</w:t>
                </w:r>
                <w:r w:rsidR="002164D5">
                  <w:rPr>
                    <w:rFonts w:cs="Tahoma"/>
                    <w:b/>
                    <w:bCs/>
                    <w:color w:val="365F91" w:themeColor="accent1" w:themeShade="BF"/>
                    <w:szCs w:val="22"/>
                    <w:lang w:val="fr-CH"/>
                  </w:rPr>
                  <w:t xml:space="preserve"> 1</w:t>
                </w:r>
              </w:p>
            </w:sdtContent>
          </w:sdt>
        </w:tc>
      </w:tr>
    </w:tbl>
    <w:p w14:paraId="240A9D8B" w14:textId="77777777" w:rsidR="00583549" w:rsidRPr="00C87690" w:rsidRDefault="00583549" w:rsidP="00B56934">
      <w:pPr>
        <w:pStyle w:val="Heading1"/>
        <w:rPr>
          <w:lang w:val="fr-CH"/>
        </w:rPr>
      </w:pPr>
      <w:bookmarkStart w:id="1" w:name="_APPENDIX_A:_"/>
      <w:bookmarkEnd w:id="1"/>
    </w:p>
    <w:p w14:paraId="240A9D8C" w14:textId="2CD01A64" w:rsidR="00583549" w:rsidRPr="00583549" w:rsidRDefault="00745C26" w:rsidP="000C1474">
      <w:pPr>
        <w:pStyle w:val="Title"/>
      </w:pPr>
      <w:r>
        <w:t>Standard Weather Radar Data Representation</w:t>
      </w:r>
    </w:p>
    <w:p w14:paraId="240A9D8D" w14:textId="77777777" w:rsidR="00491766" w:rsidRDefault="00491766" w:rsidP="00491766">
      <w:pPr>
        <w:rPr>
          <w:lang w:eastAsia="zh-TW"/>
        </w:rPr>
      </w:pPr>
      <w:bookmarkStart w:id="2" w:name="_Draft_Decision_X.X.X(X)/1"/>
      <w:bookmarkStart w:id="3" w:name="_Toc319327009"/>
      <w:bookmarkEnd w:id="2"/>
    </w:p>
    <w:p w14:paraId="240A9D8E" w14:textId="77777777" w:rsidR="00491766" w:rsidRPr="00491766" w:rsidRDefault="00491766" w:rsidP="00491766">
      <w:pPr>
        <w:pStyle w:val="Heading3"/>
        <w:snapToGrid w:val="0"/>
      </w:pPr>
      <w:r w:rsidRPr="00491766">
        <w:t>SUMMARY</w:t>
      </w:r>
    </w:p>
    <w:p w14:paraId="100F1CC9" w14:textId="0FF47E33" w:rsidR="00141EBF" w:rsidRPr="00C87690" w:rsidRDefault="00491766" w:rsidP="00491766">
      <w:pPr>
        <w:snapToGrid w:val="0"/>
        <w:rPr>
          <w:lang w:val="en-US" w:eastAsia="zh-TW"/>
        </w:rPr>
      </w:pPr>
      <w:r w:rsidRPr="00C87690">
        <w:rPr>
          <w:lang w:val="en-US" w:eastAsia="zh-TW"/>
        </w:rPr>
        <w:t>This d</w:t>
      </w:r>
      <w:r w:rsidR="00141EBF">
        <w:rPr>
          <w:lang w:val="en-US" w:eastAsia="zh-TW"/>
        </w:rPr>
        <w:t xml:space="preserve">ocument provides information on the </w:t>
      </w:r>
      <w:r w:rsidR="00A42350">
        <w:rPr>
          <w:lang w:val="en-US" w:eastAsia="zh-TW"/>
        </w:rPr>
        <w:t>proposed</w:t>
      </w:r>
      <w:r w:rsidR="00141EBF">
        <w:rPr>
          <w:lang w:val="en-US" w:eastAsia="zh-TW"/>
        </w:rPr>
        <w:t xml:space="preserve"> standard for representation of weather radar </w:t>
      </w:r>
      <w:r w:rsidR="00A4007C">
        <w:rPr>
          <w:lang w:val="en-US" w:eastAsia="zh-TW"/>
        </w:rPr>
        <w:t>data</w:t>
      </w:r>
      <w:r w:rsidR="00141EBF">
        <w:rPr>
          <w:lang w:val="en-US" w:eastAsia="zh-TW"/>
        </w:rPr>
        <w:t>.</w:t>
      </w:r>
      <w:r w:rsidR="00A42350">
        <w:rPr>
          <w:lang w:val="en-US" w:eastAsia="zh-TW"/>
        </w:rPr>
        <w:t xml:space="preserve">  </w:t>
      </w:r>
      <w:r w:rsidR="00A4007C">
        <w:rPr>
          <w:lang w:val="en-US" w:eastAsia="zh-TW"/>
        </w:rPr>
        <w:t>The creation of this standard is the first action of Task 4 (Weather radar data exchange) in the IPET-OWR work plan.</w:t>
      </w:r>
      <w:r w:rsidR="009F571D">
        <w:rPr>
          <w:lang w:val="en-US" w:eastAsia="zh-TW"/>
        </w:rPr>
        <w:t xml:space="preserve">  As part of this action three documents have been produced: an information model, a data model, and a file format specification.  </w:t>
      </w:r>
      <w:r w:rsidR="000215D6">
        <w:rPr>
          <w:lang w:val="en-US" w:eastAsia="zh-TW"/>
        </w:rPr>
        <w:t xml:space="preserve">A forth document, guidance material on use of the exchange format, is under development as the third action of Task 4.  </w:t>
      </w:r>
      <w:r w:rsidR="009F571D">
        <w:rPr>
          <w:lang w:val="en-US" w:eastAsia="zh-TW"/>
        </w:rPr>
        <w:t xml:space="preserve">The </w:t>
      </w:r>
      <w:r w:rsidR="00CA1C61">
        <w:rPr>
          <w:lang w:val="en-US" w:eastAsia="zh-TW"/>
        </w:rPr>
        <w:t>status</w:t>
      </w:r>
      <w:r w:rsidR="009F571D">
        <w:rPr>
          <w:lang w:val="en-US" w:eastAsia="zh-TW"/>
        </w:rPr>
        <w:t xml:space="preserve"> of each document is outlined and </w:t>
      </w:r>
      <w:r w:rsidR="000215D6">
        <w:rPr>
          <w:lang w:val="en-US" w:eastAsia="zh-TW"/>
        </w:rPr>
        <w:t xml:space="preserve">outstanding </w:t>
      </w:r>
      <w:r w:rsidR="009F571D">
        <w:rPr>
          <w:lang w:val="en-US" w:eastAsia="zh-TW"/>
        </w:rPr>
        <w:t xml:space="preserve">issues </w:t>
      </w:r>
      <w:r w:rsidR="000215D6">
        <w:rPr>
          <w:lang w:val="en-US" w:eastAsia="zh-TW"/>
        </w:rPr>
        <w:t>requiring</w:t>
      </w:r>
      <w:r w:rsidR="009F571D">
        <w:rPr>
          <w:lang w:val="en-US" w:eastAsia="zh-TW"/>
        </w:rPr>
        <w:t xml:space="preserve"> </w:t>
      </w:r>
      <w:r w:rsidR="000215D6">
        <w:rPr>
          <w:lang w:val="en-US" w:eastAsia="zh-TW"/>
        </w:rPr>
        <w:t xml:space="preserve">resolution </w:t>
      </w:r>
      <w:r w:rsidR="009F571D">
        <w:rPr>
          <w:lang w:val="en-US" w:eastAsia="zh-TW"/>
        </w:rPr>
        <w:t>are identified.</w:t>
      </w:r>
    </w:p>
    <w:p w14:paraId="240A9D90" w14:textId="77777777" w:rsidR="00491766" w:rsidRDefault="00491766" w:rsidP="00491766">
      <w:pPr>
        <w:pStyle w:val="Heading3"/>
        <w:snapToGrid w:val="0"/>
      </w:pPr>
      <w:r>
        <w:t>REFERENCES:</w:t>
      </w:r>
    </w:p>
    <w:p w14:paraId="240A9D91" w14:textId="55FA91DF" w:rsidR="00491766" w:rsidRDefault="00954473" w:rsidP="00DC0DA2">
      <w:pPr>
        <w:pStyle w:val="ListParagraph"/>
        <w:numPr>
          <w:ilvl w:val="0"/>
          <w:numId w:val="2"/>
        </w:numPr>
        <w:snapToGrid w:val="0"/>
        <w:ind w:left="714" w:hanging="357"/>
        <w:contextualSpacing w:val="0"/>
      </w:pPr>
      <w:hyperlink r:id="rId10" w:history="1">
        <w:r w:rsidR="00725881" w:rsidRPr="00995AB8">
          <w:rPr>
            <w:rStyle w:val="Hyperlink"/>
          </w:rPr>
          <w:t xml:space="preserve">WMO Information Model for Radial Radar </w:t>
        </w:r>
        <w:r w:rsidR="009A7581" w:rsidRPr="00995AB8">
          <w:rPr>
            <w:rStyle w:val="Hyperlink"/>
          </w:rPr>
          <w:t>and Lidar Data</w:t>
        </w:r>
        <w:r w:rsidR="00A53C5A" w:rsidRPr="00995AB8">
          <w:rPr>
            <w:rStyle w:val="Hyperlink"/>
          </w:rPr>
          <w:t>, Version 1.3</w:t>
        </w:r>
      </w:hyperlink>
    </w:p>
    <w:p w14:paraId="240A9D92" w14:textId="5FD133A7" w:rsidR="00491766" w:rsidRDefault="00954473" w:rsidP="00DC0DA2">
      <w:pPr>
        <w:pStyle w:val="ListParagraph"/>
        <w:numPr>
          <w:ilvl w:val="0"/>
          <w:numId w:val="2"/>
        </w:numPr>
        <w:snapToGrid w:val="0"/>
        <w:ind w:left="714" w:hanging="357"/>
        <w:contextualSpacing w:val="0"/>
      </w:pPr>
      <w:hyperlink r:id="rId11" w:history="1">
        <w:r w:rsidR="009A7581" w:rsidRPr="00995AB8">
          <w:rPr>
            <w:rStyle w:val="Hyperlink"/>
          </w:rPr>
          <w:t xml:space="preserve">WMO </w:t>
        </w:r>
        <w:r w:rsidR="003869E8" w:rsidRPr="00995AB8">
          <w:rPr>
            <w:rStyle w:val="Hyperlink"/>
          </w:rPr>
          <w:t>Data Model for Radial Radar and Lidar Data</w:t>
        </w:r>
        <w:r w:rsidR="00BB75DE" w:rsidRPr="00995AB8">
          <w:rPr>
            <w:rStyle w:val="Hyperlink"/>
          </w:rPr>
          <w:t>,</w:t>
        </w:r>
        <w:r w:rsidR="00A53C5A" w:rsidRPr="00995AB8">
          <w:rPr>
            <w:rStyle w:val="Hyperlink"/>
          </w:rPr>
          <w:t xml:space="preserve"> Version 1.0</w:t>
        </w:r>
      </w:hyperlink>
    </w:p>
    <w:p w14:paraId="240A9D93" w14:textId="5E00B300" w:rsidR="00491766" w:rsidRDefault="00954473" w:rsidP="00DC0DA2">
      <w:pPr>
        <w:pStyle w:val="ListParagraph"/>
        <w:numPr>
          <w:ilvl w:val="0"/>
          <w:numId w:val="2"/>
        </w:numPr>
        <w:snapToGrid w:val="0"/>
        <w:ind w:left="714" w:hanging="357"/>
        <w:contextualSpacing w:val="0"/>
      </w:pPr>
      <w:hyperlink r:id="rId12" w:history="1">
        <w:proofErr w:type="spellStart"/>
        <w:r w:rsidR="007B7ECF" w:rsidRPr="00995AB8">
          <w:rPr>
            <w:rStyle w:val="Hyperlink"/>
          </w:rPr>
          <w:t>CfRadial</w:t>
        </w:r>
        <w:proofErr w:type="spellEnd"/>
        <w:r w:rsidR="007B7ECF" w:rsidRPr="00995AB8">
          <w:rPr>
            <w:rStyle w:val="Hyperlink"/>
          </w:rPr>
          <w:t xml:space="preserve"> Data File Format</w:t>
        </w:r>
        <w:r w:rsidR="00F15CE2" w:rsidRPr="00995AB8">
          <w:rPr>
            <w:rStyle w:val="Hyperlink"/>
          </w:rPr>
          <w:t>, Version 2.0</w:t>
        </w:r>
        <w:r w:rsidR="007875B9" w:rsidRPr="00995AB8">
          <w:rPr>
            <w:rStyle w:val="Hyperlink"/>
          </w:rPr>
          <w:t xml:space="preserve"> (2018-04-30 draft)</w:t>
        </w:r>
      </w:hyperlink>
    </w:p>
    <w:p w14:paraId="16E5F2B5" w14:textId="3D1BD2F6" w:rsidR="00A53C5A" w:rsidRDefault="00954473" w:rsidP="00A53C5A">
      <w:pPr>
        <w:pStyle w:val="ListParagraph"/>
        <w:numPr>
          <w:ilvl w:val="0"/>
          <w:numId w:val="2"/>
        </w:numPr>
        <w:snapToGrid w:val="0"/>
        <w:contextualSpacing w:val="0"/>
        <w:rPr>
          <w:lang w:eastAsia="zh-TW"/>
        </w:rPr>
      </w:pPr>
      <w:hyperlink r:id="rId13" w:history="1">
        <w:r w:rsidR="00A53C5A" w:rsidRPr="00416FCD">
          <w:rPr>
            <w:rStyle w:val="Hyperlink"/>
            <w:lang w:eastAsia="zh-TW"/>
          </w:rPr>
          <w:t>Proposal for radar/</w:t>
        </w:r>
        <w:proofErr w:type="spellStart"/>
        <w:r w:rsidR="00A53C5A" w:rsidRPr="00416FCD">
          <w:rPr>
            <w:rStyle w:val="Hyperlink"/>
            <w:lang w:eastAsia="zh-TW"/>
          </w:rPr>
          <w:t>lidar</w:t>
        </w:r>
        <w:proofErr w:type="spellEnd"/>
        <w:r w:rsidR="00A53C5A" w:rsidRPr="00416FCD">
          <w:rPr>
            <w:rStyle w:val="Hyperlink"/>
            <w:lang w:eastAsia="zh-TW"/>
          </w:rPr>
          <w:t xml:space="preserve"> specific additions to the standard names table of the NetCDF Climate and Forecast (CF) Metadata Conventions</w:t>
        </w:r>
      </w:hyperlink>
    </w:p>
    <w:p w14:paraId="6F78F9A3" w14:textId="19609592" w:rsidR="00871FF2" w:rsidRDefault="00954473" w:rsidP="00A53C5A">
      <w:pPr>
        <w:pStyle w:val="ListParagraph"/>
        <w:numPr>
          <w:ilvl w:val="0"/>
          <w:numId w:val="2"/>
        </w:numPr>
        <w:snapToGrid w:val="0"/>
        <w:contextualSpacing w:val="0"/>
        <w:rPr>
          <w:lang w:eastAsia="zh-TW"/>
        </w:rPr>
      </w:pPr>
      <w:hyperlink r:id="rId14" w:history="1">
        <w:proofErr w:type="spellStart"/>
        <w:r w:rsidR="00871FF2" w:rsidRPr="00871FF2">
          <w:rPr>
            <w:rStyle w:val="Hyperlink"/>
            <w:lang w:eastAsia="zh-TW"/>
          </w:rPr>
          <w:t>CfRadial</w:t>
        </w:r>
        <w:proofErr w:type="spellEnd"/>
        <w:r w:rsidR="00871FF2" w:rsidRPr="00871FF2">
          <w:rPr>
            <w:rStyle w:val="Hyperlink"/>
            <w:lang w:eastAsia="zh-TW"/>
          </w:rPr>
          <w:t xml:space="preserve"> Data File Format, Version 1.3</w:t>
        </w:r>
      </w:hyperlink>
    </w:p>
    <w:p w14:paraId="2668AC73" w14:textId="27F75E2A" w:rsidR="00995AB8" w:rsidRDefault="00954473" w:rsidP="00995AB8">
      <w:pPr>
        <w:pStyle w:val="ListParagraph"/>
        <w:numPr>
          <w:ilvl w:val="0"/>
          <w:numId w:val="2"/>
        </w:numPr>
        <w:snapToGrid w:val="0"/>
        <w:ind w:left="714" w:hanging="357"/>
        <w:contextualSpacing w:val="0"/>
      </w:pPr>
      <w:hyperlink r:id="rId15" w:history="1">
        <w:r w:rsidR="00995AB8" w:rsidRPr="00416FCD">
          <w:rPr>
            <w:rStyle w:val="Hyperlink"/>
          </w:rPr>
          <w:t>EUMETNET OPERA weather radar information model for implementation with the HDF5 file format, Version 2.2</w:t>
        </w:r>
      </w:hyperlink>
    </w:p>
    <w:p w14:paraId="240A9D98" w14:textId="77777777" w:rsidR="00491766" w:rsidRDefault="00491766" w:rsidP="00491766">
      <w:pPr>
        <w:pStyle w:val="Heading1"/>
        <w:rPr>
          <w:b w:val="0"/>
          <w:bCs w:val="0"/>
        </w:rPr>
      </w:pPr>
      <w:bookmarkStart w:id="4" w:name="_APPENDIX_B:_"/>
      <w:bookmarkEnd w:id="4"/>
      <w:r>
        <w:rPr>
          <w:b w:val="0"/>
          <w:bCs w:val="0"/>
        </w:rPr>
        <w:t>__________</w:t>
      </w:r>
    </w:p>
    <w:p w14:paraId="240A9D99" w14:textId="77777777" w:rsidR="00491766" w:rsidRDefault="00491766" w:rsidP="00491766">
      <w:pPr>
        <w:pStyle w:val="Heading1"/>
      </w:pPr>
      <w:r>
        <w:rPr>
          <w:b w:val="0"/>
          <w:bCs w:val="0"/>
          <w:caps w:val="0"/>
        </w:rPr>
        <w:br w:type="page"/>
      </w:r>
    </w:p>
    <w:p w14:paraId="240A9D9A" w14:textId="77777777" w:rsidR="00491766" w:rsidRDefault="009D4130" w:rsidP="009D4130">
      <w:pPr>
        <w:pStyle w:val="Heading1"/>
        <w:jc w:val="left"/>
      </w:pPr>
      <w:r>
        <w:lastRenderedPageBreak/>
        <w:t xml:space="preserve">1. </w:t>
      </w:r>
      <w:r w:rsidR="00C87690">
        <w:t>BACKGROUND INFORMATION</w:t>
      </w:r>
    </w:p>
    <w:p w14:paraId="77A3B3EC" w14:textId="117B7CCF" w:rsidR="009771AE" w:rsidRDefault="00E9035A" w:rsidP="009D4130">
      <w:r>
        <w:t>An important step in supporting the international exchange of weather radar data is the development of a standardized data representation</w:t>
      </w:r>
      <w:r w:rsidR="00C25316">
        <w:t xml:space="preserve">. </w:t>
      </w:r>
      <w:r w:rsidR="00F02C59">
        <w:t xml:space="preserve"> </w:t>
      </w:r>
      <w:r>
        <w:t xml:space="preserve">This work </w:t>
      </w:r>
      <w:r w:rsidR="007875B9">
        <w:t>began</w:t>
      </w:r>
      <w:r>
        <w:t xml:space="preserve"> under the WMO Task Team on Weather Radar Data Exchange</w:t>
      </w:r>
      <w:r w:rsidR="00C25316">
        <w:t xml:space="preserve"> (TT-WRDE)</w:t>
      </w:r>
      <w:r>
        <w:t xml:space="preserve"> with the development of a draft Information Model that identified </w:t>
      </w:r>
      <w:r w:rsidR="00C25316">
        <w:t>the</w:t>
      </w:r>
      <w:r>
        <w:t xml:space="preserve"> data and metadata </w:t>
      </w:r>
      <w:r w:rsidR="00C25316">
        <w:t>which is</w:t>
      </w:r>
      <w:r>
        <w:t xml:space="preserve"> </w:t>
      </w:r>
      <w:r w:rsidR="00C25316">
        <w:t>useful</w:t>
      </w:r>
      <w:r>
        <w:t xml:space="preserve"> for</w:t>
      </w:r>
      <w:r w:rsidR="00F02C59">
        <w:t xml:space="preserve"> international</w:t>
      </w:r>
      <w:r>
        <w:t xml:space="preserve"> exchange.  The work has been continued by IPET-OWR with the finalization of the Information Model and the creation of a Data Model and File Format.</w:t>
      </w:r>
    </w:p>
    <w:p w14:paraId="3E5B7C7A" w14:textId="2C34888A" w:rsidR="00526A2B" w:rsidRDefault="00F20428" w:rsidP="009D4130">
      <w:r>
        <w:t>The term 'w</w:t>
      </w:r>
      <w:r w:rsidR="00526A2B">
        <w:t>eather</w:t>
      </w:r>
      <w:r>
        <w:t xml:space="preserve"> radar data' encompasses a large range of </w:t>
      </w:r>
      <w:r w:rsidR="007F0A21">
        <w:t>datasets produced</w:t>
      </w:r>
      <w:r>
        <w:t xml:space="preserve"> at different levels of processing</w:t>
      </w:r>
      <w:r w:rsidR="007F0A21">
        <w:t xml:space="preserve"> within the weather radar system</w:t>
      </w:r>
      <w:r>
        <w:t xml:space="preserve">.  Four basic </w:t>
      </w:r>
      <w:r w:rsidR="00A5111D">
        <w:t>levels</w:t>
      </w:r>
      <w:r>
        <w:t xml:space="preserve"> are identified:</w:t>
      </w:r>
    </w:p>
    <w:p w14:paraId="4612C741" w14:textId="05C1A9BC" w:rsidR="00F20428" w:rsidRDefault="00A5111D" w:rsidP="00F20428">
      <w:pPr>
        <w:pStyle w:val="ListParagraph"/>
        <w:numPr>
          <w:ilvl w:val="0"/>
          <w:numId w:val="10"/>
        </w:numPr>
      </w:pPr>
      <w:r>
        <w:t>Level</w:t>
      </w:r>
      <w:r w:rsidR="00F20428">
        <w:t xml:space="preserve"> 0: Electronic signals passed among the components of the instrument hardware.</w:t>
      </w:r>
    </w:p>
    <w:p w14:paraId="13B70869" w14:textId="43DB68DC" w:rsidR="00F20428" w:rsidRDefault="00A5111D" w:rsidP="00F20428">
      <w:pPr>
        <w:pStyle w:val="ListParagraph"/>
        <w:numPr>
          <w:ilvl w:val="0"/>
          <w:numId w:val="10"/>
        </w:numPr>
      </w:pPr>
      <w:r>
        <w:t>Level</w:t>
      </w:r>
      <w:r w:rsidR="00F20428">
        <w:t xml:space="preserve"> 1: Time-series or 'I/Q' (in-phase and quadrature) data </w:t>
      </w:r>
      <w:r w:rsidR="007F0A21">
        <w:t xml:space="preserve">which are </w:t>
      </w:r>
      <w:r w:rsidR="00F20428">
        <w:t>produced by the instrument's signal processor.</w:t>
      </w:r>
    </w:p>
    <w:p w14:paraId="2492301B" w14:textId="7B76E595" w:rsidR="00F20428" w:rsidRDefault="00A5111D" w:rsidP="00F20428">
      <w:pPr>
        <w:pStyle w:val="ListParagraph"/>
        <w:numPr>
          <w:ilvl w:val="0"/>
          <w:numId w:val="10"/>
        </w:numPr>
      </w:pPr>
      <w:r>
        <w:t>Level</w:t>
      </w:r>
      <w:r w:rsidR="00F20428">
        <w:t xml:space="preserve"> 2: Data derived from </w:t>
      </w:r>
      <w:r>
        <w:t>Level</w:t>
      </w:r>
      <w:r w:rsidR="00F20428">
        <w:t xml:space="preserve"> 1 </w:t>
      </w:r>
      <w:r w:rsidR="007F0A21">
        <w:t xml:space="preserve">which is </w:t>
      </w:r>
      <w:r w:rsidR="00F20428">
        <w:t>organized in native polar coordinates by rays, bins and quantities.  Examples include reflectivity and Doppl</w:t>
      </w:r>
      <w:r w:rsidR="007F0A21">
        <w:t>er velocity</w:t>
      </w:r>
      <w:r w:rsidR="00F20428">
        <w:t>.</w:t>
      </w:r>
    </w:p>
    <w:p w14:paraId="2760770E" w14:textId="04D14414" w:rsidR="00F20428" w:rsidRDefault="00A5111D" w:rsidP="00F20428">
      <w:pPr>
        <w:pStyle w:val="ListParagraph"/>
        <w:numPr>
          <w:ilvl w:val="0"/>
          <w:numId w:val="10"/>
        </w:numPr>
      </w:pPr>
      <w:r>
        <w:t>Level</w:t>
      </w:r>
      <w:r w:rsidR="00F20428">
        <w:t xml:space="preserve"> 3: Higher order products derived from </w:t>
      </w:r>
      <w:r>
        <w:t>Level</w:t>
      </w:r>
      <w:r w:rsidR="00F20428">
        <w:t xml:space="preserve"> 2 and typically not in the native polar coordinates.  Examples include vertical profiles, Cartesian grids, and vector products.</w:t>
      </w:r>
    </w:p>
    <w:p w14:paraId="223F9A88" w14:textId="7AAEAA49" w:rsidR="00F20428" w:rsidRDefault="00F20428" w:rsidP="00F20428">
      <w:r>
        <w:t xml:space="preserve">Of these </w:t>
      </w:r>
      <w:r w:rsidR="00A5111D">
        <w:t>levels</w:t>
      </w:r>
      <w:r w:rsidR="00C25316">
        <w:t>,</w:t>
      </w:r>
      <w:r>
        <w:t xml:space="preserve"> only </w:t>
      </w:r>
      <w:r w:rsidR="00A5111D">
        <w:t>Level</w:t>
      </w:r>
      <w:r>
        <w:t xml:space="preserve"> 2 (polar data) is </w:t>
      </w:r>
      <w:r w:rsidR="00C25316">
        <w:t xml:space="preserve">addressed by the </w:t>
      </w:r>
      <w:r>
        <w:t xml:space="preserve">standardized data representation </w:t>
      </w:r>
      <w:r w:rsidR="00C25316">
        <w:t>that has been developed</w:t>
      </w:r>
      <w:r>
        <w:t xml:space="preserve">.  A </w:t>
      </w:r>
      <w:r w:rsidR="00C25316">
        <w:t>standard</w:t>
      </w:r>
      <w:r>
        <w:t xml:space="preserve"> representation of </w:t>
      </w:r>
      <w:r w:rsidR="00A5111D">
        <w:t>Level</w:t>
      </w:r>
      <w:r>
        <w:t xml:space="preserve"> 1 data may be useful; however international exchange</w:t>
      </w:r>
      <w:r w:rsidR="00F02C59">
        <w:t xml:space="preserve"> of </w:t>
      </w:r>
      <w:r w:rsidR="00A5111D">
        <w:t>Level</w:t>
      </w:r>
      <w:r w:rsidR="00F02C59">
        <w:t xml:space="preserve"> 1 data</w:t>
      </w:r>
      <w:r>
        <w:t xml:space="preserve"> is not considered </w:t>
      </w:r>
      <w:r w:rsidR="00AB3F54">
        <w:t>relevant</w:t>
      </w:r>
      <w:r w:rsidR="00C25316">
        <w:t xml:space="preserve"> at this time</w:t>
      </w:r>
      <w:r>
        <w:t xml:space="preserve">.  </w:t>
      </w:r>
      <w:r w:rsidR="00A5111D">
        <w:t>Level</w:t>
      </w:r>
      <w:r>
        <w:t xml:space="preserve"> 3 data is </w:t>
      </w:r>
      <w:r w:rsidR="007F0A21">
        <w:t xml:space="preserve">considered too </w:t>
      </w:r>
      <w:r w:rsidR="00C25316">
        <w:t>far removed from the</w:t>
      </w:r>
      <w:r w:rsidR="007F0A21">
        <w:t xml:space="preserve"> raw observations</w:t>
      </w:r>
      <w:r w:rsidR="00C25316">
        <w:t xml:space="preserve"> for many purposes</w:t>
      </w:r>
      <w:r w:rsidR="007F0A21">
        <w:t xml:space="preserve">, and many </w:t>
      </w:r>
      <w:r w:rsidR="00A5111D">
        <w:t>Level 3</w:t>
      </w:r>
      <w:r w:rsidR="007F0A21">
        <w:t xml:space="preserve"> products already have standardized representations.</w:t>
      </w:r>
    </w:p>
    <w:p w14:paraId="4052CE44" w14:textId="56AD7668" w:rsidR="00E9035A" w:rsidRDefault="00C25316" w:rsidP="00F654D0">
      <w:r>
        <w:t>The standardized representation has been developed as three separate documents; an Information Model</w:t>
      </w:r>
      <w:r w:rsidR="00F654D0">
        <w:t xml:space="preserve"> (IM)</w:t>
      </w:r>
      <w:r>
        <w:t>, a Data Model</w:t>
      </w:r>
      <w:r w:rsidR="00F654D0">
        <w:t xml:space="preserve"> (DM)</w:t>
      </w:r>
      <w:r>
        <w:t xml:space="preserve">, and a File Format.  This </w:t>
      </w:r>
      <w:r w:rsidR="00F654D0">
        <w:t>arrangement</w:t>
      </w:r>
      <w:r>
        <w:t xml:space="preserve"> </w:t>
      </w:r>
      <w:r w:rsidR="00F654D0">
        <w:t xml:space="preserve">cleanly separates the abstract model of the radar data itself (IM), from the access </w:t>
      </w:r>
      <w:r w:rsidR="00F02C59">
        <w:t>usa</w:t>
      </w:r>
      <w:r w:rsidR="00F654D0">
        <w:t>ge patterns (DM)</w:t>
      </w:r>
      <w:r w:rsidR="00F02C59">
        <w:t>,</w:t>
      </w:r>
      <w:r w:rsidR="00F654D0">
        <w:t xml:space="preserve"> and the concrete storage model </w:t>
      </w:r>
      <w:r w:rsidR="00F02C59">
        <w:t>of</w:t>
      </w:r>
      <w:r w:rsidR="00F654D0">
        <w:t xml:space="preserve"> the implementing file format.</w:t>
      </w:r>
    </w:p>
    <w:p w14:paraId="1FF3010F" w14:textId="76972440" w:rsidR="00AB3F54" w:rsidRDefault="00F654D0" w:rsidP="00F20428">
      <w:r>
        <w:t>A fourth document is also under development which provides guidance to WMO members on the use of the standardized representation for the purpose of international data exchange.</w:t>
      </w:r>
    </w:p>
    <w:p w14:paraId="0F9BD5E7" w14:textId="6D991994" w:rsidR="00141EBF" w:rsidRDefault="00141EBF" w:rsidP="00141EBF">
      <w:pPr>
        <w:pStyle w:val="Heading2"/>
        <w:jc w:val="left"/>
      </w:pPr>
      <w:r>
        <w:t>Information Model</w:t>
      </w:r>
      <w:r w:rsidR="00C96385">
        <w:t xml:space="preserve"> (Task 4, Deliverable 1a)</w:t>
      </w:r>
    </w:p>
    <w:p w14:paraId="6869C5DF" w14:textId="4803334D" w:rsidR="00141EBF" w:rsidRDefault="00F80A1D" w:rsidP="00141EBF">
      <w:r>
        <w:t xml:space="preserve">The Information Model (IM) specifies how weather radar data should be represented at the conceptual level.  It specifies the various data types and structures that </w:t>
      </w:r>
      <w:r w:rsidR="00F02C59">
        <w:t>comprise the</w:t>
      </w:r>
      <w:r>
        <w:t xml:space="preserve"> radar data in the native polar coordinate space.  Metadata associated with each fundamental data type is identified</w:t>
      </w:r>
      <w:r w:rsidR="00F02C59">
        <w:t>,</w:t>
      </w:r>
      <w:r>
        <w:t xml:space="preserve"> along with appropriate units and minimum required numerical precision.</w:t>
      </w:r>
    </w:p>
    <w:p w14:paraId="7641C91E" w14:textId="386C2F8D" w:rsidR="00E96529" w:rsidRDefault="00025118" w:rsidP="00141EBF">
      <w:r>
        <w:t>The</w:t>
      </w:r>
      <w:r w:rsidR="003B1031">
        <w:t xml:space="preserve"> data types specified by the IM form a simple</w:t>
      </w:r>
      <w:r>
        <w:t xml:space="preserve"> </w:t>
      </w:r>
      <w:r w:rsidR="00E96529">
        <w:t xml:space="preserve">hierarchy </w:t>
      </w:r>
      <w:r w:rsidR="003B1031">
        <w:t>with the top level object being a volume which</w:t>
      </w:r>
      <w:r w:rsidR="00E96529">
        <w:t xml:space="preserve"> </w:t>
      </w:r>
      <w:r w:rsidR="003B1031">
        <w:t xml:space="preserve">represents a collection of logically associated radar data.  For example, a volume may comprise of all </w:t>
      </w:r>
      <w:r w:rsidR="00A5111D">
        <w:t>Level</w:t>
      </w:r>
      <w:r w:rsidR="003B1031">
        <w:t xml:space="preserve"> 2 data produced during a single cycle of the radar schedule.  Each volume contains a collection of sweeps, and a</w:t>
      </w:r>
      <w:r w:rsidR="00E96529">
        <w:t xml:space="preserve"> sweep</w:t>
      </w:r>
      <w:r w:rsidR="00577DB1">
        <w:t xml:space="preserve"> </w:t>
      </w:r>
      <w:r w:rsidR="00E96529">
        <w:t>is made up of several datasets that share a common geometry</w:t>
      </w:r>
      <w:r w:rsidR="00577DB1">
        <w:t xml:space="preserve"> based on the nu</w:t>
      </w:r>
      <w:r w:rsidR="003B1031">
        <w:t>mber of rays and range bins used</w:t>
      </w:r>
      <w:r w:rsidR="00E96529">
        <w:t xml:space="preserve">. </w:t>
      </w:r>
      <w:r w:rsidR="00577DB1">
        <w:t xml:space="preserve"> </w:t>
      </w:r>
      <w:r w:rsidR="00E96529">
        <w:t>Each of the volume, sweep, dataset, ray and bin object types has a set of associated metadata.</w:t>
      </w:r>
    </w:p>
    <w:p w14:paraId="0FA305B2" w14:textId="6A405C24" w:rsidR="00BB75DE" w:rsidRDefault="00085F9E" w:rsidP="00141EBF">
      <w:r>
        <w:t>A</w:t>
      </w:r>
      <w:r w:rsidR="009871AB">
        <w:t xml:space="preserve"> sweep </w:t>
      </w:r>
      <w:r>
        <w:t xml:space="preserve">object </w:t>
      </w:r>
      <w:r w:rsidR="009871AB">
        <w:t>is not limited to the representation of a traditional horizontally swept scan at a fixed elevation angle (PPI).  Instead, a sweep may represent any continuously swept arc of observations for which certain</w:t>
      </w:r>
      <w:r w:rsidR="00577DB1">
        <w:t xml:space="preserve"> conditions (e.g. transmit frequency</w:t>
      </w:r>
      <w:r>
        <w:t>, ray geometry</w:t>
      </w:r>
      <w:r w:rsidR="00577DB1">
        <w:t xml:space="preserve">) remain constant.  This allows the IM to support traditional scan products used operationally such as PPIs and RHIs as well as more exotic scanning strategies that may be </w:t>
      </w:r>
      <w:r w:rsidR="00F02C59">
        <w:t>useful</w:t>
      </w:r>
      <w:r w:rsidR="00577DB1">
        <w:t xml:space="preserve"> in the research </w:t>
      </w:r>
      <w:r w:rsidR="00F02C59">
        <w:t>context</w:t>
      </w:r>
      <w:r w:rsidR="00577DB1">
        <w:t>.</w:t>
      </w:r>
    </w:p>
    <w:p w14:paraId="1975E3EA" w14:textId="3BE428AD" w:rsidR="005E4367" w:rsidRDefault="005E4367" w:rsidP="00141EBF">
      <w:r>
        <w:t xml:space="preserve">Two types of datasets are defined by the IM.  These are scalar datasets and spectrum datasets.  The scalar dataset type is used to represent the most common </w:t>
      </w:r>
      <w:r w:rsidR="00A5111D">
        <w:t>Level</w:t>
      </w:r>
      <w:r w:rsidR="00D14F6D">
        <w:t xml:space="preserve"> 2 </w:t>
      </w:r>
      <w:r>
        <w:t xml:space="preserve">quantities such as reflectivity and Doppler velocity.  The spectrum </w:t>
      </w:r>
      <w:r w:rsidR="00D14F6D">
        <w:t>dataset type is used to represent a vector of values at each range bin such as the power spectrum for the co-polar horizontal signal.</w:t>
      </w:r>
    </w:p>
    <w:p w14:paraId="4A615797" w14:textId="1C61549E" w:rsidR="00017F59" w:rsidRDefault="00017F59" w:rsidP="00141EBF">
      <w:r>
        <w:t xml:space="preserve">The IM document is now complete.  A review of the document has been undertaken to ensure that </w:t>
      </w:r>
      <w:r w:rsidR="00C96385">
        <w:t>all metadata widely relevant for international exchange purposes has been included.</w:t>
      </w:r>
    </w:p>
    <w:p w14:paraId="24149AB3" w14:textId="2C2596B7" w:rsidR="00141EBF" w:rsidRDefault="00141EBF" w:rsidP="00141EBF">
      <w:pPr>
        <w:pStyle w:val="Heading2"/>
        <w:jc w:val="left"/>
      </w:pPr>
      <w:r>
        <w:lastRenderedPageBreak/>
        <w:t>Data Model</w:t>
      </w:r>
      <w:r w:rsidR="00C96385">
        <w:t xml:space="preserve"> (Task 4, Deliverable 1b)</w:t>
      </w:r>
    </w:p>
    <w:p w14:paraId="2814D73F" w14:textId="07B24130" w:rsidR="00A35EA6" w:rsidRDefault="00085F9E" w:rsidP="00141EBF">
      <w:r>
        <w:t xml:space="preserve">The Data Model (DM) </w:t>
      </w:r>
      <w:r w:rsidR="003C0718">
        <w:t>elaborates on</w:t>
      </w:r>
      <w:r>
        <w:t xml:space="preserve"> the IM to address the issue of how users should</w:t>
      </w:r>
      <w:r w:rsidR="003C0718">
        <w:t xml:space="preserve"> view and</w:t>
      </w:r>
      <w:r>
        <w:t xml:space="preserve"> interact with the </w:t>
      </w:r>
      <w:r w:rsidR="001E7EEE">
        <w:t xml:space="preserve">various </w:t>
      </w:r>
      <w:r w:rsidR="00A35EA6">
        <w:t>objects</w:t>
      </w:r>
      <w:r>
        <w:t xml:space="preserve">.  </w:t>
      </w:r>
      <w:r w:rsidR="003C0718">
        <w:t xml:space="preserve">This </w:t>
      </w:r>
      <w:r w:rsidR="00A35EA6">
        <w:t xml:space="preserve">includes detail such as the encoding of individual types (IEEE-754 floating point values, UTF-8 strings etc.), </w:t>
      </w:r>
      <w:r w:rsidR="001E7EEE">
        <w:t xml:space="preserve">quantization and </w:t>
      </w:r>
      <w:r w:rsidR="00A35EA6">
        <w:t xml:space="preserve">packing of datasets for efficient storage, and </w:t>
      </w:r>
      <w:r w:rsidR="00294F76">
        <w:t>standard</w:t>
      </w:r>
      <w:r w:rsidR="00A35EA6">
        <w:t xml:space="preserve"> names for </w:t>
      </w:r>
      <w:r w:rsidR="00294F76">
        <w:t xml:space="preserve">common </w:t>
      </w:r>
      <w:r w:rsidR="00A35EA6">
        <w:t>dataset quantities.</w:t>
      </w:r>
    </w:p>
    <w:p w14:paraId="4B495169" w14:textId="7A57B784" w:rsidR="00EF7AED" w:rsidRDefault="000B68BA" w:rsidP="00B620FF">
      <w:r>
        <w:t xml:space="preserve">All of the requirements specified by the </w:t>
      </w:r>
      <w:r w:rsidR="001E7EEE">
        <w:t>DM</w:t>
      </w:r>
      <w:r>
        <w:t xml:space="preserve"> relate to the user</w:t>
      </w:r>
      <w:r w:rsidR="00B620FF">
        <w:t>'s</w:t>
      </w:r>
      <w:r>
        <w:t xml:space="preserve"> interaction with the data</w:t>
      </w:r>
      <w:r w:rsidR="00B620FF">
        <w:t>.  This</w:t>
      </w:r>
      <w:r>
        <w:t xml:space="preserve"> is typically achieved through an Application Programming Interface</w:t>
      </w:r>
      <w:r w:rsidR="00B620FF">
        <w:t xml:space="preserve"> (API)</w:t>
      </w:r>
      <w:r>
        <w:t>.  Provided that the</w:t>
      </w:r>
      <w:r w:rsidR="00B620FF">
        <w:t xml:space="preserve"> DM</w:t>
      </w:r>
      <w:r>
        <w:t xml:space="preserve"> requirements are met, file formats </w:t>
      </w:r>
      <w:r w:rsidR="00B620FF">
        <w:t>have complete freedom with regard to the physical representation of the data</w:t>
      </w:r>
      <w:r>
        <w:t xml:space="preserve">.  For example, a file format </w:t>
      </w:r>
      <w:r w:rsidR="00F02C59">
        <w:t>may</w:t>
      </w:r>
      <w:r w:rsidR="00B620FF">
        <w:t xml:space="preserve"> internally compress datasets to</w:t>
      </w:r>
      <w:r>
        <w:t xml:space="preserve"> reduce the </w:t>
      </w:r>
      <w:r w:rsidR="00B620FF">
        <w:t>file size</w:t>
      </w:r>
      <w:r>
        <w:t xml:space="preserve">.  </w:t>
      </w:r>
      <w:r w:rsidR="00F02C59">
        <w:t>Such a</w:t>
      </w:r>
      <w:r w:rsidR="00B620FF">
        <w:t xml:space="preserve"> format is still conforming </w:t>
      </w:r>
      <w:r w:rsidR="001E7EEE">
        <w:t xml:space="preserve">to the DM </w:t>
      </w:r>
      <w:r w:rsidR="00B620FF">
        <w:t>provided that the dataset can be access</w:t>
      </w:r>
      <w:r w:rsidR="00F02C59">
        <w:t>ed</w:t>
      </w:r>
      <w:r w:rsidR="00B620FF">
        <w:t xml:space="preserve"> by the user through an API in the</w:t>
      </w:r>
      <w:r w:rsidR="001E7EEE">
        <w:t xml:space="preserve"> </w:t>
      </w:r>
      <w:r w:rsidR="00F02C59">
        <w:t xml:space="preserve">DM specified </w:t>
      </w:r>
      <w:r w:rsidR="001E7EEE">
        <w:t>encoding</w:t>
      </w:r>
      <w:r w:rsidR="00B620FF">
        <w:t xml:space="preserve">.  In this way, the DM can be considered as requirements on </w:t>
      </w:r>
      <w:r w:rsidR="00F02C59">
        <w:t>a data interface</w:t>
      </w:r>
      <w:r w:rsidR="00B620FF">
        <w:t xml:space="preserve"> API.</w:t>
      </w:r>
    </w:p>
    <w:p w14:paraId="1C5FE346" w14:textId="3851D0A4" w:rsidR="00EF7AED" w:rsidRDefault="003148A3" w:rsidP="00141EBF">
      <w:r>
        <w:t xml:space="preserve">Further to the user requirements the DM clarifies several freedoms that are available to implementing files formats.  These </w:t>
      </w:r>
      <w:r w:rsidR="00706C6D">
        <w:t xml:space="preserve">explicitly </w:t>
      </w:r>
      <w:r>
        <w:t>a</w:t>
      </w:r>
      <w:r w:rsidR="00706C6D">
        <w:t xml:space="preserve">llow optimizations which may be important for achieving an appropriate balance of complexity, efficiency and performance in the format.  Storage efficiency and runtime performance are </w:t>
      </w:r>
      <w:r w:rsidR="00F02C59">
        <w:t>important</w:t>
      </w:r>
      <w:r w:rsidR="00706C6D">
        <w:t xml:space="preserve"> considerations for operational weather radar data applications.</w:t>
      </w:r>
    </w:p>
    <w:p w14:paraId="63283C1F" w14:textId="5A9C8C8F" w:rsidR="00612E61" w:rsidRDefault="00612E61" w:rsidP="00141EBF">
      <w:r>
        <w:t xml:space="preserve">The DM document is now complete.  </w:t>
      </w:r>
      <w:r w:rsidR="00C930EB">
        <w:t xml:space="preserve">All quantities identified by the IM are assigned canonical names which are based on the </w:t>
      </w:r>
      <w:r w:rsidR="003F1846">
        <w:t>labels</w:t>
      </w:r>
      <w:r w:rsidR="004D7EB8">
        <w:t xml:space="preserve"> used by ODIM_H5</w:t>
      </w:r>
      <w:r w:rsidR="00C930EB">
        <w:t>.</w:t>
      </w:r>
    </w:p>
    <w:p w14:paraId="640CC1DE" w14:textId="3ECFA01F" w:rsidR="00141EBF" w:rsidRDefault="00017F59" w:rsidP="00141EBF">
      <w:pPr>
        <w:pStyle w:val="Heading2"/>
        <w:jc w:val="left"/>
      </w:pPr>
      <w:r>
        <w:t>File Format Representation</w:t>
      </w:r>
      <w:r w:rsidR="00141EBF">
        <w:t xml:space="preserve"> </w:t>
      </w:r>
      <w:r w:rsidR="00C96385">
        <w:t>(Task 4, Deliverable 1c)</w:t>
      </w:r>
    </w:p>
    <w:p w14:paraId="51F4E300" w14:textId="71A2EE00" w:rsidR="005815F8" w:rsidRDefault="007E0994" w:rsidP="00141EBF">
      <w:r>
        <w:t>T</w:t>
      </w:r>
      <w:r w:rsidR="002B6BE2">
        <w:t xml:space="preserve">he activities of TT-WRDE </w:t>
      </w:r>
      <w:r>
        <w:t>identified two</w:t>
      </w:r>
      <w:r w:rsidR="0068479F">
        <w:t xml:space="preserve"> open</w:t>
      </w:r>
      <w:r w:rsidR="002B6BE2">
        <w:t xml:space="preserve"> file formats </w:t>
      </w:r>
      <w:r>
        <w:t xml:space="preserve">for weather radar data representation </w:t>
      </w:r>
      <w:r w:rsidR="0068479F">
        <w:t>with</w:t>
      </w:r>
      <w:r w:rsidR="002B6BE2">
        <w:t xml:space="preserve"> </w:t>
      </w:r>
      <w:r w:rsidR="0068479F">
        <w:t>large</w:t>
      </w:r>
      <w:r w:rsidR="002B6BE2">
        <w:t xml:space="preserve"> international user bases.  These </w:t>
      </w:r>
      <w:r>
        <w:t>are</w:t>
      </w:r>
      <w:r w:rsidR="002B6BE2">
        <w:t xml:space="preserve"> the OPERA Data Information Model for HDF5 (ODIM_H5) and the </w:t>
      </w:r>
      <w:proofErr w:type="spellStart"/>
      <w:r w:rsidR="002B6BE2">
        <w:t>CfRadial</w:t>
      </w:r>
      <w:proofErr w:type="spellEnd"/>
      <w:r w:rsidR="002B6BE2">
        <w:t xml:space="preserve"> </w:t>
      </w:r>
      <w:r>
        <w:t xml:space="preserve">extensions to the </w:t>
      </w:r>
      <w:r w:rsidR="00BA0CBA">
        <w:t xml:space="preserve">NetCDF Climate and Forecast </w:t>
      </w:r>
      <w:r>
        <w:t xml:space="preserve">(CF) </w:t>
      </w:r>
      <w:r w:rsidR="00BA0CBA">
        <w:t xml:space="preserve">Metadata </w:t>
      </w:r>
      <w:r>
        <w:t xml:space="preserve">Conventions.  ODIM_H5 has significant operational use within Europe and Australia, while </w:t>
      </w:r>
      <w:proofErr w:type="spellStart"/>
      <w:r>
        <w:t>CfRadial</w:t>
      </w:r>
      <w:proofErr w:type="spellEnd"/>
      <w:r>
        <w:t xml:space="preserve"> supports research within North America, Europe and elsewhere.</w:t>
      </w:r>
    </w:p>
    <w:p w14:paraId="1C878E6F" w14:textId="047A05CE" w:rsidR="007E0994" w:rsidRDefault="007E0994" w:rsidP="00141EBF">
      <w:r>
        <w:t xml:space="preserve">An analysis of </w:t>
      </w:r>
      <w:r w:rsidR="0068479F">
        <w:t>the</w:t>
      </w:r>
      <w:r>
        <w:t xml:space="preserve"> two formats revealed that they </w:t>
      </w:r>
      <w:r w:rsidR="0068479F">
        <w:t>have</w:t>
      </w:r>
      <w:r>
        <w:t xml:space="preserve"> complementary strengths and weaknesses.  ODIM_H5 </w:t>
      </w:r>
      <w:r w:rsidR="0068479F">
        <w:t xml:space="preserve">is </w:t>
      </w:r>
      <w:r w:rsidR="00A25704">
        <w:t>hierarchically</w:t>
      </w:r>
      <w:r w:rsidR="0068479F">
        <w:t xml:space="preserve"> structured</w:t>
      </w:r>
      <w:r>
        <w:t xml:space="preserve"> allowing data to be </w:t>
      </w:r>
      <w:r w:rsidR="00A25704">
        <w:t xml:space="preserve">stored </w:t>
      </w:r>
      <w:r>
        <w:t xml:space="preserve">in a </w:t>
      </w:r>
      <w:r w:rsidR="00A25704">
        <w:t>simple and flexible</w:t>
      </w:r>
      <w:r>
        <w:t xml:space="preserve"> layout, however its approach to metadata is </w:t>
      </w:r>
      <w:r w:rsidR="00A25704">
        <w:t>poorly</w:t>
      </w:r>
      <w:r w:rsidR="0068479F">
        <w:t xml:space="preserve"> standardized</w:t>
      </w:r>
      <w:r>
        <w:t xml:space="preserve"> </w:t>
      </w:r>
      <w:r w:rsidR="0068479F">
        <w:t xml:space="preserve">and only partially self-describing.  </w:t>
      </w:r>
      <w:proofErr w:type="spellStart"/>
      <w:r w:rsidR="0068479F">
        <w:t>CfRadial</w:t>
      </w:r>
      <w:proofErr w:type="spellEnd"/>
      <w:r w:rsidR="0068479F">
        <w:t xml:space="preserve"> on the other hand excels at the consistent representation of metadata and is fully self-describing, which is an important feature for research and climate applications.  </w:t>
      </w:r>
      <w:proofErr w:type="spellStart"/>
      <w:r w:rsidR="0068479F">
        <w:t>CfRadial</w:t>
      </w:r>
      <w:proofErr w:type="spellEnd"/>
      <w:r w:rsidR="0068479F">
        <w:t xml:space="preserve"> lacks hierarchal structure however </w:t>
      </w:r>
      <w:r w:rsidR="00A25704">
        <w:t>since</w:t>
      </w:r>
      <w:r w:rsidR="0068479F">
        <w:t xml:space="preserve"> all data is stored in flat arrays.  This makes it unsuitable or difficult to use for many operational applications.</w:t>
      </w:r>
    </w:p>
    <w:p w14:paraId="6AFF7709" w14:textId="77716F86" w:rsidR="0068479F" w:rsidRDefault="0068479F" w:rsidP="00141EBF">
      <w:r>
        <w:t xml:space="preserve">The decision was made to converge the two standards to exploit the strengths of each in a new </w:t>
      </w:r>
      <w:r w:rsidR="007C65D8">
        <w:t>file format</w:t>
      </w:r>
      <w:r>
        <w:t xml:space="preserve">.  </w:t>
      </w:r>
      <w:proofErr w:type="spellStart"/>
      <w:r w:rsidR="00CB2C4F">
        <w:t>CfRadial</w:t>
      </w:r>
      <w:proofErr w:type="spellEnd"/>
      <w:r w:rsidR="00CB2C4F">
        <w:t xml:space="preserve"> was used as the basis of the new standard </w:t>
      </w:r>
      <w:r w:rsidR="007749FA">
        <w:t>since</w:t>
      </w:r>
      <w:r w:rsidR="00CB2C4F">
        <w:t xml:space="preserve"> it was considered less effort to add the necessary structure to </w:t>
      </w:r>
      <w:proofErr w:type="spellStart"/>
      <w:r w:rsidR="00CB2C4F">
        <w:t>CfRadial</w:t>
      </w:r>
      <w:proofErr w:type="spellEnd"/>
      <w:r w:rsidR="00CB2C4F">
        <w:t xml:space="preserve"> than it was to standardize the approach to metadata within ODIM_H5.  Retaining the link to CF also allows the </w:t>
      </w:r>
      <w:r w:rsidR="007C65D8">
        <w:t>format</w:t>
      </w:r>
      <w:r w:rsidR="00CB2C4F">
        <w:t xml:space="preserve"> to benefit from the established governance and practices related to adoption of new data and metadata types. </w:t>
      </w:r>
    </w:p>
    <w:p w14:paraId="771D88ED" w14:textId="0E2CF159" w:rsidR="00CB5AD0" w:rsidRDefault="00CB2C4F" w:rsidP="00CB2C4F">
      <w:r>
        <w:t xml:space="preserve">During the intra-session period since IPET-OWR-1 the new </w:t>
      </w:r>
      <w:proofErr w:type="spellStart"/>
      <w:r>
        <w:t>CfRadial</w:t>
      </w:r>
      <w:proofErr w:type="spellEnd"/>
      <w:r>
        <w:t xml:space="preserve"> 2.0 standard has been produced with input from both IPET-OWR members and the original </w:t>
      </w:r>
      <w:proofErr w:type="spellStart"/>
      <w:r>
        <w:t>CfRadial</w:t>
      </w:r>
      <w:proofErr w:type="spellEnd"/>
      <w:r>
        <w:t xml:space="preserve"> authors.  The described file format is consistent with the IM and DM.</w:t>
      </w:r>
      <w:r w:rsidR="00CB5C00">
        <w:t xml:space="preserve">  This format is now functionally complete and is undergoing revision based on feedback from </w:t>
      </w:r>
      <w:proofErr w:type="spellStart"/>
      <w:r w:rsidR="00CB5C00">
        <w:t>CfRadial</w:t>
      </w:r>
      <w:proofErr w:type="spellEnd"/>
      <w:r w:rsidR="00CB5C00">
        <w:t xml:space="preserve"> 1.0 users and the larger CF community.</w:t>
      </w:r>
    </w:p>
    <w:p w14:paraId="45018395" w14:textId="77777777" w:rsidR="003072E5" w:rsidRDefault="003072E5" w:rsidP="003072E5">
      <w:r>
        <w:t>CF maintains a list of standard names for well-known quantities that includes their descriptions and canonical units (</w:t>
      </w:r>
      <w:hyperlink r:id="rId16" w:history="1">
        <w:r w:rsidRPr="00D31745">
          <w:rPr>
            <w:rStyle w:val="Hyperlink"/>
          </w:rPr>
          <w:t>http://cfconventions.org/standard-names.html</w:t>
        </w:r>
      </w:hyperlink>
      <w:r>
        <w:t>).  It is important that the radar/</w:t>
      </w:r>
      <w:proofErr w:type="spellStart"/>
      <w:r>
        <w:t>lidar</w:t>
      </w:r>
      <w:proofErr w:type="spellEnd"/>
      <w:r>
        <w:t xml:space="preserve"> centric quantities identified in </w:t>
      </w:r>
      <w:proofErr w:type="spellStart"/>
      <w:r>
        <w:t>CfRadial</w:t>
      </w:r>
      <w:proofErr w:type="spellEnd"/>
      <w:r>
        <w:t xml:space="preserve"> 2.0 are also reflected in the CF standard names table.  A proposal to add these standard names has been created and will be submitted to the CF Standard Names Committee for consideration.</w:t>
      </w:r>
    </w:p>
    <w:p w14:paraId="6D339CF3" w14:textId="292CEA8C" w:rsidR="00BF19AC" w:rsidRDefault="003072E5" w:rsidP="00CB2C4F">
      <w:r>
        <w:t>In addition to the standard quantity names, CF also defines a list of standard grid mappings to support data on non-geodetic grids.  These grid mappings primarily support Cartesian map projections (e.g. Mercator), however also provide some instru</w:t>
      </w:r>
      <w:r w:rsidR="007C65D8">
        <w:t>ment centric projections (e.g. g</w:t>
      </w:r>
      <w:r>
        <w:t>eostationary satellites).  A proposal to add a new radar/</w:t>
      </w:r>
      <w:proofErr w:type="spellStart"/>
      <w:r>
        <w:t>lidar</w:t>
      </w:r>
      <w:proofErr w:type="spellEnd"/>
      <w:r>
        <w:t xml:space="preserve"> centric grid mapping has been created and will be submitted to the CF Conventions Committee for consideration.  The proposal references the common 4/3 earth model for radar beam propagation.</w:t>
      </w:r>
    </w:p>
    <w:p w14:paraId="48EC85E7" w14:textId="19F4F95E" w:rsidR="00017F59" w:rsidRDefault="00BF19AC" w:rsidP="00017F59">
      <w:pPr>
        <w:pStyle w:val="Heading3"/>
      </w:pPr>
      <w:r>
        <w:lastRenderedPageBreak/>
        <w:t>Guidance Material on Use of Exchange F</w:t>
      </w:r>
      <w:r w:rsidR="00017F59">
        <w:t>ormat</w:t>
      </w:r>
      <w:r w:rsidR="00C96385">
        <w:t xml:space="preserve"> (Task 4, Deliverable 3)</w:t>
      </w:r>
    </w:p>
    <w:p w14:paraId="693D1F68" w14:textId="1CFB7BCC" w:rsidR="0087150D" w:rsidRDefault="002B6252" w:rsidP="00017F59">
      <w:pPr>
        <w:rPr>
          <w:lang w:eastAsia="zh-TW"/>
        </w:rPr>
      </w:pPr>
      <w:r>
        <w:rPr>
          <w:lang w:eastAsia="zh-TW"/>
        </w:rPr>
        <w:t xml:space="preserve">The weather radar data representation specified by the IM, DM and file format provides a large amount of flexibility with regard to the scan geometry, data types and metadata which are stored.  This allows the representation to support a wide range of technologies and users in operational and research contexts.  </w:t>
      </w:r>
      <w:r w:rsidR="00D220E9">
        <w:rPr>
          <w:lang w:eastAsia="zh-TW"/>
        </w:rPr>
        <w:t>F</w:t>
      </w:r>
      <w:r w:rsidR="0087150D">
        <w:rPr>
          <w:lang w:eastAsia="zh-TW"/>
        </w:rPr>
        <w:t>lexibility</w:t>
      </w:r>
      <w:r w:rsidR="00D220E9">
        <w:rPr>
          <w:lang w:eastAsia="zh-TW"/>
        </w:rPr>
        <w:t xml:space="preserve"> in the representation</w:t>
      </w:r>
      <w:r w:rsidR="0087150D">
        <w:rPr>
          <w:lang w:eastAsia="zh-TW"/>
        </w:rPr>
        <w:t xml:space="preserve"> is critical </w:t>
      </w:r>
      <w:r w:rsidR="00D220E9">
        <w:rPr>
          <w:lang w:eastAsia="zh-TW"/>
        </w:rPr>
        <w:t>if widespread adoption is to be achieved.</w:t>
      </w:r>
    </w:p>
    <w:p w14:paraId="185139AE" w14:textId="7ECFD117" w:rsidR="00957126" w:rsidRDefault="002B6252" w:rsidP="00017F59">
      <w:pPr>
        <w:rPr>
          <w:lang w:eastAsia="zh-TW"/>
        </w:rPr>
      </w:pPr>
      <w:r>
        <w:rPr>
          <w:lang w:eastAsia="zh-TW"/>
        </w:rPr>
        <w:t xml:space="preserve">For the purposes of international data </w:t>
      </w:r>
      <w:r w:rsidR="00D220E9">
        <w:rPr>
          <w:lang w:eastAsia="zh-TW"/>
        </w:rPr>
        <w:t>exchange,</w:t>
      </w:r>
      <w:r>
        <w:rPr>
          <w:lang w:eastAsia="zh-TW"/>
        </w:rPr>
        <w:t xml:space="preserve"> it is helpful to</w:t>
      </w:r>
      <w:r w:rsidR="00957126">
        <w:rPr>
          <w:lang w:eastAsia="zh-TW"/>
        </w:rPr>
        <w:t xml:space="preserve"> </w:t>
      </w:r>
      <w:r w:rsidR="00D220E9">
        <w:rPr>
          <w:lang w:eastAsia="zh-TW"/>
        </w:rPr>
        <w:t>restrict some flexibility as a way of promoting consistency between data feeds</w:t>
      </w:r>
      <w:r w:rsidR="00957126">
        <w:rPr>
          <w:lang w:eastAsia="zh-TW"/>
        </w:rPr>
        <w:t>.</w:t>
      </w:r>
      <w:r w:rsidR="0087150D">
        <w:rPr>
          <w:lang w:eastAsia="zh-TW"/>
        </w:rPr>
        <w:t xml:space="preserve">  </w:t>
      </w:r>
      <w:r w:rsidR="00D220E9">
        <w:rPr>
          <w:lang w:eastAsia="zh-TW"/>
        </w:rPr>
        <w:t>This in turn minimizes the</w:t>
      </w:r>
      <w:r w:rsidR="0087150D">
        <w:rPr>
          <w:lang w:eastAsia="zh-TW"/>
        </w:rPr>
        <w:t xml:space="preserve"> </w:t>
      </w:r>
      <w:r w:rsidR="00D220E9">
        <w:rPr>
          <w:lang w:eastAsia="zh-TW"/>
        </w:rPr>
        <w:t>effort required</w:t>
      </w:r>
      <w:r w:rsidR="0087150D">
        <w:rPr>
          <w:lang w:eastAsia="zh-TW"/>
        </w:rPr>
        <w:t xml:space="preserve"> to utilize exchanged data in downstream applications.  </w:t>
      </w:r>
      <w:r w:rsidR="00936A6B">
        <w:rPr>
          <w:lang w:eastAsia="zh-TW"/>
        </w:rPr>
        <w:t>G</w:t>
      </w:r>
      <w:r w:rsidR="0087150D">
        <w:rPr>
          <w:lang w:eastAsia="zh-TW"/>
        </w:rPr>
        <w:t xml:space="preserve">uidance material on the use of </w:t>
      </w:r>
      <w:proofErr w:type="spellStart"/>
      <w:r w:rsidR="0087150D">
        <w:rPr>
          <w:lang w:eastAsia="zh-TW"/>
        </w:rPr>
        <w:t>CfRadial</w:t>
      </w:r>
      <w:proofErr w:type="spellEnd"/>
      <w:r w:rsidR="0087150D">
        <w:rPr>
          <w:lang w:eastAsia="zh-TW"/>
        </w:rPr>
        <w:t xml:space="preserve"> 2.0 </w:t>
      </w:r>
      <w:r w:rsidR="00936A6B">
        <w:rPr>
          <w:lang w:eastAsia="zh-TW"/>
        </w:rPr>
        <w:t xml:space="preserve">will be </w:t>
      </w:r>
      <w:r w:rsidR="005030CB">
        <w:rPr>
          <w:lang w:eastAsia="zh-TW"/>
        </w:rPr>
        <w:t>produced</w:t>
      </w:r>
      <w:r w:rsidR="00936A6B">
        <w:rPr>
          <w:lang w:eastAsia="zh-TW"/>
        </w:rPr>
        <w:t xml:space="preserve"> which </w:t>
      </w:r>
      <w:r w:rsidR="005030CB">
        <w:rPr>
          <w:lang w:eastAsia="zh-TW"/>
        </w:rPr>
        <w:t>specif</w:t>
      </w:r>
      <w:r w:rsidR="00936A6B">
        <w:rPr>
          <w:lang w:eastAsia="zh-TW"/>
        </w:rPr>
        <w:t>ies</w:t>
      </w:r>
      <w:r w:rsidR="005030CB">
        <w:rPr>
          <w:lang w:eastAsia="zh-TW"/>
        </w:rPr>
        <w:t xml:space="preserve"> how the file format should be utilized </w:t>
      </w:r>
      <w:r w:rsidR="00DB28E6">
        <w:rPr>
          <w:lang w:eastAsia="zh-TW"/>
        </w:rPr>
        <w:t>when the data is intended for international exchange.</w:t>
      </w:r>
    </w:p>
    <w:p w14:paraId="40D44DBF" w14:textId="11231CA9" w:rsidR="0087150D" w:rsidRDefault="0087150D" w:rsidP="00017F59">
      <w:pPr>
        <w:rPr>
          <w:lang w:eastAsia="zh-TW"/>
        </w:rPr>
      </w:pPr>
      <w:r>
        <w:rPr>
          <w:lang w:eastAsia="zh-TW"/>
        </w:rPr>
        <w:t xml:space="preserve">The guidance material will </w:t>
      </w:r>
      <w:r w:rsidR="0061522D">
        <w:rPr>
          <w:lang w:eastAsia="zh-TW"/>
        </w:rPr>
        <w:t>specify</w:t>
      </w:r>
      <w:r w:rsidR="003F0FAA">
        <w:rPr>
          <w:lang w:eastAsia="zh-TW"/>
        </w:rPr>
        <w:t>:</w:t>
      </w:r>
    </w:p>
    <w:p w14:paraId="238B131F" w14:textId="7FBA2417" w:rsidR="003F0FAA" w:rsidRDefault="003072E5" w:rsidP="003F0FAA">
      <w:pPr>
        <w:pStyle w:val="ListParagraph"/>
        <w:numPr>
          <w:ilvl w:val="0"/>
          <w:numId w:val="9"/>
        </w:numPr>
        <w:rPr>
          <w:lang w:eastAsia="zh-TW"/>
        </w:rPr>
      </w:pPr>
      <w:r>
        <w:rPr>
          <w:lang w:eastAsia="zh-TW"/>
        </w:rPr>
        <w:t>Mandatory use of c</w:t>
      </w:r>
      <w:r w:rsidR="0061522D">
        <w:rPr>
          <w:lang w:eastAsia="zh-TW"/>
        </w:rPr>
        <w:t>anonical</w:t>
      </w:r>
      <w:r w:rsidR="003F0FAA">
        <w:rPr>
          <w:lang w:eastAsia="zh-TW"/>
        </w:rPr>
        <w:t xml:space="preserve"> </w:t>
      </w:r>
      <w:r w:rsidR="0061522D">
        <w:rPr>
          <w:lang w:eastAsia="zh-TW"/>
        </w:rPr>
        <w:t>variable names for common radar quantities</w:t>
      </w:r>
      <w:r w:rsidR="003F0FAA">
        <w:rPr>
          <w:lang w:eastAsia="zh-TW"/>
        </w:rPr>
        <w:t xml:space="preserve">.  </w:t>
      </w:r>
      <w:proofErr w:type="spellStart"/>
      <w:r w:rsidR="003F0FAA">
        <w:rPr>
          <w:lang w:eastAsia="zh-TW"/>
        </w:rPr>
        <w:t>C</w:t>
      </w:r>
      <w:r w:rsidR="0061522D">
        <w:rPr>
          <w:lang w:eastAsia="zh-TW"/>
        </w:rPr>
        <w:t>fRadial</w:t>
      </w:r>
      <w:proofErr w:type="spellEnd"/>
      <w:r w:rsidR="003F0FAA">
        <w:rPr>
          <w:lang w:eastAsia="zh-TW"/>
        </w:rPr>
        <w:t xml:space="preserve"> specifies </w:t>
      </w:r>
      <w:r>
        <w:rPr>
          <w:lang w:eastAsia="zh-TW"/>
        </w:rPr>
        <w:t>a 'standard name'</w:t>
      </w:r>
      <w:r w:rsidR="0061522D">
        <w:rPr>
          <w:lang w:eastAsia="zh-TW"/>
        </w:rPr>
        <w:t xml:space="preserve"> attribute in the metadata of each dataset</w:t>
      </w:r>
      <w:r w:rsidR="003F0FAA">
        <w:rPr>
          <w:lang w:eastAsia="zh-TW"/>
        </w:rPr>
        <w:t xml:space="preserve">, </w:t>
      </w:r>
      <w:r w:rsidR="0061522D">
        <w:rPr>
          <w:lang w:eastAsia="zh-TW"/>
        </w:rPr>
        <w:t>but does not restrict the dataset name itself (i.e. the NetCDF variable name)</w:t>
      </w:r>
      <w:r w:rsidR="003F0FAA">
        <w:rPr>
          <w:lang w:eastAsia="zh-TW"/>
        </w:rPr>
        <w:t xml:space="preserve">.  </w:t>
      </w:r>
      <w:r w:rsidR="0061522D">
        <w:rPr>
          <w:lang w:eastAsia="zh-TW"/>
        </w:rPr>
        <w:t>The</w:t>
      </w:r>
      <w:r w:rsidR="003F0FAA">
        <w:rPr>
          <w:lang w:eastAsia="zh-TW"/>
        </w:rPr>
        <w:t xml:space="preserve"> guidance will require that the quantity names provided in the DM be used as the </w:t>
      </w:r>
      <w:r w:rsidR="0061522D">
        <w:rPr>
          <w:lang w:eastAsia="zh-TW"/>
        </w:rPr>
        <w:t>dataset</w:t>
      </w:r>
      <w:r w:rsidR="003F0FAA">
        <w:rPr>
          <w:lang w:eastAsia="zh-TW"/>
        </w:rPr>
        <w:t xml:space="preserve"> names for exchange purposes.</w:t>
      </w:r>
    </w:p>
    <w:p w14:paraId="79727C47" w14:textId="322DBA47" w:rsidR="0061522D" w:rsidRDefault="0061522D" w:rsidP="003F0FAA">
      <w:pPr>
        <w:pStyle w:val="ListParagraph"/>
        <w:numPr>
          <w:ilvl w:val="0"/>
          <w:numId w:val="9"/>
        </w:numPr>
        <w:rPr>
          <w:lang w:eastAsia="zh-TW"/>
        </w:rPr>
      </w:pPr>
      <w:r>
        <w:rPr>
          <w:lang w:eastAsia="zh-TW"/>
        </w:rPr>
        <w:t>Expanded set of mandatory metadata</w:t>
      </w:r>
      <w:r w:rsidR="003F0FAA">
        <w:rPr>
          <w:lang w:eastAsia="zh-TW"/>
        </w:rPr>
        <w:t>.</w:t>
      </w:r>
      <w:r>
        <w:rPr>
          <w:lang w:eastAsia="zh-TW"/>
        </w:rPr>
        <w:t xml:space="preserve">  The IM specifies a minimal set of mandatory metadata which are needed to identify the data and specify the basic scan geometry.</w:t>
      </w:r>
      <w:r w:rsidR="003F0FAA">
        <w:rPr>
          <w:lang w:eastAsia="zh-TW"/>
        </w:rPr>
        <w:t xml:space="preserve">  </w:t>
      </w:r>
      <w:r>
        <w:rPr>
          <w:lang w:eastAsia="zh-TW"/>
        </w:rPr>
        <w:t>The set of mandatory metadata will be expanded to include a set of metadata which are universally applicable to applications that use radar data.</w:t>
      </w:r>
    </w:p>
    <w:p w14:paraId="09E8F1FF" w14:textId="5B2ECAEA" w:rsidR="0061522D" w:rsidRDefault="0061522D" w:rsidP="003F0FAA">
      <w:pPr>
        <w:pStyle w:val="ListParagraph"/>
        <w:numPr>
          <w:ilvl w:val="0"/>
          <w:numId w:val="9"/>
        </w:numPr>
        <w:rPr>
          <w:lang w:eastAsia="zh-TW"/>
        </w:rPr>
      </w:pPr>
      <w:r>
        <w:rPr>
          <w:lang w:eastAsia="zh-TW"/>
        </w:rPr>
        <w:t>Recommendations on which quantities, or sets of quantities, should be made available for exchange.  This will include separate profiles for basic reflectivity, Doppler and Dual-Polarization radars.</w:t>
      </w:r>
    </w:p>
    <w:p w14:paraId="2D2B5C22" w14:textId="0FB27336" w:rsidR="0061522D" w:rsidRDefault="0061522D" w:rsidP="003F0FAA">
      <w:pPr>
        <w:pStyle w:val="ListParagraph"/>
        <w:numPr>
          <w:ilvl w:val="0"/>
          <w:numId w:val="9"/>
        </w:numPr>
        <w:rPr>
          <w:lang w:eastAsia="zh-TW"/>
        </w:rPr>
      </w:pPr>
      <w:r>
        <w:rPr>
          <w:lang w:eastAsia="zh-TW"/>
        </w:rPr>
        <w:t>Recommendations</w:t>
      </w:r>
      <w:r w:rsidR="00CD6256">
        <w:rPr>
          <w:lang w:eastAsia="zh-TW"/>
        </w:rPr>
        <w:t xml:space="preserve"> on the use of compression and other encoding options which may have an impact on data</w:t>
      </w:r>
      <w:r w:rsidR="00936A6B">
        <w:rPr>
          <w:lang w:eastAsia="zh-TW"/>
        </w:rPr>
        <w:t xml:space="preserve"> size or read/write performance which are important in a data exchange context.</w:t>
      </w:r>
    </w:p>
    <w:p w14:paraId="0EE7AC40" w14:textId="682CC3FE" w:rsidR="00CB5AD0" w:rsidRDefault="00CD6256" w:rsidP="00E97D1C">
      <w:pPr>
        <w:rPr>
          <w:lang w:eastAsia="zh-TW"/>
        </w:rPr>
      </w:pPr>
      <w:r>
        <w:rPr>
          <w:lang w:eastAsia="zh-TW"/>
        </w:rPr>
        <w:t xml:space="preserve">An early draft of the guidance material has been produced </w:t>
      </w:r>
      <w:r w:rsidR="00B35158">
        <w:rPr>
          <w:lang w:eastAsia="zh-TW"/>
        </w:rPr>
        <w:t>which</w:t>
      </w:r>
      <w:r>
        <w:rPr>
          <w:lang w:eastAsia="zh-TW"/>
        </w:rPr>
        <w:t xml:space="preserve"> </w:t>
      </w:r>
      <w:r w:rsidR="00B35158">
        <w:rPr>
          <w:lang w:eastAsia="zh-TW"/>
        </w:rPr>
        <w:t xml:space="preserve">provides a direct mapping between </w:t>
      </w:r>
      <w:r w:rsidR="003072E5">
        <w:rPr>
          <w:lang w:eastAsia="zh-TW"/>
        </w:rPr>
        <w:t xml:space="preserve">metadata attributes identified in the IM and their names in the </w:t>
      </w:r>
      <w:proofErr w:type="spellStart"/>
      <w:r w:rsidR="003072E5">
        <w:rPr>
          <w:lang w:eastAsia="zh-TW"/>
        </w:rPr>
        <w:t>CfRadial</w:t>
      </w:r>
      <w:proofErr w:type="spellEnd"/>
      <w:r w:rsidR="003072E5">
        <w:rPr>
          <w:lang w:eastAsia="zh-TW"/>
        </w:rPr>
        <w:t xml:space="preserve"> 2.0 format.  Work on the guidance material is an ongoing task and due for completion in June 2018.</w:t>
      </w:r>
    </w:p>
    <w:p w14:paraId="58289506" w14:textId="640B15C1" w:rsidR="00871FF2" w:rsidRDefault="0079365D" w:rsidP="00871FF2">
      <w:pPr>
        <w:pStyle w:val="Heading2"/>
        <w:jc w:val="left"/>
      </w:pPr>
      <w:r>
        <w:t>Related</w:t>
      </w:r>
      <w:r w:rsidR="00871FF2">
        <w:t xml:space="preserve"> Activities</w:t>
      </w:r>
      <w:r w:rsidR="00B94092">
        <w:t xml:space="preserve"> and WMO Engagement</w:t>
      </w:r>
    </w:p>
    <w:p w14:paraId="13C7A532" w14:textId="15D09BF4" w:rsidR="00B94092" w:rsidRDefault="00B94092" w:rsidP="00871FF2">
      <w:r>
        <w:t xml:space="preserve">A </w:t>
      </w:r>
      <w:proofErr w:type="spellStart"/>
      <w:r>
        <w:t>netCDF</w:t>
      </w:r>
      <w:proofErr w:type="spellEnd"/>
      <w:r>
        <w:t xml:space="preserve">-CF workshop will be held in June 2018, Reading, UK.  This meeting will continue steering work on the CF Metadata Conventions of which </w:t>
      </w:r>
      <w:proofErr w:type="spellStart"/>
      <w:r>
        <w:t>CfRadial</w:t>
      </w:r>
      <w:proofErr w:type="spellEnd"/>
      <w:r>
        <w:t xml:space="preserve"> is an extension.  Prior engagement with the community has indicated that functional extensions introduced by </w:t>
      </w:r>
      <w:proofErr w:type="spellStart"/>
      <w:r>
        <w:t>CfRadial</w:t>
      </w:r>
      <w:proofErr w:type="spellEnd"/>
      <w:r>
        <w:t xml:space="preserve"> 2.0 are consistent with the approach and </w:t>
      </w:r>
      <w:r w:rsidR="007B055C">
        <w:t xml:space="preserve">intended future </w:t>
      </w:r>
      <w:r>
        <w:t>direction of CF.</w:t>
      </w:r>
      <w:r w:rsidR="007B055C">
        <w:t xml:space="preserve">  It will be important to monitor the output of this workshop and update </w:t>
      </w:r>
      <w:proofErr w:type="spellStart"/>
      <w:r w:rsidR="007B055C">
        <w:t>CfRadial</w:t>
      </w:r>
      <w:proofErr w:type="spellEnd"/>
      <w:r w:rsidR="007B055C">
        <w:t xml:space="preserve"> 2.0 as needed to maintain ensure consistency with the parent CF conventions is maintained.</w:t>
      </w:r>
    </w:p>
    <w:p w14:paraId="1867DF9C" w14:textId="076FE6FA" w:rsidR="003072E5" w:rsidRDefault="0079365D" w:rsidP="00871FF2">
      <w:r>
        <w:t xml:space="preserve">In February 2018 the tenth session of the Implementation-Coordination Team on Integrated Observing Systems (ICT-IOS-10) was held.  </w:t>
      </w:r>
      <w:r w:rsidR="007B055C">
        <w:t>ICT-IOS</w:t>
      </w:r>
      <w:r w:rsidR="00AB4CA9">
        <w:t xml:space="preserve"> is the</w:t>
      </w:r>
      <w:r>
        <w:t xml:space="preserve"> </w:t>
      </w:r>
      <w:r w:rsidR="00AB4CA9">
        <w:t xml:space="preserve">team responsible for implementation of WIGOS (WMO Integrated Global Observing System).  IPET-OWR's </w:t>
      </w:r>
      <w:r w:rsidR="00AE1344">
        <w:t>work</w:t>
      </w:r>
      <w:r w:rsidR="00AB4CA9">
        <w:t xml:space="preserve"> on the development of a standardized weather radar data representation was presented to the meeting and well received.</w:t>
      </w:r>
    </w:p>
    <w:p w14:paraId="6D8F8AA7" w14:textId="0C919DFA" w:rsidR="00AB4CA9" w:rsidRDefault="00AE1344" w:rsidP="00871FF2">
      <w:pPr>
        <w:rPr>
          <w:lang w:eastAsia="zh-TW"/>
        </w:rPr>
      </w:pPr>
      <w:r>
        <w:rPr>
          <w:lang w:eastAsia="zh-TW"/>
        </w:rPr>
        <w:t xml:space="preserve">Action 5 of Task 4 in the IPET-OWR work plan calls for engagement with CBS OPAG-ISS for validation, approval and maintenance of the representation.  The goal of this action is to identify and </w:t>
      </w:r>
      <w:r w:rsidR="00537445">
        <w:rPr>
          <w:lang w:eastAsia="zh-TW"/>
        </w:rPr>
        <w:t>commence</w:t>
      </w:r>
      <w:r w:rsidR="007B055C">
        <w:rPr>
          <w:lang w:eastAsia="zh-TW"/>
        </w:rPr>
        <w:t xml:space="preserve"> the process</w:t>
      </w:r>
      <w:r>
        <w:rPr>
          <w:lang w:eastAsia="zh-TW"/>
        </w:rPr>
        <w:t xml:space="preserve"> necessary for </w:t>
      </w:r>
      <w:r w:rsidR="007B055C">
        <w:rPr>
          <w:lang w:eastAsia="zh-TW"/>
        </w:rPr>
        <w:t>inclusion of the</w:t>
      </w:r>
      <w:r>
        <w:rPr>
          <w:lang w:eastAsia="zh-TW"/>
        </w:rPr>
        <w:t xml:space="preserve"> standardized </w:t>
      </w:r>
      <w:r w:rsidR="007B055C">
        <w:rPr>
          <w:lang w:eastAsia="zh-TW"/>
        </w:rPr>
        <w:t xml:space="preserve">weather radar data </w:t>
      </w:r>
      <w:r>
        <w:rPr>
          <w:lang w:eastAsia="zh-TW"/>
        </w:rPr>
        <w:t xml:space="preserve">representation in the WMO Manual on Codes.  </w:t>
      </w:r>
      <w:r w:rsidR="00537445">
        <w:rPr>
          <w:lang w:eastAsia="zh-TW"/>
        </w:rPr>
        <w:t xml:space="preserve">Several </w:t>
      </w:r>
      <w:r>
        <w:rPr>
          <w:lang w:eastAsia="zh-TW"/>
        </w:rPr>
        <w:t xml:space="preserve">IPET-OWR members </w:t>
      </w:r>
      <w:r w:rsidR="00537445">
        <w:rPr>
          <w:lang w:eastAsia="zh-TW"/>
        </w:rPr>
        <w:t xml:space="preserve">who are </w:t>
      </w:r>
      <w:r>
        <w:rPr>
          <w:lang w:eastAsia="zh-TW"/>
        </w:rPr>
        <w:t xml:space="preserve">well placed to engage with OPAG-ISS have been </w:t>
      </w:r>
      <w:r w:rsidR="00537445">
        <w:rPr>
          <w:lang w:eastAsia="zh-TW"/>
        </w:rPr>
        <w:t>asked to begin this work.</w:t>
      </w:r>
    </w:p>
    <w:p w14:paraId="45FDA000" w14:textId="77777777" w:rsidR="003B1031" w:rsidRDefault="003B1031">
      <w:pPr>
        <w:tabs>
          <w:tab w:val="clear" w:pos="1134"/>
        </w:tabs>
        <w:spacing w:after="0"/>
        <w:jc w:val="left"/>
        <w:rPr>
          <w:b/>
          <w:bCs/>
          <w:caps/>
          <w:kern w:val="32"/>
          <w:sz w:val="24"/>
          <w:szCs w:val="32"/>
          <w:lang w:eastAsia="zh-TW"/>
        </w:rPr>
      </w:pPr>
      <w:r>
        <w:br w:type="page"/>
      </w:r>
    </w:p>
    <w:p w14:paraId="240A9DA0" w14:textId="26167119" w:rsidR="00491766" w:rsidRPr="009D4130" w:rsidRDefault="00491766" w:rsidP="009D4130">
      <w:pPr>
        <w:pStyle w:val="Heading1"/>
        <w:jc w:val="left"/>
      </w:pPr>
      <w:r w:rsidRPr="009D4130">
        <w:lastRenderedPageBreak/>
        <w:t>2.</w:t>
      </w:r>
      <w:r w:rsidRPr="009D4130">
        <w:tab/>
        <w:t>ISSUES TO BE DISCUSSED</w:t>
      </w:r>
    </w:p>
    <w:p w14:paraId="240A9DA7" w14:textId="77777777" w:rsidR="00C87690" w:rsidRDefault="00C87690" w:rsidP="00C87690">
      <w:pPr>
        <w:pStyle w:val="BlockText"/>
        <w:adjustRightInd w:val="0"/>
        <w:snapToGrid w:val="0"/>
        <w:spacing w:before="120"/>
        <w:ind w:left="0" w:right="284"/>
        <w:rPr>
          <w:rFonts w:ascii="Verdana" w:hAnsi="Verdana"/>
          <w:sz w:val="20"/>
        </w:rPr>
      </w:pPr>
    </w:p>
    <w:tbl>
      <w:tblPr>
        <w:tblStyle w:val="TableGrid"/>
        <w:tblW w:w="10173" w:type="dxa"/>
        <w:jc w:val="center"/>
        <w:tblLayout w:type="fixed"/>
        <w:tblLook w:val="04A0" w:firstRow="1" w:lastRow="0" w:firstColumn="1" w:lastColumn="0" w:noHBand="0" w:noVBand="1"/>
      </w:tblPr>
      <w:tblGrid>
        <w:gridCol w:w="2819"/>
        <w:gridCol w:w="4094"/>
        <w:gridCol w:w="1701"/>
        <w:gridCol w:w="1559"/>
      </w:tblGrid>
      <w:tr w:rsidR="00C87690" w:rsidRPr="00FB2E1E" w14:paraId="240A9DAA" w14:textId="77777777" w:rsidTr="00E97D1C">
        <w:trPr>
          <w:trHeight w:val="466"/>
          <w:jc w:val="center"/>
        </w:trPr>
        <w:tc>
          <w:tcPr>
            <w:tcW w:w="2819" w:type="dxa"/>
            <w:shd w:val="clear" w:color="auto" w:fill="FFFFCC"/>
          </w:tcPr>
          <w:p w14:paraId="240A9DA8" w14:textId="5A2972A4" w:rsidR="00C87690" w:rsidRPr="00FB2E1E" w:rsidRDefault="00C87690" w:rsidP="009A2EC8">
            <w:pPr>
              <w:pStyle w:val="BlockText"/>
              <w:adjustRightInd w:val="0"/>
              <w:snapToGrid w:val="0"/>
              <w:ind w:left="0" w:right="284"/>
              <w:jc w:val="left"/>
              <w:rPr>
                <w:rFonts w:ascii="Verdana" w:hAnsi="Verdana"/>
                <w:b/>
                <w:bCs/>
                <w:sz w:val="18"/>
                <w:szCs w:val="18"/>
              </w:rPr>
            </w:pPr>
            <w:r w:rsidRPr="00FB2E1E">
              <w:rPr>
                <w:rFonts w:ascii="Verdana" w:hAnsi="Verdana"/>
                <w:b/>
                <w:bCs/>
                <w:sz w:val="18"/>
                <w:szCs w:val="18"/>
              </w:rPr>
              <w:t>Issue #</w:t>
            </w:r>
            <w:r w:rsidR="00D86BC4">
              <w:rPr>
                <w:rFonts w:ascii="Verdana" w:hAnsi="Verdana"/>
                <w:b/>
                <w:bCs/>
                <w:sz w:val="18"/>
                <w:szCs w:val="18"/>
              </w:rPr>
              <w:t>1.0.0</w:t>
            </w:r>
          </w:p>
        </w:tc>
        <w:tc>
          <w:tcPr>
            <w:tcW w:w="7354" w:type="dxa"/>
            <w:gridSpan w:val="3"/>
          </w:tcPr>
          <w:p w14:paraId="240A9DA9" w14:textId="4840EAE2" w:rsidR="00C87690" w:rsidRPr="00D33D9C" w:rsidRDefault="004D53D5" w:rsidP="00C87690">
            <w:pPr>
              <w:pStyle w:val="BlockText"/>
              <w:adjustRightInd w:val="0"/>
              <w:snapToGrid w:val="0"/>
              <w:ind w:left="0" w:right="175"/>
              <w:jc w:val="left"/>
              <w:rPr>
                <w:rFonts w:ascii="Verdana" w:hAnsi="Verdana"/>
                <w:b/>
                <w:bCs/>
                <w:sz w:val="18"/>
                <w:szCs w:val="18"/>
              </w:rPr>
            </w:pPr>
            <w:r>
              <w:rPr>
                <w:rFonts w:ascii="Verdana" w:hAnsi="Verdana"/>
                <w:b/>
                <w:bCs/>
                <w:sz w:val="18"/>
                <w:szCs w:val="18"/>
              </w:rPr>
              <w:t>Depend</w:t>
            </w:r>
            <w:r w:rsidR="007E650A">
              <w:rPr>
                <w:rFonts w:ascii="Verdana" w:hAnsi="Verdana"/>
                <w:b/>
                <w:bCs/>
                <w:sz w:val="18"/>
                <w:szCs w:val="18"/>
              </w:rPr>
              <w:t>ency on Climate and Forecast (CF) Metadata Conventions</w:t>
            </w:r>
          </w:p>
        </w:tc>
      </w:tr>
      <w:tr w:rsidR="00C87690" w:rsidRPr="00FB2E1E" w14:paraId="240A9DAD" w14:textId="77777777" w:rsidTr="00E97D1C">
        <w:trPr>
          <w:trHeight w:val="557"/>
          <w:jc w:val="center"/>
        </w:trPr>
        <w:tc>
          <w:tcPr>
            <w:tcW w:w="2819" w:type="dxa"/>
            <w:shd w:val="clear" w:color="auto" w:fill="FFFFCC"/>
          </w:tcPr>
          <w:p w14:paraId="240A9DAB" w14:textId="77777777" w:rsidR="00C87690" w:rsidRPr="00FB2E1E" w:rsidRDefault="00C87690" w:rsidP="00C87690">
            <w:pPr>
              <w:pStyle w:val="BlockText"/>
              <w:adjustRightInd w:val="0"/>
              <w:snapToGrid w:val="0"/>
              <w:ind w:left="0" w:right="284"/>
              <w:jc w:val="left"/>
              <w:rPr>
                <w:rFonts w:ascii="Verdana" w:hAnsi="Verdana"/>
                <w:b/>
                <w:bCs/>
                <w:sz w:val="18"/>
                <w:szCs w:val="18"/>
              </w:rPr>
            </w:pPr>
            <w:r w:rsidRPr="00FB2E1E">
              <w:rPr>
                <w:rFonts w:ascii="Verdana" w:hAnsi="Verdana"/>
                <w:b/>
                <w:bCs/>
                <w:sz w:val="18"/>
                <w:szCs w:val="18"/>
              </w:rPr>
              <w:t>Background</w:t>
            </w:r>
          </w:p>
        </w:tc>
        <w:tc>
          <w:tcPr>
            <w:tcW w:w="7354" w:type="dxa"/>
            <w:gridSpan w:val="3"/>
          </w:tcPr>
          <w:p w14:paraId="4E5988DF" w14:textId="755086BC" w:rsidR="007E650A" w:rsidRDefault="007E650A" w:rsidP="007E650A">
            <w:pPr>
              <w:pStyle w:val="BlockText"/>
              <w:adjustRightInd w:val="0"/>
              <w:snapToGrid w:val="0"/>
              <w:ind w:left="0" w:right="175"/>
              <w:jc w:val="left"/>
              <w:rPr>
                <w:rFonts w:ascii="Verdana" w:hAnsi="Verdana"/>
                <w:sz w:val="18"/>
                <w:szCs w:val="18"/>
              </w:rPr>
            </w:pPr>
            <w:r>
              <w:rPr>
                <w:rFonts w:ascii="Verdana" w:hAnsi="Verdana"/>
                <w:sz w:val="18"/>
                <w:szCs w:val="18"/>
              </w:rPr>
              <w:t xml:space="preserve">The </w:t>
            </w:r>
            <w:proofErr w:type="spellStart"/>
            <w:r>
              <w:rPr>
                <w:rFonts w:ascii="Verdana" w:hAnsi="Verdana"/>
                <w:sz w:val="18"/>
                <w:szCs w:val="18"/>
              </w:rPr>
              <w:t>CfRadial</w:t>
            </w:r>
            <w:proofErr w:type="spellEnd"/>
            <w:r>
              <w:rPr>
                <w:rFonts w:ascii="Verdana" w:hAnsi="Verdana"/>
                <w:sz w:val="18"/>
                <w:szCs w:val="18"/>
              </w:rPr>
              <w:t xml:space="preserve"> 1.0 file format was developed as an extension to the CF Metadata Conventions 1.5.  This version of CF does not support the use of NetCDF groups which can be used to introduce hierarchical structure.</w:t>
            </w:r>
          </w:p>
          <w:p w14:paraId="7B6A7859" w14:textId="77777777" w:rsidR="007E650A" w:rsidRDefault="007E650A" w:rsidP="007E650A">
            <w:pPr>
              <w:pStyle w:val="BlockText"/>
              <w:adjustRightInd w:val="0"/>
              <w:snapToGrid w:val="0"/>
              <w:ind w:left="0" w:right="175"/>
              <w:jc w:val="left"/>
              <w:rPr>
                <w:rFonts w:ascii="Verdana" w:hAnsi="Verdana"/>
                <w:sz w:val="18"/>
                <w:szCs w:val="18"/>
              </w:rPr>
            </w:pPr>
          </w:p>
          <w:p w14:paraId="240A9DAC" w14:textId="744881D3" w:rsidR="00C87690" w:rsidRPr="00FB2E1E" w:rsidRDefault="007E650A" w:rsidP="008E043B">
            <w:pPr>
              <w:pStyle w:val="BlockText"/>
              <w:adjustRightInd w:val="0"/>
              <w:snapToGrid w:val="0"/>
              <w:ind w:left="0" w:right="175"/>
              <w:jc w:val="left"/>
              <w:rPr>
                <w:rFonts w:ascii="Verdana" w:hAnsi="Verdana"/>
                <w:sz w:val="18"/>
                <w:szCs w:val="18"/>
              </w:rPr>
            </w:pPr>
            <w:r>
              <w:rPr>
                <w:rFonts w:ascii="Verdana" w:hAnsi="Verdana"/>
                <w:sz w:val="18"/>
                <w:szCs w:val="18"/>
              </w:rPr>
              <w:t xml:space="preserve">The </w:t>
            </w:r>
            <w:proofErr w:type="spellStart"/>
            <w:r>
              <w:rPr>
                <w:rFonts w:ascii="Verdana" w:hAnsi="Verdana"/>
                <w:sz w:val="18"/>
                <w:szCs w:val="18"/>
              </w:rPr>
              <w:t>CfRadial</w:t>
            </w:r>
            <w:proofErr w:type="spellEnd"/>
            <w:r>
              <w:rPr>
                <w:rFonts w:ascii="Verdana" w:hAnsi="Verdana"/>
                <w:sz w:val="18"/>
                <w:szCs w:val="18"/>
              </w:rPr>
              <w:t xml:space="preserve"> 2.0 file format was developed in anticipation of CF 2.0 which </w:t>
            </w:r>
            <w:r w:rsidR="008E043B">
              <w:rPr>
                <w:rFonts w:ascii="Verdana" w:hAnsi="Verdana"/>
                <w:sz w:val="18"/>
                <w:szCs w:val="18"/>
              </w:rPr>
              <w:t>is expected to</w:t>
            </w:r>
            <w:r>
              <w:rPr>
                <w:rFonts w:ascii="Verdana" w:hAnsi="Verdana"/>
                <w:sz w:val="18"/>
                <w:szCs w:val="18"/>
              </w:rPr>
              <w:t xml:space="preserve"> support the use of NetCDF groups.  The development status of CF 2.0 is unknown.  IPET-OWR must decide how to proceed with </w:t>
            </w:r>
            <w:proofErr w:type="spellStart"/>
            <w:r>
              <w:rPr>
                <w:rFonts w:ascii="Verdana" w:hAnsi="Verdana"/>
                <w:sz w:val="18"/>
                <w:szCs w:val="18"/>
              </w:rPr>
              <w:t>CfRadial</w:t>
            </w:r>
            <w:proofErr w:type="spellEnd"/>
            <w:r>
              <w:rPr>
                <w:rFonts w:ascii="Verdana" w:hAnsi="Verdana"/>
                <w:sz w:val="18"/>
                <w:szCs w:val="18"/>
              </w:rPr>
              <w:t xml:space="preserve"> 2.0 in the absence of an official CF 2.0.</w:t>
            </w:r>
          </w:p>
        </w:tc>
      </w:tr>
      <w:tr w:rsidR="00C87690" w:rsidRPr="00FB2E1E" w14:paraId="240A9DB0" w14:textId="77777777" w:rsidTr="00E97D1C">
        <w:trPr>
          <w:jc w:val="center"/>
        </w:trPr>
        <w:tc>
          <w:tcPr>
            <w:tcW w:w="2819" w:type="dxa"/>
            <w:shd w:val="clear" w:color="auto" w:fill="FFFFCC"/>
          </w:tcPr>
          <w:p w14:paraId="240A9DAE" w14:textId="77777777" w:rsidR="00C87690" w:rsidRPr="00FB2E1E" w:rsidRDefault="00C87690" w:rsidP="00C87690">
            <w:pPr>
              <w:pStyle w:val="BlockText"/>
              <w:adjustRightInd w:val="0"/>
              <w:snapToGrid w:val="0"/>
              <w:ind w:left="0" w:right="284"/>
              <w:jc w:val="left"/>
              <w:rPr>
                <w:rFonts w:ascii="Verdana" w:hAnsi="Verdana"/>
                <w:b/>
                <w:bCs/>
                <w:sz w:val="18"/>
                <w:szCs w:val="18"/>
              </w:rPr>
            </w:pPr>
            <w:r w:rsidRPr="00FB2E1E">
              <w:rPr>
                <w:rFonts w:ascii="Verdana" w:hAnsi="Verdana"/>
                <w:b/>
                <w:bCs/>
                <w:sz w:val="18"/>
                <w:szCs w:val="18"/>
              </w:rPr>
              <w:t>Rationale for the proposed decision/action or recommendation</w:t>
            </w:r>
          </w:p>
        </w:tc>
        <w:tc>
          <w:tcPr>
            <w:tcW w:w="7354" w:type="dxa"/>
            <w:gridSpan w:val="3"/>
            <w:tcBorders>
              <w:bottom w:val="single" w:sz="4" w:space="0" w:color="auto"/>
            </w:tcBorders>
          </w:tcPr>
          <w:p w14:paraId="240A9DAF" w14:textId="77777777" w:rsidR="00C87690" w:rsidRPr="00FB2E1E" w:rsidRDefault="00C87690" w:rsidP="00C87690">
            <w:pPr>
              <w:pStyle w:val="BlockText"/>
              <w:adjustRightInd w:val="0"/>
              <w:snapToGrid w:val="0"/>
              <w:ind w:left="0" w:right="175"/>
              <w:jc w:val="left"/>
              <w:rPr>
                <w:rFonts w:ascii="Verdana" w:hAnsi="Verdana"/>
                <w:sz w:val="18"/>
                <w:szCs w:val="18"/>
              </w:rPr>
            </w:pPr>
          </w:p>
        </w:tc>
      </w:tr>
      <w:tr w:rsidR="00C87690" w:rsidRPr="00FB2E1E" w14:paraId="240A9DB5" w14:textId="77777777" w:rsidTr="00E97D1C">
        <w:trPr>
          <w:jc w:val="center"/>
        </w:trPr>
        <w:tc>
          <w:tcPr>
            <w:tcW w:w="2819" w:type="dxa"/>
            <w:vMerge w:val="restart"/>
            <w:shd w:val="clear" w:color="auto" w:fill="FFFFCC"/>
          </w:tcPr>
          <w:p w14:paraId="240A9DB1" w14:textId="77777777" w:rsidR="00C87690" w:rsidRPr="00FB2E1E" w:rsidRDefault="00C87690" w:rsidP="00E97D1C">
            <w:pPr>
              <w:pStyle w:val="BlockText"/>
              <w:adjustRightInd w:val="0"/>
              <w:snapToGrid w:val="0"/>
              <w:ind w:left="0" w:right="284"/>
              <w:jc w:val="left"/>
              <w:rPr>
                <w:rFonts w:ascii="Verdana" w:hAnsi="Verdana"/>
                <w:b/>
                <w:bCs/>
                <w:sz w:val="18"/>
                <w:szCs w:val="18"/>
              </w:rPr>
            </w:pPr>
            <w:r w:rsidRPr="00FB2E1E">
              <w:rPr>
                <w:rFonts w:ascii="Verdana" w:hAnsi="Verdana"/>
                <w:b/>
                <w:bCs/>
                <w:sz w:val="18"/>
                <w:szCs w:val="18"/>
              </w:rPr>
              <w:t>Proposed decision</w:t>
            </w:r>
            <w:r>
              <w:rPr>
                <w:rFonts w:ascii="Verdana" w:hAnsi="Verdana"/>
                <w:b/>
                <w:bCs/>
                <w:sz w:val="18"/>
                <w:szCs w:val="18"/>
              </w:rPr>
              <w:t>(s)</w:t>
            </w:r>
            <w:r w:rsidRPr="00FB2E1E">
              <w:rPr>
                <w:rFonts w:ascii="Verdana" w:hAnsi="Verdana"/>
                <w:b/>
                <w:bCs/>
                <w:sz w:val="18"/>
                <w:szCs w:val="18"/>
              </w:rPr>
              <w:t>/action</w:t>
            </w:r>
            <w:r>
              <w:rPr>
                <w:rFonts w:ascii="Verdana" w:hAnsi="Verdana"/>
                <w:b/>
                <w:bCs/>
                <w:sz w:val="18"/>
                <w:szCs w:val="18"/>
              </w:rPr>
              <w:t>(s)</w:t>
            </w:r>
          </w:p>
        </w:tc>
        <w:tc>
          <w:tcPr>
            <w:tcW w:w="4094" w:type="dxa"/>
            <w:shd w:val="clear" w:color="auto" w:fill="D9D9D9" w:themeFill="background1" w:themeFillShade="D9"/>
          </w:tcPr>
          <w:p w14:paraId="240A9DB2" w14:textId="77777777" w:rsidR="00C87690" w:rsidRPr="00FB2E1E" w:rsidRDefault="00C87690" w:rsidP="00C87690">
            <w:pPr>
              <w:pStyle w:val="BlockText"/>
              <w:adjustRightInd w:val="0"/>
              <w:snapToGrid w:val="0"/>
              <w:ind w:left="0" w:right="34"/>
              <w:jc w:val="left"/>
              <w:rPr>
                <w:rFonts w:ascii="Verdana" w:hAnsi="Verdana"/>
                <w:i/>
                <w:iCs/>
                <w:sz w:val="18"/>
                <w:szCs w:val="18"/>
              </w:rPr>
            </w:pPr>
            <w:r w:rsidRPr="00FB2E1E">
              <w:rPr>
                <w:rFonts w:ascii="Verdana" w:hAnsi="Verdana"/>
                <w:i/>
                <w:iCs/>
                <w:sz w:val="18"/>
                <w:szCs w:val="18"/>
              </w:rPr>
              <w:t>What</w:t>
            </w:r>
          </w:p>
        </w:tc>
        <w:tc>
          <w:tcPr>
            <w:tcW w:w="1701" w:type="dxa"/>
            <w:shd w:val="clear" w:color="auto" w:fill="D9D9D9" w:themeFill="background1" w:themeFillShade="D9"/>
          </w:tcPr>
          <w:p w14:paraId="240A9DB3" w14:textId="77777777" w:rsidR="00C87690" w:rsidRPr="00FB2E1E" w:rsidRDefault="00C87690" w:rsidP="00C87690">
            <w:pPr>
              <w:pStyle w:val="BlockText"/>
              <w:adjustRightInd w:val="0"/>
              <w:snapToGrid w:val="0"/>
              <w:ind w:left="0" w:right="34"/>
              <w:jc w:val="left"/>
              <w:rPr>
                <w:rFonts w:ascii="Verdana" w:hAnsi="Verdana"/>
                <w:i/>
                <w:iCs/>
                <w:sz w:val="18"/>
                <w:szCs w:val="18"/>
              </w:rPr>
            </w:pPr>
            <w:r w:rsidRPr="00FB2E1E">
              <w:rPr>
                <w:rFonts w:ascii="Verdana" w:hAnsi="Verdana"/>
                <w:i/>
                <w:iCs/>
                <w:sz w:val="18"/>
                <w:szCs w:val="18"/>
              </w:rPr>
              <w:t>By whom</w:t>
            </w:r>
          </w:p>
        </w:tc>
        <w:tc>
          <w:tcPr>
            <w:tcW w:w="1559" w:type="dxa"/>
            <w:shd w:val="clear" w:color="auto" w:fill="D9D9D9" w:themeFill="background1" w:themeFillShade="D9"/>
          </w:tcPr>
          <w:p w14:paraId="240A9DB4" w14:textId="77777777" w:rsidR="00C87690" w:rsidRPr="00FB2E1E" w:rsidRDefault="00C87690" w:rsidP="00C87690">
            <w:pPr>
              <w:pStyle w:val="BlockText"/>
              <w:adjustRightInd w:val="0"/>
              <w:snapToGrid w:val="0"/>
              <w:ind w:left="0" w:right="34"/>
              <w:jc w:val="left"/>
              <w:rPr>
                <w:rFonts w:ascii="Verdana" w:hAnsi="Verdana"/>
                <w:i/>
                <w:iCs/>
                <w:sz w:val="18"/>
                <w:szCs w:val="18"/>
              </w:rPr>
            </w:pPr>
            <w:r w:rsidRPr="00FB2E1E">
              <w:rPr>
                <w:rFonts w:ascii="Verdana" w:hAnsi="Verdana"/>
                <w:i/>
                <w:iCs/>
                <w:sz w:val="18"/>
                <w:szCs w:val="18"/>
              </w:rPr>
              <w:t>Deadline</w:t>
            </w:r>
          </w:p>
        </w:tc>
      </w:tr>
      <w:tr w:rsidR="00C87690" w:rsidRPr="00FB2E1E" w14:paraId="240A9DBA" w14:textId="77777777" w:rsidTr="00E97D1C">
        <w:trPr>
          <w:jc w:val="center"/>
        </w:trPr>
        <w:tc>
          <w:tcPr>
            <w:tcW w:w="2819" w:type="dxa"/>
            <w:vMerge/>
            <w:shd w:val="clear" w:color="auto" w:fill="FFFFCC"/>
          </w:tcPr>
          <w:p w14:paraId="240A9DB6" w14:textId="77777777" w:rsidR="00C87690" w:rsidRPr="00FB2E1E" w:rsidRDefault="00C87690" w:rsidP="00C87690">
            <w:pPr>
              <w:pStyle w:val="BlockText"/>
              <w:adjustRightInd w:val="0"/>
              <w:snapToGrid w:val="0"/>
              <w:ind w:left="0" w:right="284"/>
              <w:jc w:val="left"/>
              <w:rPr>
                <w:rFonts w:ascii="Verdana" w:hAnsi="Verdana"/>
                <w:b/>
                <w:bCs/>
                <w:sz w:val="18"/>
                <w:szCs w:val="18"/>
              </w:rPr>
            </w:pPr>
          </w:p>
        </w:tc>
        <w:tc>
          <w:tcPr>
            <w:tcW w:w="4094" w:type="dxa"/>
          </w:tcPr>
          <w:p w14:paraId="240A9DB7" w14:textId="4E4E8750" w:rsidR="00C87690" w:rsidRPr="00FB2E1E" w:rsidRDefault="007E650A" w:rsidP="00C87690">
            <w:pPr>
              <w:pStyle w:val="BlockText"/>
              <w:adjustRightInd w:val="0"/>
              <w:snapToGrid w:val="0"/>
              <w:ind w:left="0" w:right="34"/>
              <w:jc w:val="left"/>
              <w:rPr>
                <w:rFonts w:ascii="Verdana" w:hAnsi="Verdana"/>
                <w:sz w:val="18"/>
                <w:szCs w:val="18"/>
              </w:rPr>
            </w:pPr>
            <w:r>
              <w:rPr>
                <w:rFonts w:ascii="Verdana" w:hAnsi="Verdana"/>
                <w:sz w:val="18"/>
                <w:szCs w:val="18"/>
              </w:rPr>
              <w:t>Seek clarification of status of CF 2.0</w:t>
            </w:r>
          </w:p>
        </w:tc>
        <w:tc>
          <w:tcPr>
            <w:tcW w:w="1701" w:type="dxa"/>
          </w:tcPr>
          <w:p w14:paraId="240A9DB8" w14:textId="77777777" w:rsidR="00C87690" w:rsidRPr="00FB2E1E" w:rsidRDefault="00C87690" w:rsidP="00C87690">
            <w:pPr>
              <w:pStyle w:val="BlockText"/>
              <w:adjustRightInd w:val="0"/>
              <w:snapToGrid w:val="0"/>
              <w:ind w:left="0" w:right="34"/>
              <w:jc w:val="left"/>
              <w:rPr>
                <w:rFonts w:ascii="Verdana" w:hAnsi="Verdana"/>
                <w:sz w:val="18"/>
                <w:szCs w:val="18"/>
              </w:rPr>
            </w:pPr>
          </w:p>
        </w:tc>
        <w:tc>
          <w:tcPr>
            <w:tcW w:w="1559" w:type="dxa"/>
          </w:tcPr>
          <w:p w14:paraId="240A9DB9" w14:textId="77777777" w:rsidR="00C87690" w:rsidRPr="00FB2E1E" w:rsidRDefault="00C87690" w:rsidP="00C87690">
            <w:pPr>
              <w:pStyle w:val="BlockText"/>
              <w:adjustRightInd w:val="0"/>
              <w:snapToGrid w:val="0"/>
              <w:ind w:left="0" w:right="34"/>
              <w:jc w:val="left"/>
              <w:rPr>
                <w:rFonts w:ascii="Verdana" w:hAnsi="Verdana"/>
                <w:sz w:val="18"/>
                <w:szCs w:val="18"/>
              </w:rPr>
            </w:pPr>
          </w:p>
        </w:tc>
      </w:tr>
      <w:tr w:rsidR="00C87690" w:rsidRPr="00FB2E1E" w14:paraId="240A9DBF" w14:textId="77777777" w:rsidTr="00E97D1C">
        <w:trPr>
          <w:jc w:val="center"/>
        </w:trPr>
        <w:tc>
          <w:tcPr>
            <w:tcW w:w="2819" w:type="dxa"/>
            <w:vMerge/>
            <w:shd w:val="clear" w:color="auto" w:fill="FFFFCC"/>
          </w:tcPr>
          <w:p w14:paraId="240A9DBB" w14:textId="77777777" w:rsidR="00C87690" w:rsidRPr="00FB2E1E" w:rsidRDefault="00C87690" w:rsidP="00C87690">
            <w:pPr>
              <w:pStyle w:val="BlockText"/>
              <w:adjustRightInd w:val="0"/>
              <w:snapToGrid w:val="0"/>
              <w:ind w:left="0" w:right="284"/>
              <w:jc w:val="left"/>
              <w:rPr>
                <w:rFonts w:ascii="Verdana" w:hAnsi="Verdana"/>
                <w:b/>
                <w:bCs/>
                <w:sz w:val="18"/>
                <w:szCs w:val="18"/>
              </w:rPr>
            </w:pPr>
          </w:p>
        </w:tc>
        <w:tc>
          <w:tcPr>
            <w:tcW w:w="4094" w:type="dxa"/>
          </w:tcPr>
          <w:p w14:paraId="240A9DBC" w14:textId="77777777" w:rsidR="00C87690" w:rsidRPr="00FB2E1E" w:rsidRDefault="00C87690" w:rsidP="00C87690">
            <w:pPr>
              <w:pStyle w:val="BlockText"/>
              <w:adjustRightInd w:val="0"/>
              <w:snapToGrid w:val="0"/>
              <w:ind w:left="0" w:right="34"/>
              <w:jc w:val="left"/>
              <w:rPr>
                <w:rFonts w:ascii="Verdana" w:hAnsi="Verdana"/>
                <w:sz w:val="18"/>
                <w:szCs w:val="18"/>
              </w:rPr>
            </w:pPr>
          </w:p>
        </w:tc>
        <w:tc>
          <w:tcPr>
            <w:tcW w:w="1701" w:type="dxa"/>
          </w:tcPr>
          <w:p w14:paraId="240A9DBD" w14:textId="77777777" w:rsidR="00C87690" w:rsidRPr="00FB2E1E" w:rsidRDefault="00C87690" w:rsidP="00C87690">
            <w:pPr>
              <w:pStyle w:val="BlockText"/>
              <w:adjustRightInd w:val="0"/>
              <w:snapToGrid w:val="0"/>
              <w:ind w:left="0" w:right="34"/>
              <w:jc w:val="left"/>
              <w:rPr>
                <w:rFonts w:ascii="Verdana" w:hAnsi="Verdana"/>
                <w:sz w:val="18"/>
                <w:szCs w:val="18"/>
              </w:rPr>
            </w:pPr>
          </w:p>
        </w:tc>
        <w:tc>
          <w:tcPr>
            <w:tcW w:w="1559" w:type="dxa"/>
          </w:tcPr>
          <w:p w14:paraId="240A9DBE" w14:textId="77777777" w:rsidR="00C87690" w:rsidRPr="00FB2E1E" w:rsidRDefault="00C87690" w:rsidP="00C87690">
            <w:pPr>
              <w:pStyle w:val="BlockText"/>
              <w:adjustRightInd w:val="0"/>
              <w:snapToGrid w:val="0"/>
              <w:ind w:left="0" w:right="34"/>
              <w:jc w:val="left"/>
              <w:rPr>
                <w:rFonts w:ascii="Verdana" w:hAnsi="Verdana"/>
                <w:sz w:val="18"/>
                <w:szCs w:val="18"/>
              </w:rPr>
            </w:pPr>
          </w:p>
        </w:tc>
      </w:tr>
      <w:tr w:rsidR="00C87690" w:rsidRPr="00FB2E1E" w14:paraId="240A9DC4" w14:textId="77777777" w:rsidTr="00E97D1C">
        <w:trPr>
          <w:jc w:val="center"/>
        </w:trPr>
        <w:tc>
          <w:tcPr>
            <w:tcW w:w="2819" w:type="dxa"/>
            <w:vMerge/>
            <w:shd w:val="clear" w:color="auto" w:fill="FFFFCC"/>
          </w:tcPr>
          <w:p w14:paraId="240A9DC0" w14:textId="77777777" w:rsidR="00C87690" w:rsidRPr="00FB2E1E" w:rsidRDefault="00C87690" w:rsidP="00C87690">
            <w:pPr>
              <w:pStyle w:val="BlockText"/>
              <w:adjustRightInd w:val="0"/>
              <w:snapToGrid w:val="0"/>
              <w:ind w:left="0" w:right="284"/>
              <w:jc w:val="left"/>
              <w:rPr>
                <w:rFonts w:ascii="Verdana" w:hAnsi="Verdana"/>
                <w:b/>
                <w:bCs/>
                <w:sz w:val="18"/>
                <w:szCs w:val="18"/>
              </w:rPr>
            </w:pPr>
          </w:p>
        </w:tc>
        <w:tc>
          <w:tcPr>
            <w:tcW w:w="4094" w:type="dxa"/>
            <w:tcBorders>
              <w:bottom w:val="single" w:sz="4" w:space="0" w:color="auto"/>
            </w:tcBorders>
          </w:tcPr>
          <w:p w14:paraId="240A9DC1" w14:textId="77777777" w:rsidR="00C87690" w:rsidRPr="00FB2E1E" w:rsidRDefault="00C87690" w:rsidP="00C87690">
            <w:pPr>
              <w:pStyle w:val="BlockText"/>
              <w:adjustRightInd w:val="0"/>
              <w:snapToGrid w:val="0"/>
              <w:ind w:left="0" w:right="34"/>
              <w:jc w:val="left"/>
              <w:rPr>
                <w:rFonts w:ascii="Verdana" w:hAnsi="Verdana"/>
                <w:sz w:val="18"/>
                <w:szCs w:val="18"/>
              </w:rPr>
            </w:pPr>
          </w:p>
        </w:tc>
        <w:tc>
          <w:tcPr>
            <w:tcW w:w="1701" w:type="dxa"/>
            <w:tcBorders>
              <w:bottom w:val="single" w:sz="4" w:space="0" w:color="auto"/>
            </w:tcBorders>
          </w:tcPr>
          <w:p w14:paraId="240A9DC2" w14:textId="77777777" w:rsidR="00C87690" w:rsidRPr="00FB2E1E" w:rsidRDefault="00C87690" w:rsidP="00C87690">
            <w:pPr>
              <w:pStyle w:val="BlockText"/>
              <w:adjustRightInd w:val="0"/>
              <w:snapToGrid w:val="0"/>
              <w:ind w:left="0" w:right="34"/>
              <w:jc w:val="left"/>
              <w:rPr>
                <w:rFonts w:ascii="Verdana" w:hAnsi="Verdana"/>
                <w:sz w:val="18"/>
                <w:szCs w:val="18"/>
              </w:rPr>
            </w:pPr>
          </w:p>
        </w:tc>
        <w:tc>
          <w:tcPr>
            <w:tcW w:w="1559" w:type="dxa"/>
            <w:tcBorders>
              <w:bottom w:val="single" w:sz="4" w:space="0" w:color="auto"/>
            </w:tcBorders>
          </w:tcPr>
          <w:p w14:paraId="240A9DC3" w14:textId="77777777" w:rsidR="00C87690" w:rsidRPr="00FB2E1E" w:rsidRDefault="00C87690" w:rsidP="00C87690">
            <w:pPr>
              <w:pStyle w:val="BlockText"/>
              <w:adjustRightInd w:val="0"/>
              <w:snapToGrid w:val="0"/>
              <w:ind w:left="0" w:right="34"/>
              <w:jc w:val="left"/>
              <w:rPr>
                <w:rFonts w:ascii="Verdana" w:hAnsi="Verdana"/>
                <w:sz w:val="18"/>
                <w:szCs w:val="18"/>
              </w:rPr>
            </w:pPr>
          </w:p>
        </w:tc>
      </w:tr>
      <w:tr w:rsidR="00C87690" w:rsidRPr="00FB2E1E" w14:paraId="240A9DC9" w14:textId="77777777" w:rsidTr="00E97D1C">
        <w:trPr>
          <w:jc w:val="center"/>
        </w:trPr>
        <w:tc>
          <w:tcPr>
            <w:tcW w:w="2819" w:type="dxa"/>
            <w:vMerge w:val="restart"/>
            <w:shd w:val="clear" w:color="auto" w:fill="FFFFCC"/>
          </w:tcPr>
          <w:p w14:paraId="240A9DC5" w14:textId="77777777" w:rsidR="00C87690" w:rsidRPr="00FB2E1E" w:rsidRDefault="00C87690" w:rsidP="00C87690">
            <w:pPr>
              <w:pStyle w:val="BlockText"/>
              <w:adjustRightInd w:val="0"/>
              <w:snapToGrid w:val="0"/>
              <w:ind w:left="0" w:right="284"/>
              <w:jc w:val="left"/>
              <w:rPr>
                <w:rFonts w:ascii="Verdana" w:hAnsi="Verdana"/>
                <w:b/>
                <w:bCs/>
                <w:sz w:val="18"/>
                <w:szCs w:val="18"/>
              </w:rPr>
            </w:pPr>
            <w:r w:rsidRPr="00FB2E1E">
              <w:rPr>
                <w:rFonts w:ascii="Verdana" w:hAnsi="Verdana"/>
                <w:b/>
                <w:bCs/>
                <w:sz w:val="18"/>
                <w:szCs w:val="18"/>
              </w:rPr>
              <w:t>Proposed recommendation</w:t>
            </w:r>
            <w:r>
              <w:rPr>
                <w:rFonts w:ascii="Verdana" w:hAnsi="Verdana"/>
                <w:b/>
                <w:bCs/>
                <w:sz w:val="18"/>
                <w:szCs w:val="18"/>
              </w:rPr>
              <w:t>(s)</w:t>
            </w:r>
            <w:r w:rsidR="009A2EC8">
              <w:rPr>
                <w:rFonts w:ascii="Verdana" w:hAnsi="Verdana"/>
                <w:b/>
                <w:bCs/>
                <w:sz w:val="18"/>
                <w:szCs w:val="18"/>
              </w:rPr>
              <w:t xml:space="preserve"> to </w:t>
            </w:r>
          </w:p>
        </w:tc>
        <w:tc>
          <w:tcPr>
            <w:tcW w:w="4094" w:type="dxa"/>
            <w:shd w:val="clear" w:color="auto" w:fill="D9D9D9" w:themeFill="background1" w:themeFillShade="D9"/>
          </w:tcPr>
          <w:p w14:paraId="240A9DC6" w14:textId="77777777" w:rsidR="00C87690" w:rsidRPr="00FB2E1E" w:rsidRDefault="00C87690" w:rsidP="00C87690">
            <w:pPr>
              <w:pStyle w:val="BlockText"/>
              <w:adjustRightInd w:val="0"/>
              <w:snapToGrid w:val="0"/>
              <w:ind w:left="0" w:right="34"/>
              <w:jc w:val="left"/>
              <w:rPr>
                <w:rFonts w:ascii="Verdana" w:hAnsi="Verdana"/>
                <w:i/>
                <w:iCs/>
                <w:sz w:val="18"/>
                <w:szCs w:val="18"/>
              </w:rPr>
            </w:pPr>
            <w:r w:rsidRPr="00FB2E1E">
              <w:rPr>
                <w:rFonts w:ascii="Verdana" w:hAnsi="Verdana"/>
                <w:i/>
                <w:iCs/>
                <w:sz w:val="18"/>
                <w:szCs w:val="18"/>
              </w:rPr>
              <w:t>What</w:t>
            </w:r>
          </w:p>
        </w:tc>
        <w:tc>
          <w:tcPr>
            <w:tcW w:w="1701" w:type="dxa"/>
            <w:shd w:val="clear" w:color="auto" w:fill="D9D9D9" w:themeFill="background1" w:themeFillShade="D9"/>
          </w:tcPr>
          <w:p w14:paraId="240A9DC7" w14:textId="77777777" w:rsidR="00C87690" w:rsidRPr="00FB2E1E" w:rsidRDefault="00C87690" w:rsidP="00C87690">
            <w:pPr>
              <w:pStyle w:val="BlockText"/>
              <w:adjustRightInd w:val="0"/>
              <w:snapToGrid w:val="0"/>
              <w:ind w:left="0" w:right="34"/>
              <w:jc w:val="left"/>
              <w:rPr>
                <w:rFonts w:ascii="Verdana" w:hAnsi="Verdana"/>
                <w:i/>
                <w:iCs/>
                <w:sz w:val="18"/>
                <w:szCs w:val="18"/>
              </w:rPr>
            </w:pPr>
            <w:r w:rsidRPr="00FB2E1E">
              <w:rPr>
                <w:rFonts w:ascii="Verdana" w:hAnsi="Verdana"/>
                <w:i/>
                <w:iCs/>
                <w:sz w:val="18"/>
                <w:szCs w:val="18"/>
              </w:rPr>
              <w:t xml:space="preserve">To whom (e.g. </w:t>
            </w:r>
            <w:r w:rsidR="009A2EC8">
              <w:rPr>
                <w:rFonts w:ascii="Verdana" w:hAnsi="Verdana"/>
                <w:i/>
                <w:iCs/>
                <w:sz w:val="18"/>
                <w:szCs w:val="18"/>
              </w:rPr>
              <w:t xml:space="preserve">CIMO, </w:t>
            </w:r>
            <w:r w:rsidRPr="00FB2E1E">
              <w:rPr>
                <w:rFonts w:ascii="Verdana" w:hAnsi="Verdana"/>
                <w:i/>
                <w:iCs/>
                <w:sz w:val="18"/>
                <w:szCs w:val="18"/>
              </w:rPr>
              <w:t>EC-70, Cg-18</w:t>
            </w:r>
            <w:r>
              <w:rPr>
                <w:rFonts w:ascii="Verdana" w:hAnsi="Verdana"/>
                <w:i/>
                <w:iCs/>
                <w:sz w:val="18"/>
                <w:szCs w:val="18"/>
              </w:rPr>
              <w:t>, …</w:t>
            </w:r>
            <w:r w:rsidRPr="00FB2E1E">
              <w:rPr>
                <w:rFonts w:ascii="Verdana" w:hAnsi="Verdana"/>
                <w:i/>
                <w:iCs/>
                <w:sz w:val="18"/>
                <w:szCs w:val="18"/>
              </w:rPr>
              <w:t>)</w:t>
            </w:r>
          </w:p>
        </w:tc>
        <w:tc>
          <w:tcPr>
            <w:tcW w:w="1559" w:type="dxa"/>
            <w:shd w:val="clear" w:color="auto" w:fill="D9D9D9" w:themeFill="background1" w:themeFillShade="D9"/>
          </w:tcPr>
          <w:p w14:paraId="240A9DC8" w14:textId="77777777" w:rsidR="00C87690" w:rsidRPr="00FB2E1E" w:rsidRDefault="00C87690" w:rsidP="00C87690">
            <w:pPr>
              <w:pStyle w:val="BlockText"/>
              <w:adjustRightInd w:val="0"/>
              <w:snapToGrid w:val="0"/>
              <w:ind w:left="0" w:right="34"/>
              <w:jc w:val="left"/>
              <w:rPr>
                <w:rFonts w:ascii="Verdana" w:hAnsi="Verdana"/>
                <w:i/>
                <w:iCs/>
                <w:sz w:val="18"/>
                <w:szCs w:val="18"/>
              </w:rPr>
            </w:pPr>
            <w:r w:rsidRPr="00FB2E1E">
              <w:rPr>
                <w:rFonts w:ascii="Verdana" w:hAnsi="Verdana"/>
                <w:i/>
                <w:iCs/>
                <w:sz w:val="18"/>
                <w:szCs w:val="18"/>
              </w:rPr>
              <w:t>Time frame</w:t>
            </w:r>
          </w:p>
        </w:tc>
      </w:tr>
      <w:tr w:rsidR="00C87690" w:rsidRPr="00FB2E1E" w14:paraId="240A9DCE" w14:textId="77777777" w:rsidTr="00E97D1C">
        <w:trPr>
          <w:jc w:val="center"/>
        </w:trPr>
        <w:tc>
          <w:tcPr>
            <w:tcW w:w="2819" w:type="dxa"/>
            <w:vMerge/>
            <w:shd w:val="clear" w:color="auto" w:fill="FFFFCC"/>
          </w:tcPr>
          <w:p w14:paraId="240A9DCA" w14:textId="77777777" w:rsidR="00C87690" w:rsidRPr="00FB2E1E" w:rsidRDefault="00C87690" w:rsidP="00C87690">
            <w:pPr>
              <w:pStyle w:val="BlockText"/>
              <w:adjustRightInd w:val="0"/>
              <w:snapToGrid w:val="0"/>
              <w:spacing w:before="120"/>
              <w:ind w:left="0" w:right="284"/>
              <w:jc w:val="left"/>
              <w:rPr>
                <w:rFonts w:ascii="Verdana" w:hAnsi="Verdana"/>
                <w:b/>
                <w:bCs/>
                <w:sz w:val="18"/>
                <w:szCs w:val="18"/>
              </w:rPr>
            </w:pPr>
          </w:p>
        </w:tc>
        <w:tc>
          <w:tcPr>
            <w:tcW w:w="4094" w:type="dxa"/>
          </w:tcPr>
          <w:p w14:paraId="240A9DCB" w14:textId="77777777" w:rsidR="00C87690" w:rsidRPr="00FB2E1E" w:rsidRDefault="00C87690" w:rsidP="00C87690">
            <w:pPr>
              <w:pStyle w:val="BlockText"/>
              <w:adjustRightInd w:val="0"/>
              <w:snapToGrid w:val="0"/>
              <w:ind w:left="0" w:right="34"/>
              <w:jc w:val="left"/>
              <w:rPr>
                <w:rFonts w:ascii="Verdana" w:hAnsi="Verdana"/>
                <w:sz w:val="18"/>
                <w:szCs w:val="18"/>
              </w:rPr>
            </w:pPr>
          </w:p>
        </w:tc>
        <w:tc>
          <w:tcPr>
            <w:tcW w:w="1701" w:type="dxa"/>
          </w:tcPr>
          <w:p w14:paraId="240A9DCC" w14:textId="77777777" w:rsidR="00C87690" w:rsidRPr="00FB2E1E" w:rsidRDefault="00C87690" w:rsidP="00C87690">
            <w:pPr>
              <w:pStyle w:val="BlockText"/>
              <w:adjustRightInd w:val="0"/>
              <w:snapToGrid w:val="0"/>
              <w:ind w:left="0" w:right="34"/>
              <w:jc w:val="left"/>
              <w:rPr>
                <w:rFonts w:ascii="Verdana" w:hAnsi="Verdana"/>
                <w:sz w:val="18"/>
                <w:szCs w:val="18"/>
              </w:rPr>
            </w:pPr>
          </w:p>
        </w:tc>
        <w:tc>
          <w:tcPr>
            <w:tcW w:w="1559" w:type="dxa"/>
          </w:tcPr>
          <w:p w14:paraId="240A9DCD" w14:textId="77777777" w:rsidR="00C87690" w:rsidRPr="00FB2E1E" w:rsidRDefault="00C87690" w:rsidP="00C87690">
            <w:pPr>
              <w:pStyle w:val="BlockText"/>
              <w:adjustRightInd w:val="0"/>
              <w:snapToGrid w:val="0"/>
              <w:ind w:left="0" w:right="34"/>
              <w:jc w:val="left"/>
              <w:rPr>
                <w:rFonts w:ascii="Verdana" w:hAnsi="Verdana"/>
                <w:sz w:val="18"/>
                <w:szCs w:val="18"/>
              </w:rPr>
            </w:pPr>
          </w:p>
        </w:tc>
      </w:tr>
      <w:tr w:rsidR="00C87690" w:rsidRPr="00FB2E1E" w14:paraId="240A9DD3" w14:textId="77777777" w:rsidTr="00E97D1C">
        <w:trPr>
          <w:jc w:val="center"/>
        </w:trPr>
        <w:tc>
          <w:tcPr>
            <w:tcW w:w="2819" w:type="dxa"/>
            <w:vMerge/>
            <w:shd w:val="clear" w:color="auto" w:fill="FFFFCC"/>
          </w:tcPr>
          <w:p w14:paraId="240A9DCF" w14:textId="77777777" w:rsidR="00C87690" w:rsidRPr="00FB2E1E" w:rsidRDefault="00C87690" w:rsidP="00C87690">
            <w:pPr>
              <w:pStyle w:val="BlockText"/>
              <w:adjustRightInd w:val="0"/>
              <w:snapToGrid w:val="0"/>
              <w:spacing w:before="120"/>
              <w:ind w:left="0" w:right="284"/>
              <w:jc w:val="left"/>
              <w:rPr>
                <w:rFonts w:ascii="Verdana" w:hAnsi="Verdana"/>
                <w:b/>
                <w:bCs/>
                <w:sz w:val="18"/>
                <w:szCs w:val="18"/>
              </w:rPr>
            </w:pPr>
          </w:p>
        </w:tc>
        <w:tc>
          <w:tcPr>
            <w:tcW w:w="4094" w:type="dxa"/>
          </w:tcPr>
          <w:p w14:paraId="240A9DD0" w14:textId="77777777" w:rsidR="00C87690" w:rsidRPr="00FB2E1E" w:rsidRDefault="00C87690" w:rsidP="00C87690">
            <w:pPr>
              <w:pStyle w:val="BlockText"/>
              <w:adjustRightInd w:val="0"/>
              <w:snapToGrid w:val="0"/>
              <w:ind w:left="0" w:right="34"/>
              <w:jc w:val="left"/>
              <w:rPr>
                <w:rFonts w:ascii="Verdana" w:hAnsi="Verdana"/>
                <w:sz w:val="18"/>
                <w:szCs w:val="18"/>
              </w:rPr>
            </w:pPr>
          </w:p>
        </w:tc>
        <w:tc>
          <w:tcPr>
            <w:tcW w:w="1701" w:type="dxa"/>
          </w:tcPr>
          <w:p w14:paraId="240A9DD1" w14:textId="77777777" w:rsidR="00C87690" w:rsidRPr="00FB2E1E" w:rsidRDefault="00C87690" w:rsidP="00C87690">
            <w:pPr>
              <w:pStyle w:val="BlockText"/>
              <w:adjustRightInd w:val="0"/>
              <w:snapToGrid w:val="0"/>
              <w:ind w:left="0" w:right="34"/>
              <w:jc w:val="left"/>
              <w:rPr>
                <w:rFonts w:ascii="Verdana" w:hAnsi="Verdana"/>
                <w:sz w:val="18"/>
                <w:szCs w:val="18"/>
              </w:rPr>
            </w:pPr>
          </w:p>
        </w:tc>
        <w:tc>
          <w:tcPr>
            <w:tcW w:w="1559" w:type="dxa"/>
          </w:tcPr>
          <w:p w14:paraId="240A9DD2" w14:textId="77777777" w:rsidR="00C87690" w:rsidRPr="00FB2E1E" w:rsidRDefault="00C87690" w:rsidP="00C87690">
            <w:pPr>
              <w:pStyle w:val="BlockText"/>
              <w:adjustRightInd w:val="0"/>
              <w:snapToGrid w:val="0"/>
              <w:ind w:left="0" w:right="34"/>
              <w:jc w:val="left"/>
              <w:rPr>
                <w:rFonts w:ascii="Verdana" w:hAnsi="Verdana"/>
                <w:sz w:val="18"/>
                <w:szCs w:val="18"/>
              </w:rPr>
            </w:pPr>
          </w:p>
        </w:tc>
      </w:tr>
      <w:tr w:rsidR="00C87690" w:rsidRPr="00FB2E1E" w14:paraId="240A9DD8" w14:textId="77777777" w:rsidTr="00E97D1C">
        <w:trPr>
          <w:jc w:val="center"/>
        </w:trPr>
        <w:tc>
          <w:tcPr>
            <w:tcW w:w="2819" w:type="dxa"/>
            <w:vMerge/>
            <w:shd w:val="clear" w:color="auto" w:fill="FFFFCC"/>
          </w:tcPr>
          <w:p w14:paraId="240A9DD4" w14:textId="77777777" w:rsidR="00C87690" w:rsidRPr="00FB2E1E" w:rsidRDefault="00C87690" w:rsidP="00C87690">
            <w:pPr>
              <w:pStyle w:val="BlockText"/>
              <w:adjustRightInd w:val="0"/>
              <w:snapToGrid w:val="0"/>
              <w:spacing w:before="120"/>
              <w:ind w:left="0" w:right="284"/>
              <w:jc w:val="left"/>
              <w:rPr>
                <w:rFonts w:ascii="Verdana" w:hAnsi="Verdana"/>
                <w:b/>
                <w:bCs/>
                <w:sz w:val="18"/>
                <w:szCs w:val="18"/>
              </w:rPr>
            </w:pPr>
          </w:p>
        </w:tc>
        <w:tc>
          <w:tcPr>
            <w:tcW w:w="4094" w:type="dxa"/>
          </w:tcPr>
          <w:p w14:paraId="240A9DD5" w14:textId="77777777" w:rsidR="00C87690" w:rsidRPr="00FB2E1E" w:rsidRDefault="00C87690" w:rsidP="00C87690">
            <w:pPr>
              <w:pStyle w:val="BlockText"/>
              <w:adjustRightInd w:val="0"/>
              <w:snapToGrid w:val="0"/>
              <w:ind w:left="0" w:right="34"/>
              <w:jc w:val="left"/>
              <w:rPr>
                <w:rFonts w:ascii="Verdana" w:hAnsi="Verdana"/>
                <w:sz w:val="18"/>
                <w:szCs w:val="18"/>
              </w:rPr>
            </w:pPr>
          </w:p>
        </w:tc>
        <w:tc>
          <w:tcPr>
            <w:tcW w:w="1701" w:type="dxa"/>
          </w:tcPr>
          <w:p w14:paraId="240A9DD6" w14:textId="77777777" w:rsidR="00C87690" w:rsidRPr="00FB2E1E" w:rsidRDefault="00C87690" w:rsidP="00C87690">
            <w:pPr>
              <w:pStyle w:val="BlockText"/>
              <w:adjustRightInd w:val="0"/>
              <w:snapToGrid w:val="0"/>
              <w:ind w:left="0" w:right="34"/>
              <w:jc w:val="left"/>
              <w:rPr>
                <w:rFonts w:ascii="Verdana" w:hAnsi="Verdana"/>
                <w:sz w:val="18"/>
                <w:szCs w:val="18"/>
              </w:rPr>
            </w:pPr>
          </w:p>
        </w:tc>
        <w:tc>
          <w:tcPr>
            <w:tcW w:w="1559" w:type="dxa"/>
          </w:tcPr>
          <w:p w14:paraId="240A9DD7" w14:textId="77777777" w:rsidR="00C87690" w:rsidRPr="00FB2E1E" w:rsidRDefault="00C87690" w:rsidP="00C87690">
            <w:pPr>
              <w:pStyle w:val="BlockText"/>
              <w:adjustRightInd w:val="0"/>
              <w:snapToGrid w:val="0"/>
              <w:ind w:left="0" w:right="34"/>
              <w:jc w:val="left"/>
              <w:rPr>
                <w:rFonts w:ascii="Verdana" w:hAnsi="Verdana"/>
                <w:sz w:val="18"/>
                <w:szCs w:val="18"/>
              </w:rPr>
            </w:pPr>
          </w:p>
        </w:tc>
      </w:tr>
    </w:tbl>
    <w:p w14:paraId="240A9DD9" w14:textId="77777777" w:rsidR="00C87690" w:rsidRDefault="00C87690" w:rsidP="00C87690">
      <w:pPr>
        <w:pStyle w:val="BlockText"/>
        <w:adjustRightInd w:val="0"/>
        <w:snapToGrid w:val="0"/>
        <w:spacing w:before="120"/>
        <w:ind w:left="0" w:right="284"/>
        <w:rPr>
          <w:rFonts w:ascii="Verdana" w:hAnsi="Verdana"/>
          <w:sz w:val="20"/>
        </w:rPr>
      </w:pPr>
    </w:p>
    <w:p w14:paraId="240A9DDA" w14:textId="77777777" w:rsidR="00864DBF" w:rsidRPr="005D666D" w:rsidRDefault="00864DBF" w:rsidP="00166B31">
      <w:pPr>
        <w:pStyle w:val="ECBodyText-Centred"/>
      </w:pPr>
      <w:r w:rsidRPr="005D666D">
        <w:t>__________</w:t>
      </w:r>
      <w:bookmarkEnd w:id="3"/>
    </w:p>
    <w:sectPr w:rsidR="00864DBF" w:rsidRPr="005D666D" w:rsidSect="003A2552">
      <w:headerReference w:type="first" r:id="rId17"/>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7B2A9" w14:textId="77777777" w:rsidR="00B94092" w:rsidRDefault="00B94092">
      <w:r>
        <w:separator/>
      </w:r>
    </w:p>
    <w:p w14:paraId="293DDAD5" w14:textId="77777777" w:rsidR="00B94092" w:rsidRDefault="00B94092"/>
    <w:p w14:paraId="4500E443" w14:textId="77777777" w:rsidR="00B94092" w:rsidRDefault="00B94092"/>
  </w:endnote>
  <w:endnote w:type="continuationSeparator" w:id="0">
    <w:p w14:paraId="494C5981" w14:textId="77777777" w:rsidR="00B94092" w:rsidRDefault="00B94092">
      <w:r>
        <w:continuationSeparator/>
      </w:r>
    </w:p>
    <w:p w14:paraId="11128C66" w14:textId="77777777" w:rsidR="00B94092" w:rsidRDefault="00B94092"/>
    <w:p w14:paraId="0FA0D310" w14:textId="77777777" w:rsidR="00B94092" w:rsidRDefault="00B94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AAEF5" w14:textId="77777777" w:rsidR="00B94092" w:rsidRDefault="00B94092">
      <w:r>
        <w:separator/>
      </w:r>
    </w:p>
  </w:footnote>
  <w:footnote w:type="continuationSeparator" w:id="0">
    <w:p w14:paraId="64CB6D12" w14:textId="77777777" w:rsidR="00B94092" w:rsidRDefault="00B94092">
      <w:r>
        <w:continuationSeparator/>
      </w:r>
    </w:p>
    <w:p w14:paraId="6B2432CA" w14:textId="77777777" w:rsidR="00B94092" w:rsidRDefault="00B94092"/>
    <w:p w14:paraId="66BD54C2" w14:textId="77777777" w:rsidR="00B94092" w:rsidRDefault="00B940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A9DF2" w14:textId="566680C5" w:rsidR="00B94092" w:rsidRPr="00425CE4" w:rsidRDefault="00954473" w:rsidP="009D4130">
    <w:pPr>
      <w:pStyle w:val="Header"/>
      <w:rPr>
        <w:sz w:val="18"/>
        <w:szCs w:val="18"/>
      </w:rPr>
    </w:pPr>
    <w:sdt>
      <w:sdtPr>
        <w:rPr>
          <w:sz w:val="18"/>
          <w:szCs w:val="18"/>
          <w:lang w:val="fr-CH"/>
        </w:rPr>
        <w:alias w:val="Keywords"/>
        <w:tag w:val=""/>
        <w:id w:val="-1882158470"/>
        <w:placeholder>
          <w:docPart w:val="94B485046EC64B95B54EB85013A563DF"/>
        </w:placeholder>
        <w:dataBinding w:prefixMappings="xmlns:ns0='http://purl.org/dc/elements/1.1/' xmlns:ns1='http://schemas.openxmlformats.org/package/2006/metadata/core-properties' " w:xpath="/ns1:coreProperties[1]/ns1:keywords[1]" w:storeItemID="{6C3C8BC8-F283-45AE-878A-BAB7291924A1}"/>
        <w:text/>
      </w:sdtPr>
      <w:sdtEndPr/>
      <w:sdtContent>
        <w:r w:rsidR="00B94092">
          <w:rPr>
            <w:sz w:val="18"/>
            <w:szCs w:val="18"/>
            <w:lang w:val="en-CA"/>
          </w:rPr>
          <w:t>CIMO/IPET-OWR-2</w:t>
        </w:r>
      </w:sdtContent>
    </w:sdt>
    <w:r w:rsidR="00B94092" w:rsidRPr="00C87690">
      <w:rPr>
        <w:sz w:val="18"/>
        <w:szCs w:val="18"/>
        <w:lang w:val="fr-CH"/>
      </w:rPr>
      <w:t>/</w:t>
    </w:r>
    <w:sdt>
      <w:sdtPr>
        <w:rPr>
          <w:sz w:val="18"/>
          <w:szCs w:val="18"/>
          <w:lang w:val="fr-CH"/>
        </w:rPr>
        <w:alias w:val="Category"/>
        <w:tag w:val=""/>
        <w:id w:val="-959264996"/>
        <w:placeholder>
          <w:docPart w:val="97F424101D174DE1855B0435ED3646F9"/>
        </w:placeholder>
        <w:dataBinding w:prefixMappings="xmlns:ns0='http://purl.org/dc/elements/1.1/' xmlns:ns1='http://schemas.openxmlformats.org/package/2006/metadata/core-properties' " w:xpath="/ns1:coreProperties[1]/ns1:category[1]" w:storeItemID="{6C3C8BC8-F283-45AE-878A-BAB7291924A1}"/>
        <w:text/>
      </w:sdtPr>
      <w:sdtEndPr/>
      <w:sdtContent>
        <w:r w:rsidR="00B94092">
          <w:rPr>
            <w:sz w:val="18"/>
            <w:szCs w:val="18"/>
            <w:lang w:val="fr-CH"/>
          </w:rPr>
          <w:t>Doc. 5.1(7)</w:t>
        </w:r>
      </w:sdtContent>
    </w:sdt>
    <w:r w:rsidR="00B94092" w:rsidRPr="00C87690">
      <w:rPr>
        <w:sz w:val="18"/>
        <w:szCs w:val="18"/>
        <w:lang w:val="fr-CH"/>
      </w:rPr>
      <w:t xml:space="preserve">, </w:t>
    </w:r>
    <w:sdt>
      <w:sdtPr>
        <w:rPr>
          <w:sz w:val="18"/>
          <w:szCs w:val="18"/>
          <w:lang w:val="fr-CH"/>
        </w:rPr>
        <w:alias w:val="Status"/>
        <w:tag w:val=""/>
        <w:id w:val="88515919"/>
        <w:placeholder>
          <w:docPart w:val="0DD7214E23084F029233A7F051E9C31E"/>
        </w:placeholder>
        <w:dataBinding w:prefixMappings="xmlns:ns0='http://purl.org/dc/elements/1.1/' xmlns:ns1='http://schemas.openxmlformats.org/package/2006/metadata/core-properties' " w:xpath="/ns1:coreProperties[1]/ns1:contentStatus[1]" w:storeItemID="{6C3C8BC8-F283-45AE-878A-BAB7291924A1}"/>
        <w:text/>
      </w:sdtPr>
      <w:sdtEndPr/>
      <w:sdtContent>
        <w:r w:rsidR="00D014EC">
          <w:rPr>
            <w:sz w:val="18"/>
            <w:szCs w:val="18"/>
            <w:lang w:val="fr-CH"/>
          </w:rPr>
          <w:t>Version 1</w:t>
        </w:r>
      </w:sdtContent>
    </w:sdt>
    <w:r w:rsidR="00B94092" w:rsidRPr="00C87690">
      <w:rPr>
        <w:sz w:val="18"/>
        <w:szCs w:val="18"/>
        <w:lang w:val="fr-CH"/>
      </w:rPr>
      <w:t xml:space="preserve">, </w:t>
    </w:r>
    <w:proofErr w:type="spellStart"/>
    <w:r w:rsidR="00B94092" w:rsidRPr="00C87690">
      <w:rPr>
        <w:sz w:val="18"/>
        <w:szCs w:val="18"/>
        <w:lang w:val="fr-CH"/>
      </w:rPr>
      <w:t>Annex</w:t>
    </w:r>
    <w:proofErr w:type="spellEnd"/>
    <w:r w:rsidR="00B94092" w:rsidRPr="00C87690">
      <w:rPr>
        <w:sz w:val="18"/>
        <w:szCs w:val="18"/>
        <w:lang w:val="fr-CH"/>
      </w:rPr>
      <w:t xml:space="preserve"> </w:t>
    </w:r>
    <w:r w:rsidR="00B94092">
      <w:rPr>
        <w:sz w:val="18"/>
        <w:szCs w:val="18"/>
        <w:lang w:val="fr-CH"/>
      </w:rPr>
      <w:t>1</w:t>
    </w:r>
    <w:r w:rsidR="00B94092" w:rsidRPr="00C87690">
      <w:rPr>
        <w:sz w:val="18"/>
        <w:szCs w:val="18"/>
        <w:lang w:val="fr-CH"/>
      </w:rPr>
      <w:t xml:space="preserve">, p. </w:t>
    </w:r>
    <w:r w:rsidR="00B94092" w:rsidRPr="00425CE4">
      <w:rPr>
        <w:rStyle w:val="PageNumber"/>
        <w:sz w:val="18"/>
        <w:szCs w:val="18"/>
      </w:rPr>
      <w:fldChar w:fldCharType="begin"/>
    </w:r>
    <w:r w:rsidR="00B94092" w:rsidRPr="00C87690">
      <w:rPr>
        <w:rStyle w:val="PageNumber"/>
        <w:sz w:val="18"/>
        <w:szCs w:val="18"/>
        <w:lang w:val="fr-CH"/>
      </w:rPr>
      <w:instrText xml:space="preserve"> PAGE </w:instrText>
    </w:r>
    <w:r w:rsidR="00B94092" w:rsidRPr="00425CE4">
      <w:rPr>
        <w:rStyle w:val="PageNumber"/>
        <w:sz w:val="18"/>
        <w:szCs w:val="18"/>
      </w:rPr>
      <w:fldChar w:fldCharType="separate"/>
    </w:r>
    <w:r>
      <w:rPr>
        <w:rStyle w:val="PageNumber"/>
        <w:noProof/>
        <w:sz w:val="18"/>
        <w:szCs w:val="18"/>
        <w:lang w:val="fr-CH"/>
      </w:rPr>
      <w:t>1</w:t>
    </w:r>
    <w:r w:rsidR="00B94092" w:rsidRPr="00425CE4">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5F3AE8"/>
    <w:multiLevelType w:val="hybridMultilevel"/>
    <w:tmpl w:val="311EB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96059"/>
    <w:multiLevelType w:val="hybridMultilevel"/>
    <w:tmpl w:val="F69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38140BA"/>
    <w:multiLevelType w:val="hybridMultilevel"/>
    <w:tmpl w:val="B34CD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FC43CCE"/>
    <w:multiLevelType w:val="hybridMultilevel"/>
    <w:tmpl w:val="C226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A5F30"/>
    <w:multiLevelType w:val="hybridMultilevel"/>
    <w:tmpl w:val="C35AEBF6"/>
    <w:lvl w:ilvl="0" w:tplc="69008B8A">
      <w:numFmt w:val="bullet"/>
      <w:lvlText w:val="-"/>
      <w:lvlJc w:val="left"/>
      <w:pPr>
        <w:ind w:left="720" w:hanging="360"/>
      </w:pPr>
      <w:rPr>
        <w:rFonts w:ascii="Verdana" w:eastAsia="Arial"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8"/>
  </w:num>
  <w:num w:numId="9">
    <w:abstractNumId w:val="4"/>
  </w:num>
  <w:num w:numId="10">
    <w:abstractNumId w:val="6"/>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55"/>
    <w:rsid w:val="00017F59"/>
    <w:rsid w:val="000212C2"/>
    <w:rsid w:val="000215D6"/>
    <w:rsid w:val="00022A06"/>
    <w:rsid w:val="00025118"/>
    <w:rsid w:val="0003137A"/>
    <w:rsid w:val="00041171"/>
    <w:rsid w:val="00050F8E"/>
    <w:rsid w:val="000573AD"/>
    <w:rsid w:val="00067156"/>
    <w:rsid w:val="00072F17"/>
    <w:rsid w:val="000806D8"/>
    <w:rsid w:val="00082C80"/>
    <w:rsid w:val="00083847"/>
    <w:rsid w:val="00083C36"/>
    <w:rsid w:val="00085F9E"/>
    <w:rsid w:val="000A69BF"/>
    <w:rsid w:val="000B175F"/>
    <w:rsid w:val="000B68BA"/>
    <w:rsid w:val="000C1474"/>
    <w:rsid w:val="000C14F3"/>
    <w:rsid w:val="000C225A"/>
    <w:rsid w:val="000C6781"/>
    <w:rsid w:val="000D4FA3"/>
    <w:rsid w:val="000F5E49"/>
    <w:rsid w:val="000F63F7"/>
    <w:rsid w:val="000F7A87"/>
    <w:rsid w:val="00111BFD"/>
    <w:rsid w:val="0011498B"/>
    <w:rsid w:val="0011653D"/>
    <w:rsid w:val="00120147"/>
    <w:rsid w:val="00123140"/>
    <w:rsid w:val="00131BE9"/>
    <w:rsid w:val="00141EBF"/>
    <w:rsid w:val="00153FEB"/>
    <w:rsid w:val="00163BA3"/>
    <w:rsid w:val="00166B31"/>
    <w:rsid w:val="00180771"/>
    <w:rsid w:val="001809DE"/>
    <w:rsid w:val="001836A4"/>
    <w:rsid w:val="001930A3"/>
    <w:rsid w:val="001A341E"/>
    <w:rsid w:val="001B0EA6"/>
    <w:rsid w:val="001B1CDF"/>
    <w:rsid w:val="001B56F4"/>
    <w:rsid w:val="001C188F"/>
    <w:rsid w:val="001C5462"/>
    <w:rsid w:val="001D6302"/>
    <w:rsid w:val="001E7DD0"/>
    <w:rsid w:val="001E7EEE"/>
    <w:rsid w:val="001F1BDA"/>
    <w:rsid w:val="0020095E"/>
    <w:rsid w:val="00210D30"/>
    <w:rsid w:val="002164D5"/>
    <w:rsid w:val="002302A5"/>
    <w:rsid w:val="00234A34"/>
    <w:rsid w:val="0025255D"/>
    <w:rsid w:val="00260660"/>
    <w:rsid w:val="002614CE"/>
    <w:rsid w:val="00270480"/>
    <w:rsid w:val="002779AF"/>
    <w:rsid w:val="002823D8"/>
    <w:rsid w:val="0028531A"/>
    <w:rsid w:val="00285446"/>
    <w:rsid w:val="00294F76"/>
    <w:rsid w:val="00295593"/>
    <w:rsid w:val="002A386C"/>
    <w:rsid w:val="002A7A9F"/>
    <w:rsid w:val="002B6252"/>
    <w:rsid w:val="002B6BE2"/>
    <w:rsid w:val="002C30BC"/>
    <w:rsid w:val="002C7A88"/>
    <w:rsid w:val="002D232B"/>
    <w:rsid w:val="002D5E00"/>
    <w:rsid w:val="002D6DAC"/>
    <w:rsid w:val="002E3FAD"/>
    <w:rsid w:val="002E4E16"/>
    <w:rsid w:val="002E7D0E"/>
    <w:rsid w:val="002F0127"/>
    <w:rsid w:val="002F5517"/>
    <w:rsid w:val="00301E8C"/>
    <w:rsid w:val="003072E5"/>
    <w:rsid w:val="003148A3"/>
    <w:rsid w:val="00320009"/>
    <w:rsid w:val="00320950"/>
    <w:rsid w:val="00320985"/>
    <w:rsid w:val="0032424A"/>
    <w:rsid w:val="00351E55"/>
    <w:rsid w:val="00380AF7"/>
    <w:rsid w:val="003869E8"/>
    <w:rsid w:val="003920D0"/>
    <w:rsid w:val="00394A05"/>
    <w:rsid w:val="00397770"/>
    <w:rsid w:val="00397880"/>
    <w:rsid w:val="003A2552"/>
    <w:rsid w:val="003A7016"/>
    <w:rsid w:val="003B1031"/>
    <w:rsid w:val="003C05A5"/>
    <w:rsid w:val="003C0718"/>
    <w:rsid w:val="003C2E45"/>
    <w:rsid w:val="003E4046"/>
    <w:rsid w:val="003F0FAA"/>
    <w:rsid w:val="003F125B"/>
    <w:rsid w:val="003F1846"/>
    <w:rsid w:val="003F45A3"/>
    <w:rsid w:val="003F7B3F"/>
    <w:rsid w:val="0041078D"/>
    <w:rsid w:val="00416F97"/>
    <w:rsid w:val="00416FCD"/>
    <w:rsid w:val="00425CE4"/>
    <w:rsid w:val="0043039B"/>
    <w:rsid w:val="004423FE"/>
    <w:rsid w:val="00445C35"/>
    <w:rsid w:val="00455E2F"/>
    <w:rsid w:val="004667E7"/>
    <w:rsid w:val="004732B0"/>
    <w:rsid w:val="00475797"/>
    <w:rsid w:val="004811DD"/>
    <w:rsid w:val="00482938"/>
    <w:rsid w:val="00487D21"/>
    <w:rsid w:val="00491766"/>
    <w:rsid w:val="0049253B"/>
    <w:rsid w:val="004A140B"/>
    <w:rsid w:val="004B299C"/>
    <w:rsid w:val="004B7BAA"/>
    <w:rsid w:val="004C2DF7"/>
    <w:rsid w:val="004C4E0B"/>
    <w:rsid w:val="004D497E"/>
    <w:rsid w:val="004D53D5"/>
    <w:rsid w:val="004D7EB8"/>
    <w:rsid w:val="004E352C"/>
    <w:rsid w:val="004E4809"/>
    <w:rsid w:val="004E6352"/>
    <w:rsid w:val="004E6460"/>
    <w:rsid w:val="004F1795"/>
    <w:rsid w:val="004F6B46"/>
    <w:rsid w:val="004F7202"/>
    <w:rsid w:val="005030CB"/>
    <w:rsid w:val="00525B80"/>
    <w:rsid w:val="00526A2B"/>
    <w:rsid w:val="0053098F"/>
    <w:rsid w:val="00537445"/>
    <w:rsid w:val="00546D8E"/>
    <w:rsid w:val="00571AE1"/>
    <w:rsid w:val="00577DB1"/>
    <w:rsid w:val="005815F8"/>
    <w:rsid w:val="00583549"/>
    <w:rsid w:val="00592267"/>
    <w:rsid w:val="00594B49"/>
    <w:rsid w:val="005B0AE2"/>
    <w:rsid w:val="005B1F2C"/>
    <w:rsid w:val="005D03D9"/>
    <w:rsid w:val="005D666D"/>
    <w:rsid w:val="005E114B"/>
    <w:rsid w:val="005E4367"/>
    <w:rsid w:val="00612E61"/>
    <w:rsid w:val="0061522D"/>
    <w:rsid w:val="00615AB0"/>
    <w:rsid w:val="0061778C"/>
    <w:rsid w:val="006258CA"/>
    <w:rsid w:val="00636B90"/>
    <w:rsid w:val="0064738B"/>
    <w:rsid w:val="006508EA"/>
    <w:rsid w:val="0068479F"/>
    <w:rsid w:val="00691A16"/>
    <w:rsid w:val="00697DB5"/>
    <w:rsid w:val="006A492A"/>
    <w:rsid w:val="006C25F8"/>
    <w:rsid w:val="006D5576"/>
    <w:rsid w:val="006E5FE9"/>
    <w:rsid w:val="006E766D"/>
    <w:rsid w:val="00705C9F"/>
    <w:rsid w:val="00706C6D"/>
    <w:rsid w:val="00713550"/>
    <w:rsid w:val="00716951"/>
    <w:rsid w:val="00725881"/>
    <w:rsid w:val="0073448A"/>
    <w:rsid w:val="00735D9E"/>
    <w:rsid w:val="00745C26"/>
    <w:rsid w:val="0075136C"/>
    <w:rsid w:val="00754CF7"/>
    <w:rsid w:val="00771A68"/>
    <w:rsid w:val="007749FA"/>
    <w:rsid w:val="00777D58"/>
    <w:rsid w:val="007875B9"/>
    <w:rsid w:val="0079365D"/>
    <w:rsid w:val="007B055C"/>
    <w:rsid w:val="007B7ECF"/>
    <w:rsid w:val="007C0B81"/>
    <w:rsid w:val="007C212A"/>
    <w:rsid w:val="007C65D8"/>
    <w:rsid w:val="007E0994"/>
    <w:rsid w:val="007E650A"/>
    <w:rsid w:val="007E7D21"/>
    <w:rsid w:val="007F0A21"/>
    <w:rsid w:val="007F482F"/>
    <w:rsid w:val="0080625F"/>
    <w:rsid w:val="00807CC5"/>
    <w:rsid w:val="00823B49"/>
    <w:rsid w:val="00831751"/>
    <w:rsid w:val="00835B42"/>
    <w:rsid w:val="00843072"/>
    <w:rsid w:val="00847D99"/>
    <w:rsid w:val="0085038E"/>
    <w:rsid w:val="008547DA"/>
    <w:rsid w:val="008573C2"/>
    <w:rsid w:val="0086271D"/>
    <w:rsid w:val="0086420B"/>
    <w:rsid w:val="00864DBF"/>
    <w:rsid w:val="00865AE2"/>
    <w:rsid w:val="0087150D"/>
    <w:rsid w:val="00871FF2"/>
    <w:rsid w:val="008760B2"/>
    <w:rsid w:val="0087698C"/>
    <w:rsid w:val="00886294"/>
    <w:rsid w:val="00891B12"/>
    <w:rsid w:val="008A722F"/>
    <w:rsid w:val="008A7313"/>
    <w:rsid w:val="008A7D91"/>
    <w:rsid w:val="008B7FC7"/>
    <w:rsid w:val="008C17A4"/>
    <w:rsid w:val="008E043B"/>
    <w:rsid w:val="008E1E4A"/>
    <w:rsid w:val="008F0615"/>
    <w:rsid w:val="008F1FDB"/>
    <w:rsid w:val="00923811"/>
    <w:rsid w:val="00935E09"/>
    <w:rsid w:val="00936A6B"/>
    <w:rsid w:val="00950605"/>
    <w:rsid w:val="0095111F"/>
    <w:rsid w:val="00952233"/>
    <w:rsid w:val="00954473"/>
    <w:rsid w:val="00954D66"/>
    <w:rsid w:val="00957126"/>
    <w:rsid w:val="0096121C"/>
    <w:rsid w:val="00975D76"/>
    <w:rsid w:val="009771AE"/>
    <w:rsid w:val="00982E51"/>
    <w:rsid w:val="009871AB"/>
    <w:rsid w:val="009874B9"/>
    <w:rsid w:val="009914A5"/>
    <w:rsid w:val="00993581"/>
    <w:rsid w:val="00995AB8"/>
    <w:rsid w:val="009A2091"/>
    <w:rsid w:val="009A288C"/>
    <w:rsid w:val="009A2EC8"/>
    <w:rsid w:val="009A7581"/>
    <w:rsid w:val="009B6697"/>
    <w:rsid w:val="009C4C04"/>
    <w:rsid w:val="009D4130"/>
    <w:rsid w:val="009E3096"/>
    <w:rsid w:val="009F0232"/>
    <w:rsid w:val="009F1F7A"/>
    <w:rsid w:val="009F571D"/>
    <w:rsid w:val="009F7566"/>
    <w:rsid w:val="00A021FC"/>
    <w:rsid w:val="00A06BFE"/>
    <w:rsid w:val="00A10F5D"/>
    <w:rsid w:val="00A14AF1"/>
    <w:rsid w:val="00A16891"/>
    <w:rsid w:val="00A25704"/>
    <w:rsid w:val="00A332E8"/>
    <w:rsid w:val="00A35AF5"/>
    <w:rsid w:val="00A35DDF"/>
    <w:rsid w:val="00A35EA6"/>
    <w:rsid w:val="00A36CBA"/>
    <w:rsid w:val="00A4007C"/>
    <w:rsid w:val="00A42350"/>
    <w:rsid w:val="00A50291"/>
    <w:rsid w:val="00A5111D"/>
    <w:rsid w:val="00A53C5A"/>
    <w:rsid w:val="00A55A7F"/>
    <w:rsid w:val="00A604CD"/>
    <w:rsid w:val="00A60FE6"/>
    <w:rsid w:val="00A64F18"/>
    <w:rsid w:val="00A654BE"/>
    <w:rsid w:val="00A7545E"/>
    <w:rsid w:val="00A7683B"/>
    <w:rsid w:val="00A874EF"/>
    <w:rsid w:val="00A95415"/>
    <w:rsid w:val="00AA3C89"/>
    <w:rsid w:val="00AB3F54"/>
    <w:rsid w:val="00AB4CA9"/>
    <w:rsid w:val="00AC3060"/>
    <w:rsid w:val="00AC4CDB"/>
    <w:rsid w:val="00AE1344"/>
    <w:rsid w:val="00AF638A"/>
    <w:rsid w:val="00B00141"/>
    <w:rsid w:val="00B009AA"/>
    <w:rsid w:val="00B030C8"/>
    <w:rsid w:val="00B056E7"/>
    <w:rsid w:val="00B05B71"/>
    <w:rsid w:val="00B10035"/>
    <w:rsid w:val="00B165E6"/>
    <w:rsid w:val="00B212C3"/>
    <w:rsid w:val="00B235DB"/>
    <w:rsid w:val="00B35158"/>
    <w:rsid w:val="00B548A2"/>
    <w:rsid w:val="00B56934"/>
    <w:rsid w:val="00B620FF"/>
    <w:rsid w:val="00B72444"/>
    <w:rsid w:val="00B7303E"/>
    <w:rsid w:val="00B93B62"/>
    <w:rsid w:val="00B94092"/>
    <w:rsid w:val="00B953D1"/>
    <w:rsid w:val="00BA0CBA"/>
    <w:rsid w:val="00BA30D0"/>
    <w:rsid w:val="00BB75DE"/>
    <w:rsid w:val="00BF19AC"/>
    <w:rsid w:val="00C0306F"/>
    <w:rsid w:val="00C04BD2"/>
    <w:rsid w:val="00C13EEC"/>
    <w:rsid w:val="00C156A4"/>
    <w:rsid w:val="00C20FAA"/>
    <w:rsid w:val="00C2459D"/>
    <w:rsid w:val="00C247C0"/>
    <w:rsid w:val="00C25316"/>
    <w:rsid w:val="00C32D2F"/>
    <w:rsid w:val="00C3542B"/>
    <w:rsid w:val="00C354A2"/>
    <w:rsid w:val="00C42C95"/>
    <w:rsid w:val="00C55E5B"/>
    <w:rsid w:val="00C720A4"/>
    <w:rsid w:val="00C7611C"/>
    <w:rsid w:val="00C87690"/>
    <w:rsid w:val="00C930EB"/>
    <w:rsid w:val="00C94097"/>
    <w:rsid w:val="00C96385"/>
    <w:rsid w:val="00CA01A3"/>
    <w:rsid w:val="00CA1C61"/>
    <w:rsid w:val="00CA4269"/>
    <w:rsid w:val="00CA7330"/>
    <w:rsid w:val="00CB2C4F"/>
    <w:rsid w:val="00CB5AD0"/>
    <w:rsid w:val="00CB5C00"/>
    <w:rsid w:val="00CB64F0"/>
    <w:rsid w:val="00CC081C"/>
    <w:rsid w:val="00CC2909"/>
    <w:rsid w:val="00CD6256"/>
    <w:rsid w:val="00D014EC"/>
    <w:rsid w:val="00D05E6F"/>
    <w:rsid w:val="00D14F6D"/>
    <w:rsid w:val="00D220E9"/>
    <w:rsid w:val="00D33442"/>
    <w:rsid w:val="00D44BAD"/>
    <w:rsid w:val="00D45B55"/>
    <w:rsid w:val="00D664F5"/>
    <w:rsid w:val="00D7097B"/>
    <w:rsid w:val="00D76FB8"/>
    <w:rsid w:val="00D86BC4"/>
    <w:rsid w:val="00D91DFA"/>
    <w:rsid w:val="00DB1AB2"/>
    <w:rsid w:val="00DB28E6"/>
    <w:rsid w:val="00DB7DB5"/>
    <w:rsid w:val="00DC0DA2"/>
    <w:rsid w:val="00DD3A65"/>
    <w:rsid w:val="00DD62C6"/>
    <w:rsid w:val="00DE1CF6"/>
    <w:rsid w:val="00DE2B76"/>
    <w:rsid w:val="00E00498"/>
    <w:rsid w:val="00E2617A"/>
    <w:rsid w:val="00E538E6"/>
    <w:rsid w:val="00E802A2"/>
    <w:rsid w:val="00E84DDC"/>
    <w:rsid w:val="00E85C0B"/>
    <w:rsid w:val="00E9035A"/>
    <w:rsid w:val="00E96529"/>
    <w:rsid w:val="00E97D1C"/>
    <w:rsid w:val="00EA17CC"/>
    <w:rsid w:val="00ED67AF"/>
    <w:rsid w:val="00EE128C"/>
    <w:rsid w:val="00EF3B4C"/>
    <w:rsid w:val="00EF66D9"/>
    <w:rsid w:val="00EF6BA5"/>
    <w:rsid w:val="00EF780D"/>
    <w:rsid w:val="00EF7A98"/>
    <w:rsid w:val="00EF7AED"/>
    <w:rsid w:val="00F0267E"/>
    <w:rsid w:val="00F02C59"/>
    <w:rsid w:val="00F15CE2"/>
    <w:rsid w:val="00F20428"/>
    <w:rsid w:val="00F474C9"/>
    <w:rsid w:val="00F61675"/>
    <w:rsid w:val="00F654D0"/>
    <w:rsid w:val="00F6686B"/>
    <w:rsid w:val="00F67F74"/>
    <w:rsid w:val="00F73DE3"/>
    <w:rsid w:val="00F80A1D"/>
    <w:rsid w:val="00F84DD2"/>
    <w:rsid w:val="00FB0872"/>
    <w:rsid w:val="00FB54CC"/>
    <w:rsid w:val="00FC4A53"/>
    <w:rsid w:val="00FD1A3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40A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97D1C"/>
    <w:pPr>
      <w:tabs>
        <w:tab w:val="left" w:pos="1134"/>
      </w:tabs>
      <w:spacing w:after="120"/>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jc w:val="left"/>
    </w:pPr>
    <w:rPr>
      <w:szCs w:val="22"/>
      <w:lang w:eastAsia="zh-TW"/>
    </w:rPr>
  </w:style>
  <w:style w:type="character" w:styleId="PlaceholderText">
    <w:name w:val="Placeholder Text"/>
    <w:basedOn w:val="DefaultParagraphFont"/>
    <w:rsid w:val="000D4FA3"/>
    <w:rPr>
      <w:color w:val="808080"/>
    </w:rPr>
  </w:style>
  <w:style w:type="paragraph" w:styleId="Caption">
    <w:name w:val="caption"/>
    <w:basedOn w:val="Normal"/>
    <w:next w:val="Normal"/>
    <w:semiHidden/>
    <w:unhideWhenUsed/>
    <w:qFormat/>
    <w:rsid w:val="00BB75DE"/>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97D1C"/>
    <w:pPr>
      <w:tabs>
        <w:tab w:val="left" w:pos="1134"/>
      </w:tabs>
      <w:spacing w:after="120"/>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jc w:val="left"/>
    </w:pPr>
    <w:rPr>
      <w:szCs w:val="22"/>
      <w:lang w:eastAsia="zh-TW"/>
    </w:rPr>
  </w:style>
  <w:style w:type="character" w:styleId="PlaceholderText">
    <w:name w:val="Placeholder Text"/>
    <w:basedOn w:val="DefaultParagraphFont"/>
    <w:rsid w:val="000D4FA3"/>
    <w:rPr>
      <w:color w:val="808080"/>
    </w:rPr>
  </w:style>
  <w:style w:type="paragraph" w:styleId="Caption">
    <w:name w:val="caption"/>
    <w:basedOn w:val="Normal"/>
    <w:next w:val="Normal"/>
    <w:semiHidden/>
    <w:unhideWhenUsed/>
    <w:qFormat/>
    <w:rsid w:val="00BB75D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886453840">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6302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alfresco.com/share/s/TIndKULIQ8y5lom3t38aG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y.alfresco.com/share/s/socaU3bgQ2qneCr-OPKd2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fconventions.org/standard-nam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alfresco.com/share/s/x05jRLn0TwmzcSm2eIAX2A" TargetMode="External"/><Relationship Id="rId5" Type="http://schemas.openxmlformats.org/officeDocument/2006/relationships/settings" Target="settings.xml"/><Relationship Id="rId15" Type="http://schemas.openxmlformats.org/officeDocument/2006/relationships/hyperlink" Target="http://eumetnet.eu/wp-content/uploads/2017/01/OPERA_hdf_description_2014.pdf" TargetMode="External"/><Relationship Id="rId10" Type="http://schemas.openxmlformats.org/officeDocument/2006/relationships/hyperlink" Target="https://my.alfresco.com/share/s/P20UfemUTMGbyxxkMERyzw"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al.ucar.edu/projects/titan/docs/radial_formats/CfRadialDo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ckett\AppData\Roaming\Microsoft\Templates\WMO\TC_WG_Meeting_Documen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244ECD05524507BA931AC5CF31676F"/>
        <w:category>
          <w:name w:val="General"/>
          <w:gallery w:val="placeholder"/>
        </w:category>
        <w:types>
          <w:type w:val="bbPlcHdr"/>
        </w:types>
        <w:behaviors>
          <w:behavior w:val="content"/>
        </w:behaviors>
        <w:guid w:val="{0CE31124-FAD1-40B0-9814-190AE69F8AB6}"/>
      </w:docPartPr>
      <w:docPartBody>
        <w:p w:rsidR="00EF15A2" w:rsidRDefault="00BF6E00">
          <w:pPr>
            <w:pStyle w:val="AD244ECD05524507BA931AC5CF31676F"/>
          </w:pPr>
          <w:r w:rsidRPr="00F0761C">
            <w:rPr>
              <w:rStyle w:val="PlaceholderText"/>
            </w:rPr>
            <w:t>[Keywords]</w:t>
          </w:r>
        </w:p>
      </w:docPartBody>
    </w:docPart>
    <w:docPart>
      <w:docPartPr>
        <w:name w:val="641C8329801D4F079BB1E15E353C1FEA"/>
        <w:category>
          <w:name w:val="General"/>
          <w:gallery w:val="placeholder"/>
        </w:category>
        <w:types>
          <w:type w:val="bbPlcHdr"/>
        </w:types>
        <w:behaviors>
          <w:behavior w:val="content"/>
        </w:behaviors>
        <w:guid w:val="{875E363F-A86B-4C72-9D75-8A05199D2152}"/>
      </w:docPartPr>
      <w:docPartBody>
        <w:p w:rsidR="00EF15A2" w:rsidRDefault="00BF6E00">
          <w:pPr>
            <w:pStyle w:val="641C8329801D4F079BB1E15E353C1FEA"/>
          </w:pPr>
          <w:r w:rsidRPr="00F0761C">
            <w:rPr>
              <w:rStyle w:val="PlaceholderText"/>
            </w:rPr>
            <w:t>[Category]</w:t>
          </w:r>
        </w:p>
      </w:docPartBody>
    </w:docPart>
    <w:docPart>
      <w:docPartPr>
        <w:name w:val="22DA47971B404B51AFB81B96BCA6F078"/>
        <w:category>
          <w:name w:val="General"/>
          <w:gallery w:val="placeholder"/>
        </w:category>
        <w:types>
          <w:type w:val="bbPlcHdr"/>
        </w:types>
        <w:behaviors>
          <w:behavior w:val="content"/>
        </w:behaviors>
        <w:guid w:val="{1B4A3639-C339-4A8A-B68C-94E5913BDA61}"/>
      </w:docPartPr>
      <w:docPartBody>
        <w:p w:rsidR="00EF15A2" w:rsidRDefault="00BF6E00">
          <w:pPr>
            <w:pStyle w:val="22DA47971B404B51AFB81B96BCA6F078"/>
          </w:pPr>
          <w:r w:rsidRPr="00F0761C">
            <w:rPr>
              <w:rStyle w:val="PlaceholderText"/>
            </w:rPr>
            <w:t>[Status]</w:t>
          </w:r>
        </w:p>
      </w:docPartBody>
    </w:docPart>
    <w:docPart>
      <w:docPartPr>
        <w:name w:val="94B485046EC64B95B54EB85013A563DF"/>
        <w:category>
          <w:name w:val="General"/>
          <w:gallery w:val="placeholder"/>
        </w:category>
        <w:types>
          <w:type w:val="bbPlcHdr"/>
        </w:types>
        <w:behaviors>
          <w:behavior w:val="content"/>
        </w:behaviors>
        <w:guid w:val="{CDF04EB6-D4EA-4A4E-8DD3-3C96B8707800}"/>
      </w:docPartPr>
      <w:docPartBody>
        <w:p w:rsidR="00EF15A2" w:rsidRDefault="00BF6E00">
          <w:pPr>
            <w:pStyle w:val="94B485046EC64B95B54EB85013A563DF"/>
          </w:pPr>
          <w:r w:rsidRPr="00F0761C">
            <w:rPr>
              <w:rStyle w:val="PlaceholderText"/>
            </w:rPr>
            <w:t>[Keywords]</w:t>
          </w:r>
        </w:p>
      </w:docPartBody>
    </w:docPart>
    <w:docPart>
      <w:docPartPr>
        <w:name w:val="97F424101D174DE1855B0435ED3646F9"/>
        <w:category>
          <w:name w:val="General"/>
          <w:gallery w:val="placeholder"/>
        </w:category>
        <w:types>
          <w:type w:val="bbPlcHdr"/>
        </w:types>
        <w:behaviors>
          <w:behavior w:val="content"/>
        </w:behaviors>
        <w:guid w:val="{F2CFD294-D600-4F7C-8263-897688EB1924}"/>
      </w:docPartPr>
      <w:docPartBody>
        <w:p w:rsidR="00EF15A2" w:rsidRDefault="00BF6E00">
          <w:pPr>
            <w:pStyle w:val="97F424101D174DE1855B0435ED3646F9"/>
          </w:pPr>
          <w:r w:rsidRPr="00F0761C">
            <w:rPr>
              <w:rStyle w:val="PlaceholderText"/>
            </w:rPr>
            <w:t>[Category]</w:t>
          </w:r>
        </w:p>
      </w:docPartBody>
    </w:docPart>
    <w:docPart>
      <w:docPartPr>
        <w:name w:val="0DD7214E23084F029233A7F051E9C31E"/>
        <w:category>
          <w:name w:val="General"/>
          <w:gallery w:val="placeholder"/>
        </w:category>
        <w:types>
          <w:type w:val="bbPlcHdr"/>
        </w:types>
        <w:behaviors>
          <w:behavior w:val="content"/>
        </w:behaviors>
        <w:guid w:val="{58AD1D99-F559-4FF9-B289-E1103E613F52}"/>
      </w:docPartPr>
      <w:docPartBody>
        <w:p w:rsidR="00EF15A2" w:rsidRDefault="00BF6E00">
          <w:pPr>
            <w:pStyle w:val="0DD7214E23084F029233A7F051E9C31E"/>
          </w:pPr>
          <w:r w:rsidRPr="00F0761C">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A2"/>
    <w:rsid w:val="00103235"/>
    <w:rsid w:val="001B34BA"/>
    <w:rsid w:val="001F5C4C"/>
    <w:rsid w:val="002F01F7"/>
    <w:rsid w:val="00343440"/>
    <w:rsid w:val="00387B0E"/>
    <w:rsid w:val="00751026"/>
    <w:rsid w:val="00BF6E00"/>
    <w:rsid w:val="00CD1E5E"/>
    <w:rsid w:val="00EF15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AD244ECD05524507BA931AC5CF31676F">
    <w:name w:val="AD244ECD05524507BA931AC5CF31676F"/>
  </w:style>
  <w:style w:type="paragraph" w:customStyle="1" w:styleId="641C8329801D4F079BB1E15E353C1FEA">
    <w:name w:val="641C8329801D4F079BB1E15E353C1FEA"/>
  </w:style>
  <w:style w:type="paragraph" w:customStyle="1" w:styleId="22DA47971B404B51AFB81B96BCA6F078">
    <w:name w:val="22DA47971B404B51AFB81B96BCA6F078"/>
  </w:style>
  <w:style w:type="paragraph" w:customStyle="1" w:styleId="94B485046EC64B95B54EB85013A563DF">
    <w:name w:val="94B485046EC64B95B54EB85013A563DF"/>
  </w:style>
  <w:style w:type="paragraph" w:customStyle="1" w:styleId="97F424101D174DE1855B0435ED3646F9">
    <w:name w:val="97F424101D174DE1855B0435ED3646F9"/>
  </w:style>
  <w:style w:type="paragraph" w:customStyle="1" w:styleId="0DD7214E23084F029233A7F051E9C31E">
    <w:name w:val="0DD7214E23084F029233A7F051E9C3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AD244ECD05524507BA931AC5CF31676F">
    <w:name w:val="AD244ECD05524507BA931AC5CF31676F"/>
  </w:style>
  <w:style w:type="paragraph" w:customStyle="1" w:styleId="641C8329801D4F079BB1E15E353C1FEA">
    <w:name w:val="641C8329801D4F079BB1E15E353C1FEA"/>
  </w:style>
  <w:style w:type="paragraph" w:customStyle="1" w:styleId="22DA47971B404B51AFB81B96BCA6F078">
    <w:name w:val="22DA47971B404B51AFB81B96BCA6F078"/>
  </w:style>
  <w:style w:type="paragraph" w:customStyle="1" w:styleId="94B485046EC64B95B54EB85013A563DF">
    <w:name w:val="94B485046EC64B95B54EB85013A563DF"/>
  </w:style>
  <w:style w:type="paragraph" w:customStyle="1" w:styleId="97F424101D174DE1855B0435ED3646F9">
    <w:name w:val="97F424101D174DE1855B0435ED3646F9"/>
  </w:style>
  <w:style w:type="paragraph" w:customStyle="1" w:styleId="0DD7214E23084F029233A7F051E9C31E">
    <w:name w:val="0DD7214E23084F029233A7F051E9C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2A52B-078A-424E-8EEC-3FD1771E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TC_WG_Meeting_Document_Template.dotx</Template>
  <TotalTime>0</TotalTime>
  <Pages>5</Pages>
  <Words>2235</Words>
  <Characters>12740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[Meeting Title]</vt:lpstr>
    </vt:vector>
  </TitlesOfParts>
  <Company>WMO</Company>
  <LinksUpToDate>false</LinksUpToDate>
  <CharactersWithSpaces>14946</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Title]</dc:title>
  <dc:subject>[Place and Date]</dc:subject>
  <dc:creator>Dean Lockett</dc:creator>
  <cp:keywords>CIMO/IPET-OWR-2</cp:keywords>
  <dc:description>[Commission and OPAG]</dc:description>
  <cp:lastModifiedBy>AS</cp:lastModifiedBy>
  <cp:revision>2</cp:revision>
  <cp:lastPrinted>2013-03-12T09:27:00Z</cp:lastPrinted>
  <dcterms:created xsi:type="dcterms:W3CDTF">2018-05-23T11:16:00Z</dcterms:created>
  <dcterms:modified xsi:type="dcterms:W3CDTF">2018-05-23T11:16:00Z</dcterms:modified>
  <cp:category>Doc. 5.1(7)</cp:category>
  <cp:contentStatus>Version 1</cp:contentStatus>
</cp:coreProperties>
</file>