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BA3628">
              <w:rPr>
                <w:rFonts w:ascii="Verdana" w:hAnsi="Verdana"/>
                <w:sz w:val="20"/>
                <w:szCs w:val="20"/>
              </w:rPr>
              <w:t>2.4(</w:t>
            </w:r>
            <w:r w:rsidR="00417AE9">
              <w:rPr>
                <w:rFonts w:ascii="Verdana" w:hAnsi="Verdana"/>
                <w:sz w:val="20"/>
                <w:szCs w:val="20"/>
              </w:rPr>
              <w:t>1</w:t>
            </w:r>
            <w:r w:rsidR="00BA3628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417AE9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47335">
                  <w:rPr>
                    <w:rFonts w:ascii="Verdana" w:hAnsi="Verdana"/>
                    <w:sz w:val="20"/>
                    <w:szCs w:val="20"/>
                  </w:rPr>
                  <w:t>05.04.2019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417AE9">
              <w:rPr>
                <w:rFonts w:ascii="Verdana" w:hAnsi="Verdana"/>
                <w:sz w:val="20"/>
                <w:szCs w:val="20"/>
              </w:rPr>
              <w:t>2.4</w:t>
            </w:r>
            <w:bookmarkStart w:id="0" w:name="_GoBack"/>
            <w:bookmarkEnd w:id="0"/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417AE9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BA3628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417AE9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BA3628">
            <w:rPr>
              <w:rFonts w:ascii="Verdana" w:hAnsi="Verdana" w:cs="Arial"/>
              <w:sz w:val="18"/>
              <w:szCs w:val="18"/>
            </w:rPr>
            <w:t>Additions to BUFR/CREX tables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BA3628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New BUFR descriptors for </w:t>
      </w:r>
      <w:r w:rsidR="004253EF">
        <w:rPr>
          <w:rStyle w:val="Style7"/>
        </w:rPr>
        <w:t xml:space="preserve">limb profiler </w:t>
      </w:r>
      <w:r w:rsidR="0057246F">
        <w:rPr>
          <w:rStyle w:val="Style7"/>
        </w:rPr>
        <w:t xml:space="preserve">ozone </w:t>
      </w:r>
      <w:r w:rsidR="004253EF">
        <w:rPr>
          <w:rStyle w:val="Style7"/>
        </w:rPr>
        <w:t>data</w:t>
      </w:r>
      <w:r>
        <w:rPr>
          <w:rStyle w:val="Style7"/>
        </w:rPr>
        <w:t xml:space="preserve"> 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BA3628">
        <w:rPr>
          <w:rFonts w:ascii="Verdana" w:hAnsi="Verdana"/>
          <w:i/>
          <w:sz w:val="20"/>
          <w:szCs w:val="20"/>
        </w:rPr>
        <w:t>Jeff Ator (U</w:t>
      </w:r>
      <w:r w:rsidR="00D27463">
        <w:rPr>
          <w:rFonts w:ascii="Verdana" w:hAnsi="Verdana"/>
          <w:i/>
          <w:sz w:val="20"/>
          <w:szCs w:val="20"/>
        </w:rPr>
        <w:t>.</w:t>
      </w:r>
      <w:r w:rsidR="00BA3628">
        <w:rPr>
          <w:rFonts w:ascii="Verdana" w:hAnsi="Verdana"/>
          <w:i/>
          <w:sz w:val="20"/>
          <w:szCs w:val="20"/>
        </w:rPr>
        <w:t>S</w:t>
      </w:r>
      <w:r w:rsidR="00D27463">
        <w:rPr>
          <w:rFonts w:ascii="Verdana" w:hAnsi="Verdana"/>
          <w:i/>
          <w:sz w:val="20"/>
          <w:szCs w:val="20"/>
        </w:rPr>
        <w:t>.</w:t>
      </w:r>
      <w:r w:rsidR="00BA3628">
        <w:rPr>
          <w:rFonts w:ascii="Verdana" w:hAnsi="Verdana"/>
          <w:i/>
          <w:sz w:val="20"/>
          <w:szCs w:val="20"/>
        </w:rPr>
        <w:t>A</w:t>
      </w:r>
      <w:r w:rsidR="00D27463">
        <w:rPr>
          <w:rFonts w:ascii="Verdana" w:hAnsi="Verdana"/>
          <w:i/>
          <w:sz w:val="20"/>
          <w:szCs w:val="20"/>
        </w:rPr>
        <w:t>.</w:t>
      </w:r>
      <w:r w:rsidR="00BA3628">
        <w:rPr>
          <w:rFonts w:ascii="Verdana" w:hAnsi="Verdana"/>
          <w:i/>
          <w:sz w:val="20"/>
          <w:szCs w:val="20"/>
        </w:rPr>
        <w:t>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253EF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proposes new BUFR Table B</w:t>
      </w:r>
      <w:r w:rsidR="005C6D83">
        <w:rPr>
          <w:rFonts w:ascii="Verdana" w:hAnsi="Verdana"/>
          <w:sz w:val="20"/>
          <w:szCs w:val="20"/>
        </w:rPr>
        <w:t xml:space="preserve"> descriptors</w:t>
      </w:r>
      <w:r>
        <w:rPr>
          <w:rFonts w:ascii="Verdana" w:hAnsi="Verdana"/>
          <w:sz w:val="20"/>
          <w:szCs w:val="20"/>
        </w:rPr>
        <w:t xml:space="preserve"> for pre-operational approval.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4253EF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proposal for pre-operational use.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4253EF" w:rsidRDefault="004253EF" w:rsidP="005724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U.S. National Environmental Satellite, Data and Information Service (NESDIS) is planning to make limb profiler data available </w:t>
      </w:r>
      <w:r w:rsidR="00475776">
        <w:rPr>
          <w:rFonts w:ascii="Verdana" w:hAnsi="Verdana"/>
          <w:sz w:val="20"/>
          <w:szCs w:val="20"/>
        </w:rPr>
        <w:t xml:space="preserve">in BUFR </w:t>
      </w:r>
      <w:r>
        <w:rPr>
          <w:rFonts w:ascii="Verdana" w:hAnsi="Verdana"/>
          <w:sz w:val="20"/>
          <w:szCs w:val="20"/>
        </w:rPr>
        <w:t>from the Ozone Mapping Profiler Suite (OMPS) instrumen</w:t>
      </w:r>
      <w:r w:rsidR="00475776">
        <w:rPr>
          <w:rFonts w:ascii="Verdana" w:hAnsi="Verdana"/>
          <w:sz w:val="20"/>
          <w:szCs w:val="20"/>
        </w:rPr>
        <w:t>ts on the</w:t>
      </w:r>
      <w:r>
        <w:rPr>
          <w:rFonts w:ascii="Verdana" w:hAnsi="Verdana"/>
          <w:sz w:val="20"/>
          <w:szCs w:val="20"/>
        </w:rPr>
        <w:t xml:space="preserve"> Suomi-NPP satellite.</w:t>
      </w:r>
      <w:r w:rsidR="00947335">
        <w:rPr>
          <w:rFonts w:ascii="Verdana" w:hAnsi="Verdana"/>
          <w:sz w:val="20"/>
          <w:szCs w:val="20"/>
        </w:rPr>
        <w:t xml:space="preserve">  To this end, a proposal for a new BUFR Table D sequence and three new Table B descriptors was developed.</w:t>
      </w:r>
    </w:p>
    <w:p w:rsidR="004253EF" w:rsidRDefault="004253EF" w:rsidP="0057246F">
      <w:pPr>
        <w:rPr>
          <w:rFonts w:ascii="Verdana" w:hAnsi="Verdana"/>
          <w:sz w:val="20"/>
          <w:szCs w:val="20"/>
        </w:rPr>
      </w:pPr>
    </w:p>
    <w:p w:rsidR="00650E41" w:rsidRDefault="004253EF" w:rsidP="005724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947335">
        <w:rPr>
          <w:rFonts w:ascii="Verdana" w:hAnsi="Verdana"/>
          <w:sz w:val="20"/>
          <w:szCs w:val="20"/>
        </w:rPr>
        <w:t xml:space="preserve">original </w:t>
      </w:r>
      <w:r w:rsidR="00475776">
        <w:rPr>
          <w:rFonts w:ascii="Verdana" w:hAnsi="Verdana"/>
          <w:sz w:val="20"/>
          <w:szCs w:val="20"/>
        </w:rPr>
        <w:t>proposal was</w:t>
      </w:r>
      <w:r>
        <w:rPr>
          <w:rFonts w:ascii="Verdana" w:hAnsi="Verdana"/>
          <w:sz w:val="20"/>
          <w:szCs w:val="20"/>
        </w:rPr>
        <w:t xml:space="preserve"> submitted for review by the CGMS satellite team</w:t>
      </w:r>
      <w:r w:rsidR="0057246F">
        <w:rPr>
          <w:rFonts w:ascii="Verdana" w:hAnsi="Verdana"/>
          <w:sz w:val="20"/>
          <w:szCs w:val="20"/>
        </w:rPr>
        <w:t xml:space="preserve"> in October 2018, and no adverse comments were received.  Subsequently, the </w:t>
      </w:r>
      <w:r w:rsidR="00947335">
        <w:rPr>
          <w:rFonts w:ascii="Verdana" w:hAnsi="Verdana"/>
          <w:sz w:val="20"/>
          <w:szCs w:val="20"/>
        </w:rPr>
        <w:t xml:space="preserve">same </w:t>
      </w:r>
      <w:r w:rsidR="0057246F">
        <w:rPr>
          <w:rFonts w:ascii="Verdana" w:hAnsi="Verdana"/>
          <w:sz w:val="20"/>
          <w:szCs w:val="20"/>
        </w:rPr>
        <w:t>proposal was forwarded to the full IPET-CM team for review in early February 2019, along with a sample encoded BUFR message for validation.  The message was encoded usi</w:t>
      </w:r>
      <w:r w:rsidR="00475776">
        <w:rPr>
          <w:rFonts w:ascii="Verdana" w:hAnsi="Verdana"/>
          <w:sz w:val="20"/>
          <w:szCs w:val="20"/>
        </w:rPr>
        <w:t xml:space="preserve">ng ECMWF’s </w:t>
      </w:r>
      <w:proofErr w:type="spellStart"/>
      <w:r w:rsidR="00475776">
        <w:rPr>
          <w:rFonts w:ascii="Verdana" w:hAnsi="Verdana"/>
          <w:sz w:val="20"/>
          <w:szCs w:val="20"/>
        </w:rPr>
        <w:t>ecCodes</w:t>
      </w:r>
      <w:proofErr w:type="spellEnd"/>
      <w:r w:rsidR="00475776">
        <w:rPr>
          <w:rFonts w:ascii="Verdana" w:hAnsi="Verdana"/>
          <w:sz w:val="20"/>
          <w:szCs w:val="20"/>
        </w:rPr>
        <w:t xml:space="preserve"> software, and a </w:t>
      </w:r>
      <w:r w:rsidR="0057246F">
        <w:rPr>
          <w:rFonts w:ascii="Verdana" w:hAnsi="Verdana"/>
          <w:sz w:val="20"/>
          <w:szCs w:val="20"/>
        </w:rPr>
        <w:t xml:space="preserve">sample decode listing using NCEP’s BUFRLIB software was also provided to </w:t>
      </w:r>
      <w:r w:rsidR="00475776">
        <w:rPr>
          <w:rFonts w:ascii="Verdana" w:hAnsi="Verdana"/>
          <w:sz w:val="20"/>
          <w:szCs w:val="20"/>
        </w:rPr>
        <w:t xml:space="preserve">further illustrate the use of the sequence and to </w:t>
      </w:r>
      <w:r w:rsidR="0057246F">
        <w:rPr>
          <w:rFonts w:ascii="Verdana" w:hAnsi="Verdana"/>
          <w:sz w:val="20"/>
          <w:szCs w:val="20"/>
        </w:rPr>
        <w:t>meet the minimum requir</w:t>
      </w:r>
      <w:r w:rsidR="00475776">
        <w:rPr>
          <w:rFonts w:ascii="Verdana" w:hAnsi="Verdana"/>
          <w:sz w:val="20"/>
          <w:szCs w:val="20"/>
        </w:rPr>
        <w:t>ements for validation.  We</w:t>
      </w:r>
      <w:r w:rsidR="0057246F">
        <w:rPr>
          <w:rFonts w:ascii="Verdana" w:hAnsi="Verdana"/>
          <w:sz w:val="20"/>
          <w:szCs w:val="20"/>
        </w:rPr>
        <w:t xml:space="preserve"> invited other IPET-CM members to participate </w:t>
      </w:r>
      <w:r w:rsidR="00475776">
        <w:rPr>
          <w:rFonts w:ascii="Verdana" w:hAnsi="Verdana"/>
          <w:sz w:val="20"/>
          <w:szCs w:val="20"/>
        </w:rPr>
        <w:t xml:space="preserve">in </w:t>
      </w:r>
      <w:r w:rsidR="00650E41">
        <w:rPr>
          <w:rFonts w:ascii="Verdana" w:hAnsi="Verdana"/>
          <w:sz w:val="20"/>
          <w:szCs w:val="20"/>
        </w:rPr>
        <w:t xml:space="preserve">the </w:t>
      </w:r>
      <w:r w:rsidR="00475776">
        <w:rPr>
          <w:rFonts w:ascii="Verdana" w:hAnsi="Verdana"/>
          <w:sz w:val="20"/>
          <w:szCs w:val="20"/>
        </w:rPr>
        <w:t>validation a</w:t>
      </w:r>
      <w:r w:rsidR="0025511A">
        <w:rPr>
          <w:rFonts w:ascii="Verdana" w:hAnsi="Verdana"/>
          <w:sz w:val="20"/>
          <w:szCs w:val="20"/>
        </w:rPr>
        <w:t>nd provide their own feedback</w:t>
      </w:r>
      <w:r w:rsidR="00947335">
        <w:rPr>
          <w:rFonts w:ascii="Verdana" w:hAnsi="Verdana"/>
          <w:sz w:val="20"/>
          <w:szCs w:val="20"/>
        </w:rPr>
        <w:t xml:space="preserve">, and we gratefully acknowledge the replies received </w:t>
      </w:r>
      <w:r w:rsidR="005F1464">
        <w:rPr>
          <w:rFonts w:ascii="Verdana" w:hAnsi="Verdana"/>
          <w:sz w:val="20"/>
          <w:szCs w:val="20"/>
        </w:rPr>
        <w:t xml:space="preserve">in particular </w:t>
      </w:r>
      <w:r w:rsidR="00947335">
        <w:rPr>
          <w:rFonts w:ascii="Verdana" w:hAnsi="Verdana"/>
          <w:sz w:val="20"/>
          <w:szCs w:val="20"/>
        </w:rPr>
        <w:t>from DWD and ECMWF</w:t>
      </w:r>
      <w:r w:rsidR="00475776">
        <w:rPr>
          <w:rFonts w:ascii="Verdana" w:hAnsi="Verdana"/>
          <w:sz w:val="20"/>
          <w:szCs w:val="20"/>
        </w:rPr>
        <w:t>.</w:t>
      </w:r>
    </w:p>
    <w:p w:rsidR="00650E41" w:rsidRDefault="00650E41" w:rsidP="0057246F">
      <w:pPr>
        <w:rPr>
          <w:rFonts w:ascii="Verdana" w:hAnsi="Verdana"/>
          <w:sz w:val="20"/>
          <w:szCs w:val="20"/>
        </w:rPr>
      </w:pPr>
    </w:p>
    <w:p w:rsidR="00650E41" w:rsidRDefault="00650E41" w:rsidP="005724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feedback that was received </w:t>
      </w:r>
      <w:r w:rsidR="005F1464">
        <w:rPr>
          <w:rFonts w:ascii="Verdana" w:hAnsi="Verdana"/>
          <w:sz w:val="20"/>
          <w:szCs w:val="20"/>
        </w:rPr>
        <w:t>included</w:t>
      </w:r>
      <w:r w:rsidR="00947335">
        <w:rPr>
          <w:rFonts w:ascii="Verdana" w:hAnsi="Verdana"/>
          <w:sz w:val="20"/>
          <w:szCs w:val="20"/>
        </w:rPr>
        <w:t xml:space="preserve"> </w:t>
      </w:r>
      <w:r w:rsidR="005F1464">
        <w:rPr>
          <w:rFonts w:ascii="Verdana" w:hAnsi="Verdana"/>
          <w:sz w:val="20"/>
          <w:szCs w:val="20"/>
        </w:rPr>
        <w:t xml:space="preserve">a request from ECMWF as to whether some </w:t>
      </w:r>
      <w:r w:rsidR="00947335">
        <w:rPr>
          <w:rFonts w:ascii="Verdana" w:hAnsi="Verdana"/>
          <w:sz w:val="20"/>
          <w:szCs w:val="20"/>
        </w:rPr>
        <w:t xml:space="preserve">additional Table B </w:t>
      </w:r>
      <w:r w:rsidR="005F1464">
        <w:rPr>
          <w:rFonts w:ascii="Verdana" w:hAnsi="Verdana"/>
          <w:sz w:val="20"/>
          <w:szCs w:val="20"/>
        </w:rPr>
        <w:t>elements could be included within the</w:t>
      </w:r>
      <w:r w:rsidR="00947335">
        <w:rPr>
          <w:rFonts w:ascii="Verdana" w:hAnsi="Verdana"/>
          <w:sz w:val="20"/>
          <w:szCs w:val="20"/>
        </w:rPr>
        <w:t xml:space="preserve"> proposed Table D sequence</w:t>
      </w:r>
      <w:r>
        <w:rPr>
          <w:rFonts w:ascii="Verdana" w:hAnsi="Verdana"/>
          <w:sz w:val="20"/>
          <w:szCs w:val="20"/>
        </w:rPr>
        <w:t>.  For background, the original proposed sequence is shown here.</w:t>
      </w:r>
    </w:p>
    <w:p w:rsidR="00650E41" w:rsidRDefault="00650E41" w:rsidP="00650E41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90"/>
        <w:gridCol w:w="4414"/>
        <w:gridCol w:w="2323"/>
        <w:gridCol w:w="15"/>
      </w:tblGrid>
      <w:tr w:rsidR="00650E41" w:rsidRPr="00116FE1" w:rsidTr="00776B67">
        <w:trPr>
          <w:jc w:val="center"/>
        </w:trPr>
        <w:tc>
          <w:tcPr>
            <w:tcW w:w="116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b/>
                <w:lang w:eastAsia="ja-JP"/>
              </w:rPr>
            </w:pPr>
            <w:r w:rsidRPr="00E54623">
              <w:rPr>
                <w:rFonts w:asciiTheme="minorHAnsi" w:hAnsiTheme="minorHAnsi" w:cstheme="minorHAnsi"/>
                <w:b/>
                <w:lang w:eastAsia="ja-JP"/>
              </w:rPr>
              <w:t>3</w:t>
            </w:r>
            <w:r>
              <w:rPr>
                <w:rFonts w:asciiTheme="minorHAnsi" w:hAnsiTheme="minorHAnsi" w:cstheme="minorHAnsi"/>
                <w:b/>
                <w:lang w:eastAsia="ja-JP"/>
              </w:rPr>
              <w:t>-</w:t>
            </w:r>
            <w:r w:rsidRPr="00E54623">
              <w:rPr>
                <w:rFonts w:asciiTheme="minorHAnsi" w:hAnsiTheme="minorHAnsi" w:cstheme="minorHAnsi"/>
                <w:b/>
                <w:lang w:eastAsia="ja-JP"/>
              </w:rPr>
              <w:t>10</w:t>
            </w:r>
            <w:r>
              <w:rPr>
                <w:rFonts w:asciiTheme="minorHAnsi" w:hAnsiTheme="minorHAnsi" w:cstheme="minorHAnsi"/>
                <w:b/>
                <w:lang w:eastAsia="ja-JP"/>
              </w:rPr>
              <w:t>-</w:t>
            </w:r>
            <w:r w:rsidRPr="00E54623">
              <w:rPr>
                <w:rFonts w:asciiTheme="minorHAnsi" w:hAnsiTheme="minorHAnsi" w:cstheme="minorHAnsi"/>
                <w:b/>
                <w:lang w:eastAsia="ja-JP"/>
              </w:rPr>
              <w:t>031</w:t>
            </w:r>
          </w:p>
        </w:tc>
        <w:tc>
          <w:tcPr>
            <w:tcW w:w="990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</w:p>
        </w:tc>
        <w:tc>
          <w:tcPr>
            <w:tcW w:w="4414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lang w:eastAsia="ja-JP"/>
              </w:rPr>
              <w:t>Limb profiler ozone d</w:t>
            </w:r>
            <w:r w:rsidRPr="00E54623">
              <w:rPr>
                <w:rFonts w:asciiTheme="minorHAnsi" w:hAnsiTheme="minorHAnsi" w:cstheme="minorHAnsi"/>
                <w:b/>
                <w:bCs/>
                <w:lang w:eastAsia="ja-JP"/>
              </w:rPr>
              <w:t>ata</w:t>
            </w:r>
          </w:p>
        </w:tc>
        <w:tc>
          <w:tcPr>
            <w:tcW w:w="2338" w:type="dxa"/>
            <w:gridSpan w:val="2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E54623">
              <w:rPr>
                <w:rFonts w:asciiTheme="minorHAnsi" w:hAnsiTheme="minorHAnsi" w:cstheme="minorHAnsi"/>
                <w:b/>
                <w:bCs/>
                <w:lang w:eastAsia="ja-JP"/>
              </w:rPr>
              <w:t>Annotation</w:t>
            </w: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001007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ja-JP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Satellite identifier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ja-JP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001033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ja-JP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Identification of originating/generating centre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ja-JP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001034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Identification of originating/generating sub-centre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002019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Satellite instruments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002020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Satellite classification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301011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Year, month, day)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301013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Hour, minute, second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005040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Orbit number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301021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Latitude/longitude (high accuracy)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007024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Satellite zenith angle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005021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tabs>
                <w:tab w:val="left" w:pos="10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Bearing or azimuth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007025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Solar zenith angle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005022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Solar azimuth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115081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007002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Height or altitude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207003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Increase scale/reference value/data width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010004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207000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Cancel scale/reference value/data width change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015006</w:t>
            </w:r>
          </w:p>
        </w:tc>
        <w:tc>
          <w:tcPr>
            <w:tcW w:w="4414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Log10 of number density of atmosphere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012001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Temperature/air temperature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102002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002092</w:t>
            </w:r>
          </w:p>
        </w:tc>
        <w:tc>
          <w:tcPr>
            <w:tcW w:w="4414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Ozone profile computation method</w:t>
            </w:r>
          </w:p>
        </w:tc>
        <w:tc>
          <w:tcPr>
            <w:tcW w:w="232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0=UV based</w:t>
            </w:r>
          </w:p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1=Visible based</w:t>
            </w: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015009</w:t>
            </w:r>
          </w:p>
        </w:tc>
        <w:tc>
          <w:tcPr>
            <w:tcW w:w="4414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Log10 of number density of ozone</w:t>
            </w:r>
          </w:p>
        </w:tc>
        <w:tc>
          <w:tcPr>
            <w:tcW w:w="232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002092</w:t>
            </w:r>
          </w:p>
        </w:tc>
        <w:tc>
          <w:tcPr>
            <w:tcW w:w="4414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Ozone profile computation method</w:t>
            </w:r>
          </w:p>
        </w:tc>
        <w:tc>
          <w:tcPr>
            <w:tcW w:w="2323" w:type="dxa"/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2=combined UV and vis</w:t>
            </w: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008090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Decimal scale of following significands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207006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Increase scale, reference value and data width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015008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Significand of volumetric mixing ratio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207000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Cancel data width change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008090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Decimal scale of following significands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Missing=Cancel</w:t>
            </w: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222000</w:t>
            </w:r>
          </w:p>
        </w:tc>
        <w:tc>
          <w:tcPr>
            <w:tcW w:w="4414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bCs/>
                <w:sz w:val="20"/>
                <w:szCs w:val="20"/>
              </w:rPr>
              <w:t>Quality information follows</w:t>
            </w:r>
          </w:p>
        </w:tc>
        <w:tc>
          <w:tcPr>
            <w:tcW w:w="2323" w:type="dxa"/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236000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bCs/>
                <w:sz w:val="20"/>
                <w:szCs w:val="20"/>
              </w:rPr>
              <w:t>Define data present bit-map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3F42B7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101000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bCs/>
                <w:sz w:val="20"/>
                <w:szCs w:val="20"/>
              </w:rPr>
              <w:t>Repeat the following descriptor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3F42B7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sz w:val="20"/>
                <w:szCs w:val="20"/>
              </w:rPr>
              <w:t>031002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4623">
              <w:rPr>
                <w:rFonts w:asciiTheme="minorHAnsi" w:hAnsiTheme="minorHAnsi" w:cstheme="minorHAnsi"/>
                <w:bCs/>
                <w:sz w:val="20"/>
                <w:szCs w:val="20"/>
              </w:rPr>
              <w:t>Extended delayed descriptor replication factor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E54623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031031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bCs/>
                <w:sz w:val="20"/>
                <w:szCs w:val="20"/>
              </w:rPr>
              <w:t>Data present indicator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101243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bCs/>
                <w:sz w:val="20"/>
                <w:szCs w:val="20"/>
              </w:rPr>
              <w:t>Repeat next element 243 times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033003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bCs/>
                <w:sz w:val="20"/>
                <w:szCs w:val="20"/>
              </w:rPr>
              <w:t>Quality information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224000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First order statistical values follow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237000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Use defined data present bit-map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008023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 xml:space="preserve">First-order statistics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10=Standard deviation</w:t>
            </w: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101243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Repeat next element 243 times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E41" w:rsidRPr="00116FE1" w:rsidTr="00776B67">
        <w:trPr>
          <w:gridAfter w:val="1"/>
          <w:wAfter w:w="15" w:type="dxa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224255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FE1">
              <w:rPr>
                <w:rFonts w:asciiTheme="minorHAnsi" w:hAnsiTheme="minorHAnsi" w:cstheme="minorHAnsi"/>
                <w:sz w:val="20"/>
                <w:szCs w:val="20"/>
              </w:rPr>
              <w:t>First-order statistical values marker operator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1" w:rsidRPr="00116FE1" w:rsidRDefault="00650E41" w:rsidP="00776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0E41" w:rsidRDefault="00650E41" w:rsidP="0057246F">
      <w:pPr>
        <w:rPr>
          <w:rFonts w:ascii="Verdana" w:hAnsi="Verdana"/>
          <w:sz w:val="20"/>
          <w:szCs w:val="20"/>
        </w:rPr>
      </w:pPr>
    </w:p>
    <w:p w:rsidR="009F245F" w:rsidRDefault="00650E41" w:rsidP="005724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Some further discussion ensued via email; however</w:t>
      </w:r>
      <w:r w:rsidR="005F1464">
        <w:rPr>
          <w:rFonts w:ascii="Verdana" w:hAnsi="Verdana"/>
          <w:sz w:val="20"/>
          <w:szCs w:val="20"/>
        </w:rPr>
        <w:t xml:space="preserve">, </w:t>
      </w:r>
      <w:r w:rsidR="00947335">
        <w:rPr>
          <w:rFonts w:ascii="Verdana" w:hAnsi="Verdana"/>
          <w:sz w:val="20"/>
          <w:szCs w:val="20"/>
        </w:rPr>
        <w:t xml:space="preserve">there was not enough time prior to </w:t>
      </w:r>
      <w:r w:rsidR="005F1464">
        <w:rPr>
          <w:rFonts w:ascii="Verdana" w:hAnsi="Verdana"/>
          <w:sz w:val="20"/>
          <w:szCs w:val="20"/>
        </w:rPr>
        <w:t>IPET-CM-3</w:t>
      </w:r>
      <w:r>
        <w:rPr>
          <w:rFonts w:ascii="Verdana" w:hAnsi="Verdana"/>
          <w:sz w:val="20"/>
          <w:szCs w:val="20"/>
        </w:rPr>
        <w:t xml:space="preserve"> for all </w:t>
      </w:r>
      <w:r w:rsidR="003B7CA3">
        <w:rPr>
          <w:rFonts w:ascii="Verdana" w:hAnsi="Verdana"/>
          <w:sz w:val="20"/>
          <w:szCs w:val="20"/>
        </w:rPr>
        <w:t xml:space="preserve">of the </w:t>
      </w:r>
      <w:r>
        <w:rPr>
          <w:rFonts w:ascii="Verdana" w:hAnsi="Verdana"/>
          <w:sz w:val="20"/>
          <w:szCs w:val="20"/>
        </w:rPr>
        <w:t>issues</w:t>
      </w:r>
      <w:r w:rsidR="005F1464">
        <w:rPr>
          <w:rFonts w:ascii="Verdana" w:hAnsi="Verdana"/>
          <w:sz w:val="20"/>
          <w:szCs w:val="20"/>
        </w:rPr>
        <w:t xml:space="preserve"> to be resolved between the subject-matter experts from</w:t>
      </w:r>
      <w:r w:rsidR="00947335">
        <w:rPr>
          <w:rFonts w:ascii="Verdana" w:hAnsi="Verdana"/>
          <w:sz w:val="20"/>
          <w:szCs w:val="20"/>
        </w:rPr>
        <w:t xml:space="preserve"> </w:t>
      </w:r>
      <w:r w:rsidR="005F1464">
        <w:rPr>
          <w:rFonts w:ascii="Verdana" w:hAnsi="Verdana"/>
          <w:sz w:val="20"/>
          <w:szCs w:val="20"/>
        </w:rPr>
        <w:t>NESDIS and ECMWF, so we have now adjusted the proposal as shown below</w:t>
      </w:r>
      <w:r w:rsidR="009473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IPET-CM-3.  In short, we would like to go ahead with the proposal for the three new Table B descriptors which are not in dispute, as this would allow NESDIS to begin disseminating their data, albeit with a longer list of descriptors in Section 3 of their BUFR messages.  Then, at a later date</w:t>
      </w:r>
      <w:r w:rsidR="00804710">
        <w:rPr>
          <w:rFonts w:ascii="Verdana" w:hAnsi="Verdana"/>
          <w:sz w:val="20"/>
          <w:szCs w:val="20"/>
        </w:rPr>
        <w:t>, and</w:t>
      </w:r>
      <w:r>
        <w:rPr>
          <w:rFonts w:ascii="Verdana" w:hAnsi="Verdana"/>
          <w:sz w:val="20"/>
          <w:szCs w:val="20"/>
        </w:rPr>
        <w:t xml:space="preserve"> once any remaining issues with the proposed Table D sequence </w:t>
      </w:r>
      <w:r w:rsidR="00804710">
        <w:rPr>
          <w:rFonts w:ascii="Verdana" w:hAnsi="Verdana"/>
          <w:sz w:val="20"/>
          <w:szCs w:val="20"/>
        </w:rPr>
        <w:t>have been resolved, we</w:t>
      </w:r>
      <w:r>
        <w:rPr>
          <w:rFonts w:ascii="Verdana" w:hAnsi="Verdana"/>
          <w:sz w:val="20"/>
          <w:szCs w:val="20"/>
        </w:rPr>
        <w:t xml:space="preserve"> can </w:t>
      </w:r>
      <w:r w:rsidR="00804710">
        <w:rPr>
          <w:rFonts w:ascii="Verdana" w:hAnsi="Verdana"/>
          <w:sz w:val="20"/>
          <w:szCs w:val="20"/>
        </w:rPr>
        <w:t xml:space="preserve">come </w:t>
      </w:r>
      <w:r>
        <w:rPr>
          <w:rFonts w:ascii="Verdana" w:hAnsi="Verdana"/>
          <w:sz w:val="20"/>
          <w:szCs w:val="20"/>
        </w:rPr>
        <w:t>back to the IPET-CM with a follow-on proposal for the revised sequence to replace the longer list of descriptors in Section 3.</w:t>
      </w:r>
    </w:p>
    <w:p w:rsidR="0057246F" w:rsidRDefault="0057246F" w:rsidP="0057246F">
      <w:pPr>
        <w:rPr>
          <w:rFonts w:ascii="Verdana" w:hAnsi="Verdana"/>
          <w:sz w:val="20"/>
          <w:szCs w:val="20"/>
        </w:rPr>
      </w:pPr>
    </w:p>
    <w:p w:rsidR="0057246F" w:rsidRPr="00F35A04" w:rsidRDefault="0057246F" w:rsidP="005724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NESDIS would like to </w:t>
      </w:r>
      <w:r w:rsidR="00804710">
        <w:rPr>
          <w:rFonts w:ascii="Verdana" w:hAnsi="Verdana"/>
          <w:sz w:val="20"/>
          <w:szCs w:val="20"/>
        </w:rPr>
        <w:t>make their limb profiler ozone</w:t>
      </w:r>
      <w:r w:rsidR="00650E41">
        <w:rPr>
          <w:rFonts w:ascii="Verdana" w:hAnsi="Verdana"/>
          <w:sz w:val="20"/>
          <w:szCs w:val="20"/>
        </w:rPr>
        <w:t xml:space="preserve"> data available to</w:t>
      </w:r>
      <w:r w:rsidR="00475776">
        <w:rPr>
          <w:rFonts w:ascii="Verdana" w:hAnsi="Verdana"/>
          <w:sz w:val="20"/>
          <w:szCs w:val="20"/>
        </w:rPr>
        <w:t xml:space="preserve"> users beginning in May 2019, so we respectfully ask for </w:t>
      </w:r>
      <w:r w:rsidR="00804710">
        <w:rPr>
          <w:rFonts w:ascii="Verdana" w:hAnsi="Verdana"/>
          <w:sz w:val="20"/>
          <w:szCs w:val="20"/>
        </w:rPr>
        <w:t>pre-operational approval of the following</w:t>
      </w:r>
      <w:r w:rsidR="00475776">
        <w:rPr>
          <w:rFonts w:ascii="Verdana" w:hAnsi="Verdana"/>
          <w:sz w:val="20"/>
          <w:szCs w:val="20"/>
        </w:rPr>
        <w:t xml:space="preserve"> proposal.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4253EF" w:rsidRDefault="009F245F" w:rsidP="00650E41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50E41" w:rsidRPr="00650E41" w:rsidRDefault="00650E41" w:rsidP="00650E41">
      <w:pPr>
        <w:rPr>
          <w:rFonts w:ascii="Verdana" w:hAnsi="Verdana"/>
          <w:b/>
          <w:sz w:val="20"/>
          <w:szCs w:val="20"/>
        </w:rPr>
      </w:pPr>
    </w:p>
    <w:p w:rsidR="004253EF" w:rsidRPr="00A83CE3" w:rsidRDefault="004253EF" w:rsidP="004253EF">
      <w:pPr>
        <w:jc w:val="center"/>
        <w:rPr>
          <w:b/>
        </w:rPr>
      </w:pPr>
      <w:r w:rsidRPr="00A83CE3">
        <w:rPr>
          <w:b/>
        </w:rPr>
        <w:t xml:space="preserve">Add new entries to </w:t>
      </w:r>
      <w:r>
        <w:rPr>
          <w:b/>
        </w:rPr>
        <w:t xml:space="preserve">BUFR </w:t>
      </w:r>
      <w:r w:rsidRPr="00A83CE3">
        <w:rPr>
          <w:b/>
        </w:rPr>
        <w:t>Table B</w:t>
      </w:r>
    </w:p>
    <w:p w:rsidR="004253EF" w:rsidRDefault="004253EF" w:rsidP="004253EF"/>
    <w:tbl>
      <w:tblPr>
        <w:tblStyle w:val="TableGrid"/>
        <w:tblW w:w="8354" w:type="dxa"/>
        <w:tblInd w:w="720" w:type="dxa"/>
        <w:tblLook w:val="04A0" w:firstRow="1" w:lastRow="0" w:firstColumn="1" w:lastColumn="0" w:noHBand="0" w:noVBand="1"/>
      </w:tblPr>
      <w:tblGrid>
        <w:gridCol w:w="1406"/>
        <w:gridCol w:w="2644"/>
        <w:gridCol w:w="1350"/>
        <w:gridCol w:w="810"/>
        <w:gridCol w:w="1260"/>
        <w:gridCol w:w="884"/>
      </w:tblGrid>
      <w:tr w:rsidR="004253EF" w:rsidRPr="0057246F" w:rsidTr="0057246F">
        <w:tc>
          <w:tcPr>
            <w:tcW w:w="1406" w:type="dxa"/>
            <w:vAlign w:val="center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DESCRIPTOR</w:t>
            </w:r>
          </w:p>
        </w:tc>
        <w:tc>
          <w:tcPr>
            <w:tcW w:w="2644" w:type="dxa"/>
            <w:vAlign w:val="center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ELEMENT NAME</w:t>
            </w:r>
          </w:p>
        </w:tc>
        <w:tc>
          <w:tcPr>
            <w:tcW w:w="1350" w:type="dxa"/>
            <w:vAlign w:val="center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UNIT</w:t>
            </w:r>
          </w:p>
        </w:tc>
        <w:tc>
          <w:tcPr>
            <w:tcW w:w="810" w:type="dxa"/>
            <w:vAlign w:val="center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SCALE</w:t>
            </w:r>
          </w:p>
        </w:tc>
        <w:tc>
          <w:tcPr>
            <w:tcW w:w="1260" w:type="dxa"/>
            <w:vAlign w:val="center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REFERENCE VALUE</w:t>
            </w:r>
          </w:p>
        </w:tc>
        <w:tc>
          <w:tcPr>
            <w:tcW w:w="884" w:type="dxa"/>
            <w:vAlign w:val="center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DATA WIDTH</w:t>
            </w:r>
          </w:p>
        </w:tc>
      </w:tr>
      <w:tr w:rsidR="004253EF" w:rsidRPr="0057246F" w:rsidTr="0057246F">
        <w:tc>
          <w:tcPr>
            <w:tcW w:w="1406" w:type="dxa"/>
          </w:tcPr>
          <w:p w:rsidR="004253EF" w:rsidRPr="0057246F" w:rsidRDefault="0057246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0</w:t>
            </w:r>
            <w:r w:rsidR="004253EF" w:rsidRPr="0057246F">
              <w:rPr>
                <w:rFonts w:asciiTheme="minorHAnsi" w:hAnsiTheme="minorHAnsi" w:cs="Consolas"/>
                <w:sz w:val="20"/>
                <w:szCs w:val="20"/>
              </w:rPr>
              <w:t>-02-092</w:t>
            </w:r>
          </w:p>
        </w:tc>
        <w:tc>
          <w:tcPr>
            <w:tcW w:w="2644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Ozone profile computation method</w:t>
            </w:r>
          </w:p>
        </w:tc>
        <w:tc>
          <w:tcPr>
            <w:tcW w:w="135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Code table</w:t>
            </w:r>
          </w:p>
        </w:tc>
        <w:tc>
          <w:tcPr>
            <w:tcW w:w="81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3</w:t>
            </w:r>
          </w:p>
        </w:tc>
      </w:tr>
      <w:tr w:rsidR="004253EF" w:rsidRPr="0057246F" w:rsidTr="0057246F">
        <w:tc>
          <w:tcPr>
            <w:tcW w:w="1406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0-15-006</w:t>
            </w:r>
          </w:p>
        </w:tc>
        <w:tc>
          <w:tcPr>
            <w:tcW w:w="2644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Log10 of number density of atmosphere</w:t>
            </w:r>
          </w:p>
        </w:tc>
        <w:tc>
          <w:tcPr>
            <w:tcW w:w="135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log(m</w:t>
            </w:r>
            <w:r w:rsidRPr="0057246F">
              <w:rPr>
                <w:rFonts w:asciiTheme="minorHAnsi" w:hAnsiTheme="minorHAnsi" w:cs="Consolas"/>
                <w:sz w:val="20"/>
                <w:szCs w:val="20"/>
                <w:vertAlign w:val="superscript"/>
              </w:rPr>
              <w:t>-3</w:t>
            </w:r>
            <w:r w:rsidRPr="0057246F">
              <w:rPr>
                <w:rFonts w:asciiTheme="minorHAnsi" w:hAnsiTheme="minorHAnsi" w:cs="Consolas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1800000</w:t>
            </w:r>
          </w:p>
        </w:tc>
        <w:tc>
          <w:tcPr>
            <w:tcW w:w="884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20</w:t>
            </w:r>
          </w:p>
        </w:tc>
      </w:tr>
      <w:tr w:rsidR="004253EF" w:rsidRPr="0057246F" w:rsidTr="0057246F">
        <w:tc>
          <w:tcPr>
            <w:tcW w:w="1406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0-15-009</w:t>
            </w:r>
          </w:p>
        </w:tc>
        <w:tc>
          <w:tcPr>
            <w:tcW w:w="2644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Log10 of number density of ozone</w:t>
            </w:r>
          </w:p>
        </w:tc>
        <w:tc>
          <w:tcPr>
            <w:tcW w:w="135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log(m</w:t>
            </w:r>
            <w:r w:rsidRPr="0057246F">
              <w:rPr>
                <w:rFonts w:asciiTheme="minorHAnsi" w:hAnsiTheme="minorHAnsi" w:cs="Consolas"/>
                <w:sz w:val="20"/>
                <w:szCs w:val="20"/>
                <w:vertAlign w:val="superscript"/>
              </w:rPr>
              <w:t>-3</w:t>
            </w:r>
            <w:r w:rsidRPr="0057246F">
              <w:rPr>
                <w:rFonts w:asciiTheme="minorHAnsi" w:hAnsiTheme="minorHAnsi" w:cs="Consolas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1200000</w:t>
            </w:r>
          </w:p>
        </w:tc>
        <w:tc>
          <w:tcPr>
            <w:tcW w:w="884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 w:cs="Consolas"/>
                <w:sz w:val="20"/>
                <w:szCs w:val="20"/>
              </w:rPr>
            </w:pPr>
            <w:r w:rsidRPr="0057246F">
              <w:rPr>
                <w:rFonts w:asciiTheme="minorHAnsi" w:hAnsiTheme="minorHAnsi" w:cs="Consolas"/>
                <w:sz w:val="20"/>
                <w:szCs w:val="20"/>
              </w:rPr>
              <w:t>20</w:t>
            </w:r>
          </w:p>
        </w:tc>
      </w:tr>
    </w:tbl>
    <w:p w:rsidR="004253EF" w:rsidRDefault="004253EF" w:rsidP="004253EF"/>
    <w:p w:rsidR="004253EF" w:rsidRDefault="004253EF" w:rsidP="004253EF"/>
    <w:p w:rsidR="004253EF" w:rsidRPr="004253EF" w:rsidRDefault="004253EF" w:rsidP="004253EF">
      <w:pPr>
        <w:spacing w:after="160" w:line="259" w:lineRule="auto"/>
        <w:jc w:val="center"/>
      </w:pPr>
      <w:r w:rsidRPr="004253EF">
        <w:t>0-02-092</w:t>
      </w:r>
    </w:p>
    <w:p w:rsidR="004253EF" w:rsidRPr="004253EF" w:rsidRDefault="004253EF" w:rsidP="004253EF">
      <w:pPr>
        <w:jc w:val="center"/>
      </w:pPr>
      <w:r w:rsidRPr="004253EF">
        <w:t>Ozone profile computation method</w:t>
      </w:r>
    </w:p>
    <w:p w:rsidR="004253EF" w:rsidRPr="004253EF" w:rsidRDefault="004253EF" w:rsidP="004253EF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6030"/>
      </w:tblGrid>
      <w:tr w:rsidR="004253EF" w:rsidRPr="004253EF" w:rsidTr="0057246F">
        <w:tc>
          <w:tcPr>
            <w:tcW w:w="2605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Code figure</w:t>
            </w:r>
          </w:p>
        </w:tc>
        <w:tc>
          <w:tcPr>
            <w:tcW w:w="6030" w:type="dxa"/>
          </w:tcPr>
          <w:p w:rsidR="004253EF" w:rsidRPr="0057246F" w:rsidRDefault="004253EF" w:rsidP="00464406">
            <w:pPr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Meaning</w:t>
            </w:r>
          </w:p>
        </w:tc>
      </w:tr>
      <w:tr w:rsidR="004253EF" w:rsidRPr="004253EF" w:rsidTr="0057246F">
        <w:tc>
          <w:tcPr>
            <w:tcW w:w="2605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0</w:t>
            </w:r>
          </w:p>
        </w:tc>
        <w:tc>
          <w:tcPr>
            <w:tcW w:w="6030" w:type="dxa"/>
          </w:tcPr>
          <w:p w:rsidR="004253EF" w:rsidRPr="0057246F" w:rsidRDefault="004253EF" w:rsidP="00464406">
            <w:pPr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UV channel based retrieval</w:t>
            </w:r>
          </w:p>
        </w:tc>
      </w:tr>
      <w:tr w:rsidR="004253EF" w:rsidRPr="004253EF" w:rsidTr="0057246F">
        <w:tc>
          <w:tcPr>
            <w:tcW w:w="2605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1</w:t>
            </w:r>
          </w:p>
        </w:tc>
        <w:tc>
          <w:tcPr>
            <w:tcW w:w="6030" w:type="dxa"/>
          </w:tcPr>
          <w:p w:rsidR="004253EF" w:rsidRPr="0057246F" w:rsidRDefault="004253EF" w:rsidP="00464406">
            <w:pPr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Visible channel based retrieval</w:t>
            </w:r>
          </w:p>
        </w:tc>
      </w:tr>
      <w:tr w:rsidR="004253EF" w:rsidRPr="004253EF" w:rsidTr="0057246F">
        <w:tc>
          <w:tcPr>
            <w:tcW w:w="2605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2</w:t>
            </w:r>
          </w:p>
        </w:tc>
        <w:tc>
          <w:tcPr>
            <w:tcW w:w="6030" w:type="dxa"/>
          </w:tcPr>
          <w:p w:rsidR="004253EF" w:rsidRPr="0057246F" w:rsidRDefault="004253EF" w:rsidP="00464406">
            <w:pPr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Combined UV based retrieval and visible based retrieval</w:t>
            </w:r>
          </w:p>
        </w:tc>
      </w:tr>
      <w:tr w:rsidR="004253EF" w:rsidRPr="004253EF" w:rsidTr="0057246F">
        <w:tc>
          <w:tcPr>
            <w:tcW w:w="2605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3-6</w:t>
            </w:r>
          </w:p>
        </w:tc>
        <w:tc>
          <w:tcPr>
            <w:tcW w:w="6030" w:type="dxa"/>
          </w:tcPr>
          <w:p w:rsidR="004253EF" w:rsidRPr="0057246F" w:rsidRDefault="004253EF" w:rsidP="00464406">
            <w:pPr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Reserved</w:t>
            </w:r>
          </w:p>
        </w:tc>
      </w:tr>
      <w:tr w:rsidR="004253EF" w:rsidRPr="004253EF" w:rsidTr="0057246F">
        <w:tc>
          <w:tcPr>
            <w:tcW w:w="2605" w:type="dxa"/>
          </w:tcPr>
          <w:p w:rsidR="004253EF" w:rsidRPr="0057246F" w:rsidRDefault="004253EF" w:rsidP="00464406">
            <w:pPr>
              <w:jc w:val="center"/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7</w:t>
            </w:r>
          </w:p>
        </w:tc>
        <w:tc>
          <w:tcPr>
            <w:tcW w:w="6030" w:type="dxa"/>
          </w:tcPr>
          <w:p w:rsidR="004253EF" w:rsidRPr="0057246F" w:rsidRDefault="004253EF" w:rsidP="00464406">
            <w:pPr>
              <w:rPr>
                <w:rFonts w:asciiTheme="minorHAnsi" w:hAnsiTheme="minorHAnsi"/>
              </w:rPr>
            </w:pPr>
            <w:r w:rsidRPr="0057246F">
              <w:rPr>
                <w:rFonts w:asciiTheme="minorHAnsi" w:hAnsiTheme="minorHAnsi"/>
              </w:rPr>
              <w:t>Missing value</w:t>
            </w:r>
          </w:p>
        </w:tc>
      </w:tr>
    </w:tbl>
    <w:p w:rsidR="00D51173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p w:rsidR="00650E41" w:rsidRPr="004253EF" w:rsidRDefault="00650E41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650E41" w:rsidRPr="004253EF" w:rsidSect="005C6D83">
      <w:type w:val="continuous"/>
      <w:pgSz w:w="11907" w:h="16840" w:code="9"/>
      <w:pgMar w:top="720" w:right="720" w:bottom="720" w:left="720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ED" w:rsidRDefault="007E69ED" w:rsidP="004C1690">
      <w:r>
        <w:separator/>
      </w:r>
    </w:p>
  </w:endnote>
  <w:endnote w:type="continuationSeparator" w:id="0">
    <w:p w:rsidR="007E69ED" w:rsidRDefault="007E69ED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ED" w:rsidRDefault="007E69ED" w:rsidP="004C1690">
      <w:r>
        <w:separator/>
      </w:r>
    </w:p>
  </w:footnote>
  <w:footnote w:type="continuationSeparator" w:id="0">
    <w:p w:rsidR="007E69ED" w:rsidRDefault="007E69ED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479B"/>
    <w:rsid w:val="00205D7D"/>
    <w:rsid w:val="00214F1F"/>
    <w:rsid w:val="002151FB"/>
    <w:rsid w:val="00216E6B"/>
    <w:rsid w:val="0022582B"/>
    <w:rsid w:val="00225E68"/>
    <w:rsid w:val="002305E7"/>
    <w:rsid w:val="00231A50"/>
    <w:rsid w:val="0025511A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B7CA3"/>
    <w:rsid w:val="003C0543"/>
    <w:rsid w:val="003C2D96"/>
    <w:rsid w:val="003C7242"/>
    <w:rsid w:val="003D460D"/>
    <w:rsid w:val="00403730"/>
    <w:rsid w:val="00415F97"/>
    <w:rsid w:val="0041681E"/>
    <w:rsid w:val="00417AE9"/>
    <w:rsid w:val="004253EF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776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1E6F"/>
    <w:rsid w:val="00534E58"/>
    <w:rsid w:val="0054155E"/>
    <w:rsid w:val="00552686"/>
    <w:rsid w:val="0055539D"/>
    <w:rsid w:val="005554A5"/>
    <w:rsid w:val="00572376"/>
    <w:rsid w:val="0057246F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C6D83"/>
    <w:rsid w:val="005D39D4"/>
    <w:rsid w:val="005D5A4C"/>
    <w:rsid w:val="005F1464"/>
    <w:rsid w:val="00624295"/>
    <w:rsid w:val="006250CC"/>
    <w:rsid w:val="00634323"/>
    <w:rsid w:val="00642B08"/>
    <w:rsid w:val="00647501"/>
    <w:rsid w:val="00650E4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E69ED"/>
    <w:rsid w:val="007F1D18"/>
    <w:rsid w:val="007F571D"/>
    <w:rsid w:val="00804710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47335"/>
    <w:rsid w:val="009511E7"/>
    <w:rsid w:val="00955292"/>
    <w:rsid w:val="009558BC"/>
    <w:rsid w:val="00956241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770A4"/>
    <w:rsid w:val="00B90A6E"/>
    <w:rsid w:val="00B915E5"/>
    <w:rsid w:val="00BA1354"/>
    <w:rsid w:val="00BA3628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27463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4253E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4253E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DB5F10" w:rsidP="00DB5F10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DB5F10" w:rsidP="00DB5F10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DB5F10" w:rsidP="00DB5F10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00272"/>
    <w:rsid w:val="00594E66"/>
    <w:rsid w:val="0082323C"/>
    <w:rsid w:val="00876B2D"/>
    <w:rsid w:val="008B2AD9"/>
    <w:rsid w:val="00B342AD"/>
    <w:rsid w:val="00C40F99"/>
    <w:rsid w:val="00DB5F10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F10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DB5F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DB5F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F10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DB5F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DB5F10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DB5F10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6F0C-8DB6-447C-93B1-71452D7F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2019-04-08T07:08:00Z</dcterms:created>
  <dcterms:modified xsi:type="dcterms:W3CDTF">2019-04-08T07:08:00Z</dcterms:modified>
</cp:coreProperties>
</file>