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48" w:rsidRDefault="002A7B48">
      <w:pPr>
        <w:widowControl w:val="0"/>
        <w:pBdr>
          <w:top w:val="nil"/>
          <w:left w:val="nil"/>
          <w:bottom w:val="nil"/>
          <w:right w:val="nil"/>
          <w:between w:val="nil"/>
        </w:pBdr>
        <w:spacing w:line="276" w:lineRule="auto"/>
        <w:rPr>
          <w:color w:val="000000"/>
        </w:rPr>
      </w:pPr>
    </w:p>
    <w:tbl>
      <w:tblPr>
        <w:tblStyle w:val="a"/>
        <w:tblW w:w="10333" w:type="dxa"/>
        <w:jc w:val="center"/>
        <w:tblLayout w:type="fixed"/>
        <w:tblLook w:val="0000" w:firstRow="0" w:lastRow="0" w:firstColumn="0" w:lastColumn="0" w:noHBand="0" w:noVBand="0"/>
      </w:tblPr>
      <w:tblGrid>
        <w:gridCol w:w="6160"/>
        <w:gridCol w:w="283"/>
        <w:gridCol w:w="3890"/>
      </w:tblGrid>
      <w:tr w:rsidR="002A7B48">
        <w:trPr>
          <w:jc w:val="center"/>
        </w:trPr>
        <w:tc>
          <w:tcPr>
            <w:tcW w:w="6160" w:type="dxa"/>
            <w:shd w:val="clear" w:color="auto" w:fill="auto"/>
          </w:tcPr>
          <w:p w:rsidR="002A7B48" w:rsidRDefault="003D0C55">
            <w:pPr>
              <w:jc w:val="center"/>
              <w:rPr>
                <w:rFonts w:ascii="Verdana" w:eastAsia="Verdana" w:hAnsi="Verdana" w:cs="Verdana"/>
                <w:sz w:val="20"/>
                <w:szCs w:val="20"/>
              </w:rPr>
            </w:pPr>
            <w:r>
              <w:rPr>
                <w:rFonts w:ascii="Verdana" w:eastAsia="Verdana" w:hAnsi="Verdana" w:cs="Verdana"/>
                <w:sz w:val="20"/>
                <w:szCs w:val="20"/>
              </w:rPr>
              <w:t>WORLD METEOROLOGICAL ORGANIZATION</w:t>
            </w:r>
          </w:p>
          <w:p w:rsidR="002A7B48" w:rsidRDefault="003D0C55">
            <w:pPr>
              <w:jc w:val="center"/>
              <w:rPr>
                <w:rFonts w:ascii="Verdana" w:eastAsia="Verdana" w:hAnsi="Verdana" w:cs="Verdana"/>
                <w:sz w:val="20"/>
                <w:szCs w:val="20"/>
              </w:rPr>
            </w:pPr>
            <w:r>
              <w:rPr>
                <w:rFonts w:ascii="Verdana" w:eastAsia="Verdana" w:hAnsi="Verdana" w:cs="Verdana"/>
                <w:sz w:val="20"/>
                <w:szCs w:val="20"/>
              </w:rPr>
              <w:t>COMMISSION FOR BASIC SYSTEMS</w:t>
            </w:r>
          </w:p>
          <w:p w:rsidR="002A7B48" w:rsidRDefault="003D0C55">
            <w:pPr>
              <w:jc w:val="center"/>
              <w:rPr>
                <w:rFonts w:ascii="Verdana" w:eastAsia="Verdana" w:hAnsi="Verdana" w:cs="Verdana"/>
                <w:sz w:val="20"/>
                <w:szCs w:val="20"/>
              </w:rPr>
            </w:pPr>
            <w:r>
              <w:rPr>
                <w:rFonts w:ascii="Verdana" w:eastAsia="Verdana" w:hAnsi="Verdana" w:cs="Verdana"/>
                <w:sz w:val="20"/>
                <w:szCs w:val="20"/>
              </w:rPr>
              <w:t>-----------------------------</w:t>
            </w:r>
          </w:p>
          <w:p w:rsidR="002A7B48" w:rsidRDefault="003D0C55">
            <w:pPr>
              <w:jc w:val="center"/>
              <w:rPr>
                <w:rFonts w:ascii="Verdana" w:eastAsia="Verdana" w:hAnsi="Verdana" w:cs="Verdana"/>
                <w:sz w:val="20"/>
                <w:szCs w:val="20"/>
              </w:rPr>
            </w:pPr>
            <w:r>
              <w:rPr>
                <w:rFonts w:ascii="Verdana" w:eastAsia="Verdana" w:hAnsi="Verdana" w:cs="Verdana"/>
                <w:sz w:val="20"/>
                <w:szCs w:val="20"/>
              </w:rPr>
              <w:t>THIRD MEETING OF</w:t>
            </w:r>
          </w:p>
          <w:p w:rsidR="002A7B48" w:rsidRDefault="003D0C55">
            <w:pPr>
              <w:jc w:val="center"/>
              <w:rPr>
                <w:rFonts w:ascii="Verdana" w:eastAsia="Verdana" w:hAnsi="Verdana" w:cs="Verdana"/>
                <w:sz w:val="20"/>
                <w:szCs w:val="20"/>
              </w:rPr>
            </w:pPr>
            <w:r>
              <w:rPr>
                <w:rFonts w:ascii="Verdana" w:eastAsia="Verdana" w:hAnsi="Verdana" w:cs="Verdana"/>
                <w:sz w:val="20"/>
                <w:szCs w:val="20"/>
              </w:rPr>
              <w:t>INTER-PROGRAMME EXPERT TEAM ON</w:t>
            </w:r>
            <w:r>
              <w:rPr>
                <w:rFonts w:ascii="Verdana" w:eastAsia="Verdana" w:hAnsi="Verdana" w:cs="Verdana"/>
                <w:sz w:val="20"/>
                <w:szCs w:val="20"/>
              </w:rPr>
              <w:br/>
              <w:t>CODES MAINTENANCE</w:t>
            </w:r>
          </w:p>
          <w:p w:rsidR="002A7B48" w:rsidRDefault="002A7B48">
            <w:pPr>
              <w:jc w:val="center"/>
              <w:rPr>
                <w:rFonts w:ascii="Verdana" w:eastAsia="Verdana" w:hAnsi="Verdana" w:cs="Verdana"/>
                <w:sz w:val="20"/>
                <w:szCs w:val="20"/>
              </w:rPr>
            </w:pPr>
          </w:p>
          <w:p w:rsidR="002A7B48" w:rsidRDefault="003D0C55">
            <w:pPr>
              <w:widowControl w:val="0"/>
              <w:jc w:val="center"/>
              <w:rPr>
                <w:rFonts w:ascii="Verdana" w:eastAsia="Verdana" w:hAnsi="Verdana" w:cs="Verdana"/>
                <w:sz w:val="20"/>
                <w:szCs w:val="20"/>
              </w:rPr>
            </w:pPr>
            <w:bookmarkStart w:id="0" w:name="_gjdgxs" w:colFirst="0" w:colLast="0"/>
            <w:bookmarkEnd w:id="0"/>
            <w:r>
              <w:rPr>
                <w:rFonts w:ascii="Verdana" w:eastAsia="Verdana" w:hAnsi="Verdana" w:cs="Verdana"/>
                <w:sz w:val="20"/>
                <w:szCs w:val="20"/>
              </w:rPr>
              <w:t>MARRAKECH, MOROCCO, 15 - 19 APRIL 2019</w:t>
            </w:r>
          </w:p>
        </w:tc>
        <w:tc>
          <w:tcPr>
            <w:tcW w:w="283" w:type="dxa"/>
            <w:shd w:val="clear" w:color="auto" w:fill="auto"/>
          </w:tcPr>
          <w:p w:rsidR="002A7B48" w:rsidRDefault="002A7B48">
            <w:pPr>
              <w:widowControl w:val="0"/>
              <w:rPr>
                <w:rFonts w:ascii="Verdana" w:eastAsia="Verdana" w:hAnsi="Verdana" w:cs="Verdana"/>
                <w:sz w:val="20"/>
                <w:szCs w:val="20"/>
              </w:rPr>
            </w:pPr>
          </w:p>
        </w:tc>
        <w:tc>
          <w:tcPr>
            <w:tcW w:w="3890" w:type="dxa"/>
            <w:shd w:val="clear" w:color="auto" w:fill="auto"/>
          </w:tcPr>
          <w:p w:rsidR="002A7B48" w:rsidRPr="003D0C55" w:rsidRDefault="003D0C55">
            <w:pPr>
              <w:tabs>
                <w:tab w:val="left" w:pos="601"/>
              </w:tabs>
              <w:rPr>
                <w:rFonts w:ascii="Verdana" w:eastAsia="Verdana" w:hAnsi="Verdana" w:cs="Verdana"/>
                <w:sz w:val="20"/>
                <w:szCs w:val="20"/>
              </w:rPr>
            </w:pPr>
            <w:r w:rsidRPr="003D0C55">
              <w:rPr>
                <w:rFonts w:ascii="Verdana" w:eastAsia="Verdana" w:hAnsi="Verdana" w:cs="Verdana"/>
                <w:sz w:val="20"/>
                <w:szCs w:val="20"/>
              </w:rPr>
              <w:t>IPET-CM-III / Doc. 2.2(7)</w:t>
            </w:r>
          </w:p>
          <w:p w:rsidR="002A7B48" w:rsidRPr="003D0C55" w:rsidRDefault="003D0C55">
            <w:pPr>
              <w:rPr>
                <w:rFonts w:ascii="Verdana" w:eastAsia="Verdana" w:hAnsi="Verdana" w:cs="Verdana"/>
                <w:sz w:val="20"/>
                <w:szCs w:val="20"/>
              </w:rPr>
            </w:pPr>
            <w:r w:rsidRPr="003D0C55">
              <w:t>(16/04/2019</w:t>
            </w:r>
            <w:r w:rsidRPr="003D0C55">
              <w:t>)</w:t>
            </w:r>
          </w:p>
          <w:p w:rsidR="002A7B48" w:rsidRPr="003D0C55" w:rsidRDefault="003D0C55">
            <w:pPr>
              <w:rPr>
                <w:rFonts w:ascii="Verdana" w:eastAsia="Verdana" w:hAnsi="Verdana" w:cs="Verdana"/>
                <w:sz w:val="20"/>
                <w:szCs w:val="20"/>
              </w:rPr>
            </w:pPr>
            <w:r w:rsidRPr="003D0C55">
              <w:rPr>
                <w:rFonts w:ascii="Verdana" w:eastAsia="Verdana" w:hAnsi="Verdana" w:cs="Verdana"/>
                <w:sz w:val="20"/>
                <w:szCs w:val="20"/>
              </w:rPr>
              <w:t>-------------------------</w:t>
            </w:r>
          </w:p>
          <w:p w:rsidR="002A7B48" w:rsidRPr="003D0C55" w:rsidRDefault="002A7B48">
            <w:pPr>
              <w:rPr>
                <w:rFonts w:ascii="Verdana" w:eastAsia="Verdana" w:hAnsi="Verdana" w:cs="Verdana"/>
                <w:sz w:val="20"/>
                <w:szCs w:val="20"/>
              </w:rPr>
            </w:pPr>
          </w:p>
          <w:p w:rsidR="002A7B48" w:rsidRPr="003D0C55" w:rsidRDefault="003D0C55">
            <w:pPr>
              <w:rPr>
                <w:rFonts w:ascii="Verdana" w:eastAsia="Verdana" w:hAnsi="Verdana" w:cs="Verdana"/>
                <w:sz w:val="20"/>
                <w:szCs w:val="20"/>
              </w:rPr>
            </w:pPr>
            <w:r w:rsidRPr="003D0C55">
              <w:rPr>
                <w:rFonts w:ascii="Verdana" w:eastAsia="Verdana" w:hAnsi="Verdana" w:cs="Verdana"/>
                <w:sz w:val="20"/>
                <w:szCs w:val="20"/>
              </w:rPr>
              <w:t xml:space="preserve">ITEM </w:t>
            </w:r>
            <w:r>
              <w:t>2.2</w:t>
            </w:r>
            <w:bookmarkStart w:id="1" w:name="_GoBack"/>
            <w:bookmarkEnd w:id="1"/>
          </w:p>
          <w:p w:rsidR="002A7B48" w:rsidRPr="003D0C55" w:rsidRDefault="002A7B48">
            <w:pPr>
              <w:rPr>
                <w:rFonts w:ascii="Verdana" w:eastAsia="Verdana" w:hAnsi="Verdana" w:cs="Verdana"/>
                <w:sz w:val="20"/>
                <w:szCs w:val="20"/>
              </w:rPr>
            </w:pPr>
          </w:p>
          <w:p w:rsidR="002A7B48" w:rsidRPr="003D0C55" w:rsidRDefault="003D0C55">
            <w:pPr>
              <w:widowControl w:val="0"/>
              <w:rPr>
                <w:rFonts w:ascii="Verdana" w:eastAsia="Verdana" w:hAnsi="Verdana" w:cs="Verdana"/>
                <w:sz w:val="20"/>
                <w:szCs w:val="20"/>
              </w:rPr>
            </w:pPr>
            <w:r w:rsidRPr="003D0C55">
              <w:rPr>
                <w:rFonts w:ascii="Verdana" w:eastAsia="Verdana" w:hAnsi="Verdana" w:cs="Verdana"/>
                <w:sz w:val="20"/>
                <w:szCs w:val="20"/>
              </w:rPr>
              <w:t>ENGLISH ONLY</w:t>
            </w:r>
          </w:p>
        </w:tc>
      </w:tr>
    </w:tbl>
    <w:p w:rsidR="002A7B48" w:rsidRDefault="002A7B48">
      <w:pPr>
        <w:rPr>
          <w:rFonts w:ascii="Verdana" w:eastAsia="Verdana" w:hAnsi="Verdana" w:cs="Verdana"/>
          <w:color w:val="000000"/>
          <w:sz w:val="20"/>
          <w:szCs w:val="20"/>
        </w:rPr>
      </w:pPr>
    </w:p>
    <w:p w:rsidR="002A7B48" w:rsidRDefault="002A7B48">
      <w:pPr>
        <w:rPr>
          <w:rFonts w:ascii="Verdana" w:eastAsia="Verdana" w:hAnsi="Verdana" w:cs="Verdana"/>
          <w:color w:val="000000"/>
          <w:sz w:val="20"/>
          <w:szCs w:val="20"/>
        </w:rPr>
      </w:pPr>
    </w:p>
    <w:p w:rsidR="002A7B48" w:rsidRDefault="002A7B48">
      <w:pPr>
        <w:rPr>
          <w:rFonts w:ascii="Verdana" w:eastAsia="Verdana" w:hAnsi="Verdana" w:cs="Verdana"/>
          <w:color w:val="000000"/>
          <w:sz w:val="20"/>
          <w:szCs w:val="20"/>
        </w:rPr>
      </w:pPr>
    </w:p>
    <w:p w:rsidR="002A7B48" w:rsidRDefault="003D0C55">
      <w:pPr>
        <w:ind w:left="425" w:right="425"/>
        <w:jc w:val="center"/>
        <w:rPr>
          <w:rFonts w:ascii="Verdana" w:eastAsia="Verdana" w:hAnsi="Verdana" w:cs="Verdana"/>
          <w:color w:val="808080"/>
          <w:sz w:val="20"/>
          <w:szCs w:val="20"/>
        </w:rPr>
      </w:pPr>
      <w:r>
        <w:rPr>
          <w:rFonts w:ascii="Verdana" w:eastAsia="Verdana" w:hAnsi="Verdana" w:cs="Verdana"/>
          <w:sz w:val="20"/>
          <w:szCs w:val="20"/>
        </w:rPr>
        <w:t>MANUAL ON CODES: TABLE-DRIVEN CODE FORMS</w:t>
      </w:r>
    </w:p>
    <w:p w:rsidR="002A7B48" w:rsidRDefault="002A7B48">
      <w:pPr>
        <w:ind w:left="1208" w:right="1389"/>
        <w:jc w:val="center"/>
        <w:rPr>
          <w:rFonts w:ascii="Verdana" w:eastAsia="Verdana" w:hAnsi="Verdana" w:cs="Verdana"/>
          <w:b/>
          <w:sz w:val="20"/>
          <w:szCs w:val="20"/>
        </w:rPr>
      </w:pPr>
    </w:p>
    <w:p w:rsidR="002A7B48" w:rsidRDefault="003D0C55">
      <w:pPr>
        <w:ind w:left="1208" w:right="1389"/>
        <w:jc w:val="center"/>
        <w:rPr>
          <w:rFonts w:ascii="Verdana" w:eastAsia="Verdana" w:hAnsi="Verdana" w:cs="Verdana"/>
          <w:b/>
          <w:sz w:val="20"/>
          <w:szCs w:val="20"/>
        </w:rPr>
      </w:pPr>
      <w:r>
        <w:rPr>
          <w:rFonts w:ascii="Verdana" w:eastAsia="Verdana" w:hAnsi="Verdana" w:cs="Verdana"/>
          <w:b/>
        </w:rPr>
        <w:t>New GRIB2 code Table 4.2 entries</w:t>
      </w:r>
    </w:p>
    <w:p w:rsidR="002A7B48" w:rsidRDefault="003D0C55">
      <w:pPr>
        <w:spacing w:before="240"/>
        <w:jc w:val="center"/>
        <w:rPr>
          <w:rFonts w:ascii="Verdana" w:eastAsia="Verdana" w:hAnsi="Verdana" w:cs="Verdana"/>
          <w:i/>
          <w:sz w:val="20"/>
          <w:szCs w:val="20"/>
        </w:rPr>
      </w:pPr>
      <w:r>
        <w:rPr>
          <w:rFonts w:ascii="Verdana" w:eastAsia="Verdana" w:hAnsi="Verdana" w:cs="Verdana"/>
          <w:i/>
          <w:sz w:val="20"/>
          <w:szCs w:val="20"/>
        </w:rPr>
        <w:t xml:space="preserve">Submitted by </w:t>
      </w:r>
      <w:proofErr w:type="spellStart"/>
      <w:r>
        <w:rPr>
          <w:rFonts w:ascii="Verdana" w:eastAsia="Verdana" w:hAnsi="Verdana" w:cs="Verdana"/>
          <w:i/>
          <w:sz w:val="20"/>
          <w:szCs w:val="20"/>
        </w:rPr>
        <w:t>Eivind</w:t>
      </w:r>
      <w:proofErr w:type="spellEnd"/>
      <w:r>
        <w:rPr>
          <w:rFonts w:ascii="Verdana" w:eastAsia="Verdana" w:hAnsi="Verdana" w:cs="Verdana"/>
          <w:i/>
          <w:sz w:val="20"/>
          <w:szCs w:val="20"/>
        </w:rPr>
        <w:t xml:space="preserve"> </w:t>
      </w:r>
      <w:proofErr w:type="spellStart"/>
      <w:r>
        <w:rPr>
          <w:rFonts w:ascii="Verdana" w:eastAsia="Verdana" w:hAnsi="Verdana" w:cs="Verdana"/>
          <w:i/>
          <w:sz w:val="20"/>
          <w:szCs w:val="20"/>
        </w:rPr>
        <w:t>Støylen</w:t>
      </w:r>
      <w:proofErr w:type="spellEnd"/>
      <w:r>
        <w:rPr>
          <w:rFonts w:ascii="Verdana" w:eastAsia="Verdana" w:hAnsi="Verdana" w:cs="Verdana"/>
          <w:i/>
          <w:sz w:val="20"/>
          <w:szCs w:val="20"/>
        </w:rPr>
        <w:t>, Norwegian Meteorological Institute</w:t>
      </w:r>
    </w:p>
    <w:p w:rsidR="002A7B48" w:rsidRDefault="002A7B48">
      <w:pPr>
        <w:jc w:val="center"/>
        <w:rPr>
          <w:rFonts w:ascii="Verdana" w:eastAsia="Verdana" w:hAnsi="Verdana" w:cs="Verdana"/>
          <w:sz w:val="20"/>
          <w:szCs w:val="20"/>
        </w:rPr>
      </w:pPr>
    </w:p>
    <w:p w:rsidR="002A7B48" w:rsidRDefault="003D0C55">
      <w:pPr>
        <w:tabs>
          <w:tab w:val="center" w:pos="4680"/>
        </w:tabs>
        <w:jc w:val="center"/>
        <w:rPr>
          <w:rFonts w:ascii="Verdana" w:eastAsia="Verdana" w:hAnsi="Verdana" w:cs="Verdana"/>
          <w:sz w:val="20"/>
          <w:szCs w:val="20"/>
        </w:rPr>
      </w:pPr>
      <w:r>
        <w:rPr>
          <w:rFonts w:ascii="Verdana" w:eastAsia="Verdana" w:hAnsi="Verdana" w:cs="Verdana"/>
          <w:sz w:val="20"/>
          <w:szCs w:val="20"/>
        </w:rPr>
        <w:t>_______________________________________________________________________</w:t>
      </w:r>
    </w:p>
    <w:p w:rsidR="002A7B48" w:rsidRDefault="002A7B48">
      <w:pPr>
        <w:tabs>
          <w:tab w:val="center" w:pos="4680"/>
        </w:tabs>
        <w:ind w:left="440" w:right="399"/>
        <w:jc w:val="center"/>
        <w:rPr>
          <w:rFonts w:ascii="Verdana" w:eastAsia="Verdana" w:hAnsi="Verdana" w:cs="Verdana"/>
          <w:sz w:val="20"/>
          <w:szCs w:val="20"/>
        </w:rPr>
      </w:pPr>
    </w:p>
    <w:p w:rsidR="002A7B48" w:rsidRDefault="003D0C55">
      <w:pPr>
        <w:tabs>
          <w:tab w:val="center" w:pos="4680"/>
        </w:tabs>
        <w:ind w:left="440" w:right="399"/>
        <w:jc w:val="center"/>
        <w:rPr>
          <w:rFonts w:ascii="Verdana" w:eastAsia="Verdana" w:hAnsi="Verdana" w:cs="Verdana"/>
          <w:sz w:val="20"/>
          <w:szCs w:val="20"/>
        </w:rPr>
      </w:pPr>
      <w:r>
        <w:rPr>
          <w:rFonts w:ascii="Verdana" w:eastAsia="Verdana" w:hAnsi="Verdana" w:cs="Verdana"/>
          <w:b/>
          <w:sz w:val="20"/>
          <w:szCs w:val="20"/>
        </w:rPr>
        <w:t>Summary and Purpose of Document</w:t>
      </w:r>
    </w:p>
    <w:p w:rsidR="002A7B48" w:rsidRDefault="002A7B48">
      <w:pPr>
        <w:ind w:left="440" w:right="399"/>
        <w:jc w:val="center"/>
        <w:rPr>
          <w:rFonts w:ascii="Verdana" w:eastAsia="Verdana" w:hAnsi="Verdana" w:cs="Verdana"/>
          <w:sz w:val="20"/>
          <w:szCs w:val="20"/>
        </w:rPr>
      </w:pPr>
    </w:p>
    <w:p w:rsidR="002A7B48" w:rsidRDefault="003D0C55">
      <w:pPr>
        <w:ind w:left="567" w:right="567" w:firstLine="567"/>
        <w:jc w:val="both"/>
        <w:rPr>
          <w:rFonts w:ascii="Verdana" w:eastAsia="Verdana" w:hAnsi="Verdana" w:cs="Verdana"/>
          <w:color w:val="808080"/>
          <w:sz w:val="20"/>
          <w:szCs w:val="20"/>
        </w:rPr>
      </w:pPr>
      <w:r>
        <w:rPr>
          <w:rFonts w:ascii="Verdana" w:eastAsia="Verdana" w:hAnsi="Verdana" w:cs="Verdana"/>
          <w:sz w:val="20"/>
          <w:szCs w:val="20"/>
        </w:rPr>
        <w:t>This document proposes new GRIB2 Code Table 4.2 parameters.</w:t>
      </w:r>
    </w:p>
    <w:p w:rsidR="002A7B48" w:rsidRDefault="002A7B48">
      <w:pPr>
        <w:ind w:left="440" w:right="399"/>
        <w:jc w:val="center"/>
        <w:rPr>
          <w:rFonts w:ascii="Verdana" w:eastAsia="Verdana" w:hAnsi="Verdana" w:cs="Verdana"/>
          <w:sz w:val="20"/>
          <w:szCs w:val="20"/>
        </w:rPr>
      </w:pPr>
    </w:p>
    <w:p w:rsidR="002A7B48" w:rsidRDefault="003D0C55">
      <w:pPr>
        <w:tabs>
          <w:tab w:val="center" w:pos="4680"/>
        </w:tabs>
        <w:jc w:val="center"/>
        <w:rPr>
          <w:rFonts w:ascii="Verdana" w:eastAsia="Verdana" w:hAnsi="Verdana" w:cs="Verdana"/>
          <w:sz w:val="20"/>
          <w:szCs w:val="20"/>
        </w:rPr>
      </w:pPr>
      <w:r>
        <w:rPr>
          <w:rFonts w:ascii="Verdana" w:eastAsia="Verdana" w:hAnsi="Verdana" w:cs="Verdana"/>
          <w:sz w:val="20"/>
          <w:szCs w:val="20"/>
        </w:rPr>
        <w:t>_______________________________________________________________________</w:t>
      </w:r>
    </w:p>
    <w:p w:rsidR="002A7B48" w:rsidRDefault="002A7B48">
      <w:pPr>
        <w:jc w:val="center"/>
        <w:rPr>
          <w:rFonts w:ascii="Verdana" w:eastAsia="Verdana" w:hAnsi="Verdana" w:cs="Verdana"/>
          <w:sz w:val="20"/>
          <w:szCs w:val="20"/>
        </w:rPr>
      </w:pPr>
    </w:p>
    <w:p w:rsidR="002A7B48" w:rsidRDefault="003D0C55">
      <w:pPr>
        <w:tabs>
          <w:tab w:val="center" w:pos="4680"/>
        </w:tabs>
        <w:jc w:val="center"/>
        <w:rPr>
          <w:rFonts w:ascii="Verdana" w:eastAsia="Verdana" w:hAnsi="Verdana" w:cs="Verdana"/>
          <w:sz w:val="20"/>
          <w:szCs w:val="20"/>
        </w:rPr>
      </w:pPr>
      <w:r>
        <w:rPr>
          <w:rFonts w:ascii="Verdana" w:eastAsia="Verdana" w:hAnsi="Verdana" w:cs="Verdana"/>
          <w:b/>
          <w:sz w:val="20"/>
          <w:szCs w:val="20"/>
        </w:rPr>
        <w:t>ACTION PROPOSED</w:t>
      </w:r>
    </w:p>
    <w:p w:rsidR="002A7B48" w:rsidRDefault="002A7B48">
      <w:pPr>
        <w:rPr>
          <w:rFonts w:ascii="Verdana" w:eastAsia="Verdana" w:hAnsi="Verdana" w:cs="Verdana"/>
          <w:sz w:val="20"/>
          <w:szCs w:val="20"/>
        </w:rPr>
      </w:pPr>
    </w:p>
    <w:p w:rsidR="002A7B48" w:rsidRDefault="003D0C55">
      <w:pPr>
        <w:pBdr>
          <w:top w:val="nil"/>
          <w:left w:val="nil"/>
          <w:bottom w:val="nil"/>
          <w:right w:val="nil"/>
          <w:between w:val="nil"/>
        </w:pBdr>
        <w:ind w:firstLine="567"/>
        <w:jc w:val="both"/>
        <w:rPr>
          <w:rFonts w:ascii="Verdana" w:eastAsia="Verdana" w:hAnsi="Verdana" w:cs="Verdana"/>
          <w:color w:val="000000"/>
          <w:sz w:val="20"/>
          <w:szCs w:val="20"/>
        </w:rPr>
      </w:pPr>
      <w:r>
        <w:rPr>
          <w:rFonts w:ascii="Verdana" w:eastAsia="Verdana" w:hAnsi="Verdana" w:cs="Verdana"/>
          <w:sz w:val="20"/>
          <w:szCs w:val="20"/>
        </w:rPr>
        <w:t>The Team is requested to review the proposed new parameter and approve it for implementation</w:t>
      </w:r>
      <w:r>
        <w:rPr>
          <w:rFonts w:ascii="Verdana" w:eastAsia="Verdana" w:hAnsi="Verdana" w:cs="Verdana"/>
          <w:color w:val="808080"/>
          <w:sz w:val="20"/>
          <w:szCs w:val="20"/>
        </w:rPr>
        <w:t>.</w:t>
      </w:r>
    </w:p>
    <w:p w:rsidR="002A7B48" w:rsidRDefault="002A7B48">
      <w:pPr>
        <w:pBdr>
          <w:top w:val="nil"/>
          <w:left w:val="nil"/>
          <w:bottom w:val="nil"/>
          <w:right w:val="nil"/>
          <w:between w:val="nil"/>
        </w:pBdr>
        <w:jc w:val="both"/>
        <w:rPr>
          <w:rFonts w:ascii="Verdana" w:eastAsia="Verdana" w:hAnsi="Verdana" w:cs="Verdana"/>
          <w:color w:val="000000"/>
          <w:sz w:val="20"/>
          <w:szCs w:val="20"/>
        </w:rPr>
      </w:pPr>
    </w:p>
    <w:p w:rsidR="002A7B48" w:rsidRDefault="002A7B48">
      <w:pPr>
        <w:jc w:val="center"/>
        <w:rPr>
          <w:rFonts w:ascii="Verdana" w:eastAsia="Verdana" w:hAnsi="Verdana" w:cs="Verdana"/>
          <w:sz w:val="20"/>
          <w:szCs w:val="20"/>
        </w:rPr>
      </w:pPr>
    </w:p>
    <w:p w:rsidR="002A7B48" w:rsidRDefault="002A7B48">
      <w:pPr>
        <w:jc w:val="both"/>
        <w:rPr>
          <w:rFonts w:ascii="Verdana" w:eastAsia="Verdana" w:hAnsi="Verdana" w:cs="Verdana"/>
          <w:sz w:val="20"/>
          <w:szCs w:val="20"/>
        </w:rPr>
      </w:pPr>
    </w:p>
    <w:p w:rsidR="002A7B48" w:rsidRDefault="002A7B48">
      <w:pPr>
        <w:spacing w:after="40"/>
        <w:jc w:val="both"/>
        <w:rPr>
          <w:rFonts w:ascii="Verdana" w:eastAsia="Verdana" w:hAnsi="Verdana" w:cs="Verdana"/>
          <w:sz w:val="20"/>
          <w:szCs w:val="20"/>
        </w:rPr>
      </w:pPr>
    </w:p>
    <w:p w:rsidR="002A7B48" w:rsidRDefault="003D0C55">
      <w:pPr>
        <w:jc w:val="both"/>
        <w:rPr>
          <w:rFonts w:ascii="Verdana" w:eastAsia="Verdana" w:hAnsi="Verdana" w:cs="Verdana"/>
          <w:b/>
          <w:sz w:val="20"/>
          <w:szCs w:val="20"/>
        </w:rPr>
      </w:pPr>
      <w:r>
        <w:rPr>
          <w:rFonts w:ascii="Verdana" w:eastAsia="Verdana" w:hAnsi="Verdana" w:cs="Verdana"/>
          <w:b/>
          <w:sz w:val="20"/>
          <w:szCs w:val="20"/>
        </w:rPr>
        <w:t>ANNEXES:</w:t>
      </w:r>
    </w:p>
    <w:p w:rsidR="002A7B48" w:rsidRDefault="003D0C55">
      <w:pPr>
        <w:ind w:left="879" w:hanging="658"/>
        <w:rPr>
          <w:rFonts w:ascii="Verdana" w:eastAsia="Verdana" w:hAnsi="Verdana" w:cs="Verdana"/>
          <w:sz w:val="20"/>
          <w:szCs w:val="20"/>
        </w:rPr>
      </w:pPr>
      <w:r>
        <w:rPr>
          <w:rFonts w:ascii="Verdana" w:eastAsia="Verdana" w:hAnsi="Verdana" w:cs="Verdana"/>
          <w:sz w:val="20"/>
          <w:szCs w:val="20"/>
        </w:rPr>
        <w:t xml:space="preserve">   1.</w:t>
      </w:r>
      <w:r>
        <w:rPr>
          <w:rFonts w:ascii="Verdana" w:eastAsia="Verdana" w:hAnsi="Verdana" w:cs="Verdana"/>
          <w:sz w:val="20"/>
          <w:szCs w:val="20"/>
        </w:rPr>
        <w:tab/>
        <w:t>Proposed new entry for Code Table 4.2</w:t>
      </w:r>
    </w:p>
    <w:p w:rsidR="002A7B48" w:rsidRDefault="002A7B48">
      <w:pPr>
        <w:spacing w:after="40"/>
        <w:ind w:left="284"/>
        <w:jc w:val="both"/>
        <w:rPr>
          <w:rFonts w:ascii="Verdana" w:eastAsia="Verdana" w:hAnsi="Verdana" w:cs="Verdana"/>
          <w:b/>
          <w:sz w:val="20"/>
          <w:szCs w:val="20"/>
        </w:rPr>
      </w:pPr>
    </w:p>
    <w:p w:rsidR="002A7B48" w:rsidRDefault="002A7B48">
      <w:pPr>
        <w:spacing w:after="40"/>
        <w:ind w:left="284"/>
        <w:jc w:val="both"/>
        <w:rPr>
          <w:rFonts w:ascii="Verdana" w:eastAsia="Verdana" w:hAnsi="Verdana" w:cs="Verdana"/>
          <w:sz w:val="20"/>
          <w:szCs w:val="20"/>
        </w:rPr>
      </w:pPr>
    </w:p>
    <w:p w:rsidR="002A7B48" w:rsidRDefault="003D0C55">
      <w:pPr>
        <w:rPr>
          <w:rFonts w:ascii="Verdana" w:eastAsia="Verdana" w:hAnsi="Verdana" w:cs="Verdana"/>
          <w:b/>
          <w:sz w:val="20"/>
          <w:szCs w:val="20"/>
        </w:rPr>
      </w:pPr>
      <w:r>
        <w:br w:type="page"/>
      </w:r>
      <w:r>
        <w:rPr>
          <w:rFonts w:ascii="Verdana" w:eastAsia="Verdana" w:hAnsi="Verdana" w:cs="Verdana"/>
          <w:b/>
          <w:sz w:val="20"/>
          <w:szCs w:val="20"/>
        </w:rPr>
        <w:lastRenderedPageBreak/>
        <w:t>DISCUSSIONS</w:t>
      </w:r>
    </w:p>
    <w:p w:rsidR="002A7B48" w:rsidRDefault="002A7B48">
      <w:pPr>
        <w:rPr>
          <w:rFonts w:ascii="Verdana" w:eastAsia="Verdana" w:hAnsi="Verdana" w:cs="Verdana"/>
          <w:sz w:val="20"/>
          <w:szCs w:val="20"/>
        </w:rPr>
      </w:pPr>
    </w:p>
    <w:p w:rsidR="002A7B48" w:rsidRDefault="003D0C55">
      <w:pPr>
        <w:jc w:val="both"/>
        <w:rPr>
          <w:rFonts w:ascii="Verdana" w:eastAsia="Verdana" w:hAnsi="Verdana" w:cs="Verdana"/>
          <w:sz w:val="20"/>
          <w:szCs w:val="20"/>
        </w:rPr>
      </w:pPr>
      <w:r>
        <w:t xml:space="preserve">The tables in this proposal contains parameters which will be of crucial importance for the Copernicus Arctic Regional Reanalysis project which will start its production very soon. These parameters have been widely used as GRIB1 parameters in the </w:t>
      </w:r>
      <w:proofErr w:type="spellStart"/>
      <w:r>
        <w:t>hirlam</w:t>
      </w:r>
      <w:proofErr w:type="spellEnd"/>
      <w:r>
        <w:t xml:space="preserve"> nu</w:t>
      </w:r>
      <w:r>
        <w:t xml:space="preserve">merical weather prediction community, and we thus believe they will be of high relevance outside the </w:t>
      </w:r>
      <w:proofErr w:type="spellStart"/>
      <w:r>
        <w:t>aforemented</w:t>
      </w:r>
      <w:proofErr w:type="spellEnd"/>
      <w:r>
        <w:t xml:space="preserve"> reanalysis project.</w:t>
      </w:r>
    </w:p>
    <w:p w:rsidR="002A7B48" w:rsidRDefault="002A7B48">
      <w:pPr>
        <w:rPr>
          <w:rFonts w:ascii="Verdana" w:eastAsia="Verdana" w:hAnsi="Verdana" w:cs="Verdana"/>
          <w:sz w:val="20"/>
          <w:szCs w:val="20"/>
        </w:rPr>
      </w:pPr>
    </w:p>
    <w:p w:rsidR="002A7B48" w:rsidRDefault="002A7B48">
      <w:pPr>
        <w:rPr>
          <w:rFonts w:ascii="Verdana" w:eastAsia="Verdana" w:hAnsi="Verdana" w:cs="Verdana"/>
          <w:sz w:val="20"/>
          <w:szCs w:val="20"/>
        </w:rPr>
      </w:pPr>
    </w:p>
    <w:p w:rsidR="002A7B48" w:rsidRDefault="003D0C55">
      <w:pPr>
        <w:rPr>
          <w:rFonts w:ascii="Verdana" w:eastAsia="Verdana" w:hAnsi="Verdana" w:cs="Verdana"/>
          <w:b/>
          <w:sz w:val="20"/>
          <w:szCs w:val="20"/>
        </w:rPr>
      </w:pPr>
      <w:r>
        <w:rPr>
          <w:rFonts w:ascii="Verdana" w:eastAsia="Verdana" w:hAnsi="Verdana" w:cs="Verdana"/>
          <w:b/>
          <w:sz w:val="20"/>
          <w:szCs w:val="20"/>
        </w:rPr>
        <w:t>PROPOSAL</w:t>
      </w:r>
    </w:p>
    <w:p w:rsidR="002A7B48" w:rsidRDefault="002A7B48">
      <w:pPr>
        <w:jc w:val="both"/>
        <w:rPr>
          <w:rFonts w:ascii="Verdana" w:eastAsia="Verdana" w:hAnsi="Verdana" w:cs="Verdana"/>
          <w:sz w:val="20"/>
          <w:szCs w:val="20"/>
        </w:rPr>
      </w:pPr>
    </w:p>
    <w:p w:rsidR="002A7B48" w:rsidRDefault="003D0C55">
      <w:pPr>
        <w:jc w:val="both"/>
      </w:pPr>
      <w:r>
        <w:t xml:space="preserve">The table below contains proposed addition to Table 4.2 of the GRIB2 section of the Manual on Codes. </w:t>
      </w:r>
    </w:p>
    <w:p w:rsidR="002A7B48" w:rsidRDefault="002A7B48">
      <w:pPr>
        <w:jc w:val="both"/>
      </w:pPr>
    </w:p>
    <w:p w:rsidR="002A7B48" w:rsidRDefault="002A7B48">
      <w:pPr>
        <w:jc w:val="both"/>
      </w:pPr>
    </w:p>
    <w:p w:rsidR="002A7B48" w:rsidRDefault="003D0C55">
      <w:pPr>
        <w:jc w:val="both"/>
        <w:rPr>
          <w:b/>
          <w:i/>
        </w:rPr>
      </w:pPr>
      <w:r>
        <w:rPr>
          <w:b/>
          <w:i/>
        </w:rPr>
        <w:t xml:space="preserve">Annex: </w:t>
      </w:r>
    </w:p>
    <w:p w:rsidR="002A7B48" w:rsidRDefault="003D0C55">
      <w:pPr>
        <w:jc w:val="both"/>
      </w:pPr>
      <w:r>
        <w:t>Proposed new entry for Code Table 4.2:</w:t>
      </w:r>
    </w:p>
    <w:p w:rsidR="002A7B48" w:rsidRDefault="002A7B48">
      <w:pPr>
        <w:jc w:val="both"/>
      </w:pPr>
    </w:p>
    <w:tbl>
      <w:tblPr>
        <w:tblStyle w:val="a0"/>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1"/>
        <w:gridCol w:w="1200"/>
        <w:gridCol w:w="1830"/>
        <w:gridCol w:w="1939"/>
        <w:gridCol w:w="1939"/>
      </w:tblGrid>
      <w:tr w:rsidR="002A7B48">
        <w:tc>
          <w:tcPr>
            <w:tcW w:w="2730" w:type="dxa"/>
            <w:tcBorders>
              <w:top w:val="single" w:sz="4" w:space="0" w:color="000000"/>
            </w:tcBorders>
            <w:vAlign w:val="bottom"/>
          </w:tcPr>
          <w:p w:rsidR="002A7B48" w:rsidRDefault="003D0C55">
            <w:pPr>
              <w:spacing w:after="200" w:line="276" w:lineRule="auto"/>
              <w:rPr>
                <w:rFonts w:ascii="Calibri" w:eastAsia="Calibri" w:hAnsi="Calibri" w:cs="Calibri"/>
                <w:b/>
              </w:rPr>
            </w:pPr>
            <w:r>
              <w:rPr>
                <w:rFonts w:ascii="Calibri" w:eastAsia="Calibri" w:hAnsi="Calibri" w:cs="Calibri"/>
                <w:b/>
              </w:rPr>
              <w:t>Parameter</w:t>
            </w:r>
          </w:p>
        </w:tc>
        <w:tc>
          <w:tcPr>
            <w:tcW w:w="1200" w:type="dxa"/>
            <w:tcBorders>
              <w:top w:val="single" w:sz="4" w:space="0" w:color="000000"/>
            </w:tcBorders>
            <w:vAlign w:val="bottom"/>
          </w:tcPr>
          <w:p w:rsidR="002A7B48" w:rsidRDefault="003D0C55">
            <w:pPr>
              <w:spacing w:after="200" w:line="276" w:lineRule="auto"/>
              <w:rPr>
                <w:rFonts w:ascii="Calibri" w:eastAsia="Calibri" w:hAnsi="Calibri" w:cs="Calibri"/>
                <w:b/>
              </w:rPr>
            </w:pPr>
            <w:r>
              <w:rPr>
                <w:rFonts w:ascii="Calibri" w:eastAsia="Calibri" w:hAnsi="Calibri" w:cs="Calibri"/>
                <w:b/>
              </w:rPr>
              <w:t>Product Discipline</w:t>
            </w:r>
          </w:p>
        </w:tc>
        <w:tc>
          <w:tcPr>
            <w:tcW w:w="1830" w:type="dxa"/>
            <w:tcBorders>
              <w:top w:val="single" w:sz="4" w:space="0" w:color="000000"/>
            </w:tcBorders>
            <w:vAlign w:val="bottom"/>
          </w:tcPr>
          <w:p w:rsidR="002A7B48" w:rsidRDefault="003D0C55">
            <w:pPr>
              <w:spacing w:after="200" w:line="276" w:lineRule="auto"/>
              <w:rPr>
                <w:rFonts w:ascii="Calibri" w:eastAsia="Calibri" w:hAnsi="Calibri" w:cs="Calibri"/>
                <w:b/>
              </w:rPr>
            </w:pPr>
            <w:r>
              <w:rPr>
                <w:rFonts w:ascii="Calibri" w:eastAsia="Calibri" w:hAnsi="Calibri" w:cs="Calibri"/>
                <w:b/>
              </w:rPr>
              <w:t>Parameter Category</w:t>
            </w:r>
          </w:p>
        </w:tc>
        <w:tc>
          <w:tcPr>
            <w:tcW w:w="1939" w:type="dxa"/>
            <w:tcBorders>
              <w:top w:val="single" w:sz="4" w:space="0" w:color="000000"/>
            </w:tcBorders>
            <w:vAlign w:val="bottom"/>
          </w:tcPr>
          <w:p w:rsidR="002A7B48" w:rsidRDefault="003D0C55">
            <w:pPr>
              <w:spacing w:after="200" w:line="276" w:lineRule="auto"/>
              <w:rPr>
                <w:rFonts w:ascii="Calibri" w:eastAsia="Calibri" w:hAnsi="Calibri" w:cs="Calibri"/>
                <w:b/>
              </w:rPr>
            </w:pPr>
            <w:r>
              <w:rPr>
                <w:rFonts w:ascii="Calibri" w:eastAsia="Calibri" w:hAnsi="Calibri" w:cs="Calibri"/>
                <w:b/>
              </w:rPr>
              <w:t>Parameter number</w:t>
            </w:r>
          </w:p>
        </w:tc>
        <w:tc>
          <w:tcPr>
            <w:tcW w:w="1939" w:type="dxa"/>
            <w:tcBorders>
              <w:top w:val="single" w:sz="4" w:space="0" w:color="000000"/>
            </w:tcBorders>
            <w:vAlign w:val="bottom"/>
          </w:tcPr>
          <w:p w:rsidR="002A7B48" w:rsidRDefault="003D0C55">
            <w:pPr>
              <w:spacing w:after="200" w:line="276" w:lineRule="auto"/>
              <w:rPr>
                <w:rFonts w:ascii="Calibri" w:eastAsia="Calibri" w:hAnsi="Calibri" w:cs="Calibri"/>
                <w:b/>
              </w:rPr>
            </w:pPr>
            <w:r>
              <w:rPr>
                <w:rFonts w:ascii="Calibri" w:eastAsia="Calibri" w:hAnsi="Calibri" w:cs="Calibri"/>
                <w:b/>
              </w:rPr>
              <w:t>Units</w:t>
            </w:r>
          </w:p>
        </w:tc>
      </w:tr>
      <w:tr w:rsidR="002A7B48">
        <w:tc>
          <w:tcPr>
            <w:tcW w:w="2730"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rPr>
                <w:vertAlign w:val="superscript"/>
              </w:rPr>
            </w:pPr>
            <w:r>
              <w:t xml:space="preserve">Total solid precipitation rate </w:t>
            </w:r>
            <w:r>
              <w:rPr>
                <w:vertAlign w:val="superscript"/>
              </w:rPr>
              <w:t>1)</w:t>
            </w:r>
          </w:p>
        </w:tc>
        <w:tc>
          <w:tcPr>
            <w:tcW w:w="1200"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pPr>
            <w:r>
              <w:t>0</w:t>
            </w:r>
          </w:p>
        </w:tc>
        <w:tc>
          <w:tcPr>
            <w:tcW w:w="1830"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pPr>
            <w:r>
              <w:t>1</w:t>
            </w:r>
          </w:p>
        </w:tc>
        <w:tc>
          <w:tcPr>
            <w:tcW w:w="1939"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pPr>
            <w:r>
              <w:t>To be decided</w:t>
            </w:r>
          </w:p>
        </w:tc>
        <w:tc>
          <w:tcPr>
            <w:tcW w:w="1939"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pPr>
            <w:r>
              <w:t>kg m-2 s-1</w:t>
            </w:r>
          </w:p>
        </w:tc>
      </w:tr>
      <w:tr w:rsidR="002A7B48">
        <w:tc>
          <w:tcPr>
            <w:tcW w:w="2730"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rPr>
                <w:vertAlign w:val="superscript"/>
              </w:rPr>
            </w:pPr>
            <w:r>
              <w:t xml:space="preserve">Direct normal short-wave radiation flux </w:t>
            </w:r>
            <w:r>
              <w:rPr>
                <w:vertAlign w:val="superscript"/>
              </w:rPr>
              <w:t>2)</w:t>
            </w:r>
          </w:p>
        </w:tc>
        <w:tc>
          <w:tcPr>
            <w:tcW w:w="1200"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pPr>
            <w:r>
              <w:t>0</w:t>
            </w:r>
          </w:p>
        </w:tc>
        <w:tc>
          <w:tcPr>
            <w:tcW w:w="1830"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pPr>
            <w:r>
              <w:t>4</w:t>
            </w:r>
          </w:p>
        </w:tc>
        <w:tc>
          <w:tcPr>
            <w:tcW w:w="1939"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pPr>
            <w:r>
              <w:t>“</w:t>
            </w:r>
          </w:p>
        </w:tc>
        <w:tc>
          <w:tcPr>
            <w:tcW w:w="1939"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pPr>
            <w:r>
              <w:t>W m-2</w:t>
            </w:r>
          </w:p>
        </w:tc>
      </w:tr>
      <w:tr w:rsidR="002A7B48">
        <w:tc>
          <w:tcPr>
            <w:tcW w:w="2730"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rPr>
                <w:vertAlign w:val="superscript"/>
              </w:rPr>
            </w:pPr>
            <w:r>
              <w:t xml:space="preserve">Latent heat net flux due to evaporation </w:t>
            </w:r>
            <w:r>
              <w:rPr>
                <w:vertAlign w:val="superscript"/>
              </w:rPr>
              <w:t>3)</w:t>
            </w:r>
          </w:p>
        </w:tc>
        <w:tc>
          <w:tcPr>
            <w:tcW w:w="1200"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pPr>
            <w:r>
              <w:t>0</w:t>
            </w:r>
          </w:p>
        </w:tc>
        <w:tc>
          <w:tcPr>
            <w:tcW w:w="1830"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pPr>
            <w:r>
              <w:t>0</w:t>
            </w:r>
          </w:p>
        </w:tc>
        <w:tc>
          <w:tcPr>
            <w:tcW w:w="1939"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pPr>
            <w:r>
              <w:t>“</w:t>
            </w:r>
          </w:p>
        </w:tc>
        <w:tc>
          <w:tcPr>
            <w:tcW w:w="1939"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pPr>
            <w:r>
              <w:t>W m-2</w:t>
            </w:r>
          </w:p>
        </w:tc>
      </w:tr>
      <w:tr w:rsidR="002A7B48">
        <w:tc>
          <w:tcPr>
            <w:tcW w:w="2730"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rPr>
                <w:vertAlign w:val="superscript"/>
              </w:rPr>
            </w:pPr>
            <w:r>
              <w:t xml:space="preserve">Latent heat net flux due to sublimation </w:t>
            </w:r>
            <w:r>
              <w:rPr>
                <w:vertAlign w:val="superscript"/>
              </w:rPr>
              <w:t>4)</w:t>
            </w:r>
          </w:p>
        </w:tc>
        <w:tc>
          <w:tcPr>
            <w:tcW w:w="1200"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pPr>
            <w:r>
              <w:t>0</w:t>
            </w:r>
          </w:p>
        </w:tc>
        <w:tc>
          <w:tcPr>
            <w:tcW w:w="1830"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pPr>
            <w:r>
              <w:t>0</w:t>
            </w:r>
          </w:p>
        </w:tc>
        <w:tc>
          <w:tcPr>
            <w:tcW w:w="1939"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pPr>
            <w:r>
              <w:t>“</w:t>
            </w:r>
          </w:p>
        </w:tc>
        <w:tc>
          <w:tcPr>
            <w:tcW w:w="1939"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pPr>
            <w:r>
              <w:t>W m-2</w:t>
            </w:r>
          </w:p>
        </w:tc>
      </w:tr>
      <w:tr w:rsidR="002A7B48">
        <w:tc>
          <w:tcPr>
            <w:tcW w:w="2730"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rPr>
                <w:vertAlign w:val="superscript"/>
              </w:rPr>
            </w:pPr>
            <w:r>
              <w:t xml:space="preserve">Fog </w:t>
            </w:r>
            <w:r>
              <w:rPr>
                <w:vertAlign w:val="superscript"/>
              </w:rPr>
              <w:t>5)</w:t>
            </w:r>
          </w:p>
        </w:tc>
        <w:tc>
          <w:tcPr>
            <w:tcW w:w="1200"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pPr>
            <w:r>
              <w:t>0</w:t>
            </w:r>
          </w:p>
        </w:tc>
        <w:tc>
          <w:tcPr>
            <w:tcW w:w="1830"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pPr>
            <w:r>
              <w:t>6</w:t>
            </w:r>
          </w:p>
        </w:tc>
        <w:tc>
          <w:tcPr>
            <w:tcW w:w="1939"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pPr>
            <w:r>
              <w:t>“</w:t>
            </w:r>
          </w:p>
        </w:tc>
        <w:tc>
          <w:tcPr>
            <w:tcW w:w="1939" w:type="dxa"/>
            <w:shd w:val="clear" w:color="auto" w:fill="auto"/>
            <w:tcMar>
              <w:top w:w="100" w:type="dxa"/>
              <w:left w:w="100" w:type="dxa"/>
              <w:bottom w:w="100" w:type="dxa"/>
              <w:right w:w="100" w:type="dxa"/>
            </w:tcMar>
          </w:tcPr>
          <w:p w:rsidR="002A7B48" w:rsidRDefault="003D0C55">
            <w:pPr>
              <w:widowControl w:val="0"/>
              <w:pBdr>
                <w:top w:val="nil"/>
                <w:left w:val="nil"/>
                <w:bottom w:val="nil"/>
                <w:right w:val="nil"/>
                <w:between w:val="nil"/>
              </w:pBdr>
            </w:pPr>
            <w:r>
              <w:t>%</w:t>
            </w:r>
          </w:p>
        </w:tc>
      </w:tr>
    </w:tbl>
    <w:p w:rsidR="002A7B48" w:rsidRDefault="002A7B48">
      <w:pPr>
        <w:jc w:val="both"/>
      </w:pPr>
    </w:p>
    <w:p w:rsidR="002A7B48" w:rsidRDefault="003D0C55">
      <w:pPr>
        <w:jc w:val="both"/>
        <w:rPr>
          <w:i/>
        </w:rPr>
      </w:pPr>
      <w:r>
        <w:rPr>
          <w:i/>
        </w:rPr>
        <w:t xml:space="preserve">Comments: </w:t>
      </w:r>
    </w:p>
    <w:p w:rsidR="002A7B48" w:rsidRDefault="003D0C55">
      <w:pPr>
        <w:numPr>
          <w:ilvl w:val="0"/>
          <w:numId w:val="1"/>
        </w:numPr>
        <w:jc w:val="both"/>
      </w:pPr>
      <w:r>
        <w:t xml:space="preserve">Total solid precipitation includes the sum of all types of solid water, e.g. </w:t>
      </w:r>
      <w:proofErr w:type="spellStart"/>
      <w:r>
        <w:t>graupel</w:t>
      </w:r>
      <w:proofErr w:type="spellEnd"/>
      <w:r>
        <w:t>, snow and hail</w:t>
      </w:r>
    </w:p>
    <w:p w:rsidR="002A7B48" w:rsidRDefault="003D0C55">
      <w:pPr>
        <w:numPr>
          <w:ilvl w:val="0"/>
          <w:numId w:val="1"/>
        </w:numPr>
        <w:jc w:val="both"/>
      </w:pPr>
      <w:r>
        <w:t>Normal flux is on a surface lifted to be normal to sun rays</w:t>
      </w:r>
    </w:p>
    <w:p w:rsidR="002A7B48" w:rsidRDefault="003D0C55">
      <w:pPr>
        <w:numPr>
          <w:ilvl w:val="0"/>
          <w:numId w:val="1"/>
        </w:numPr>
        <w:jc w:val="both"/>
      </w:pPr>
      <w:r>
        <w:t xml:space="preserve">Evaporation is the conversion of liquid into </w:t>
      </w:r>
      <w:proofErr w:type="spellStart"/>
      <w:r>
        <w:t>vapor</w:t>
      </w:r>
      <w:proofErr w:type="spellEnd"/>
    </w:p>
    <w:p w:rsidR="002A7B48" w:rsidRDefault="003D0C55">
      <w:pPr>
        <w:numPr>
          <w:ilvl w:val="0"/>
          <w:numId w:val="1"/>
        </w:numPr>
        <w:jc w:val="both"/>
      </w:pPr>
      <w:r>
        <w:t xml:space="preserve">Sublimation is the conversion of solid state into </w:t>
      </w:r>
      <w:proofErr w:type="spellStart"/>
      <w:r>
        <w:t>vapor</w:t>
      </w:r>
      <w:proofErr w:type="spellEnd"/>
    </w:p>
    <w:p w:rsidR="002A7B48" w:rsidRDefault="003D0C55">
      <w:pPr>
        <w:numPr>
          <w:ilvl w:val="0"/>
          <w:numId w:val="1"/>
        </w:numPr>
        <w:jc w:val="both"/>
      </w:pPr>
      <w:r>
        <w:t>Fog is defined as cloud cover in the lowest model level</w:t>
      </w:r>
    </w:p>
    <w:sectPr w:rsidR="002A7B48">
      <w:pgSz w:w="11907" w:h="16840"/>
      <w:pgMar w:top="1134" w:right="1134" w:bottom="1134" w:left="1134"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72CAE"/>
    <w:multiLevelType w:val="multilevel"/>
    <w:tmpl w:val="73D8BB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2A7B48"/>
    <w:rsid w:val="002A7B48"/>
    <w:rsid w:val="003D0C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pBdr>
        <w:top w:val="single" w:sz="6" w:space="0" w:color="FFFFFF"/>
        <w:left w:val="single" w:sz="6" w:space="3" w:color="FFFFFF"/>
        <w:bottom w:val="single" w:sz="6" w:space="0" w:color="FFFFFF"/>
        <w:right w:val="single" w:sz="6" w:space="0" w:color="FFFFFF"/>
      </w:pBdr>
      <w:outlineLvl w:val="1"/>
    </w:pPr>
    <w:rPr>
      <w:rFonts w:ascii="Verdana" w:eastAsia="Verdana" w:hAnsi="Verdana" w:cs="Verdana"/>
      <w:b/>
      <w:color w:val="08296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jc w:val="both"/>
      <w:outlineLvl w:val="4"/>
    </w:pPr>
    <w:rPr>
      <w:b/>
      <w:color w:val="008000"/>
      <w:sz w:val="24"/>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pBdr>
        <w:top w:val="single" w:sz="6" w:space="0" w:color="FFFFFF"/>
        <w:left w:val="single" w:sz="6" w:space="3" w:color="FFFFFF"/>
        <w:bottom w:val="single" w:sz="6" w:space="0" w:color="FFFFFF"/>
        <w:right w:val="single" w:sz="6" w:space="0" w:color="FFFFFF"/>
      </w:pBdr>
      <w:outlineLvl w:val="1"/>
    </w:pPr>
    <w:rPr>
      <w:rFonts w:ascii="Verdana" w:eastAsia="Verdana" w:hAnsi="Verdana" w:cs="Verdana"/>
      <w:b/>
      <w:color w:val="08296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jc w:val="both"/>
      <w:outlineLvl w:val="4"/>
    </w:pPr>
    <w:rPr>
      <w:b/>
      <w:color w:val="008000"/>
      <w:sz w:val="24"/>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1758</Characters>
  <Application>Microsoft Office Word</Application>
  <DocSecurity>0</DocSecurity>
  <Lines>14</Lines>
  <Paragraphs>4</Paragraphs>
  <ScaleCrop>false</ScaleCrop>
  <Company>World Meteorological Organization</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cp:lastModifiedBy>
  <cp:revision>2</cp:revision>
  <dcterms:created xsi:type="dcterms:W3CDTF">2019-04-16T05:46:00Z</dcterms:created>
  <dcterms:modified xsi:type="dcterms:W3CDTF">2019-04-16T05:47:00Z</dcterms:modified>
</cp:coreProperties>
</file>