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A7C95">
              <w:rPr>
                <w:rFonts w:ascii="Verdana" w:hAnsi="Verdana"/>
                <w:sz w:val="20"/>
                <w:szCs w:val="20"/>
              </w:rPr>
              <w:t>2.2(5</w:t>
            </w:r>
            <w:r w:rsidR="00FA1C03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9A7C95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A1C03">
                  <w:rPr>
                    <w:rFonts w:ascii="Verdana" w:hAnsi="Verdana"/>
                    <w:sz w:val="20"/>
                    <w:szCs w:val="20"/>
                  </w:rPr>
                  <w:t>01.04.2019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FA1C03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A7C95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FA1C03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9A7C9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FA1C03">
            <w:rPr>
              <w:rFonts w:ascii="Verdana" w:hAnsi="Verdana" w:cs="Arial"/>
              <w:sz w:val="18"/>
              <w:szCs w:val="18"/>
            </w:rPr>
            <w:t xml:space="preserve">FM 92 </w:t>
          </w:r>
          <w:proofErr w:type="spellStart"/>
          <w:r w:rsidR="00FA1C03">
            <w:rPr>
              <w:rFonts w:ascii="Verdana" w:hAnsi="Verdana" w:cs="Arial"/>
              <w:sz w:val="18"/>
              <w:szCs w:val="18"/>
            </w:rPr>
            <w:t>GRIB</w:t>
          </w:r>
          <w:proofErr w:type="spellEnd"/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Default="00FA1C03" w:rsidP="008E6C3A">
      <w:pPr>
        <w:ind w:left="1208" w:right="1389"/>
        <w:jc w:val="center"/>
        <w:rPr>
          <w:rStyle w:val="Style7"/>
        </w:rPr>
      </w:pPr>
      <w:r>
        <w:rPr>
          <w:rStyle w:val="Style7"/>
        </w:rPr>
        <w:t xml:space="preserve">Space Weather in </w:t>
      </w:r>
      <w:proofErr w:type="spellStart"/>
      <w:r>
        <w:rPr>
          <w:rStyle w:val="Style7"/>
        </w:rPr>
        <w:t>GRIB2</w:t>
      </w:r>
      <w:proofErr w:type="spellEnd"/>
    </w:p>
    <w:p w:rsidR="00FA1C03" w:rsidRPr="00F35A04" w:rsidRDefault="00FA1C03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p w:rsidR="00FA1C03" w:rsidRPr="00FA1C03" w:rsidRDefault="00FA1C03" w:rsidP="00FA1C03">
      <w:pPr>
        <w:jc w:val="center"/>
        <w:rPr>
          <w:rFonts w:ascii="Verdana" w:hAnsi="Verdana"/>
          <w:i/>
          <w:sz w:val="20"/>
          <w:szCs w:val="20"/>
        </w:rPr>
      </w:pPr>
      <w:r w:rsidRPr="00FA1C03">
        <w:rPr>
          <w:rFonts w:ascii="Verdana" w:hAnsi="Verdana"/>
          <w:i/>
          <w:sz w:val="20"/>
          <w:szCs w:val="20"/>
        </w:rPr>
        <w:t>Originally submitted</w:t>
      </w:r>
      <w:r w:rsidR="003C4F0C">
        <w:rPr>
          <w:rFonts w:ascii="Verdana" w:hAnsi="Verdana"/>
          <w:i/>
          <w:sz w:val="20"/>
          <w:szCs w:val="20"/>
        </w:rPr>
        <w:t xml:space="preserve"> and revised</w:t>
      </w:r>
      <w:r w:rsidRPr="00FA1C03">
        <w:rPr>
          <w:rFonts w:ascii="Verdana" w:hAnsi="Verdana"/>
          <w:i/>
          <w:sz w:val="20"/>
          <w:szCs w:val="20"/>
        </w:rPr>
        <w:t xml:space="preserve"> by Jeff Ator (U.S.A.)</w:t>
      </w:r>
    </w:p>
    <w:p w:rsidR="009F245F" w:rsidRDefault="00FA1C03" w:rsidP="00FA1C03">
      <w:pPr>
        <w:jc w:val="center"/>
        <w:rPr>
          <w:rFonts w:ascii="Verdana" w:hAnsi="Verdana"/>
          <w:i/>
          <w:sz w:val="20"/>
          <w:szCs w:val="20"/>
        </w:rPr>
      </w:pPr>
      <w:r w:rsidRPr="00FA1C03">
        <w:rPr>
          <w:rFonts w:ascii="Verdana" w:hAnsi="Verdana"/>
          <w:i/>
          <w:sz w:val="20"/>
          <w:szCs w:val="20"/>
        </w:rPr>
        <w:t xml:space="preserve">Revisited on 26 March 2019 by Martin </w:t>
      </w:r>
      <w:proofErr w:type="spellStart"/>
      <w:r w:rsidRPr="00FA1C03">
        <w:rPr>
          <w:rFonts w:ascii="Verdana" w:hAnsi="Verdana"/>
          <w:i/>
          <w:sz w:val="20"/>
          <w:szCs w:val="20"/>
        </w:rPr>
        <w:t>Kriegel</w:t>
      </w:r>
      <w:proofErr w:type="spellEnd"/>
      <w:r w:rsidRPr="00FA1C03">
        <w:rPr>
          <w:rFonts w:ascii="Verdana" w:hAnsi="Verdana"/>
          <w:i/>
          <w:sz w:val="20"/>
          <w:szCs w:val="20"/>
        </w:rPr>
        <w:t xml:space="preserve"> and Jens </w:t>
      </w:r>
      <w:proofErr w:type="spellStart"/>
      <w:r w:rsidRPr="00FA1C03">
        <w:rPr>
          <w:rFonts w:ascii="Verdana" w:hAnsi="Verdana"/>
          <w:i/>
          <w:sz w:val="20"/>
          <w:szCs w:val="20"/>
        </w:rPr>
        <w:t>Berdermann</w:t>
      </w:r>
      <w:proofErr w:type="spellEnd"/>
      <w:r w:rsidRPr="00FA1C03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Pr="00FA1C03">
        <w:rPr>
          <w:rFonts w:ascii="Verdana" w:hAnsi="Verdana"/>
          <w:i/>
          <w:sz w:val="20"/>
          <w:szCs w:val="20"/>
        </w:rPr>
        <w:t>DLR,Germany</w:t>
      </w:r>
      <w:proofErr w:type="spellEnd"/>
      <w:r w:rsidRPr="00FA1C03">
        <w:rPr>
          <w:rFonts w:ascii="Verdana" w:hAnsi="Verdana"/>
          <w:i/>
          <w:sz w:val="20"/>
          <w:szCs w:val="20"/>
        </w:rPr>
        <w:t>)</w:t>
      </w:r>
    </w:p>
    <w:p w:rsidR="00474426" w:rsidRDefault="00474426" w:rsidP="00474426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Sibylle Krebber (DWD)</w:t>
      </w:r>
    </w:p>
    <w:p w:rsidR="009F245F" w:rsidRPr="00F35A04" w:rsidRDefault="009F245F" w:rsidP="00474426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</w:t>
      </w:r>
      <w:r w:rsidR="00474426">
        <w:rPr>
          <w:rFonts w:ascii="Verdana" w:hAnsi="Verdana"/>
          <w:sz w:val="20"/>
          <w:szCs w:val="20"/>
        </w:rPr>
        <w:t>_____________________</w:t>
      </w:r>
      <w:r w:rsidRPr="00F35A04">
        <w:rPr>
          <w:rFonts w:ascii="Verdana" w:hAnsi="Verdana"/>
          <w:sz w:val="20"/>
          <w:szCs w:val="20"/>
        </w:rPr>
        <w:t>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FA1C03" w:rsidP="00FA1C03">
      <w:pPr>
        <w:pStyle w:val="Textkrper"/>
        <w:ind w:left="567" w:right="567" w:firstLine="567"/>
        <w:jc w:val="center"/>
        <w:rPr>
          <w:rFonts w:ascii="Verdana" w:hAnsi="Verdana"/>
          <w:sz w:val="20"/>
          <w:szCs w:val="20"/>
        </w:rPr>
      </w:pPr>
      <w:r w:rsidRPr="00FA1C03">
        <w:rPr>
          <w:rFonts w:ascii="Verdana" w:hAnsi="Verdana"/>
          <w:sz w:val="20"/>
          <w:szCs w:val="20"/>
        </w:rPr>
        <w:t xml:space="preserve">The document proposes a methodology for reporting space weather in </w:t>
      </w:r>
      <w:proofErr w:type="spellStart"/>
      <w:r w:rsidRPr="00FA1C03">
        <w:rPr>
          <w:rFonts w:ascii="Verdana" w:hAnsi="Verdana"/>
          <w:sz w:val="20"/>
          <w:szCs w:val="20"/>
        </w:rPr>
        <w:t>GRIB2</w:t>
      </w:r>
      <w:proofErr w:type="spellEnd"/>
      <w:r w:rsidRPr="00FA1C03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474426" w:rsidRDefault="00FA1C03" w:rsidP="00474426">
      <w:pPr>
        <w:ind w:left="851" w:right="851"/>
        <w:jc w:val="center"/>
        <w:rPr>
          <w:rFonts w:eastAsia="Times New Roman" w:cs="Arial Unicode MS"/>
          <w:lang w:eastAsia="cs-CZ" w:bidi="my-MM"/>
        </w:rPr>
      </w:pPr>
      <w:r w:rsidRPr="003850A3">
        <w:rPr>
          <w:rFonts w:eastAsia="Times New Roman" w:cs="Arial Unicode MS"/>
          <w:lang w:eastAsia="cs-CZ" w:bidi="my-MM"/>
        </w:rPr>
        <w:t>The team is requested to approve the conten</w:t>
      </w:r>
      <w:r>
        <w:rPr>
          <w:rFonts w:eastAsia="Times New Roman" w:cs="Arial Unicode MS"/>
          <w:lang w:eastAsia="cs-CZ" w:bidi="my-MM"/>
        </w:rPr>
        <w:t>ts for valid</w:t>
      </w:r>
      <w:r w:rsidR="00F91DD4">
        <w:rPr>
          <w:rFonts w:eastAsia="Times New Roman" w:cs="Arial Unicode MS"/>
          <w:lang w:eastAsia="cs-CZ" w:bidi="my-MM"/>
        </w:rPr>
        <w:t>ation and to consider the proposal for possible inclusion in November 2019 fast-track (</w:t>
      </w:r>
      <w:proofErr w:type="spellStart"/>
      <w:r w:rsidR="00F91DD4">
        <w:rPr>
          <w:rFonts w:eastAsia="Times New Roman" w:cs="Arial Unicode MS"/>
          <w:lang w:eastAsia="cs-CZ" w:bidi="my-MM"/>
        </w:rPr>
        <w:t>FT2019</w:t>
      </w:r>
      <w:proofErr w:type="spellEnd"/>
      <w:r w:rsidR="00F91DD4">
        <w:rPr>
          <w:rFonts w:eastAsia="Times New Roman" w:cs="Arial Unicode MS"/>
          <w:lang w:eastAsia="cs-CZ" w:bidi="my-MM"/>
        </w:rPr>
        <w:t>-2).</w:t>
      </w:r>
    </w:p>
    <w:p w:rsidR="009F245F" w:rsidRDefault="00FA1C03" w:rsidP="00474426">
      <w:pPr>
        <w:ind w:left="851" w:right="851"/>
        <w:jc w:val="center"/>
        <w:rPr>
          <w:rFonts w:ascii="Verdana" w:hAnsi="Verdana"/>
          <w:sz w:val="20"/>
          <w:szCs w:val="20"/>
        </w:rPr>
      </w:pPr>
      <w:r>
        <w:rPr>
          <w:rFonts w:eastAsia="Times New Roman" w:cs="Arial Unicode MS"/>
          <w:lang w:eastAsia="cs-CZ" w:bidi="my-MM"/>
        </w:rPr>
        <w:t xml:space="preserve">Please note that it might be worthwhile to include the </w:t>
      </w:r>
      <w:proofErr w:type="spellStart"/>
      <w:r>
        <w:rPr>
          <w:rFonts w:eastAsia="Times New Roman" w:cs="Arial Unicode MS"/>
          <w:lang w:eastAsia="cs-CZ" w:bidi="my-MM"/>
        </w:rPr>
        <w:t>WMO</w:t>
      </w:r>
      <w:proofErr w:type="spellEnd"/>
      <w:r>
        <w:rPr>
          <w:rFonts w:eastAsia="Times New Roman" w:cs="Arial Unicode MS"/>
          <w:lang w:eastAsia="cs-CZ" w:bidi="my-MM"/>
        </w:rPr>
        <w:t xml:space="preserve"> </w:t>
      </w:r>
      <w:proofErr w:type="spellStart"/>
      <w:r>
        <w:rPr>
          <w:rFonts w:eastAsia="Times New Roman" w:cs="Arial Unicode MS"/>
          <w:lang w:eastAsia="cs-CZ" w:bidi="my-MM"/>
        </w:rPr>
        <w:t>IPT-SWeISS</w:t>
      </w:r>
      <w:proofErr w:type="spellEnd"/>
      <w:r>
        <w:rPr>
          <w:rFonts w:eastAsia="Times New Roman" w:cs="Arial Unicode MS"/>
          <w:lang w:eastAsia="cs-CZ" w:bidi="my-MM"/>
        </w:rPr>
        <w:t xml:space="preserve"> (Inter</w:t>
      </w:r>
      <w:r w:rsidR="00474426">
        <w:rPr>
          <w:rFonts w:eastAsia="Times New Roman" w:cs="Arial Unicode MS"/>
          <w:lang w:eastAsia="cs-CZ" w:bidi="my-MM"/>
        </w:rPr>
        <w:t>-</w:t>
      </w:r>
      <w:r>
        <w:rPr>
          <w:rFonts w:eastAsia="Times New Roman" w:cs="Arial Unicode MS"/>
          <w:lang w:eastAsia="cs-CZ" w:bidi="my-MM"/>
        </w:rPr>
        <w:t xml:space="preserve"> Programme Team on Space Weather Information, System and Services) group for further review and discussions.</w:t>
      </w:r>
    </w:p>
    <w:p w:rsidR="00EC3262" w:rsidRPr="00F35A04" w:rsidRDefault="00EC3262" w:rsidP="009F245F">
      <w:pPr>
        <w:pStyle w:val="Textkrp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A1C03" w:rsidRDefault="009F245F" w:rsidP="00FA1C03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</w:rPr>
      </w:pPr>
      <w:bookmarkStart w:id="2" w:name="Text7"/>
      <w:r w:rsidRPr="00FA1C03">
        <w:rPr>
          <w:rFonts w:ascii="Verdana" w:hAnsi="Verdana"/>
          <w:sz w:val="20"/>
          <w:szCs w:val="20"/>
        </w:rPr>
        <w:t xml:space="preserve">At the </w:t>
      </w:r>
      <w:proofErr w:type="spellStart"/>
      <w:r w:rsidRPr="00FA1C03">
        <w:rPr>
          <w:rFonts w:ascii="Verdana" w:hAnsi="Verdana"/>
          <w:sz w:val="20"/>
          <w:szCs w:val="20"/>
        </w:rPr>
        <w:t>IPET</w:t>
      </w:r>
      <w:proofErr w:type="spellEnd"/>
      <w:r w:rsidRPr="00FA1C03">
        <w:rPr>
          <w:rFonts w:ascii="Verdana" w:hAnsi="Verdana"/>
          <w:sz w:val="20"/>
          <w:szCs w:val="20"/>
        </w:rPr>
        <w:t xml:space="preserve">-DRC II meeting in Brasilia (August 2010), the team discussed ideas for the representation of space weather in </w:t>
      </w:r>
      <w:proofErr w:type="spellStart"/>
      <w:r w:rsidRPr="00FA1C03">
        <w:rPr>
          <w:rFonts w:ascii="Verdana" w:hAnsi="Verdana"/>
          <w:sz w:val="20"/>
          <w:szCs w:val="20"/>
        </w:rPr>
        <w:t>GRIB2</w:t>
      </w:r>
      <w:proofErr w:type="spellEnd"/>
      <w:r w:rsidRPr="00FA1C03">
        <w:rPr>
          <w:rFonts w:ascii="Verdana" w:hAnsi="Verdana"/>
          <w:sz w:val="20"/>
          <w:szCs w:val="20"/>
        </w:rPr>
        <w:t>.  This was initiated by a topical paper from the U.S., and the results are documented in item 2.3.11 of the final report from the meeting.</w:t>
      </w:r>
    </w:p>
    <w:p w:rsidR="00FA1C03" w:rsidRDefault="00FA1C03" w:rsidP="00FA1C03">
      <w:pPr>
        <w:jc w:val="both"/>
        <w:rPr>
          <w:rFonts w:ascii="Verdana" w:hAnsi="Verdana"/>
          <w:sz w:val="20"/>
          <w:szCs w:val="20"/>
        </w:rPr>
      </w:pPr>
      <w:r w:rsidRPr="00FA1C03">
        <w:rPr>
          <w:rFonts w:ascii="Verdana" w:hAnsi="Verdana"/>
          <w:sz w:val="20"/>
          <w:szCs w:val="20"/>
        </w:rPr>
        <w:t xml:space="preserve">In accordance with the guidance provided by </w:t>
      </w:r>
      <w:proofErr w:type="spellStart"/>
      <w:r w:rsidRPr="00FA1C03">
        <w:rPr>
          <w:rFonts w:ascii="Verdana" w:hAnsi="Verdana"/>
          <w:sz w:val="20"/>
          <w:szCs w:val="20"/>
        </w:rPr>
        <w:t>IPET</w:t>
      </w:r>
      <w:proofErr w:type="spellEnd"/>
      <w:r w:rsidRPr="00FA1C03">
        <w:rPr>
          <w:rFonts w:ascii="Verdana" w:hAnsi="Verdana"/>
          <w:sz w:val="20"/>
          <w:szCs w:val="20"/>
        </w:rPr>
        <w:t xml:space="preserve">-DRC II, the </w:t>
      </w:r>
      <w:proofErr w:type="spellStart"/>
      <w:r w:rsidRPr="00FA1C03">
        <w:rPr>
          <w:rFonts w:ascii="Verdana" w:hAnsi="Verdana"/>
          <w:sz w:val="20"/>
          <w:szCs w:val="20"/>
        </w:rPr>
        <w:t>NCEP</w:t>
      </w:r>
      <w:proofErr w:type="spellEnd"/>
      <w:r w:rsidRPr="00FA1C03">
        <w:rPr>
          <w:rFonts w:ascii="Verdana" w:hAnsi="Verdana"/>
          <w:sz w:val="20"/>
          <w:szCs w:val="20"/>
        </w:rPr>
        <w:t xml:space="preserve"> Space Weather Prediction </w:t>
      </w:r>
      <w:proofErr w:type="spellStart"/>
      <w:r w:rsidRPr="00FA1C03">
        <w:rPr>
          <w:rFonts w:ascii="Verdana" w:hAnsi="Verdana"/>
          <w:sz w:val="20"/>
          <w:szCs w:val="20"/>
        </w:rPr>
        <w:t>Center</w:t>
      </w:r>
      <w:proofErr w:type="spellEnd"/>
      <w:r w:rsidRPr="00FA1C03">
        <w:rPr>
          <w:rFonts w:ascii="Verdana" w:hAnsi="Verdana"/>
          <w:sz w:val="20"/>
          <w:szCs w:val="20"/>
        </w:rPr>
        <w:t xml:space="preserve"> (</w:t>
      </w:r>
      <w:proofErr w:type="spellStart"/>
      <w:r w:rsidRPr="00FA1C03">
        <w:rPr>
          <w:rFonts w:ascii="Verdana" w:hAnsi="Verdana"/>
          <w:sz w:val="20"/>
          <w:szCs w:val="20"/>
        </w:rPr>
        <w:t>SWPC</w:t>
      </w:r>
      <w:proofErr w:type="spellEnd"/>
      <w:r w:rsidRPr="00FA1C03">
        <w:rPr>
          <w:rFonts w:ascii="Verdana" w:hAnsi="Verdana"/>
          <w:sz w:val="20"/>
          <w:szCs w:val="20"/>
        </w:rPr>
        <w:t>) has worked closely with</w:t>
      </w:r>
      <w:r>
        <w:rPr>
          <w:rFonts w:ascii="Verdana" w:hAnsi="Verdana"/>
          <w:sz w:val="20"/>
          <w:szCs w:val="20"/>
        </w:rPr>
        <w:t xml:space="preserve"> the </w:t>
      </w:r>
      <w:proofErr w:type="spellStart"/>
      <w:r>
        <w:rPr>
          <w:rFonts w:ascii="Verdana" w:hAnsi="Verdana"/>
          <w:sz w:val="20"/>
          <w:szCs w:val="20"/>
        </w:rPr>
        <w:t>UKMO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AFWA</w:t>
      </w:r>
      <w:proofErr w:type="spellEnd"/>
      <w:r>
        <w:rPr>
          <w:rFonts w:ascii="Verdana" w:hAnsi="Verdana"/>
          <w:sz w:val="20"/>
          <w:szCs w:val="20"/>
        </w:rPr>
        <w:t xml:space="preserve"> over the</w:t>
      </w:r>
      <w:r w:rsidRPr="00FA1C03">
        <w:rPr>
          <w:rFonts w:ascii="Verdana" w:hAnsi="Verdana"/>
          <w:sz w:val="20"/>
          <w:szCs w:val="20"/>
        </w:rPr>
        <w:t xml:space="preserve"> year</w:t>
      </w:r>
      <w:r>
        <w:rPr>
          <w:rFonts w:ascii="Verdana" w:hAnsi="Verdana"/>
          <w:sz w:val="20"/>
          <w:szCs w:val="20"/>
        </w:rPr>
        <w:t xml:space="preserve"> 2010/2011</w:t>
      </w:r>
      <w:r w:rsidRPr="00FA1C03">
        <w:rPr>
          <w:rFonts w:ascii="Verdana" w:hAnsi="Verdana"/>
          <w:sz w:val="20"/>
          <w:szCs w:val="20"/>
        </w:rPr>
        <w:t xml:space="preserve"> to develop a formal proposal for validation.</w:t>
      </w:r>
      <w:r>
        <w:rPr>
          <w:rFonts w:ascii="Verdana" w:hAnsi="Verdana"/>
          <w:sz w:val="20"/>
          <w:szCs w:val="20"/>
        </w:rPr>
        <w:t xml:space="preserve"> </w:t>
      </w:r>
    </w:p>
    <w:p w:rsidR="00B30133" w:rsidRDefault="00B30133" w:rsidP="00FA1C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 validation</w:t>
      </w:r>
      <w:r w:rsidR="0047442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474426">
        <w:rPr>
          <w:rFonts w:ascii="Verdana" w:hAnsi="Verdana"/>
          <w:sz w:val="20"/>
          <w:szCs w:val="20"/>
        </w:rPr>
        <w:t>were made,</w:t>
      </w:r>
      <w:r>
        <w:rPr>
          <w:rFonts w:ascii="Verdana" w:hAnsi="Verdana"/>
          <w:sz w:val="20"/>
          <w:szCs w:val="20"/>
        </w:rPr>
        <w:t xml:space="preserve"> but then the validation process stopped and the proposal was withdrawn at the </w:t>
      </w:r>
      <w:proofErr w:type="spellStart"/>
      <w:r>
        <w:rPr>
          <w:rFonts w:ascii="Verdana" w:hAnsi="Verdana"/>
          <w:sz w:val="20"/>
          <w:szCs w:val="20"/>
        </w:rPr>
        <w:t>IPET-DRMM</w:t>
      </w:r>
      <w:proofErr w:type="spellEnd"/>
      <w:r>
        <w:rPr>
          <w:rFonts w:ascii="Verdana" w:hAnsi="Verdana"/>
          <w:sz w:val="20"/>
          <w:szCs w:val="20"/>
        </w:rPr>
        <w:t xml:space="preserve"> II meeting in College Park in 2014.</w:t>
      </w: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FA1C03" w:rsidP="00FA1C03">
      <w:pPr>
        <w:jc w:val="both"/>
        <w:rPr>
          <w:rFonts w:ascii="Verdana" w:hAnsi="Verdana"/>
          <w:sz w:val="20"/>
          <w:szCs w:val="20"/>
        </w:rPr>
      </w:pPr>
      <w:r w:rsidRPr="00FA1C03">
        <w:rPr>
          <w:rFonts w:ascii="Verdana" w:hAnsi="Verdana"/>
          <w:sz w:val="20"/>
          <w:szCs w:val="20"/>
        </w:rPr>
        <w:t xml:space="preserve">Based on the increased relevance of space weather products and services in aviation and with respect to related </w:t>
      </w:r>
      <w:proofErr w:type="spellStart"/>
      <w:r w:rsidRPr="00FA1C03">
        <w:rPr>
          <w:rFonts w:ascii="Verdana" w:hAnsi="Verdana"/>
          <w:sz w:val="20"/>
          <w:szCs w:val="20"/>
        </w:rPr>
        <w:t>ICAO</w:t>
      </w:r>
      <w:proofErr w:type="spellEnd"/>
      <w:r w:rsidRPr="00FA1C03">
        <w:rPr>
          <w:rFonts w:ascii="Verdana" w:hAnsi="Verdana"/>
          <w:sz w:val="20"/>
          <w:szCs w:val="20"/>
        </w:rPr>
        <w:t xml:space="preserve"> and </w:t>
      </w:r>
      <w:proofErr w:type="spellStart"/>
      <w:r w:rsidRPr="00FA1C03">
        <w:rPr>
          <w:rFonts w:ascii="Verdana" w:hAnsi="Verdana"/>
          <w:sz w:val="20"/>
          <w:szCs w:val="20"/>
        </w:rPr>
        <w:t>WMO</w:t>
      </w:r>
      <w:proofErr w:type="spellEnd"/>
      <w:r w:rsidRPr="00FA1C03">
        <w:rPr>
          <w:rFonts w:ascii="Verdana" w:hAnsi="Verdana"/>
          <w:sz w:val="20"/>
          <w:szCs w:val="20"/>
        </w:rPr>
        <w:t xml:space="preserve"> activities in establishing global space weather centres, we propose the revision and extension of the </w:t>
      </w:r>
      <w:proofErr w:type="spellStart"/>
      <w:r w:rsidRPr="00FA1C03">
        <w:rPr>
          <w:rFonts w:ascii="Verdana" w:hAnsi="Verdana"/>
          <w:sz w:val="20"/>
          <w:szCs w:val="20"/>
        </w:rPr>
        <w:t>GRIB2</w:t>
      </w:r>
      <w:proofErr w:type="spellEnd"/>
      <w:r w:rsidRPr="00FA1C03">
        <w:rPr>
          <w:rFonts w:ascii="Verdana" w:hAnsi="Verdana"/>
          <w:sz w:val="20"/>
          <w:szCs w:val="20"/>
        </w:rPr>
        <w:t xml:space="preserve"> data format originally initiated by Jeff Ator.  The final goal is to harmonize space weather and meteorological data bases to foster inter-operability of the existing complex systems using the </w:t>
      </w:r>
      <w:proofErr w:type="spellStart"/>
      <w:r w:rsidRPr="00FA1C03">
        <w:rPr>
          <w:rFonts w:ascii="Verdana" w:hAnsi="Verdana"/>
          <w:sz w:val="20"/>
          <w:szCs w:val="20"/>
        </w:rPr>
        <w:t>GRIB2</w:t>
      </w:r>
      <w:proofErr w:type="spellEnd"/>
      <w:r w:rsidRPr="00FA1C03">
        <w:rPr>
          <w:rFonts w:ascii="Verdana" w:hAnsi="Verdana"/>
          <w:sz w:val="20"/>
          <w:szCs w:val="20"/>
        </w:rPr>
        <w:t xml:space="preserve"> format. We hope to validate these new additions in the coming months so they can be adopted for fast-track implementation in 2019.</w:t>
      </w:r>
      <w:bookmarkEnd w:id="2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E51A6D" w:rsidRDefault="00E51A6D" w:rsidP="009F245F">
      <w:pPr>
        <w:rPr>
          <w:rFonts w:ascii="Verdana" w:hAnsi="Verdana"/>
          <w:b/>
          <w:sz w:val="20"/>
          <w:szCs w:val="20"/>
        </w:rPr>
      </w:pPr>
    </w:p>
    <w:p w:rsidR="00E51A6D" w:rsidRDefault="00E51A6D" w:rsidP="009F245F">
      <w:pPr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Default="00FA1C03" w:rsidP="00825B4B">
      <w:pPr>
        <w:rPr>
          <w:rFonts w:ascii="Verdana" w:hAnsi="Verdana"/>
          <w:bCs/>
          <w:sz w:val="20"/>
          <w:szCs w:val="20"/>
          <w:lang w:val="en-US"/>
        </w:rPr>
      </w:pPr>
      <w:r w:rsidRPr="00FA1C03">
        <w:rPr>
          <w:rFonts w:ascii="Verdana" w:hAnsi="Verdana"/>
          <w:bCs/>
          <w:sz w:val="20"/>
          <w:szCs w:val="20"/>
          <w:lang w:val="en-US"/>
        </w:rPr>
        <w:t>Rename Code table 3.2 as “Shape of the reference system” and add the following new entries:</w:t>
      </w:r>
    </w:p>
    <w:p w:rsidR="00FA1C03" w:rsidRPr="00FA1C03" w:rsidRDefault="00FA1C03" w:rsidP="00FA1C03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FA1C03">
        <w:rPr>
          <w:rFonts w:ascii="Verdana" w:hAnsi="Verdana"/>
          <w:b/>
          <w:bCs/>
          <w:sz w:val="20"/>
          <w:szCs w:val="20"/>
          <w:lang w:val="en-US"/>
        </w:rPr>
        <w:t>Code table 3.2</w:t>
      </w:r>
      <w:r w:rsidRPr="00FA1C03">
        <w:rPr>
          <w:rFonts w:ascii="Verdana" w:hAnsi="Verdana"/>
          <w:bCs/>
          <w:sz w:val="20"/>
          <w:szCs w:val="20"/>
          <w:lang w:val="en-US"/>
        </w:rPr>
        <w:t xml:space="preserve"> – </w:t>
      </w:r>
      <w:r w:rsidRPr="00FA1C03">
        <w:rPr>
          <w:rFonts w:ascii="Verdana" w:hAnsi="Verdana"/>
          <w:bCs/>
          <w:i/>
          <w:sz w:val="20"/>
          <w:szCs w:val="20"/>
          <w:lang w:val="en-US"/>
        </w:rPr>
        <w:t>Shape of the reference system</w:t>
      </w:r>
    </w:p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4760" w:type="pct"/>
        <w:tblCellSpacing w:w="0" w:type="dxa"/>
        <w:tblInd w:w="23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4"/>
        <w:gridCol w:w="7631"/>
      </w:tblGrid>
      <w:tr w:rsidR="00EF2864" w:rsidRPr="00FA1C03" w:rsidTr="00E96A4C">
        <w:trPr>
          <w:tblCellSpacing w:w="0" w:type="dxa"/>
        </w:trPr>
        <w:tc>
          <w:tcPr>
            <w:tcW w:w="846" w:type="pct"/>
            <w:vAlign w:val="center"/>
          </w:tcPr>
          <w:p w:rsidR="00EF2864" w:rsidRPr="00FA1C03" w:rsidRDefault="00EF2864" w:rsidP="0005232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Code figure</w:t>
            </w:r>
          </w:p>
        </w:tc>
        <w:tc>
          <w:tcPr>
            <w:tcW w:w="4154" w:type="pct"/>
            <w:vAlign w:val="center"/>
          </w:tcPr>
          <w:p w:rsidR="00EF2864" w:rsidRPr="00FA1C03" w:rsidRDefault="00EF2864" w:rsidP="0005232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Meaning</w:t>
            </w:r>
          </w:p>
        </w:tc>
      </w:tr>
      <w:tr w:rsidR="00742991" w:rsidRPr="00FA1C03" w:rsidTr="00E96A4C">
        <w:trPr>
          <w:tblCellSpacing w:w="0" w:type="dxa"/>
        </w:trPr>
        <w:tc>
          <w:tcPr>
            <w:tcW w:w="846" w:type="pct"/>
          </w:tcPr>
          <w:p w:rsidR="00742991" w:rsidRDefault="00742991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54" w:type="pct"/>
          </w:tcPr>
          <w:p w:rsidR="00742991" w:rsidRPr="00FA1C03" w:rsidRDefault="00742991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Earth model assumed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WGS84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 with corrected geomagnetic coordinates (latitude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and longitude) defined by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Gustafsson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 et al.,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1992</w:t>
            </w:r>
          </w:p>
        </w:tc>
      </w:tr>
      <w:tr w:rsidR="00EF2864" w:rsidRPr="00FA1C03" w:rsidTr="00E96A4C">
        <w:trPr>
          <w:tblCellSpacing w:w="0" w:type="dxa"/>
        </w:trPr>
        <w:tc>
          <w:tcPr>
            <w:tcW w:w="846" w:type="pct"/>
          </w:tcPr>
          <w:p w:rsidR="00EF2864" w:rsidRPr="00FA1C03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54" w:type="pct"/>
          </w:tcPr>
          <w:p w:rsidR="00EF2864" w:rsidRPr="00FA1C03" w:rsidRDefault="00742991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Sun assumed spherical with radius = 695,990,000 m (Allen,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C.W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., 1976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Astrophysical Quantities (3rd Ed.; London: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Athlone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) and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Stonyhurst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 latitude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and longitude system with origin at the intersection of the solar central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meridian (as seen from Earth) and the solar equator (Thompson, W,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Coordinate systems for solar image data, </w:t>
            </w:r>
            <w:proofErr w:type="spellStart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A&amp;A</w:t>
            </w:r>
            <w:proofErr w:type="spellEnd"/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 449, 791–803 (2006))</w:t>
            </w:r>
          </w:p>
        </w:tc>
      </w:tr>
    </w:tbl>
    <w:p w:rsidR="00742991" w:rsidRDefault="00742991" w:rsidP="00742991">
      <w:pPr>
        <w:pBdr>
          <w:bottom w:val="single" w:sz="12" w:space="0" w:color="auto"/>
        </w:pBdr>
        <w:ind w:left="1418" w:hanging="1418"/>
        <w:jc w:val="both"/>
        <w:rPr>
          <w:rFonts w:ascii="Verdana" w:hAnsi="Verdana"/>
          <w:sz w:val="20"/>
          <w:szCs w:val="20"/>
          <w:lang w:val="en-US"/>
        </w:rPr>
      </w:pPr>
    </w:p>
    <w:p w:rsidR="00E96A4C" w:rsidRDefault="00E96A4C" w:rsidP="00742991">
      <w:pPr>
        <w:pBdr>
          <w:bottom w:val="single" w:sz="12" w:space="0" w:color="auto"/>
        </w:pBdr>
        <w:ind w:left="1418" w:hanging="1418"/>
        <w:jc w:val="both"/>
        <w:rPr>
          <w:rFonts w:ascii="Verdana" w:hAnsi="Verdana"/>
          <w:sz w:val="20"/>
          <w:szCs w:val="20"/>
          <w:lang w:val="en-US"/>
        </w:rPr>
      </w:pPr>
    </w:p>
    <w:p w:rsidR="00351AE6" w:rsidRDefault="00351AE6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E51A6D" w:rsidRDefault="00E51A6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  <w:r w:rsidRPr="00FA1C03">
        <w:rPr>
          <w:rFonts w:ascii="Verdana" w:hAnsi="Verdana"/>
          <w:sz w:val="20"/>
          <w:szCs w:val="20"/>
          <w:lang w:val="en-US"/>
        </w:rPr>
        <w:lastRenderedPageBreak/>
        <w:t>Add the following new entries to Code table 4.5:</w:t>
      </w:r>
    </w:p>
    <w:p w:rsidR="00825B4B" w:rsidRPr="00FA1C03" w:rsidRDefault="00825B4B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Default="00FA1C03" w:rsidP="00FA1C03">
      <w:pPr>
        <w:jc w:val="both"/>
        <w:rPr>
          <w:rFonts w:ascii="Verdana" w:hAnsi="Verdana"/>
          <w:bCs/>
          <w:i/>
          <w:sz w:val="20"/>
          <w:szCs w:val="20"/>
          <w:lang w:val="en-US"/>
        </w:rPr>
      </w:pPr>
      <w:r w:rsidRPr="00FA1C03">
        <w:rPr>
          <w:rFonts w:ascii="Verdana" w:hAnsi="Verdana"/>
          <w:b/>
          <w:bCs/>
          <w:sz w:val="20"/>
          <w:szCs w:val="20"/>
          <w:lang w:val="en-US"/>
        </w:rPr>
        <w:t>Code table 4.5</w:t>
      </w:r>
      <w:r w:rsidRPr="00FA1C03">
        <w:rPr>
          <w:rFonts w:ascii="Verdana" w:hAnsi="Verdana"/>
          <w:bCs/>
          <w:sz w:val="20"/>
          <w:szCs w:val="20"/>
          <w:lang w:val="en-US"/>
        </w:rPr>
        <w:t xml:space="preserve"> - </w:t>
      </w:r>
      <w:r w:rsidRPr="00FA1C03">
        <w:rPr>
          <w:rFonts w:ascii="Verdana" w:hAnsi="Verdana"/>
          <w:bCs/>
          <w:i/>
          <w:sz w:val="20"/>
          <w:szCs w:val="20"/>
          <w:lang w:val="en-US"/>
        </w:rPr>
        <w:t>Fixed surface types and units</w:t>
      </w:r>
    </w:p>
    <w:p w:rsidR="00EF2864" w:rsidRPr="00FA1C03" w:rsidRDefault="00EF2864" w:rsidP="00FA1C03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W w:w="4468" w:type="pct"/>
        <w:tblCellSpacing w:w="0" w:type="dxa"/>
        <w:tblInd w:w="23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3"/>
        <w:gridCol w:w="5371"/>
        <w:gridCol w:w="1697"/>
      </w:tblGrid>
      <w:tr w:rsidR="00EF2864" w:rsidRPr="00FA1C03" w:rsidTr="00E96A4C">
        <w:trPr>
          <w:tblCellSpacing w:w="0" w:type="dxa"/>
        </w:trPr>
        <w:tc>
          <w:tcPr>
            <w:tcW w:w="901" w:type="pct"/>
            <w:vAlign w:val="center"/>
          </w:tcPr>
          <w:p w:rsidR="00EF2864" w:rsidRPr="00FA1C03" w:rsidRDefault="00EF2864" w:rsidP="0005232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Code figure</w:t>
            </w:r>
          </w:p>
        </w:tc>
        <w:tc>
          <w:tcPr>
            <w:tcW w:w="3115" w:type="pct"/>
            <w:vAlign w:val="center"/>
          </w:tcPr>
          <w:p w:rsidR="00EF2864" w:rsidRPr="00FA1C03" w:rsidRDefault="00EF2864" w:rsidP="0005232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Meaning</w:t>
            </w:r>
          </w:p>
        </w:tc>
        <w:tc>
          <w:tcPr>
            <w:tcW w:w="984" w:type="pct"/>
          </w:tcPr>
          <w:p w:rsidR="00EF2864" w:rsidRDefault="00EF2864" w:rsidP="00EF2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Unit</w:t>
            </w: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  <w:vAlign w:val="center"/>
          </w:tcPr>
          <w:p w:rsidR="00EF2864" w:rsidRPr="00FA1C03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168</w:t>
            </w:r>
          </w:p>
        </w:tc>
        <w:tc>
          <w:tcPr>
            <w:tcW w:w="3115" w:type="pct"/>
            <w:vAlign w:val="center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 xml:space="preserve">Specified radius from the center of the Sun   </w:t>
            </w:r>
          </w:p>
        </w:tc>
        <w:tc>
          <w:tcPr>
            <w:tcW w:w="984" w:type="pct"/>
          </w:tcPr>
          <w:p w:rsidR="00EF2864" w:rsidRPr="00FA1C03" w:rsidRDefault="00EF2864" w:rsidP="00EF286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</w:t>
            </w: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</w:tcPr>
          <w:p w:rsidR="00EF2864" w:rsidRPr="00FA1C03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169</w:t>
            </w:r>
          </w:p>
        </w:tc>
        <w:tc>
          <w:tcPr>
            <w:tcW w:w="3115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C4F0C">
              <w:rPr>
                <w:rFonts w:ascii="Verdana" w:hAnsi="Verdana"/>
                <w:sz w:val="20"/>
                <w:szCs w:val="20"/>
                <w:lang w:val="en-US"/>
              </w:rPr>
              <w:t>Solar photosphere</w:t>
            </w:r>
          </w:p>
        </w:tc>
        <w:tc>
          <w:tcPr>
            <w:tcW w:w="984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</w:tcPr>
          <w:p w:rsidR="00EF2864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170</w:t>
            </w:r>
          </w:p>
        </w:tc>
        <w:tc>
          <w:tcPr>
            <w:tcW w:w="3115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Ionospheric D-region level</w:t>
            </w:r>
          </w:p>
        </w:tc>
        <w:tc>
          <w:tcPr>
            <w:tcW w:w="984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</w:tcPr>
          <w:p w:rsidR="00EF2864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171</w:t>
            </w:r>
          </w:p>
        </w:tc>
        <w:tc>
          <w:tcPr>
            <w:tcW w:w="3115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Ionospheric E-region level</w:t>
            </w:r>
          </w:p>
        </w:tc>
        <w:tc>
          <w:tcPr>
            <w:tcW w:w="984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</w:tcPr>
          <w:p w:rsidR="00EF2864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172</w:t>
            </w:r>
          </w:p>
        </w:tc>
        <w:tc>
          <w:tcPr>
            <w:tcW w:w="3115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Ionospheric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F1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-region level</w:t>
            </w:r>
          </w:p>
        </w:tc>
        <w:tc>
          <w:tcPr>
            <w:tcW w:w="984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F2864" w:rsidRPr="00FA1C03" w:rsidTr="00E96A4C">
        <w:trPr>
          <w:tblCellSpacing w:w="0" w:type="dxa"/>
        </w:trPr>
        <w:tc>
          <w:tcPr>
            <w:tcW w:w="901" w:type="pct"/>
          </w:tcPr>
          <w:p w:rsidR="00EF2864" w:rsidRDefault="00EF2864" w:rsidP="00052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173</w:t>
            </w:r>
          </w:p>
        </w:tc>
        <w:tc>
          <w:tcPr>
            <w:tcW w:w="3115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 xml:space="preserve">Ionospheric </w:t>
            </w:r>
            <w:proofErr w:type="spellStart"/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F2</w:t>
            </w:r>
            <w:proofErr w:type="spellEnd"/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-region level</w:t>
            </w:r>
          </w:p>
        </w:tc>
        <w:tc>
          <w:tcPr>
            <w:tcW w:w="984" w:type="pct"/>
          </w:tcPr>
          <w:p w:rsidR="00EF2864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51AE6" w:rsidRDefault="00351AE6" w:rsidP="00351AE6">
      <w:pPr>
        <w:pBdr>
          <w:bottom w:val="single" w:sz="12" w:space="2" w:color="auto"/>
        </w:pBdr>
        <w:ind w:left="1418" w:hanging="1418"/>
        <w:jc w:val="both"/>
        <w:rPr>
          <w:rFonts w:ascii="Verdana" w:hAnsi="Verdana"/>
          <w:sz w:val="20"/>
          <w:szCs w:val="20"/>
          <w:lang w:val="en-US"/>
        </w:rPr>
      </w:pPr>
    </w:p>
    <w:p w:rsidR="00E96A4C" w:rsidRPr="00FA1C03" w:rsidRDefault="00E96A4C" w:rsidP="00351AE6">
      <w:pPr>
        <w:pBdr>
          <w:bottom w:val="single" w:sz="12" w:space="2" w:color="auto"/>
        </w:pBdr>
        <w:ind w:left="1418" w:hanging="1418"/>
        <w:jc w:val="both"/>
        <w:rPr>
          <w:rFonts w:ascii="Verdana" w:hAnsi="Verdana"/>
          <w:sz w:val="20"/>
          <w:szCs w:val="20"/>
          <w:lang w:val="en-US"/>
        </w:rPr>
      </w:pPr>
    </w:p>
    <w:p w:rsidR="00334E91" w:rsidRPr="00FA1C03" w:rsidRDefault="00334E91" w:rsidP="00334E91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Default="00FA1C03" w:rsidP="00FA1C03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FA1C03">
        <w:rPr>
          <w:rFonts w:ascii="Verdana" w:hAnsi="Verdana"/>
          <w:bCs/>
          <w:sz w:val="20"/>
          <w:szCs w:val="20"/>
          <w:lang w:val="en-US"/>
        </w:rPr>
        <w:t>In Code table 0.0, rename existing entry #3 as “</w:t>
      </w:r>
      <w:r w:rsidR="00B92DC8" w:rsidRPr="00B92DC8">
        <w:rPr>
          <w:rFonts w:ascii="Verdana" w:hAnsi="Verdana"/>
          <w:bCs/>
          <w:sz w:val="20"/>
          <w:szCs w:val="20"/>
          <w:lang w:val="en-US"/>
        </w:rPr>
        <w:t>Satellite remote sensing products</w:t>
      </w:r>
      <w:r w:rsidRPr="00FA1C03">
        <w:rPr>
          <w:rFonts w:ascii="Verdana" w:hAnsi="Verdana"/>
          <w:bCs/>
          <w:sz w:val="20"/>
          <w:szCs w:val="20"/>
          <w:lang w:val="en-US"/>
        </w:rPr>
        <w:t>” and add new entry #4:</w:t>
      </w:r>
    </w:p>
    <w:p w:rsidR="00EF2864" w:rsidRDefault="00EF2864" w:rsidP="00FA1C03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EF2864" w:rsidRDefault="00EF2864" w:rsidP="00EF2864">
      <w:pPr>
        <w:ind w:left="1843" w:hanging="1843"/>
        <w:rPr>
          <w:rFonts w:ascii="Verdana" w:hAnsi="Verdana"/>
          <w:bCs/>
          <w:i/>
          <w:sz w:val="20"/>
          <w:szCs w:val="20"/>
          <w:lang w:val="en-US"/>
        </w:rPr>
      </w:pPr>
      <w:r w:rsidRPr="00FA1C03">
        <w:rPr>
          <w:rFonts w:ascii="Verdana" w:hAnsi="Verdana"/>
          <w:b/>
          <w:bCs/>
          <w:sz w:val="20"/>
          <w:szCs w:val="20"/>
          <w:lang w:val="en-US"/>
        </w:rPr>
        <w:t>Code table 0.0</w:t>
      </w:r>
      <w:r w:rsidRPr="00FA1C03">
        <w:rPr>
          <w:rFonts w:ascii="Verdana" w:hAnsi="Verdana"/>
          <w:bCs/>
          <w:sz w:val="20"/>
          <w:szCs w:val="20"/>
          <w:lang w:val="en-US"/>
        </w:rPr>
        <w:t xml:space="preserve"> - </w:t>
      </w:r>
      <w:r w:rsidRPr="00FA1C03">
        <w:rPr>
          <w:rFonts w:ascii="Verdana" w:hAnsi="Verdana"/>
          <w:bCs/>
          <w:i/>
          <w:sz w:val="20"/>
          <w:szCs w:val="20"/>
          <w:lang w:val="en-US"/>
        </w:rPr>
        <w:t xml:space="preserve">Discipline of processed data in the </w:t>
      </w:r>
      <w:proofErr w:type="spellStart"/>
      <w:r w:rsidRPr="00FA1C03">
        <w:rPr>
          <w:rFonts w:ascii="Verdana" w:hAnsi="Verdana"/>
          <w:bCs/>
          <w:i/>
          <w:sz w:val="20"/>
          <w:szCs w:val="20"/>
          <w:lang w:val="en-US"/>
        </w:rPr>
        <w:t>GRIB</w:t>
      </w:r>
      <w:proofErr w:type="spellEnd"/>
      <w:r w:rsidRPr="00FA1C03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i/>
          <w:sz w:val="20"/>
          <w:szCs w:val="20"/>
          <w:lang w:val="en-US"/>
        </w:rPr>
        <w:t xml:space="preserve">message, number of </w:t>
      </w:r>
      <w:proofErr w:type="spellStart"/>
      <w:r>
        <w:rPr>
          <w:rFonts w:ascii="Verdana" w:hAnsi="Verdana"/>
          <w:bCs/>
          <w:i/>
          <w:sz w:val="20"/>
          <w:szCs w:val="20"/>
          <w:lang w:val="en-US"/>
        </w:rPr>
        <w:t>GRIB</w:t>
      </w:r>
      <w:proofErr w:type="spellEnd"/>
      <w:r>
        <w:rPr>
          <w:rFonts w:ascii="Verdana" w:hAnsi="Verdana"/>
          <w:bCs/>
          <w:i/>
          <w:sz w:val="20"/>
          <w:szCs w:val="20"/>
          <w:lang w:val="en-US"/>
        </w:rPr>
        <w:t xml:space="preserve"> Master </w:t>
      </w:r>
      <w:r w:rsidRPr="00FA1C03">
        <w:rPr>
          <w:rFonts w:ascii="Verdana" w:hAnsi="Verdana"/>
          <w:bCs/>
          <w:i/>
          <w:sz w:val="20"/>
          <w:szCs w:val="20"/>
          <w:lang w:val="en-US"/>
        </w:rPr>
        <w:t>table</w:t>
      </w:r>
    </w:p>
    <w:p w:rsidR="00EF2864" w:rsidRDefault="00EF2864" w:rsidP="00FA1C03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tbl>
      <w:tblPr>
        <w:tblW w:w="2783" w:type="pct"/>
        <w:tblCellSpacing w:w="0" w:type="dxa"/>
        <w:tblInd w:w="23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4"/>
        <w:gridCol w:w="3816"/>
      </w:tblGrid>
      <w:tr w:rsidR="00EF2864" w:rsidRPr="00FA1C03" w:rsidTr="00E96A4C">
        <w:trPr>
          <w:tblCellSpacing w:w="0" w:type="dxa"/>
        </w:trPr>
        <w:tc>
          <w:tcPr>
            <w:tcW w:w="1447" w:type="pct"/>
            <w:vAlign w:val="center"/>
          </w:tcPr>
          <w:p w:rsidR="00351AE6" w:rsidRPr="00FA1C03" w:rsidRDefault="00EF2864" w:rsidP="00EF2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Code figure</w:t>
            </w:r>
          </w:p>
        </w:tc>
        <w:tc>
          <w:tcPr>
            <w:tcW w:w="3553" w:type="pct"/>
            <w:vAlign w:val="center"/>
          </w:tcPr>
          <w:p w:rsidR="00351AE6" w:rsidRPr="00FA1C03" w:rsidRDefault="00EF2864" w:rsidP="00EF28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Meaning</w:t>
            </w:r>
          </w:p>
        </w:tc>
      </w:tr>
      <w:tr w:rsidR="00EF2864" w:rsidRPr="00FA1C03" w:rsidTr="00E96A4C">
        <w:trPr>
          <w:tblCellSpacing w:w="0" w:type="dxa"/>
        </w:trPr>
        <w:tc>
          <w:tcPr>
            <w:tcW w:w="1447" w:type="pct"/>
            <w:vAlign w:val="center"/>
          </w:tcPr>
          <w:p w:rsidR="00351AE6" w:rsidRPr="00FA1C03" w:rsidRDefault="00EF2864" w:rsidP="00EF286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553" w:type="pct"/>
            <w:vAlign w:val="center"/>
          </w:tcPr>
          <w:p w:rsidR="00351AE6" w:rsidRPr="00FA1C03" w:rsidRDefault="00B92DC8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92DC8">
              <w:rPr>
                <w:rFonts w:ascii="Verdana" w:hAnsi="Verdana"/>
                <w:sz w:val="20"/>
                <w:szCs w:val="20"/>
                <w:lang w:val="en-US"/>
              </w:rPr>
              <w:t>Satellite remote sensing products</w:t>
            </w:r>
          </w:p>
        </w:tc>
      </w:tr>
      <w:tr w:rsidR="00EF2864" w:rsidRPr="00FA1C03" w:rsidTr="00E96A4C">
        <w:trPr>
          <w:tblCellSpacing w:w="0" w:type="dxa"/>
        </w:trPr>
        <w:tc>
          <w:tcPr>
            <w:tcW w:w="1447" w:type="pct"/>
          </w:tcPr>
          <w:p w:rsidR="00351AE6" w:rsidRPr="00FA1C03" w:rsidRDefault="00EF2864" w:rsidP="00EF286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553" w:type="pct"/>
          </w:tcPr>
          <w:p w:rsidR="00351AE6" w:rsidRPr="00FA1C03" w:rsidRDefault="00EF2864" w:rsidP="0005232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Space weather products</w:t>
            </w:r>
          </w:p>
        </w:tc>
      </w:tr>
    </w:tbl>
    <w:p w:rsidR="00E96A4C" w:rsidRPr="00FA1C03" w:rsidRDefault="00E96A4C" w:rsidP="00FA1C03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  <w:lang w:val="en-US"/>
        </w:rPr>
      </w:pPr>
    </w:p>
    <w:p w:rsidR="00E51A6D" w:rsidRDefault="00E51A6D" w:rsidP="00474426">
      <w:pPr>
        <w:rPr>
          <w:rFonts w:ascii="Verdana" w:hAnsi="Verdana"/>
          <w:bCs/>
          <w:sz w:val="20"/>
          <w:szCs w:val="20"/>
          <w:lang w:val="en-US"/>
        </w:rPr>
      </w:pPr>
    </w:p>
    <w:p w:rsidR="00FA1C03" w:rsidRPr="00FA1C03" w:rsidRDefault="00FA1C03" w:rsidP="00474426">
      <w:pPr>
        <w:rPr>
          <w:rFonts w:ascii="Verdana" w:hAnsi="Verdana"/>
          <w:bCs/>
          <w:sz w:val="20"/>
          <w:szCs w:val="20"/>
          <w:lang w:val="en-US"/>
        </w:rPr>
      </w:pPr>
      <w:r w:rsidRPr="00FA1C03">
        <w:rPr>
          <w:rFonts w:ascii="Verdana" w:hAnsi="Verdana"/>
          <w:bCs/>
          <w:sz w:val="20"/>
          <w:szCs w:val="20"/>
          <w:lang w:val="en-US"/>
        </w:rPr>
        <w:t>Add the following new entries to Code table 4.1:</w:t>
      </w:r>
    </w:p>
    <w:p w:rsidR="00FA1C03" w:rsidRPr="00FA1C03" w:rsidRDefault="00FA1C03" w:rsidP="00FA1C03">
      <w:pPr>
        <w:jc w:val="both"/>
        <w:rPr>
          <w:rFonts w:ascii="Verdana" w:hAnsi="Verdana"/>
          <w:bCs/>
          <w:i/>
          <w:sz w:val="20"/>
          <w:szCs w:val="20"/>
          <w:lang w:val="en-US"/>
        </w:rPr>
      </w:pPr>
      <w:r w:rsidRPr="00FA1C03">
        <w:rPr>
          <w:rFonts w:ascii="Verdana" w:hAnsi="Verdana"/>
          <w:b/>
          <w:bCs/>
          <w:sz w:val="20"/>
          <w:szCs w:val="20"/>
          <w:lang w:val="en-US"/>
        </w:rPr>
        <w:t>Code table 4.1</w:t>
      </w:r>
      <w:r w:rsidRPr="00FA1C03">
        <w:rPr>
          <w:rFonts w:ascii="Verdana" w:hAnsi="Verdana"/>
          <w:bCs/>
          <w:sz w:val="20"/>
          <w:szCs w:val="20"/>
          <w:lang w:val="en-US"/>
        </w:rPr>
        <w:t xml:space="preserve"> - </w:t>
      </w:r>
      <w:r w:rsidRPr="00FA1C03">
        <w:rPr>
          <w:rFonts w:ascii="Verdana" w:hAnsi="Verdana"/>
          <w:bCs/>
          <w:i/>
          <w:sz w:val="20"/>
          <w:szCs w:val="20"/>
          <w:lang w:val="en-US"/>
        </w:rPr>
        <w:t>Parameter category by product discipline</w:t>
      </w:r>
    </w:p>
    <w:p w:rsidR="00FA1C03" w:rsidRPr="00FA1C03" w:rsidRDefault="00FA1C03" w:rsidP="00FA1C03">
      <w:pPr>
        <w:jc w:val="both"/>
        <w:rPr>
          <w:rFonts w:ascii="Verdana" w:hAnsi="Verdana"/>
          <w:bCs/>
          <w:i/>
          <w:sz w:val="20"/>
          <w:szCs w:val="20"/>
          <w:lang w:val="en-US"/>
        </w:rPr>
      </w:pPr>
    </w:p>
    <w:tbl>
      <w:tblPr>
        <w:tblW w:w="36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7"/>
        <w:gridCol w:w="5497"/>
      </w:tblGrid>
      <w:tr w:rsidR="00FA1C03" w:rsidRPr="00FA1C03" w:rsidTr="00334E9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Product Discipline 4 – Space Weather Products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03" w:rsidRPr="00FA1C03" w:rsidRDefault="00334E91" w:rsidP="00FA1C0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Temperature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Momentum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 xml:space="preserve">Charged particle mass and number 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Electric and magnetic fields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Energetic particles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Waves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Solar electromagnetic emissions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Terrestrial electromagnetic emissions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Imagery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Ion-neutral coupling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Space Weather Indices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11-191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 xml:space="preserve">Reserved  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192-254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 xml:space="preserve">Reserved for Local Use </w:t>
            </w:r>
          </w:p>
        </w:tc>
      </w:tr>
      <w:tr w:rsidR="00FA1C03" w:rsidRPr="00FA1C03" w:rsidTr="00334E91">
        <w:trPr>
          <w:tblCellSpacing w:w="0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>255</w:t>
            </w:r>
          </w:p>
        </w:tc>
        <w:tc>
          <w:tcPr>
            <w:tcW w:w="3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C03" w:rsidRPr="00FA1C03" w:rsidRDefault="00FA1C03" w:rsidP="00FA1C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A1C03">
              <w:rPr>
                <w:rFonts w:ascii="Verdana" w:hAnsi="Verdana"/>
                <w:sz w:val="20"/>
                <w:szCs w:val="20"/>
                <w:lang w:val="en-US"/>
              </w:rPr>
              <w:t xml:space="preserve">Missing  </w:t>
            </w:r>
          </w:p>
        </w:tc>
      </w:tr>
    </w:tbl>
    <w:p w:rsidR="00825B4B" w:rsidRDefault="00825B4B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E96A4C" w:rsidRDefault="00E96A4C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825B4B">
      <w:pPr>
        <w:rPr>
          <w:rFonts w:ascii="Verdana" w:hAnsi="Verdana"/>
          <w:bCs/>
          <w:sz w:val="20"/>
          <w:szCs w:val="20"/>
          <w:lang w:val="en-US"/>
        </w:rPr>
      </w:pPr>
      <w:r w:rsidRPr="00FA1C03">
        <w:rPr>
          <w:rFonts w:ascii="Verdana" w:hAnsi="Verdana"/>
          <w:bCs/>
          <w:sz w:val="20"/>
          <w:szCs w:val="20"/>
          <w:lang w:val="en-US"/>
        </w:rPr>
        <w:t>Add the following new entries to Code table 4.2:</w:t>
      </w:r>
    </w:p>
    <w:p w:rsidR="00FA1C03" w:rsidRDefault="00334E91" w:rsidP="00FA1C03">
      <w:pPr>
        <w:jc w:val="both"/>
        <w:rPr>
          <w:rFonts w:ascii="Verdana" w:hAnsi="Verdana"/>
          <w:bCs/>
          <w:i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C</w:t>
      </w:r>
      <w:r w:rsidR="00FA1C03" w:rsidRPr="00FA1C03">
        <w:rPr>
          <w:rFonts w:ascii="Verdana" w:hAnsi="Verdana"/>
          <w:b/>
          <w:bCs/>
          <w:sz w:val="20"/>
          <w:szCs w:val="20"/>
          <w:lang w:val="en-US"/>
        </w:rPr>
        <w:t xml:space="preserve">ode table 4.2 </w:t>
      </w:r>
      <w:r w:rsidR="00FA1C03" w:rsidRPr="00FA1C03">
        <w:rPr>
          <w:rFonts w:ascii="Verdana" w:hAnsi="Verdana"/>
          <w:bCs/>
          <w:sz w:val="20"/>
          <w:szCs w:val="20"/>
          <w:lang w:val="en-US"/>
        </w:rPr>
        <w:t xml:space="preserve">- </w:t>
      </w:r>
      <w:r w:rsidR="00FA1C03" w:rsidRPr="00FA1C03">
        <w:rPr>
          <w:rFonts w:ascii="Verdana" w:hAnsi="Verdana"/>
          <w:bCs/>
          <w:i/>
          <w:sz w:val="20"/>
          <w:szCs w:val="20"/>
          <w:lang w:val="en-US"/>
        </w:rPr>
        <w:t>Parameter number by product discipline and parameter category</w:t>
      </w:r>
    </w:p>
    <w:p w:rsidR="00334E91" w:rsidRPr="00FA1C03" w:rsidRDefault="00334E91" w:rsidP="00FA1C03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0: Temperature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46" w:type="pct"/>
        <w:jc w:val="center"/>
        <w:tblCellSpacing w:w="0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"/>
        <w:gridCol w:w="4108"/>
        <w:gridCol w:w="1702"/>
        <w:gridCol w:w="2493"/>
      </w:tblGrid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Electron 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Proton 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Ion 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Parallel 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Perpendicular temperature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6-191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D65A6" w:rsidRPr="00FA1C03" w:rsidTr="00FD65A6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A6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C4F0C" w:rsidRDefault="003C4F0C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1: Momentum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15" w:type="pct"/>
        <w:jc w:val="center"/>
        <w:tblCellSpacing w:w="0" w:type="dxa"/>
        <w:tblInd w:w="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8"/>
        <w:gridCol w:w="4111"/>
        <w:gridCol w:w="1701"/>
        <w:gridCol w:w="2410"/>
      </w:tblGrid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Velocity magnitude (Speed)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 s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825B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1st vector component of velocity (coordinate system dependent)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 s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825B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2nd vector component of velocity (coordinate system dependent)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 s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825B4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3rd vector component of velocity (coordinate system dependent)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 s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4-191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lastRenderedPageBreak/>
        <w:t>Product discipline 4 – Space weather products, parameter category 2: Charged particle mass and number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44" w:type="pct"/>
        <w:jc w:val="center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3"/>
        <w:gridCol w:w="4111"/>
        <w:gridCol w:w="1701"/>
        <w:gridCol w:w="2391"/>
      </w:tblGrid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FD65A6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Particle number density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Electron density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Proton density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Ion density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Vertical </w:t>
            </w:r>
            <w:r w:rsidRPr="00334E9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total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electron content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FD65A6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474426">
            <w:pPr>
              <w:pStyle w:val="Kommentar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HF absorption frequency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Hz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HF absorption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dB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rHeight w:val="463"/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Spread 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h’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D65A6">
            <w:pPr>
              <w:pStyle w:val="Kommentar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Critical frequency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Hz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C530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71FA" w:rsidRPr="00FA1C03" w:rsidDel="006C19DA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1FA" w:rsidRPr="00334E91" w:rsidRDefault="003771FA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1FA" w:rsidRPr="00334E91" w:rsidRDefault="003771FA" w:rsidP="003771FA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Maximal u</w:t>
            </w:r>
            <w:r w:rsidRPr="00334E91">
              <w:rPr>
                <w:rFonts w:ascii="Verdana" w:hAnsi="Verdana"/>
                <w:sz w:val="18"/>
                <w:szCs w:val="18"/>
              </w:rPr>
              <w:t xml:space="preserve">sable 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334E91">
              <w:rPr>
                <w:rFonts w:ascii="Verdana" w:hAnsi="Verdana"/>
                <w:sz w:val="18"/>
                <w:szCs w:val="18"/>
              </w:rPr>
              <w:t>requency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</w:rPr>
              <w:t>MUF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1FA" w:rsidRPr="00334E91" w:rsidRDefault="003771FA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Hz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1FA" w:rsidRPr="00334E91" w:rsidRDefault="003771FA" w:rsidP="003771F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Kommentarzeichen"/>
                <w:rFonts w:ascii="Verdana" w:hAnsi="Verdana"/>
                <w:sz w:val="18"/>
                <w:szCs w:val="18"/>
              </w:rPr>
              <w:t>T</w:t>
            </w:r>
            <w:r w:rsidRPr="00334E91">
              <w:rPr>
                <w:rStyle w:val="Kommentarzeichen"/>
                <w:rFonts w:ascii="Verdana" w:hAnsi="Verdana"/>
                <w:sz w:val="18"/>
                <w:szCs w:val="18"/>
              </w:rPr>
              <w:t>he</w:t>
            </w:r>
            <w:r>
              <w:rPr>
                <w:rFonts w:ascii="Verdana" w:hAnsi="Verdana"/>
                <w:sz w:val="18"/>
                <w:szCs w:val="18"/>
              </w:rPr>
              <w:t xml:space="preserve"> maximal usable Frequency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334E91">
              <w:rPr>
                <w:rFonts w:ascii="Verdana" w:hAnsi="Verdana"/>
                <w:sz w:val="18"/>
                <w:szCs w:val="18"/>
              </w:rPr>
              <w:t>can be derived from the critical frequency and is commonly used in the space weather community.</w:t>
            </w:r>
          </w:p>
        </w:tc>
      </w:tr>
      <w:tr w:rsidR="0023339C" w:rsidRPr="00FA1C03" w:rsidDel="006C19DA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Del="006C19DA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3771FA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Del="006C19DA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Peak height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hm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Del="006C19DA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Del="006C19DA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3771FA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Peak density (Nm)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Del="006C19DA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3771FA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Del="006C19DA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Equivalent slab thickness (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sym w:font="Symbol" w:char="F074"/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Del="006C19DA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km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3771FA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16</w:t>
            </w:r>
            <w:r w:rsidR="0023339C" w:rsidRPr="00334E91">
              <w:rPr>
                <w:rFonts w:ascii="Verdana" w:hAnsi="Verdana"/>
                <w:sz w:val="18"/>
                <w:szCs w:val="18"/>
                <w:lang w:val="en-US"/>
              </w:rPr>
              <w:t>-191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3: Electric and magnetic fields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58" w:type="pct"/>
        <w:jc w:val="center"/>
        <w:tblCellSpacing w:w="0" w:type="dxa"/>
        <w:tblInd w:w="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1"/>
        <w:gridCol w:w="4111"/>
        <w:gridCol w:w="1701"/>
        <w:gridCol w:w="2410"/>
      </w:tblGrid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</w:t>
            </w:r>
            <w:r w:rsidR="005F51CC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</w:t>
            </w: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tion</w:t>
            </w: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Magnetic field magnitude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1st vector component of magnetic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2nd vector component of magnetic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3rd vector component of magnetic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Electric field magnitude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V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1st vector component of electric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V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2nd vector component of electric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V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3rd vector component of electric field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V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8-191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25B4B" w:rsidRDefault="00825B4B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25B4B" w:rsidRDefault="00825B4B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4: Energetic particles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55" w:type="pct"/>
        <w:jc w:val="center"/>
        <w:tblCellSpacing w:w="0" w:type="dxa"/>
        <w:tblInd w:w="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5"/>
        <w:gridCol w:w="3878"/>
        <w:gridCol w:w="1934"/>
        <w:gridCol w:w="2410"/>
      </w:tblGrid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Proton flux (differential)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eV)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Proton flux (integral)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Electron flux (differential)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eV)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Electron flux (integral)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Heavy ion flux (differential)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eV/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nuc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Heavy ion flux (integral)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2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Cosmic ray neutron flux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997E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7-191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997EA4">
        <w:trPr>
          <w:tblCellSpacing w:w="0" w:type="dxa"/>
          <w:jc w:val="center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A87A7E" w:rsidRDefault="00A87A7E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1A6D" w:rsidRDefault="00E51A6D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5: Waves</w:t>
      </w: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4865" w:type="pct"/>
        <w:jc w:val="center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"/>
        <w:gridCol w:w="4228"/>
        <w:gridCol w:w="1701"/>
        <w:gridCol w:w="2411"/>
      </w:tblGrid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Amplitude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dB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Phase 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997EA4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rad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Hz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6C7DDF" w:rsidRDefault="0023339C" w:rsidP="006C7DDF">
            <w:pPr>
              <w:pStyle w:val="Kommentartext"/>
              <w:rPr>
                <w:rFonts w:ascii="Verdana" w:hAnsi="Verdana"/>
                <w:sz w:val="18"/>
                <w:szCs w:val="18"/>
              </w:rPr>
            </w:pPr>
            <w:r w:rsidRPr="00334E91">
              <w:rPr>
                <w:rFonts w:ascii="Verdana" w:hAnsi="Verdana"/>
                <w:sz w:val="18"/>
                <w:szCs w:val="18"/>
              </w:rPr>
              <w:t xml:space="preserve">Needed to couple observables with used frequency. (For example scintillation index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</w:rPr>
              <w:t>S4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</w:rPr>
              <w:t xml:space="preserve"> for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</w:rPr>
              <w:t>L1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</w:rPr>
              <w:t>GNSS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</w:rPr>
              <w:t xml:space="preserve"> frequency).</w:t>
            </w: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Wave length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4-191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3339C" w:rsidRPr="00FA1C03" w:rsidTr="00C5300D">
        <w:trPr>
          <w:tblCellSpacing w:w="0" w:type="dxa"/>
          <w:jc w:val="center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334E91" w:rsidRDefault="0023339C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lastRenderedPageBreak/>
        <w:t>Product discipline 4 – Space weather products, parameter category 6: Solar electromagnetic emissions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88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4"/>
        <w:gridCol w:w="4251"/>
        <w:gridCol w:w="1700"/>
        <w:gridCol w:w="2411"/>
      </w:tblGrid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Integrated Solar Irradiance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Solar X-ray Flux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XRS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Long)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Solar X-ray Flux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XRS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Short)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Solar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EUV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Irradiance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Solar Spectral Irradiance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nm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F10.7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Hz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Solar radio emissions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Hz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8-191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E51A6D" w:rsidRPr="00FA1C03" w:rsidRDefault="00E51A6D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7: Terrestrial electromagnetic emissions</w:t>
      </w: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488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4"/>
        <w:gridCol w:w="4251"/>
        <w:gridCol w:w="1700"/>
        <w:gridCol w:w="2411"/>
      </w:tblGrid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Limb intensity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>J m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 xml:space="preserve"> s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Disk intensity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>J m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 xml:space="preserve"> s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Disk intensity day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>J m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 xml:space="preserve"> s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Disk intensity night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>J m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-2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  <w:t xml:space="preserve"> s</w:t>
            </w:r>
            <w:r w:rsidRPr="00334E91">
              <w:rPr>
                <w:rFonts w:ascii="Verdana" w:eastAsia="Arial" w:hAnsi="Verdana" w:cs="Arial"/>
                <w:snapToGrid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eastAsia="Arial" w:hAnsi="Verdana" w:cs="Arial"/>
                <w:snapToGrid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4-191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E51A6D" w:rsidRPr="00FA1C03" w:rsidRDefault="00E51A6D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8: Imagery</w:t>
      </w: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4911" w:type="pct"/>
        <w:jc w:val="center"/>
        <w:tblCellSpacing w:w="0" w:type="dxa"/>
        <w:tblInd w:w="1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8"/>
        <w:gridCol w:w="4253"/>
        <w:gridCol w:w="1701"/>
        <w:gridCol w:w="2414"/>
      </w:tblGrid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X-ray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EUV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H-alpha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White light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CaII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-K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White light coronagraph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Heliospheric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radiance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Thematic mask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6C7DDF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="00C5300D" w:rsidRPr="00334E91">
              <w:rPr>
                <w:rFonts w:ascii="Verdana" w:hAnsi="Verdana"/>
                <w:sz w:val="18"/>
                <w:szCs w:val="18"/>
                <w:lang w:val="en-US"/>
              </w:rPr>
              <w:t>umeric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8-191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1A6D" w:rsidRPr="00FA1C03" w:rsidRDefault="00E51A6D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9: Ion-neutral coupling</w:t>
      </w:r>
    </w:p>
    <w:p w:rsidR="00FA1C03" w:rsidRP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4931" w:type="pct"/>
        <w:jc w:val="center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9"/>
        <w:gridCol w:w="4255"/>
        <w:gridCol w:w="1701"/>
        <w:gridCol w:w="2409"/>
      </w:tblGrid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Pedersen conductivity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Hall conductivity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Parallel conductivity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 m</w:t>
            </w:r>
            <w:r w:rsidRPr="00334E91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3-191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C5300D">
        <w:trPr>
          <w:tblCellSpacing w:w="0" w:type="dxa"/>
          <w:jc w:val="center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E51A6D" w:rsidRPr="00FA1C03" w:rsidRDefault="00E51A6D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FA1C03">
        <w:rPr>
          <w:rFonts w:ascii="Verdana" w:hAnsi="Verdana"/>
          <w:b/>
          <w:sz w:val="20"/>
          <w:szCs w:val="20"/>
          <w:lang w:val="en-US"/>
        </w:rPr>
        <w:t>Product discipline 4 – Space weather products, parameter category 10: Space Weather Indices</w:t>
      </w:r>
    </w:p>
    <w:p w:rsidR="00FA1C03" w:rsidRPr="00FA1C03" w:rsidRDefault="00FA1C03" w:rsidP="00FA1C03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947" w:type="pct"/>
        <w:jc w:val="center"/>
        <w:tblCellSpacing w:w="0" w:type="dxa"/>
        <w:tblInd w:w="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7"/>
        <w:gridCol w:w="4139"/>
        <w:gridCol w:w="1701"/>
        <w:gridCol w:w="2448"/>
      </w:tblGrid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Units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6C7DDF" w:rsidP="00FA1C03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Scintillation index </w:t>
            </w: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sym w:font="Symbol" w:char="F073"/>
            </w:r>
            <w:r w:rsidRPr="00334E91">
              <w:rPr>
                <w:rFonts w:ascii="Verdana" w:hAnsi="Verdana"/>
                <w:sz w:val="18"/>
                <w:szCs w:val="18"/>
                <w:vertAlign w:val="subscript"/>
                <w:lang w:val="en-US"/>
              </w:rPr>
              <w:sym w:font="Symbol" w:char="F06A"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6C7DDF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rad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Scintillation index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S4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Numeric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Rate of change of TEC Index (ROTI)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/min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Disturbance Ionosphere Index Spatial Gradient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DIXSG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Numeric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Along Arc TEC Rate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AATR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/min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Kp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Numeric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6C7DD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Equatorial disturbance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stormtime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index (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Dst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nT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Auroral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Electrojet</w:t>
            </w:r>
            <w:proofErr w:type="spellEnd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 xml:space="preserve"> (AE)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nT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8-191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192-254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Reserved for Local 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5300D" w:rsidRPr="00FA1C03" w:rsidTr="00E1679E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255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34E91">
              <w:rPr>
                <w:rFonts w:ascii="Verdana" w:hAnsi="Verdana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00D" w:rsidRPr="00334E91" w:rsidRDefault="00C5300D" w:rsidP="00FA1C03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A1C03" w:rsidRDefault="00FA1C03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742991" w:rsidRDefault="00742991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3771FA" w:rsidRDefault="003771FA" w:rsidP="00FA1C03">
      <w:pPr>
        <w:jc w:val="both"/>
        <w:rPr>
          <w:rFonts w:ascii="Verdana" w:hAnsi="Verdana"/>
          <w:sz w:val="20"/>
          <w:szCs w:val="20"/>
          <w:lang w:val="en-US"/>
        </w:rPr>
      </w:pPr>
    </w:p>
    <w:p w:rsidR="003771FA" w:rsidRDefault="003771FA" w:rsidP="003771FA">
      <w:pPr>
        <w:pStyle w:val="Kommentar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TEC units (</w:t>
      </w:r>
      <w:proofErr w:type="spellStart"/>
      <w:r>
        <w:rPr>
          <w:rFonts w:ascii="Verdana" w:hAnsi="Verdana"/>
          <w:sz w:val="18"/>
          <w:szCs w:val="18"/>
        </w:rPr>
        <w:t>TECU</w:t>
      </w:r>
      <w:proofErr w:type="spellEnd"/>
      <w:r>
        <w:rPr>
          <w:rFonts w:ascii="Verdana" w:hAnsi="Verdana"/>
          <w:sz w:val="18"/>
          <w:szCs w:val="18"/>
        </w:rPr>
        <w:t>) are</w:t>
      </w:r>
      <w:r w:rsidRPr="00334E91">
        <w:rPr>
          <w:rFonts w:ascii="Verdana" w:hAnsi="Verdana"/>
          <w:sz w:val="18"/>
          <w:szCs w:val="18"/>
        </w:rPr>
        <w:t xml:space="preserve"> used in the Space Weather community (and also in the </w:t>
      </w:r>
      <w:proofErr w:type="spellStart"/>
      <w:r w:rsidRPr="00334E91">
        <w:rPr>
          <w:rFonts w:ascii="Verdana" w:hAnsi="Verdana"/>
          <w:sz w:val="18"/>
          <w:szCs w:val="18"/>
        </w:rPr>
        <w:t>ICAO</w:t>
      </w:r>
      <w:proofErr w:type="spellEnd"/>
      <w:r w:rsidRPr="00334E91">
        <w:rPr>
          <w:rFonts w:ascii="Verdana" w:hAnsi="Verdana"/>
          <w:sz w:val="18"/>
          <w:szCs w:val="18"/>
        </w:rPr>
        <w:t xml:space="preserve"> context)</w:t>
      </w:r>
      <w:r>
        <w:rPr>
          <w:rFonts w:ascii="Verdana" w:hAnsi="Verdana"/>
          <w:sz w:val="18"/>
          <w:szCs w:val="18"/>
        </w:rPr>
        <w:t>.</w:t>
      </w:r>
    </w:p>
    <w:p w:rsidR="00D51173" w:rsidRPr="00742991" w:rsidRDefault="002809D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742991">
        <w:rPr>
          <w:rFonts w:ascii="Verdana" w:hAnsi="Verdana"/>
          <w:b/>
          <w:sz w:val="20"/>
          <w:szCs w:val="20"/>
          <w:lang w:val="en-US"/>
        </w:rPr>
        <w:t xml:space="preserve">Add in Common Code Table C-6: List of units for </w:t>
      </w:r>
      <w:proofErr w:type="spellStart"/>
      <w:r w:rsidRPr="00742991">
        <w:rPr>
          <w:rFonts w:ascii="Verdana" w:hAnsi="Verdana"/>
          <w:b/>
          <w:sz w:val="20"/>
          <w:szCs w:val="20"/>
          <w:lang w:val="en-US"/>
        </w:rPr>
        <w:t>TDCFs</w:t>
      </w:r>
      <w:proofErr w:type="spellEnd"/>
    </w:p>
    <w:p w:rsidR="00A8548A" w:rsidRDefault="00A8548A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3"/>
        <w:gridCol w:w="2682"/>
        <w:gridCol w:w="1413"/>
        <w:gridCol w:w="1553"/>
        <w:gridCol w:w="1271"/>
        <w:gridCol w:w="1976"/>
      </w:tblGrid>
      <w:tr w:rsidR="0023339C" w:rsidRPr="00FA1C03" w:rsidTr="00E1679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 xml:space="preserve">Code </w:t>
            </w:r>
          </w:p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figure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 xml:space="preserve">Conventional </w:t>
            </w:r>
          </w:p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abbreviation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 xml:space="preserve">Abbreviation in </w:t>
            </w:r>
          </w:p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IA5</w:t>
            </w:r>
            <w:proofErr w:type="spellEnd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/ASCII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Abbreviation</w:t>
            </w:r>
          </w:p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ITA2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Definition in</w:t>
            </w:r>
          </w:p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base units</w:t>
            </w:r>
          </w:p>
        </w:tc>
      </w:tr>
      <w:tr w:rsidR="0023339C" w:rsidRPr="00FA1C03" w:rsidTr="00E1679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844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</w:rPr>
              <w:t>Total Electron Content Unit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23339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8A">
              <w:rPr>
                <w:rFonts w:ascii="Verdana" w:hAnsi="Verdana"/>
                <w:sz w:val="18"/>
                <w:szCs w:val="18"/>
                <w:lang w:val="en-US"/>
              </w:rPr>
              <w:t>TECU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C" w:rsidRPr="00A8548A" w:rsidRDefault="0023339C" w:rsidP="00E1679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8548A">
              <w:rPr>
                <w:rFonts w:ascii="Verdana" w:hAnsi="Verdana"/>
                <w:sz w:val="18"/>
                <w:szCs w:val="18"/>
              </w:rPr>
              <w:t>10</w:t>
            </w:r>
            <w:r w:rsidRPr="00A8548A">
              <w:rPr>
                <w:rFonts w:ascii="Verdana" w:hAnsi="Verdana"/>
                <w:sz w:val="18"/>
                <w:szCs w:val="18"/>
                <w:vertAlign w:val="superscript"/>
              </w:rPr>
              <w:t>16</w:t>
            </w:r>
            <w:r w:rsidR="00E1679E">
              <w:rPr>
                <w:rFonts w:ascii="Verdana" w:hAnsi="Verdana"/>
                <w:sz w:val="18"/>
                <w:szCs w:val="18"/>
              </w:rPr>
              <w:t xml:space="preserve"> Electrons </w:t>
            </w:r>
            <w:r w:rsidRPr="00A8548A">
              <w:rPr>
                <w:rFonts w:ascii="Verdana" w:hAnsi="Verdana"/>
                <w:sz w:val="18"/>
                <w:szCs w:val="18"/>
              </w:rPr>
              <w:t>m</w:t>
            </w:r>
            <w:r w:rsidR="00E1679E">
              <w:rPr>
                <w:rFonts w:ascii="Verdana" w:hAnsi="Verdana"/>
                <w:sz w:val="18"/>
                <w:szCs w:val="18"/>
                <w:vertAlign w:val="superscript"/>
              </w:rPr>
              <w:t>-</w:t>
            </w:r>
            <w:r w:rsidRPr="00A8548A">
              <w:rPr>
                <w:rFonts w:ascii="Verdana" w:hAnsi="Verdana"/>
                <w:sz w:val="18"/>
                <w:szCs w:val="18"/>
              </w:rPr>
              <w:t>²</w:t>
            </w:r>
          </w:p>
        </w:tc>
      </w:tr>
    </w:tbl>
    <w:p w:rsidR="00A8548A" w:rsidRDefault="00A8548A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A8548A" w:rsidSect="00FA1C03">
      <w:type w:val="continuous"/>
      <w:pgSz w:w="11907" w:h="16840" w:code="9"/>
      <w:pgMar w:top="1134" w:right="1275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A" w:rsidRDefault="00A8548A" w:rsidP="004C1690">
      <w:r>
        <w:separator/>
      </w:r>
    </w:p>
  </w:endnote>
  <w:endnote w:type="continuationSeparator" w:id="0">
    <w:p w:rsidR="00A8548A" w:rsidRDefault="00A8548A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A" w:rsidRDefault="00A8548A" w:rsidP="004C1690">
      <w:r>
        <w:separator/>
      </w:r>
    </w:p>
  </w:footnote>
  <w:footnote w:type="continuationSeparator" w:id="0">
    <w:p w:rsidR="00A8548A" w:rsidRDefault="00A8548A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3339C"/>
    <w:rsid w:val="002601CB"/>
    <w:rsid w:val="002809DD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4E91"/>
    <w:rsid w:val="003362B8"/>
    <w:rsid w:val="0034399D"/>
    <w:rsid w:val="00351AE6"/>
    <w:rsid w:val="00352878"/>
    <w:rsid w:val="0036139A"/>
    <w:rsid w:val="00363143"/>
    <w:rsid w:val="00366843"/>
    <w:rsid w:val="00374650"/>
    <w:rsid w:val="003771FA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4F0C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4426"/>
    <w:rsid w:val="0047593A"/>
    <w:rsid w:val="00481C7A"/>
    <w:rsid w:val="00484AEF"/>
    <w:rsid w:val="00491001"/>
    <w:rsid w:val="004C1690"/>
    <w:rsid w:val="004F715C"/>
    <w:rsid w:val="004F78C7"/>
    <w:rsid w:val="005009B7"/>
    <w:rsid w:val="0051597D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5F51C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C7DDF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42991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25B4B"/>
    <w:rsid w:val="0084259D"/>
    <w:rsid w:val="00854CF1"/>
    <w:rsid w:val="0087795A"/>
    <w:rsid w:val="00882178"/>
    <w:rsid w:val="008A4415"/>
    <w:rsid w:val="008A48FF"/>
    <w:rsid w:val="008A768B"/>
    <w:rsid w:val="008E4271"/>
    <w:rsid w:val="008E669E"/>
    <w:rsid w:val="008E6C3A"/>
    <w:rsid w:val="00910EDE"/>
    <w:rsid w:val="00911012"/>
    <w:rsid w:val="00916862"/>
    <w:rsid w:val="009251AE"/>
    <w:rsid w:val="00940B7A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97EA4"/>
    <w:rsid w:val="009A7C95"/>
    <w:rsid w:val="009C4D6F"/>
    <w:rsid w:val="009C731D"/>
    <w:rsid w:val="009D07EC"/>
    <w:rsid w:val="009D6DA6"/>
    <w:rsid w:val="009E1CA9"/>
    <w:rsid w:val="009E725C"/>
    <w:rsid w:val="009F14D6"/>
    <w:rsid w:val="009F245F"/>
    <w:rsid w:val="00A02995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8548A"/>
    <w:rsid w:val="00A87A7E"/>
    <w:rsid w:val="00AC098E"/>
    <w:rsid w:val="00AC7AE4"/>
    <w:rsid w:val="00AD5FD8"/>
    <w:rsid w:val="00AF060A"/>
    <w:rsid w:val="00AF3CFA"/>
    <w:rsid w:val="00B06B42"/>
    <w:rsid w:val="00B1295F"/>
    <w:rsid w:val="00B136AB"/>
    <w:rsid w:val="00B30133"/>
    <w:rsid w:val="00B306F7"/>
    <w:rsid w:val="00B31840"/>
    <w:rsid w:val="00B36487"/>
    <w:rsid w:val="00B50C60"/>
    <w:rsid w:val="00B90A6E"/>
    <w:rsid w:val="00B915E5"/>
    <w:rsid w:val="00B92DC8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30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22FEC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1679E"/>
    <w:rsid w:val="00E263EC"/>
    <w:rsid w:val="00E467A6"/>
    <w:rsid w:val="00E51A6D"/>
    <w:rsid w:val="00E65F3F"/>
    <w:rsid w:val="00E740BE"/>
    <w:rsid w:val="00E743BB"/>
    <w:rsid w:val="00E75B6E"/>
    <w:rsid w:val="00E96A4C"/>
    <w:rsid w:val="00EA0729"/>
    <w:rsid w:val="00EA132C"/>
    <w:rsid w:val="00EC1F1F"/>
    <w:rsid w:val="00EC3262"/>
    <w:rsid w:val="00ED2390"/>
    <w:rsid w:val="00ED6DF9"/>
    <w:rsid w:val="00EE6561"/>
    <w:rsid w:val="00EF2864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91DD4"/>
    <w:rsid w:val="00FA1C03"/>
    <w:rsid w:val="00FA23EF"/>
    <w:rsid w:val="00FA7914"/>
    <w:rsid w:val="00FC0337"/>
    <w:rsid w:val="00FC7FE8"/>
    <w:rsid w:val="00FD21BA"/>
    <w:rsid w:val="00FD65A6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berschrift2">
    <w:name w:val="heading 2"/>
    <w:basedOn w:val="Standard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berschrift5">
    <w:name w:val="heading 5"/>
    <w:basedOn w:val="Standard"/>
    <w:next w:val="Standard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Standard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Textkrper-Zeileneinzug">
    <w:name w:val="Body Text Indent"/>
    <w:basedOn w:val="Standard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Textkrper3">
    <w:name w:val="Body Text 3"/>
    <w:basedOn w:val="Standard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Standard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Fett">
    <w:name w:val="Strong"/>
    <w:qFormat/>
    <w:rsid w:val="002A7D7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C7AE4"/>
    <w:rPr>
      <w:color w:val="808080"/>
    </w:rPr>
  </w:style>
  <w:style w:type="paragraph" w:styleId="Sprechblasentext">
    <w:name w:val="Balloon Text"/>
    <w:basedOn w:val="Standard"/>
    <w:link w:val="SprechblasentextZchn"/>
    <w:rsid w:val="00AC7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Absatz-Standardschriftar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Absatz-Standardschriftar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Absatz-Standardschriftart"/>
    <w:uiPriority w:val="1"/>
    <w:rsid w:val="00B306F7"/>
    <w:rPr>
      <w:b/>
      <w:u w:val="single"/>
    </w:rPr>
  </w:style>
  <w:style w:type="character" w:customStyle="1" w:styleId="Style4">
    <w:name w:val="Style4"/>
    <w:basedOn w:val="Absatz-Standardschriftart"/>
    <w:uiPriority w:val="1"/>
    <w:rsid w:val="00ED6DF9"/>
    <w:rPr>
      <w:b/>
      <w:u w:val="single"/>
    </w:rPr>
  </w:style>
  <w:style w:type="paragraph" w:styleId="Kopfzeile">
    <w:name w:val="header"/>
    <w:basedOn w:val="Standard"/>
    <w:link w:val="KopfzeileZchn"/>
    <w:rsid w:val="004C16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C16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Absatz-Standardschriftar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Absatz-Standardschriftart"/>
    <w:uiPriority w:val="1"/>
    <w:rsid w:val="001934B1"/>
    <w:rPr>
      <w:rFonts w:ascii="Verdana" w:hAnsi="Verdana"/>
      <w:sz w:val="20"/>
    </w:rPr>
  </w:style>
  <w:style w:type="paragraph" w:customStyle="1" w:styleId="Char1">
    <w:name w:val="Char1"/>
    <w:basedOn w:val="Standard"/>
    <w:rsid w:val="00FA1C03"/>
    <w:rPr>
      <w:rFonts w:ascii="Times New Roman" w:eastAsia="Times New Roman" w:hAnsi="Times New Roman"/>
      <w:snapToGrid/>
      <w:sz w:val="24"/>
      <w:szCs w:val="24"/>
      <w:lang w:val="pl-PL" w:eastAsia="pl-PL"/>
    </w:rPr>
  </w:style>
  <w:style w:type="character" w:styleId="Kommentarzeichen">
    <w:name w:val="annotation reference"/>
    <w:uiPriority w:val="99"/>
    <w:unhideWhenUsed/>
    <w:rsid w:val="00FA1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1C03"/>
    <w:rPr>
      <w:rFonts w:ascii="Times New Roman" w:hAnsi="Times New Roman"/>
      <w:snapToGrid/>
      <w:sz w:val="20"/>
      <w:szCs w:val="20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1C03"/>
    <w:rPr>
      <w:lang w:val="en-US"/>
    </w:rPr>
  </w:style>
  <w:style w:type="table" w:styleId="Tabellenraster">
    <w:name w:val="Table Grid"/>
    <w:basedOn w:val="NormaleTabelle"/>
    <w:rsid w:val="00F9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E96A4C"/>
    <w:rPr>
      <w:rFonts w:ascii="Arial" w:hAnsi="Arial"/>
      <w:b/>
      <w:bCs/>
      <w:snapToGrid w:val="0"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rsid w:val="00E96A4C"/>
    <w:rPr>
      <w:rFonts w:ascii="Arial" w:hAnsi="Arial"/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berschrift2">
    <w:name w:val="heading 2"/>
    <w:basedOn w:val="Standard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berschrift5">
    <w:name w:val="heading 5"/>
    <w:basedOn w:val="Standard"/>
    <w:next w:val="Standard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Standard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Textkrper-Zeileneinzug">
    <w:name w:val="Body Text Indent"/>
    <w:basedOn w:val="Standard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Textkrper3">
    <w:name w:val="Body Text 3"/>
    <w:basedOn w:val="Standard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Standard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Fett">
    <w:name w:val="Strong"/>
    <w:qFormat/>
    <w:rsid w:val="002A7D7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C7AE4"/>
    <w:rPr>
      <w:color w:val="808080"/>
    </w:rPr>
  </w:style>
  <w:style w:type="paragraph" w:styleId="Sprechblasentext">
    <w:name w:val="Balloon Text"/>
    <w:basedOn w:val="Standard"/>
    <w:link w:val="SprechblasentextZchn"/>
    <w:rsid w:val="00AC7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Absatz-Standardschriftar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Absatz-Standardschriftar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Absatz-Standardschriftart"/>
    <w:uiPriority w:val="1"/>
    <w:rsid w:val="00B306F7"/>
    <w:rPr>
      <w:b/>
      <w:u w:val="single"/>
    </w:rPr>
  </w:style>
  <w:style w:type="character" w:customStyle="1" w:styleId="Style4">
    <w:name w:val="Style4"/>
    <w:basedOn w:val="Absatz-Standardschriftart"/>
    <w:uiPriority w:val="1"/>
    <w:rsid w:val="00ED6DF9"/>
    <w:rPr>
      <w:b/>
      <w:u w:val="single"/>
    </w:rPr>
  </w:style>
  <w:style w:type="paragraph" w:styleId="Kopfzeile">
    <w:name w:val="header"/>
    <w:basedOn w:val="Standard"/>
    <w:link w:val="KopfzeileZchn"/>
    <w:rsid w:val="004C16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C16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Absatz-Standardschriftar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Absatz-Standardschriftar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Absatz-Standardschriftart"/>
    <w:uiPriority w:val="1"/>
    <w:rsid w:val="001934B1"/>
    <w:rPr>
      <w:rFonts w:ascii="Verdana" w:hAnsi="Verdana"/>
      <w:sz w:val="20"/>
    </w:rPr>
  </w:style>
  <w:style w:type="paragraph" w:customStyle="1" w:styleId="Char1">
    <w:name w:val="Char1"/>
    <w:basedOn w:val="Standard"/>
    <w:rsid w:val="00FA1C03"/>
    <w:rPr>
      <w:rFonts w:ascii="Times New Roman" w:eastAsia="Times New Roman" w:hAnsi="Times New Roman"/>
      <w:snapToGrid/>
      <w:sz w:val="24"/>
      <w:szCs w:val="24"/>
      <w:lang w:val="pl-PL" w:eastAsia="pl-PL"/>
    </w:rPr>
  </w:style>
  <w:style w:type="character" w:styleId="Kommentarzeichen">
    <w:name w:val="annotation reference"/>
    <w:uiPriority w:val="99"/>
    <w:unhideWhenUsed/>
    <w:rsid w:val="00FA1C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1C03"/>
    <w:rPr>
      <w:rFonts w:ascii="Times New Roman" w:hAnsi="Times New Roman"/>
      <w:snapToGrid/>
      <w:sz w:val="20"/>
      <w:szCs w:val="20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1C03"/>
    <w:rPr>
      <w:lang w:val="en-US"/>
    </w:rPr>
  </w:style>
  <w:style w:type="table" w:styleId="Tabellenraster">
    <w:name w:val="Table Grid"/>
    <w:basedOn w:val="NormaleTabelle"/>
    <w:rsid w:val="00F9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E96A4C"/>
    <w:rPr>
      <w:rFonts w:ascii="Arial" w:hAnsi="Arial"/>
      <w:b/>
      <w:bCs/>
      <w:snapToGrid w:val="0"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rsid w:val="00E96A4C"/>
    <w:rPr>
      <w:rFonts w:ascii="Arial" w:hAnsi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FB0510" w:rsidP="00FB0510">
          <w:pPr>
            <w:pStyle w:val="C07E1BF94763419EAF9E88B2FD3B43EB45"/>
          </w:pPr>
          <w:r w:rsidRPr="00EC3262">
            <w:rPr>
              <w:rStyle w:val="Platzhalt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FB0510" w:rsidP="00FB0510">
          <w:pPr>
            <w:pStyle w:val="7CBF56C9F24C4BC0803C208A3907438441"/>
          </w:pPr>
          <w:r w:rsidRPr="00EC3262">
            <w:rPr>
              <w:rStyle w:val="Platzhalt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tzhalt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tzhalt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FB0510" w:rsidP="00FB0510">
          <w:pPr>
            <w:pStyle w:val="4CD9C67CAF7A41C8ABBF4A1B36E706D432"/>
          </w:pPr>
          <w:r>
            <w:rPr>
              <w:rStyle w:val="Platzhalt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290AF8"/>
    <w:rsid w:val="00356384"/>
    <w:rsid w:val="004821CD"/>
    <w:rsid w:val="004A6AA6"/>
    <w:rsid w:val="00594E66"/>
    <w:rsid w:val="00876B2D"/>
    <w:rsid w:val="00C40F99"/>
    <w:rsid w:val="00E3730F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51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FB05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FB05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51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FB05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FB05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FB05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3957-D8C4-4B13-8769-4CD4FD4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8096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Sibylle Krebber</cp:lastModifiedBy>
  <cp:revision>17</cp:revision>
  <cp:lastPrinted>2019-04-02T11:00:00Z</cp:lastPrinted>
  <dcterms:created xsi:type="dcterms:W3CDTF">2019-03-29T17:22:00Z</dcterms:created>
  <dcterms:modified xsi:type="dcterms:W3CDTF">2019-04-09T10:47:00Z</dcterms:modified>
</cp:coreProperties>
</file>