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BD2B80">
              <w:rPr>
                <w:rFonts w:ascii="Verdana" w:hAnsi="Verdana"/>
                <w:sz w:val="20"/>
                <w:szCs w:val="20"/>
              </w:rPr>
              <w:t>10.1</w:t>
            </w:r>
          </w:p>
          <w:p w:rsidR="005554A5" w:rsidRPr="00F35A04" w:rsidRDefault="006D047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9780D">
                  <w:rPr>
                    <w:rFonts w:ascii="Verdana" w:hAnsi="Verdana"/>
                    <w:sz w:val="20"/>
                    <w:szCs w:val="20"/>
                  </w:rPr>
                  <w:t>01.04.2019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BD2B80">
              <w:rPr>
                <w:rFonts w:ascii="Verdana" w:hAnsi="Verdana"/>
                <w:sz w:val="20"/>
                <w:szCs w:val="20"/>
              </w:rPr>
              <w:t>10.1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84C25" w:rsidRPr="00BD2B80" w:rsidRDefault="006D0474" w:rsidP="00BD2B80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BD2B80">
            <w:rPr>
              <w:rStyle w:val="Style8"/>
            </w:rPr>
            <w:t>COLLABORATION WITH OTHER ORGANIZATIONS AND TECHNICAL BODIES</w:t>
          </w:r>
        </w:sdtContent>
      </w:sdt>
      <w:bookmarkStart w:id="0" w:name="Text2"/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BD2B80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Task </w:t>
      </w:r>
      <w:bookmarkStart w:id="1" w:name="_GoBack"/>
      <w:bookmarkEnd w:id="1"/>
      <w:r>
        <w:rPr>
          <w:rStyle w:val="Style7"/>
        </w:rPr>
        <w:t>Team on the WIGOS Data Quality Monitoring System (TT-WDQMS)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BD2B80">
        <w:rPr>
          <w:rFonts w:ascii="Verdana" w:hAnsi="Verdana"/>
          <w:i/>
          <w:sz w:val="20"/>
          <w:szCs w:val="20"/>
        </w:rPr>
        <w:t>Jeff Ator (U.S.A.)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BD2B80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discusses the ongoing activities of the TT-WDQMS, under the auspices of the </w:t>
      </w:r>
      <w:proofErr w:type="spellStart"/>
      <w:r>
        <w:rPr>
          <w:rFonts w:ascii="Verdana" w:hAnsi="Verdana"/>
          <w:sz w:val="20"/>
          <w:szCs w:val="20"/>
        </w:rPr>
        <w:t>Intercommission</w:t>
      </w:r>
      <w:proofErr w:type="spellEnd"/>
      <w:r>
        <w:rPr>
          <w:rFonts w:ascii="Verdana" w:hAnsi="Verdana"/>
          <w:sz w:val="20"/>
          <w:szCs w:val="20"/>
        </w:rPr>
        <w:t xml:space="preserve"> Working Group on WIGOS (ICG-WIGOS).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BD2B80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IPET-CM is invited to note the contents and discuss opportunities for support and collaboration with the TT-WDQMS.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hyperlink r:id="rId9" w:history="1">
        <w:r w:rsidR="00BD2B80" w:rsidRPr="00BD2B80">
          <w:rPr>
            <w:rStyle w:val="Hyperlink"/>
            <w:rFonts w:ascii="Verdana" w:hAnsi="Verdana"/>
            <w:sz w:val="20"/>
            <w:szCs w:val="20"/>
          </w:rPr>
          <w:t>IPET-CM-2 report on the WIGOS Data Quality Monitoring System</w:t>
        </w:r>
      </w:hyperlink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C72944">
        <w:rPr>
          <w:rFonts w:ascii="Verdana" w:hAnsi="Verdana"/>
          <w:b/>
          <w:sz w:val="20"/>
          <w:szCs w:val="20"/>
        </w:rPr>
        <w:lastRenderedPageBreak/>
        <w:t>DISCUSSION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BD2B80" w:rsidP="00396983">
      <w:pPr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A</w:t>
      </w:r>
      <w:bookmarkEnd w:id="2"/>
      <w:r>
        <w:rPr>
          <w:rFonts w:ascii="Verdana" w:hAnsi="Verdana"/>
          <w:sz w:val="20"/>
          <w:szCs w:val="20"/>
        </w:rPr>
        <w:t>s discussed during the meeting of IPET-CM-2 (Offenbach, Germany, 28 May – 1 June 2018), the WIGOS Data Quality Monitoring System (WDQMS)</w:t>
      </w:r>
      <w:r w:rsidR="00396983">
        <w:rPr>
          <w:rFonts w:ascii="Verdana" w:hAnsi="Verdana"/>
          <w:sz w:val="20"/>
          <w:szCs w:val="20"/>
        </w:rPr>
        <w:t>, when fully established,</w:t>
      </w:r>
      <w:r>
        <w:rPr>
          <w:rFonts w:ascii="Verdana" w:hAnsi="Verdana"/>
          <w:sz w:val="20"/>
          <w:szCs w:val="20"/>
        </w:rPr>
        <w:t xml:space="preserve"> is envisioned to consist of 3 </w:t>
      </w:r>
      <w:r w:rsidR="00872ECD">
        <w:rPr>
          <w:rFonts w:ascii="Verdana" w:hAnsi="Verdana"/>
          <w:sz w:val="20"/>
          <w:szCs w:val="20"/>
        </w:rPr>
        <w:t xml:space="preserve">main </w:t>
      </w:r>
      <w:r>
        <w:rPr>
          <w:rFonts w:ascii="Verdana" w:hAnsi="Verdana"/>
          <w:sz w:val="20"/>
          <w:szCs w:val="20"/>
        </w:rPr>
        <w:t>component</w:t>
      </w:r>
      <w:r w:rsidR="00872ECD">
        <w:rPr>
          <w:rFonts w:ascii="Verdana" w:hAnsi="Verdana"/>
          <w:sz w:val="20"/>
          <w:szCs w:val="20"/>
        </w:rPr>
        <w:t xml:space="preserve"> function</w:t>
      </w:r>
      <w:r>
        <w:rPr>
          <w:rFonts w:ascii="Verdana" w:hAnsi="Verdana"/>
          <w:sz w:val="20"/>
          <w:szCs w:val="20"/>
        </w:rPr>
        <w:t>s</w:t>
      </w:r>
      <w:r w:rsidR="003A6E19">
        <w:rPr>
          <w:rFonts w:ascii="Verdana" w:hAnsi="Verdana"/>
          <w:sz w:val="20"/>
          <w:szCs w:val="20"/>
        </w:rPr>
        <w:t>:</w:t>
      </w:r>
    </w:p>
    <w:p w:rsidR="003A6E19" w:rsidRDefault="003A6E19" w:rsidP="0039698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Function</w:t>
      </w:r>
    </w:p>
    <w:p w:rsidR="003A6E19" w:rsidRDefault="003A6E19" w:rsidP="0039698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Evaluation Function</w:t>
      </w:r>
    </w:p>
    <w:p w:rsidR="003A6E19" w:rsidRDefault="003A6E19" w:rsidP="0039698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Incident Management Function</w:t>
      </w:r>
    </w:p>
    <w:p w:rsidR="003A6E19" w:rsidRDefault="003A6E19" w:rsidP="00396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396983">
        <w:rPr>
          <w:rFonts w:ascii="Verdana" w:hAnsi="Verdana"/>
          <w:sz w:val="20"/>
          <w:szCs w:val="20"/>
        </w:rPr>
        <w:t>o further the development and prototyping of these functions, t</w:t>
      </w:r>
      <w:r>
        <w:rPr>
          <w:rFonts w:ascii="Verdana" w:hAnsi="Verdana"/>
          <w:sz w:val="20"/>
          <w:szCs w:val="20"/>
        </w:rPr>
        <w:t>he Task Team</w:t>
      </w:r>
      <w:r w:rsidR="00396983">
        <w:rPr>
          <w:rFonts w:ascii="Verdana" w:hAnsi="Verdana"/>
          <w:sz w:val="20"/>
          <w:szCs w:val="20"/>
        </w:rPr>
        <w:t xml:space="preserve"> on the WDQMS (TT-WDQMS) continues to hold periodic teleconferences, and it also met in plenary session from 4-6 December 2018 at WMO Head</w:t>
      </w:r>
      <w:r w:rsidR="00872ECD">
        <w:rPr>
          <w:rFonts w:ascii="Verdana" w:hAnsi="Verdana"/>
          <w:sz w:val="20"/>
          <w:szCs w:val="20"/>
        </w:rPr>
        <w:t>quarters in Geneva, Switzerland</w:t>
      </w:r>
      <w:r w:rsidR="00396983">
        <w:rPr>
          <w:rFonts w:ascii="Verdana" w:hAnsi="Verdana"/>
          <w:sz w:val="20"/>
          <w:szCs w:val="20"/>
        </w:rPr>
        <w:t>.</w:t>
      </w:r>
    </w:p>
    <w:p w:rsidR="00396983" w:rsidRDefault="00396983" w:rsidP="00396983">
      <w:pPr>
        <w:rPr>
          <w:rFonts w:ascii="Verdana" w:hAnsi="Verdana"/>
          <w:sz w:val="20"/>
          <w:szCs w:val="20"/>
        </w:rPr>
      </w:pPr>
    </w:p>
    <w:p w:rsidR="00396983" w:rsidRDefault="00872ECD" w:rsidP="0039698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The monitoring function continues to be the most developed of the 3 functions, with a prototype </w:t>
      </w:r>
      <w:r w:rsidRPr="00872ECD">
        <w:rPr>
          <w:rFonts w:ascii="Verdana" w:hAnsi="Verdana"/>
          <w:sz w:val="20"/>
          <w:szCs w:val="20"/>
          <w:lang w:val="en-US"/>
        </w:rPr>
        <w:t>web-based tool for monitoring the timeliness and quality of observations received at worldwide NWP centers</w:t>
      </w:r>
      <w:r>
        <w:rPr>
          <w:rFonts w:ascii="Verdana" w:hAnsi="Verdana"/>
          <w:sz w:val="20"/>
          <w:szCs w:val="20"/>
          <w:lang w:val="en-US"/>
        </w:rPr>
        <w:t>.  The prototype is currently housed on a dedicated server at ECMWF during the WIGOS pre-implementation phase, but a process is already underway to begin transitioning this functionality to server resources under the control of WMO.  At present</w:t>
      </w:r>
      <w:r w:rsidR="004674FB">
        <w:rPr>
          <w:rFonts w:ascii="Verdana" w:hAnsi="Verdana"/>
          <w:sz w:val="20"/>
          <w:szCs w:val="20"/>
          <w:lang w:val="en-US"/>
        </w:rPr>
        <w:t>, the prototype portal is only monitoring 3 types of observational data (synoptic, radiosonde and aircraft) from 4 NWP centers (</w:t>
      </w:r>
      <w:r w:rsidR="000A2043">
        <w:rPr>
          <w:rFonts w:ascii="Verdana" w:hAnsi="Verdana"/>
          <w:sz w:val="20"/>
          <w:szCs w:val="20"/>
          <w:lang w:val="en-US"/>
        </w:rPr>
        <w:t>ECMWF, JMA, NCEP</w:t>
      </w:r>
      <w:r w:rsidR="004674FB" w:rsidRPr="004674FB">
        <w:rPr>
          <w:rFonts w:ascii="Verdana" w:hAnsi="Verdana"/>
          <w:sz w:val="20"/>
          <w:szCs w:val="20"/>
          <w:lang w:val="en-US"/>
        </w:rPr>
        <w:t xml:space="preserve"> and DWD)</w:t>
      </w:r>
      <w:r w:rsidR="000A2043">
        <w:rPr>
          <w:rFonts w:ascii="Verdana" w:hAnsi="Verdana"/>
          <w:sz w:val="20"/>
          <w:szCs w:val="20"/>
          <w:lang w:val="en-US"/>
        </w:rPr>
        <w:t>, but we hope to continue</w:t>
      </w:r>
      <w:r w:rsidR="004674FB">
        <w:rPr>
          <w:rFonts w:ascii="Verdana" w:hAnsi="Verdana"/>
          <w:sz w:val="20"/>
          <w:szCs w:val="20"/>
          <w:lang w:val="en-US"/>
        </w:rPr>
        <w:t xml:space="preserve"> expanding it to cover other data types and NWP centers during the coming year.</w:t>
      </w:r>
      <w:r w:rsidR="000A2043">
        <w:rPr>
          <w:rFonts w:ascii="Verdana" w:hAnsi="Verdana"/>
          <w:sz w:val="20"/>
          <w:szCs w:val="20"/>
          <w:lang w:val="en-US"/>
        </w:rPr>
        <w:t xml:space="preserve">  In</w:t>
      </w:r>
      <w:r w:rsidR="004674FB">
        <w:rPr>
          <w:rFonts w:ascii="Verdana" w:hAnsi="Verdana"/>
          <w:sz w:val="20"/>
          <w:szCs w:val="20"/>
          <w:lang w:val="en-US"/>
        </w:rPr>
        <w:t xml:space="preserve"> do</w:t>
      </w:r>
      <w:r w:rsidR="000A2043">
        <w:rPr>
          <w:rFonts w:ascii="Verdana" w:hAnsi="Verdana"/>
          <w:sz w:val="20"/>
          <w:szCs w:val="20"/>
          <w:lang w:val="en-US"/>
        </w:rPr>
        <w:t>ing</w:t>
      </w:r>
      <w:r w:rsidR="004674FB">
        <w:rPr>
          <w:rFonts w:ascii="Verdana" w:hAnsi="Verdana"/>
          <w:sz w:val="20"/>
          <w:szCs w:val="20"/>
          <w:lang w:val="en-US"/>
        </w:rPr>
        <w:t xml:space="preserve"> so, we hope to leverage </w:t>
      </w:r>
      <w:r w:rsidR="000A2043">
        <w:rPr>
          <w:rFonts w:ascii="Verdana" w:hAnsi="Verdana"/>
          <w:sz w:val="20"/>
          <w:szCs w:val="20"/>
          <w:lang w:val="en-US"/>
        </w:rPr>
        <w:t xml:space="preserve">any real-time monitoring experience or </w:t>
      </w:r>
      <w:r w:rsidR="004674FB">
        <w:rPr>
          <w:rFonts w:ascii="Verdana" w:hAnsi="Verdana"/>
          <w:sz w:val="20"/>
          <w:szCs w:val="20"/>
          <w:lang w:val="en-US"/>
        </w:rPr>
        <w:t xml:space="preserve">resources </w:t>
      </w:r>
      <w:r w:rsidR="000A2043">
        <w:rPr>
          <w:rFonts w:ascii="Verdana" w:hAnsi="Verdana"/>
          <w:sz w:val="20"/>
          <w:szCs w:val="20"/>
          <w:lang w:val="en-US"/>
        </w:rPr>
        <w:t>that may already be established</w:t>
      </w:r>
      <w:r w:rsidR="004674FB">
        <w:rPr>
          <w:rFonts w:ascii="Verdana" w:hAnsi="Verdana"/>
          <w:sz w:val="20"/>
          <w:szCs w:val="20"/>
          <w:lang w:val="en-US"/>
        </w:rPr>
        <w:t xml:space="preserve"> under the auspices of other WMO groups, such as JCOMM for marine data, GAW for air quality data, </w:t>
      </w:r>
      <w:r w:rsidR="000A2043">
        <w:rPr>
          <w:rFonts w:ascii="Verdana" w:hAnsi="Verdana"/>
          <w:sz w:val="20"/>
          <w:szCs w:val="20"/>
          <w:lang w:val="en-US"/>
        </w:rPr>
        <w:t xml:space="preserve">HWRP/WHOS for hydrological data, </w:t>
      </w:r>
      <w:r w:rsidR="004674FB">
        <w:rPr>
          <w:rFonts w:ascii="Verdana" w:hAnsi="Verdana"/>
          <w:sz w:val="20"/>
          <w:szCs w:val="20"/>
          <w:lang w:val="en-US"/>
        </w:rPr>
        <w:t xml:space="preserve">and GSICS for satellite data.  </w:t>
      </w:r>
      <w:r w:rsidR="00800D23">
        <w:rPr>
          <w:rFonts w:ascii="Verdana" w:hAnsi="Verdana"/>
          <w:sz w:val="20"/>
          <w:szCs w:val="20"/>
          <w:lang w:val="en-US"/>
        </w:rPr>
        <w:t>This would follow a similar collaborative approach that was successfully used with the IPET-ABO (</w:t>
      </w:r>
      <w:proofErr w:type="spellStart"/>
      <w:r w:rsidR="00800D23">
        <w:rPr>
          <w:rFonts w:ascii="Verdana" w:hAnsi="Verdana"/>
          <w:sz w:val="20"/>
          <w:szCs w:val="20"/>
          <w:lang w:val="en-US"/>
        </w:rPr>
        <w:t>Interprogramme</w:t>
      </w:r>
      <w:proofErr w:type="spellEnd"/>
      <w:r w:rsidR="00800D23">
        <w:rPr>
          <w:rFonts w:ascii="Verdana" w:hAnsi="Verdana"/>
          <w:sz w:val="20"/>
          <w:szCs w:val="20"/>
          <w:lang w:val="en-US"/>
        </w:rPr>
        <w:t xml:space="preserve"> Expert Team on Aircraft-Based Observations) to add aircraft data monitoring to our existing portal.  When collaborating with such groups, t</w:t>
      </w:r>
      <w:r w:rsidR="004674FB">
        <w:rPr>
          <w:rFonts w:ascii="Verdana" w:hAnsi="Verdana"/>
          <w:sz w:val="20"/>
          <w:szCs w:val="20"/>
          <w:lang w:val="en-US"/>
        </w:rPr>
        <w:t>he idea is that if any of these groups already have robust and comprehensive monitoring systems in place for some of these observa</w:t>
      </w:r>
      <w:r w:rsidR="000A2043">
        <w:rPr>
          <w:rFonts w:ascii="Verdana" w:hAnsi="Verdana"/>
          <w:sz w:val="20"/>
          <w:szCs w:val="20"/>
          <w:lang w:val="en-US"/>
        </w:rPr>
        <w:t xml:space="preserve">tional types, then we could </w:t>
      </w:r>
      <w:r w:rsidR="00C72944">
        <w:rPr>
          <w:rFonts w:ascii="Verdana" w:hAnsi="Verdana"/>
          <w:sz w:val="20"/>
          <w:szCs w:val="20"/>
          <w:lang w:val="en-US"/>
        </w:rPr>
        <w:t>even consider linking</w:t>
      </w:r>
      <w:r w:rsidR="004674FB">
        <w:rPr>
          <w:rFonts w:ascii="Verdana" w:hAnsi="Verdana"/>
          <w:sz w:val="20"/>
          <w:szCs w:val="20"/>
          <w:lang w:val="en-US"/>
        </w:rPr>
        <w:t xml:space="preserve"> </w:t>
      </w:r>
      <w:r w:rsidR="000A2043">
        <w:rPr>
          <w:rFonts w:ascii="Verdana" w:hAnsi="Verdana"/>
          <w:sz w:val="20"/>
          <w:szCs w:val="20"/>
          <w:lang w:val="en-US"/>
        </w:rPr>
        <w:t xml:space="preserve">directly to those systems from the eventual WDQMS portal.  This would prevent the TT-WDQMS from having to expend resources reinventing the proverbial wheel, but still allow for a unified </w:t>
      </w:r>
      <w:r w:rsidR="00800D23">
        <w:rPr>
          <w:rFonts w:ascii="Verdana" w:hAnsi="Verdana"/>
          <w:sz w:val="20"/>
          <w:szCs w:val="20"/>
          <w:lang w:val="en-US"/>
        </w:rPr>
        <w:t xml:space="preserve">WDQMS </w:t>
      </w:r>
      <w:r w:rsidR="000A2043">
        <w:rPr>
          <w:rFonts w:ascii="Verdana" w:hAnsi="Verdana"/>
          <w:sz w:val="20"/>
          <w:szCs w:val="20"/>
          <w:lang w:val="en-US"/>
        </w:rPr>
        <w:t>portal under which monitoring resources for all data types could be found.  To that end, a representative from GSICS briefed the TT-WDQMS during our December plenary meeting</w:t>
      </w:r>
      <w:r w:rsidR="003D71F3">
        <w:rPr>
          <w:rFonts w:ascii="Verdana" w:hAnsi="Verdana"/>
          <w:sz w:val="20"/>
          <w:szCs w:val="20"/>
          <w:lang w:val="en-US"/>
        </w:rPr>
        <w:t xml:space="preserve">, and we will continue to build on that initial collaboration, but we would </w:t>
      </w:r>
      <w:r w:rsidR="00B83BC9">
        <w:rPr>
          <w:rFonts w:ascii="Verdana" w:hAnsi="Verdana"/>
          <w:sz w:val="20"/>
          <w:szCs w:val="20"/>
          <w:lang w:val="en-US"/>
        </w:rPr>
        <w:t xml:space="preserve">also </w:t>
      </w:r>
      <w:r w:rsidR="00800D23">
        <w:rPr>
          <w:rFonts w:ascii="Verdana" w:hAnsi="Verdana"/>
          <w:sz w:val="20"/>
          <w:szCs w:val="20"/>
          <w:lang w:val="en-US"/>
        </w:rPr>
        <w:t>welcom</w:t>
      </w:r>
      <w:r w:rsidR="003D71F3">
        <w:rPr>
          <w:rFonts w:ascii="Verdana" w:hAnsi="Verdana"/>
          <w:sz w:val="20"/>
          <w:szCs w:val="20"/>
          <w:lang w:val="en-US"/>
        </w:rPr>
        <w:t>e any possible a</w:t>
      </w:r>
      <w:r w:rsidR="00B83BC9">
        <w:rPr>
          <w:rFonts w:ascii="Verdana" w:hAnsi="Verdana"/>
          <w:sz w:val="20"/>
          <w:szCs w:val="20"/>
          <w:lang w:val="en-US"/>
        </w:rPr>
        <w:t>dvice or a</w:t>
      </w:r>
      <w:r w:rsidR="003D71F3">
        <w:rPr>
          <w:rFonts w:ascii="Verdana" w:hAnsi="Verdana"/>
          <w:sz w:val="20"/>
          <w:szCs w:val="20"/>
          <w:lang w:val="en-US"/>
        </w:rPr>
        <w:t>ssistance from the IPET-CM in identifying suitable points-of-contact for some of the other groups</w:t>
      </w:r>
      <w:r w:rsidR="00B83BC9">
        <w:rPr>
          <w:rFonts w:ascii="Verdana" w:hAnsi="Verdana"/>
          <w:sz w:val="20"/>
          <w:szCs w:val="20"/>
          <w:lang w:val="en-US"/>
        </w:rPr>
        <w:t xml:space="preserve"> mentioned above</w:t>
      </w:r>
      <w:r w:rsidR="00800D23">
        <w:rPr>
          <w:rFonts w:ascii="Verdana" w:hAnsi="Verdana"/>
          <w:sz w:val="20"/>
          <w:szCs w:val="20"/>
          <w:lang w:val="en-US"/>
        </w:rPr>
        <w:t>, as well as identifying other potential WMO groups with whom it might make sense for the TT-WDQMS to collaborate.</w:t>
      </w:r>
    </w:p>
    <w:p w:rsidR="00FE6A51" w:rsidRDefault="00FE6A51" w:rsidP="00396983">
      <w:pPr>
        <w:rPr>
          <w:rFonts w:ascii="Verdana" w:hAnsi="Verdana"/>
          <w:sz w:val="20"/>
          <w:szCs w:val="20"/>
          <w:lang w:val="en-US"/>
        </w:rPr>
      </w:pPr>
    </w:p>
    <w:p w:rsidR="00FE6A51" w:rsidRDefault="00FE6A51" w:rsidP="0039698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As discussed during the IPET-CM-2 meeting, the </w:t>
      </w:r>
      <w:r w:rsidR="00D4526A">
        <w:rPr>
          <w:rFonts w:ascii="Verdana" w:hAnsi="Verdana"/>
          <w:sz w:val="20"/>
          <w:szCs w:val="20"/>
          <w:lang w:val="en-US"/>
        </w:rPr>
        <w:t xml:space="preserve">WDQMS </w:t>
      </w:r>
      <w:r>
        <w:rPr>
          <w:rFonts w:ascii="Verdana" w:hAnsi="Verdana"/>
          <w:sz w:val="20"/>
          <w:szCs w:val="20"/>
          <w:lang w:val="en-US"/>
        </w:rPr>
        <w:t xml:space="preserve">evaluation function is envisioned to be housed at one or more </w:t>
      </w:r>
      <w:r w:rsidR="00D4526A">
        <w:rPr>
          <w:rFonts w:ascii="Verdana" w:hAnsi="Verdana"/>
          <w:sz w:val="20"/>
          <w:szCs w:val="20"/>
          <w:lang w:val="en-US"/>
        </w:rPr>
        <w:t>Global WIGOS Centers (GWCs).  These centers would take as input any specific issues noted by the monitoring function and determine if further action was needed.  If so, it would</w:t>
      </w:r>
      <w:r w:rsidR="00D4526A" w:rsidRPr="00D4526A">
        <w:rPr>
          <w:rFonts w:ascii="Verdana" w:hAnsi="Verdana"/>
          <w:sz w:val="20"/>
          <w:szCs w:val="20"/>
          <w:lang w:val="en-US"/>
        </w:rPr>
        <w:t xml:space="preserve"> then be assigned a tracking number and referred to the </w:t>
      </w:r>
      <w:r w:rsidR="00D4526A">
        <w:rPr>
          <w:rFonts w:ascii="Verdana" w:hAnsi="Verdana"/>
          <w:sz w:val="20"/>
          <w:szCs w:val="20"/>
          <w:lang w:val="en-US"/>
        </w:rPr>
        <w:t>WDQMS incident managemen</w:t>
      </w:r>
      <w:r w:rsidR="00B9780D">
        <w:rPr>
          <w:rFonts w:ascii="Verdana" w:hAnsi="Verdana"/>
          <w:sz w:val="20"/>
          <w:szCs w:val="20"/>
          <w:lang w:val="en-US"/>
        </w:rPr>
        <w:t>t function for resolution.  The incident management</w:t>
      </w:r>
      <w:r w:rsidR="00D4526A">
        <w:rPr>
          <w:rFonts w:ascii="Verdana" w:hAnsi="Verdana"/>
          <w:sz w:val="20"/>
          <w:szCs w:val="20"/>
          <w:lang w:val="en-US"/>
        </w:rPr>
        <w:t xml:space="preserve"> </w:t>
      </w:r>
      <w:r w:rsidR="00D4526A" w:rsidRPr="00D4526A">
        <w:rPr>
          <w:rFonts w:ascii="Verdana" w:hAnsi="Verdana"/>
          <w:sz w:val="20"/>
          <w:szCs w:val="20"/>
          <w:lang w:val="en-US"/>
        </w:rPr>
        <w:t xml:space="preserve">function would be housed at Regional WIGOS Centers (RWCs) within each of the WMO regions, where it is expected that relevant contact information within each of the regional member countries </w:t>
      </w:r>
      <w:r w:rsidR="00D4526A" w:rsidRPr="00D4526A">
        <w:rPr>
          <w:rFonts w:ascii="Verdana" w:hAnsi="Verdana"/>
          <w:sz w:val="20"/>
          <w:szCs w:val="20"/>
          <w:lang w:val="en-US"/>
        </w:rPr>
        <w:lastRenderedPageBreak/>
        <w:t xml:space="preserve">would be readily available as well as the capability to coordinate the resolution of any </w:t>
      </w:r>
      <w:r w:rsidR="00B65DAB">
        <w:rPr>
          <w:rFonts w:ascii="Verdana" w:hAnsi="Verdana"/>
          <w:sz w:val="20"/>
          <w:szCs w:val="20"/>
          <w:lang w:val="en-US"/>
        </w:rPr>
        <w:t xml:space="preserve">observational data </w:t>
      </w:r>
      <w:r w:rsidR="00D4526A" w:rsidRPr="00D4526A">
        <w:rPr>
          <w:rFonts w:ascii="Verdana" w:hAnsi="Verdana"/>
          <w:sz w:val="20"/>
          <w:szCs w:val="20"/>
          <w:lang w:val="en-US"/>
        </w:rPr>
        <w:t xml:space="preserve">issues spanning multiple countries within the region.  </w:t>
      </w:r>
      <w:r w:rsidR="00B65DAB">
        <w:rPr>
          <w:rFonts w:ascii="Verdana" w:hAnsi="Verdana"/>
          <w:sz w:val="20"/>
          <w:szCs w:val="20"/>
          <w:lang w:val="en-US"/>
        </w:rPr>
        <w:t>To date, many</w:t>
      </w:r>
      <w:r w:rsidR="00D4526A">
        <w:rPr>
          <w:rFonts w:ascii="Verdana" w:hAnsi="Verdana"/>
          <w:sz w:val="20"/>
          <w:szCs w:val="20"/>
          <w:lang w:val="en-US"/>
        </w:rPr>
        <w:t xml:space="preserve"> WMO regions have </w:t>
      </w:r>
      <w:r w:rsidR="00B65DAB">
        <w:rPr>
          <w:rFonts w:ascii="Verdana" w:hAnsi="Verdana"/>
          <w:sz w:val="20"/>
          <w:szCs w:val="20"/>
          <w:lang w:val="en-US"/>
        </w:rPr>
        <w:t>already made progress</w:t>
      </w:r>
      <w:r w:rsidR="00D4526A">
        <w:rPr>
          <w:rFonts w:ascii="Verdana" w:hAnsi="Verdana"/>
          <w:sz w:val="20"/>
          <w:szCs w:val="20"/>
          <w:lang w:val="en-US"/>
        </w:rPr>
        <w:t xml:space="preserve"> towards the establishment of an RWC</w:t>
      </w:r>
      <w:r w:rsidR="00B65DAB">
        <w:rPr>
          <w:rFonts w:ascii="Verdana" w:hAnsi="Verdana"/>
          <w:sz w:val="20"/>
          <w:szCs w:val="20"/>
          <w:lang w:val="en-US"/>
        </w:rPr>
        <w:t xml:space="preserve"> within their region</w:t>
      </w:r>
      <w:r w:rsidR="00D4526A">
        <w:rPr>
          <w:rFonts w:ascii="Verdana" w:hAnsi="Verdana"/>
          <w:sz w:val="20"/>
          <w:szCs w:val="20"/>
          <w:lang w:val="en-US"/>
        </w:rPr>
        <w:t xml:space="preserve">, including in </w:t>
      </w:r>
      <w:r w:rsidR="00B65DAB">
        <w:rPr>
          <w:rFonts w:ascii="Verdana" w:hAnsi="Verdana"/>
          <w:sz w:val="20"/>
          <w:szCs w:val="20"/>
          <w:lang w:val="en-US"/>
        </w:rPr>
        <w:t>RA VI (</w:t>
      </w:r>
      <w:r w:rsidR="00D4526A">
        <w:rPr>
          <w:rFonts w:ascii="Verdana" w:hAnsi="Verdana"/>
          <w:sz w:val="20"/>
          <w:szCs w:val="20"/>
          <w:lang w:val="en-US"/>
        </w:rPr>
        <w:t>Europe</w:t>
      </w:r>
      <w:r w:rsidR="00B65DAB">
        <w:rPr>
          <w:rFonts w:ascii="Verdana" w:hAnsi="Verdana"/>
          <w:sz w:val="20"/>
          <w:szCs w:val="20"/>
          <w:lang w:val="en-US"/>
        </w:rPr>
        <w:t>)</w:t>
      </w:r>
      <w:r w:rsidR="00D4526A">
        <w:rPr>
          <w:rFonts w:ascii="Verdana" w:hAnsi="Verdana"/>
          <w:sz w:val="20"/>
          <w:szCs w:val="20"/>
          <w:lang w:val="en-US"/>
        </w:rPr>
        <w:t xml:space="preserve"> where </w:t>
      </w:r>
      <w:r w:rsidR="00B65DAB">
        <w:rPr>
          <w:rFonts w:ascii="Verdana" w:hAnsi="Verdana"/>
          <w:sz w:val="20"/>
          <w:szCs w:val="20"/>
          <w:lang w:val="en-US"/>
        </w:rPr>
        <w:t xml:space="preserve">such a center has already been declared operational.  Technical guidance on this process is available from </w:t>
      </w:r>
      <w:hyperlink r:id="rId10" w:history="1">
        <w:r w:rsidR="00B65DAB" w:rsidRPr="00B65DAB">
          <w:rPr>
            <w:rStyle w:val="Hyperlink"/>
            <w:rFonts w:ascii="Verdana" w:hAnsi="Verdana"/>
            <w:sz w:val="20"/>
            <w:szCs w:val="20"/>
            <w:lang w:val="en-US"/>
          </w:rPr>
          <w:t>WMO No. 1224</w:t>
        </w:r>
      </w:hyperlink>
    </w:p>
    <w:p w:rsidR="00B65DAB" w:rsidRDefault="00B65DAB" w:rsidP="00396983">
      <w:pPr>
        <w:rPr>
          <w:rFonts w:ascii="Verdana" w:hAnsi="Verdana"/>
          <w:sz w:val="20"/>
          <w:szCs w:val="20"/>
          <w:lang w:val="en-US"/>
        </w:rPr>
      </w:pPr>
    </w:p>
    <w:p w:rsidR="00B65DAB" w:rsidRDefault="00491127" w:rsidP="0039698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Going forward, the TT-WDQMS would also appreciate assistance from the IPET-CM in encouraging all WMO member countries to keep their </w:t>
      </w:r>
      <w:r w:rsidR="008155E6">
        <w:rPr>
          <w:rFonts w:ascii="Verdana" w:hAnsi="Verdana"/>
          <w:sz w:val="20"/>
          <w:szCs w:val="20"/>
          <w:lang w:val="en-US"/>
        </w:rPr>
        <w:t xml:space="preserve">national </w:t>
      </w:r>
      <w:r>
        <w:rPr>
          <w:rFonts w:ascii="Verdana" w:hAnsi="Verdana"/>
          <w:sz w:val="20"/>
          <w:szCs w:val="20"/>
          <w:lang w:val="en-US"/>
        </w:rPr>
        <w:t>metadata up-to-date within OSCAR/Surface, as this metadata is used within the WDQMS monitoring function to help identify observational data anomalies, both in the expected physical location of reporting sites,</w:t>
      </w:r>
      <w:r w:rsidR="008155E6">
        <w:rPr>
          <w:rFonts w:ascii="Verdana" w:hAnsi="Verdana"/>
          <w:sz w:val="20"/>
          <w:szCs w:val="20"/>
          <w:lang w:val="en-US"/>
        </w:rPr>
        <w:t xml:space="preserve"> and also in the </w:t>
      </w:r>
      <w:r>
        <w:rPr>
          <w:rFonts w:ascii="Verdana" w:hAnsi="Verdana"/>
          <w:sz w:val="20"/>
          <w:szCs w:val="20"/>
          <w:lang w:val="en-US"/>
        </w:rPr>
        <w:t xml:space="preserve">timeliness and frequency with which </w:t>
      </w:r>
      <w:r w:rsidR="008155E6">
        <w:rPr>
          <w:rFonts w:ascii="Verdana" w:hAnsi="Verdana"/>
          <w:sz w:val="20"/>
          <w:szCs w:val="20"/>
          <w:lang w:val="en-US"/>
        </w:rPr>
        <w:t>such sites are expected to report.  Any deviation from these official standards (as documented in OSCAR/Surface) would potentially be flagged as an anomaly for further evaluation by the WDQMS evaluation and incident management functions.</w:t>
      </w:r>
    </w:p>
    <w:p w:rsidR="00800D23" w:rsidRDefault="00800D23" w:rsidP="00396983">
      <w:pPr>
        <w:rPr>
          <w:rFonts w:ascii="Verdana" w:hAnsi="Verdana"/>
          <w:sz w:val="20"/>
          <w:szCs w:val="20"/>
          <w:lang w:val="en-US"/>
        </w:rPr>
      </w:pPr>
    </w:p>
    <w:p w:rsidR="00800D23" w:rsidRPr="003A6E19" w:rsidRDefault="00800D23" w:rsidP="00396983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396983">
      <w:pPr>
        <w:rPr>
          <w:rFonts w:ascii="Verdana" w:hAnsi="Verdana"/>
          <w:sz w:val="20"/>
          <w:szCs w:val="20"/>
        </w:rPr>
      </w:pPr>
    </w:p>
    <w:p w:rsidR="00D51173" w:rsidRDefault="00D51173" w:rsidP="00396983">
      <w:pPr>
        <w:rPr>
          <w:rFonts w:ascii="Verdana" w:hAnsi="Verdana"/>
          <w:sz w:val="20"/>
          <w:szCs w:val="20"/>
          <w:lang w:val="en-US"/>
        </w:rPr>
      </w:pP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42" w:rsidRDefault="00D95D42" w:rsidP="004C1690">
      <w:r>
        <w:separator/>
      </w:r>
    </w:p>
  </w:endnote>
  <w:endnote w:type="continuationSeparator" w:id="0">
    <w:p w:rsidR="00D95D42" w:rsidRDefault="00D95D42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42" w:rsidRDefault="00D95D42" w:rsidP="004C1690">
      <w:r>
        <w:separator/>
      </w:r>
    </w:p>
  </w:footnote>
  <w:footnote w:type="continuationSeparator" w:id="0">
    <w:p w:rsidR="00D95D42" w:rsidRDefault="00D95D42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628"/>
    <w:multiLevelType w:val="hybridMultilevel"/>
    <w:tmpl w:val="3C86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043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1B9"/>
    <w:rsid w:val="0036139A"/>
    <w:rsid w:val="00363143"/>
    <w:rsid w:val="00366843"/>
    <w:rsid w:val="00374650"/>
    <w:rsid w:val="00385128"/>
    <w:rsid w:val="0039463C"/>
    <w:rsid w:val="00396983"/>
    <w:rsid w:val="003A246E"/>
    <w:rsid w:val="003A6E19"/>
    <w:rsid w:val="003B0BF2"/>
    <w:rsid w:val="003B3721"/>
    <w:rsid w:val="003B4D67"/>
    <w:rsid w:val="003B6556"/>
    <w:rsid w:val="003C0543"/>
    <w:rsid w:val="003C2D96"/>
    <w:rsid w:val="003C7242"/>
    <w:rsid w:val="003D460D"/>
    <w:rsid w:val="003D71F3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674FB"/>
    <w:rsid w:val="004713B4"/>
    <w:rsid w:val="0047387F"/>
    <w:rsid w:val="00473E64"/>
    <w:rsid w:val="0047593A"/>
    <w:rsid w:val="00481C7A"/>
    <w:rsid w:val="00484AEF"/>
    <w:rsid w:val="00491001"/>
    <w:rsid w:val="00491127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474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0D23"/>
    <w:rsid w:val="00806A85"/>
    <w:rsid w:val="00810F6C"/>
    <w:rsid w:val="008155E6"/>
    <w:rsid w:val="00822564"/>
    <w:rsid w:val="0084259D"/>
    <w:rsid w:val="00854CF1"/>
    <w:rsid w:val="00872ECD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65DAB"/>
    <w:rsid w:val="00B83BC9"/>
    <w:rsid w:val="00B90A6E"/>
    <w:rsid w:val="00B915E5"/>
    <w:rsid w:val="00B9780D"/>
    <w:rsid w:val="00BA1354"/>
    <w:rsid w:val="00BB2D68"/>
    <w:rsid w:val="00BD2B80"/>
    <w:rsid w:val="00BD30E7"/>
    <w:rsid w:val="00BE1C90"/>
    <w:rsid w:val="00BE75F6"/>
    <w:rsid w:val="00BF065C"/>
    <w:rsid w:val="00BF078D"/>
    <w:rsid w:val="00BF5F6F"/>
    <w:rsid w:val="00C17391"/>
    <w:rsid w:val="00C32B0D"/>
    <w:rsid w:val="00C43F4C"/>
    <w:rsid w:val="00C5462E"/>
    <w:rsid w:val="00C56B10"/>
    <w:rsid w:val="00C70130"/>
    <w:rsid w:val="00C72944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526A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5D42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E6A51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BD2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BD2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ary.wmo.int/doc_num.php?explnum_id=56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ISS/Meetings/IPET-CM_Offenbach2018/Documents/IPET-CM-II_Doc10-1_WDQMS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BC36F5" w:rsidP="00BC36F5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BC36F5" w:rsidP="00BC36F5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1C0641"/>
    <w:rsid w:val="00356384"/>
    <w:rsid w:val="004A6AA6"/>
    <w:rsid w:val="00594E66"/>
    <w:rsid w:val="00876B2D"/>
    <w:rsid w:val="00BC36F5"/>
    <w:rsid w:val="00C40F99"/>
    <w:rsid w:val="00CD7456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6F5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BC36F5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BC36F5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6F5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BC36F5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BC36F5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BC36F5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469E-267C-41C9-89FE-05E58724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2019-04-02T07:13:00Z</dcterms:created>
  <dcterms:modified xsi:type="dcterms:W3CDTF">2019-04-02T07:13:00Z</dcterms:modified>
</cp:coreProperties>
</file>