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4D" w:rsidRDefault="002F484D"/>
    <w:tbl>
      <w:tblPr>
        <w:tblW w:w="10333" w:type="dxa"/>
        <w:jc w:val="center"/>
        <w:tblLook w:val="0000" w:firstRow="0" w:lastRow="0" w:firstColumn="0" w:lastColumn="0" w:noHBand="0" w:noVBand="0"/>
      </w:tblPr>
      <w:tblGrid>
        <w:gridCol w:w="6159"/>
        <w:gridCol w:w="283"/>
        <w:gridCol w:w="3891"/>
      </w:tblGrid>
      <w:tr w:rsidR="002F484D">
        <w:trPr>
          <w:jc w:val="center"/>
        </w:trPr>
        <w:tc>
          <w:tcPr>
            <w:tcW w:w="6159" w:type="dxa"/>
            <w:shd w:val="clear" w:color="auto" w:fill="auto"/>
          </w:tcPr>
          <w:p w:rsidR="002F484D" w:rsidRDefault="00F96D8E">
            <w:pPr>
              <w:jc w:val="center"/>
              <w:rPr>
                <w:rFonts w:ascii="Verdana" w:hAnsi="Verdana" w:cs="Arial"/>
                <w:bCs/>
                <w:sz w:val="20"/>
                <w:szCs w:val="20"/>
              </w:rPr>
            </w:pPr>
            <w:r>
              <w:rPr>
                <w:rFonts w:ascii="Verdana" w:hAnsi="Verdana" w:cs="Arial"/>
                <w:bCs/>
                <w:sz w:val="20"/>
                <w:szCs w:val="20"/>
              </w:rPr>
              <w:t>WORLD METEOROLOGICAL ORGANIZATION</w:t>
            </w:r>
          </w:p>
          <w:p w:rsidR="002F484D" w:rsidRDefault="00F96D8E">
            <w:pPr>
              <w:jc w:val="center"/>
              <w:rPr>
                <w:rFonts w:ascii="Verdana" w:hAnsi="Verdana" w:cs="Arial"/>
                <w:sz w:val="20"/>
                <w:szCs w:val="20"/>
              </w:rPr>
            </w:pPr>
            <w:r>
              <w:rPr>
                <w:rFonts w:ascii="Verdana" w:hAnsi="Verdana" w:cs="Arial"/>
                <w:sz w:val="20"/>
                <w:szCs w:val="20"/>
              </w:rPr>
              <w:t>COMMISSION FOR BASIC SYSTEMS</w:t>
            </w:r>
          </w:p>
          <w:p w:rsidR="002F484D" w:rsidRDefault="00F96D8E">
            <w:pPr>
              <w:jc w:val="center"/>
              <w:rPr>
                <w:rFonts w:ascii="Verdana" w:hAnsi="Verdana" w:cs="Arial"/>
                <w:sz w:val="20"/>
                <w:szCs w:val="20"/>
              </w:rPr>
            </w:pPr>
            <w:r>
              <w:rPr>
                <w:rFonts w:ascii="Verdana" w:hAnsi="Verdana" w:cs="Arial"/>
                <w:sz w:val="20"/>
                <w:szCs w:val="20"/>
              </w:rPr>
              <w:t>-----------------------------</w:t>
            </w:r>
          </w:p>
          <w:p w:rsidR="002F484D" w:rsidRDefault="00F96D8E">
            <w:pPr>
              <w:jc w:val="center"/>
              <w:rPr>
                <w:rFonts w:ascii="Verdana" w:hAnsi="Verdana" w:cs="Arial"/>
                <w:sz w:val="20"/>
                <w:szCs w:val="20"/>
              </w:rPr>
            </w:pPr>
            <w:r>
              <w:rPr>
                <w:rFonts w:ascii="Verdana" w:hAnsi="Verdana" w:cs="Arial"/>
                <w:sz w:val="20"/>
                <w:szCs w:val="20"/>
              </w:rPr>
              <w:t>FIRST MEETING OF</w:t>
            </w:r>
          </w:p>
          <w:p w:rsidR="002F484D" w:rsidRDefault="00F96D8E">
            <w:pPr>
              <w:jc w:val="center"/>
              <w:rPr>
                <w:rFonts w:ascii="Verdana" w:hAnsi="Verdana" w:cs="Arial"/>
                <w:sz w:val="20"/>
                <w:szCs w:val="20"/>
              </w:rPr>
            </w:pPr>
            <w:r>
              <w:rPr>
                <w:rFonts w:ascii="Verdana" w:hAnsi="Verdana" w:cs="Arial"/>
                <w:sz w:val="20"/>
                <w:szCs w:val="20"/>
              </w:rPr>
              <w:t>INTER-PROGRAMME EXPERT TEAM ON</w:t>
            </w:r>
            <w:r>
              <w:rPr>
                <w:rFonts w:ascii="Verdana" w:hAnsi="Verdana" w:cs="Arial"/>
                <w:sz w:val="20"/>
                <w:szCs w:val="20"/>
              </w:rPr>
              <w:br/>
              <w:t>CODES MAINTENANCE</w:t>
            </w:r>
          </w:p>
          <w:p w:rsidR="002F484D" w:rsidRDefault="002F484D">
            <w:pPr>
              <w:jc w:val="center"/>
              <w:rPr>
                <w:rFonts w:ascii="Verdana" w:hAnsi="Verdana" w:cs="Arial"/>
                <w:sz w:val="20"/>
                <w:szCs w:val="20"/>
              </w:rPr>
            </w:pPr>
          </w:p>
          <w:p w:rsidR="002F484D" w:rsidRDefault="00F96D8E">
            <w:pPr>
              <w:widowControl w:val="0"/>
              <w:snapToGrid w:val="0"/>
              <w:jc w:val="center"/>
              <w:rPr>
                <w:rFonts w:ascii="Verdana" w:hAnsi="Verdana"/>
                <w:sz w:val="20"/>
                <w:szCs w:val="20"/>
              </w:rPr>
            </w:pPr>
            <w:r>
              <w:rPr>
                <w:rFonts w:ascii="Verdana" w:hAnsi="Verdana" w:cs="Arial"/>
                <w:sz w:val="20"/>
                <w:szCs w:val="20"/>
              </w:rPr>
              <w:t>GENEVA, SWITZERLAND, 24 - 28 JULY 2017</w:t>
            </w:r>
          </w:p>
        </w:tc>
        <w:tc>
          <w:tcPr>
            <w:tcW w:w="283" w:type="dxa"/>
            <w:shd w:val="clear" w:color="auto" w:fill="auto"/>
          </w:tcPr>
          <w:p w:rsidR="002F484D" w:rsidRDefault="002F484D">
            <w:pPr>
              <w:widowControl w:val="0"/>
              <w:snapToGrid w:val="0"/>
              <w:rPr>
                <w:rFonts w:ascii="Verdana" w:hAnsi="Verdana"/>
                <w:sz w:val="20"/>
                <w:szCs w:val="20"/>
              </w:rPr>
            </w:pPr>
          </w:p>
        </w:tc>
        <w:tc>
          <w:tcPr>
            <w:tcW w:w="3891" w:type="dxa"/>
            <w:shd w:val="clear" w:color="auto" w:fill="auto"/>
          </w:tcPr>
          <w:p w:rsidR="002F484D" w:rsidRDefault="00F96D8E">
            <w:pPr>
              <w:tabs>
                <w:tab w:val="left" w:pos="601"/>
              </w:tabs>
            </w:pPr>
            <w:r>
              <w:rPr>
                <w:rFonts w:ascii="Verdana" w:hAnsi="Verdana" w:cs="Arial"/>
                <w:sz w:val="20"/>
                <w:szCs w:val="20"/>
                <w:lang w:val="en-US"/>
              </w:rPr>
              <w:t xml:space="preserve">IPET-CM-I / </w:t>
            </w:r>
            <w:r>
              <w:rPr>
                <w:rFonts w:ascii="Verdana" w:hAnsi="Verdana"/>
                <w:sz w:val="20"/>
                <w:szCs w:val="20"/>
              </w:rPr>
              <w:t>Doc. 8.2.4 (2)rev</w:t>
            </w:r>
            <w:bookmarkStart w:id="0" w:name="_GoBack"/>
            <w:bookmarkEnd w:id="0"/>
          </w:p>
          <w:p w:rsidR="002F484D" w:rsidRDefault="00F96D8E">
            <w:r>
              <w:rPr>
                <w:rFonts w:ascii="Verdana" w:hAnsi="Verdana"/>
                <w:sz w:val="20"/>
                <w:szCs w:val="20"/>
              </w:rPr>
              <w:t>(23. 7. 2017)</w:t>
            </w:r>
          </w:p>
          <w:p w:rsidR="002F484D" w:rsidRDefault="00F96D8E">
            <w:pPr>
              <w:rPr>
                <w:rFonts w:ascii="Verdana" w:hAnsi="Verdana" w:cs="Arial"/>
                <w:sz w:val="20"/>
                <w:szCs w:val="20"/>
              </w:rPr>
            </w:pPr>
            <w:r>
              <w:rPr>
                <w:rFonts w:ascii="Verdana" w:hAnsi="Verdana" w:cs="Arial"/>
                <w:sz w:val="20"/>
                <w:szCs w:val="20"/>
              </w:rPr>
              <w:t>-------------------------</w:t>
            </w:r>
          </w:p>
          <w:p w:rsidR="002F484D" w:rsidRDefault="002F484D">
            <w:pPr>
              <w:rPr>
                <w:rFonts w:ascii="Verdana" w:hAnsi="Verdana"/>
                <w:sz w:val="20"/>
                <w:szCs w:val="20"/>
              </w:rPr>
            </w:pPr>
          </w:p>
          <w:p w:rsidR="002F484D" w:rsidRDefault="00F96D8E">
            <w:pPr>
              <w:rPr>
                <w:rFonts w:ascii="Verdana" w:hAnsi="Verdana"/>
                <w:sz w:val="20"/>
                <w:szCs w:val="20"/>
              </w:rPr>
            </w:pPr>
            <w:r>
              <w:rPr>
                <w:rFonts w:ascii="Verdana" w:hAnsi="Verdana"/>
                <w:sz w:val="20"/>
                <w:szCs w:val="20"/>
              </w:rPr>
              <w:t>ITEM 8.2</w:t>
            </w:r>
          </w:p>
          <w:p w:rsidR="002F484D" w:rsidRDefault="002F484D">
            <w:pPr>
              <w:rPr>
                <w:rFonts w:ascii="Verdana" w:hAnsi="Verdana"/>
                <w:sz w:val="20"/>
                <w:szCs w:val="20"/>
              </w:rPr>
            </w:pPr>
          </w:p>
          <w:p w:rsidR="002F484D" w:rsidRDefault="00F96D8E">
            <w:pPr>
              <w:widowControl w:val="0"/>
              <w:snapToGrid w:val="0"/>
              <w:rPr>
                <w:rFonts w:ascii="Verdana" w:hAnsi="Verdana"/>
                <w:sz w:val="20"/>
                <w:szCs w:val="20"/>
              </w:rPr>
            </w:pPr>
            <w:r>
              <w:rPr>
                <w:rFonts w:ascii="Verdana" w:hAnsi="Verdana"/>
                <w:sz w:val="20"/>
                <w:szCs w:val="20"/>
              </w:rPr>
              <w:t>ENGLISH ONLY</w:t>
            </w:r>
          </w:p>
        </w:tc>
      </w:tr>
    </w:tbl>
    <w:p w:rsidR="002F484D" w:rsidRDefault="002F484D">
      <w:pPr>
        <w:rPr>
          <w:rFonts w:ascii="Verdana" w:hAnsi="Verdana" w:cs="Arial"/>
          <w:color w:val="000000"/>
          <w:sz w:val="20"/>
          <w:szCs w:val="20"/>
          <w:lang w:val="en-US"/>
        </w:rPr>
      </w:pPr>
    </w:p>
    <w:p w:rsidR="002F484D" w:rsidRDefault="002F484D">
      <w:pPr>
        <w:rPr>
          <w:rFonts w:ascii="Verdana" w:hAnsi="Verdana" w:cs="Arial"/>
          <w:color w:val="000000"/>
          <w:sz w:val="20"/>
          <w:szCs w:val="20"/>
          <w:lang w:val="en-US"/>
        </w:rPr>
      </w:pPr>
    </w:p>
    <w:p w:rsidR="002F484D" w:rsidRDefault="002F484D">
      <w:pPr>
        <w:rPr>
          <w:rFonts w:ascii="Verdana" w:hAnsi="Verdana" w:cs="Arial"/>
          <w:color w:val="000000"/>
          <w:sz w:val="20"/>
          <w:szCs w:val="20"/>
          <w:lang w:val="en-US"/>
        </w:rPr>
      </w:pPr>
    </w:p>
    <w:p w:rsidR="002F484D" w:rsidRDefault="00F96D8E">
      <w:pPr>
        <w:jc w:val="center"/>
      </w:pPr>
      <w:r>
        <w:fldChar w:fldCharType="begin">
          <w:ffData>
            <w:name w:val="__Fieldmark__4748_17"/>
            <w:enabled/>
            <w:calcOnExit w:val="0"/>
            <w:textInput/>
          </w:ffData>
        </w:fldChar>
      </w:r>
      <w:r>
        <w:instrText>FORMTEXT</w:instrText>
      </w:r>
      <w:r>
        <w:fldChar w:fldCharType="separate"/>
      </w:r>
      <w:bookmarkStart w:id="1" w:name="Text11"/>
      <w:bookmarkStart w:id="2" w:name="__Fieldmark__4748_1768610674"/>
      <w:bookmarkStart w:id="3" w:name="Text1"/>
      <w:bookmarkEnd w:id="2"/>
      <w:bookmarkEnd w:id="3"/>
      <w:r>
        <w:rPr>
          <w:rFonts w:ascii="Verdana" w:hAnsi="Verdana"/>
          <w:sz w:val="20"/>
          <w:szCs w:val="20"/>
        </w:rPr>
        <w:t>Status of migration</w:t>
      </w:r>
      <w:bookmarkEnd w:id="1"/>
      <w:r>
        <w:fldChar w:fldCharType="end"/>
      </w:r>
    </w:p>
    <w:p w:rsidR="002F484D" w:rsidRDefault="00F96D8E">
      <w:pPr>
        <w:spacing w:before="240"/>
        <w:ind w:left="1208" w:right="1389"/>
        <w:jc w:val="center"/>
      </w:pPr>
      <w:r>
        <w:fldChar w:fldCharType="begin">
          <w:ffData>
            <w:name w:val="__Fieldmark__4757_17"/>
            <w:enabled/>
            <w:calcOnExit w:val="0"/>
            <w:textInput/>
          </w:ffData>
        </w:fldChar>
      </w:r>
      <w:r>
        <w:instrText>FORMTEXT</w:instrText>
      </w:r>
      <w:r>
        <w:fldChar w:fldCharType="separate"/>
      </w:r>
      <w:bookmarkStart w:id="4" w:name="Text21"/>
      <w:bookmarkStart w:id="5" w:name="__Fieldmark__4757_1768610674"/>
      <w:bookmarkStart w:id="6" w:name="Text2"/>
      <w:bookmarkEnd w:id="5"/>
      <w:bookmarkEnd w:id="6"/>
      <w:r>
        <w:rPr>
          <w:rFonts w:ascii="Verdana" w:hAnsi="Verdana" w:cs="Arial"/>
          <w:b/>
          <w:sz w:val="20"/>
          <w:szCs w:val="20"/>
        </w:rPr>
        <w:t>Status of the Migration to TDCF in Canada</w:t>
      </w:r>
      <w:bookmarkEnd w:id="4"/>
      <w:r>
        <w:fldChar w:fldCharType="end"/>
      </w:r>
    </w:p>
    <w:p w:rsidR="002F484D" w:rsidRDefault="00F96D8E">
      <w:pPr>
        <w:spacing w:before="240"/>
        <w:jc w:val="center"/>
      </w:pPr>
      <w:r>
        <w:rPr>
          <w:rFonts w:ascii="Verdana" w:hAnsi="Verdana"/>
          <w:i/>
          <w:sz w:val="20"/>
          <w:szCs w:val="20"/>
        </w:rPr>
        <w:t xml:space="preserve">Submitted by </w:t>
      </w:r>
      <w:r>
        <w:fldChar w:fldCharType="begin">
          <w:ffData>
            <w:name w:val="__Fieldmark__4767_17"/>
            <w:enabled/>
            <w:calcOnExit w:val="0"/>
            <w:textInput/>
          </w:ffData>
        </w:fldChar>
      </w:r>
      <w:r>
        <w:instrText>FORMTEXT</w:instrText>
      </w:r>
      <w:r>
        <w:fldChar w:fldCharType="separate"/>
      </w:r>
      <w:bookmarkStart w:id="7" w:name="Text31"/>
      <w:bookmarkStart w:id="8" w:name="__Fieldmark__4767_1768610674"/>
      <w:bookmarkStart w:id="9" w:name="Text3"/>
      <w:bookmarkEnd w:id="8"/>
      <w:bookmarkEnd w:id="9"/>
      <w:r>
        <w:rPr>
          <w:rFonts w:ascii="Verdana" w:hAnsi="Verdana"/>
          <w:i/>
          <w:sz w:val="20"/>
          <w:szCs w:val="20"/>
        </w:rPr>
        <w:t>Yves PELLETIER (Canada)</w:t>
      </w:r>
      <w:bookmarkEnd w:id="7"/>
      <w:r>
        <w:fldChar w:fldCharType="end"/>
      </w:r>
    </w:p>
    <w:p w:rsidR="002F484D" w:rsidRDefault="002F484D">
      <w:pPr>
        <w:jc w:val="center"/>
        <w:rPr>
          <w:rFonts w:ascii="Verdana" w:hAnsi="Verdana"/>
          <w:sz w:val="20"/>
          <w:szCs w:val="20"/>
        </w:rPr>
      </w:pPr>
    </w:p>
    <w:p w:rsidR="002F484D" w:rsidRDefault="00F96D8E">
      <w:pPr>
        <w:tabs>
          <w:tab w:val="center" w:pos="4680"/>
        </w:tabs>
        <w:jc w:val="center"/>
        <w:rPr>
          <w:rFonts w:ascii="Verdana" w:hAnsi="Verdana"/>
          <w:sz w:val="20"/>
          <w:szCs w:val="20"/>
        </w:rPr>
      </w:pPr>
      <w:r>
        <w:rPr>
          <w:rFonts w:ascii="Verdana" w:hAnsi="Verdana"/>
          <w:sz w:val="20"/>
          <w:szCs w:val="20"/>
        </w:rPr>
        <w:t>_______________________________________________________________________</w:t>
      </w:r>
    </w:p>
    <w:p w:rsidR="002F484D" w:rsidRDefault="002F484D">
      <w:pPr>
        <w:tabs>
          <w:tab w:val="center" w:pos="4680"/>
        </w:tabs>
        <w:ind w:left="440" w:right="399"/>
        <w:jc w:val="center"/>
        <w:rPr>
          <w:rFonts w:ascii="Verdana" w:hAnsi="Verdana"/>
          <w:sz w:val="20"/>
          <w:szCs w:val="20"/>
        </w:rPr>
      </w:pPr>
    </w:p>
    <w:p w:rsidR="002F484D" w:rsidRDefault="00F96D8E">
      <w:pPr>
        <w:tabs>
          <w:tab w:val="center" w:pos="4680"/>
        </w:tabs>
        <w:ind w:left="440" w:right="399"/>
        <w:jc w:val="center"/>
        <w:rPr>
          <w:rFonts w:ascii="Verdana" w:hAnsi="Verdana"/>
          <w:sz w:val="20"/>
          <w:szCs w:val="20"/>
        </w:rPr>
      </w:pPr>
      <w:r>
        <w:rPr>
          <w:rFonts w:ascii="Verdana" w:hAnsi="Verdana"/>
          <w:b/>
          <w:sz w:val="20"/>
          <w:szCs w:val="20"/>
        </w:rPr>
        <w:t>Summary and Purpose of Document</w:t>
      </w:r>
    </w:p>
    <w:p w:rsidR="002F484D" w:rsidRDefault="002F484D">
      <w:pPr>
        <w:ind w:left="440" w:right="399"/>
        <w:jc w:val="center"/>
        <w:rPr>
          <w:rFonts w:ascii="Verdana" w:hAnsi="Verdana"/>
          <w:sz w:val="20"/>
          <w:szCs w:val="20"/>
        </w:rPr>
      </w:pPr>
    </w:p>
    <w:p w:rsidR="002F484D" w:rsidRDefault="00F96D8E">
      <w:pPr>
        <w:pStyle w:val="BodyText"/>
        <w:ind w:left="770" w:right="839"/>
      </w:pPr>
      <w:r>
        <w:fldChar w:fldCharType="begin">
          <w:ffData>
            <w:name w:val="__Fieldmark__4778_17"/>
            <w:enabled/>
            <w:calcOnExit w:val="0"/>
            <w:textInput/>
          </w:ffData>
        </w:fldChar>
      </w:r>
      <w:r>
        <w:instrText>FORMTEXT</w:instrText>
      </w:r>
      <w:r>
        <w:fldChar w:fldCharType="separate"/>
      </w:r>
      <w:bookmarkStart w:id="10" w:name="Text41"/>
      <w:bookmarkStart w:id="11" w:name="__Fieldmark__4778_1768610674"/>
      <w:bookmarkStart w:id="12" w:name="Text4"/>
      <w:bookmarkEnd w:id="11"/>
      <w:bookmarkEnd w:id="12"/>
      <w:r>
        <w:rPr>
          <w:rFonts w:ascii="Verdana" w:hAnsi="Verdana"/>
          <w:sz w:val="20"/>
          <w:szCs w:val="20"/>
        </w:rPr>
        <w:t>This document summarises the status of the Migration to TDCF in Ca</w:t>
      </w:r>
      <w:r>
        <w:rPr>
          <w:rFonts w:ascii="Verdana" w:hAnsi="Verdana"/>
          <w:sz w:val="20"/>
          <w:szCs w:val="20"/>
        </w:rPr>
        <w:t xml:space="preserve">nada. </w:t>
      </w:r>
      <w:bookmarkEnd w:id="10"/>
      <w:r>
        <w:fldChar w:fldCharType="end"/>
      </w:r>
    </w:p>
    <w:p w:rsidR="002F484D" w:rsidRDefault="002F484D">
      <w:pPr>
        <w:ind w:left="440" w:right="399"/>
        <w:jc w:val="center"/>
        <w:rPr>
          <w:rFonts w:ascii="Verdana" w:hAnsi="Verdana"/>
          <w:sz w:val="20"/>
          <w:szCs w:val="20"/>
          <w:lang w:val="en-US"/>
        </w:rPr>
      </w:pPr>
    </w:p>
    <w:p w:rsidR="002F484D" w:rsidRDefault="00F96D8E">
      <w:pPr>
        <w:tabs>
          <w:tab w:val="center" w:pos="4680"/>
        </w:tabs>
        <w:jc w:val="center"/>
        <w:rPr>
          <w:rFonts w:ascii="Verdana" w:hAnsi="Verdana"/>
          <w:sz w:val="20"/>
          <w:szCs w:val="20"/>
        </w:rPr>
      </w:pPr>
      <w:r>
        <w:rPr>
          <w:rFonts w:ascii="Verdana" w:hAnsi="Verdana"/>
          <w:sz w:val="20"/>
          <w:szCs w:val="20"/>
        </w:rPr>
        <w:t>_______________________________________________________________________</w:t>
      </w:r>
    </w:p>
    <w:p w:rsidR="002F484D" w:rsidRDefault="002F484D">
      <w:pPr>
        <w:jc w:val="center"/>
        <w:rPr>
          <w:rFonts w:ascii="Verdana" w:hAnsi="Verdana"/>
          <w:sz w:val="20"/>
          <w:szCs w:val="20"/>
        </w:rPr>
      </w:pPr>
    </w:p>
    <w:p w:rsidR="002F484D" w:rsidRDefault="00F96D8E">
      <w:pPr>
        <w:tabs>
          <w:tab w:val="center" w:pos="4680"/>
        </w:tabs>
        <w:jc w:val="center"/>
        <w:rPr>
          <w:rFonts w:ascii="Verdana" w:hAnsi="Verdana"/>
          <w:sz w:val="20"/>
          <w:szCs w:val="20"/>
        </w:rPr>
      </w:pPr>
      <w:r>
        <w:rPr>
          <w:rFonts w:ascii="Verdana" w:hAnsi="Verdana"/>
          <w:b/>
          <w:sz w:val="20"/>
          <w:szCs w:val="20"/>
        </w:rPr>
        <w:t>ACTION PROPOSED</w:t>
      </w:r>
    </w:p>
    <w:p w:rsidR="002F484D" w:rsidRDefault="002F484D">
      <w:pPr>
        <w:rPr>
          <w:rFonts w:ascii="Verdana" w:hAnsi="Verdana"/>
          <w:sz w:val="20"/>
          <w:szCs w:val="20"/>
        </w:rPr>
      </w:pPr>
    </w:p>
    <w:p w:rsidR="002F484D" w:rsidRDefault="00F96D8E">
      <w:pPr>
        <w:pStyle w:val="BodyText"/>
      </w:pPr>
      <w:r>
        <w:fldChar w:fldCharType="begin">
          <w:ffData>
            <w:name w:val="__Fieldmark__4789_17"/>
            <w:enabled/>
            <w:calcOnExit w:val="0"/>
            <w:textInput/>
          </w:ffData>
        </w:fldChar>
      </w:r>
      <w:r>
        <w:instrText>FORMTEXT</w:instrText>
      </w:r>
      <w:r>
        <w:fldChar w:fldCharType="separate"/>
      </w:r>
      <w:bookmarkStart w:id="13" w:name="Text51"/>
      <w:bookmarkStart w:id="14" w:name="__Fieldmark__4789_1768610674"/>
      <w:bookmarkStart w:id="15" w:name="Text5"/>
      <w:bookmarkEnd w:id="14"/>
      <w:bookmarkEnd w:id="15"/>
      <w:r>
        <w:rPr>
          <w:rFonts w:ascii="Verdana" w:hAnsi="Verdana"/>
          <w:sz w:val="20"/>
          <w:szCs w:val="20"/>
        </w:rPr>
        <w:t xml:space="preserve">The team are invited to note the progress to table driven codes in </w:t>
      </w:r>
      <w:r>
        <w:rPr>
          <w:rFonts w:ascii="Verdana" w:hAnsi="Verdana"/>
          <w:sz w:val="20"/>
          <w:szCs w:val="20"/>
        </w:rPr>
        <w:t>Canada.</w:t>
      </w:r>
      <w:bookmarkEnd w:id="13"/>
      <w:r>
        <w:fldChar w:fldCharType="end"/>
      </w:r>
    </w:p>
    <w:p w:rsidR="002F484D" w:rsidRDefault="002F484D">
      <w:pPr>
        <w:pStyle w:val="BodyText"/>
        <w:rPr>
          <w:rFonts w:ascii="Verdana" w:hAnsi="Verdana"/>
          <w:sz w:val="20"/>
          <w:szCs w:val="20"/>
        </w:rPr>
      </w:pPr>
    </w:p>
    <w:p w:rsidR="002F484D" w:rsidRDefault="002F484D">
      <w:pPr>
        <w:jc w:val="center"/>
        <w:rPr>
          <w:rFonts w:ascii="Verdana" w:hAnsi="Verdana"/>
          <w:sz w:val="20"/>
          <w:szCs w:val="20"/>
        </w:rPr>
      </w:pPr>
    </w:p>
    <w:p w:rsidR="002F484D" w:rsidRDefault="002F484D">
      <w:pPr>
        <w:jc w:val="both"/>
        <w:rPr>
          <w:rFonts w:ascii="Verdana" w:hAnsi="Verdana"/>
          <w:sz w:val="20"/>
          <w:szCs w:val="20"/>
        </w:rPr>
      </w:pPr>
    </w:p>
    <w:p w:rsidR="002F484D" w:rsidRDefault="002F484D">
      <w:pPr>
        <w:spacing w:after="40"/>
        <w:jc w:val="both"/>
        <w:rPr>
          <w:rFonts w:ascii="Verdana" w:hAnsi="Verdana"/>
          <w:sz w:val="20"/>
          <w:szCs w:val="20"/>
        </w:rPr>
      </w:pPr>
    </w:p>
    <w:p w:rsidR="002F484D" w:rsidRDefault="00F96D8E">
      <w:pPr>
        <w:jc w:val="both"/>
      </w:pPr>
      <w:r>
        <w:rPr>
          <w:rFonts w:ascii="Verdana" w:hAnsi="Verdana"/>
          <w:sz w:val="20"/>
          <w:szCs w:val="20"/>
        </w:rPr>
        <w:tab/>
      </w:r>
      <w:r>
        <w:fldChar w:fldCharType="begin">
          <w:ffData>
            <w:name w:val="__Fieldmark__4799_17"/>
            <w:enabled/>
            <w:calcOnExit w:val="0"/>
            <w:textInput/>
          </w:ffData>
        </w:fldChar>
      </w:r>
      <w:r>
        <w:instrText>FORMTEXT</w:instrText>
      </w:r>
      <w:r>
        <w:fldChar w:fldCharType="separate"/>
      </w:r>
      <w:bookmarkStart w:id="16" w:name="__Fieldmark__4799_1768610674"/>
      <w:bookmarkStart w:id="17" w:name="Text6"/>
      <w:bookmarkStart w:id="18" w:name="Text61"/>
      <w:bookmarkEnd w:id="16"/>
      <w:bookmarkEnd w:id="17"/>
      <w:bookmarkEnd w:id="18"/>
      <w:r>
        <w:fldChar w:fldCharType="end"/>
      </w:r>
    </w:p>
    <w:p w:rsidR="002F484D" w:rsidRDefault="002F484D">
      <w:pPr>
        <w:spacing w:after="40"/>
        <w:ind w:left="284"/>
        <w:jc w:val="both"/>
        <w:rPr>
          <w:rFonts w:ascii="Verdana" w:hAnsi="Verdana"/>
          <w:b/>
          <w:sz w:val="20"/>
          <w:szCs w:val="20"/>
        </w:rPr>
      </w:pPr>
    </w:p>
    <w:p w:rsidR="002F484D" w:rsidRDefault="00F96D8E">
      <w:pPr>
        <w:spacing w:after="40"/>
        <w:ind w:left="284"/>
        <w:jc w:val="both"/>
        <w:rPr>
          <w:rFonts w:ascii="Verdana" w:hAnsi="Verdana"/>
          <w:sz w:val="20"/>
          <w:szCs w:val="20"/>
        </w:rPr>
      </w:pPr>
      <w:r>
        <w:br w:type="page"/>
      </w:r>
    </w:p>
    <w:p w:rsidR="002F484D" w:rsidRDefault="00F96D8E">
      <w:r>
        <w:rPr>
          <w:rFonts w:ascii="Verdana" w:hAnsi="Verdana"/>
          <w:b/>
          <w:sz w:val="20"/>
          <w:szCs w:val="20"/>
        </w:rPr>
        <w:lastRenderedPageBreak/>
        <w:t>DISCUSSION</w:t>
      </w:r>
    </w:p>
    <w:p w:rsidR="002F484D" w:rsidRDefault="002F484D">
      <w:pPr>
        <w:rPr>
          <w:rFonts w:ascii="Verdana" w:hAnsi="Verdana"/>
          <w:sz w:val="20"/>
          <w:szCs w:val="20"/>
        </w:rPr>
      </w:pPr>
    </w:p>
    <w:p w:rsidR="002F484D" w:rsidRDefault="00F96D8E">
      <w:pPr>
        <w:rPr>
          <w:rFonts w:ascii="Verdana" w:hAnsi="Verdana"/>
          <w:sz w:val="20"/>
          <w:szCs w:val="20"/>
        </w:rPr>
      </w:pPr>
      <w:r>
        <w:rPr>
          <w:rFonts w:ascii="Verdana" w:hAnsi="Verdana"/>
          <w:sz w:val="20"/>
          <w:szCs w:val="20"/>
        </w:rPr>
        <w:t>SYNOP</w:t>
      </w:r>
    </w:p>
    <w:p w:rsidR="002F484D" w:rsidRDefault="002F484D">
      <w:pPr>
        <w:rPr>
          <w:rFonts w:ascii="Verdana" w:hAnsi="Verdana"/>
          <w:sz w:val="20"/>
          <w:szCs w:val="20"/>
        </w:rPr>
      </w:pPr>
    </w:p>
    <w:p w:rsidR="002F484D" w:rsidRDefault="00F96D8E">
      <w:pPr>
        <w:rPr>
          <w:rFonts w:ascii="Verdana" w:hAnsi="Verdana"/>
          <w:sz w:val="20"/>
          <w:szCs w:val="20"/>
        </w:rPr>
      </w:pPr>
      <w:r>
        <w:rPr>
          <w:rFonts w:ascii="Verdana" w:hAnsi="Verdana"/>
          <w:sz w:val="20"/>
          <w:szCs w:val="20"/>
        </w:rPr>
        <w:t>Synoptic surface observations are produced by the Meteoro</w:t>
      </w:r>
      <w:r>
        <w:rPr>
          <w:rFonts w:ascii="Verdana" w:hAnsi="Verdana"/>
          <w:sz w:val="20"/>
          <w:szCs w:val="20"/>
        </w:rPr>
        <w:t>logical Service of Canada (MSC) in both BUFR and TAC. BUFR is produced by MSC software from a variety of native raw data code forms, mostly from automated observing platforms.</w:t>
      </w:r>
    </w:p>
    <w:p w:rsidR="002F484D" w:rsidRDefault="002F484D">
      <w:pPr>
        <w:rPr>
          <w:rFonts w:ascii="Verdana" w:hAnsi="Verdana"/>
          <w:sz w:val="20"/>
          <w:szCs w:val="20"/>
        </w:rPr>
      </w:pPr>
    </w:p>
    <w:p w:rsidR="002F484D" w:rsidRDefault="00F96D8E">
      <w:r>
        <w:rPr>
          <w:rFonts w:ascii="Verdana" w:hAnsi="Verdana"/>
          <w:sz w:val="20"/>
          <w:szCs w:val="20"/>
        </w:rPr>
        <w:t xml:space="preserve">The initial transmission period of SYNOP BUFR on the GTS revealed a few issues </w:t>
      </w:r>
      <w:r>
        <w:rPr>
          <w:rFonts w:ascii="Verdana" w:hAnsi="Verdana"/>
          <w:sz w:val="20"/>
          <w:szCs w:val="20"/>
        </w:rPr>
        <w:t>which were corrected. Some further improvements could be made to the metadata elements in the BUFR, but the overall quality of the BUFR SYNOP is at least equivalent to the legacy TAC SYNOP. The quality of the metadata is expected to improve gradually as pl</w:t>
      </w:r>
      <w:r>
        <w:rPr>
          <w:rFonts w:ascii="Verdana" w:hAnsi="Verdana"/>
          <w:sz w:val="20"/>
          <w:szCs w:val="20"/>
        </w:rPr>
        <w:t>anned software infrastructure and data management upgrades are implemented.</w:t>
      </w:r>
    </w:p>
    <w:p w:rsidR="002F484D" w:rsidRDefault="002F484D">
      <w:pPr>
        <w:rPr>
          <w:rFonts w:ascii="Verdana" w:hAnsi="Verdana"/>
          <w:sz w:val="20"/>
          <w:szCs w:val="20"/>
        </w:rPr>
      </w:pPr>
    </w:p>
    <w:p w:rsidR="002F484D" w:rsidRDefault="00F96D8E">
      <w:pPr>
        <w:rPr>
          <w:rFonts w:ascii="Verdana" w:hAnsi="Verdana"/>
          <w:sz w:val="20"/>
          <w:szCs w:val="20"/>
        </w:rPr>
      </w:pPr>
      <w:r>
        <w:rPr>
          <w:rFonts w:ascii="Verdana" w:hAnsi="Verdana"/>
          <w:sz w:val="20"/>
          <w:szCs w:val="20"/>
        </w:rPr>
        <w:t xml:space="preserve">The MSC is able to receive and process BUFR SYNOP from third parties. Reception is </w:t>
      </w:r>
      <w:proofErr w:type="spellStart"/>
      <w:r>
        <w:rPr>
          <w:rFonts w:ascii="Verdana" w:hAnsi="Verdana"/>
          <w:sz w:val="20"/>
          <w:szCs w:val="20"/>
        </w:rPr>
        <w:t>dependant</w:t>
      </w:r>
      <w:proofErr w:type="spellEnd"/>
      <w:r>
        <w:rPr>
          <w:rFonts w:ascii="Verdana" w:hAnsi="Verdana"/>
          <w:sz w:val="20"/>
          <w:szCs w:val="20"/>
        </w:rPr>
        <w:t xml:space="preserve"> on the quality of BUFR encoding by the producer.</w:t>
      </w:r>
    </w:p>
    <w:p w:rsidR="002F484D" w:rsidRDefault="002F484D">
      <w:pPr>
        <w:rPr>
          <w:rFonts w:ascii="Verdana" w:hAnsi="Verdana"/>
          <w:sz w:val="20"/>
          <w:szCs w:val="20"/>
        </w:rPr>
      </w:pPr>
    </w:p>
    <w:p w:rsidR="002F484D" w:rsidRDefault="00F96D8E">
      <w:pPr>
        <w:rPr>
          <w:rFonts w:ascii="Verdana" w:hAnsi="Verdana"/>
          <w:sz w:val="20"/>
          <w:szCs w:val="20"/>
        </w:rPr>
      </w:pPr>
      <w:r>
        <w:rPr>
          <w:rFonts w:ascii="Verdana" w:hAnsi="Verdana"/>
          <w:sz w:val="20"/>
          <w:szCs w:val="20"/>
        </w:rPr>
        <w:t xml:space="preserve">No date has been yet decided for </w:t>
      </w:r>
      <w:r>
        <w:rPr>
          <w:rFonts w:ascii="Verdana" w:hAnsi="Verdana"/>
          <w:sz w:val="20"/>
          <w:szCs w:val="20"/>
        </w:rPr>
        <w:t>Canada to cease TAC SYNOP production.</w:t>
      </w:r>
    </w:p>
    <w:p w:rsidR="002F484D" w:rsidRDefault="002F484D">
      <w:pPr>
        <w:rPr>
          <w:rFonts w:ascii="Verdana" w:hAnsi="Verdana"/>
          <w:sz w:val="20"/>
          <w:szCs w:val="20"/>
        </w:rPr>
      </w:pPr>
    </w:p>
    <w:p w:rsidR="002F484D" w:rsidRDefault="00F96D8E">
      <w:pPr>
        <w:rPr>
          <w:rFonts w:ascii="Verdana" w:hAnsi="Verdana"/>
          <w:sz w:val="20"/>
          <w:szCs w:val="20"/>
        </w:rPr>
      </w:pPr>
      <w:r>
        <w:rPr>
          <w:rFonts w:ascii="Verdana" w:hAnsi="Verdana"/>
          <w:sz w:val="20"/>
          <w:szCs w:val="20"/>
        </w:rPr>
        <w:t>TEMP</w:t>
      </w:r>
    </w:p>
    <w:p w:rsidR="002F484D" w:rsidRDefault="002F484D">
      <w:pPr>
        <w:rPr>
          <w:rFonts w:ascii="Verdana" w:hAnsi="Verdana"/>
          <w:sz w:val="20"/>
          <w:szCs w:val="20"/>
        </w:rPr>
      </w:pPr>
    </w:p>
    <w:p w:rsidR="002F484D" w:rsidRDefault="00F96D8E">
      <w:pPr>
        <w:rPr>
          <w:rFonts w:ascii="Verdana" w:hAnsi="Verdana"/>
          <w:sz w:val="20"/>
          <w:szCs w:val="20"/>
        </w:rPr>
      </w:pPr>
      <w:r>
        <w:rPr>
          <w:rFonts w:ascii="Verdana" w:hAnsi="Verdana"/>
          <w:sz w:val="20"/>
          <w:szCs w:val="20"/>
        </w:rPr>
        <w:t>About half of Canada’s network of about 30 upper air stations dual-produce BUFR and TAC. The remainder continue to produce TAC TEMP. The BUFR is encoded at the source and not converted from TAC. The resolution o</w:t>
      </w:r>
      <w:r>
        <w:rPr>
          <w:rFonts w:ascii="Verdana" w:hAnsi="Verdana"/>
          <w:sz w:val="20"/>
          <w:szCs w:val="20"/>
        </w:rPr>
        <w:t>f the BUFR TEMP data is higher than TAC TEMP, but not as high as BUFR TEMP being transmitted by some other WMO members. The MSC is examining whether sounding resolution could be improved further, given communications and infrastructure constraints.</w:t>
      </w:r>
    </w:p>
    <w:p w:rsidR="002F484D" w:rsidRDefault="002F484D">
      <w:pPr>
        <w:rPr>
          <w:rFonts w:ascii="Verdana" w:hAnsi="Verdana"/>
          <w:sz w:val="20"/>
          <w:szCs w:val="20"/>
        </w:rPr>
      </w:pPr>
    </w:p>
    <w:p w:rsidR="002F484D" w:rsidRDefault="00F96D8E">
      <w:pPr>
        <w:rPr>
          <w:rFonts w:ascii="Verdana" w:hAnsi="Verdana"/>
          <w:sz w:val="20"/>
          <w:szCs w:val="20"/>
        </w:rPr>
      </w:pPr>
      <w:r>
        <w:rPr>
          <w:rFonts w:ascii="Verdana" w:hAnsi="Verdana"/>
          <w:sz w:val="20"/>
          <w:szCs w:val="20"/>
        </w:rPr>
        <w:t>The co</w:t>
      </w:r>
      <w:r>
        <w:rPr>
          <w:rFonts w:ascii="Verdana" w:hAnsi="Verdana"/>
          <w:sz w:val="20"/>
          <w:szCs w:val="20"/>
        </w:rPr>
        <w:t xml:space="preserve">nversion of </w:t>
      </w:r>
      <w:proofErr w:type="spellStart"/>
      <w:r>
        <w:rPr>
          <w:rFonts w:ascii="Verdana" w:hAnsi="Verdana"/>
          <w:sz w:val="20"/>
          <w:szCs w:val="20"/>
        </w:rPr>
        <w:t>aerological</w:t>
      </w:r>
      <w:proofErr w:type="spellEnd"/>
      <w:r>
        <w:rPr>
          <w:rFonts w:ascii="Verdana" w:hAnsi="Verdana"/>
          <w:sz w:val="20"/>
          <w:szCs w:val="20"/>
        </w:rPr>
        <w:t xml:space="preserve"> stations to allow the production of BUFR TEMP is time-consuming and involves new communications infrastructure and on-site hardware and software upgrades at remote locations.</w:t>
      </w:r>
    </w:p>
    <w:p w:rsidR="002F484D" w:rsidRDefault="002F484D">
      <w:pPr>
        <w:rPr>
          <w:rFonts w:ascii="Verdana" w:hAnsi="Verdana"/>
          <w:sz w:val="20"/>
          <w:szCs w:val="20"/>
        </w:rPr>
      </w:pPr>
    </w:p>
    <w:p w:rsidR="002F484D" w:rsidRDefault="00F96D8E">
      <w:pPr>
        <w:rPr>
          <w:rFonts w:ascii="Verdana" w:hAnsi="Verdana"/>
          <w:sz w:val="20"/>
          <w:szCs w:val="20"/>
        </w:rPr>
      </w:pPr>
      <w:r>
        <w:rPr>
          <w:rFonts w:ascii="Verdana" w:hAnsi="Verdana"/>
          <w:sz w:val="20"/>
          <w:szCs w:val="20"/>
        </w:rPr>
        <w:t>The MSC is able to receive and process BUFR TEMP from th</w:t>
      </w:r>
      <w:r>
        <w:rPr>
          <w:rFonts w:ascii="Verdana" w:hAnsi="Verdana"/>
          <w:sz w:val="20"/>
          <w:szCs w:val="20"/>
        </w:rPr>
        <w:t xml:space="preserve">ird parties. Reception is </w:t>
      </w:r>
      <w:proofErr w:type="spellStart"/>
      <w:r>
        <w:rPr>
          <w:rFonts w:ascii="Verdana" w:hAnsi="Verdana"/>
          <w:sz w:val="20"/>
          <w:szCs w:val="20"/>
        </w:rPr>
        <w:t>dependant</w:t>
      </w:r>
      <w:proofErr w:type="spellEnd"/>
      <w:r>
        <w:rPr>
          <w:rFonts w:ascii="Verdana" w:hAnsi="Verdana"/>
          <w:sz w:val="20"/>
          <w:szCs w:val="20"/>
        </w:rPr>
        <w:t xml:space="preserve"> on the quality of BUFR encoding by the producer.</w:t>
      </w:r>
    </w:p>
    <w:p w:rsidR="002F484D" w:rsidRDefault="002F484D">
      <w:pPr>
        <w:rPr>
          <w:rFonts w:ascii="Verdana" w:hAnsi="Verdana"/>
          <w:sz w:val="20"/>
          <w:szCs w:val="20"/>
        </w:rPr>
      </w:pPr>
    </w:p>
    <w:p w:rsidR="002F484D" w:rsidRDefault="00F96D8E">
      <w:pPr>
        <w:rPr>
          <w:rFonts w:ascii="Verdana" w:hAnsi="Verdana"/>
          <w:sz w:val="20"/>
          <w:szCs w:val="20"/>
        </w:rPr>
      </w:pPr>
      <w:r>
        <w:rPr>
          <w:rFonts w:ascii="Verdana" w:hAnsi="Verdana"/>
          <w:sz w:val="20"/>
          <w:szCs w:val="20"/>
        </w:rPr>
        <w:t>No date is available for the end of TAC TEMP transmission by Canada.</w:t>
      </w:r>
    </w:p>
    <w:p w:rsidR="002F484D" w:rsidRDefault="002F484D">
      <w:pPr>
        <w:rPr>
          <w:rFonts w:ascii="Verdana" w:hAnsi="Verdana"/>
          <w:sz w:val="20"/>
          <w:szCs w:val="20"/>
        </w:rPr>
      </w:pPr>
    </w:p>
    <w:p w:rsidR="002F484D" w:rsidRDefault="00F96D8E">
      <w:pPr>
        <w:rPr>
          <w:rFonts w:ascii="Verdana" w:hAnsi="Verdana"/>
          <w:sz w:val="20"/>
          <w:szCs w:val="20"/>
        </w:rPr>
      </w:pPr>
      <w:r>
        <w:rPr>
          <w:rFonts w:ascii="Verdana" w:hAnsi="Verdana"/>
          <w:sz w:val="20"/>
          <w:szCs w:val="20"/>
        </w:rPr>
        <w:t>CLIMAT</w:t>
      </w:r>
    </w:p>
    <w:p w:rsidR="002F484D" w:rsidRDefault="002F484D">
      <w:pPr>
        <w:rPr>
          <w:rFonts w:ascii="Verdana" w:hAnsi="Verdana"/>
          <w:sz w:val="20"/>
          <w:szCs w:val="20"/>
        </w:rPr>
      </w:pPr>
    </w:p>
    <w:p w:rsidR="002F484D" w:rsidRDefault="00F96D8E">
      <w:r>
        <w:rPr>
          <w:rFonts w:ascii="Verdana" w:hAnsi="Verdana"/>
          <w:sz w:val="20"/>
          <w:szCs w:val="20"/>
        </w:rPr>
        <w:t>The migration</w:t>
      </w:r>
      <w:r>
        <w:rPr>
          <w:rFonts w:ascii="Verdana" w:hAnsi="Verdana"/>
          <w:sz w:val="20"/>
          <w:szCs w:val="20"/>
        </w:rPr>
        <w:t xml:space="preserve"> of TAC CLIMAT to BUFR is contingent on planned software and data management upgrades by the MSC. It is estimated that CLIMAT BUFR will be available for most stations around </w:t>
      </w:r>
      <w:proofErr w:type="spellStart"/>
      <w:r>
        <w:rPr>
          <w:rFonts w:ascii="Verdana" w:hAnsi="Verdana"/>
          <w:sz w:val="20"/>
          <w:szCs w:val="20"/>
        </w:rPr>
        <w:t>mid 2018</w:t>
      </w:r>
      <w:proofErr w:type="spellEnd"/>
      <w:r>
        <w:rPr>
          <w:rFonts w:ascii="Verdana" w:hAnsi="Verdana"/>
          <w:sz w:val="20"/>
          <w:szCs w:val="20"/>
        </w:rPr>
        <w:t>.</w:t>
      </w:r>
    </w:p>
    <w:p w:rsidR="002F484D" w:rsidRDefault="00F96D8E">
      <w:pPr>
        <w:jc w:val="both"/>
      </w:pPr>
      <w:r>
        <w:fldChar w:fldCharType="begin">
          <w:ffData>
            <w:name w:val="__Fieldmark__4834_17"/>
            <w:enabled/>
            <w:calcOnExit w:val="0"/>
            <w:textInput/>
          </w:ffData>
        </w:fldChar>
      </w:r>
      <w:r>
        <w:instrText>FORMTEXT</w:instrText>
      </w:r>
      <w:r>
        <w:fldChar w:fldCharType="separate"/>
      </w:r>
      <w:bookmarkStart w:id="19" w:name="__Fieldmark__4834_1768610674"/>
      <w:bookmarkStart w:id="20" w:name="Text7"/>
      <w:bookmarkStart w:id="21" w:name="Text71"/>
      <w:bookmarkEnd w:id="19"/>
      <w:bookmarkEnd w:id="20"/>
      <w:bookmarkEnd w:id="21"/>
      <w:r>
        <w:fldChar w:fldCharType="end"/>
      </w:r>
    </w:p>
    <w:p w:rsidR="002F484D" w:rsidRDefault="002F484D">
      <w:pPr>
        <w:sectPr w:rsidR="002F484D">
          <w:pgSz w:w="11906" w:h="16838"/>
          <w:pgMar w:top="1134" w:right="1134" w:bottom="1134" w:left="1134" w:header="0" w:footer="0" w:gutter="0"/>
          <w:cols w:space="720"/>
          <w:formProt w:val="0"/>
          <w:docGrid w:linePitch="312" w:charSpace="-2049"/>
        </w:sectPr>
      </w:pPr>
    </w:p>
    <w:p w:rsidR="002F484D" w:rsidRDefault="002F484D"/>
    <w:p w:rsidR="002F484D" w:rsidRDefault="002F484D">
      <w:pPr>
        <w:sectPr w:rsidR="002F484D">
          <w:type w:val="continuous"/>
          <w:pgSz w:w="11906" w:h="16838"/>
          <w:pgMar w:top="1134" w:right="1134" w:bottom="1134" w:left="1134" w:header="0" w:footer="0" w:gutter="0"/>
          <w:cols w:space="720"/>
          <w:formProt w:val="0"/>
          <w:docGrid w:linePitch="312" w:charSpace="-2049"/>
        </w:sectPr>
      </w:pPr>
    </w:p>
    <w:p w:rsidR="00000000" w:rsidRDefault="00F96D8E"/>
    <w:sectPr w:rsidR="00000000">
      <w:type w:val="continuous"/>
      <w:pgSz w:w="11906" w:h="16838"/>
      <w:pgMar w:top="1134" w:right="1134" w:bottom="1134" w:left="1134" w:header="0" w:footer="0" w:gutter="0"/>
      <w:cols w:space="720"/>
      <w:formProt w:val="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roman"/>
    <w:pitch w:val="variable"/>
  </w:font>
  <w:font w:name="AR PL SungtiL GB">
    <w:panose1 w:val="00000000000000000000"/>
    <w:charset w:val="00"/>
    <w:family w:val="roman"/>
    <w:notTrueType/>
    <w:pitch w:val="default"/>
  </w:font>
  <w:font w:name="Lohit Marath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4D"/>
    <w:rsid w:val="002F484D"/>
    <w:rsid w:val="00F96D8E"/>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color w:val="08296B"/>
      <w:sz w:val="36"/>
      <w:szCs w:val="36"/>
      <w:lang w:val="en-US" w:eastAsia="ja-JP"/>
    </w:rPr>
  </w:style>
  <w:style w:type="paragraph" w:styleId="Heading5">
    <w:name w:val="heading 5"/>
    <w:basedOn w:val="Normal"/>
    <w:next w:val="Normal"/>
    <w:qFormat/>
    <w:rsid w:val="00634323"/>
    <w:pPr>
      <w:keepNext/>
      <w:jc w:val="both"/>
      <w:outlineLvl w:val="4"/>
    </w:pPr>
    <w:rPr>
      <w:b/>
      <w:bCs/>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A7D7D"/>
    <w:rPr>
      <w:b/>
      <w:bCs/>
    </w:rPr>
  </w:style>
  <w:style w:type="character" w:customStyle="1" w:styleId="FootnoteTextChar">
    <w:name w:val="Footnote Text Char"/>
    <w:basedOn w:val="DefaultParagraphFont"/>
    <w:qFormat/>
    <w:rsid w:val="001032BE"/>
    <w:rPr>
      <w:rFonts w:ascii="Arial" w:hAnsi="Arial"/>
      <w:sz w:val="24"/>
      <w:szCs w:val="24"/>
      <w:lang w:eastAsia="en-US"/>
    </w:rPr>
  </w:style>
  <w:style w:type="character" w:styleId="FootnoteReference">
    <w:name w:val="footnote reference"/>
    <w:basedOn w:val="DefaultParagraphFont"/>
    <w:qFormat/>
    <w:rsid w:val="001032BE"/>
    <w:rPr>
      <w:vertAlign w:val="superscript"/>
    </w:rPr>
  </w:style>
  <w:style w:type="character" w:customStyle="1" w:styleId="InternetLink">
    <w:name w:val="Internet Link"/>
    <w:basedOn w:val="DefaultParagraphFont"/>
    <w:rsid w:val="001032BE"/>
    <w:rPr>
      <w:color w:val="0000FF" w:themeColor="hyperlink"/>
      <w:u w:val="single"/>
    </w:rPr>
  </w:style>
  <w:style w:type="character" w:customStyle="1" w:styleId="FootnoteCharacters">
    <w:name w:val="Footnote Characters"/>
    <w:qFormat/>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AR PL SungtiL GB" w:hAnsi="Liberation Sans" w:cs="Lohit Marathi"/>
      <w:sz w:val="28"/>
      <w:szCs w:val="28"/>
    </w:rPr>
  </w:style>
  <w:style w:type="paragraph" w:styleId="BodyText">
    <w:name w:val="Body Text"/>
    <w:basedOn w:val="Normal"/>
    <w:rsid w:val="00634323"/>
    <w:pPr>
      <w:jc w:val="both"/>
    </w:pPr>
    <w:rPr>
      <w:rFonts w:ascii="Times New Roman" w:hAnsi="Times New Roman" w:cs="Arial"/>
      <w:lang w:val="en-US"/>
    </w:rPr>
  </w:style>
  <w:style w:type="paragraph" w:styleId="List">
    <w:name w:val="List"/>
    <w:basedOn w:val="BodyText"/>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customStyle="1" w:styleId="Index">
    <w:name w:val="Index"/>
    <w:basedOn w:val="Normal"/>
    <w:qFormat/>
    <w:pPr>
      <w:suppressLineNumbers/>
    </w:pPr>
    <w:rPr>
      <w:rFonts w:cs="Lohit Marathi"/>
    </w:rPr>
  </w:style>
  <w:style w:type="paragraph" w:customStyle="1" w:styleId="Char1CharCharCarCar">
    <w:name w:val="Char1 Char Char Car Car"/>
    <w:basedOn w:val="Normal"/>
    <w:qFormat/>
    <w:rsid w:val="00B915E5"/>
    <w:rPr>
      <w:rFonts w:ascii="Times New Roman" w:hAnsi="Times New Roman"/>
      <w:sz w:val="24"/>
      <w:szCs w:val="24"/>
      <w:lang w:val="pl-PL" w:eastAsia="pl-PL"/>
    </w:rPr>
  </w:style>
  <w:style w:type="paragraph" w:styleId="BodyTextIndent">
    <w:name w:val="Body Text Indent"/>
    <w:basedOn w:val="Normal"/>
    <w:rsid w:val="00B915E5"/>
    <w:pPr>
      <w:tabs>
        <w:tab w:val="left" w:pos="1418"/>
      </w:tabs>
      <w:ind w:left="1418" w:hanging="698"/>
      <w:jc w:val="both"/>
    </w:pPr>
  </w:style>
  <w:style w:type="paragraph" w:styleId="BodyText3">
    <w:name w:val="Body Text 3"/>
    <w:basedOn w:val="Normal"/>
    <w:qFormat/>
    <w:rsid w:val="00B915E5"/>
    <w:pPr>
      <w:jc w:val="both"/>
    </w:pPr>
    <w:rPr>
      <w:rFonts w:eastAsia="SimSun" w:cs="Arial"/>
      <w:lang w:eastAsia="zh-CN"/>
    </w:rPr>
  </w:style>
  <w:style w:type="paragraph" w:customStyle="1" w:styleId="numberpara">
    <w:name w:val="numberpara"/>
    <w:basedOn w:val="Normal"/>
    <w:qFormat/>
    <w:rsid w:val="00B915E5"/>
    <w:pPr>
      <w:spacing w:after="240"/>
      <w:jc w:val="both"/>
    </w:pPr>
    <w:rPr>
      <w:color w:val="000000"/>
    </w:rPr>
  </w:style>
  <w:style w:type="paragraph" w:styleId="FootnoteText">
    <w:name w:val="footnote text"/>
    <w:basedOn w:val="Normal"/>
    <w:qFormat/>
  </w:style>
  <w:style w:type="table" w:styleId="TableGrid">
    <w:name w:val="Table Grid"/>
    <w:basedOn w:val="TableNormal"/>
    <w:rsid w:val="008D1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color w:val="08296B"/>
      <w:sz w:val="36"/>
      <w:szCs w:val="36"/>
      <w:lang w:val="en-US" w:eastAsia="ja-JP"/>
    </w:rPr>
  </w:style>
  <w:style w:type="paragraph" w:styleId="Heading5">
    <w:name w:val="heading 5"/>
    <w:basedOn w:val="Normal"/>
    <w:next w:val="Normal"/>
    <w:qFormat/>
    <w:rsid w:val="00634323"/>
    <w:pPr>
      <w:keepNext/>
      <w:jc w:val="both"/>
      <w:outlineLvl w:val="4"/>
    </w:pPr>
    <w:rPr>
      <w:b/>
      <w:bCs/>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A7D7D"/>
    <w:rPr>
      <w:b/>
      <w:bCs/>
    </w:rPr>
  </w:style>
  <w:style w:type="character" w:customStyle="1" w:styleId="FootnoteTextChar">
    <w:name w:val="Footnote Text Char"/>
    <w:basedOn w:val="DefaultParagraphFont"/>
    <w:qFormat/>
    <w:rsid w:val="001032BE"/>
    <w:rPr>
      <w:rFonts w:ascii="Arial" w:hAnsi="Arial"/>
      <w:sz w:val="24"/>
      <w:szCs w:val="24"/>
      <w:lang w:eastAsia="en-US"/>
    </w:rPr>
  </w:style>
  <w:style w:type="character" w:styleId="FootnoteReference">
    <w:name w:val="footnote reference"/>
    <w:basedOn w:val="DefaultParagraphFont"/>
    <w:qFormat/>
    <w:rsid w:val="001032BE"/>
    <w:rPr>
      <w:vertAlign w:val="superscript"/>
    </w:rPr>
  </w:style>
  <w:style w:type="character" w:customStyle="1" w:styleId="InternetLink">
    <w:name w:val="Internet Link"/>
    <w:basedOn w:val="DefaultParagraphFont"/>
    <w:rsid w:val="001032BE"/>
    <w:rPr>
      <w:color w:val="0000FF" w:themeColor="hyperlink"/>
      <w:u w:val="single"/>
    </w:rPr>
  </w:style>
  <w:style w:type="character" w:customStyle="1" w:styleId="FootnoteCharacters">
    <w:name w:val="Footnote Characters"/>
    <w:qFormat/>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AR PL SungtiL GB" w:hAnsi="Liberation Sans" w:cs="Lohit Marathi"/>
      <w:sz w:val="28"/>
      <w:szCs w:val="28"/>
    </w:rPr>
  </w:style>
  <w:style w:type="paragraph" w:styleId="BodyText">
    <w:name w:val="Body Text"/>
    <w:basedOn w:val="Normal"/>
    <w:rsid w:val="00634323"/>
    <w:pPr>
      <w:jc w:val="both"/>
    </w:pPr>
    <w:rPr>
      <w:rFonts w:ascii="Times New Roman" w:hAnsi="Times New Roman" w:cs="Arial"/>
      <w:lang w:val="en-US"/>
    </w:rPr>
  </w:style>
  <w:style w:type="paragraph" w:styleId="List">
    <w:name w:val="List"/>
    <w:basedOn w:val="BodyText"/>
    <w:rPr>
      <w:rFonts w:cs="Lohit Marathi"/>
    </w:rPr>
  </w:style>
  <w:style w:type="paragraph" w:styleId="Caption">
    <w:name w:val="caption"/>
    <w:basedOn w:val="Normal"/>
    <w:qFormat/>
    <w:pPr>
      <w:suppressLineNumbers/>
      <w:spacing w:before="120" w:after="120"/>
    </w:pPr>
    <w:rPr>
      <w:rFonts w:cs="Lohit Marathi"/>
      <w:i/>
      <w:iCs/>
      <w:sz w:val="24"/>
      <w:szCs w:val="24"/>
    </w:rPr>
  </w:style>
  <w:style w:type="paragraph" w:customStyle="1" w:styleId="Index">
    <w:name w:val="Index"/>
    <w:basedOn w:val="Normal"/>
    <w:qFormat/>
    <w:pPr>
      <w:suppressLineNumbers/>
    </w:pPr>
    <w:rPr>
      <w:rFonts w:cs="Lohit Marathi"/>
    </w:rPr>
  </w:style>
  <w:style w:type="paragraph" w:customStyle="1" w:styleId="Char1CharCharCarCar">
    <w:name w:val="Char1 Char Char Car Car"/>
    <w:basedOn w:val="Normal"/>
    <w:qFormat/>
    <w:rsid w:val="00B915E5"/>
    <w:rPr>
      <w:rFonts w:ascii="Times New Roman" w:hAnsi="Times New Roman"/>
      <w:sz w:val="24"/>
      <w:szCs w:val="24"/>
      <w:lang w:val="pl-PL" w:eastAsia="pl-PL"/>
    </w:rPr>
  </w:style>
  <w:style w:type="paragraph" w:styleId="BodyTextIndent">
    <w:name w:val="Body Text Indent"/>
    <w:basedOn w:val="Normal"/>
    <w:rsid w:val="00B915E5"/>
    <w:pPr>
      <w:tabs>
        <w:tab w:val="left" w:pos="1418"/>
      </w:tabs>
      <w:ind w:left="1418" w:hanging="698"/>
      <w:jc w:val="both"/>
    </w:pPr>
  </w:style>
  <w:style w:type="paragraph" w:styleId="BodyText3">
    <w:name w:val="Body Text 3"/>
    <w:basedOn w:val="Normal"/>
    <w:qFormat/>
    <w:rsid w:val="00B915E5"/>
    <w:pPr>
      <w:jc w:val="both"/>
    </w:pPr>
    <w:rPr>
      <w:rFonts w:eastAsia="SimSun" w:cs="Arial"/>
      <w:lang w:eastAsia="zh-CN"/>
    </w:rPr>
  </w:style>
  <w:style w:type="paragraph" w:customStyle="1" w:styleId="numberpara">
    <w:name w:val="numberpara"/>
    <w:basedOn w:val="Normal"/>
    <w:qFormat/>
    <w:rsid w:val="00B915E5"/>
    <w:pPr>
      <w:spacing w:after="240"/>
      <w:jc w:val="both"/>
    </w:pPr>
    <w:rPr>
      <w:color w:val="000000"/>
    </w:rPr>
  </w:style>
  <w:style w:type="paragraph" w:styleId="FootnoteText">
    <w:name w:val="footnote text"/>
    <w:basedOn w:val="Normal"/>
    <w:qFormat/>
  </w:style>
  <w:style w:type="table" w:styleId="TableGrid">
    <w:name w:val="Table Grid"/>
    <w:basedOn w:val="TableNormal"/>
    <w:rsid w:val="008D1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2393</Characters>
  <Application>Microsoft Office Word</Application>
  <DocSecurity>4</DocSecurity>
  <Lines>19</Lines>
  <Paragraphs>5</Paragraphs>
  <ScaleCrop>false</ScaleCrop>
  <Company>wmo</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2</cp:revision>
  <cp:lastPrinted>2008-08-15T16:03:00Z</cp:lastPrinted>
  <dcterms:created xsi:type="dcterms:W3CDTF">2017-07-25T08:39:00Z</dcterms:created>
  <dcterms:modified xsi:type="dcterms:W3CDTF">2017-07-25T08:39:00Z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wmo</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