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383093">
              <w:rPr>
                <w:rFonts w:ascii="Verdana" w:hAnsi="Verdana"/>
                <w:sz w:val="20"/>
                <w:szCs w:val="20"/>
              </w:rPr>
              <w:t>2</w:t>
            </w:r>
            <w:r w:rsidR="00160129" w:rsidRPr="00F35A04">
              <w:rPr>
                <w:rFonts w:ascii="Verdana" w:hAnsi="Verdana"/>
                <w:sz w:val="20"/>
                <w:szCs w:val="20"/>
              </w:rPr>
              <w:t>.</w:t>
            </w:r>
            <w:r w:rsidR="0014040D">
              <w:rPr>
                <w:rFonts w:ascii="Verdana" w:hAnsi="Verdana"/>
                <w:sz w:val="20"/>
                <w:szCs w:val="20"/>
              </w:rPr>
              <w:t>6</w:t>
            </w:r>
            <w:r w:rsidR="00484AEF" w:rsidRPr="00F35A04">
              <w:rPr>
                <w:rFonts w:ascii="Verdana" w:hAnsi="Verdana"/>
                <w:sz w:val="20"/>
                <w:szCs w:val="20"/>
              </w:rPr>
              <w:t xml:space="preserve"> </w:t>
            </w:r>
            <w:r w:rsidR="00160129" w:rsidRPr="00F35A04">
              <w:rPr>
                <w:rFonts w:ascii="Verdana" w:hAnsi="Verdana"/>
                <w:sz w:val="20"/>
                <w:szCs w:val="20"/>
              </w:rPr>
              <w:t>(</w:t>
            </w:r>
            <w:r w:rsidR="0014040D">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383093">
              <w:rPr>
                <w:rFonts w:ascii="Verdana" w:hAnsi="Verdana"/>
                <w:sz w:val="20"/>
                <w:szCs w:val="20"/>
              </w:rPr>
              <w:t>1</w:t>
            </w:r>
            <w:r w:rsidR="004827A4">
              <w:rPr>
                <w:rFonts w:ascii="Verdana" w:hAnsi="Verdana"/>
                <w:sz w:val="20"/>
                <w:szCs w:val="20"/>
              </w:rPr>
              <w:t>1</w:t>
            </w:r>
            <w:r w:rsidRPr="00F35A04">
              <w:rPr>
                <w:rFonts w:ascii="Verdana" w:hAnsi="Verdana"/>
                <w:sz w:val="20"/>
                <w:szCs w:val="20"/>
              </w:rPr>
              <w:t>.</w:t>
            </w:r>
            <w:r w:rsidR="00D564D5" w:rsidRPr="00F35A04">
              <w:rPr>
                <w:rFonts w:ascii="Verdana" w:hAnsi="Verdana"/>
                <w:sz w:val="20"/>
                <w:szCs w:val="20"/>
              </w:rPr>
              <w:t xml:space="preserve"> </w:t>
            </w:r>
            <w:r w:rsidR="00383093">
              <w:rPr>
                <w:rFonts w:ascii="Verdana" w:hAnsi="Verdana"/>
                <w:sz w:val="20"/>
                <w:szCs w:val="20"/>
              </w:rPr>
              <w:t>7</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383093">
              <w:rPr>
                <w:rFonts w:ascii="Verdana" w:hAnsi="Verdana"/>
                <w:sz w:val="20"/>
                <w:szCs w:val="20"/>
              </w:rPr>
              <w:t>2</w:t>
            </w:r>
            <w:r w:rsidRPr="00F35A04">
              <w:rPr>
                <w:rFonts w:ascii="Verdana" w:hAnsi="Verdana"/>
                <w:sz w:val="20"/>
                <w:szCs w:val="20"/>
              </w:rPr>
              <w:t>.</w:t>
            </w:r>
            <w:r w:rsidR="0014040D">
              <w:rPr>
                <w:rFonts w:ascii="Verdana" w:hAnsi="Verdana"/>
                <w:sz w:val="20"/>
                <w:szCs w:val="20"/>
              </w:rPr>
              <w:t>6</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383093" w:rsidP="009F245F">
      <w:pPr>
        <w:jc w:val="center"/>
        <w:rPr>
          <w:rFonts w:ascii="Verdana" w:hAnsi="Verdana"/>
          <w:sz w:val="20"/>
          <w:szCs w:val="20"/>
        </w:rPr>
      </w:pPr>
      <w:r>
        <w:rPr>
          <w:rFonts w:ascii="Verdana" w:hAnsi="Verdana"/>
          <w:sz w:val="20"/>
          <w:szCs w:val="20"/>
        </w:rPr>
        <w:t>GRIB edition 3</w:t>
      </w:r>
    </w:p>
    <w:p w:rsidR="009F245F" w:rsidRPr="00F35A04" w:rsidRDefault="001018B4" w:rsidP="009F245F">
      <w:pPr>
        <w:spacing w:before="240"/>
        <w:ind w:left="1208" w:right="1389"/>
        <w:jc w:val="center"/>
        <w:rPr>
          <w:rFonts w:ascii="Verdana" w:hAnsi="Verdana" w:cs="Arial"/>
          <w:b/>
          <w:sz w:val="20"/>
          <w:szCs w:val="20"/>
        </w:rPr>
      </w:pPr>
      <w:r>
        <w:rPr>
          <w:rFonts w:ascii="Verdana" w:hAnsi="Verdana" w:cs="Arial"/>
          <w:b/>
          <w:sz w:val="20"/>
          <w:szCs w:val="20"/>
        </w:rPr>
        <w:t>Overlay</w:t>
      </w:r>
      <w:r w:rsidR="0024046D">
        <w:rPr>
          <w:rFonts w:ascii="Verdana" w:hAnsi="Verdana" w:cs="Arial"/>
          <w:b/>
          <w:sz w:val="20"/>
          <w:szCs w:val="20"/>
        </w:rPr>
        <w:t xml:space="preserve"> </w:t>
      </w:r>
      <w:r w:rsidR="00195567">
        <w:rPr>
          <w:rFonts w:ascii="Verdana" w:hAnsi="Verdana" w:cs="Arial"/>
          <w:b/>
          <w:sz w:val="20"/>
          <w:szCs w:val="20"/>
        </w:rPr>
        <w:t>Template URL</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383093">
        <w:rPr>
          <w:rFonts w:ascii="Verdana" w:hAnsi="Verdana"/>
          <w:i/>
          <w:sz w:val="20"/>
          <w:szCs w:val="20"/>
        </w:rPr>
        <w:t>Enrico Fucile</w:t>
      </w:r>
      <w:r w:rsidR="0014040D">
        <w:rPr>
          <w:rFonts w:ascii="Verdana" w:hAnsi="Verdana"/>
          <w:i/>
          <w:sz w:val="20"/>
          <w:szCs w:val="20"/>
        </w:rPr>
        <w:t xml:space="preserve"> (ECMWF)</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7226F5" w:rsidP="009F245F">
      <w:pPr>
        <w:pStyle w:val="BodyText"/>
        <w:ind w:left="770" w:right="839"/>
        <w:rPr>
          <w:rFonts w:ascii="Verdana" w:hAnsi="Verdana"/>
          <w:sz w:val="20"/>
          <w:szCs w:val="20"/>
        </w:rPr>
      </w:pPr>
      <w:r>
        <w:rPr>
          <w:rFonts w:ascii="Verdana" w:hAnsi="Verdana"/>
          <w:sz w:val="20"/>
          <w:szCs w:val="20"/>
        </w:rPr>
        <w:t>Template and template component to define an external overlay GRIB message to be retrieved with a URL is proposed.</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7226F5" w:rsidP="009F245F">
      <w:pPr>
        <w:pStyle w:val="BodyText"/>
        <w:rPr>
          <w:rFonts w:ascii="Verdana" w:hAnsi="Verdana"/>
          <w:sz w:val="20"/>
          <w:szCs w:val="20"/>
        </w:rPr>
      </w:pPr>
      <w:r>
        <w:rPr>
          <w:rFonts w:ascii="Verdana" w:hAnsi="Verdana"/>
          <w:sz w:val="20"/>
          <w:szCs w:val="20"/>
        </w:rPr>
        <w:t>The Team is asked to review the proposal and accept it for validation.</w:t>
      </w: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DISCUSSIONS</w:t>
      </w:r>
    </w:p>
    <w:p w:rsidR="009F245F" w:rsidRPr="00F35A04" w:rsidRDefault="009F245F" w:rsidP="009F245F">
      <w:pPr>
        <w:rPr>
          <w:rFonts w:ascii="Verdana" w:hAnsi="Verdana"/>
          <w:sz w:val="20"/>
          <w:szCs w:val="20"/>
        </w:rPr>
      </w:pPr>
    </w:p>
    <w:p w:rsidR="000B52B6" w:rsidRDefault="000B52B6" w:rsidP="000B52B6">
      <w:pPr>
        <w:jc w:val="both"/>
        <w:rPr>
          <w:rFonts w:ascii="Verdana" w:hAnsi="Verdana"/>
          <w:sz w:val="20"/>
          <w:szCs w:val="20"/>
        </w:rPr>
      </w:pPr>
      <w:r>
        <w:rPr>
          <w:rFonts w:ascii="Verdana" w:hAnsi="Verdana"/>
          <w:sz w:val="20"/>
          <w:szCs w:val="20"/>
        </w:rPr>
        <w:t>In GRIB 3 the concept of overlay was introduced to be able to extend the bitmap used in GRIB 2 to provide information that a value is missing in the field. The aim was to be able to superimpose a field as a land/sea mask, a vegetation or type of soil map. These are all overlays that can be applied to many fields and encoding them with all the relevant GRIB messages is very inefficient from the volume point of view. We propose a way to uniquely locate the overlay GRIB with a URL.</w:t>
      </w:r>
    </w:p>
    <w:p w:rsidR="000B52B6" w:rsidRDefault="000B52B6" w:rsidP="009F245F">
      <w:pPr>
        <w:rPr>
          <w:rFonts w:ascii="Verdana" w:hAnsi="Verdana"/>
          <w:sz w:val="20"/>
          <w:szCs w:val="20"/>
        </w:rPr>
      </w:pPr>
    </w:p>
    <w:p w:rsidR="000B52B6" w:rsidRDefault="000B52B6" w:rsidP="009F245F">
      <w:pPr>
        <w:rPr>
          <w:rFonts w:ascii="Verdana" w:hAnsi="Verdana"/>
          <w:sz w:val="20"/>
          <w:szCs w:val="20"/>
        </w:rPr>
      </w:pPr>
    </w:p>
    <w:p w:rsidR="000B52B6" w:rsidRDefault="000B52B6" w:rsidP="009F245F">
      <w:pPr>
        <w:rPr>
          <w:rFonts w:ascii="Verdana" w:hAnsi="Verdana"/>
          <w:sz w:val="20"/>
          <w:szCs w:val="20"/>
        </w:rPr>
      </w:pPr>
    </w:p>
    <w:p w:rsidR="000B52B6" w:rsidRDefault="000B52B6" w:rsidP="009F245F">
      <w:pPr>
        <w:rPr>
          <w:rFonts w:ascii="Verdana" w:hAnsi="Verdana"/>
          <w:sz w:val="20"/>
          <w:szCs w:val="20"/>
        </w:rPr>
      </w:pPr>
    </w:p>
    <w:p w:rsidR="000B52B6" w:rsidRDefault="000B52B6" w:rsidP="009F245F">
      <w:pPr>
        <w:rPr>
          <w:rFonts w:ascii="Verdana" w:hAnsi="Verdana"/>
          <w:sz w:val="20"/>
          <w:szCs w:val="20"/>
        </w:rPr>
      </w:pPr>
    </w:p>
    <w:p w:rsidR="000B52B6" w:rsidRDefault="000B52B6" w:rsidP="009F245F">
      <w:pPr>
        <w:rPr>
          <w:rFonts w:ascii="Verdana" w:hAnsi="Verdana"/>
          <w:sz w:val="20"/>
          <w:szCs w:val="20"/>
        </w:rPr>
      </w:pPr>
    </w:p>
    <w:p w:rsidR="000B52B6" w:rsidRDefault="000B52B6" w:rsidP="009F245F">
      <w:pPr>
        <w:rPr>
          <w:rFonts w:ascii="Verdana" w:hAnsi="Verdana"/>
          <w:sz w:val="20"/>
          <w:szCs w:val="20"/>
        </w:rPr>
      </w:pPr>
    </w:p>
    <w:p w:rsidR="000B52B6" w:rsidRPr="00F35A04" w:rsidRDefault="000B52B6" w:rsidP="009F245F">
      <w:pPr>
        <w:rPr>
          <w:rFonts w:ascii="Verdana" w:hAnsi="Verdana"/>
          <w:sz w:val="20"/>
          <w:szCs w:val="20"/>
        </w:rPr>
      </w:pPr>
    </w:p>
    <w:p w:rsidR="00202193" w:rsidRPr="00F35A04" w:rsidRDefault="0020219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9F245F" w:rsidRPr="00F35A04" w:rsidRDefault="009F245F" w:rsidP="009F245F">
      <w:pPr>
        <w:rPr>
          <w:rFonts w:ascii="Verdana" w:hAnsi="Verdana"/>
          <w:sz w:val="20"/>
          <w:szCs w:val="20"/>
        </w:rPr>
      </w:pPr>
    </w:p>
    <w:p w:rsidR="00195567" w:rsidRPr="009E70AB" w:rsidRDefault="001018B4" w:rsidP="00195567">
      <w:pPr>
        <w:widowControl w:val="0"/>
        <w:tabs>
          <w:tab w:val="left" w:pos="113"/>
        </w:tabs>
        <w:autoSpaceDE w:val="0"/>
        <w:autoSpaceDN w:val="0"/>
        <w:adjustRightInd w:val="0"/>
        <w:outlineLvl w:val="0"/>
        <w:rPr>
          <w:b/>
          <w:bCs/>
          <w:i/>
          <w:iCs/>
        </w:rPr>
      </w:pPr>
      <w:bookmarkStart w:id="1" w:name="_Toc459185338"/>
      <w:r>
        <w:rPr>
          <w:b/>
          <w:bCs/>
          <w:i/>
          <w:iCs/>
        </w:rPr>
        <w:t>Overlay</w:t>
      </w:r>
      <w:r w:rsidR="00195567" w:rsidRPr="009E70AB">
        <w:rPr>
          <w:b/>
          <w:bCs/>
          <w:i/>
          <w:iCs/>
        </w:rPr>
        <w:t xml:space="preserve"> </w:t>
      </w:r>
      <w:r w:rsidR="00195567">
        <w:rPr>
          <w:b/>
          <w:bCs/>
          <w:i/>
          <w:iCs/>
        </w:rPr>
        <w:t xml:space="preserve">Template Component </w:t>
      </w:r>
      <w:r w:rsidR="0014040D">
        <w:rPr>
          <w:b/>
          <w:bCs/>
          <w:i/>
          <w:iCs/>
        </w:rPr>
        <w:t>9</w:t>
      </w:r>
      <w:r w:rsidR="00195567">
        <w:rPr>
          <w:b/>
          <w:bCs/>
          <w:i/>
          <w:iCs/>
        </w:rPr>
        <w:t>.</w:t>
      </w:r>
      <w:r w:rsidR="0014040D">
        <w:rPr>
          <w:b/>
          <w:bCs/>
          <w:i/>
          <w:iCs/>
        </w:rPr>
        <w:t>1</w:t>
      </w:r>
      <w:r w:rsidR="00195567" w:rsidRPr="009E70AB">
        <w:rPr>
          <w:b/>
          <w:bCs/>
          <w:i/>
          <w:iCs/>
        </w:rPr>
        <w:t xml:space="preserve"> –</w:t>
      </w:r>
      <w:bookmarkEnd w:id="1"/>
      <w:r w:rsidR="00195567">
        <w:rPr>
          <w:b/>
          <w:bCs/>
          <w:i/>
          <w:iCs/>
        </w:rPr>
        <w:t xml:space="preserve"> URL</w:t>
      </w:r>
      <w:r w:rsidR="00195567" w:rsidRPr="009E70AB">
        <w:rPr>
          <w:b/>
          <w:bCs/>
          <w:i/>
          <w:iCs/>
        </w:rPr>
        <w:t xml:space="preserve"> </w:t>
      </w:r>
    </w:p>
    <w:tbl>
      <w:tblPr>
        <w:tblW w:w="0" w:type="auto"/>
        <w:tblLook w:val="04A0" w:firstRow="1" w:lastRow="0" w:firstColumn="1" w:lastColumn="0" w:noHBand="0" w:noVBand="1"/>
      </w:tblPr>
      <w:tblGrid>
        <w:gridCol w:w="4820"/>
        <w:gridCol w:w="4206"/>
      </w:tblGrid>
      <w:tr w:rsidR="00195567" w:rsidRPr="001C6D57" w:rsidTr="009343EC">
        <w:tc>
          <w:tcPr>
            <w:tcW w:w="4820" w:type="dxa"/>
          </w:tcPr>
          <w:p w:rsidR="00195567" w:rsidRPr="001C6D57" w:rsidRDefault="00195567" w:rsidP="009343EC">
            <w:pPr>
              <w:widowControl w:val="0"/>
              <w:autoSpaceDE w:val="0"/>
              <w:autoSpaceDN w:val="0"/>
              <w:adjustRightInd w:val="0"/>
              <w:spacing w:before="169"/>
              <w:jc w:val="center"/>
              <w:rPr>
                <w:bCs/>
              </w:rPr>
            </w:pPr>
            <w:r w:rsidRPr="001C6D57">
              <w:rPr>
                <w:bCs/>
                <w:sz w:val="16"/>
                <w:szCs w:val="16"/>
              </w:rPr>
              <w:t>Byte No.</w:t>
            </w:r>
          </w:p>
        </w:tc>
        <w:tc>
          <w:tcPr>
            <w:tcW w:w="4206" w:type="dxa"/>
          </w:tcPr>
          <w:p w:rsidR="00195567" w:rsidRPr="001C6D57" w:rsidRDefault="00195567" w:rsidP="009343EC">
            <w:pPr>
              <w:widowControl w:val="0"/>
              <w:autoSpaceDE w:val="0"/>
              <w:autoSpaceDN w:val="0"/>
              <w:adjustRightInd w:val="0"/>
              <w:spacing w:before="169"/>
              <w:rPr>
                <w:bCs/>
                <w:sz w:val="21"/>
                <w:szCs w:val="21"/>
              </w:rPr>
            </w:pPr>
            <w:r w:rsidRPr="001C6D57">
              <w:rPr>
                <w:bCs/>
                <w:sz w:val="16"/>
                <w:szCs w:val="16"/>
              </w:rPr>
              <w:t>Contents</w:t>
            </w:r>
          </w:p>
        </w:tc>
      </w:tr>
      <w:tr w:rsidR="00195567" w:rsidRPr="009E70AB" w:rsidTr="009343EC">
        <w:tc>
          <w:tcPr>
            <w:tcW w:w="4820" w:type="dxa"/>
          </w:tcPr>
          <w:p w:rsidR="00195567" w:rsidRPr="009E70AB" w:rsidRDefault="00195567" w:rsidP="009343EC">
            <w:pPr>
              <w:widowControl w:val="0"/>
              <w:autoSpaceDE w:val="0"/>
              <w:autoSpaceDN w:val="0"/>
              <w:adjustRightInd w:val="0"/>
              <w:spacing w:before="63"/>
              <w:jc w:val="center"/>
              <w:rPr>
                <w:sz w:val="18"/>
                <w:szCs w:val="18"/>
              </w:rPr>
            </w:pPr>
            <w:r>
              <w:rPr>
                <w:sz w:val="18"/>
                <w:szCs w:val="18"/>
              </w:rPr>
              <w:t>1-2</w:t>
            </w:r>
          </w:p>
        </w:tc>
        <w:tc>
          <w:tcPr>
            <w:tcW w:w="4206" w:type="dxa"/>
            <w:hideMark/>
          </w:tcPr>
          <w:p w:rsidR="00195567" w:rsidRPr="009E70AB" w:rsidRDefault="00195567" w:rsidP="009343EC">
            <w:pPr>
              <w:widowControl w:val="0"/>
              <w:autoSpaceDE w:val="0"/>
              <w:autoSpaceDN w:val="0"/>
              <w:adjustRightInd w:val="0"/>
              <w:spacing w:before="63"/>
              <w:rPr>
                <w:sz w:val="18"/>
                <w:szCs w:val="18"/>
              </w:rPr>
            </w:pPr>
            <w:r>
              <w:rPr>
                <w:sz w:val="18"/>
                <w:szCs w:val="18"/>
              </w:rPr>
              <w:t>scheme (code table</w:t>
            </w:r>
            <w:r w:rsidR="0014040D">
              <w:rPr>
                <w:sz w:val="18"/>
                <w:szCs w:val="18"/>
              </w:rPr>
              <w:t xml:space="preserve"> 9.0</w:t>
            </w:r>
            <w:r>
              <w:rPr>
                <w:sz w:val="18"/>
                <w:szCs w:val="18"/>
              </w:rPr>
              <w:t>)</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3</w:t>
            </w:r>
          </w:p>
        </w:tc>
        <w:tc>
          <w:tcPr>
            <w:tcW w:w="4206" w:type="dxa"/>
          </w:tcPr>
          <w:p w:rsidR="00195567" w:rsidRDefault="00195567" w:rsidP="009343EC">
            <w:pPr>
              <w:widowControl w:val="0"/>
              <w:autoSpaceDE w:val="0"/>
              <w:autoSpaceDN w:val="0"/>
              <w:adjustRightInd w:val="0"/>
              <w:spacing w:before="63"/>
              <w:rPr>
                <w:sz w:val="18"/>
                <w:szCs w:val="18"/>
              </w:rPr>
            </w:pPr>
            <w:proofErr w:type="spellStart"/>
            <w:r>
              <w:rPr>
                <w:sz w:val="18"/>
                <w:szCs w:val="18"/>
              </w:rPr>
              <w:t>Nhost</w:t>
            </w:r>
            <w:proofErr w:type="spellEnd"/>
            <w:r>
              <w:rPr>
                <w:sz w:val="18"/>
                <w:szCs w:val="18"/>
              </w:rPr>
              <w:t xml:space="preserve"> - number of bytes used by host</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4 - 4+Nhost</w:t>
            </w:r>
          </w:p>
        </w:tc>
        <w:tc>
          <w:tcPr>
            <w:tcW w:w="4206" w:type="dxa"/>
          </w:tcPr>
          <w:p w:rsidR="00195567" w:rsidRDefault="00195567" w:rsidP="009343EC">
            <w:pPr>
              <w:widowControl w:val="0"/>
              <w:autoSpaceDE w:val="0"/>
              <w:autoSpaceDN w:val="0"/>
              <w:adjustRightInd w:val="0"/>
              <w:spacing w:before="63"/>
              <w:rPr>
                <w:sz w:val="18"/>
                <w:szCs w:val="18"/>
              </w:rPr>
            </w:pPr>
            <w:r>
              <w:rPr>
                <w:sz w:val="18"/>
                <w:szCs w:val="18"/>
              </w:rPr>
              <w:t>host</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5+Nhost - 6+Nhost</w:t>
            </w:r>
          </w:p>
        </w:tc>
        <w:tc>
          <w:tcPr>
            <w:tcW w:w="4206" w:type="dxa"/>
          </w:tcPr>
          <w:p w:rsidR="00195567" w:rsidRDefault="00195567" w:rsidP="009343EC">
            <w:pPr>
              <w:widowControl w:val="0"/>
              <w:autoSpaceDE w:val="0"/>
              <w:autoSpaceDN w:val="0"/>
              <w:adjustRightInd w:val="0"/>
              <w:spacing w:before="63"/>
              <w:rPr>
                <w:sz w:val="18"/>
                <w:szCs w:val="18"/>
              </w:rPr>
            </w:pPr>
            <w:r>
              <w:rPr>
                <w:sz w:val="18"/>
                <w:szCs w:val="18"/>
              </w:rPr>
              <w:t>port (unsigned integer)</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7+Nhost - 9+Nhost</w:t>
            </w:r>
          </w:p>
        </w:tc>
        <w:tc>
          <w:tcPr>
            <w:tcW w:w="4206" w:type="dxa"/>
          </w:tcPr>
          <w:p w:rsidR="00195567" w:rsidRDefault="00195567" w:rsidP="009343EC">
            <w:pPr>
              <w:widowControl w:val="0"/>
              <w:autoSpaceDE w:val="0"/>
              <w:autoSpaceDN w:val="0"/>
              <w:adjustRightInd w:val="0"/>
              <w:spacing w:before="63"/>
              <w:rPr>
                <w:sz w:val="18"/>
                <w:szCs w:val="18"/>
              </w:rPr>
            </w:pPr>
            <w:proofErr w:type="spellStart"/>
            <w:r>
              <w:rPr>
                <w:sz w:val="18"/>
                <w:szCs w:val="18"/>
              </w:rPr>
              <w:t>Npath</w:t>
            </w:r>
            <w:proofErr w:type="spellEnd"/>
            <w:r>
              <w:rPr>
                <w:sz w:val="18"/>
                <w:szCs w:val="18"/>
              </w:rPr>
              <w:t xml:space="preserve"> -number of bytes used by path</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10+Nhost - 10+Nhost+Npath</w:t>
            </w:r>
          </w:p>
        </w:tc>
        <w:tc>
          <w:tcPr>
            <w:tcW w:w="4206" w:type="dxa"/>
          </w:tcPr>
          <w:p w:rsidR="00195567" w:rsidRDefault="00195567" w:rsidP="009343EC">
            <w:pPr>
              <w:widowControl w:val="0"/>
              <w:autoSpaceDE w:val="0"/>
              <w:autoSpaceDN w:val="0"/>
              <w:adjustRightInd w:val="0"/>
              <w:spacing w:before="63"/>
              <w:rPr>
                <w:sz w:val="18"/>
                <w:szCs w:val="18"/>
              </w:rPr>
            </w:pPr>
            <w:r>
              <w:rPr>
                <w:sz w:val="18"/>
                <w:szCs w:val="18"/>
              </w:rPr>
              <w:t>path</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11+Nhost+Npath - 13+Nhost+Npath</w:t>
            </w:r>
          </w:p>
        </w:tc>
        <w:tc>
          <w:tcPr>
            <w:tcW w:w="4206" w:type="dxa"/>
          </w:tcPr>
          <w:p w:rsidR="00195567" w:rsidRDefault="00195567" w:rsidP="009343EC">
            <w:pPr>
              <w:widowControl w:val="0"/>
              <w:autoSpaceDE w:val="0"/>
              <w:autoSpaceDN w:val="0"/>
              <w:adjustRightInd w:val="0"/>
              <w:spacing w:before="63"/>
              <w:rPr>
                <w:sz w:val="18"/>
                <w:szCs w:val="18"/>
              </w:rPr>
            </w:pPr>
            <w:proofErr w:type="spellStart"/>
            <w:r>
              <w:rPr>
                <w:sz w:val="18"/>
                <w:szCs w:val="18"/>
              </w:rPr>
              <w:t>Nquery</w:t>
            </w:r>
            <w:proofErr w:type="spellEnd"/>
            <w:r>
              <w:rPr>
                <w:sz w:val="18"/>
                <w:szCs w:val="18"/>
              </w:rPr>
              <w:t xml:space="preserve"> -number of bytes used by query</w:t>
            </w:r>
          </w:p>
        </w:tc>
      </w:tr>
      <w:tr w:rsidR="00195567" w:rsidRPr="009E70AB" w:rsidTr="009343EC">
        <w:tc>
          <w:tcPr>
            <w:tcW w:w="4820" w:type="dxa"/>
          </w:tcPr>
          <w:p w:rsidR="00195567" w:rsidRDefault="00195567" w:rsidP="009343EC">
            <w:pPr>
              <w:widowControl w:val="0"/>
              <w:autoSpaceDE w:val="0"/>
              <w:autoSpaceDN w:val="0"/>
              <w:adjustRightInd w:val="0"/>
              <w:spacing w:before="63"/>
              <w:jc w:val="center"/>
              <w:rPr>
                <w:sz w:val="18"/>
                <w:szCs w:val="18"/>
              </w:rPr>
            </w:pPr>
            <w:r>
              <w:rPr>
                <w:sz w:val="18"/>
                <w:szCs w:val="18"/>
              </w:rPr>
              <w:t>14+Nhost+Npath - 15+Nhost+Npath+Nquery</w:t>
            </w:r>
          </w:p>
        </w:tc>
        <w:tc>
          <w:tcPr>
            <w:tcW w:w="4206" w:type="dxa"/>
          </w:tcPr>
          <w:p w:rsidR="00195567" w:rsidRDefault="00195567" w:rsidP="009343EC">
            <w:pPr>
              <w:widowControl w:val="0"/>
              <w:autoSpaceDE w:val="0"/>
              <w:autoSpaceDN w:val="0"/>
              <w:adjustRightInd w:val="0"/>
              <w:spacing w:before="63"/>
              <w:rPr>
                <w:sz w:val="18"/>
                <w:szCs w:val="18"/>
              </w:rPr>
            </w:pPr>
            <w:r>
              <w:rPr>
                <w:sz w:val="18"/>
                <w:szCs w:val="18"/>
              </w:rPr>
              <w:t>query</w:t>
            </w:r>
          </w:p>
        </w:tc>
      </w:tr>
    </w:tbl>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p>
    <w:p w:rsidR="00195567" w:rsidRPr="0014040D" w:rsidRDefault="00195567" w:rsidP="00195567">
      <w:pPr>
        <w:widowControl w:val="0"/>
        <w:tabs>
          <w:tab w:val="center" w:pos="284"/>
          <w:tab w:val="left" w:pos="1288"/>
          <w:tab w:val="left" w:pos="8505"/>
        </w:tabs>
        <w:autoSpaceDE w:val="0"/>
        <w:autoSpaceDN w:val="0"/>
        <w:adjustRightInd w:val="0"/>
        <w:spacing w:line="260" w:lineRule="exact"/>
        <w:rPr>
          <w:b/>
          <w:sz w:val="18"/>
          <w:szCs w:val="18"/>
        </w:rPr>
      </w:pPr>
      <w:r w:rsidRPr="0014040D">
        <w:rPr>
          <w:b/>
          <w:sz w:val="18"/>
          <w:szCs w:val="18"/>
        </w:rPr>
        <w:t>Note</w:t>
      </w:r>
      <w:r w:rsidR="0014040D" w:rsidRPr="0014040D">
        <w:rPr>
          <w:b/>
          <w:sz w:val="18"/>
          <w:szCs w:val="18"/>
        </w:rPr>
        <w:t>s</w:t>
      </w:r>
      <w:r w:rsidRPr="0014040D">
        <w:rPr>
          <w:b/>
          <w:sz w:val="18"/>
          <w:szCs w:val="18"/>
        </w:rPr>
        <w:t>:</w:t>
      </w: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r>
        <w:rPr>
          <w:sz w:val="18"/>
          <w:szCs w:val="18"/>
        </w:rPr>
        <w:t xml:space="preserve">(1) A URL is a Uniform Resource Locator that is identifying a web resource and is used in this context to locate and retrieve a GRIB message providing the </w:t>
      </w:r>
      <w:r w:rsidR="001018B4">
        <w:rPr>
          <w:sz w:val="18"/>
          <w:szCs w:val="18"/>
        </w:rPr>
        <w:t>overlay field</w:t>
      </w:r>
      <w:r>
        <w:rPr>
          <w:sz w:val="18"/>
          <w:szCs w:val="18"/>
        </w:rPr>
        <w:t>.</w:t>
      </w: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r>
        <w:rPr>
          <w:sz w:val="18"/>
          <w:szCs w:val="18"/>
        </w:rPr>
        <w:t>The syntax of the URL is:</w:t>
      </w: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p>
    <w:p w:rsidR="00195567" w:rsidRDefault="00195567" w:rsidP="00195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eastAsia="en-GB"/>
        </w:rPr>
      </w:pPr>
      <w:r w:rsidRPr="00C82A3D">
        <w:rPr>
          <w:rFonts w:ascii="Courier New" w:eastAsia="Times New Roman" w:hAnsi="Courier New" w:cs="Courier New"/>
          <w:b/>
          <w:bCs/>
          <w:lang w:eastAsia="en-GB"/>
        </w:rPr>
        <w:t>scheme://host</w:t>
      </w:r>
      <w:r w:rsidRPr="00C82A3D">
        <w:rPr>
          <w:rFonts w:ascii="Courier New" w:eastAsia="Times New Roman" w:hAnsi="Courier New" w:cs="Courier New"/>
          <w:lang w:eastAsia="en-GB"/>
        </w:rPr>
        <w:t>[</w:t>
      </w:r>
      <w:r w:rsidRPr="00C82A3D">
        <w:rPr>
          <w:rFonts w:ascii="Courier New" w:eastAsia="Times New Roman" w:hAnsi="Courier New" w:cs="Courier New"/>
          <w:b/>
          <w:bCs/>
          <w:lang w:eastAsia="en-GB"/>
        </w:rPr>
        <w:t>:port</w:t>
      </w:r>
      <w:r>
        <w:rPr>
          <w:rFonts w:ascii="Courier New" w:eastAsia="Times New Roman" w:hAnsi="Courier New" w:cs="Courier New"/>
          <w:lang w:eastAsia="en-GB"/>
        </w:rPr>
        <w:t>]</w:t>
      </w:r>
      <w:r w:rsidRPr="00C82A3D">
        <w:rPr>
          <w:rFonts w:ascii="Courier New" w:eastAsia="Times New Roman" w:hAnsi="Courier New" w:cs="Courier New"/>
          <w:b/>
          <w:bCs/>
          <w:lang w:eastAsia="en-GB"/>
        </w:rPr>
        <w:t>/path</w:t>
      </w:r>
      <w:r w:rsidRPr="00C82A3D">
        <w:rPr>
          <w:rFonts w:ascii="Courier New" w:eastAsia="Times New Roman" w:hAnsi="Courier New" w:cs="Courier New"/>
          <w:lang w:eastAsia="en-GB"/>
        </w:rPr>
        <w:t>[?</w:t>
      </w:r>
      <w:r w:rsidRPr="00C82A3D">
        <w:rPr>
          <w:rFonts w:ascii="Courier New" w:eastAsia="Times New Roman" w:hAnsi="Courier New" w:cs="Courier New"/>
          <w:b/>
          <w:bCs/>
          <w:lang w:eastAsia="en-GB"/>
        </w:rPr>
        <w:t>query</w:t>
      </w:r>
      <w:r>
        <w:rPr>
          <w:rFonts w:ascii="Courier New" w:eastAsia="Times New Roman" w:hAnsi="Courier New" w:cs="Courier New"/>
          <w:lang w:eastAsia="en-GB"/>
        </w:rPr>
        <w:t>]</w:t>
      </w:r>
    </w:p>
    <w:p w:rsidR="00195567" w:rsidRPr="004B3087" w:rsidRDefault="00195567" w:rsidP="00195567">
      <w:pPr>
        <w:widowControl w:val="0"/>
        <w:tabs>
          <w:tab w:val="center" w:pos="284"/>
          <w:tab w:val="left" w:pos="1288"/>
          <w:tab w:val="left" w:pos="8505"/>
        </w:tabs>
        <w:autoSpaceDE w:val="0"/>
        <w:autoSpaceDN w:val="0"/>
        <w:adjustRightInd w:val="0"/>
        <w:spacing w:line="260" w:lineRule="exact"/>
        <w:rPr>
          <w:sz w:val="18"/>
          <w:szCs w:val="18"/>
        </w:rPr>
      </w:pP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r w:rsidRPr="004B3087">
        <w:rPr>
          <w:sz w:val="18"/>
          <w:szCs w:val="18"/>
        </w:rPr>
        <w:t xml:space="preserve">where </w:t>
      </w:r>
      <w:r>
        <w:rPr>
          <w:sz w:val="18"/>
          <w:szCs w:val="18"/>
        </w:rPr>
        <w:t>port and query are optional and can be missing.</w:t>
      </w:r>
    </w:p>
    <w:p w:rsidR="00195567" w:rsidRDefault="00195567" w:rsidP="00195567">
      <w:pPr>
        <w:widowControl w:val="0"/>
        <w:tabs>
          <w:tab w:val="center" w:pos="284"/>
          <w:tab w:val="left" w:pos="1288"/>
          <w:tab w:val="left" w:pos="8505"/>
        </w:tabs>
        <w:autoSpaceDE w:val="0"/>
        <w:autoSpaceDN w:val="0"/>
        <w:adjustRightInd w:val="0"/>
        <w:spacing w:line="260" w:lineRule="exact"/>
        <w:rPr>
          <w:sz w:val="18"/>
          <w:szCs w:val="18"/>
        </w:rPr>
      </w:pPr>
    </w:p>
    <w:p w:rsidR="00195567" w:rsidRPr="00AD6F64" w:rsidRDefault="00195567" w:rsidP="00195567">
      <w:pPr>
        <w:widowControl w:val="0"/>
        <w:autoSpaceDE w:val="0"/>
        <w:autoSpaceDN w:val="0"/>
        <w:adjustRightInd w:val="0"/>
        <w:spacing w:before="480"/>
        <w:rPr>
          <w:b/>
          <w:bCs/>
        </w:rPr>
      </w:pPr>
      <w:r w:rsidRPr="00AD6F64">
        <w:rPr>
          <w:b/>
          <w:bCs/>
        </w:rPr>
        <w:t xml:space="preserve">Code table </w:t>
      </w:r>
      <w:r w:rsidR="0014040D">
        <w:rPr>
          <w:b/>
          <w:bCs/>
        </w:rPr>
        <w:t>9</w:t>
      </w:r>
      <w:r>
        <w:rPr>
          <w:b/>
          <w:bCs/>
        </w:rPr>
        <w:t>.</w:t>
      </w:r>
      <w:r w:rsidR="0014040D">
        <w:rPr>
          <w:b/>
          <w:bCs/>
        </w:rPr>
        <w:t>0</w:t>
      </w:r>
      <w:r>
        <w:rPr>
          <w:b/>
          <w:bCs/>
        </w:rPr>
        <w:t xml:space="preserve"> </w:t>
      </w:r>
      <w:r w:rsidRPr="00AD6F64">
        <w:rPr>
          <w:bCs/>
        </w:rPr>
        <w:t xml:space="preserve">– </w:t>
      </w:r>
      <w:r>
        <w:rPr>
          <w:bCs/>
          <w:i/>
        </w:rPr>
        <w:t>URL scheme</w:t>
      </w:r>
    </w:p>
    <w:p w:rsidR="00195567" w:rsidRPr="00AD6F64" w:rsidRDefault="00195567" w:rsidP="00195567">
      <w:pPr>
        <w:widowControl w:val="0"/>
        <w:tabs>
          <w:tab w:val="center" w:pos="426"/>
          <w:tab w:val="left" w:pos="1843"/>
          <w:tab w:val="left" w:pos="8647"/>
        </w:tabs>
        <w:autoSpaceDE w:val="0"/>
        <w:autoSpaceDN w:val="0"/>
        <w:adjustRightInd w:val="0"/>
        <w:spacing w:before="196"/>
        <w:rPr>
          <w:sz w:val="21"/>
          <w:szCs w:val="21"/>
        </w:rPr>
      </w:pPr>
      <w:r w:rsidRPr="00AD6F64">
        <w:rPr>
          <w:sz w:val="16"/>
          <w:szCs w:val="16"/>
        </w:rPr>
        <w:t>Code figure</w:t>
      </w:r>
      <w:r w:rsidRPr="00AD6F64">
        <w:tab/>
      </w:r>
      <w:r w:rsidRPr="00AD6F64">
        <w:rPr>
          <w:sz w:val="16"/>
          <w:szCs w:val="16"/>
        </w:rPr>
        <w:t>Meaning</w:t>
      </w:r>
    </w:p>
    <w:p w:rsidR="00195567" w:rsidRPr="00AD6F64" w:rsidRDefault="00195567" w:rsidP="0019556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0</w:t>
      </w:r>
      <w:r w:rsidRPr="00AD6F64">
        <w:rPr>
          <w:sz w:val="18"/>
          <w:szCs w:val="18"/>
        </w:rPr>
        <w:tab/>
      </w:r>
      <w:r>
        <w:rPr>
          <w:sz w:val="18"/>
          <w:szCs w:val="18"/>
        </w:rPr>
        <w:t>http</w:t>
      </w:r>
    </w:p>
    <w:p w:rsidR="00195567" w:rsidRDefault="00195567" w:rsidP="0019556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1</w:t>
      </w:r>
      <w:r w:rsidRPr="00AD6F64">
        <w:rPr>
          <w:sz w:val="18"/>
          <w:szCs w:val="18"/>
        </w:rPr>
        <w:tab/>
      </w:r>
      <w:r>
        <w:rPr>
          <w:sz w:val="18"/>
          <w:szCs w:val="18"/>
        </w:rPr>
        <w:t>https</w:t>
      </w:r>
    </w:p>
    <w:p w:rsidR="00195567" w:rsidRDefault="00195567" w:rsidP="00195567">
      <w:pPr>
        <w:widowControl w:val="0"/>
        <w:tabs>
          <w:tab w:val="center" w:pos="426"/>
          <w:tab w:val="left" w:pos="1276"/>
          <w:tab w:val="left" w:pos="8505"/>
        </w:tabs>
        <w:autoSpaceDE w:val="0"/>
        <w:autoSpaceDN w:val="0"/>
        <w:adjustRightInd w:val="0"/>
        <w:spacing w:before="63"/>
        <w:rPr>
          <w:sz w:val="18"/>
          <w:szCs w:val="18"/>
        </w:rPr>
      </w:pPr>
      <w:r>
        <w:rPr>
          <w:sz w:val="18"/>
          <w:szCs w:val="18"/>
        </w:rPr>
        <w:tab/>
        <w:t>2</w:t>
      </w:r>
      <w:r>
        <w:rPr>
          <w:sz w:val="18"/>
          <w:szCs w:val="18"/>
        </w:rPr>
        <w:tab/>
        <w:t>ftp</w:t>
      </w:r>
    </w:p>
    <w:p w:rsidR="00195567" w:rsidRPr="00AD6F64" w:rsidRDefault="00195567" w:rsidP="00195567">
      <w:pPr>
        <w:widowControl w:val="0"/>
        <w:tabs>
          <w:tab w:val="center" w:pos="426"/>
          <w:tab w:val="left" w:pos="1276"/>
          <w:tab w:val="left" w:pos="8505"/>
        </w:tabs>
        <w:autoSpaceDE w:val="0"/>
        <w:autoSpaceDN w:val="0"/>
        <w:adjustRightInd w:val="0"/>
        <w:spacing w:before="63"/>
        <w:rPr>
          <w:sz w:val="18"/>
          <w:szCs w:val="18"/>
        </w:rPr>
      </w:pPr>
      <w:r>
        <w:rPr>
          <w:sz w:val="18"/>
          <w:szCs w:val="18"/>
        </w:rPr>
        <w:tab/>
        <w:t>3</w:t>
      </w:r>
      <w:r>
        <w:rPr>
          <w:sz w:val="18"/>
          <w:szCs w:val="18"/>
        </w:rPr>
        <w:tab/>
        <w:t>file</w:t>
      </w:r>
    </w:p>
    <w:p w:rsidR="00195567" w:rsidRPr="00AD6F64" w:rsidRDefault="00195567" w:rsidP="00195567">
      <w:pPr>
        <w:widowControl w:val="0"/>
        <w:tabs>
          <w:tab w:val="center" w:pos="426"/>
          <w:tab w:val="left" w:pos="1276"/>
          <w:tab w:val="left" w:pos="8505"/>
        </w:tabs>
        <w:autoSpaceDE w:val="0"/>
        <w:autoSpaceDN w:val="0"/>
        <w:adjustRightInd w:val="0"/>
        <w:spacing w:before="63"/>
        <w:rPr>
          <w:sz w:val="18"/>
          <w:szCs w:val="18"/>
        </w:rPr>
      </w:pPr>
      <w:r w:rsidRPr="00AD6F64">
        <w:rPr>
          <w:sz w:val="18"/>
          <w:szCs w:val="18"/>
        </w:rPr>
        <w:tab/>
        <w:t>65535</w:t>
      </w:r>
      <w:r w:rsidRPr="00AD6F64">
        <w:rPr>
          <w:sz w:val="18"/>
          <w:szCs w:val="18"/>
        </w:rPr>
        <w:tab/>
        <w:t>Missing</w:t>
      </w:r>
    </w:p>
    <w:p w:rsidR="00195567" w:rsidRPr="00AD6F64" w:rsidRDefault="00195567" w:rsidP="00195567">
      <w:pPr>
        <w:widowControl w:val="0"/>
        <w:tabs>
          <w:tab w:val="center" w:pos="426"/>
          <w:tab w:val="left" w:pos="1276"/>
          <w:tab w:val="left" w:pos="8505"/>
        </w:tabs>
        <w:autoSpaceDE w:val="0"/>
        <w:autoSpaceDN w:val="0"/>
        <w:adjustRightInd w:val="0"/>
        <w:spacing w:before="63"/>
        <w:rPr>
          <w:sz w:val="18"/>
          <w:szCs w:val="18"/>
        </w:rPr>
      </w:pPr>
    </w:p>
    <w:p w:rsidR="00195567" w:rsidRDefault="00195567" w:rsidP="00195567">
      <w:pPr>
        <w:widowControl w:val="0"/>
        <w:tabs>
          <w:tab w:val="center" w:pos="284"/>
          <w:tab w:val="left" w:pos="1288"/>
          <w:tab w:val="left" w:pos="8505"/>
        </w:tabs>
        <w:autoSpaceDE w:val="0"/>
        <w:autoSpaceDN w:val="0"/>
        <w:adjustRightInd w:val="0"/>
        <w:spacing w:line="260" w:lineRule="exact"/>
        <w:rPr>
          <w:b/>
          <w:i/>
          <w:color w:val="FF0000"/>
          <w:sz w:val="18"/>
          <w:szCs w:val="18"/>
        </w:rPr>
      </w:pPr>
    </w:p>
    <w:p w:rsidR="00195567" w:rsidRDefault="0014040D" w:rsidP="00195567">
      <w:pPr>
        <w:widowControl w:val="0"/>
        <w:tabs>
          <w:tab w:val="left" w:pos="226"/>
        </w:tabs>
        <w:autoSpaceDE w:val="0"/>
        <w:autoSpaceDN w:val="0"/>
        <w:adjustRightInd w:val="0"/>
        <w:spacing w:before="480"/>
        <w:rPr>
          <w:b/>
          <w:bCs/>
          <w:i/>
          <w:iCs/>
        </w:rPr>
      </w:pPr>
      <w:r>
        <w:rPr>
          <w:b/>
          <w:bCs/>
          <w:i/>
          <w:iCs/>
        </w:rPr>
        <w:t>Overlay</w:t>
      </w:r>
      <w:r w:rsidRPr="009E70AB">
        <w:rPr>
          <w:b/>
          <w:bCs/>
          <w:i/>
          <w:iCs/>
        </w:rPr>
        <w:t xml:space="preserve"> </w:t>
      </w:r>
      <w:r w:rsidR="00195567" w:rsidRPr="009E70AB">
        <w:rPr>
          <w:b/>
          <w:bCs/>
          <w:i/>
          <w:iCs/>
        </w:rPr>
        <w:t xml:space="preserve">Template </w:t>
      </w:r>
      <w:r>
        <w:rPr>
          <w:b/>
          <w:bCs/>
          <w:i/>
          <w:iCs/>
        </w:rPr>
        <w:t>9</w:t>
      </w:r>
      <w:r w:rsidR="00195567" w:rsidRPr="009E70AB">
        <w:rPr>
          <w:b/>
          <w:bCs/>
          <w:i/>
          <w:iCs/>
        </w:rPr>
        <w:t>.</w:t>
      </w:r>
      <w:r>
        <w:rPr>
          <w:b/>
          <w:bCs/>
          <w:i/>
          <w:iCs/>
        </w:rPr>
        <w:t>1</w:t>
      </w:r>
      <w:r w:rsidR="00195567">
        <w:rPr>
          <w:b/>
          <w:bCs/>
          <w:i/>
          <w:iCs/>
        </w:rPr>
        <w:t xml:space="preserve"> </w:t>
      </w:r>
      <w:r w:rsidR="00195567" w:rsidRPr="009E70AB">
        <w:rPr>
          <w:b/>
          <w:bCs/>
          <w:i/>
          <w:iCs/>
        </w:rPr>
        <w:t>–</w:t>
      </w:r>
      <w:r w:rsidR="00195567">
        <w:rPr>
          <w:b/>
          <w:bCs/>
          <w:i/>
          <w:iCs/>
        </w:rPr>
        <w:t xml:space="preserve"> URL</w:t>
      </w:r>
    </w:p>
    <w:tbl>
      <w:tblPr>
        <w:tblW w:w="0" w:type="auto"/>
        <w:tblLook w:val="04A0" w:firstRow="1" w:lastRow="0" w:firstColumn="1" w:lastColumn="0" w:noHBand="0" w:noVBand="1"/>
      </w:tblPr>
      <w:tblGrid>
        <w:gridCol w:w="1139"/>
        <w:gridCol w:w="7438"/>
      </w:tblGrid>
      <w:tr w:rsidR="00195567" w:rsidRPr="009E70AB" w:rsidTr="009343EC">
        <w:tc>
          <w:tcPr>
            <w:tcW w:w="1139" w:type="dxa"/>
          </w:tcPr>
          <w:p w:rsidR="00195567" w:rsidRPr="009E70AB" w:rsidRDefault="00195567" w:rsidP="009343EC">
            <w:pPr>
              <w:widowControl w:val="0"/>
              <w:autoSpaceDE w:val="0"/>
              <w:autoSpaceDN w:val="0"/>
              <w:adjustRightInd w:val="0"/>
              <w:spacing w:before="169"/>
              <w:jc w:val="center"/>
              <w:rPr>
                <w:sz w:val="16"/>
                <w:szCs w:val="16"/>
              </w:rPr>
            </w:pPr>
            <w:r w:rsidRPr="009E70AB">
              <w:rPr>
                <w:sz w:val="16"/>
                <w:szCs w:val="16"/>
              </w:rPr>
              <w:t>Component Code</w:t>
            </w:r>
          </w:p>
        </w:tc>
        <w:tc>
          <w:tcPr>
            <w:tcW w:w="7438" w:type="dxa"/>
          </w:tcPr>
          <w:p w:rsidR="00195567" w:rsidRPr="009E70AB" w:rsidRDefault="00195567" w:rsidP="009343EC">
            <w:pPr>
              <w:widowControl w:val="0"/>
              <w:autoSpaceDE w:val="0"/>
              <w:autoSpaceDN w:val="0"/>
              <w:adjustRightInd w:val="0"/>
              <w:spacing w:before="169"/>
            </w:pPr>
            <w:r w:rsidRPr="009E70AB">
              <w:rPr>
                <w:sz w:val="16"/>
                <w:szCs w:val="16"/>
              </w:rPr>
              <w:t>Component Name</w:t>
            </w:r>
          </w:p>
        </w:tc>
      </w:tr>
      <w:tr w:rsidR="00195567" w:rsidRPr="009E70AB" w:rsidTr="009343EC">
        <w:tc>
          <w:tcPr>
            <w:tcW w:w="1139" w:type="dxa"/>
          </w:tcPr>
          <w:p w:rsidR="00195567" w:rsidRPr="009E70AB" w:rsidRDefault="0014040D" w:rsidP="0014040D">
            <w:pPr>
              <w:widowControl w:val="0"/>
              <w:autoSpaceDE w:val="0"/>
              <w:autoSpaceDN w:val="0"/>
              <w:adjustRightInd w:val="0"/>
              <w:spacing w:before="63"/>
              <w:jc w:val="center"/>
              <w:rPr>
                <w:sz w:val="18"/>
                <w:szCs w:val="18"/>
              </w:rPr>
            </w:pPr>
            <w:r>
              <w:rPr>
                <w:sz w:val="18"/>
                <w:szCs w:val="18"/>
              </w:rPr>
              <w:t>9</w:t>
            </w:r>
            <w:r w:rsidR="00195567" w:rsidRPr="009E70AB">
              <w:rPr>
                <w:sz w:val="18"/>
                <w:szCs w:val="18"/>
              </w:rPr>
              <w:t>.</w:t>
            </w:r>
            <w:r>
              <w:rPr>
                <w:sz w:val="18"/>
                <w:szCs w:val="18"/>
              </w:rPr>
              <w:t>1</w:t>
            </w:r>
          </w:p>
        </w:tc>
        <w:tc>
          <w:tcPr>
            <w:tcW w:w="7438" w:type="dxa"/>
          </w:tcPr>
          <w:p w:rsidR="00195567" w:rsidRPr="009E70AB" w:rsidRDefault="00195567" w:rsidP="009343EC">
            <w:pPr>
              <w:widowControl w:val="0"/>
              <w:autoSpaceDE w:val="0"/>
              <w:autoSpaceDN w:val="0"/>
              <w:adjustRightInd w:val="0"/>
              <w:spacing w:before="63"/>
              <w:rPr>
                <w:sz w:val="18"/>
                <w:szCs w:val="18"/>
              </w:rPr>
            </w:pPr>
            <w:r>
              <w:rPr>
                <w:sz w:val="18"/>
                <w:szCs w:val="18"/>
              </w:rPr>
              <w:t>URL</w:t>
            </w:r>
          </w:p>
        </w:tc>
      </w:tr>
    </w:tbl>
    <w:p w:rsidR="00D51173" w:rsidRPr="00F35A04" w:rsidRDefault="00D51173" w:rsidP="00195567">
      <w:pPr>
        <w:widowControl w:val="0"/>
        <w:tabs>
          <w:tab w:val="left" w:pos="113"/>
        </w:tabs>
        <w:autoSpaceDE w:val="0"/>
        <w:autoSpaceDN w:val="0"/>
        <w:adjustRightInd w:val="0"/>
        <w:outlineLvl w:val="0"/>
        <w:rPr>
          <w:rFonts w:ascii="Verdana" w:hAnsi="Verdana"/>
          <w:sz w:val="20"/>
          <w:szCs w:val="20"/>
          <w:lang w:val="en-US"/>
        </w:rPr>
      </w:pPr>
    </w:p>
    <w:sectPr w:rsidR="00D51173"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A2116"/>
    <w:rsid w:val="000A2A71"/>
    <w:rsid w:val="000B52B6"/>
    <w:rsid w:val="000C17B8"/>
    <w:rsid w:val="000C1DFF"/>
    <w:rsid w:val="000F3EFB"/>
    <w:rsid w:val="001018B4"/>
    <w:rsid w:val="00102DF6"/>
    <w:rsid w:val="00117B3E"/>
    <w:rsid w:val="0014040D"/>
    <w:rsid w:val="00154663"/>
    <w:rsid w:val="0015739E"/>
    <w:rsid w:val="00160129"/>
    <w:rsid w:val="0017015C"/>
    <w:rsid w:val="00174D5A"/>
    <w:rsid w:val="00175E86"/>
    <w:rsid w:val="00183272"/>
    <w:rsid w:val="00195567"/>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4046D"/>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3093"/>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27A4"/>
    <w:rsid w:val="00484AEF"/>
    <w:rsid w:val="00491001"/>
    <w:rsid w:val="004F715C"/>
    <w:rsid w:val="005009B7"/>
    <w:rsid w:val="0052330A"/>
    <w:rsid w:val="00534E58"/>
    <w:rsid w:val="00552686"/>
    <w:rsid w:val="0055539D"/>
    <w:rsid w:val="005554A5"/>
    <w:rsid w:val="005676E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26F5"/>
    <w:rsid w:val="00726FD4"/>
    <w:rsid w:val="00731C6C"/>
    <w:rsid w:val="007334CC"/>
    <w:rsid w:val="00737E2D"/>
    <w:rsid w:val="007635BE"/>
    <w:rsid w:val="00771765"/>
    <w:rsid w:val="00774097"/>
    <w:rsid w:val="00777294"/>
    <w:rsid w:val="007A602D"/>
    <w:rsid w:val="007B3EF4"/>
    <w:rsid w:val="007D135B"/>
    <w:rsid w:val="007D1DC2"/>
    <w:rsid w:val="007D3759"/>
    <w:rsid w:val="007D488A"/>
    <w:rsid w:val="007D7EC9"/>
    <w:rsid w:val="007F1D18"/>
    <w:rsid w:val="007F571D"/>
    <w:rsid w:val="00810F6C"/>
    <w:rsid w:val="00822564"/>
    <w:rsid w:val="00854CF1"/>
    <w:rsid w:val="0087795A"/>
    <w:rsid w:val="00882178"/>
    <w:rsid w:val="008A4415"/>
    <w:rsid w:val="008A48FF"/>
    <w:rsid w:val="008C2671"/>
    <w:rsid w:val="008E669E"/>
    <w:rsid w:val="00910EDE"/>
    <w:rsid w:val="00911012"/>
    <w:rsid w:val="009148BF"/>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54B6"/>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E6561"/>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38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38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2017-07-11T13:43:00Z</dcterms:created>
  <dcterms:modified xsi:type="dcterms:W3CDTF">2017-07-11T13:43:00Z</dcterms:modified>
</cp:coreProperties>
</file>