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647E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993581" w:rsidRPr="00837E38" w:rsidRDefault="00137815"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 xml:space="preserve">Planning Meeting for the 2021 Upper-air </w:t>
            </w:r>
            <w:proofErr w:type="spellStart"/>
            <w:r>
              <w:rPr>
                <w:rFonts w:cstheme="minorBidi"/>
                <w:b/>
                <w:snapToGrid w:val="0"/>
                <w:color w:val="365F91" w:themeColor="accent1" w:themeShade="BF"/>
              </w:rPr>
              <w:t>Intercomparison</w:t>
            </w:r>
            <w:proofErr w:type="spellEnd"/>
            <w:r w:rsidRPr="00E81D01">
              <w:rPr>
                <w:rFonts w:cstheme="minorBidi"/>
                <w:b/>
                <w:snapToGrid w:val="0"/>
                <w:color w:val="365F91" w:themeColor="accent1" w:themeShade="BF"/>
              </w:rPr>
              <w:br/>
            </w:r>
            <w:proofErr w:type="spellStart"/>
            <w:r>
              <w:rPr>
                <w:rFonts w:cs="Tahoma"/>
                <w:color w:val="365F91" w:themeColor="accent1" w:themeShade="BF"/>
              </w:rPr>
              <w:t>Payerne</w:t>
            </w:r>
            <w:proofErr w:type="spellEnd"/>
            <w:r>
              <w:rPr>
                <w:rFonts w:cs="Tahoma"/>
                <w:color w:val="365F91" w:themeColor="accent1" w:themeShade="BF"/>
              </w:rPr>
              <w:t>, Switzerland, 19 – 21 February</w:t>
            </w:r>
            <w:r w:rsidRPr="00E81D01">
              <w:rPr>
                <w:rFonts w:cs="Tahoma"/>
                <w:color w:val="365F91" w:themeColor="accent1" w:themeShade="BF"/>
              </w:rPr>
              <w:t xml:space="preserve"> 201</w:t>
            </w:r>
            <w:r>
              <w:rPr>
                <w:rFonts w:cs="Tahoma"/>
                <w:color w:val="365F91" w:themeColor="accent1" w:themeShade="BF"/>
              </w:rPr>
              <w:t>9</w:t>
            </w:r>
          </w:p>
        </w:tc>
        <w:tc>
          <w:tcPr>
            <w:tcW w:w="3402" w:type="dxa"/>
          </w:tcPr>
          <w:p w:rsidR="00993581" w:rsidRPr="00137815" w:rsidRDefault="002106A0" w:rsidP="002106A0">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Content>
                <w:r w:rsidRPr="002106A0">
                  <w:rPr>
                    <w:rFonts w:cs="Tahoma"/>
                    <w:b/>
                    <w:bCs/>
                    <w:color w:val="365F91" w:themeColor="accent1" w:themeShade="BF"/>
                  </w:rPr>
                  <w:t>CIMO/UAI-Prep</w:t>
                </w:r>
              </w:sdtContent>
            </w:sdt>
            <w:r w:rsidR="000D4FA3" w:rsidRPr="00137815">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137815" w:rsidRPr="00137815">
                  <w:rPr>
                    <w:rFonts w:cs="Tahoma"/>
                    <w:b/>
                    <w:bCs/>
                    <w:color w:val="365F91" w:themeColor="accent1" w:themeShade="BF"/>
                    <w:szCs w:val="22"/>
                    <w:lang w:val="en-US"/>
                  </w:rPr>
                  <w:t xml:space="preserve">INF. </w:t>
                </w:r>
                <w:r w:rsidR="00276344">
                  <w:rPr>
                    <w:rFonts w:cs="Tahoma"/>
                    <w:b/>
                    <w:bCs/>
                    <w:color w:val="365F91" w:themeColor="accent1" w:themeShade="BF"/>
                    <w:szCs w:val="22"/>
                    <w:lang w:val="en-US"/>
                  </w:rPr>
                  <w:t>6</w:t>
                </w:r>
              </w:sdtContent>
            </w:sdt>
            <w:r w:rsidR="000D4FA3" w:rsidRPr="00137815">
              <w:rPr>
                <w:rFonts w:cs="Tahoma"/>
                <w:b/>
                <w:bCs/>
                <w:color w:val="365F91" w:themeColor="accent1" w:themeShade="BF"/>
                <w:szCs w:val="22"/>
                <w:lang w:val="en-US"/>
              </w:rPr>
              <w:t xml:space="preserve"> </w:t>
            </w:r>
          </w:p>
        </w:tc>
      </w:tr>
      <w:tr w:rsidR="00993581" w:rsidRPr="00837E38" w:rsidTr="00777D58">
        <w:trPr>
          <w:trHeight w:val="730"/>
        </w:trPr>
        <w:tc>
          <w:tcPr>
            <w:tcW w:w="6487" w:type="dxa"/>
            <w:vMerge/>
          </w:tcPr>
          <w:p w:rsidR="00993581" w:rsidRPr="001647E8" w:rsidRDefault="00993581" w:rsidP="00DE0041">
            <w:pPr>
              <w:tabs>
                <w:tab w:val="left" w:pos="6946"/>
              </w:tabs>
              <w:suppressAutoHyphens/>
              <w:spacing w:after="120" w:line="252" w:lineRule="auto"/>
              <w:ind w:left="1134"/>
              <w:jc w:val="left"/>
              <w:rPr>
                <w:color w:val="365F91" w:themeColor="accent1" w:themeShade="BF"/>
                <w:szCs w:val="22"/>
                <w:lang w:val="en-US" w:eastAsia="zh-CN"/>
              </w:rPr>
            </w:pPr>
          </w:p>
        </w:tc>
        <w:tc>
          <w:tcPr>
            <w:tcW w:w="3402" w:type="dxa"/>
          </w:tcPr>
          <w:p w:rsidR="00993581" w:rsidRPr="00137815" w:rsidRDefault="00993581" w:rsidP="004A549F">
            <w:pPr>
              <w:tabs>
                <w:tab w:val="clear" w:pos="1134"/>
              </w:tabs>
              <w:spacing w:after="60"/>
              <w:ind w:right="34"/>
              <w:jc w:val="right"/>
              <w:rPr>
                <w:rFonts w:cs="Tahoma"/>
                <w:color w:val="365F91" w:themeColor="accent1" w:themeShade="BF"/>
                <w:szCs w:val="22"/>
              </w:rPr>
            </w:pPr>
            <w:r w:rsidRPr="00137815">
              <w:rPr>
                <w:rFonts w:cs="Tahoma"/>
                <w:color w:val="365F91" w:themeColor="accent1" w:themeShade="BF"/>
                <w:szCs w:val="22"/>
              </w:rPr>
              <w:t>Submitted by:</w:t>
            </w:r>
            <w:r w:rsidRPr="00137815">
              <w:rPr>
                <w:rFonts w:cs="Tahoma"/>
                <w:color w:val="365F91" w:themeColor="accent1" w:themeShade="BF"/>
                <w:szCs w:val="22"/>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137815" w:rsidRPr="00137815">
                  <w:rPr>
                    <w:rFonts w:cs="Tahoma"/>
                    <w:color w:val="365F91" w:themeColor="accent1" w:themeShade="BF"/>
                  </w:rPr>
                  <w:t>The Secretariat</w:t>
                </w:r>
              </w:sdtContent>
            </w:sdt>
          </w:p>
          <w:p w:rsidR="00993581" w:rsidRPr="00137815" w:rsidRDefault="00137815" w:rsidP="00137815">
            <w:pPr>
              <w:tabs>
                <w:tab w:val="clear" w:pos="1134"/>
              </w:tabs>
              <w:spacing w:after="60"/>
              <w:ind w:right="-108"/>
              <w:jc w:val="right"/>
              <w:rPr>
                <w:rFonts w:cs="Tahoma"/>
                <w:color w:val="365F91" w:themeColor="accent1" w:themeShade="BF"/>
                <w:szCs w:val="22"/>
              </w:rPr>
            </w:pPr>
            <w:r w:rsidRPr="00137815">
              <w:rPr>
                <w:rFonts w:cs="Tahoma"/>
                <w:color w:val="365F91" w:themeColor="accent1" w:themeShade="BF"/>
                <w:szCs w:val="22"/>
              </w:rPr>
              <w:t>15</w:t>
            </w:r>
            <w:r w:rsidR="000D4FA3" w:rsidRPr="00137815">
              <w:rPr>
                <w:rFonts w:cs="Tahoma"/>
                <w:color w:val="365F91" w:themeColor="accent1" w:themeShade="BF"/>
                <w:szCs w:val="22"/>
              </w:rPr>
              <w:t>.</w:t>
            </w:r>
            <w:r w:rsidRPr="00137815">
              <w:rPr>
                <w:rFonts w:cs="Tahoma"/>
                <w:color w:val="365F91" w:themeColor="accent1" w:themeShade="BF"/>
                <w:szCs w:val="22"/>
              </w:rPr>
              <w:t>02</w:t>
            </w:r>
            <w:r w:rsidR="000D4FA3" w:rsidRPr="00137815">
              <w:rPr>
                <w:rFonts w:cs="Tahoma"/>
                <w:color w:val="365F91" w:themeColor="accent1" w:themeShade="BF"/>
                <w:szCs w:val="22"/>
              </w:rPr>
              <w:t>.</w:t>
            </w:r>
            <w:r w:rsidR="0050695F" w:rsidRPr="00137815">
              <w:rPr>
                <w:rFonts w:cs="Tahoma"/>
                <w:color w:val="365F91" w:themeColor="accent1" w:themeShade="BF"/>
                <w:szCs w:val="22"/>
              </w:rPr>
              <w:t>201</w:t>
            </w:r>
            <w:r w:rsidRPr="00137815">
              <w:rPr>
                <w:rFonts w:cs="Tahoma"/>
                <w:color w:val="365F91" w:themeColor="accent1" w:themeShade="BF"/>
                <w:szCs w:val="22"/>
              </w:rPr>
              <w:t>9</w:t>
            </w:r>
          </w:p>
          <w:p w:rsidR="00993581" w:rsidRPr="00137815"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276344" w:rsidP="00276344">
      <w:pPr>
        <w:pStyle w:val="Heading1"/>
      </w:pPr>
      <w:r w:rsidRPr="00276344">
        <w:t>Data protocols of some former WMO intercomparisons</w:t>
      </w:r>
    </w:p>
    <w:p w:rsidR="00DA1C80" w:rsidRDefault="00DA1C80" w:rsidP="00DA1C80">
      <w:pPr>
        <w:rPr>
          <w:lang w:eastAsia="zh-TW"/>
        </w:rPr>
      </w:pPr>
    </w:p>
    <w:p w:rsidR="00DA1C80" w:rsidRPr="00DA1C80" w:rsidRDefault="00DA1C80" w:rsidP="00DA1C80">
      <w:pPr>
        <w:pStyle w:val="WMOBodyText"/>
      </w:pPr>
      <w:bookmarkStart w:id="1" w:name="_GoBack"/>
      <w:bookmarkEnd w:id="1"/>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DA1C80" w:rsidP="00276344">
            <w:pPr>
              <w:tabs>
                <w:tab w:val="left" w:pos="148"/>
              </w:tabs>
              <w:ind w:left="148" w:right="157"/>
              <w:rPr>
                <w:lang w:val="en-US"/>
              </w:rPr>
            </w:pPr>
            <w:r w:rsidRPr="00596178">
              <w:rPr>
                <w:lang w:val="en-US"/>
              </w:rPr>
              <w:t xml:space="preserve">This document provides </w:t>
            </w:r>
            <w:r w:rsidR="00276344">
              <w:rPr>
                <w:lang w:val="en-US"/>
              </w:rPr>
              <w:t xml:space="preserve">the data protocols that were agreed to for the conduct of the last two CIMO instrument </w:t>
            </w:r>
            <w:proofErr w:type="spellStart"/>
            <w:r w:rsidR="00276344">
              <w:rPr>
                <w:lang w:val="en-US"/>
              </w:rPr>
              <w:t>intercomparsions</w:t>
            </w:r>
            <w:proofErr w:type="spellEnd"/>
            <w:r w:rsidR="00276344">
              <w:rPr>
                <w:lang w:val="en-US"/>
              </w:rPr>
              <w:t>.</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276344" w:rsidRDefault="00DA1C80" w:rsidP="00DA1C80">
      <w:pPr>
        <w:tabs>
          <w:tab w:val="left" w:pos="851"/>
        </w:tabs>
        <w:ind w:right="-1"/>
      </w:pPr>
      <w:r w:rsidRPr="005E600A">
        <w:tab/>
        <w:t xml:space="preserve">The Meeting is invited to </w:t>
      </w:r>
      <w:r w:rsidR="00276344">
        <w:t xml:space="preserve">take this information into account when developing the </w:t>
      </w:r>
      <w:r w:rsidR="00276344" w:rsidRPr="00853464">
        <w:t xml:space="preserve">tentative data policy for the </w:t>
      </w:r>
      <w:proofErr w:type="spellStart"/>
      <w:r w:rsidR="00276344" w:rsidRPr="00853464">
        <w:t>inter</w:t>
      </w:r>
      <w:r w:rsidR="00276344">
        <w:t>c</w:t>
      </w:r>
      <w:r w:rsidR="00276344" w:rsidRPr="00853464">
        <w:t>omparison</w:t>
      </w:r>
      <w:proofErr w:type="spellEnd"/>
      <w:r w:rsidR="00276344">
        <w:t>.</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276344">
      <w:pPr>
        <w:tabs>
          <w:tab w:val="left" w:pos="1560"/>
          <w:tab w:val="left" w:pos="1985"/>
        </w:tabs>
        <w:ind w:left="1985" w:hanging="1985"/>
      </w:pPr>
      <w:r w:rsidRPr="006549C9">
        <w:rPr>
          <w:b/>
        </w:rPr>
        <w:t>Appendices:</w:t>
      </w:r>
      <w:r w:rsidRPr="006549C9">
        <w:rPr>
          <w:b/>
        </w:rPr>
        <w:tab/>
      </w:r>
      <w:r w:rsidRPr="006549C9">
        <w:t>I</w:t>
      </w:r>
      <w:r w:rsidRPr="006549C9">
        <w:tab/>
      </w:r>
      <w:r w:rsidR="00276344">
        <w:t xml:space="preserve">Data Policy of the WMO High Quality Radiosonde Systems, </w:t>
      </w:r>
      <w:proofErr w:type="spellStart"/>
      <w:r w:rsidR="00276344">
        <w:t>Yangjiang</w:t>
      </w:r>
      <w:proofErr w:type="spellEnd"/>
      <w:r w:rsidR="00276344">
        <w:t>, China, 2010</w:t>
      </w:r>
    </w:p>
    <w:p w:rsidR="00276344" w:rsidRDefault="00DA1C80" w:rsidP="00276344">
      <w:pPr>
        <w:tabs>
          <w:tab w:val="left" w:pos="1560"/>
          <w:tab w:val="left" w:pos="1985"/>
        </w:tabs>
        <w:ind w:left="1985" w:hanging="1985"/>
      </w:pPr>
      <w:r w:rsidRPr="009163B2">
        <w:tab/>
      </w:r>
      <w:r w:rsidRPr="009163B2">
        <w:tab/>
        <w:t>II</w:t>
      </w:r>
      <w:r w:rsidRPr="009163B2">
        <w:tab/>
      </w:r>
      <w:r w:rsidR="00276344">
        <w:t xml:space="preserve">Data Policy of the WMO Solid Precipitation </w:t>
      </w:r>
      <w:proofErr w:type="spellStart"/>
      <w:r w:rsidR="00276344">
        <w:t>Intercomparison</w:t>
      </w:r>
      <w:proofErr w:type="spellEnd"/>
      <w:r w:rsidR="00276344">
        <w:t xml:space="preserve"> Experiment (SPICE)</w:t>
      </w:r>
    </w:p>
    <w:p w:rsidR="00DA1C80" w:rsidRDefault="00DA1C80" w:rsidP="00276344">
      <w:pPr>
        <w:tabs>
          <w:tab w:val="left" w:pos="1560"/>
          <w:tab w:val="left" w:pos="1985"/>
        </w:tabs>
        <w:ind w:left="1985" w:hanging="1985"/>
      </w:pPr>
    </w:p>
    <w:p w:rsidR="004A549F" w:rsidRDefault="004A549F" w:rsidP="004A549F">
      <w:pPr>
        <w:pStyle w:val="WMOBodyText"/>
        <w:rPr>
          <w:lang w:eastAsia="en-US"/>
        </w:rPr>
        <w:sectPr w:rsidR="004A549F" w:rsidSect="002106A0">
          <w:footerReference w:type="even" r:id="rId10"/>
          <w:footerReference w:type="default" r:id="rId11"/>
          <w:headerReference w:type="first" r:id="rId12"/>
          <w:pgSz w:w="11906" w:h="16838" w:code="9"/>
          <w:pgMar w:top="1134" w:right="1134" w:bottom="1134" w:left="1134" w:header="720" w:footer="720" w:gutter="0"/>
          <w:pgNumType w:start="1"/>
          <w:cols w:space="720"/>
          <w:docGrid w:linePitch="272"/>
        </w:sectPr>
      </w:pPr>
    </w:p>
    <w:p w:rsidR="00B02841" w:rsidRPr="00E207CD" w:rsidRDefault="00B02841" w:rsidP="00B02841">
      <w:pPr>
        <w:pStyle w:val="AutotextSign"/>
        <w:tabs>
          <w:tab w:val="center" w:pos="7088"/>
        </w:tabs>
        <w:jc w:val="center"/>
        <w:outlineLvl w:val="0"/>
        <w:rPr>
          <w:b/>
          <w:lang w:val="en-GB"/>
        </w:rPr>
      </w:pPr>
      <w:bookmarkStart w:id="2" w:name="_Draft_Decision_X.X.X(X)/1"/>
      <w:bookmarkStart w:id="3" w:name="_Toc319327009"/>
      <w:bookmarkEnd w:id="2"/>
      <w:r w:rsidRPr="00E207CD">
        <w:rPr>
          <w:b/>
          <w:lang w:val="en-GB"/>
        </w:rPr>
        <w:lastRenderedPageBreak/>
        <w:t xml:space="preserve">ACCEPTANCE OF </w:t>
      </w:r>
      <w:r>
        <w:rPr>
          <w:b/>
          <w:lang w:val="en-GB"/>
        </w:rPr>
        <w:t>WMO YANGJIANG INTERCOMPARISON</w:t>
      </w:r>
      <w:r w:rsidRPr="00E207CD">
        <w:rPr>
          <w:b/>
          <w:lang w:val="en-GB"/>
        </w:rPr>
        <w:t xml:space="preserve"> </w:t>
      </w:r>
      <w:r>
        <w:rPr>
          <w:b/>
          <w:lang w:val="en-GB"/>
        </w:rPr>
        <w:t xml:space="preserve">DATA </w:t>
      </w:r>
      <w:r w:rsidRPr="00E207CD">
        <w:rPr>
          <w:b/>
          <w:lang w:val="en-GB"/>
        </w:rPr>
        <w:t>PROTOCOL</w:t>
      </w:r>
    </w:p>
    <w:p w:rsidR="00B02841" w:rsidRDefault="00B02841" w:rsidP="00B02841">
      <w:pPr>
        <w:pStyle w:val="AutotextSign"/>
        <w:tabs>
          <w:tab w:val="center" w:pos="7088"/>
        </w:tabs>
        <w:rPr>
          <w:lang w:val="en-GB"/>
        </w:rPr>
      </w:pPr>
    </w:p>
    <w:p w:rsidR="00B02841" w:rsidRDefault="00B02841" w:rsidP="00B02841">
      <w:pPr>
        <w:pStyle w:val="AutotextSign"/>
        <w:tabs>
          <w:tab w:val="center" w:pos="7088"/>
        </w:tabs>
        <w:rPr>
          <w:lang w:val="en-GB"/>
        </w:rPr>
      </w:pPr>
      <w:r w:rsidRPr="00E207CD">
        <w:rPr>
          <w:lang w:val="en-GB"/>
        </w:rPr>
        <w:t>I</w:t>
      </w:r>
      <w:r>
        <w:rPr>
          <w:lang w:val="en-GB"/>
        </w:rPr>
        <w:t>, ....</w:t>
      </w:r>
      <w:r w:rsidRPr="00647E54">
        <w:rPr>
          <w:lang w:val="en-GB"/>
        </w:rPr>
        <w:t xml:space="preserve"> </w:t>
      </w:r>
      <w:r>
        <w:rPr>
          <w:lang w:val="en-GB"/>
        </w:rPr>
        <w:t xml:space="preserve">……………………………………………....................... </w:t>
      </w:r>
      <w:r w:rsidRPr="00404D8D">
        <w:rPr>
          <w:color w:val="C0C0C0"/>
          <w:lang w:val="en-GB"/>
        </w:rPr>
        <w:t>(insert your name)</w:t>
      </w:r>
      <w:r>
        <w:rPr>
          <w:lang w:val="en-GB"/>
        </w:rPr>
        <w:t xml:space="preserve">, </w:t>
      </w:r>
      <w:r>
        <w:rPr>
          <w:lang w:val="en-GB"/>
        </w:rPr>
        <w:tab/>
      </w:r>
      <w:r>
        <w:rPr>
          <w:lang w:val="en-GB"/>
        </w:rPr>
        <w:br/>
        <w:t>……...……………………………………………..</w:t>
      </w:r>
      <w:r w:rsidRPr="00404D8D">
        <w:rPr>
          <w:color w:val="C0C0C0"/>
          <w:lang w:val="en-GB"/>
        </w:rPr>
        <w:t>(insert your title/function)</w:t>
      </w:r>
      <w:r>
        <w:rPr>
          <w:lang w:val="en-GB"/>
        </w:rPr>
        <w:t xml:space="preserve"> hereby declare that I and the </w:t>
      </w:r>
      <w:r w:rsidRPr="00E207CD">
        <w:rPr>
          <w:lang w:val="en-GB"/>
        </w:rPr>
        <w:t>organization/compan</w:t>
      </w:r>
      <w:r>
        <w:rPr>
          <w:lang w:val="en-GB"/>
        </w:rPr>
        <w:t xml:space="preserve">y, ……………………………………………………………………......... </w:t>
      </w:r>
      <w:r w:rsidRPr="00404D8D">
        <w:rPr>
          <w:color w:val="C0C0C0"/>
          <w:lang w:val="en-GB"/>
        </w:rPr>
        <w:t>(insert your org/co name)</w:t>
      </w:r>
      <w:r>
        <w:rPr>
          <w:lang w:val="en-GB"/>
        </w:rPr>
        <w:t>,</w:t>
      </w:r>
      <w:r w:rsidRPr="00E207CD">
        <w:rPr>
          <w:lang w:val="en-GB"/>
        </w:rPr>
        <w:t xml:space="preserve"> shall</w:t>
      </w:r>
      <w:r>
        <w:rPr>
          <w:lang w:val="en-GB"/>
        </w:rPr>
        <w:t xml:space="preserve"> abide by the WMO </w:t>
      </w:r>
      <w:proofErr w:type="spellStart"/>
      <w:r>
        <w:rPr>
          <w:lang w:val="en-GB"/>
        </w:rPr>
        <w:t>Yangjiang</w:t>
      </w:r>
      <w:proofErr w:type="spellEnd"/>
      <w:r>
        <w:rPr>
          <w:lang w:val="en-GB"/>
        </w:rPr>
        <w:t xml:space="preserve"> </w:t>
      </w:r>
      <w:proofErr w:type="spellStart"/>
      <w:r>
        <w:rPr>
          <w:lang w:val="en-GB"/>
        </w:rPr>
        <w:t>Intercomparison</w:t>
      </w:r>
      <w:proofErr w:type="spellEnd"/>
      <w:r>
        <w:rPr>
          <w:lang w:val="en-GB"/>
        </w:rPr>
        <w:t xml:space="preserve"> D</w:t>
      </w:r>
      <w:r w:rsidRPr="00E207CD">
        <w:rPr>
          <w:lang w:val="en-GB"/>
        </w:rPr>
        <w:t xml:space="preserve">ata Protocol </w:t>
      </w:r>
      <w:r>
        <w:rPr>
          <w:lang w:val="en-GB"/>
        </w:rPr>
        <w:t>as set out below</w:t>
      </w:r>
      <w:r w:rsidRPr="00E207CD">
        <w:rPr>
          <w:lang w:val="en-GB"/>
        </w:rPr>
        <w:t>.</w:t>
      </w:r>
      <w:r>
        <w:rPr>
          <w:lang w:val="en-GB"/>
        </w:rPr>
        <w:t xml:space="preserve"> </w:t>
      </w:r>
    </w:p>
    <w:p w:rsidR="00B02841" w:rsidRDefault="00B02841" w:rsidP="00B02841">
      <w:pPr>
        <w:pStyle w:val="AutotextSign"/>
        <w:tabs>
          <w:tab w:val="center" w:pos="7088"/>
        </w:tabs>
        <w:rPr>
          <w:lang w:val="en-GB"/>
        </w:rPr>
      </w:pPr>
    </w:p>
    <w:p w:rsidR="00B02841" w:rsidRDefault="00B02841" w:rsidP="00B02841">
      <w:pPr>
        <w:pStyle w:val="AutotextSign"/>
        <w:tabs>
          <w:tab w:val="center" w:pos="7088"/>
        </w:tabs>
        <w:rPr>
          <w:lang w:val="en-GB"/>
        </w:rPr>
      </w:pPr>
      <w:r w:rsidRPr="00E207CD">
        <w:rPr>
          <w:lang w:val="en-GB"/>
        </w:rPr>
        <w:t xml:space="preserve">Signature: ........................................   </w:t>
      </w:r>
    </w:p>
    <w:p w:rsidR="00B02841" w:rsidRDefault="00B02841" w:rsidP="00B02841">
      <w:pPr>
        <w:pStyle w:val="AutotextSign"/>
        <w:tabs>
          <w:tab w:val="center" w:pos="7088"/>
        </w:tabs>
        <w:rPr>
          <w:lang w:val="en-GB"/>
        </w:rPr>
      </w:pPr>
      <w:r>
        <w:rPr>
          <w:lang w:val="en-GB"/>
        </w:rPr>
        <w:t>(each page of the document is to be initialled by the signatory)</w:t>
      </w:r>
    </w:p>
    <w:p w:rsidR="00B02841" w:rsidRDefault="00B02841" w:rsidP="00B02841">
      <w:pPr>
        <w:pStyle w:val="AutotextSign"/>
        <w:tabs>
          <w:tab w:val="center" w:pos="7088"/>
        </w:tabs>
        <w:rPr>
          <w:lang w:val="en-GB"/>
        </w:rPr>
      </w:pPr>
    </w:p>
    <w:p w:rsidR="00B02841" w:rsidRDefault="00B02841" w:rsidP="00B02841">
      <w:pPr>
        <w:pStyle w:val="AutotextSign"/>
        <w:tabs>
          <w:tab w:val="center" w:pos="7088"/>
        </w:tabs>
        <w:rPr>
          <w:lang w:val="en-GB"/>
        </w:rPr>
      </w:pPr>
    </w:p>
    <w:p w:rsidR="00B02841" w:rsidRDefault="00B02841" w:rsidP="00B02841">
      <w:pPr>
        <w:pStyle w:val="AutotextSign"/>
        <w:tabs>
          <w:tab w:val="center" w:pos="7088"/>
        </w:tabs>
        <w:rPr>
          <w:lang w:val="en-GB"/>
        </w:rPr>
      </w:pPr>
      <w:r>
        <w:rPr>
          <w:lang w:val="en-GB"/>
        </w:rPr>
        <w:t>Date: ……………… … Place: ………………………</w:t>
      </w:r>
    </w:p>
    <w:p w:rsidR="00B02841" w:rsidRPr="00E207CD" w:rsidRDefault="00B02841" w:rsidP="00B02841">
      <w:pPr>
        <w:pStyle w:val="AutotextSign"/>
        <w:tabs>
          <w:tab w:val="center" w:pos="7088"/>
        </w:tabs>
        <w:rPr>
          <w:lang w:val="en-GB"/>
        </w:rPr>
      </w:pPr>
    </w:p>
    <w:p w:rsidR="00B02841" w:rsidRPr="00E207CD" w:rsidRDefault="00B02841" w:rsidP="00B02841">
      <w:pPr>
        <w:pStyle w:val="AutotextSign"/>
        <w:tabs>
          <w:tab w:val="center" w:pos="7088"/>
        </w:tabs>
        <w:rPr>
          <w:lang w:val="en-GB"/>
        </w:rPr>
      </w:pPr>
      <w:r w:rsidRPr="00E207CD">
        <w:rPr>
          <w:lang w:val="en-GB"/>
        </w:rPr>
        <w:t xml:space="preserve"> </w:t>
      </w:r>
    </w:p>
    <w:p w:rsidR="00B02841" w:rsidRDefault="00B02841" w:rsidP="00B02841">
      <w:pPr>
        <w:pStyle w:val="Legal2"/>
        <w:widowControl/>
        <w:ind w:left="0" w:firstLine="0"/>
        <w:jc w:val="center"/>
        <w:rPr>
          <w:rFonts w:ascii="Arial" w:hAnsi="Arial" w:cs="Arial"/>
          <w:b/>
          <w:sz w:val="22"/>
          <w:szCs w:val="22"/>
          <w:lang w:val="en-GB"/>
        </w:rPr>
      </w:pPr>
    </w:p>
    <w:p w:rsidR="00B02841" w:rsidRDefault="00B02841" w:rsidP="00B02841">
      <w:pPr>
        <w:pStyle w:val="Legal2"/>
        <w:widowControl/>
        <w:ind w:left="0" w:firstLine="0"/>
        <w:jc w:val="center"/>
        <w:rPr>
          <w:rFonts w:ascii="Arial" w:hAnsi="Arial" w:cs="Arial"/>
          <w:b/>
          <w:sz w:val="22"/>
          <w:szCs w:val="22"/>
          <w:lang w:val="en-GB"/>
        </w:rPr>
      </w:pPr>
    </w:p>
    <w:p w:rsidR="00B02841" w:rsidRPr="00E926ED" w:rsidRDefault="00B02841" w:rsidP="00B02841">
      <w:pPr>
        <w:pStyle w:val="Legal2"/>
        <w:widowControl/>
        <w:ind w:left="0" w:firstLine="0"/>
        <w:jc w:val="center"/>
        <w:outlineLvl w:val="0"/>
        <w:rPr>
          <w:rFonts w:ascii="Arial" w:hAnsi="Arial" w:cs="Arial"/>
          <w:b/>
          <w:sz w:val="22"/>
          <w:szCs w:val="22"/>
          <w:lang w:val="en-GB"/>
        </w:rPr>
      </w:pPr>
      <w:r w:rsidRPr="002521D9">
        <w:rPr>
          <w:rFonts w:ascii="Arial" w:hAnsi="Arial" w:cs="Arial"/>
          <w:b/>
          <w:sz w:val="22"/>
          <w:szCs w:val="22"/>
          <w:lang w:val="en-GB"/>
        </w:rPr>
        <w:t>YANGJIANG INTERCOMPARISON</w:t>
      </w:r>
      <w:r>
        <w:rPr>
          <w:rFonts w:ascii="Arial" w:hAnsi="Arial" w:cs="Arial"/>
          <w:b/>
          <w:sz w:val="22"/>
          <w:szCs w:val="22"/>
          <w:lang w:val="en-GB"/>
        </w:rPr>
        <w:t xml:space="preserve"> </w:t>
      </w:r>
      <w:r w:rsidRPr="00E926ED">
        <w:rPr>
          <w:rFonts w:ascii="Arial" w:hAnsi="Arial" w:cs="Arial"/>
          <w:b/>
          <w:sz w:val="22"/>
          <w:szCs w:val="22"/>
          <w:lang w:val="en-GB"/>
        </w:rPr>
        <w:t>D</w:t>
      </w:r>
      <w:r>
        <w:rPr>
          <w:rFonts w:ascii="Arial" w:hAnsi="Arial" w:cs="Arial"/>
          <w:b/>
          <w:sz w:val="22"/>
          <w:szCs w:val="22"/>
          <w:lang w:val="en-GB"/>
        </w:rPr>
        <w:t>ATA PROTOCOL</w:t>
      </w:r>
    </w:p>
    <w:p w:rsidR="00B02841" w:rsidRDefault="00B02841" w:rsidP="00B02841">
      <w:pPr>
        <w:pStyle w:val="Legal2"/>
        <w:widowControl/>
        <w:ind w:left="0" w:firstLine="0"/>
        <w:jc w:val="both"/>
        <w:rPr>
          <w:rFonts w:ascii="Arial" w:hAnsi="Arial" w:cs="Arial"/>
          <w:sz w:val="22"/>
          <w:szCs w:val="22"/>
          <w:lang w:val="en-GB"/>
        </w:rPr>
      </w:pPr>
    </w:p>
    <w:p w:rsidR="00B02841" w:rsidRDefault="00B02841" w:rsidP="00B02841">
      <w:pPr>
        <w:pStyle w:val="Legal2"/>
        <w:widowControl/>
        <w:ind w:left="0" w:firstLine="0"/>
        <w:jc w:val="both"/>
        <w:rPr>
          <w:rFonts w:ascii="Arial" w:hAnsi="Arial" w:cs="Arial"/>
          <w:sz w:val="22"/>
          <w:szCs w:val="22"/>
          <w:lang w:val="en-GB"/>
        </w:rPr>
      </w:pPr>
    </w:p>
    <w:p w:rsidR="00B02841" w:rsidRPr="006A0B26" w:rsidRDefault="00B02841" w:rsidP="00B02841">
      <w:pPr>
        <w:pStyle w:val="Legal2"/>
        <w:widowControl/>
        <w:tabs>
          <w:tab w:val="clear" w:pos="1076"/>
          <w:tab w:val="left" w:pos="360"/>
        </w:tabs>
        <w:spacing w:before="240"/>
        <w:ind w:left="0" w:firstLine="0"/>
        <w:jc w:val="both"/>
        <w:rPr>
          <w:rFonts w:ascii="Arial" w:hAnsi="Arial" w:cs="Arial"/>
          <w:b/>
          <w:sz w:val="22"/>
          <w:szCs w:val="22"/>
          <w:lang w:val="en-GB"/>
        </w:rPr>
      </w:pPr>
      <w:r w:rsidRPr="006A0B26">
        <w:rPr>
          <w:rFonts w:ascii="Arial" w:hAnsi="Arial" w:cs="Arial"/>
          <w:b/>
          <w:sz w:val="22"/>
          <w:szCs w:val="22"/>
          <w:lang w:val="en-GB"/>
        </w:rPr>
        <w:t>1.</w:t>
      </w:r>
      <w:r w:rsidRPr="006A0B26">
        <w:rPr>
          <w:rFonts w:ascii="Arial" w:hAnsi="Arial" w:cs="Arial"/>
          <w:b/>
          <w:sz w:val="22"/>
          <w:szCs w:val="22"/>
          <w:lang w:val="en-GB"/>
        </w:rPr>
        <w:tab/>
        <w:t>Introduction</w:t>
      </w:r>
    </w:p>
    <w:p w:rsidR="00B02841" w:rsidRPr="006A0B26" w:rsidRDefault="00B02841" w:rsidP="00B02841">
      <w:pPr>
        <w:pStyle w:val="Legal2"/>
        <w:widowControl/>
        <w:tabs>
          <w:tab w:val="clear" w:pos="1076"/>
          <w:tab w:val="left" w:pos="360"/>
        </w:tabs>
        <w:spacing w:before="240"/>
        <w:ind w:left="0" w:firstLine="0"/>
        <w:jc w:val="both"/>
        <w:rPr>
          <w:rFonts w:ascii="Arial" w:hAnsi="Arial" w:cs="Arial"/>
          <w:sz w:val="22"/>
          <w:szCs w:val="22"/>
          <w:lang w:val="en-GB"/>
        </w:rPr>
      </w:pPr>
      <w:r w:rsidRPr="006A0B26">
        <w:rPr>
          <w:rFonts w:ascii="Arial" w:hAnsi="Arial" w:cs="Arial"/>
          <w:sz w:val="22"/>
          <w:szCs w:val="22"/>
          <w:lang w:val="en-GB"/>
        </w:rPr>
        <w:t xml:space="preserve">1.1 </w:t>
      </w:r>
      <w:r w:rsidRPr="006A0B26">
        <w:rPr>
          <w:rFonts w:ascii="Arial" w:hAnsi="Arial" w:cs="Arial"/>
          <w:sz w:val="22"/>
          <w:szCs w:val="22"/>
          <w:lang w:val="en-GB"/>
        </w:rPr>
        <w:tab/>
        <w:t>The World Meteorological Organization (WMO) organized the 8</w:t>
      </w:r>
      <w:r w:rsidRPr="006A0B26">
        <w:rPr>
          <w:rFonts w:ascii="Arial" w:hAnsi="Arial" w:cs="Arial"/>
          <w:sz w:val="22"/>
          <w:szCs w:val="22"/>
          <w:vertAlign w:val="superscript"/>
          <w:lang w:val="en-GB"/>
        </w:rPr>
        <w:t>th</w:t>
      </w:r>
      <w:r w:rsidRPr="006A0B26">
        <w:rPr>
          <w:rFonts w:ascii="Arial" w:hAnsi="Arial" w:cs="Arial"/>
          <w:sz w:val="22"/>
          <w:szCs w:val="22"/>
          <w:lang w:val="en-GB"/>
        </w:rPr>
        <w:t xml:space="preserve"> </w:t>
      </w:r>
      <w:proofErr w:type="spellStart"/>
      <w:r>
        <w:rPr>
          <w:rFonts w:ascii="Arial" w:hAnsi="Arial" w:cs="Arial"/>
          <w:sz w:val="22"/>
          <w:szCs w:val="22"/>
          <w:lang w:val="en-GB"/>
        </w:rPr>
        <w:t>Intercomparison</w:t>
      </w:r>
      <w:proofErr w:type="spellEnd"/>
      <w:r>
        <w:rPr>
          <w:rFonts w:ascii="Arial" w:hAnsi="Arial" w:cs="Arial"/>
          <w:sz w:val="22"/>
          <w:szCs w:val="22"/>
          <w:lang w:val="en-GB"/>
        </w:rPr>
        <w:t xml:space="preserve"> of High </w:t>
      </w:r>
      <w:r w:rsidRPr="006A0B26">
        <w:rPr>
          <w:rFonts w:ascii="Arial" w:hAnsi="Arial" w:cs="Arial"/>
          <w:sz w:val="22"/>
          <w:szCs w:val="22"/>
          <w:lang w:val="en-GB"/>
        </w:rPr>
        <w:t xml:space="preserve">quality Radiosonde Systems in </w:t>
      </w:r>
      <w:proofErr w:type="spellStart"/>
      <w:smartTag w:uri="urn:schemas-microsoft-com:office:smarttags" w:element="City">
        <w:smartTag w:uri="urn:schemas-microsoft-com:office:smarttags" w:element="place">
          <w:smartTag w:uri="urn:schemas-microsoft-com:office:smarttags" w:element="City">
            <w:r w:rsidRPr="006A0B26">
              <w:rPr>
                <w:rFonts w:ascii="Arial" w:hAnsi="Arial" w:cs="Arial"/>
                <w:sz w:val="22"/>
                <w:szCs w:val="22"/>
                <w:lang w:val="en-GB"/>
              </w:rPr>
              <w:t>Yangjian</w:t>
            </w:r>
            <w:r>
              <w:rPr>
                <w:rFonts w:ascii="Arial" w:hAnsi="Arial" w:cs="Arial"/>
                <w:sz w:val="22"/>
                <w:szCs w:val="22"/>
                <w:lang w:val="en-GB"/>
              </w:rPr>
              <w:t>g</w:t>
            </w:r>
          </w:smartTag>
          <w:proofErr w:type="spellEnd"/>
          <w:r w:rsidRPr="006A0B26">
            <w:rPr>
              <w:rFonts w:ascii="Arial" w:hAnsi="Arial" w:cs="Arial"/>
              <w:sz w:val="22"/>
              <w:szCs w:val="22"/>
              <w:lang w:val="en-GB"/>
            </w:rPr>
            <w:t xml:space="preserve">, </w:t>
          </w:r>
          <w:smartTag w:uri="urn:schemas-microsoft-com:office:smarttags" w:element="country-region">
            <w:r w:rsidRPr="006A0B26">
              <w:rPr>
                <w:rFonts w:ascii="Arial" w:hAnsi="Arial" w:cs="Arial"/>
                <w:sz w:val="22"/>
                <w:szCs w:val="22"/>
                <w:lang w:val="en-GB"/>
              </w:rPr>
              <w:t>China</w:t>
            </w:r>
          </w:smartTag>
        </w:smartTag>
      </w:smartTag>
      <w:r w:rsidRPr="006A0B26">
        <w:rPr>
          <w:rFonts w:ascii="Arial" w:hAnsi="Arial" w:cs="Arial"/>
          <w:sz w:val="22"/>
          <w:szCs w:val="22"/>
          <w:lang w:val="en-GB"/>
        </w:rPr>
        <w:t xml:space="preserve"> from 12 July to 3 August 2010</w:t>
      </w:r>
      <w:r>
        <w:rPr>
          <w:rFonts w:ascii="Arial" w:hAnsi="Arial" w:cs="Arial"/>
          <w:sz w:val="22"/>
          <w:szCs w:val="22"/>
          <w:lang w:val="en-GB"/>
        </w:rPr>
        <w:t>. It was</w:t>
      </w:r>
      <w:r w:rsidRPr="006A0B26">
        <w:rPr>
          <w:rFonts w:ascii="Arial" w:hAnsi="Arial" w:cs="Arial"/>
          <w:sz w:val="22"/>
          <w:szCs w:val="22"/>
          <w:lang w:val="en-GB"/>
        </w:rPr>
        <w:t xml:space="preserve"> an international </w:t>
      </w:r>
      <w:proofErr w:type="spellStart"/>
      <w:r w:rsidRPr="006A0B26">
        <w:rPr>
          <w:rFonts w:ascii="Arial" w:hAnsi="Arial" w:cs="Arial"/>
          <w:sz w:val="22"/>
          <w:szCs w:val="22"/>
          <w:lang w:val="en-GB"/>
        </w:rPr>
        <w:t>intercomparison</w:t>
      </w:r>
      <w:proofErr w:type="spellEnd"/>
      <w:r w:rsidRPr="006A0B26">
        <w:rPr>
          <w:rFonts w:ascii="Arial" w:hAnsi="Arial" w:cs="Arial"/>
          <w:sz w:val="22"/>
          <w:szCs w:val="22"/>
          <w:lang w:val="en-GB"/>
        </w:rPr>
        <w:t xml:space="preserve"> project</w:t>
      </w:r>
      <w:r>
        <w:rPr>
          <w:rFonts w:ascii="Arial" w:hAnsi="Arial" w:cs="Arial"/>
          <w:sz w:val="22"/>
          <w:szCs w:val="22"/>
          <w:lang w:val="en-GB"/>
        </w:rPr>
        <w:t xml:space="preserve">, </w:t>
      </w:r>
      <w:r w:rsidRPr="006A0B26">
        <w:rPr>
          <w:rFonts w:ascii="Arial" w:hAnsi="Arial" w:cs="Arial"/>
          <w:sz w:val="22"/>
          <w:szCs w:val="22"/>
          <w:lang w:val="en-GB"/>
        </w:rPr>
        <w:t xml:space="preserve">conducted as part of the work programme of the WMO Commission for Instruments and Methods of Observation (CIMO). </w:t>
      </w:r>
    </w:p>
    <w:p w:rsidR="00B02841" w:rsidRPr="00180F3C" w:rsidRDefault="00B02841" w:rsidP="00B02841">
      <w:pPr>
        <w:pStyle w:val="Legal2"/>
        <w:widowControl/>
        <w:tabs>
          <w:tab w:val="clear" w:pos="1076"/>
          <w:tab w:val="left" w:pos="360"/>
        </w:tabs>
        <w:spacing w:before="240"/>
        <w:ind w:left="0" w:firstLine="0"/>
        <w:jc w:val="both"/>
        <w:rPr>
          <w:rFonts w:ascii="Arial" w:hAnsi="Arial" w:cs="Arial"/>
          <w:b/>
          <w:sz w:val="22"/>
          <w:szCs w:val="22"/>
          <w:lang w:val="en-GB"/>
        </w:rPr>
      </w:pPr>
      <w:r w:rsidRPr="006A0B26">
        <w:rPr>
          <w:rFonts w:ascii="Arial" w:hAnsi="Arial" w:cs="Arial"/>
          <w:b/>
          <w:sz w:val="22"/>
          <w:szCs w:val="22"/>
          <w:lang w:val="en-GB"/>
        </w:rPr>
        <w:t>2.</w:t>
      </w:r>
      <w:r w:rsidRPr="006A0B26">
        <w:rPr>
          <w:rFonts w:ascii="Arial" w:hAnsi="Arial" w:cs="Arial"/>
          <w:b/>
          <w:sz w:val="22"/>
          <w:szCs w:val="22"/>
          <w:lang w:val="en-GB"/>
        </w:rPr>
        <w:tab/>
        <w:t>Project Governance</w:t>
      </w:r>
      <w:r w:rsidRPr="00180F3C">
        <w:rPr>
          <w:rFonts w:ascii="Arial" w:hAnsi="Arial" w:cs="Arial"/>
          <w:b/>
          <w:sz w:val="22"/>
          <w:szCs w:val="22"/>
          <w:lang w:val="en-GB"/>
        </w:rPr>
        <w:t xml:space="preserve"> </w:t>
      </w:r>
    </w:p>
    <w:p w:rsidR="00B02841" w:rsidRDefault="00B02841" w:rsidP="00B02841">
      <w:pPr>
        <w:pStyle w:val="Legal2"/>
        <w:widowControl/>
        <w:tabs>
          <w:tab w:val="left" w:pos="600"/>
        </w:tabs>
        <w:spacing w:before="240" w:after="120"/>
        <w:ind w:left="0" w:firstLine="0"/>
        <w:jc w:val="both"/>
        <w:rPr>
          <w:rFonts w:ascii="Arial" w:hAnsi="Arial" w:cs="Arial"/>
          <w:sz w:val="22"/>
          <w:szCs w:val="22"/>
          <w:lang w:val="en-GB"/>
        </w:rPr>
      </w:pPr>
      <w:r w:rsidRPr="00180F3C">
        <w:rPr>
          <w:rFonts w:ascii="Arial" w:hAnsi="Arial" w:cs="Arial"/>
          <w:sz w:val="22"/>
          <w:szCs w:val="22"/>
          <w:lang w:val="en-GB"/>
        </w:rPr>
        <w:t>2.1</w:t>
      </w:r>
      <w:r w:rsidRPr="00180F3C">
        <w:rPr>
          <w:rFonts w:ascii="Arial" w:hAnsi="Arial" w:cs="Arial"/>
          <w:sz w:val="22"/>
          <w:szCs w:val="22"/>
          <w:lang w:val="en-GB"/>
        </w:rPr>
        <w:tab/>
      </w:r>
      <w:r>
        <w:rPr>
          <w:rFonts w:ascii="Arial" w:hAnsi="Arial" w:cs="Arial"/>
          <w:sz w:val="22"/>
          <w:szCs w:val="22"/>
          <w:lang w:val="en-GB"/>
        </w:rPr>
        <w:t>The overall project governance wa</w:t>
      </w:r>
      <w:r w:rsidRPr="00180F3C">
        <w:rPr>
          <w:rFonts w:ascii="Arial" w:hAnsi="Arial" w:cs="Arial"/>
          <w:sz w:val="22"/>
          <w:szCs w:val="22"/>
          <w:lang w:val="en-GB"/>
        </w:rPr>
        <w:t xml:space="preserve">s the responsibility of an International Organizing Committee (IOC).  The membership of the IOC was nominated by the President of CIMO and approved by the Secretary-General of WMO. </w:t>
      </w:r>
      <w:r>
        <w:rPr>
          <w:rFonts w:ascii="Arial" w:hAnsi="Arial" w:cs="Arial"/>
          <w:sz w:val="22"/>
          <w:szCs w:val="22"/>
          <w:lang w:val="en-GB"/>
        </w:rPr>
        <w:t>Representative(s) of HMEI and radiosonde manufacturers were invited to attend the meetings of the IOC.</w:t>
      </w:r>
    </w:p>
    <w:p w:rsidR="00B02841" w:rsidRPr="00180F3C" w:rsidRDefault="00B02841" w:rsidP="00B02841">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2.2</w:t>
      </w:r>
      <w:r>
        <w:rPr>
          <w:rFonts w:ascii="Arial" w:hAnsi="Arial" w:cs="Arial"/>
          <w:sz w:val="22"/>
          <w:szCs w:val="22"/>
          <w:lang w:val="en-GB"/>
        </w:rPr>
        <w:tab/>
        <w:t>The IOC held three meeting. The topic of the data policy was reviewed and agreed on by the participants of each of these meetings and subsequently posted on the WMO website. The data policy, as agreed by the IOC at its first (</w:t>
      </w:r>
      <w:proofErr w:type="spellStart"/>
      <w:smartTag w:uri="urn:schemas-microsoft-com:office:smarttags" w:element="City">
        <w:r>
          <w:rPr>
            <w:rFonts w:ascii="Arial" w:hAnsi="Arial" w:cs="Arial"/>
            <w:sz w:val="22"/>
            <w:szCs w:val="22"/>
            <w:lang w:val="en-GB"/>
          </w:rPr>
          <w:t>Payerne</w:t>
        </w:r>
      </w:smartTag>
      <w:proofErr w:type="spellEnd"/>
      <w:r>
        <w:rPr>
          <w:rFonts w:ascii="Arial" w:hAnsi="Arial" w:cs="Arial"/>
          <w:sz w:val="22"/>
          <w:szCs w:val="22"/>
          <w:lang w:val="en-GB"/>
        </w:rPr>
        <w:t xml:space="preserve">, </w:t>
      </w:r>
      <w:smartTag w:uri="urn:schemas-microsoft-com:office:smarttags" w:element="country-region">
        <w:r>
          <w:rPr>
            <w:rFonts w:ascii="Arial" w:hAnsi="Arial" w:cs="Arial"/>
            <w:sz w:val="22"/>
            <w:szCs w:val="22"/>
            <w:lang w:val="en-GB"/>
          </w:rPr>
          <w:t>Switzerland</w:t>
        </w:r>
      </w:smartTag>
      <w:r>
        <w:rPr>
          <w:rFonts w:ascii="Arial" w:hAnsi="Arial" w:cs="Arial"/>
          <w:sz w:val="22"/>
          <w:szCs w:val="22"/>
          <w:lang w:val="en-GB"/>
        </w:rPr>
        <w:t>,</w:t>
      </w:r>
      <w:r w:rsidRPr="000C2FEC">
        <w:rPr>
          <w:rFonts w:ascii="Arial" w:hAnsi="Arial" w:cs="Arial"/>
          <w:sz w:val="22"/>
          <w:szCs w:val="22"/>
          <w:lang w:val="en-GB"/>
        </w:rPr>
        <w:t xml:space="preserve"> 2-6 June 2008</w:t>
      </w:r>
      <w:r>
        <w:rPr>
          <w:rFonts w:ascii="Arial" w:hAnsi="Arial" w:cs="Arial"/>
          <w:sz w:val="22"/>
          <w:szCs w:val="22"/>
          <w:lang w:val="en-GB"/>
        </w:rPr>
        <w:t>), second (</w:t>
      </w:r>
      <w:proofErr w:type="spellStart"/>
      <w:smartTag w:uri="urn:schemas-microsoft-com:office:smarttags" w:element="City">
        <w:r w:rsidRPr="000C2FEC">
          <w:rPr>
            <w:rFonts w:ascii="Arial" w:hAnsi="Arial" w:cs="Arial"/>
            <w:sz w:val="22"/>
            <w:szCs w:val="22"/>
            <w:lang w:val="en-GB"/>
          </w:rPr>
          <w:t>Yangjiang</w:t>
        </w:r>
      </w:smartTag>
      <w:proofErr w:type="spellEnd"/>
      <w:r w:rsidRPr="000C2FEC">
        <w:rPr>
          <w:rFonts w:ascii="Arial" w:hAnsi="Arial" w:cs="Arial"/>
          <w:sz w:val="22"/>
          <w:szCs w:val="22"/>
          <w:lang w:val="en-GB"/>
        </w:rPr>
        <w:t xml:space="preserve">, </w:t>
      </w:r>
      <w:smartTag w:uri="urn:schemas-microsoft-com:office:smarttags" w:element="country-region">
        <w:r w:rsidRPr="000C2FEC">
          <w:rPr>
            <w:rFonts w:ascii="Arial" w:hAnsi="Arial" w:cs="Arial"/>
            <w:sz w:val="22"/>
            <w:szCs w:val="22"/>
            <w:lang w:val="en-GB"/>
          </w:rPr>
          <w:t>China</w:t>
        </w:r>
      </w:smartTag>
      <w:r w:rsidRPr="000C2FEC">
        <w:rPr>
          <w:rFonts w:ascii="Arial" w:hAnsi="Arial" w:cs="Arial"/>
          <w:sz w:val="22"/>
          <w:szCs w:val="22"/>
          <w:lang w:val="en-GB"/>
        </w:rPr>
        <w:t xml:space="preserve">, 31 August – 4 September 2009) </w:t>
      </w:r>
      <w:r>
        <w:rPr>
          <w:rFonts w:ascii="Arial" w:hAnsi="Arial" w:cs="Arial"/>
          <w:sz w:val="22"/>
          <w:szCs w:val="22"/>
          <w:lang w:val="en-GB"/>
        </w:rPr>
        <w:t xml:space="preserve">and third </w:t>
      </w:r>
      <w:r w:rsidRPr="000C2FEC">
        <w:rPr>
          <w:rFonts w:ascii="Arial" w:hAnsi="Arial" w:cs="Arial"/>
          <w:sz w:val="22"/>
          <w:szCs w:val="22"/>
          <w:lang w:val="en-GB"/>
        </w:rPr>
        <w:t>(</w:t>
      </w:r>
      <w:proofErr w:type="spellStart"/>
      <w:smartTag w:uri="urn:schemas-microsoft-com:office:smarttags" w:element="country-region">
        <w:smartTag w:uri="urn:schemas-microsoft-com:office:smarttags" w:element="City">
          <w:r w:rsidRPr="000C2FEC">
            <w:rPr>
              <w:rFonts w:ascii="Arial" w:hAnsi="Arial" w:cs="Arial"/>
              <w:sz w:val="22"/>
              <w:szCs w:val="22"/>
              <w:lang w:val="en-GB"/>
            </w:rPr>
            <w:t>Payerne</w:t>
          </w:r>
        </w:smartTag>
        <w:proofErr w:type="spellEnd"/>
        <w:r w:rsidRPr="000C2FEC">
          <w:rPr>
            <w:rFonts w:ascii="Arial" w:hAnsi="Arial" w:cs="Arial"/>
            <w:sz w:val="22"/>
            <w:szCs w:val="22"/>
            <w:lang w:val="en-GB"/>
          </w:rPr>
          <w:t xml:space="preserve">, </w:t>
        </w:r>
        <w:smartTag w:uri="urn:schemas-microsoft-com:office:smarttags" w:element="country-region">
          <w:r w:rsidRPr="000C2FEC">
            <w:rPr>
              <w:rFonts w:ascii="Arial" w:hAnsi="Arial" w:cs="Arial"/>
              <w:sz w:val="22"/>
              <w:szCs w:val="22"/>
              <w:lang w:val="en-GB"/>
            </w:rPr>
            <w:t>Switzerland</w:t>
          </w:r>
        </w:smartTag>
      </w:smartTag>
      <w:r w:rsidRPr="000C2FEC">
        <w:rPr>
          <w:rFonts w:ascii="Arial" w:hAnsi="Arial" w:cs="Arial"/>
          <w:sz w:val="22"/>
          <w:szCs w:val="22"/>
          <w:lang w:val="en-GB"/>
        </w:rPr>
        <w:t>, 29 - 31 March 2010)</w:t>
      </w:r>
      <w:r>
        <w:rPr>
          <w:rFonts w:ascii="Arial" w:hAnsi="Arial" w:cs="Arial"/>
          <w:sz w:val="22"/>
          <w:szCs w:val="22"/>
          <w:lang w:val="en-GB"/>
        </w:rPr>
        <w:t xml:space="preserve"> meetings are respectively provided in Annex A, B and C of this document.</w:t>
      </w:r>
    </w:p>
    <w:p w:rsidR="00B02841" w:rsidRDefault="00B02841" w:rsidP="00B02841">
      <w:pPr>
        <w:pStyle w:val="Legal2"/>
        <w:widowControl/>
        <w:tabs>
          <w:tab w:val="clear" w:pos="1076"/>
          <w:tab w:val="left" w:pos="360"/>
        </w:tabs>
        <w:spacing w:before="240"/>
        <w:ind w:left="0" w:firstLine="0"/>
        <w:jc w:val="both"/>
        <w:rPr>
          <w:rFonts w:ascii="Arial" w:hAnsi="Arial" w:cs="Arial"/>
          <w:b/>
          <w:sz w:val="22"/>
          <w:szCs w:val="22"/>
          <w:lang w:val="en-GB"/>
        </w:rPr>
      </w:pPr>
      <w:r>
        <w:rPr>
          <w:rFonts w:ascii="Arial" w:hAnsi="Arial" w:cs="Arial"/>
          <w:b/>
          <w:sz w:val="22"/>
          <w:szCs w:val="22"/>
          <w:lang w:val="en-GB"/>
        </w:rPr>
        <w:t>3.</w:t>
      </w:r>
      <w:r>
        <w:rPr>
          <w:rFonts w:ascii="Arial" w:hAnsi="Arial" w:cs="Arial"/>
          <w:b/>
          <w:sz w:val="22"/>
          <w:szCs w:val="22"/>
          <w:lang w:val="en-GB"/>
        </w:rPr>
        <w:tab/>
        <w:t xml:space="preserve">Data Protocol applying to the use of the </w:t>
      </w:r>
      <w:proofErr w:type="spellStart"/>
      <w:r>
        <w:rPr>
          <w:rFonts w:ascii="Arial" w:hAnsi="Arial" w:cs="Arial"/>
          <w:b/>
          <w:sz w:val="22"/>
          <w:szCs w:val="22"/>
          <w:lang w:val="en-GB"/>
        </w:rPr>
        <w:t>Yangjiang</w:t>
      </w:r>
      <w:proofErr w:type="spellEnd"/>
      <w:r>
        <w:rPr>
          <w:rFonts w:ascii="Arial" w:hAnsi="Arial" w:cs="Arial"/>
          <w:b/>
          <w:sz w:val="22"/>
          <w:szCs w:val="22"/>
          <w:lang w:val="en-GB"/>
        </w:rPr>
        <w:t xml:space="preserve"> </w:t>
      </w:r>
      <w:proofErr w:type="spellStart"/>
      <w:r>
        <w:rPr>
          <w:rFonts w:ascii="Arial" w:hAnsi="Arial" w:cs="Arial"/>
          <w:b/>
          <w:sz w:val="22"/>
          <w:szCs w:val="22"/>
          <w:lang w:val="en-GB"/>
        </w:rPr>
        <w:t>Intercomparison</w:t>
      </w:r>
      <w:proofErr w:type="spellEnd"/>
      <w:r>
        <w:rPr>
          <w:rFonts w:ascii="Arial" w:hAnsi="Arial" w:cs="Arial"/>
          <w:b/>
          <w:sz w:val="22"/>
          <w:szCs w:val="22"/>
          <w:lang w:val="en-GB"/>
        </w:rPr>
        <w:t xml:space="preserve"> Database </w:t>
      </w:r>
    </w:p>
    <w:p w:rsidR="00B02841" w:rsidRDefault="00B02841" w:rsidP="00B02841">
      <w:pPr>
        <w:pStyle w:val="Legal2"/>
        <w:widowControl/>
        <w:ind w:left="0" w:firstLine="0"/>
        <w:jc w:val="both"/>
        <w:rPr>
          <w:rFonts w:ascii="Arial" w:hAnsi="Arial" w:cs="Arial"/>
          <w:b/>
          <w:sz w:val="22"/>
          <w:szCs w:val="22"/>
          <w:lang w:val="en-GB"/>
        </w:rPr>
      </w:pPr>
    </w:p>
    <w:p w:rsidR="00B02841" w:rsidRDefault="00B02841" w:rsidP="00B02841">
      <w:pPr>
        <w:pStyle w:val="Legal2"/>
        <w:widowControl/>
        <w:ind w:left="0" w:firstLine="0"/>
        <w:jc w:val="both"/>
        <w:rPr>
          <w:rFonts w:ascii="Arial" w:hAnsi="Arial" w:cs="Arial"/>
          <w:sz w:val="22"/>
          <w:szCs w:val="22"/>
          <w:lang w:val="en-GB"/>
        </w:rPr>
      </w:pPr>
      <w:r>
        <w:rPr>
          <w:rFonts w:ascii="Arial" w:hAnsi="Arial" w:cs="Arial"/>
          <w:sz w:val="22"/>
          <w:szCs w:val="22"/>
          <w:lang w:val="en-GB"/>
        </w:rPr>
        <w:t xml:space="preserve">Access to and </w:t>
      </w:r>
      <w:r w:rsidRPr="006A0B26">
        <w:rPr>
          <w:rFonts w:ascii="Arial" w:hAnsi="Arial" w:cs="Arial"/>
          <w:sz w:val="22"/>
          <w:szCs w:val="22"/>
          <w:lang w:val="en-GB"/>
        </w:rPr>
        <w:t>use of</w:t>
      </w:r>
      <w:r>
        <w:rPr>
          <w:rFonts w:ascii="Arial" w:hAnsi="Arial" w:cs="Arial"/>
          <w:sz w:val="22"/>
          <w:szCs w:val="22"/>
          <w:lang w:val="en-GB"/>
        </w:rPr>
        <w:t xml:space="preserve"> the </w:t>
      </w:r>
      <w:proofErr w:type="spellStart"/>
      <w:r>
        <w:rPr>
          <w:rFonts w:ascii="Arial" w:hAnsi="Arial" w:cs="Arial"/>
          <w:sz w:val="22"/>
          <w:szCs w:val="22"/>
          <w:lang w:val="en-GB"/>
        </w:rPr>
        <w:t>Yangjiang</w:t>
      </w:r>
      <w:proofErr w:type="spellEnd"/>
      <w:r>
        <w:rPr>
          <w:rFonts w:ascii="Arial" w:hAnsi="Arial" w:cs="Arial"/>
          <w:sz w:val="22"/>
          <w:szCs w:val="22"/>
          <w:lang w:val="en-GB"/>
        </w:rPr>
        <w:t xml:space="preserve"> </w:t>
      </w:r>
      <w:proofErr w:type="spellStart"/>
      <w:r>
        <w:rPr>
          <w:rFonts w:ascii="Arial" w:hAnsi="Arial" w:cs="Arial"/>
          <w:sz w:val="22"/>
          <w:szCs w:val="22"/>
          <w:lang w:val="en-GB"/>
        </w:rPr>
        <w:t>Intercomparison</w:t>
      </w:r>
      <w:proofErr w:type="spellEnd"/>
      <w:r>
        <w:rPr>
          <w:rFonts w:ascii="Arial" w:hAnsi="Arial" w:cs="Arial"/>
          <w:sz w:val="22"/>
          <w:szCs w:val="22"/>
          <w:lang w:val="en-GB"/>
        </w:rPr>
        <w:t xml:space="preserve"> Database (YID) requires adherence to the following: </w:t>
      </w:r>
    </w:p>
    <w:p w:rsidR="00B02841" w:rsidRPr="006A0B26" w:rsidRDefault="00B02841" w:rsidP="00B02841">
      <w:pPr>
        <w:pStyle w:val="Legal2"/>
        <w:widowControl/>
        <w:ind w:left="0" w:firstLine="0"/>
        <w:jc w:val="both"/>
        <w:rPr>
          <w:rFonts w:ascii="Arial" w:hAnsi="Arial" w:cs="Arial"/>
          <w:sz w:val="22"/>
          <w:szCs w:val="22"/>
          <w:lang w:val="en-GB"/>
        </w:rPr>
      </w:pPr>
    </w:p>
    <w:p w:rsidR="00B02841" w:rsidRDefault="00B02841" w:rsidP="00B02841">
      <w:pPr>
        <w:numPr>
          <w:ilvl w:val="0"/>
          <w:numId w:val="20"/>
        </w:numPr>
        <w:tabs>
          <w:tab w:val="clear" w:pos="1134"/>
        </w:tabs>
        <w:rPr>
          <w:lang w:val="en-US"/>
        </w:rPr>
      </w:pPr>
      <w:r>
        <w:rPr>
          <w:lang w:val="en-US"/>
        </w:rPr>
        <w:t>The YID is intended to be used for the purposes of scientific and/or technological research and development only.</w:t>
      </w:r>
    </w:p>
    <w:p w:rsidR="00B02841" w:rsidRDefault="00B02841" w:rsidP="00B02841">
      <w:pPr>
        <w:ind w:left="360"/>
        <w:rPr>
          <w:lang w:val="en-US"/>
        </w:rPr>
      </w:pPr>
    </w:p>
    <w:p w:rsidR="00B02841" w:rsidRDefault="00B02841" w:rsidP="00B02841">
      <w:pPr>
        <w:numPr>
          <w:ilvl w:val="0"/>
          <w:numId w:val="20"/>
        </w:numPr>
        <w:tabs>
          <w:tab w:val="clear" w:pos="1134"/>
        </w:tabs>
        <w:rPr>
          <w:lang w:val="en-US"/>
        </w:rPr>
      </w:pPr>
      <w:r>
        <w:rPr>
          <w:lang w:val="en-US"/>
        </w:rPr>
        <w:t>The YID is strictly for the internal use of the signatory’s organization and is not to be shared externally.</w:t>
      </w:r>
    </w:p>
    <w:p w:rsidR="00B02841" w:rsidRDefault="00B02841" w:rsidP="00B02841">
      <w:pPr>
        <w:rPr>
          <w:lang w:val="en-US"/>
        </w:rPr>
      </w:pPr>
    </w:p>
    <w:p w:rsidR="00B02841" w:rsidRDefault="00B02841" w:rsidP="00B02841">
      <w:pPr>
        <w:numPr>
          <w:ilvl w:val="0"/>
          <w:numId w:val="20"/>
        </w:numPr>
        <w:tabs>
          <w:tab w:val="clear" w:pos="1134"/>
        </w:tabs>
        <w:rPr>
          <w:lang w:val="en-US"/>
        </w:rPr>
      </w:pPr>
      <w:r>
        <w:rPr>
          <w:lang w:val="en-US"/>
        </w:rPr>
        <w:t>Any publication based on data from the YID, in which the name of an organization, commercial entity or commercial product thereof appears, prior written approval for this must be obtained from the entity or entities so named.</w:t>
      </w:r>
    </w:p>
    <w:p w:rsidR="00B02841" w:rsidRDefault="00B02841" w:rsidP="00B02841">
      <w:pPr>
        <w:numPr>
          <w:ilvl w:val="0"/>
          <w:numId w:val="20"/>
        </w:numPr>
        <w:tabs>
          <w:tab w:val="clear" w:pos="1134"/>
        </w:tabs>
        <w:rPr>
          <w:lang w:val="en-US"/>
        </w:rPr>
      </w:pPr>
      <w:r>
        <w:rPr>
          <w:lang w:val="en-US"/>
        </w:rPr>
        <w:lastRenderedPageBreak/>
        <w:t xml:space="preserve">Any publication based on data from the YID, authored by a participant in the </w:t>
      </w:r>
      <w:proofErr w:type="spellStart"/>
      <w:r>
        <w:rPr>
          <w:lang w:val="en-US"/>
        </w:rPr>
        <w:t>intercomparison</w:t>
      </w:r>
      <w:proofErr w:type="spellEnd"/>
      <w:r w:rsidRPr="005F7FD3">
        <w:rPr>
          <w:lang w:val="en-US"/>
        </w:rPr>
        <w:t xml:space="preserve"> </w:t>
      </w:r>
      <w:r>
        <w:rPr>
          <w:lang w:val="en-US"/>
        </w:rPr>
        <w:t>may</w:t>
      </w:r>
      <w:r w:rsidRPr="005F7FD3">
        <w:rPr>
          <w:lang w:val="en-US"/>
        </w:rPr>
        <w:t xml:space="preserve"> only </w:t>
      </w:r>
      <w:r>
        <w:rPr>
          <w:lang w:val="en-US"/>
        </w:rPr>
        <w:t>contain and discuss data from the participant’s</w:t>
      </w:r>
      <w:r w:rsidRPr="005F7FD3">
        <w:rPr>
          <w:lang w:val="en-US"/>
        </w:rPr>
        <w:t xml:space="preserve"> own instrument. </w:t>
      </w:r>
      <w:r>
        <w:rPr>
          <w:lang w:val="en-US"/>
        </w:rPr>
        <w:t>In that publication, the participant sha</w:t>
      </w:r>
      <w:r w:rsidRPr="005F7FD3">
        <w:rPr>
          <w:lang w:val="en-US"/>
        </w:rPr>
        <w:t>ll avoid</w:t>
      </w:r>
      <w:r>
        <w:rPr>
          <w:lang w:val="en-US"/>
        </w:rPr>
        <w:t xml:space="preserve"> qualitative assessment of its own</w:t>
      </w:r>
      <w:r w:rsidRPr="005F7FD3">
        <w:rPr>
          <w:lang w:val="en-US"/>
        </w:rPr>
        <w:t xml:space="preserve"> instrument in comparison with </w:t>
      </w:r>
      <w:r>
        <w:rPr>
          <w:lang w:val="en-US"/>
        </w:rPr>
        <w:t xml:space="preserve">any </w:t>
      </w:r>
      <w:r w:rsidRPr="005F7FD3">
        <w:rPr>
          <w:lang w:val="en-US"/>
        </w:rPr>
        <w:t>other participa</w:t>
      </w:r>
      <w:r>
        <w:rPr>
          <w:lang w:val="en-US"/>
        </w:rPr>
        <w:t>n</w:t>
      </w:r>
      <w:r w:rsidRPr="005F7FD3">
        <w:rPr>
          <w:lang w:val="en-US"/>
        </w:rPr>
        <w:t>t</w:t>
      </w:r>
      <w:r>
        <w:rPr>
          <w:lang w:val="en-US"/>
        </w:rPr>
        <w:t xml:space="preserve">’s </w:t>
      </w:r>
      <w:r w:rsidRPr="005F7FD3">
        <w:rPr>
          <w:lang w:val="en-US"/>
        </w:rPr>
        <w:t>instrument</w:t>
      </w:r>
      <w:r>
        <w:rPr>
          <w:lang w:val="en-US"/>
        </w:rPr>
        <w:t>(</w:t>
      </w:r>
      <w:r w:rsidRPr="005F7FD3">
        <w:rPr>
          <w:lang w:val="en-US"/>
        </w:rPr>
        <w:t>s</w:t>
      </w:r>
      <w:r>
        <w:rPr>
          <w:lang w:val="en-US"/>
        </w:rPr>
        <w:t>).</w:t>
      </w:r>
    </w:p>
    <w:p w:rsidR="00B02841" w:rsidRDefault="00B02841" w:rsidP="00B02841">
      <w:pPr>
        <w:ind w:left="360"/>
        <w:rPr>
          <w:lang w:val="en-US"/>
        </w:rPr>
      </w:pPr>
    </w:p>
    <w:p w:rsidR="00B02841" w:rsidRPr="005A4002" w:rsidRDefault="00B02841" w:rsidP="00B02841">
      <w:pPr>
        <w:numPr>
          <w:ilvl w:val="0"/>
          <w:numId w:val="20"/>
        </w:numPr>
        <w:tabs>
          <w:tab w:val="clear" w:pos="1134"/>
        </w:tabs>
        <w:rPr>
          <w:lang w:val="en-US"/>
        </w:rPr>
      </w:pPr>
      <w:r>
        <w:rPr>
          <w:lang w:val="en-US"/>
        </w:rPr>
        <w:t>Any publication using</w:t>
      </w:r>
      <w:r w:rsidRPr="00180F3C">
        <w:rPr>
          <w:lang w:val="en-US"/>
        </w:rPr>
        <w:t xml:space="preserve"> the remote-sensing data </w:t>
      </w:r>
      <w:r>
        <w:rPr>
          <w:lang w:val="en-US"/>
        </w:rPr>
        <w:t xml:space="preserve">contained within the YID must contain </w:t>
      </w:r>
      <w:r w:rsidRPr="00180F3C">
        <w:rPr>
          <w:lang w:val="en-US"/>
        </w:rPr>
        <w:t xml:space="preserve">the </w:t>
      </w:r>
      <w:r>
        <w:rPr>
          <w:lang w:val="en-US"/>
        </w:rPr>
        <w:t xml:space="preserve">following </w:t>
      </w:r>
      <w:r w:rsidRPr="00180F3C">
        <w:rPr>
          <w:lang w:val="en-US"/>
        </w:rPr>
        <w:t xml:space="preserve">copyright statement provided by CMA:  “The remote sensing campaign carried out during the 8th WMO </w:t>
      </w:r>
      <w:proofErr w:type="spellStart"/>
      <w:r w:rsidRPr="00180F3C">
        <w:rPr>
          <w:lang w:val="en-US"/>
        </w:rPr>
        <w:t>Intercomparison</w:t>
      </w:r>
      <w:proofErr w:type="spellEnd"/>
      <w:r w:rsidRPr="00180F3C">
        <w:rPr>
          <w:lang w:val="en-US"/>
        </w:rPr>
        <w:t xml:space="preserve"> of High Quality Radiosonde Systems held in </w:t>
      </w:r>
      <w:proofErr w:type="spellStart"/>
      <w:r w:rsidRPr="00180F3C">
        <w:rPr>
          <w:lang w:val="en-US"/>
        </w:rPr>
        <w:t>Yangjiang</w:t>
      </w:r>
      <w:proofErr w:type="spellEnd"/>
      <w:r w:rsidRPr="00180F3C">
        <w:rPr>
          <w:lang w:val="en-US"/>
        </w:rPr>
        <w:t>, China, in July 2010, and associated data set was organized by the China Meteorological Administration (CMA) as well as the campaign financial support.”</w:t>
      </w:r>
    </w:p>
    <w:p w:rsidR="00B02841" w:rsidRDefault="00B02841" w:rsidP="00B02841">
      <w:pPr>
        <w:pStyle w:val="Legal2"/>
        <w:widowControl/>
        <w:tabs>
          <w:tab w:val="left" w:pos="600"/>
        </w:tabs>
        <w:spacing w:before="240" w:after="120"/>
        <w:ind w:left="0" w:firstLine="0"/>
        <w:jc w:val="both"/>
        <w:rPr>
          <w:rFonts w:ascii="Arial" w:hAnsi="Arial" w:cs="Arial"/>
          <w:sz w:val="22"/>
          <w:szCs w:val="22"/>
          <w:highlight w:val="yellow"/>
        </w:rPr>
      </w:pPr>
    </w:p>
    <w:p w:rsidR="00B02841" w:rsidRDefault="00B02841" w:rsidP="00B02841">
      <w:pPr>
        <w:pStyle w:val="AutotextSign"/>
        <w:tabs>
          <w:tab w:val="center" w:pos="7088"/>
        </w:tabs>
        <w:jc w:val="center"/>
        <w:rPr>
          <w:lang w:val="en-GB"/>
        </w:rPr>
      </w:pPr>
      <w:r>
        <w:rPr>
          <w:lang w:val="en-GB"/>
        </w:rPr>
        <w:t>------------------------------------</w:t>
      </w:r>
    </w:p>
    <w:p w:rsidR="00B02841" w:rsidRDefault="00B02841" w:rsidP="00B02841">
      <w:pPr>
        <w:jc w:val="left"/>
      </w:pPr>
    </w:p>
    <w:p w:rsidR="00B02841" w:rsidRDefault="00B02841" w:rsidP="00B02841">
      <w:pPr>
        <w:pStyle w:val="AutotextSign"/>
        <w:tabs>
          <w:tab w:val="center" w:pos="7088"/>
        </w:tabs>
        <w:jc w:val="left"/>
        <w:outlineLvl w:val="0"/>
        <w:rPr>
          <w:b/>
          <w:lang w:val="en-US"/>
        </w:rPr>
        <w:sectPr w:rsidR="00B02841" w:rsidSect="009D6C57">
          <w:headerReference w:type="default" r:id="rId13"/>
          <w:footerReference w:type="default" r:id="rId14"/>
          <w:pgSz w:w="11907" w:h="16840" w:code="9"/>
          <w:pgMar w:top="1701" w:right="1134" w:bottom="1134" w:left="1134" w:header="709" w:footer="709" w:gutter="0"/>
          <w:pgNumType w:start="1"/>
          <w:cols w:space="708"/>
          <w:docGrid w:linePitch="360"/>
        </w:sectPr>
      </w:pPr>
      <w:bookmarkStart w:id="4" w:name="AnnexB"/>
    </w:p>
    <w:p w:rsidR="00B02841" w:rsidRPr="00FC4861" w:rsidRDefault="00B02841" w:rsidP="00B02841">
      <w:pPr>
        <w:pStyle w:val="AutotextSign"/>
        <w:tabs>
          <w:tab w:val="center" w:pos="7088"/>
        </w:tabs>
        <w:jc w:val="left"/>
        <w:outlineLvl w:val="0"/>
        <w:rPr>
          <w:b/>
          <w:lang w:val="en-US"/>
        </w:rPr>
      </w:pPr>
      <w:r w:rsidRPr="00FC4861">
        <w:rPr>
          <w:b/>
          <w:lang w:val="en-US"/>
        </w:rPr>
        <w:lastRenderedPageBreak/>
        <w:t xml:space="preserve">ANNEX </w:t>
      </w:r>
      <w:r>
        <w:rPr>
          <w:b/>
          <w:lang w:val="en-US"/>
        </w:rPr>
        <w:t>A</w:t>
      </w:r>
      <w:bookmarkEnd w:id="4"/>
    </w:p>
    <w:p w:rsidR="00B02841" w:rsidRPr="00FC4861" w:rsidRDefault="00B02841" w:rsidP="00B02841">
      <w:pPr>
        <w:pStyle w:val="AutotextSign"/>
        <w:tabs>
          <w:tab w:val="center" w:pos="7088"/>
        </w:tabs>
        <w:jc w:val="left"/>
        <w:rPr>
          <w:b/>
          <w:lang w:val="en-US"/>
        </w:rPr>
      </w:pPr>
    </w:p>
    <w:p w:rsidR="00B02841" w:rsidRDefault="00B02841" w:rsidP="00B02841">
      <w:pPr>
        <w:pStyle w:val="AutotextSign"/>
        <w:tabs>
          <w:tab w:val="center" w:pos="7088"/>
        </w:tabs>
        <w:jc w:val="center"/>
        <w:outlineLvl w:val="0"/>
        <w:rPr>
          <w:b/>
          <w:lang w:val="en-US"/>
        </w:rPr>
      </w:pPr>
    </w:p>
    <w:p w:rsidR="00B02841" w:rsidRDefault="00B02841" w:rsidP="00B02841">
      <w:pPr>
        <w:pStyle w:val="AutotextSign"/>
        <w:tabs>
          <w:tab w:val="center" w:pos="7088"/>
        </w:tabs>
        <w:jc w:val="center"/>
        <w:outlineLvl w:val="0"/>
        <w:rPr>
          <w:b/>
          <w:lang w:val="en-US"/>
        </w:rPr>
      </w:pPr>
      <w:r>
        <w:rPr>
          <w:b/>
          <w:lang w:val="en-US"/>
        </w:rPr>
        <w:t xml:space="preserve">Extract from the Report of the Joint Meeting of the </w:t>
      </w:r>
    </w:p>
    <w:p w:rsidR="00B02841" w:rsidRDefault="00B02841" w:rsidP="00B02841">
      <w:pPr>
        <w:pStyle w:val="AutotextSign"/>
        <w:tabs>
          <w:tab w:val="center" w:pos="7088"/>
        </w:tabs>
        <w:jc w:val="center"/>
        <w:outlineLvl w:val="0"/>
        <w:rPr>
          <w:b/>
          <w:lang w:val="en-US"/>
        </w:rPr>
      </w:pPr>
    </w:p>
    <w:p w:rsidR="00B02841" w:rsidRDefault="00B02841" w:rsidP="00B02841">
      <w:pPr>
        <w:pStyle w:val="AutotextSign"/>
        <w:tabs>
          <w:tab w:val="center" w:pos="7088"/>
        </w:tabs>
        <w:jc w:val="center"/>
        <w:outlineLvl w:val="0"/>
        <w:rPr>
          <w:b/>
          <w:lang w:val="en-US"/>
        </w:rPr>
      </w:pPr>
      <w:r>
        <w:rPr>
          <w:b/>
          <w:lang w:val="en-US"/>
        </w:rPr>
        <w:t xml:space="preserve">CIMO Expert Team on Upper-Air Systems </w:t>
      </w:r>
      <w:proofErr w:type="spellStart"/>
      <w:r>
        <w:rPr>
          <w:b/>
          <w:lang w:val="en-US"/>
        </w:rPr>
        <w:t>Intercomparisons</w:t>
      </w:r>
      <w:proofErr w:type="spellEnd"/>
      <w:r>
        <w:rPr>
          <w:b/>
          <w:lang w:val="en-US"/>
        </w:rPr>
        <w:t xml:space="preserve"> (ET-UASI) </w:t>
      </w:r>
    </w:p>
    <w:p w:rsidR="00B02841" w:rsidRDefault="00B02841" w:rsidP="00B02841">
      <w:pPr>
        <w:pStyle w:val="AutotextSign"/>
        <w:tabs>
          <w:tab w:val="center" w:pos="7088"/>
        </w:tabs>
        <w:jc w:val="center"/>
        <w:outlineLvl w:val="0"/>
        <w:rPr>
          <w:b/>
          <w:lang w:val="en-US"/>
        </w:rPr>
      </w:pPr>
      <w:r>
        <w:rPr>
          <w:b/>
          <w:lang w:val="en-US"/>
        </w:rPr>
        <w:t xml:space="preserve">Third Session </w:t>
      </w:r>
    </w:p>
    <w:p w:rsidR="00B02841" w:rsidRDefault="00B02841" w:rsidP="00B02841">
      <w:pPr>
        <w:pStyle w:val="AutotextSign"/>
        <w:tabs>
          <w:tab w:val="center" w:pos="7088"/>
        </w:tabs>
        <w:jc w:val="center"/>
        <w:outlineLvl w:val="0"/>
        <w:rPr>
          <w:b/>
          <w:lang w:val="en-US"/>
        </w:rPr>
      </w:pPr>
    </w:p>
    <w:p w:rsidR="00B02841" w:rsidRDefault="00B02841" w:rsidP="00B02841">
      <w:pPr>
        <w:pStyle w:val="AutotextSign"/>
        <w:tabs>
          <w:tab w:val="center" w:pos="7088"/>
        </w:tabs>
        <w:jc w:val="center"/>
        <w:outlineLvl w:val="0"/>
        <w:rPr>
          <w:b/>
          <w:lang w:val="en-US"/>
        </w:rPr>
      </w:pPr>
      <w:r>
        <w:rPr>
          <w:b/>
          <w:lang w:val="en-US"/>
        </w:rPr>
        <w:t xml:space="preserve">and of the </w:t>
      </w:r>
    </w:p>
    <w:p w:rsidR="00B02841" w:rsidRDefault="00B02841" w:rsidP="00B02841">
      <w:pPr>
        <w:pStyle w:val="AutotextSign"/>
        <w:tabs>
          <w:tab w:val="center" w:pos="7088"/>
        </w:tabs>
        <w:jc w:val="center"/>
        <w:outlineLvl w:val="0"/>
        <w:rPr>
          <w:b/>
          <w:lang w:val="en-US"/>
        </w:rPr>
      </w:pPr>
    </w:p>
    <w:p w:rsidR="00B02841" w:rsidRDefault="00B02841" w:rsidP="00B02841">
      <w:pPr>
        <w:pStyle w:val="AutotextSign"/>
        <w:tabs>
          <w:tab w:val="center" w:pos="7088"/>
        </w:tabs>
        <w:jc w:val="center"/>
        <w:outlineLvl w:val="0"/>
        <w:rPr>
          <w:b/>
          <w:lang w:val="en-US"/>
        </w:rPr>
      </w:pPr>
      <w:r>
        <w:rPr>
          <w:b/>
          <w:lang w:val="en-US"/>
        </w:rPr>
        <w:t xml:space="preserve">International Organizing Committee (IOC) on Upper-Air Systems </w:t>
      </w:r>
      <w:proofErr w:type="spellStart"/>
      <w:r>
        <w:rPr>
          <w:b/>
          <w:lang w:val="en-US"/>
        </w:rPr>
        <w:t>Intercomprisons</w:t>
      </w:r>
      <w:proofErr w:type="spellEnd"/>
    </w:p>
    <w:p w:rsidR="00B02841" w:rsidRDefault="00B02841" w:rsidP="00B02841">
      <w:pPr>
        <w:pStyle w:val="AutotextSign"/>
        <w:tabs>
          <w:tab w:val="center" w:pos="7088"/>
        </w:tabs>
        <w:jc w:val="center"/>
        <w:outlineLvl w:val="0"/>
        <w:rPr>
          <w:b/>
          <w:lang w:val="en-US"/>
        </w:rPr>
      </w:pPr>
      <w:r>
        <w:rPr>
          <w:b/>
          <w:lang w:val="en-US"/>
        </w:rPr>
        <w:t>Third Session</w:t>
      </w:r>
    </w:p>
    <w:p w:rsidR="00B02841" w:rsidRDefault="00B02841" w:rsidP="00B02841">
      <w:pPr>
        <w:pStyle w:val="AutotextSign"/>
        <w:tabs>
          <w:tab w:val="center" w:pos="7088"/>
        </w:tabs>
        <w:jc w:val="center"/>
        <w:outlineLvl w:val="0"/>
        <w:rPr>
          <w:b/>
          <w:lang w:val="en-US"/>
        </w:rPr>
      </w:pPr>
    </w:p>
    <w:p w:rsidR="00B02841" w:rsidRDefault="00B02841" w:rsidP="00B02841">
      <w:pPr>
        <w:pStyle w:val="AutotextSign"/>
        <w:tabs>
          <w:tab w:val="center" w:pos="7088"/>
        </w:tabs>
        <w:jc w:val="center"/>
        <w:outlineLvl w:val="0"/>
        <w:rPr>
          <w:b/>
          <w:bCs/>
        </w:rPr>
      </w:pPr>
      <w:r>
        <w:rPr>
          <w:b/>
          <w:bCs/>
        </w:rPr>
        <w:t>(</w:t>
      </w:r>
      <w:r w:rsidRPr="0001377F">
        <w:rPr>
          <w:b/>
          <w:bCs/>
        </w:rPr>
        <w:t xml:space="preserve">Payerne, </w:t>
      </w:r>
      <w:proofErr w:type="spellStart"/>
      <w:r w:rsidRPr="0001377F">
        <w:rPr>
          <w:b/>
          <w:bCs/>
        </w:rPr>
        <w:t>Switzerland</w:t>
      </w:r>
      <w:proofErr w:type="spellEnd"/>
      <w:r>
        <w:rPr>
          <w:b/>
          <w:bCs/>
        </w:rPr>
        <w:t xml:space="preserve">, </w:t>
      </w:r>
      <w:r w:rsidRPr="0001377F">
        <w:rPr>
          <w:b/>
          <w:bCs/>
        </w:rPr>
        <w:t xml:space="preserve">2-6 </w:t>
      </w:r>
      <w:proofErr w:type="spellStart"/>
      <w:r w:rsidRPr="0001377F">
        <w:rPr>
          <w:b/>
          <w:bCs/>
        </w:rPr>
        <w:t>June</w:t>
      </w:r>
      <w:proofErr w:type="spellEnd"/>
      <w:r w:rsidRPr="0001377F">
        <w:rPr>
          <w:b/>
          <w:bCs/>
        </w:rPr>
        <w:t xml:space="preserve"> 2008</w:t>
      </w:r>
      <w:r>
        <w:rPr>
          <w:b/>
          <w:bCs/>
        </w:rPr>
        <w:t>)</w:t>
      </w:r>
    </w:p>
    <w:p w:rsidR="00B02841" w:rsidRDefault="00B02841" w:rsidP="00B02841">
      <w:pPr>
        <w:pStyle w:val="AutotextSign"/>
        <w:tabs>
          <w:tab w:val="center" w:pos="7088"/>
        </w:tabs>
        <w:jc w:val="center"/>
        <w:outlineLvl w:val="0"/>
        <w:rPr>
          <w:b/>
          <w:bCs/>
        </w:rPr>
      </w:pPr>
    </w:p>
    <w:p w:rsidR="00B02841" w:rsidRDefault="00B02841" w:rsidP="00B02841">
      <w:pPr>
        <w:pStyle w:val="AutotextSign"/>
        <w:tabs>
          <w:tab w:val="center" w:pos="7088"/>
        </w:tabs>
        <w:jc w:val="center"/>
        <w:outlineLvl w:val="0"/>
        <w:rPr>
          <w:b/>
          <w:lang w:val="en-US"/>
        </w:rPr>
      </w:pPr>
    </w:p>
    <w:p w:rsidR="00B02841" w:rsidRDefault="00B02841" w:rsidP="00B02841">
      <w:pPr>
        <w:pStyle w:val="Legal2"/>
        <w:widowControl/>
        <w:numPr>
          <w:ilvl w:val="1"/>
          <w:numId w:val="17"/>
        </w:numPr>
        <w:jc w:val="both"/>
        <w:rPr>
          <w:rFonts w:ascii="Arial" w:hAnsi="Arial" w:cs="Arial"/>
          <w:b/>
          <w:sz w:val="22"/>
          <w:szCs w:val="22"/>
          <w:lang w:val="en-GB"/>
        </w:rPr>
      </w:pPr>
      <w:r w:rsidRPr="0001377F">
        <w:rPr>
          <w:rFonts w:ascii="Arial" w:hAnsi="Arial" w:cs="Arial"/>
          <w:b/>
          <w:sz w:val="22"/>
          <w:szCs w:val="22"/>
          <w:lang w:val="en-GB"/>
        </w:rPr>
        <w:t>Data Policy</w:t>
      </w:r>
    </w:p>
    <w:p w:rsidR="00B02841" w:rsidRPr="0062748F" w:rsidRDefault="00B02841" w:rsidP="00B02841">
      <w:pPr>
        <w:pStyle w:val="Legal2"/>
        <w:widowControl/>
        <w:ind w:left="0" w:firstLine="0"/>
        <w:jc w:val="both"/>
        <w:rPr>
          <w:rFonts w:ascii="Arial" w:hAnsi="Arial" w:cs="Arial"/>
          <w:sz w:val="22"/>
          <w:szCs w:val="22"/>
          <w:lang w:val="en-GB"/>
        </w:rPr>
      </w:pPr>
    </w:p>
    <w:p w:rsidR="00B02841" w:rsidRDefault="00B02841" w:rsidP="00B02841">
      <w:pPr>
        <w:pStyle w:val="Legal2"/>
        <w:widowControl/>
        <w:tabs>
          <w:tab w:val="clear" w:pos="1076"/>
          <w:tab w:val="left" w:pos="1080"/>
        </w:tabs>
        <w:ind w:left="0" w:firstLine="0"/>
        <w:jc w:val="both"/>
        <w:rPr>
          <w:rFonts w:ascii="Arial" w:hAnsi="Arial" w:cs="Arial"/>
          <w:sz w:val="22"/>
          <w:szCs w:val="22"/>
          <w:lang w:val="en-GB"/>
        </w:rPr>
      </w:pPr>
      <w:r>
        <w:rPr>
          <w:rFonts w:ascii="Arial" w:hAnsi="Arial" w:cs="Arial"/>
          <w:sz w:val="22"/>
          <w:szCs w:val="22"/>
          <w:lang w:val="en-GB"/>
        </w:rPr>
        <w:tab/>
      </w:r>
      <w:r w:rsidRPr="0001377F">
        <w:rPr>
          <w:rFonts w:ascii="Arial" w:hAnsi="Arial" w:cs="Arial"/>
          <w:sz w:val="22"/>
          <w:szCs w:val="22"/>
          <w:lang w:val="en-GB"/>
        </w:rPr>
        <w:t xml:space="preserve">The following are the guidance principles for data policy of the </w:t>
      </w:r>
      <w:proofErr w:type="spellStart"/>
      <w:r w:rsidRPr="0001377F">
        <w:rPr>
          <w:rFonts w:ascii="Arial" w:hAnsi="Arial" w:cs="Arial"/>
          <w:sz w:val="22"/>
          <w:szCs w:val="22"/>
          <w:lang w:val="en-GB"/>
        </w:rPr>
        <w:t>intercomparison</w:t>
      </w:r>
      <w:proofErr w:type="spellEnd"/>
      <w:r w:rsidRPr="0001377F">
        <w:rPr>
          <w:rFonts w:ascii="Arial" w:hAnsi="Arial" w:cs="Arial"/>
          <w:sz w:val="22"/>
          <w:szCs w:val="22"/>
          <w:lang w:val="en-GB"/>
        </w:rPr>
        <w:t xml:space="preserve"> agreed by the ET/IOC:</w:t>
      </w:r>
    </w:p>
    <w:p w:rsidR="00B02841" w:rsidRPr="0001377F" w:rsidRDefault="00B02841" w:rsidP="00B02841">
      <w:pPr>
        <w:pStyle w:val="Legal2"/>
        <w:widowControl/>
        <w:tabs>
          <w:tab w:val="clear" w:pos="1076"/>
          <w:tab w:val="left" w:pos="720"/>
        </w:tabs>
        <w:ind w:left="0" w:firstLine="0"/>
        <w:jc w:val="both"/>
        <w:rPr>
          <w:rFonts w:ascii="Arial" w:hAnsi="Arial" w:cs="Arial"/>
          <w:sz w:val="22"/>
          <w:szCs w:val="22"/>
          <w:lang w:val="en-GB"/>
        </w:rPr>
      </w:pP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szCs w:val="22"/>
          <w:lang w:eastAsia="it-IT"/>
        </w:rPr>
        <w:t>The complete</w:t>
      </w:r>
      <w:r w:rsidRPr="0001377F">
        <w:rPr>
          <w:rFonts w:ascii="Arial" w:hAnsi="Arial" w:cs="Arial"/>
          <w:sz w:val="22"/>
          <w:lang w:eastAsia="it-IT"/>
        </w:rPr>
        <w:t xml:space="preserve"> </w:t>
      </w:r>
      <w:proofErr w:type="spellStart"/>
      <w:r w:rsidRPr="0001377F">
        <w:rPr>
          <w:rFonts w:ascii="Arial" w:hAnsi="Arial" w:cs="Arial"/>
          <w:sz w:val="22"/>
          <w:lang w:eastAsia="it-IT"/>
        </w:rPr>
        <w:t>intercomparison</w:t>
      </w:r>
      <w:proofErr w:type="spellEnd"/>
      <w:r w:rsidRPr="0001377F">
        <w:rPr>
          <w:rFonts w:ascii="Arial" w:hAnsi="Arial" w:cs="Arial"/>
          <w:sz w:val="22"/>
          <w:lang w:eastAsia="it-IT"/>
        </w:rPr>
        <w:t xml:space="preserve"> database is kept by the WMO Secretariat, the ET/IOC </w:t>
      </w:r>
      <w:r>
        <w:rPr>
          <w:rFonts w:ascii="Arial" w:hAnsi="Arial" w:cs="Arial"/>
          <w:sz w:val="22"/>
          <w:lang w:eastAsia="it-IT"/>
        </w:rPr>
        <w:t>C</w:t>
      </w:r>
      <w:r w:rsidRPr="0001377F">
        <w:rPr>
          <w:rFonts w:ascii="Arial" w:hAnsi="Arial" w:cs="Arial"/>
          <w:sz w:val="22"/>
          <w:lang w:eastAsia="it-IT"/>
        </w:rPr>
        <w:t>hair, the Project Leader and Site Manager. WMO may, if requested by the ET/IOC, export whole or part of the comparison database on the CIMO/IMOP website, or other website controlled by the ET/IOC members, as soon as the Final Report is published.</w:t>
      </w: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szCs w:val="22"/>
          <w:lang w:eastAsia="it-IT"/>
        </w:rPr>
        <w:t xml:space="preserve">After the </w:t>
      </w:r>
      <w:proofErr w:type="spellStart"/>
      <w:r w:rsidRPr="00DF51A7">
        <w:rPr>
          <w:rFonts w:ascii="Arial" w:hAnsi="Arial" w:cs="Arial"/>
          <w:sz w:val="22"/>
          <w:lang w:eastAsia="it-IT"/>
        </w:rPr>
        <w:t>Intercomparison</w:t>
      </w:r>
      <w:proofErr w:type="spellEnd"/>
      <w:r w:rsidRPr="0001377F">
        <w:rPr>
          <w:rFonts w:ascii="Arial" w:hAnsi="Arial" w:cs="Arial"/>
          <w:sz w:val="22"/>
          <w:szCs w:val="22"/>
          <w:lang w:eastAsia="it-IT"/>
        </w:rPr>
        <w:t>, every participant could get a copy of the comparison database, containing any further raw data obtained during the tests, related to its own instruments.</w:t>
      </w: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lang w:eastAsia="it-IT"/>
        </w:rPr>
        <w:t>The WMO authorizes the Project Leader (in collaboration with Site Manager and data</w:t>
      </w:r>
      <w:r>
        <w:rPr>
          <w:rFonts w:ascii="Arial" w:hAnsi="Arial" w:cs="Arial"/>
          <w:sz w:val="22"/>
          <w:lang w:eastAsia="it-IT"/>
        </w:rPr>
        <w:t>-</w:t>
      </w:r>
      <w:r w:rsidRPr="0001377F">
        <w:rPr>
          <w:rFonts w:ascii="Arial" w:hAnsi="Arial" w:cs="Arial"/>
          <w:sz w:val="22"/>
          <w:lang w:eastAsia="it-IT"/>
        </w:rPr>
        <w:t xml:space="preserve">processing experts), with the agreement of the ET/IOC </w:t>
      </w:r>
      <w:r>
        <w:rPr>
          <w:rFonts w:ascii="Arial" w:hAnsi="Arial" w:cs="Arial"/>
          <w:sz w:val="22"/>
          <w:szCs w:val="22"/>
          <w:lang w:eastAsia="it-IT"/>
        </w:rPr>
        <w:t>C</w:t>
      </w:r>
      <w:r w:rsidRPr="0001377F">
        <w:rPr>
          <w:rFonts w:ascii="Arial" w:hAnsi="Arial" w:cs="Arial"/>
          <w:sz w:val="22"/>
          <w:szCs w:val="22"/>
          <w:lang w:eastAsia="it-IT"/>
        </w:rPr>
        <w:t xml:space="preserve">hair (following an IOC members consensus), to publish full results in a Final Report of the </w:t>
      </w:r>
      <w:proofErr w:type="spellStart"/>
      <w:r w:rsidRPr="0001377F">
        <w:rPr>
          <w:rFonts w:ascii="Arial" w:hAnsi="Arial" w:cs="Arial"/>
          <w:sz w:val="22"/>
          <w:szCs w:val="22"/>
          <w:lang w:eastAsia="it-IT"/>
        </w:rPr>
        <w:t>intercomparison</w:t>
      </w:r>
      <w:proofErr w:type="spellEnd"/>
      <w:r w:rsidRPr="0001377F">
        <w:rPr>
          <w:rFonts w:ascii="Arial" w:hAnsi="Arial" w:cs="Arial"/>
          <w:sz w:val="22"/>
          <w:szCs w:val="22"/>
          <w:lang w:eastAsia="it-IT"/>
        </w:rPr>
        <w:t xml:space="preserve"> on behalf of the ET/IOC.</w:t>
      </w: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szCs w:val="22"/>
          <w:lang w:eastAsia="it-IT"/>
        </w:rPr>
        <w:t xml:space="preserve">The ET/IOC members may publish their partial scientific results if demanded by the scientific community before the end of the </w:t>
      </w:r>
      <w:proofErr w:type="spellStart"/>
      <w:r w:rsidRPr="0001377F">
        <w:rPr>
          <w:rFonts w:ascii="Arial" w:hAnsi="Arial" w:cs="Arial"/>
          <w:sz w:val="22"/>
          <w:szCs w:val="22"/>
          <w:lang w:eastAsia="it-IT"/>
        </w:rPr>
        <w:t>intercomparison</w:t>
      </w:r>
      <w:proofErr w:type="spellEnd"/>
      <w:r w:rsidRPr="0001377F">
        <w:rPr>
          <w:rFonts w:ascii="Arial" w:hAnsi="Arial" w:cs="Arial"/>
          <w:sz w:val="22"/>
          <w:szCs w:val="22"/>
          <w:lang w:eastAsia="it-IT"/>
        </w:rPr>
        <w:t>, provided the publication was authorized by the Project Leader and that the participating instruments remain anonymous in that publication.</w:t>
      </w:r>
    </w:p>
    <w:p w:rsidR="00B02841" w:rsidRPr="00692A04"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rPr>
      </w:pPr>
      <w:r w:rsidRPr="0001377F">
        <w:rPr>
          <w:rFonts w:ascii="Arial" w:hAnsi="Arial" w:cs="Arial"/>
          <w:sz w:val="22"/>
          <w:szCs w:val="22"/>
          <w:lang w:eastAsia="it-IT"/>
        </w:rPr>
        <w:t xml:space="preserve">The </w:t>
      </w:r>
      <w:r w:rsidRPr="00DF51A7">
        <w:rPr>
          <w:rFonts w:ascii="Arial" w:hAnsi="Arial" w:cs="Arial"/>
          <w:sz w:val="22"/>
          <w:lang w:eastAsia="it-IT"/>
        </w:rPr>
        <w:t>comparison</w:t>
      </w:r>
      <w:r w:rsidRPr="0001377F">
        <w:rPr>
          <w:rFonts w:ascii="Arial" w:hAnsi="Arial" w:cs="Arial"/>
          <w:sz w:val="22"/>
          <w:szCs w:val="22"/>
          <w:lang w:eastAsia="it-IT"/>
        </w:rPr>
        <w:t xml:space="preserve"> database may be provided to other parties for the purpose of scientific studies on the subject. This requires an approval of the ET/IOC </w:t>
      </w:r>
      <w:r>
        <w:rPr>
          <w:rFonts w:ascii="Arial" w:hAnsi="Arial" w:cs="Arial"/>
          <w:sz w:val="22"/>
          <w:szCs w:val="22"/>
          <w:lang w:eastAsia="it-IT"/>
        </w:rPr>
        <w:t>C</w:t>
      </w:r>
      <w:r w:rsidRPr="0001377F">
        <w:rPr>
          <w:rFonts w:ascii="Arial" w:hAnsi="Arial" w:cs="Arial"/>
          <w:sz w:val="22"/>
          <w:szCs w:val="22"/>
          <w:lang w:eastAsia="it-IT"/>
        </w:rPr>
        <w:t xml:space="preserve">hair, and is possible only after the full results of the </w:t>
      </w:r>
      <w:proofErr w:type="spellStart"/>
      <w:r w:rsidRPr="0001377F">
        <w:rPr>
          <w:rFonts w:ascii="Arial" w:hAnsi="Arial" w:cs="Arial"/>
          <w:sz w:val="22"/>
          <w:szCs w:val="22"/>
          <w:lang w:eastAsia="it-IT"/>
        </w:rPr>
        <w:t>intercomparison</w:t>
      </w:r>
      <w:proofErr w:type="spellEnd"/>
      <w:r w:rsidRPr="0001377F">
        <w:rPr>
          <w:rFonts w:ascii="Arial" w:hAnsi="Arial" w:cs="Arial"/>
          <w:sz w:val="22"/>
          <w:szCs w:val="22"/>
          <w:lang w:eastAsia="it-IT"/>
        </w:rPr>
        <w:t xml:space="preserve"> have been published.</w:t>
      </w:r>
    </w:p>
    <w:p w:rsidR="00B02841" w:rsidRPr="00692A04" w:rsidRDefault="00B02841" w:rsidP="00B02841">
      <w:pPr>
        <w:pStyle w:val="1Technical"/>
        <w:widowControl/>
        <w:numPr>
          <w:ilvl w:val="0"/>
          <w:numId w:val="18"/>
        </w:numPr>
        <w:tabs>
          <w:tab w:val="clear" w:pos="360"/>
          <w:tab w:val="left" w:pos="1080"/>
        </w:tabs>
        <w:autoSpaceDE/>
        <w:autoSpaceDN/>
        <w:adjustRightInd/>
        <w:ind w:left="1077" w:hanging="1077"/>
        <w:rPr>
          <w:rFonts w:ascii="Arial" w:hAnsi="Arial" w:cs="Arial"/>
          <w:sz w:val="22"/>
          <w:szCs w:val="22"/>
        </w:rPr>
      </w:pPr>
      <w:r w:rsidRPr="0001377F">
        <w:rPr>
          <w:rFonts w:ascii="Arial" w:hAnsi="Arial" w:cs="Arial"/>
          <w:sz w:val="22"/>
          <w:szCs w:val="22"/>
        </w:rPr>
        <w:t>For the publication and for the third parties, the participants are only allowed to use data from their own instrument. In doing so, they will avoid qualitative assessment of their instruments in comparison with other participating instruments.</w:t>
      </w:r>
    </w:p>
    <w:p w:rsidR="00B02841" w:rsidRDefault="00B02841" w:rsidP="00B02841">
      <w:pPr>
        <w:rPr>
          <w:lang w:val="en-US"/>
        </w:rPr>
      </w:pPr>
    </w:p>
    <w:p w:rsidR="00B02841" w:rsidRDefault="00B02841" w:rsidP="00B02841">
      <w:pPr>
        <w:pStyle w:val="AutotextSign"/>
        <w:tabs>
          <w:tab w:val="center" w:pos="7088"/>
        </w:tabs>
        <w:jc w:val="center"/>
        <w:rPr>
          <w:lang w:val="en-GB"/>
        </w:rPr>
      </w:pPr>
      <w:r>
        <w:rPr>
          <w:lang w:val="en-GB"/>
        </w:rPr>
        <w:t>------------------------------------</w:t>
      </w:r>
    </w:p>
    <w:p w:rsidR="00B02841" w:rsidRDefault="00B02841" w:rsidP="00B02841">
      <w:pPr>
        <w:rPr>
          <w:lang w:val="en-US"/>
        </w:rPr>
      </w:pPr>
    </w:p>
    <w:p w:rsidR="00B02841" w:rsidRPr="00007945" w:rsidRDefault="00B02841" w:rsidP="00B02841">
      <w:pPr>
        <w:rPr>
          <w:lang w:val="en-US"/>
        </w:rPr>
      </w:pPr>
    </w:p>
    <w:p w:rsidR="00B02841" w:rsidRDefault="00B02841" w:rsidP="00B02841">
      <w:pPr>
        <w:pStyle w:val="AutotextSign"/>
        <w:tabs>
          <w:tab w:val="center" w:pos="7088"/>
        </w:tabs>
        <w:jc w:val="left"/>
        <w:outlineLvl w:val="0"/>
        <w:rPr>
          <w:b/>
          <w:lang w:val="en-GB"/>
        </w:rPr>
        <w:sectPr w:rsidR="00B02841" w:rsidSect="00B24A0E">
          <w:pgSz w:w="11907" w:h="16840" w:code="9"/>
          <w:pgMar w:top="1701" w:right="1134" w:bottom="1134" w:left="1134" w:header="709" w:footer="709" w:gutter="0"/>
          <w:cols w:space="708"/>
          <w:docGrid w:linePitch="360"/>
        </w:sectPr>
      </w:pPr>
    </w:p>
    <w:p w:rsidR="00B02841" w:rsidRDefault="00B02841" w:rsidP="00B02841">
      <w:pPr>
        <w:pStyle w:val="AutotextSign"/>
        <w:tabs>
          <w:tab w:val="center" w:pos="7088"/>
        </w:tabs>
        <w:jc w:val="left"/>
        <w:outlineLvl w:val="0"/>
        <w:rPr>
          <w:b/>
          <w:lang w:val="en-GB"/>
        </w:rPr>
      </w:pPr>
      <w:r>
        <w:rPr>
          <w:b/>
          <w:lang w:val="en-GB"/>
        </w:rPr>
        <w:lastRenderedPageBreak/>
        <w:t>Annex B</w:t>
      </w:r>
    </w:p>
    <w:p w:rsidR="00B02841" w:rsidRDefault="00B02841" w:rsidP="00B02841">
      <w:pPr>
        <w:pStyle w:val="AutotextSign"/>
        <w:tabs>
          <w:tab w:val="center" w:pos="7088"/>
        </w:tabs>
        <w:jc w:val="left"/>
        <w:rPr>
          <w:b/>
          <w:lang w:val="en-GB"/>
        </w:rPr>
      </w:pPr>
    </w:p>
    <w:p w:rsidR="00B02841" w:rsidRDefault="00B02841" w:rsidP="00B02841">
      <w:pPr>
        <w:pStyle w:val="AutotextSign"/>
        <w:tabs>
          <w:tab w:val="center" w:pos="7088"/>
        </w:tabs>
        <w:jc w:val="center"/>
        <w:outlineLvl w:val="0"/>
        <w:rPr>
          <w:b/>
          <w:lang w:val="en-US"/>
        </w:rPr>
      </w:pPr>
      <w:r>
        <w:rPr>
          <w:b/>
          <w:lang w:val="en-US"/>
        </w:rPr>
        <w:t xml:space="preserve">Extract from the Report of the Joint Meeting of the </w:t>
      </w:r>
    </w:p>
    <w:p w:rsidR="00B02841" w:rsidRDefault="00B02841" w:rsidP="00B02841">
      <w:pPr>
        <w:pStyle w:val="AutotextSign"/>
        <w:tabs>
          <w:tab w:val="center" w:pos="7088"/>
        </w:tabs>
        <w:jc w:val="center"/>
        <w:outlineLvl w:val="0"/>
        <w:rPr>
          <w:b/>
          <w:lang w:val="en-US"/>
        </w:rPr>
      </w:pPr>
    </w:p>
    <w:p w:rsidR="00B02841" w:rsidRDefault="00B02841" w:rsidP="00B02841">
      <w:pPr>
        <w:pStyle w:val="AutotextSign"/>
        <w:tabs>
          <w:tab w:val="center" w:pos="7088"/>
        </w:tabs>
        <w:jc w:val="center"/>
        <w:outlineLvl w:val="0"/>
        <w:rPr>
          <w:b/>
          <w:lang w:val="en-US"/>
        </w:rPr>
      </w:pPr>
      <w:r>
        <w:rPr>
          <w:b/>
          <w:lang w:val="en-US"/>
        </w:rPr>
        <w:t xml:space="preserve">CIMO Expert Team on Upper-Air Systems </w:t>
      </w:r>
      <w:proofErr w:type="spellStart"/>
      <w:r>
        <w:rPr>
          <w:b/>
          <w:lang w:val="en-US"/>
        </w:rPr>
        <w:t>Intercomparisons</w:t>
      </w:r>
      <w:proofErr w:type="spellEnd"/>
      <w:r>
        <w:rPr>
          <w:b/>
          <w:lang w:val="en-US"/>
        </w:rPr>
        <w:t xml:space="preserve"> (ET-UASI) </w:t>
      </w:r>
    </w:p>
    <w:p w:rsidR="00B02841" w:rsidRDefault="00B02841" w:rsidP="00B02841">
      <w:pPr>
        <w:pStyle w:val="AutotextSign"/>
        <w:tabs>
          <w:tab w:val="center" w:pos="7088"/>
        </w:tabs>
        <w:jc w:val="center"/>
        <w:outlineLvl w:val="0"/>
        <w:rPr>
          <w:b/>
          <w:lang w:val="en-US"/>
        </w:rPr>
      </w:pPr>
      <w:r>
        <w:rPr>
          <w:b/>
          <w:lang w:val="en-US"/>
        </w:rPr>
        <w:t xml:space="preserve">Fourth Session </w:t>
      </w:r>
    </w:p>
    <w:p w:rsidR="00B02841" w:rsidRDefault="00B02841" w:rsidP="00B02841">
      <w:pPr>
        <w:pStyle w:val="AutotextSign"/>
        <w:tabs>
          <w:tab w:val="center" w:pos="7088"/>
        </w:tabs>
        <w:jc w:val="center"/>
        <w:outlineLvl w:val="0"/>
        <w:rPr>
          <w:b/>
          <w:lang w:val="en-US"/>
        </w:rPr>
      </w:pPr>
    </w:p>
    <w:p w:rsidR="00B02841" w:rsidRDefault="00B02841" w:rsidP="00B02841">
      <w:pPr>
        <w:pStyle w:val="AutotextSign"/>
        <w:tabs>
          <w:tab w:val="center" w:pos="7088"/>
        </w:tabs>
        <w:jc w:val="center"/>
        <w:outlineLvl w:val="0"/>
        <w:rPr>
          <w:b/>
          <w:lang w:val="en-US"/>
        </w:rPr>
      </w:pPr>
      <w:r>
        <w:rPr>
          <w:b/>
          <w:lang w:val="en-US"/>
        </w:rPr>
        <w:t xml:space="preserve">and of the </w:t>
      </w:r>
    </w:p>
    <w:p w:rsidR="00B02841" w:rsidRDefault="00B02841" w:rsidP="00B02841">
      <w:pPr>
        <w:pStyle w:val="AutotextSign"/>
        <w:tabs>
          <w:tab w:val="center" w:pos="7088"/>
        </w:tabs>
        <w:jc w:val="center"/>
        <w:outlineLvl w:val="0"/>
        <w:rPr>
          <w:b/>
          <w:lang w:val="en-US"/>
        </w:rPr>
      </w:pPr>
    </w:p>
    <w:p w:rsidR="00B02841" w:rsidRDefault="00B02841" w:rsidP="00B02841">
      <w:pPr>
        <w:pStyle w:val="AutotextSign"/>
        <w:tabs>
          <w:tab w:val="center" w:pos="7088"/>
        </w:tabs>
        <w:jc w:val="center"/>
        <w:outlineLvl w:val="0"/>
        <w:rPr>
          <w:b/>
          <w:lang w:val="en-US"/>
        </w:rPr>
      </w:pPr>
      <w:r>
        <w:rPr>
          <w:b/>
          <w:lang w:val="en-US"/>
        </w:rPr>
        <w:t xml:space="preserve">International Organizing Committee (IOC) on Upper-Air Systems </w:t>
      </w:r>
      <w:proofErr w:type="spellStart"/>
      <w:r>
        <w:rPr>
          <w:b/>
          <w:lang w:val="en-US"/>
        </w:rPr>
        <w:t>Intercomparisons</w:t>
      </w:r>
      <w:proofErr w:type="spellEnd"/>
    </w:p>
    <w:p w:rsidR="00B02841" w:rsidRDefault="00B02841" w:rsidP="00B02841">
      <w:pPr>
        <w:pStyle w:val="AutotextSign"/>
        <w:tabs>
          <w:tab w:val="center" w:pos="7088"/>
        </w:tabs>
        <w:jc w:val="center"/>
        <w:outlineLvl w:val="0"/>
        <w:rPr>
          <w:b/>
          <w:lang w:val="en-US"/>
        </w:rPr>
      </w:pPr>
      <w:r>
        <w:rPr>
          <w:b/>
          <w:lang w:val="en-US"/>
        </w:rPr>
        <w:t>Fourth Session</w:t>
      </w:r>
    </w:p>
    <w:p w:rsidR="00B02841" w:rsidRDefault="00B02841" w:rsidP="00B02841">
      <w:pPr>
        <w:pStyle w:val="AutotextSign"/>
        <w:tabs>
          <w:tab w:val="center" w:pos="7088"/>
        </w:tabs>
        <w:jc w:val="center"/>
        <w:outlineLvl w:val="0"/>
        <w:rPr>
          <w:b/>
          <w:lang w:val="en-US"/>
        </w:rPr>
      </w:pPr>
    </w:p>
    <w:p w:rsidR="00B02841" w:rsidRPr="008B3A78" w:rsidRDefault="00B02841" w:rsidP="00B02841">
      <w:pPr>
        <w:pStyle w:val="AutotextSign"/>
        <w:tabs>
          <w:tab w:val="center" w:pos="7088"/>
        </w:tabs>
        <w:jc w:val="center"/>
        <w:outlineLvl w:val="0"/>
        <w:rPr>
          <w:b/>
          <w:bCs/>
          <w:lang w:val="en-US"/>
        </w:rPr>
      </w:pPr>
      <w:r w:rsidRPr="008B3A78">
        <w:rPr>
          <w:b/>
          <w:bCs/>
          <w:lang w:val="en-US"/>
        </w:rPr>
        <w:t>(</w:t>
      </w:r>
      <w:proofErr w:type="spellStart"/>
      <w:smartTag w:uri="urn:schemas-microsoft-com:office:smarttags" w:element="country-region">
        <w:smartTag w:uri="urn:schemas-microsoft-com:office:smarttags" w:element="country-region">
          <w:r>
            <w:rPr>
              <w:b/>
              <w:bCs/>
              <w:lang w:val="en-US"/>
            </w:rPr>
            <w:t>Yangjiang</w:t>
          </w:r>
        </w:smartTag>
        <w:proofErr w:type="spellEnd"/>
        <w:r>
          <w:rPr>
            <w:b/>
            <w:bCs/>
            <w:lang w:val="en-US"/>
          </w:rPr>
          <w:t xml:space="preserve">, </w:t>
        </w:r>
        <w:smartTag w:uri="urn:schemas-microsoft-com:office:smarttags" w:element="country-region">
          <w:r>
            <w:rPr>
              <w:b/>
              <w:bCs/>
              <w:lang w:val="en-US"/>
            </w:rPr>
            <w:t>China</w:t>
          </w:r>
        </w:smartTag>
      </w:smartTag>
      <w:r w:rsidRPr="008B3A78">
        <w:rPr>
          <w:b/>
          <w:bCs/>
          <w:lang w:val="en-US"/>
        </w:rPr>
        <w:t xml:space="preserve">, </w:t>
      </w:r>
      <w:r w:rsidRPr="00F215AD">
        <w:rPr>
          <w:b/>
          <w:bCs/>
          <w:szCs w:val="20"/>
          <w:lang w:val="en-US"/>
        </w:rPr>
        <w:t xml:space="preserve">31 August </w:t>
      </w:r>
      <w:r>
        <w:rPr>
          <w:b/>
          <w:bCs/>
          <w:szCs w:val="20"/>
          <w:lang w:val="en-US"/>
        </w:rPr>
        <w:t>–</w:t>
      </w:r>
      <w:r w:rsidRPr="00F215AD">
        <w:rPr>
          <w:b/>
          <w:bCs/>
          <w:szCs w:val="20"/>
          <w:lang w:val="en-US"/>
        </w:rPr>
        <w:t xml:space="preserve"> 4 September 2009</w:t>
      </w:r>
      <w:r w:rsidRPr="008B3A78">
        <w:rPr>
          <w:b/>
          <w:bCs/>
          <w:lang w:val="en-US"/>
        </w:rPr>
        <w:t>)</w:t>
      </w:r>
    </w:p>
    <w:p w:rsidR="00B02841" w:rsidRPr="008B3A78" w:rsidRDefault="00B02841" w:rsidP="00B02841">
      <w:pPr>
        <w:pStyle w:val="AutotextSign"/>
        <w:tabs>
          <w:tab w:val="center" w:pos="7088"/>
        </w:tabs>
        <w:jc w:val="center"/>
        <w:outlineLvl w:val="0"/>
        <w:rPr>
          <w:b/>
          <w:bCs/>
          <w:lang w:val="en-US"/>
        </w:rPr>
      </w:pPr>
    </w:p>
    <w:p w:rsidR="00B02841" w:rsidRDefault="00B02841" w:rsidP="00B02841">
      <w:pPr>
        <w:pStyle w:val="AutotextSign"/>
        <w:tabs>
          <w:tab w:val="center" w:pos="7088"/>
        </w:tabs>
        <w:rPr>
          <w:b/>
          <w:lang w:val="en-GB"/>
        </w:rPr>
      </w:pPr>
    </w:p>
    <w:p w:rsidR="00B02841" w:rsidRDefault="00B02841" w:rsidP="00B02841">
      <w:pPr>
        <w:pStyle w:val="Legal2"/>
        <w:widowControl/>
        <w:numPr>
          <w:ilvl w:val="1"/>
          <w:numId w:val="19"/>
        </w:numPr>
        <w:jc w:val="both"/>
        <w:rPr>
          <w:rFonts w:ascii="Arial" w:hAnsi="Arial" w:cs="Arial"/>
          <w:b/>
          <w:sz w:val="22"/>
          <w:szCs w:val="22"/>
          <w:lang w:val="en-GB"/>
        </w:rPr>
      </w:pPr>
      <w:r w:rsidRPr="0001377F">
        <w:rPr>
          <w:rFonts w:ascii="Arial" w:hAnsi="Arial" w:cs="Arial"/>
          <w:b/>
          <w:sz w:val="22"/>
          <w:szCs w:val="22"/>
          <w:lang w:val="en-GB"/>
        </w:rPr>
        <w:t>Data Policy</w:t>
      </w:r>
    </w:p>
    <w:p w:rsidR="00B02841" w:rsidRPr="0062748F" w:rsidRDefault="00B02841" w:rsidP="00B02841">
      <w:pPr>
        <w:pStyle w:val="Legal2"/>
        <w:widowControl/>
        <w:ind w:left="0" w:firstLine="0"/>
        <w:jc w:val="both"/>
        <w:rPr>
          <w:rFonts w:ascii="Arial" w:hAnsi="Arial" w:cs="Arial"/>
          <w:sz w:val="22"/>
          <w:szCs w:val="22"/>
          <w:lang w:val="en-GB"/>
        </w:rPr>
      </w:pPr>
    </w:p>
    <w:p w:rsidR="00B02841" w:rsidRDefault="00B02841" w:rsidP="00B02841">
      <w:pPr>
        <w:pStyle w:val="Legal2"/>
        <w:widowControl/>
        <w:tabs>
          <w:tab w:val="clear" w:pos="1076"/>
          <w:tab w:val="left" w:pos="1080"/>
        </w:tabs>
        <w:ind w:left="0" w:firstLine="0"/>
        <w:jc w:val="both"/>
        <w:rPr>
          <w:rFonts w:ascii="Arial" w:hAnsi="Arial" w:cs="Arial"/>
          <w:sz w:val="22"/>
          <w:szCs w:val="22"/>
          <w:lang w:val="en-GB"/>
        </w:rPr>
      </w:pPr>
      <w:r>
        <w:rPr>
          <w:rFonts w:ascii="Arial" w:hAnsi="Arial" w:cs="Arial"/>
          <w:sz w:val="22"/>
          <w:szCs w:val="22"/>
          <w:lang w:val="en-GB"/>
        </w:rPr>
        <w:tab/>
      </w:r>
      <w:r w:rsidRPr="0001377F">
        <w:rPr>
          <w:rFonts w:ascii="Arial" w:hAnsi="Arial" w:cs="Arial"/>
          <w:sz w:val="22"/>
          <w:szCs w:val="22"/>
          <w:lang w:val="en-GB"/>
        </w:rPr>
        <w:t xml:space="preserve">The following are the guidance principles for data policy of the </w:t>
      </w:r>
      <w:proofErr w:type="spellStart"/>
      <w:r w:rsidRPr="0001377F">
        <w:rPr>
          <w:rFonts w:ascii="Arial" w:hAnsi="Arial" w:cs="Arial"/>
          <w:sz w:val="22"/>
          <w:szCs w:val="22"/>
          <w:lang w:val="en-GB"/>
        </w:rPr>
        <w:t>intercomparison</w:t>
      </w:r>
      <w:proofErr w:type="spellEnd"/>
      <w:r w:rsidRPr="0001377F">
        <w:rPr>
          <w:rFonts w:ascii="Arial" w:hAnsi="Arial" w:cs="Arial"/>
          <w:sz w:val="22"/>
          <w:szCs w:val="22"/>
          <w:lang w:val="en-GB"/>
        </w:rPr>
        <w:t xml:space="preserve"> agreed by the ET/IOC:</w:t>
      </w:r>
    </w:p>
    <w:p w:rsidR="00B02841" w:rsidRPr="0001377F" w:rsidRDefault="00B02841" w:rsidP="00B02841">
      <w:pPr>
        <w:pStyle w:val="Legal2"/>
        <w:widowControl/>
        <w:tabs>
          <w:tab w:val="clear" w:pos="1076"/>
          <w:tab w:val="left" w:pos="720"/>
        </w:tabs>
        <w:ind w:left="0" w:firstLine="0"/>
        <w:jc w:val="both"/>
        <w:rPr>
          <w:rFonts w:ascii="Arial" w:hAnsi="Arial" w:cs="Arial"/>
          <w:sz w:val="22"/>
          <w:szCs w:val="22"/>
          <w:lang w:val="en-GB"/>
        </w:rPr>
      </w:pP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szCs w:val="22"/>
          <w:lang w:eastAsia="it-IT"/>
        </w:rPr>
        <w:t>The complete</w:t>
      </w:r>
      <w:r w:rsidRPr="0001377F">
        <w:rPr>
          <w:rFonts w:ascii="Arial" w:hAnsi="Arial" w:cs="Arial"/>
          <w:sz w:val="22"/>
          <w:lang w:eastAsia="it-IT"/>
        </w:rPr>
        <w:t xml:space="preserve"> </w:t>
      </w:r>
      <w:proofErr w:type="spellStart"/>
      <w:r w:rsidRPr="0001377F">
        <w:rPr>
          <w:rFonts w:ascii="Arial" w:hAnsi="Arial" w:cs="Arial"/>
          <w:sz w:val="22"/>
          <w:lang w:eastAsia="it-IT"/>
        </w:rPr>
        <w:t>intercomparison</w:t>
      </w:r>
      <w:proofErr w:type="spellEnd"/>
      <w:r w:rsidRPr="0001377F">
        <w:rPr>
          <w:rFonts w:ascii="Arial" w:hAnsi="Arial" w:cs="Arial"/>
          <w:sz w:val="22"/>
          <w:lang w:eastAsia="it-IT"/>
        </w:rPr>
        <w:t xml:space="preserve"> database is kept by the WMO Secretariat, the ET/IOC </w:t>
      </w:r>
      <w:r>
        <w:rPr>
          <w:rFonts w:ascii="Arial" w:hAnsi="Arial" w:cs="Arial"/>
          <w:sz w:val="22"/>
          <w:lang w:eastAsia="it-IT"/>
        </w:rPr>
        <w:t>C</w:t>
      </w:r>
      <w:r w:rsidRPr="0001377F">
        <w:rPr>
          <w:rFonts w:ascii="Arial" w:hAnsi="Arial" w:cs="Arial"/>
          <w:sz w:val="22"/>
          <w:lang w:eastAsia="it-IT"/>
        </w:rPr>
        <w:t>hair, the Project Leader and Site Manager. WMO may, if requested by the ET/IOC, export whole or part of the comparison database on the CIMO/IMOP website, or other website controlled by the ET/IOC members, as soon as the Final Report is published.</w:t>
      </w: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szCs w:val="22"/>
          <w:lang w:eastAsia="it-IT"/>
        </w:rPr>
        <w:t xml:space="preserve">After the </w:t>
      </w:r>
      <w:proofErr w:type="spellStart"/>
      <w:r w:rsidRPr="00DF51A7">
        <w:rPr>
          <w:rFonts w:ascii="Arial" w:hAnsi="Arial" w:cs="Arial"/>
          <w:sz w:val="22"/>
          <w:lang w:eastAsia="it-IT"/>
        </w:rPr>
        <w:t>Intercomparison</w:t>
      </w:r>
      <w:proofErr w:type="spellEnd"/>
      <w:r w:rsidRPr="0001377F">
        <w:rPr>
          <w:rFonts w:ascii="Arial" w:hAnsi="Arial" w:cs="Arial"/>
          <w:sz w:val="22"/>
          <w:szCs w:val="22"/>
          <w:lang w:eastAsia="it-IT"/>
        </w:rPr>
        <w:t>, every participant could get a copy of the comparison database</w:t>
      </w:r>
      <w:r>
        <w:rPr>
          <w:rFonts w:ascii="Arial" w:hAnsi="Arial" w:cs="Arial"/>
          <w:sz w:val="22"/>
          <w:szCs w:val="22"/>
          <w:lang w:eastAsia="it-IT"/>
        </w:rPr>
        <w:t>.</w:t>
      </w:r>
      <w:r w:rsidRPr="0001377F">
        <w:rPr>
          <w:rFonts w:ascii="Arial" w:hAnsi="Arial" w:cs="Arial"/>
          <w:sz w:val="22"/>
          <w:szCs w:val="22"/>
          <w:lang w:eastAsia="it-IT"/>
        </w:rPr>
        <w:t xml:space="preserve"> </w:t>
      </w:r>
      <w:r>
        <w:rPr>
          <w:rFonts w:ascii="Arial" w:hAnsi="Arial" w:cs="Arial"/>
          <w:sz w:val="22"/>
          <w:szCs w:val="22"/>
          <w:lang w:eastAsia="it-IT"/>
        </w:rPr>
        <w:t>R</w:t>
      </w:r>
      <w:r w:rsidRPr="0001377F">
        <w:rPr>
          <w:rFonts w:ascii="Arial" w:hAnsi="Arial" w:cs="Arial"/>
          <w:sz w:val="22"/>
          <w:szCs w:val="22"/>
          <w:lang w:eastAsia="it-IT"/>
        </w:rPr>
        <w:t>aw data obtained during the tests</w:t>
      </w:r>
      <w:r>
        <w:rPr>
          <w:rFonts w:ascii="Arial" w:hAnsi="Arial" w:cs="Arial"/>
          <w:sz w:val="22"/>
          <w:szCs w:val="22"/>
          <w:lang w:eastAsia="it-IT"/>
        </w:rPr>
        <w:t xml:space="preserve"> would not be circulated to other participants</w:t>
      </w:r>
      <w:r w:rsidRPr="0001377F">
        <w:rPr>
          <w:rFonts w:ascii="Arial" w:hAnsi="Arial" w:cs="Arial"/>
          <w:sz w:val="22"/>
          <w:szCs w:val="22"/>
          <w:lang w:eastAsia="it-IT"/>
        </w:rPr>
        <w:t>.</w:t>
      </w: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lang w:eastAsia="it-IT"/>
        </w:rPr>
        <w:t xml:space="preserve">The WMO authorizes the Project Leader (in collaboration with </w:t>
      </w:r>
      <w:r>
        <w:rPr>
          <w:rFonts w:ascii="Arial" w:hAnsi="Arial" w:cs="Arial"/>
          <w:sz w:val="22"/>
          <w:lang w:eastAsia="it-IT"/>
        </w:rPr>
        <w:t>local Focal Point</w:t>
      </w:r>
      <w:r w:rsidRPr="0001377F">
        <w:rPr>
          <w:rFonts w:ascii="Arial" w:hAnsi="Arial" w:cs="Arial"/>
          <w:sz w:val="22"/>
          <w:lang w:eastAsia="it-IT"/>
        </w:rPr>
        <w:t xml:space="preserve"> and data</w:t>
      </w:r>
      <w:r>
        <w:rPr>
          <w:rFonts w:ascii="Arial" w:hAnsi="Arial" w:cs="Arial"/>
          <w:sz w:val="22"/>
          <w:lang w:eastAsia="it-IT"/>
        </w:rPr>
        <w:t>-</w:t>
      </w:r>
      <w:r w:rsidRPr="0001377F">
        <w:rPr>
          <w:rFonts w:ascii="Arial" w:hAnsi="Arial" w:cs="Arial"/>
          <w:sz w:val="22"/>
          <w:lang w:eastAsia="it-IT"/>
        </w:rPr>
        <w:t xml:space="preserve">processing experts), with the agreement of the ET/IOC </w:t>
      </w:r>
      <w:r>
        <w:rPr>
          <w:rFonts w:ascii="Arial" w:hAnsi="Arial" w:cs="Arial"/>
          <w:sz w:val="22"/>
          <w:szCs w:val="22"/>
          <w:lang w:eastAsia="it-IT"/>
        </w:rPr>
        <w:t>C</w:t>
      </w:r>
      <w:r w:rsidRPr="0001377F">
        <w:rPr>
          <w:rFonts w:ascii="Arial" w:hAnsi="Arial" w:cs="Arial"/>
          <w:sz w:val="22"/>
          <w:szCs w:val="22"/>
          <w:lang w:eastAsia="it-IT"/>
        </w:rPr>
        <w:t xml:space="preserve">hair (following an IOC members consensus), to publish full results in a Final Report of the </w:t>
      </w:r>
      <w:proofErr w:type="spellStart"/>
      <w:r w:rsidRPr="0001377F">
        <w:rPr>
          <w:rFonts w:ascii="Arial" w:hAnsi="Arial" w:cs="Arial"/>
          <w:sz w:val="22"/>
          <w:szCs w:val="22"/>
          <w:lang w:eastAsia="it-IT"/>
        </w:rPr>
        <w:t>intercomparison</w:t>
      </w:r>
      <w:proofErr w:type="spellEnd"/>
      <w:r w:rsidRPr="0001377F">
        <w:rPr>
          <w:rFonts w:ascii="Arial" w:hAnsi="Arial" w:cs="Arial"/>
          <w:sz w:val="22"/>
          <w:szCs w:val="22"/>
          <w:lang w:eastAsia="it-IT"/>
        </w:rPr>
        <w:t xml:space="preserve"> on behalf of the ET/IOC.</w:t>
      </w: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szCs w:val="22"/>
          <w:lang w:eastAsia="it-IT"/>
        </w:rPr>
        <w:t xml:space="preserve">The ET/IOC members may publish their partial scientific results if demanded by the scientific community before the end of the </w:t>
      </w:r>
      <w:proofErr w:type="spellStart"/>
      <w:r w:rsidRPr="0001377F">
        <w:rPr>
          <w:rFonts w:ascii="Arial" w:hAnsi="Arial" w:cs="Arial"/>
          <w:sz w:val="22"/>
          <w:szCs w:val="22"/>
          <w:lang w:eastAsia="it-IT"/>
        </w:rPr>
        <w:t>intercomparison</w:t>
      </w:r>
      <w:proofErr w:type="spellEnd"/>
      <w:r w:rsidRPr="0001377F">
        <w:rPr>
          <w:rFonts w:ascii="Arial" w:hAnsi="Arial" w:cs="Arial"/>
          <w:sz w:val="22"/>
          <w:szCs w:val="22"/>
          <w:lang w:eastAsia="it-IT"/>
        </w:rPr>
        <w:t>, provided the publication was authorized by the Project Leader and that the participating instruments remain anonymous in that publication.</w:t>
      </w:r>
    </w:p>
    <w:p w:rsidR="00B02841" w:rsidRPr="00692A04"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rPr>
      </w:pPr>
      <w:r>
        <w:rPr>
          <w:rFonts w:ascii="Arial" w:hAnsi="Arial" w:cs="Arial"/>
          <w:sz w:val="22"/>
          <w:szCs w:val="22"/>
          <w:lang w:eastAsia="it-IT"/>
        </w:rPr>
        <w:t>Prior to the publication of the full results, t</w:t>
      </w:r>
      <w:r w:rsidRPr="0001377F">
        <w:rPr>
          <w:rFonts w:ascii="Arial" w:hAnsi="Arial" w:cs="Arial"/>
          <w:sz w:val="22"/>
          <w:szCs w:val="22"/>
          <w:lang w:eastAsia="it-IT"/>
        </w:rPr>
        <w:t xml:space="preserve">he </w:t>
      </w:r>
      <w:r w:rsidRPr="00DF51A7">
        <w:rPr>
          <w:rFonts w:ascii="Arial" w:hAnsi="Arial" w:cs="Arial"/>
          <w:sz w:val="22"/>
          <w:lang w:eastAsia="it-IT"/>
        </w:rPr>
        <w:t>comparison</w:t>
      </w:r>
      <w:r w:rsidRPr="0001377F">
        <w:rPr>
          <w:rFonts w:ascii="Arial" w:hAnsi="Arial" w:cs="Arial"/>
          <w:sz w:val="22"/>
          <w:szCs w:val="22"/>
          <w:lang w:eastAsia="it-IT"/>
        </w:rPr>
        <w:t xml:space="preserve"> database may be provided to other parties for the purpose of scientific studies on the subject. This requires </w:t>
      </w:r>
      <w:r>
        <w:rPr>
          <w:rFonts w:ascii="Arial" w:hAnsi="Arial" w:cs="Arial"/>
          <w:sz w:val="22"/>
          <w:szCs w:val="22"/>
          <w:lang w:eastAsia="it-IT"/>
        </w:rPr>
        <w:t>the</w:t>
      </w:r>
      <w:r w:rsidRPr="0001377F">
        <w:rPr>
          <w:rFonts w:ascii="Arial" w:hAnsi="Arial" w:cs="Arial"/>
          <w:sz w:val="22"/>
          <w:szCs w:val="22"/>
          <w:lang w:eastAsia="it-IT"/>
        </w:rPr>
        <w:t xml:space="preserve"> approval of the ET/IOC </w:t>
      </w:r>
      <w:r>
        <w:rPr>
          <w:rFonts w:ascii="Arial" w:hAnsi="Arial" w:cs="Arial"/>
          <w:sz w:val="22"/>
          <w:szCs w:val="22"/>
          <w:lang w:eastAsia="it-IT"/>
        </w:rPr>
        <w:t>C</w:t>
      </w:r>
      <w:r w:rsidRPr="0001377F">
        <w:rPr>
          <w:rFonts w:ascii="Arial" w:hAnsi="Arial" w:cs="Arial"/>
          <w:sz w:val="22"/>
          <w:szCs w:val="22"/>
          <w:lang w:eastAsia="it-IT"/>
        </w:rPr>
        <w:t>hair.</w:t>
      </w:r>
    </w:p>
    <w:p w:rsidR="00B02841"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rPr>
      </w:pPr>
      <w:r>
        <w:rPr>
          <w:rFonts w:ascii="Arial" w:hAnsi="Arial" w:cs="Arial"/>
          <w:sz w:val="22"/>
          <w:szCs w:val="22"/>
        </w:rPr>
        <w:t>T</w:t>
      </w:r>
      <w:r w:rsidRPr="0001377F">
        <w:rPr>
          <w:rFonts w:ascii="Arial" w:hAnsi="Arial" w:cs="Arial"/>
          <w:sz w:val="22"/>
          <w:szCs w:val="22"/>
        </w:rPr>
        <w:t xml:space="preserve">he </w:t>
      </w:r>
      <w:r>
        <w:rPr>
          <w:rFonts w:ascii="Arial" w:hAnsi="Arial" w:cs="Arial"/>
          <w:sz w:val="22"/>
          <w:szCs w:val="22"/>
        </w:rPr>
        <w:t xml:space="preserve">QRS </w:t>
      </w:r>
      <w:r w:rsidRPr="0001377F">
        <w:rPr>
          <w:rFonts w:ascii="Arial" w:hAnsi="Arial" w:cs="Arial"/>
          <w:sz w:val="22"/>
          <w:szCs w:val="22"/>
        </w:rPr>
        <w:t xml:space="preserve">participants are only allowed to </w:t>
      </w:r>
      <w:r>
        <w:rPr>
          <w:rFonts w:ascii="Arial" w:hAnsi="Arial" w:cs="Arial"/>
          <w:sz w:val="22"/>
          <w:szCs w:val="22"/>
        </w:rPr>
        <w:t>publish</w:t>
      </w:r>
      <w:r w:rsidRPr="0001377F">
        <w:rPr>
          <w:rFonts w:ascii="Arial" w:hAnsi="Arial" w:cs="Arial"/>
          <w:sz w:val="22"/>
          <w:szCs w:val="22"/>
        </w:rPr>
        <w:t xml:space="preserve"> data from their own instrument. In doing so, they will avoid qualitative assessment of their instruments in comparison with other participating instruments.</w:t>
      </w:r>
    </w:p>
    <w:p w:rsidR="00B02841" w:rsidRPr="00692A04" w:rsidRDefault="00B02841" w:rsidP="00B02841">
      <w:pPr>
        <w:pStyle w:val="1Technical"/>
        <w:widowControl/>
        <w:numPr>
          <w:ilvl w:val="0"/>
          <w:numId w:val="18"/>
        </w:numPr>
        <w:tabs>
          <w:tab w:val="clear" w:pos="360"/>
          <w:tab w:val="left" w:pos="1080"/>
        </w:tabs>
        <w:autoSpaceDE/>
        <w:autoSpaceDN/>
        <w:adjustRightInd/>
        <w:ind w:left="1077" w:hanging="1077"/>
        <w:rPr>
          <w:rFonts w:ascii="Arial" w:hAnsi="Arial" w:cs="Arial"/>
          <w:sz w:val="22"/>
          <w:szCs w:val="22"/>
        </w:rPr>
      </w:pPr>
      <w:r>
        <w:rPr>
          <w:rFonts w:ascii="Arial" w:hAnsi="Arial" w:cs="Arial"/>
          <w:sz w:val="22"/>
          <w:szCs w:val="22"/>
        </w:rPr>
        <w:t>Third parties may publish their own studies after the publication of the final report with the agreement of the data providers.</w:t>
      </w:r>
    </w:p>
    <w:p w:rsidR="00B02841" w:rsidRDefault="00B02841" w:rsidP="00B02841">
      <w:pPr>
        <w:pStyle w:val="AutotextSign"/>
        <w:tabs>
          <w:tab w:val="center" w:pos="7088"/>
        </w:tabs>
        <w:jc w:val="left"/>
        <w:rPr>
          <w:color w:val="000000"/>
          <w:lang w:val="en-GB" w:eastAsia="en-US"/>
        </w:rPr>
      </w:pPr>
    </w:p>
    <w:p w:rsidR="00B02841" w:rsidRDefault="00B02841" w:rsidP="00B02841">
      <w:pPr>
        <w:pStyle w:val="AutotextSign"/>
        <w:tabs>
          <w:tab w:val="center" w:pos="7088"/>
        </w:tabs>
        <w:jc w:val="center"/>
        <w:rPr>
          <w:lang w:val="en-GB"/>
        </w:rPr>
      </w:pPr>
      <w:r>
        <w:rPr>
          <w:lang w:val="en-GB"/>
        </w:rPr>
        <w:t>------------------------------------</w:t>
      </w:r>
    </w:p>
    <w:p w:rsidR="00B02841" w:rsidRDefault="00B02841" w:rsidP="00B02841">
      <w:pPr>
        <w:pStyle w:val="AutotextSign"/>
        <w:tabs>
          <w:tab w:val="center" w:pos="7088"/>
        </w:tabs>
        <w:jc w:val="left"/>
        <w:rPr>
          <w:color w:val="000000"/>
          <w:lang w:val="en-GB" w:eastAsia="en-US"/>
        </w:rPr>
      </w:pPr>
    </w:p>
    <w:p w:rsidR="00B02841" w:rsidRDefault="00B02841" w:rsidP="00B02841">
      <w:pPr>
        <w:pStyle w:val="AutotextSign"/>
        <w:tabs>
          <w:tab w:val="center" w:pos="7088"/>
        </w:tabs>
        <w:jc w:val="left"/>
        <w:rPr>
          <w:color w:val="000000"/>
          <w:lang w:val="en-GB" w:eastAsia="en-US"/>
        </w:rPr>
        <w:sectPr w:rsidR="00B02841" w:rsidSect="00B24A0E">
          <w:pgSz w:w="11907" w:h="16840" w:code="9"/>
          <w:pgMar w:top="1701" w:right="1134" w:bottom="1134" w:left="1134" w:header="709" w:footer="709" w:gutter="0"/>
          <w:cols w:space="708"/>
          <w:docGrid w:linePitch="360"/>
        </w:sectPr>
      </w:pPr>
    </w:p>
    <w:p w:rsidR="00B02841" w:rsidRDefault="00B02841" w:rsidP="00B02841">
      <w:pPr>
        <w:pStyle w:val="AutotextSign"/>
        <w:tabs>
          <w:tab w:val="center" w:pos="7088"/>
        </w:tabs>
        <w:jc w:val="left"/>
        <w:outlineLvl w:val="0"/>
        <w:rPr>
          <w:b/>
          <w:lang w:val="en-GB"/>
        </w:rPr>
      </w:pPr>
      <w:r>
        <w:rPr>
          <w:b/>
          <w:lang w:val="en-GB"/>
        </w:rPr>
        <w:lastRenderedPageBreak/>
        <w:t>Annex C</w:t>
      </w:r>
    </w:p>
    <w:p w:rsidR="00B02841" w:rsidRDefault="00B02841" w:rsidP="00B02841">
      <w:pPr>
        <w:pStyle w:val="AutotextSign"/>
        <w:tabs>
          <w:tab w:val="center" w:pos="7088"/>
        </w:tabs>
        <w:jc w:val="left"/>
        <w:rPr>
          <w:b/>
          <w:lang w:val="en-GB"/>
        </w:rPr>
      </w:pPr>
    </w:p>
    <w:p w:rsidR="00B02841" w:rsidRDefault="00B02841" w:rsidP="00B02841">
      <w:pPr>
        <w:pStyle w:val="AutotextSign"/>
        <w:tabs>
          <w:tab w:val="center" w:pos="7088"/>
        </w:tabs>
        <w:jc w:val="center"/>
        <w:outlineLvl w:val="0"/>
        <w:rPr>
          <w:b/>
          <w:lang w:val="en-US"/>
        </w:rPr>
      </w:pPr>
      <w:r>
        <w:rPr>
          <w:b/>
          <w:lang w:val="en-US"/>
        </w:rPr>
        <w:t xml:space="preserve">Extract from the Report of the Meeting of the </w:t>
      </w:r>
    </w:p>
    <w:p w:rsidR="00B02841" w:rsidRDefault="00B02841" w:rsidP="00B02841">
      <w:pPr>
        <w:pStyle w:val="AutotextSign"/>
        <w:tabs>
          <w:tab w:val="center" w:pos="7088"/>
        </w:tabs>
        <w:jc w:val="center"/>
        <w:outlineLvl w:val="0"/>
        <w:rPr>
          <w:b/>
          <w:lang w:val="en-US"/>
        </w:rPr>
      </w:pPr>
    </w:p>
    <w:p w:rsidR="00B02841" w:rsidRDefault="00B02841" w:rsidP="00B02841">
      <w:pPr>
        <w:pStyle w:val="AutotextSign"/>
        <w:tabs>
          <w:tab w:val="center" w:pos="7088"/>
        </w:tabs>
        <w:jc w:val="center"/>
        <w:outlineLvl w:val="0"/>
        <w:rPr>
          <w:b/>
          <w:lang w:val="en-US"/>
        </w:rPr>
      </w:pPr>
      <w:r>
        <w:rPr>
          <w:b/>
          <w:lang w:val="en-US"/>
        </w:rPr>
        <w:t xml:space="preserve">International Organizing Committee (IOC) for Upper-Air Instruments </w:t>
      </w:r>
      <w:proofErr w:type="spellStart"/>
      <w:r>
        <w:rPr>
          <w:b/>
          <w:lang w:val="en-US"/>
        </w:rPr>
        <w:t>Intercomprisons</w:t>
      </w:r>
      <w:proofErr w:type="spellEnd"/>
    </w:p>
    <w:p w:rsidR="00B02841" w:rsidRDefault="00B02841" w:rsidP="00B02841">
      <w:pPr>
        <w:pStyle w:val="AutotextSign"/>
        <w:tabs>
          <w:tab w:val="center" w:pos="7088"/>
        </w:tabs>
        <w:jc w:val="center"/>
        <w:outlineLvl w:val="0"/>
        <w:rPr>
          <w:b/>
          <w:lang w:val="en-US"/>
        </w:rPr>
      </w:pPr>
      <w:r>
        <w:rPr>
          <w:b/>
          <w:lang w:val="en-US"/>
        </w:rPr>
        <w:t>Fifth Session</w:t>
      </w:r>
    </w:p>
    <w:p w:rsidR="00B02841" w:rsidRDefault="00B02841" w:rsidP="00B02841">
      <w:pPr>
        <w:pStyle w:val="AutotextSign"/>
        <w:tabs>
          <w:tab w:val="center" w:pos="7088"/>
        </w:tabs>
        <w:jc w:val="center"/>
        <w:outlineLvl w:val="0"/>
        <w:rPr>
          <w:b/>
          <w:lang w:val="en-US"/>
        </w:rPr>
      </w:pPr>
    </w:p>
    <w:p w:rsidR="00B02841" w:rsidRPr="008B3A78" w:rsidRDefault="00B02841" w:rsidP="00B02841">
      <w:pPr>
        <w:pStyle w:val="AutotextSign"/>
        <w:tabs>
          <w:tab w:val="center" w:pos="7088"/>
        </w:tabs>
        <w:jc w:val="center"/>
        <w:outlineLvl w:val="0"/>
        <w:rPr>
          <w:b/>
          <w:bCs/>
          <w:lang w:val="en-US"/>
        </w:rPr>
      </w:pPr>
      <w:r w:rsidRPr="008B3A78">
        <w:rPr>
          <w:b/>
          <w:bCs/>
          <w:lang w:val="en-US"/>
        </w:rPr>
        <w:t>(</w:t>
      </w:r>
      <w:proofErr w:type="spellStart"/>
      <w:r>
        <w:rPr>
          <w:b/>
          <w:bCs/>
          <w:lang w:val="en-US"/>
        </w:rPr>
        <w:t>Payerne</w:t>
      </w:r>
      <w:proofErr w:type="spellEnd"/>
      <w:r>
        <w:rPr>
          <w:b/>
          <w:bCs/>
          <w:lang w:val="en-US"/>
        </w:rPr>
        <w:t>, Switzerland</w:t>
      </w:r>
      <w:r w:rsidRPr="008B3A78">
        <w:rPr>
          <w:b/>
          <w:bCs/>
          <w:lang w:val="en-US"/>
        </w:rPr>
        <w:t xml:space="preserve">, </w:t>
      </w:r>
      <w:r>
        <w:rPr>
          <w:b/>
          <w:bCs/>
          <w:lang w:val="en-US"/>
        </w:rPr>
        <w:t>29 - 31</w:t>
      </w:r>
      <w:r w:rsidRPr="00981A24">
        <w:rPr>
          <w:b/>
          <w:bCs/>
          <w:szCs w:val="20"/>
          <w:lang w:val="en-US"/>
        </w:rPr>
        <w:t xml:space="preserve"> </w:t>
      </w:r>
      <w:r>
        <w:rPr>
          <w:b/>
          <w:bCs/>
          <w:szCs w:val="20"/>
          <w:lang w:val="en-US"/>
        </w:rPr>
        <w:t>March</w:t>
      </w:r>
      <w:r w:rsidRPr="00981A24">
        <w:rPr>
          <w:b/>
          <w:bCs/>
          <w:szCs w:val="20"/>
          <w:lang w:val="en-US"/>
        </w:rPr>
        <w:t xml:space="preserve"> 20</w:t>
      </w:r>
      <w:r>
        <w:rPr>
          <w:b/>
          <w:bCs/>
          <w:szCs w:val="20"/>
          <w:lang w:val="en-US"/>
        </w:rPr>
        <w:t>1</w:t>
      </w:r>
      <w:r w:rsidRPr="00981A24">
        <w:rPr>
          <w:b/>
          <w:bCs/>
          <w:szCs w:val="20"/>
          <w:lang w:val="en-US"/>
        </w:rPr>
        <w:t>0</w:t>
      </w:r>
      <w:r w:rsidRPr="008B3A78">
        <w:rPr>
          <w:b/>
          <w:bCs/>
          <w:lang w:val="en-US"/>
        </w:rPr>
        <w:t>)</w:t>
      </w:r>
    </w:p>
    <w:p w:rsidR="00B02841" w:rsidRPr="008B3A78" w:rsidRDefault="00B02841" w:rsidP="00B02841">
      <w:pPr>
        <w:pStyle w:val="AutotextSign"/>
        <w:tabs>
          <w:tab w:val="center" w:pos="7088"/>
        </w:tabs>
        <w:jc w:val="center"/>
        <w:outlineLvl w:val="0"/>
        <w:rPr>
          <w:b/>
          <w:bCs/>
          <w:lang w:val="en-US"/>
        </w:rPr>
      </w:pPr>
    </w:p>
    <w:p w:rsidR="00B02841" w:rsidRDefault="00B02841" w:rsidP="00B02841">
      <w:pPr>
        <w:pStyle w:val="AutotextSign"/>
        <w:tabs>
          <w:tab w:val="center" w:pos="7088"/>
        </w:tabs>
        <w:rPr>
          <w:b/>
          <w:lang w:val="en-GB"/>
        </w:rPr>
      </w:pPr>
    </w:p>
    <w:p w:rsidR="00B02841" w:rsidRDefault="00B02841" w:rsidP="00B02841">
      <w:pPr>
        <w:pStyle w:val="AutotextSign"/>
        <w:tabs>
          <w:tab w:val="center" w:pos="7088"/>
        </w:tabs>
        <w:jc w:val="left"/>
        <w:rPr>
          <w:color w:val="000000"/>
          <w:lang w:val="en-GB" w:eastAsia="en-US"/>
        </w:rPr>
      </w:pPr>
    </w:p>
    <w:p w:rsidR="00B02841" w:rsidRDefault="00B02841" w:rsidP="00B02841">
      <w:pPr>
        <w:pStyle w:val="Legal2"/>
        <w:widowControl/>
        <w:ind w:left="0" w:firstLine="0"/>
        <w:jc w:val="center"/>
        <w:rPr>
          <w:rFonts w:ascii="Arial" w:hAnsi="Arial" w:cs="Arial"/>
          <w:b/>
          <w:sz w:val="22"/>
          <w:szCs w:val="22"/>
          <w:lang w:val="en-GB"/>
        </w:rPr>
      </w:pPr>
      <w:r w:rsidRPr="0001377F">
        <w:rPr>
          <w:rFonts w:ascii="Arial" w:hAnsi="Arial" w:cs="Arial"/>
          <w:b/>
          <w:sz w:val="22"/>
          <w:szCs w:val="22"/>
          <w:lang w:val="en-GB"/>
        </w:rPr>
        <w:t>Data Policy</w:t>
      </w:r>
    </w:p>
    <w:p w:rsidR="00B02841" w:rsidRPr="0062748F" w:rsidRDefault="00B02841" w:rsidP="00B02841">
      <w:pPr>
        <w:pStyle w:val="Legal2"/>
        <w:widowControl/>
        <w:ind w:left="0" w:firstLine="0"/>
        <w:jc w:val="both"/>
        <w:rPr>
          <w:rFonts w:ascii="Arial" w:hAnsi="Arial" w:cs="Arial"/>
          <w:sz w:val="22"/>
          <w:szCs w:val="22"/>
          <w:lang w:val="en-GB"/>
        </w:rPr>
      </w:pPr>
    </w:p>
    <w:p w:rsidR="00B02841" w:rsidRDefault="00B02841" w:rsidP="00B02841">
      <w:pPr>
        <w:pStyle w:val="Legal2"/>
        <w:widowControl/>
        <w:tabs>
          <w:tab w:val="clear" w:pos="1076"/>
          <w:tab w:val="left" w:pos="1080"/>
        </w:tabs>
        <w:ind w:left="0" w:firstLine="0"/>
        <w:jc w:val="both"/>
        <w:rPr>
          <w:rFonts w:ascii="Arial" w:hAnsi="Arial" w:cs="Arial"/>
          <w:sz w:val="22"/>
          <w:szCs w:val="22"/>
          <w:lang w:val="en-GB"/>
        </w:rPr>
      </w:pPr>
      <w:r>
        <w:rPr>
          <w:rFonts w:ascii="Arial" w:hAnsi="Arial" w:cs="Arial"/>
          <w:sz w:val="22"/>
          <w:szCs w:val="22"/>
          <w:lang w:val="en-GB"/>
        </w:rPr>
        <w:tab/>
      </w:r>
      <w:r w:rsidRPr="0001377F">
        <w:rPr>
          <w:rFonts w:ascii="Arial" w:hAnsi="Arial" w:cs="Arial"/>
          <w:sz w:val="22"/>
          <w:szCs w:val="22"/>
          <w:lang w:val="en-GB"/>
        </w:rPr>
        <w:t xml:space="preserve">The following are the guidance principles for data policy of the </w:t>
      </w:r>
      <w:proofErr w:type="spellStart"/>
      <w:r w:rsidRPr="0001377F">
        <w:rPr>
          <w:rFonts w:ascii="Arial" w:hAnsi="Arial" w:cs="Arial"/>
          <w:sz w:val="22"/>
          <w:szCs w:val="22"/>
          <w:lang w:val="en-GB"/>
        </w:rPr>
        <w:t>intercomparison</w:t>
      </w:r>
      <w:proofErr w:type="spellEnd"/>
      <w:r w:rsidRPr="0001377F">
        <w:rPr>
          <w:rFonts w:ascii="Arial" w:hAnsi="Arial" w:cs="Arial"/>
          <w:sz w:val="22"/>
          <w:szCs w:val="22"/>
          <w:lang w:val="en-GB"/>
        </w:rPr>
        <w:t xml:space="preserve"> agreed by the IOC:</w:t>
      </w:r>
    </w:p>
    <w:p w:rsidR="00B02841" w:rsidRPr="0001377F" w:rsidRDefault="00B02841" w:rsidP="00B02841">
      <w:pPr>
        <w:pStyle w:val="Legal2"/>
        <w:widowControl/>
        <w:tabs>
          <w:tab w:val="clear" w:pos="1076"/>
          <w:tab w:val="left" w:pos="720"/>
        </w:tabs>
        <w:ind w:left="0" w:firstLine="0"/>
        <w:jc w:val="both"/>
        <w:rPr>
          <w:rFonts w:ascii="Arial" w:hAnsi="Arial" w:cs="Arial"/>
          <w:sz w:val="22"/>
          <w:szCs w:val="22"/>
          <w:lang w:val="en-GB"/>
        </w:rPr>
      </w:pP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szCs w:val="22"/>
          <w:lang w:eastAsia="it-IT"/>
        </w:rPr>
        <w:t>The complete</w:t>
      </w:r>
      <w:r>
        <w:rPr>
          <w:rFonts w:ascii="Arial" w:hAnsi="Arial" w:cs="Arial"/>
          <w:sz w:val="22"/>
          <w:lang w:eastAsia="it-IT"/>
        </w:rPr>
        <w:t xml:space="preserve"> </w:t>
      </w:r>
      <w:proofErr w:type="spellStart"/>
      <w:r>
        <w:rPr>
          <w:rFonts w:ascii="Arial" w:hAnsi="Arial" w:cs="Arial"/>
          <w:sz w:val="22"/>
          <w:lang w:eastAsia="it-IT"/>
        </w:rPr>
        <w:t>intercomparison</w:t>
      </w:r>
      <w:proofErr w:type="spellEnd"/>
      <w:r>
        <w:rPr>
          <w:rFonts w:ascii="Arial" w:hAnsi="Arial" w:cs="Arial"/>
          <w:sz w:val="22"/>
          <w:lang w:eastAsia="it-IT"/>
        </w:rPr>
        <w:t xml:space="preserve"> dataset (1-s processed radiosonde plus Remote Sensing files/images) </w:t>
      </w:r>
      <w:r w:rsidRPr="0001377F">
        <w:rPr>
          <w:rFonts w:ascii="Arial" w:hAnsi="Arial" w:cs="Arial"/>
          <w:sz w:val="22"/>
          <w:lang w:eastAsia="it-IT"/>
        </w:rPr>
        <w:t xml:space="preserve">is kept by the WMO Secretariat, the IOC </w:t>
      </w:r>
      <w:r>
        <w:rPr>
          <w:rFonts w:ascii="Arial" w:hAnsi="Arial" w:cs="Arial"/>
          <w:sz w:val="22"/>
          <w:lang w:eastAsia="it-IT"/>
        </w:rPr>
        <w:t>C</w:t>
      </w:r>
      <w:r w:rsidRPr="0001377F">
        <w:rPr>
          <w:rFonts w:ascii="Arial" w:hAnsi="Arial" w:cs="Arial"/>
          <w:sz w:val="22"/>
          <w:lang w:eastAsia="it-IT"/>
        </w:rPr>
        <w:t>hair, the Project Leader and Site Manager. WMO may, if requested, export whole or part of the comparison data</w:t>
      </w:r>
      <w:r>
        <w:rPr>
          <w:rFonts w:ascii="Arial" w:hAnsi="Arial" w:cs="Arial"/>
          <w:sz w:val="22"/>
          <w:lang w:eastAsia="it-IT"/>
        </w:rPr>
        <w:t>set</w:t>
      </w:r>
      <w:r w:rsidRPr="0001377F">
        <w:rPr>
          <w:rFonts w:ascii="Arial" w:hAnsi="Arial" w:cs="Arial"/>
          <w:sz w:val="22"/>
          <w:lang w:eastAsia="it-IT"/>
        </w:rPr>
        <w:t xml:space="preserve"> on the CIMO/IMOP website, or other website controlled by the IOC members, as soon as the Final Report is published.</w:t>
      </w: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szCs w:val="22"/>
          <w:lang w:eastAsia="it-IT"/>
        </w:rPr>
        <w:t xml:space="preserve">After the </w:t>
      </w:r>
      <w:proofErr w:type="spellStart"/>
      <w:r w:rsidRPr="00DF51A7">
        <w:rPr>
          <w:rFonts w:ascii="Arial" w:hAnsi="Arial" w:cs="Arial"/>
          <w:sz w:val="22"/>
          <w:lang w:eastAsia="it-IT"/>
        </w:rPr>
        <w:t>Intercomparison</w:t>
      </w:r>
      <w:proofErr w:type="spellEnd"/>
      <w:r w:rsidRPr="0001377F">
        <w:rPr>
          <w:rFonts w:ascii="Arial" w:hAnsi="Arial" w:cs="Arial"/>
          <w:sz w:val="22"/>
          <w:szCs w:val="22"/>
          <w:lang w:eastAsia="it-IT"/>
        </w:rPr>
        <w:t>, every participant could get a copy of the comparison data</w:t>
      </w:r>
      <w:r>
        <w:rPr>
          <w:rFonts w:ascii="Arial" w:hAnsi="Arial" w:cs="Arial"/>
          <w:sz w:val="22"/>
          <w:szCs w:val="22"/>
          <w:lang w:eastAsia="it-IT"/>
        </w:rPr>
        <w:t>set.</w:t>
      </w:r>
      <w:r w:rsidRPr="0001377F">
        <w:rPr>
          <w:rFonts w:ascii="Arial" w:hAnsi="Arial" w:cs="Arial"/>
          <w:sz w:val="22"/>
          <w:szCs w:val="22"/>
          <w:lang w:eastAsia="it-IT"/>
        </w:rPr>
        <w:t xml:space="preserve"> </w:t>
      </w:r>
      <w:r>
        <w:rPr>
          <w:rFonts w:ascii="Arial" w:hAnsi="Arial" w:cs="Arial"/>
          <w:sz w:val="22"/>
          <w:szCs w:val="22"/>
          <w:lang w:eastAsia="it-IT"/>
        </w:rPr>
        <w:t>R</w:t>
      </w:r>
      <w:r w:rsidRPr="0001377F">
        <w:rPr>
          <w:rFonts w:ascii="Arial" w:hAnsi="Arial" w:cs="Arial"/>
          <w:sz w:val="22"/>
          <w:szCs w:val="22"/>
          <w:lang w:eastAsia="it-IT"/>
        </w:rPr>
        <w:t>aw data obtained during the tests</w:t>
      </w:r>
      <w:r>
        <w:rPr>
          <w:rFonts w:ascii="Arial" w:hAnsi="Arial" w:cs="Arial"/>
          <w:sz w:val="22"/>
          <w:szCs w:val="22"/>
          <w:lang w:eastAsia="it-IT"/>
        </w:rPr>
        <w:t xml:space="preserve"> would not be circulated to other participants</w:t>
      </w:r>
      <w:r w:rsidRPr="0001377F">
        <w:rPr>
          <w:rFonts w:ascii="Arial" w:hAnsi="Arial" w:cs="Arial"/>
          <w:sz w:val="22"/>
          <w:szCs w:val="22"/>
          <w:lang w:eastAsia="it-IT"/>
        </w:rPr>
        <w:t>.</w:t>
      </w: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lang w:eastAsia="it-IT"/>
        </w:rPr>
        <w:t xml:space="preserve">The WMO authorizes the Project Leader (in collaboration with </w:t>
      </w:r>
      <w:r>
        <w:rPr>
          <w:rFonts w:ascii="Arial" w:hAnsi="Arial" w:cs="Arial"/>
          <w:sz w:val="22"/>
          <w:lang w:eastAsia="it-IT"/>
        </w:rPr>
        <w:t>local Focal Point</w:t>
      </w:r>
      <w:r w:rsidRPr="0001377F">
        <w:rPr>
          <w:rFonts w:ascii="Arial" w:hAnsi="Arial" w:cs="Arial"/>
          <w:sz w:val="22"/>
          <w:lang w:eastAsia="it-IT"/>
        </w:rPr>
        <w:t xml:space="preserve"> and data</w:t>
      </w:r>
      <w:r>
        <w:rPr>
          <w:rFonts w:ascii="Arial" w:hAnsi="Arial" w:cs="Arial"/>
          <w:sz w:val="22"/>
          <w:lang w:eastAsia="it-IT"/>
        </w:rPr>
        <w:t>-</w:t>
      </w:r>
      <w:r w:rsidRPr="0001377F">
        <w:rPr>
          <w:rFonts w:ascii="Arial" w:hAnsi="Arial" w:cs="Arial"/>
          <w:sz w:val="22"/>
          <w:lang w:eastAsia="it-IT"/>
        </w:rPr>
        <w:t xml:space="preserve">processing experts), with the agreement of the ET/IOC </w:t>
      </w:r>
      <w:r>
        <w:rPr>
          <w:rFonts w:ascii="Arial" w:hAnsi="Arial" w:cs="Arial"/>
          <w:sz w:val="22"/>
          <w:szCs w:val="22"/>
          <w:lang w:eastAsia="it-IT"/>
        </w:rPr>
        <w:t>C</w:t>
      </w:r>
      <w:r w:rsidRPr="0001377F">
        <w:rPr>
          <w:rFonts w:ascii="Arial" w:hAnsi="Arial" w:cs="Arial"/>
          <w:sz w:val="22"/>
          <w:szCs w:val="22"/>
          <w:lang w:eastAsia="it-IT"/>
        </w:rPr>
        <w:t xml:space="preserve">hair (following an IOC members consensus), to publish full results in a Final Report of the </w:t>
      </w:r>
      <w:proofErr w:type="spellStart"/>
      <w:r w:rsidRPr="0001377F">
        <w:rPr>
          <w:rFonts w:ascii="Arial" w:hAnsi="Arial" w:cs="Arial"/>
          <w:sz w:val="22"/>
          <w:szCs w:val="22"/>
          <w:lang w:eastAsia="it-IT"/>
        </w:rPr>
        <w:t>intercomparison</w:t>
      </w:r>
      <w:proofErr w:type="spellEnd"/>
      <w:r w:rsidRPr="0001377F">
        <w:rPr>
          <w:rFonts w:ascii="Arial" w:hAnsi="Arial" w:cs="Arial"/>
          <w:sz w:val="22"/>
          <w:szCs w:val="22"/>
          <w:lang w:eastAsia="it-IT"/>
        </w:rPr>
        <w:t xml:space="preserve"> on behalf of the ET/IOC.</w:t>
      </w:r>
    </w:p>
    <w:p w:rsidR="00B02841" w:rsidRPr="0001377F"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lang w:eastAsia="it-IT"/>
        </w:rPr>
      </w:pPr>
      <w:r w:rsidRPr="0001377F">
        <w:rPr>
          <w:rFonts w:ascii="Arial" w:hAnsi="Arial" w:cs="Arial"/>
          <w:sz w:val="22"/>
          <w:szCs w:val="22"/>
          <w:lang w:eastAsia="it-IT"/>
        </w:rPr>
        <w:t xml:space="preserve">The ET/IOC members may publish their partial scientific results if demanded by the scientific community before the end of the </w:t>
      </w:r>
      <w:proofErr w:type="spellStart"/>
      <w:r w:rsidRPr="0001377F">
        <w:rPr>
          <w:rFonts w:ascii="Arial" w:hAnsi="Arial" w:cs="Arial"/>
          <w:sz w:val="22"/>
          <w:szCs w:val="22"/>
          <w:lang w:eastAsia="it-IT"/>
        </w:rPr>
        <w:t>intercomparison</w:t>
      </w:r>
      <w:proofErr w:type="spellEnd"/>
      <w:r w:rsidRPr="0001377F">
        <w:rPr>
          <w:rFonts w:ascii="Arial" w:hAnsi="Arial" w:cs="Arial"/>
          <w:sz w:val="22"/>
          <w:szCs w:val="22"/>
          <w:lang w:eastAsia="it-IT"/>
        </w:rPr>
        <w:t>, provided the publication was authorized by the Project Leader and that the participating instruments remain anonymous in that publication.</w:t>
      </w:r>
    </w:p>
    <w:p w:rsidR="00B02841" w:rsidRPr="00692A04"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rPr>
      </w:pPr>
      <w:r>
        <w:rPr>
          <w:rFonts w:ascii="Arial" w:hAnsi="Arial" w:cs="Arial"/>
          <w:sz w:val="22"/>
          <w:szCs w:val="22"/>
          <w:lang w:eastAsia="it-IT"/>
        </w:rPr>
        <w:t>Prior to the publication of the full results, t</w:t>
      </w:r>
      <w:r w:rsidRPr="0001377F">
        <w:rPr>
          <w:rFonts w:ascii="Arial" w:hAnsi="Arial" w:cs="Arial"/>
          <w:sz w:val="22"/>
          <w:szCs w:val="22"/>
          <w:lang w:eastAsia="it-IT"/>
        </w:rPr>
        <w:t xml:space="preserve">he </w:t>
      </w:r>
      <w:r w:rsidRPr="00DF51A7">
        <w:rPr>
          <w:rFonts w:ascii="Arial" w:hAnsi="Arial" w:cs="Arial"/>
          <w:sz w:val="22"/>
          <w:lang w:eastAsia="it-IT"/>
        </w:rPr>
        <w:t>comparison</w:t>
      </w:r>
      <w:r w:rsidRPr="0001377F">
        <w:rPr>
          <w:rFonts w:ascii="Arial" w:hAnsi="Arial" w:cs="Arial"/>
          <w:sz w:val="22"/>
          <w:szCs w:val="22"/>
          <w:lang w:eastAsia="it-IT"/>
        </w:rPr>
        <w:t xml:space="preserve"> data</w:t>
      </w:r>
      <w:r>
        <w:rPr>
          <w:rFonts w:ascii="Arial" w:hAnsi="Arial" w:cs="Arial"/>
          <w:sz w:val="22"/>
          <w:szCs w:val="22"/>
          <w:lang w:eastAsia="it-IT"/>
        </w:rPr>
        <w:t>set</w:t>
      </w:r>
      <w:r w:rsidRPr="0001377F">
        <w:rPr>
          <w:rFonts w:ascii="Arial" w:hAnsi="Arial" w:cs="Arial"/>
          <w:sz w:val="22"/>
          <w:szCs w:val="22"/>
          <w:lang w:eastAsia="it-IT"/>
        </w:rPr>
        <w:t xml:space="preserve"> may be provided to other parties for the purpose of scientific studies on the subject. This requires </w:t>
      </w:r>
      <w:r>
        <w:rPr>
          <w:rFonts w:ascii="Arial" w:hAnsi="Arial" w:cs="Arial"/>
          <w:sz w:val="22"/>
          <w:szCs w:val="22"/>
          <w:lang w:eastAsia="it-IT"/>
        </w:rPr>
        <w:t>the</w:t>
      </w:r>
      <w:r w:rsidRPr="0001377F">
        <w:rPr>
          <w:rFonts w:ascii="Arial" w:hAnsi="Arial" w:cs="Arial"/>
          <w:sz w:val="22"/>
          <w:szCs w:val="22"/>
          <w:lang w:eastAsia="it-IT"/>
        </w:rPr>
        <w:t xml:space="preserve"> approval of the ET/IOC </w:t>
      </w:r>
      <w:r>
        <w:rPr>
          <w:rFonts w:ascii="Arial" w:hAnsi="Arial" w:cs="Arial"/>
          <w:sz w:val="22"/>
          <w:szCs w:val="22"/>
          <w:lang w:eastAsia="it-IT"/>
        </w:rPr>
        <w:t>C</w:t>
      </w:r>
      <w:r w:rsidRPr="0001377F">
        <w:rPr>
          <w:rFonts w:ascii="Arial" w:hAnsi="Arial" w:cs="Arial"/>
          <w:sz w:val="22"/>
          <w:szCs w:val="22"/>
          <w:lang w:eastAsia="it-IT"/>
        </w:rPr>
        <w:t>hair.</w:t>
      </w:r>
    </w:p>
    <w:p w:rsidR="00B02841" w:rsidRDefault="00B02841" w:rsidP="00B02841">
      <w:pPr>
        <w:pStyle w:val="1Technical"/>
        <w:widowControl/>
        <w:numPr>
          <w:ilvl w:val="0"/>
          <w:numId w:val="18"/>
        </w:numPr>
        <w:tabs>
          <w:tab w:val="clear" w:pos="360"/>
          <w:tab w:val="left" w:pos="1080"/>
        </w:tabs>
        <w:autoSpaceDE/>
        <w:autoSpaceDN/>
        <w:adjustRightInd/>
        <w:spacing w:after="120"/>
        <w:ind w:left="1077" w:hanging="1077"/>
        <w:rPr>
          <w:rFonts w:ascii="Arial" w:hAnsi="Arial" w:cs="Arial"/>
          <w:sz w:val="22"/>
          <w:szCs w:val="22"/>
        </w:rPr>
      </w:pPr>
      <w:r>
        <w:rPr>
          <w:rFonts w:ascii="Arial" w:hAnsi="Arial" w:cs="Arial"/>
          <w:sz w:val="22"/>
          <w:szCs w:val="22"/>
        </w:rPr>
        <w:t>T</w:t>
      </w:r>
      <w:r w:rsidRPr="0001377F">
        <w:rPr>
          <w:rFonts w:ascii="Arial" w:hAnsi="Arial" w:cs="Arial"/>
          <w:sz w:val="22"/>
          <w:szCs w:val="22"/>
        </w:rPr>
        <w:t xml:space="preserve">he </w:t>
      </w:r>
      <w:r>
        <w:rPr>
          <w:rFonts w:ascii="Arial" w:hAnsi="Arial" w:cs="Arial"/>
          <w:sz w:val="22"/>
          <w:szCs w:val="22"/>
        </w:rPr>
        <w:t xml:space="preserve">QRS </w:t>
      </w:r>
      <w:r w:rsidRPr="0001377F">
        <w:rPr>
          <w:rFonts w:ascii="Arial" w:hAnsi="Arial" w:cs="Arial"/>
          <w:sz w:val="22"/>
          <w:szCs w:val="22"/>
        </w:rPr>
        <w:t xml:space="preserve">participants are only allowed to </w:t>
      </w:r>
      <w:r>
        <w:rPr>
          <w:rFonts w:ascii="Arial" w:hAnsi="Arial" w:cs="Arial"/>
          <w:sz w:val="22"/>
          <w:szCs w:val="22"/>
        </w:rPr>
        <w:t>publish</w:t>
      </w:r>
      <w:r w:rsidRPr="0001377F">
        <w:rPr>
          <w:rFonts w:ascii="Arial" w:hAnsi="Arial" w:cs="Arial"/>
          <w:sz w:val="22"/>
          <w:szCs w:val="22"/>
        </w:rPr>
        <w:t xml:space="preserve"> data from their own instrument. In doing so, they will avoid qualitative assessment of their instruments in comparison with other participating instruments.</w:t>
      </w:r>
    </w:p>
    <w:p w:rsidR="00B02841" w:rsidRPr="00692A04" w:rsidRDefault="00B02841" w:rsidP="00B02841">
      <w:pPr>
        <w:pStyle w:val="1Technical"/>
        <w:widowControl/>
        <w:numPr>
          <w:ilvl w:val="0"/>
          <w:numId w:val="18"/>
        </w:numPr>
        <w:tabs>
          <w:tab w:val="clear" w:pos="360"/>
          <w:tab w:val="left" w:pos="1080"/>
        </w:tabs>
        <w:autoSpaceDE/>
        <w:autoSpaceDN/>
        <w:adjustRightInd/>
        <w:ind w:left="1077" w:hanging="1077"/>
        <w:rPr>
          <w:rFonts w:ascii="Arial" w:hAnsi="Arial" w:cs="Arial"/>
          <w:sz w:val="22"/>
          <w:szCs w:val="22"/>
        </w:rPr>
      </w:pPr>
      <w:r>
        <w:rPr>
          <w:rFonts w:ascii="Arial" w:hAnsi="Arial" w:cs="Arial"/>
          <w:sz w:val="22"/>
          <w:szCs w:val="22"/>
        </w:rPr>
        <w:t>Third parties may publish their own studies after the publication of the final report with the agreement of the data providers.</w:t>
      </w:r>
    </w:p>
    <w:p w:rsidR="00B02841" w:rsidRPr="003A59DF" w:rsidRDefault="00B02841" w:rsidP="00B02841"/>
    <w:p w:rsidR="00DA1C80" w:rsidRDefault="00DA1C80" w:rsidP="00DA1C80">
      <w:pPr>
        <w:tabs>
          <w:tab w:val="clear" w:pos="1134"/>
        </w:tabs>
        <w:spacing w:before="120" w:after="120"/>
        <w:jc w:val="center"/>
      </w:pPr>
      <w:r w:rsidRPr="00842BEE">
        <w:rPr>
          <w:rFonts w:eastAsia="Batang"/>
          <w:lang w:val="en-US" w:eastAsia="ko-KR"/>
        </w:rPr>
        <w:t>________________</w:t>
      </w:r>
    </w:p>
    <w:p w:rsidR="00B02841" w:rsidRDefault="00B02841" w:rsidP="00B02841">
      <w:pPr>
        <w:pStyle w:val="AutotextSign"/>
        <w:tabs>
          <w:tab w:val="center" w:pos="7088"/>
        </w:tabs>
        <w:jc w:val="left"/>
        <w:rPr>
          <w:color w:val="000000"/>
          <w:lang w:val="en-GB" w:eastAsia="en-US"/>
        </w:rPr>
      </w:pPr>
    </w:p>
    <w:p w:rsidR="00B02841" w:rsidRDefault="00B02841" w:rsidP="00B02841">
      <w:pPr>
        <w:pStyle w:val="AutotextSign"/>
        <w:tabs>
          <w:tab w:val="center" w:pos="7088"/>
        </w:tabs>
        <w:jc w:val="left"/>
        <w:rPr>
          <w:color w:val="000000"/>
          <w:lang w:val="en-GB" w:eastAsia="en-US"/>
        </w:rPr>
        <w:sectPr w:rsidR="00B02841" w:rsidSect="00B24A0E">
          <w:pgSz w:w="11907" w:h="16840" w:code="9"/>
          <w:pgMar w:top="1701" w:right="1134" w:bottom="1134" w:left="1134" w:header="709" w:footer="709" w:gutter="0"/>
          <w:cols w:space="708"/>
          <w:docGrid w:linePitch="360"/>
        </w:sectPr>
      </w:pPr>
    </w:p>
    <w:bookmarkEnd w:id="3"/>
    <w:p w:rsidR="009D6C57" w:rsidRDefault="009D6C57" w:rsidP="009D6C57"/>
    <w:p w:rsidR="009D6C57" w:rsidRPr="00E207CD" w:rsidRDefault="009D6C57" w:rsidP="009D6C57">
      <w:pPr>
        <w:pStyle w:val="AutotextSign"/>
        <w:tabs>
          <w:tab w:val="center" w:pos="7088"/>
        </w:tabs>
        <w:jc w:val="center"/>
        <w:outlineLvl w:val="0"/>
        <w:rPr>
          <w:b/>
          <w:lang w:val="en-GB"/>
        </w:rPr>
      </w:pPr>
      <w:r w:rsidRPr="00E207CD">
        <w:rPr>
          <w:b/>
          <w:lang w:val="en-GB"/>
        </w:rPr>
        <w:t xml:space="preserve">ACCEPTANCE OF </w:t>
      </w:r>
      <w:r>
        <w:rPr>
          <w:b/>
          <w:lang w:val="en-GB"/>
        </w:rPr>
        <w:t xml:space="preserve">SPICE </w:t>
      </w:r>
      <w:r w:rsidRPr="00E207CD">
        <w:rPr>
          <w:b/>
          <w:lang w:val="en-GB"/>
        </w:rPr>
        <w:t>DATA PROTOCOL</w:t>
      </w:r>
    </w:p>
    <w:p w:rsidR="009D6C57" w:rsidRDefault="009D6C57" w:rsidP="009D6C57">
      <w:pPr>
        <w:pStyle w:val="AutotextSign"/>
        <w:tabs>
          <w:tab w:val="center" w:pos="7088"/>
        </w:tabs>
        <w:rPr>
          <w:lang w:val="en-GB"/>
        </w:rPr>
      </w:pPr>
    </w:p>
    <w:p w:rsidR="009D6C57" w:rsidRDefault="009D6C57" w:rsidP="009D6C57">
      <w:pPr>
        <w:pStyle w:val="AutotextSign"/>
        <w:tabs>
          <w:tab w:val="center" w:pos="7088"/>
        </w:tabs>
        <w:rPr>
          <w:lang w:val="en-GB"/>
        </w:rPr>
      </w:pPr>
      <w:r w:rsidRPr="00E207CD">
        <w:rPr>
          <w:lang w:val="en-GB"/>
        </w:rPr>
        <w:t>I</w:t>
      </w:r>
      <w:r>
        <w:rPr>
          <w:lang w:val="en-GB"/>
        </w:rPr>
        <w:t>, ....</w:t>
      </w:r>
      <w:r w:rsidRPr="00647E54">
        <w:rPr>
          <w:lang w:val="en-GB"/>
        </w:rPr>
        <w:t xml:space="preserve"> </w:t>
      </w:r>
      <w:r>
        <w:rPr>
          <w:lang w:val="en-GB"/>
        </w:rPr>
        <w:t xml:space="preserve">……………………………………………....................... </w:t>
      </w:r>
      <w:r w:rsidRPr="00404D8D">
        <w:rPr>
          <w:color w:val="C0C0C0"/>
          <w:lang w:val="en-GB"/>
        </w:rPr>
        <w:t>(insert your name)</w:t>
      </w:r>
      <w:r>
        <w:rPr>
          <w:lang w:val="en-GB"/>
        </w:rPr>
        <w:t xml:space="preserve">, </w:t>
      </w:r>
      <w:r>
        <w:rPr>
          <w:lang w:val="en-GB"/>
        </w:rPr>
        <w:tab/>
      </w:r>
      <w:r>
        <w:rPr>
          <w:lang w:val="en-GB"/>
        </w:rPr>
        <w:br/>
        <w:t>……...……………………………………………..</w:t>
      </w:r>
      <w:r w:rsidRPr="00404D8D">
        <w:rPr>
          <w:color w:val="C0C0C0"/>
          <w:lang w:val="en-GB"/>
        </w:rPr>
        <w:t>(insert your title/function)</w:t>
      </w:r>
      <w:r>
        <w:rPr>
          <w:lang w:val="en-GB"/>
        </w:rPr>
        <w:t xml:space="preserve"> hereby declare that I and the </w:t>
      </w:r>
      <w:r w:rsidRPr="00E207CD">
        <w:rPr>
          <w:lang w:val="en-GB"/>
        </w:rPr>
        <w:t>organization/compan</w:t>
      </w:r>
      <w:r>
        <w:rPr>
          <w:lang w:val="en-GB"/>
        </w:rPr>
        <w:t xml:space="preserve">y, ……………………………………………………………………......... </w:t>
      </w:r>
      <w:r w:rsidRPr="00404D8D">
        <w:rPr>
          <w:color w:val="C0C0C0"/>
          <w:lang w:val="en-GB"/>
        </w:rPr>
        <w:t>(insert your org/co name)</w:t>
      </w:r>
      <w:r>
        <w:rPr>
          <w:lang w:val="en-GB"/>
        </w:rPr>
        <w:t>,</w:t>
      </w:r>
      <w:r w:rsidRPr="00E207CD">
        <w:rPr>
          <w:lang w:val="en-GB"/>
        </w:rPr>
        <w:t xml:space="preserve"> shall</w:t>
      </w:r>
      <w:r>
        <w:rPr>
          <w:lang w:val="en-GB"/>
        </w:rPr>
        <w:t xml:space="preserve"> abide by the SPICE </w:t>
      </w:r>
      <w:r w:rsidRPr="00E207CD">
        <w:rPr>
          <w:lang w:val="en-GB"/>
        </w:rPr>
        <w:t xml:space="preserve">Data Protocol </w:t>
      </w:r>
      <w:r>
        <w:rPr>
          <w:lang w:val="en-GB"/>
        </w:rPr>
        <w:t>as set out below</w:t>
      </w:r>
      <w:r w:rsidRPr="00E207CD">
        <w:rPr>
          <w:lang w:val="en-GB"/>
        </w:rPr>
        <w:t>.</w:t>
      </w:r>
      <w:r>
        <w:rPr>
          <w:lang w:val="en-GB"/>
        </w:rPr>
        <w:t xml:space="preserve"> </w:t>
      </w:r>
    </w:p>
    <w:p w:rsidR="009D6C57" w:rsidRDefault="009D6C57" w:rsidP="009D6C57">
      <w:pPr>
        <w:pStyle w:val="AutotextSign"/>
        <w:tabs>
          <w:tab w:val="center" w:pos="7088"/>
        </w:tabs>
        <w:rPr>
          <w:lang w:val="en-GB"/>
        </w:rPr>
      </w:pPr>
    </w:p>
    <w:p w:rsidR="009D6C57" w:rsidRDefault="009D6C57" w:rsidP="009D6C57">
      <w:pPr>
        <w:pStyle w:val="AutotextSign"/>
        <w:tabs>
          <w:tab w:val="center" w:pos="7088"/>
        </w:tabs>
        <w:rPr>
          <w:lang w:val="en-GB"/>
        </w:rPr>
      </w:pPr>
      <w:r w:rsidRPr="00E207CD">
        <w:rPr>
          <w:lang w:val="en-GB"/>
        </w:rPr>
        <w:t xml:space="preserve">Signature: ........................................   </w:t>
      </w:r>
    </w:p>
    <w:p w:rsidR="009D6C57" w:rsidRDefault="009D6C57" w:rsidP="009D6C57">
      <w:pPr>
        <w:pStyle w:val="AutotextSign"/>
        <w:tabs>
          <w:tab w:val="center" w:pos="7088"/>
        </w:tabs>
        <w:rPr>
          <w:lang w:val="en-GB"/>
        </w:rPr>
      </w:pPr>
      <w:r>
        <w:rPr>
          <w:lang w:val="en-GB"/>
        </w:rPr>
        <w:t>(initials of the person are put on each page of the document)</w:t>
      </w:r>
    </w:p>
    <w:p w:rsidR="009D6C57" w:rsidRDefault="009D6C57" w:rsidP="009D6C57">
      <w:pPr>
        <w:pStyle w:val="AutotextSign"/>
        <w:tabs>
          <w:tab w:val="center" w:pos="7088"/>
        </w:tabs>
        <w:rPr>
          <w:lang w:val="en-GB"/>
        </w:rPr>
      </w:pPr>
    </w:p>
    <w:p w:rsidR="009D6C57" w:rsidRDefault="009D6C57" w:rsidP="009D6C57">
      <w:pPr>
        <w:pStyle w:val="AutotextSign"/>
        <w:tabs>
          <w:tab w:val="center" w:pos="7088"/>
        </w:tabs>
        <w:rPr>
          <w:lang w:val="en-GB"/>
        </w:rPr>
      </w:pPr>
    </w:p>
    <w:p w:rsidR="009D6C57" w:rsidRDefault="009D6C57" w:rsidP="009D6C57">
      <w:pPr>
        <w:pStyle w:val="AutotextSign"/>
        <w:tabs>
          <w:tab w:val="center" w:pos="7088"/>
        </w:tabs>
        <w:rPr>
          <w:lang w:val="en-GB"/>
        </w:rPr>
      </w:pPr>
      <w:r>
        <w:rPr>
          <w:lang w:val="en-GB"/>
        </w:rPr>
        <w:t>Date: ……………… … Place: ………………………</w:t>
      </w:r>
    </w:p>
    <w:p w:rsidR="009D6C57" w:rsidRPr="00E207CD" w:rsidRDefault="009D6C57" w:rsidP="009D6C57">
      <w:pPr>
        <w:pStyle w:val="AutotextSign"/>
        <w:tabs>
          <w:tab w:val="center" w:pos="7088"/>
        </w:tabs>
        <w:rPr>
          <w:lang w:val="en-GB"/>
        </w:rPr>
      </w:pPr>
    </w:p>
    <w:p w:rsidR="009D6C57" w:rsidRPr="00E207CD" w:rsidRDefault="009D6C57" w:rsidP="009D6C57">
      <w:pPr>
        <w:pStyle w:val="AutotextSign"/>
        <w:tabs>
          <w:tab w:val="center" w:pos="7088"/>
        </w:tabs>
        <w:rPr>
          <w:lang w:val="en-GB"/>
        </w:rPr>
      </w:pPr>
      <w:r w:rsidRPr="00E207CD">
        <w:rPr>
          <w:lang w:val="en-GB"/>
        </w:rPr>
        <w:t xml:space="preserve"> </w:t>
      </w:r>
    </w:p>
    <w:p w:rsidR="009D6C57" w:rsidRDefault="009D6C57" w:rsidP="009D6C57">
      <w:pPr>
        <w:pStyle w:val="Legal2"/>
        <w:widowControl/>
        <w:ind w:left="0" w:firstLine="0"/>
        <w:jc w:val="center"/>
        <w:rPr>
          <w:rFonts w:ascii="Arial" w:hAnsi="Arial" w:cs="Arial"/>
          <w:b/>
          <w:sz w:val="22"/>
          <w:szCs w:val="22"/>
          <w:lang w:val="en-GB"/>
        </w:rPr>
      </w:pPr>
    </w:p>
    <w:p w:rsidR="009D6C57" w:rsidRDefault="009D6C57" w:rsidP="009D6C57">
      <w:pPr>
        <w:pStyle w:val="Legal2"/>
        <w:widowControl/>
        <w:ind w:left="0" w:firstLine="0"/>
        <w:jc w:val="center"/>
        <w:rPr>
          <w:rFonts w:ascii="Arial" w:hAnsi="Arial" w:cs="Arial"/>
          <w:b/>
          <w:sz w:val="22"/>
          <w:szCs w:val="22"/>
          <w:lang w:val="en-GB"/>
        </w:rPr>
      </w:pPr>
    </w:p>
    <w:p w:rsidR="009D6C57" w:rsidRPr="00E926ED" w:rsidRDefault="009D6C57" w:rsidP="009D6C57">
      <w:pPr>
        <w:pStyle w:val="Legal2"/>
        <w:widowControl/>
        <w:ind w:left="0" w:firstLine="0"/>
        <w:jc w:val="center"/>
        <w:outlineLvl w:val="0"/>
        <w:rPr>
          <w:rFonts w:ascii="Arial" w:hAnsi="Arial" w:cs="Arial"/>
          <w:b/>
          <w:sz w:val="22"/>
          <w:szCs w:val="22"/>
          <w:lang w:val="en-GB"/>
        </w:rPr>
      </w:pPr>
      <w:r>
        <w:rPr>
          <w:rFonts w:ascii="Arial" w:hAnsi="Arial" w:cs="Arial"/>
          <w:b/>
          <w:sz w:val="22"/>
          <w:szCs w:val="22"/>
          <w:lang w:val="en-GB"/>
        </w:rPr>
        <w:t xml:space="preserve">SPICE </w:t>
      </w:r>
      <w:r w:rsidRPr="00E926ED">
        <w:rPr>
          <w:rFonts w:ascii="Arial" w:hAnsi="Arial" w:cs="Arial"/>
          <w:b/>
          <w:sz w:val="22"/>
          <w:szCs w:val="22"/>
          <w:lang w:val="en-GB"/>
        </w:rPr>
        <w:t>D</w:t>
      </w:r>
      <w:r>
        <w:rPr>
          <w:rFonts w:ascii="Arial" w:hAnsi="Arial" w:cs="Arial"/>
          <w:b/>
          <w:sz w:val="22"/>
          <w:szCs w:val="22"/>
          <w:lang w:val="en-GB"/>
        </w:rPr>
        <w:t>ATA PROTOCOL</w:t>
      </w:r>
    </w:p>
    <w:p w:rsidR="009D6C57" w:rsidRDefault="009D6C57" w:rsidP="009D6C57">
      <w:pPr>
        <w:pStyle w:val="Legal2"/>
        <w:widowControl/>
        <w:ind w:left="0" w:firstLine="0"/>
        <w:jc w:val="both"/>
        <w:rPr>
          <w:rFonts w:ascii="Arial" w:hAnsi="Arial" w:cs="Arial"/>
          <w:sz w:val="22"/>
          <w:szCs w:val="22"/>
          <w:lang w:val="en-GB"/>
        </w:rPr>
      </w:pPr>
    </w:p>
    <w:p w:rsidR="009D6C57" w:rsidRDefault="009D6C57" w:rsidP="009D6C57">
      <w:pPr>
        <w:pStyle w:val="Legal2"/>
        <w:widowControl/>
        <w:ind w:left="0" w:firstLine="0"/>
        <w:jc w:val="both"/>
        <w:rPr>
          <w:rFonts w:ascii="Arial" w:hAnsi="Arial" w:cs="Arial"/>
          <w:sz w:val="22"/>
          <w:szCs w:val="22"/>
          <w:lang w:val="en-GB"/>
        </w:rPr>
      </w:pPr>
    </w:p>
    <w:p w:rsidR="009D6C57" w:rsidRPr="00420E22" w:rsidRDefault="009D6C57" w:rsidP="009D6C57">
      <w:pPr>
        <w:pStyle w:val="Legal2"/>
        <w:widowControl/>
        <w:spacing w:before="240"/>
        <w:ind w:left="0" w:firstLine="0"/>
        <w:jc w:val="both"/>
        <w:rPr>
          <w:rFonts w:ascii="Arial" w:hAnsi="Arial" w:cs="Arial"/>
          <w:b/>
          <w:sz w:val="22"/>
          <w:szCs w:val="22"/>
          <w:lang w:val="en-GB"/>
        </w:rPr>
      </w:pPr>
      <w:r>
        <w:rPr>
          <w:rFonts w:ascii="Arial" w:hAnsi="Arial" w:cs="Arial"/>
          <w:b/>
          <w:sz w:val="22"/>
          <w:szCs w:val="22"/>
          <w:lang w:val="en-GB"/>
        </w:rPr>
        <w:t>1.</w:t>
      </w:r>
      <w:r>
        <w:rPr>
          <w:rFonts w:ascii="Arial" w:hAnsi="Arial" w:cs="Arial"/>
          <w:b/>
          <w:sz w:val="22"/>
          <w:szCs w:val="22"/>
          <w:lang w:val="en-GB"/>
        </w:rPr>
        <w:tab/>
        <w:t>Introduction</w:t>
      </w:r>
    </w:p>
    <w:p w:rsidR="009D6C57" w:rsidRPr="00B77D11"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 xml:space="preserve">1.1 </w:t>
      </w:r>
      <w:r>
        <w:rPr>
          <w:rFonts w:ascii="Arial" w:hAnsi="Arial" w:cs="Arial"/>
          <w:sz w:val="22"/>
          <w:szCs w:val="22"/>
          <w:lang w:val="en-GB"/>
        </w:rPr>
        <w:tab/>
        <w:t xml:space="preserve">The </w:t>
      </w:r>
      <w:r w:rsidRPr="00B77D11">
        <w:rPr>
          <w:rFonts w:ascii="Arial" w:hAnsi="Arial" w:cs="Arial"/>
          <w:sz w:val="22"/>
          <w:szCs w:val="22"/>
          <w:lang w:val="en-GB"/>
        </w:rPr>
        <w:t xml:space="preserve">World Meteorological Organization </w:t>
      </w:r>
      <w:r>
        <w:rPr>
          <w:rFonts w:ascii="Arial" w:hAnsi="Arial" w:cs="Arial"/>
          <w:sz w:val="22"/>
          <w:szCs w:val="22"/>
          <w:lang w:val="en-GB"/>
        </w:rPr>
        <w:t xml:space="preserve">(WMO) Solid Precipitation </w:t>
      </w:r>
      <w:proofErr w:type="spellStart"/>
      <w:r>
        <w:rPr>
          <w:rFonts w:ascii="Arial" w:hAnsi="Arial" w:cs="Arial"/>
          <w:sz w:val="22"/>
          <w:szCs w:val="22"/>
          <w:lang w:val="en-GB"/>
        </w:rPr>
        <w:t>Intercomparison</w:t>
      </w:r>
      <w:proofErr w:type="spellEnd"/>
      <w:r>
        <w:rPr>
          <w:rFonts w:ascii="Arial" w:hAnsi="Arial" w:cs="Arial"/>
          <w:sz w:val="22"/>
          <w:szCs w:val="22"/>
          <w:lang w:val="en-GB"/>
        </w:rPr>
        <w:t xml:space="preserve"> Experiment (SPICE) </w:t>
      </w:r>
      <w:r w:rsidRPr="00B77D11">
        <w:rPr>
          <w:rFonts w:ascii="Arial" w:hAnsi="Arial" w:cs="Arial"/>
          <w:sz w:val="22"/>
          <w:szCs w:val="22"/>
          <w:lang w:val="en-GB"/>
        </w:rPr>
        <w:t xml:space="preserve">is an international </w:t>
      </w:r>
      <w:proofErr w:type="spellStart"/>
      <w:r w:rsidRPr="00B77D11">
        <w:rPr>
          <w:rFonts w:ascii="Arial" w:hAnsi="Arial" w:cs="Arial"/>
          <w:sz w:val="22"/>
          <w:szCs w:val="22"/>
          <w:lang w:val="en-GB"/>
        </w:rPr>
        <w:t>intercomparison</w:t>
      </w:r>
      <w:proofErr w:type="spellEnd"/>
      <w:r w:rsidRPr="00B77D11">
        <w:rPr>
          <w:rFonts w:ascii="Arial" w:hAnsi="Arial" w:cs="Arial"/>
          <w:sz w:val="22"/>
          <w:szCs w:val="22"/>
          <w:lang w:val="en-GB"/>
        </w:rPr>
        <w:t xml:space="preserve"> project being conducted as part of the work programme of the </w:t>
      </w:r>
      <w:r>
        <w:rPr>
          <w:rFonts w:ascii="Arial" w:hAnsi="Arial" w:cs="Arial"/>
          <w:sz w:val="22"/>
          <w:szCs w:val="22"/>
          <w:lang w:val="en-GB"/>
        </w:rPr>
        <w:t xml:space="preserve">WMO </w:t>
      </w:r>
      <w:r w:rsidRPr="00B77D11">
        <w:rPr>
          <w:rFonts w:ascii="Arial" w:hAnsi="Arial" w:cs="Arial"/>
          <w:sz w:val="22"/>
          <w:szCs w:val="22"/>
          <w:lang w:val="en-GB"/>
        </w:rPr>
        <w:t xml:space="preserve">Commission for Instruments and Methods of Observation (CIMO). </w:t>
      </w:r>
      <w:r>
        <w:rPr>
          <w:rFonts w:ascii="Arial" w:hAnsi="Arial" w:cs="Arial"/>
          <w:sz w:val="22"/>
          <w:szCs w:val="22"/>
          <w:lang w:val="en-GB"/>
        </w:rPr>
        <w:t>A description of SPICE and its objectives is provided at Annex A.</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sidRPr="00A94303">
        <w:rPr>
          <w:rFonts w:ascii="Arial" w:hAnsi="Arial" w:cs="Arial"/>
          <w:sz w:val="22"/>
          <w:szCs w:val="22"/>
          <w:lang w:val="en-GB"/>
        </w:rPr>
        <w:t xml:space="preserve">1.2 </w:t>
      </w:r>
      <w:r>
        <w:rPr>
          <w:rFonts w:ascii="Arial" w:hAnsi="Arial" w:cs="Arial"/>
          <w:sz w:val="22"/>
          <w:szCs w:val="22"/>
          <w:lang w:val="en-GB"/>
        </w:rPr>
        <w:tab/>
      </w:r>
      <w:r w:rsidRPr="00A94303">
        <w:rPr>
          <w:rFonts w:ascii="Arial" w:hAnsi="Arial" w:cs="Arial"/>
          <w:sz w:val="22"/>
          <w:szCs w:val="22"/>
          <w:lang w:val="en-GB"/>
        </w:rPr>
        <w:t>Achieving the objectives of SPICE will involve the participation of numerous observing sites, and continuous and frequent observations of precipitation, snow depth and ancillary variables over a long period of time, sampled by a number of instruments of different makes supplied by different providers.</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1.3</w:t>
      </w:r>
      <w:r>
        <w:rPr>
          <w:rFonts w:ascii="Arial" w:hAnsi="Arial" w:cs="Arial"/>
          <w:sz w:val="22"/>
          <w:szCs w:val="22"/>
          <w:lang w:val="en-GB"/>
        </w:rPr>
        <w:tab/>
      </w:r>
      <w:r w:rsidRPr="00A94303">
        <w:rPr>
          <w:rFonts w:ascii="Arial" w:hAnsi="Arial" w:cs="Arial"/>
          <w:sz w:val="22"/>
          <w:szCs w:val="22"/>
          <w:lang w:val="en-GB"/>
        </w:rPr>
        <w:t xml:space="preserve">The purpose of this document is to define the protocol governing access to, use of and publication of information regarding the </w:t>
      </w:r>
      <w:proofErr w:type="spellStart"/>
      <w:r w:rsidRPr="00A94303">
        <w:rPr>
          <w:rFonts w:ascii="Arial" w:hAnsi="Arial" w:cs="Arial"/>
          <w:sz w:val="22"/>
          <w:szCs w:val="22"/>
          <w:lang w:val="en-GB"/>
        </w:rPr>
        <w:t>intercomparison</w:t>
      </w:r>
      <w:proofErr w:type="spellEnd"/>
      <w:r w:rsidRPr="00A94303">
        <w:rPr>
          <w:rFonts w:ascii="Arial" w:hAnsi="Arial" w:cs="Arial"/>
          <w:sz w:val="22"/>
          <w:szCs w:val="22"/>
          <w:lang w:val="en-GB"/>
        </w:rPr>
        <w:t xml:space="preserve"> sites and instrumentation, the algorithms employed by the instruments, the algorithms used in analysis of the data, the </w:t>
      </w:r>
      <w:proofErr w:type="spellStart"/>
      <w:r w:rsidRPr="00A94303">
        <w:rPr>
          <w:rFonts w:ascii="Arial" w:hAnsi="Arial" w:cs="Arial"/>
          <w:sz w:val="22"/>
          <w:szCs w:val="22"/>
          <w:lang w:val="en-GB"/>
        </w:rPr>
        <w:t>intercomparison</w:t>
      </w:r>
      <w:proofErr w:type="spellEnd"/>
      <w:r w:rsidRPr="00A94303">
        <w:rPr>
          <w:rFonts w:ascii="Arial" w:hAnsi="Arial" w:cs="Arial"/>
          <w:sz w:val="22"/>
          <w:szCs w:val="22"/>
          <w:lang w:val="en-GB"/>
        </w:rPr>
        <w:t xml:space="preserve"> data and the results to ensure that all SPICE participants are treated in a fair manner, and to ensure the timely dissemination/publication of SPICE results. </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1.4</w:t>
      </w:r>
      <w:r>
        <w:rPr>
          <w:rFonts w:ascii="Arial" w:hAnsi="Arial" w:cs="Arial"/>
          <w:sz w:val="22"/>
          <w:szCs w:val="22"/>
          <w:lang w:val="en-GB"/>
        </w:rPr>
        <w:tab/>
      </w:r>
      <w:r w:rsidRPr="00A94303">
        <w:rPr>
          <w:rFonts w:ascii="Arial" w:hAnsi="Arial" w:cs="Arial"/>
          <w:sz w:val="22"/>
          <w:szCs w:val="22"/>
          <w:lang w:val="en-GB"/>
        </w:rPr>
        <w:t>For clarity, all terms written in bold type in this document are defined in the Glossary provided at Annex B.</w:t>
      </w:r>
    </w:p>
    <w:p w:rsidR="009D6C57" w:rsidRPr="00A94303" w:rsidRDefault="009D6C57" w:rsidP="009D6C57">
      <w:pPr>
        <w:pStyle w:val="Legal2"/>
        <w:widowControl/>
        <w:spacing w:before="240"/>
        <w:ind w:left="0" w:firstLine="0"/>
        <w:jc w:val="both"/>
        <w:rPr>
          <w:rFonts w:ascii="Arial" w:hAnsi="Arial" w:cs="Arial"/>
          <w:b/>
          <w:sz w:val="22"/>
          <w:szCs w:val="22"/>
          <w:lang w:val="en-GB"/>
        </w:rPr>
      </w:pPr>
      <w:r w:rsidRPr="00A94303">
        <w:rPr>
          <w:rFonts w:ascii="Arial" w:hAnsi="Arial" w:cs="Arial"/>
          <w:b/>
          <w:sz w:val="22"/>
          <w:szCs w:val="22"/>
          <w:lang w:val="en-GB"/>
        </w:rPr>
        <w:t>2.</w:t>
      </w:r>
      <w:r w:rsidRPr="00A94303">
        <w:rPr>
          <w:rFonts w:ascii="Arial" w:hAnsi="Arial" w:cs="Arial"/>
          <w:b/>
          <w:sz w:val="22"/>
          <w:szCs w:val="22"/>
          <w:lang w:val="en-GB"/>
        </w:rPr>
        <w:tab/>
        <w:t xml:space="preserve">Project Governance </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2.1</w:t>
      </w:r>
      <w:r>
        <w:rPr>
          <w:rFonts w:ascii="Arial" w:hAnsi="Arial" w:cs="Arial"/>
          <w:sz w:val="22"/>
          <w:szCs w:val="22"/>
          <w:lang w:val="en-GB"/>
        </w:rPr>
        <w:tab/>
      </w:r>
      <w:r w:rsidRPr="00A94303">
        <w:rPr>
          <w:rFonts w:ascii="Arial" w:hAnsi="Arial" w:cs="Arial"/>
          <w:sz w:val="22"/>
          <w:szCs w:val="22"/>
          <w:lang w:val="en-GB"/>
        </w:rPr>
        <w:t xml:space="preserve">Overall project governance is the responsibility of an International Organizing Committee (IOC).  The initial membership of the IOC was nominated by the President of CIMO and approved by the Secretary-General of WMO. The IOC membership also includes, as ex-officio members, the Site Manager of each SPICE </w:t>
      </w:r>
      <w:proofErr w:type="spellStart"/>
      <w:r w:rsidRPr="00A94303">
        <w:rPr>
          <w:rFonts w:ascii="Arial" w:hAnsi="Arial" w:cs="Arial"/>
          <w:sz w:val="22"/>
          <w:szCs w:val="22"/>
          <w:lang w:val="en-GB"/>
        </w:rPr>
        <w:t>intercomparison</w:t>
      </w:r>
      <w:proofErr w:type="spellEnd"/>
      <w:r w:rsidRPr="00A94303">
        <w:rPr>
          <w:rFonts w:ascii="Arial" w:hAnsi="Arial" w:cs="Arial"/>
          <w:sz w:val="22"/>
          <w:szCs w:val="22"/>
          <w:lang w:val="en-GB"/>
        </w:rPr>
        <w:t xml:space="preserve"> site.</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2.2</w:t>
      </w:r>
      <w:r>
        <w:rPr>
          <w:rFonts w:ascii="Arial" w:hAnsi="Arial" w:cs="Arial"/>
          <w:sz w:val="22"/>
          <w:szCs w:val="22"/>
          <w:lang w:val="en-GB"/>
        </w:rPr>
        <w:tab/>
      </w:r>
      <w:r w:rsidRPr="00A94303">
        <w:rPr>
          <w:rFonts w:ascii="Arial" w:hAnsi="Arial" w:cs="Arial"/>
          <w:sz w:val="22"/>
          <w:szCs w:val="22"/>
          <w:lang w:val="en-GB"/>
        </w:rPr>
        <w:t>The IOC is responsible for project governance, organization, overall planning and selection of participants (see Sect. 3.1), including:</w:t>
      </w:r>
    </w:p>
    <w:p w:rsidR="009D6C57" w:rsidRDefault="009D6C57" w:rsidP="009D6C57">
      <w:pPr>
        <w:numPr>
          <w:ilvl w:val="0"/>
          <w:numId w:val="26"/>
        </w:numPr>
        <w:tabs>
          <w:tab w:val="clear" w:pos="1134"/>
        </w:tabs>
      </w:pPr>
      <w:r w:rsidRPr="00BC3BC1">
        <w:t xml:space="preserve">setting of project terms of reference, </w:t>
      </w:r>
    </w:p>
    <w:p w:rsidR="009D6C57" w:rsidRDefault="009D6C57" w:rsidP="009D6C57">
      <w:pPr>
        <w:numPr>
          <w:ilvl w:val="0"/>
          <w:numId w:val="26"/>
        </w:numPr>
        <w:tabs>
          <w:tab w:val="clear" w:pos="1134"/>
        </w:tabs>
      </w:pPr>
      <w:r w:rsidRPr="00BC3BC1">
        <w:t xml:space="preserve">goals and objectives, </w:t>
      </w:r>
    </w:p>
    <w:p w:rsidR="009D6C57" w:rsidRDefault="009D6C57" w:rsidP="009D6C57">
      <w:pPr>
        <w:numPr>
          <w:ilvl w:val="0"/>
          <w:numId w:val="26"/>
        </w:numPr>
        <w:tabs>
          <w:tab w:val="clear" w:pos="1134"/>
        </w:tabs>
      </w:pPr>
      <w:r w:rsidRPr="00BC3BC1">
        <w:t xml:space="preserve">ensuring the scientific integrity of the project, </w:t>
      </w:r>
    </w:p>
    <w:p w:rsidR="009D6C57" w:rsidRDefault="009D6C57" w:rsidP="009D6C57">
      <w:pPr>
        <w:numPr>
          <w:ilvl w:val="0"/>
          <w:numId w:val="26"/>
        </w:numPr>
        <w:tabs>
          <w:tab w:val="clear" w:pos="1134"/>
        </w:tabs>
      </w:pPr>
      <w:r w:rsidRPr="00BC3BC1">
        <w:t xml:space="preserve">taking pragmatic steps to promote the project, </w:t>
      </w:r>
    </w:p>
    <w:p w:rsidR="009D6C57" w:rsidRDefault="009D6C57" w:rsidP="009D6C57">
      <w:pPr>
        <w:numPr>
          <w:ilvl w:val="0"/>
          <w:numId w:val="26"/>
        </w:numPr>
        <w:tabs>
          <w:tab w:val="clear" w:pos="1134"/>
        </w:tabs>
      </w:pPr>
      <w:r w:rsidRPr="00BC3BC1">
        <w:lastRenderedPageBreak/>
        <w:t xml:space="preserve">approval of the project conclusions and output recommendations, </w:t>
      </w:r>
    </w:p>
    <w:p w:rsidR="009D6C57" w:rsidRDefault="009D6C57" w:rsidP="009D6C57">
      <w:pPr>
        <w:numPr>
          <w:ilvl w:val="0"/>
          <w:numId w:val="26"/>
        </w:numPr>
        <w:tabs>
          <w:tab w:val="clear" w:pos="1134"/>
        </w:tabs>
      </w:pPr>
      <w:r w:rsidRPr="00BC3BC1">
        <w:t>reviewing the draft Final Report</w:t>
      </w:r>
      <w:r>
        <w:t>,</w:t>
      </w:r>
      <w:r w:rsidRPr="00BC3BC1">
        <w:t xml:space="preserve"> and </w:t>
      </w:r>
    </w:p>
    <w:p w:rsidR="009D6C57" w:rsidRDefault="009D6C57" w:rsidP="009D6C57">
      <w:pPr>
        <w:numPr>
          <w:ilvl w:val="0"/>
          <w:numId w:val="26"/>
        </w:numPr>
        <w:tabs>
          <w:tab w:val="clear" w:pos="1134"/>
        </w:tabs>
        <w:spacing w:after="120"/>
        <w:ind w:left="782" w:hanging="357"/>
      </w:pPr>
      <w:r w:rsidRPr="00BC3BC1">
        <w:t xml:space="preserve">approving the SPICE Final Report.  </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2.3</w:t>
      </w:r>
      <w:r>
        <w:rPr>
          <w:rFonts w:ascii="Arial" w:hAnsi="Arial" w:cs="Arial"/>
          <w:sz w:val="22"/>
          <w:szCs w:val="22"/>
          <w:lang w:val="en-GB"/>
        </w:rPr>
        <w:tab/>
      </w:r>
      <w:r w:rsidRPr="00A94303">
        <w:rPr>
          <w:rFonts w:ascii="Arial" w:hAnsi="Arial" w:cs="Arial"/>
          <w:sz w:val="22"/>
          <w:szCs w:val="22"/>
          <w:lang w:val="en-GB"/>
        </w:rPr>
        <w:t>The IOC reports, through its Chair, to CIMO. The IOC is also responsible for the establishment of a SPICE Project Team.</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sidRPr="00A94303">
        <w:rPr>
          <w:rFonts w:ascii="Arial" w:hAnsi="Arial" w:cs="Arial"/>
          <w:sz w:val="22"/>
          <w:szCs w:val="22"/>
          <w:lang w:val="en-GB"/>
        </w:rPr>
        <w:t>2.4</w:t>
      </w:r>
      <w:r>
        <w:rPr>
          <w:rFonts w:ascii="Arial" w:hAnsi="Arial" w:cs="Arial"/>
          <w:sz w:val="22"/>
          <w:szCs w:val="22"/>
          <w:lang w:val="en-GB"/>
        </w:rPr>
        <w:tab/>
      </w:r>
      <w:r w:rsidRPr="00A94303">
        <w:rPr>
          <w:rFonts w:ascii="Arial" w:hAnsi="Arial" w:cs="Arial"/>
          <w:sz w:val="22"/>
          <w:szCs w:val="22"/>
          <w:lang w:val="en-GB"/>
        </w:rPr>
        <w:t xml:space="preserve">The SPICE Project Team is responsible for advising the IOC as regard to the detailed technical requirements for SPICE, including data analysis algorithms and methodology to be employed. The Project Team is also responsible for analysis and </w:t>
      </w:r>
      <w:proofErr w:type="spellStart"/>
      <w:r w:rsidRPr="00A94303">
        <w:rPr>
          <w:rFonts w:ascii="Arial" w:hAnsi="Arial" w:cs="Arial"/>
          <w:sz w:val="22"/>
          <w:szCs w:val="22"/>
          <w:lang w:val="en-GB"/>
        </w:rPr>
        <w:t>intercomparison</w:t>
      </w:r>
      <w:proofErr w:type="spellEnd"/>
      <w:r w:rsidRPr="00A94303">
        <w:rPr>
          <w:rFonts w:ascii="Arial" w:hAnsi="Arial" w:cs="Arial"/>
          <w:sz w:val="22"/>
          <w:szCs w:val="22"/>
          <w:lang w:val="en-GB"/>
        </w:rPr>
        <w:t xml:space="preserve"> of the data from the different SPICE </w:t>
      </w:r>
      <w:proofErr w:type="spellStart"/>
      <w:r w:rsidRPr="00A94303">
        <w:rPr>
          <w:rFonts w:ascii="Arial" w:hAnsi="Arial" w:cs="Arial"/>
          <w:sz w:val="22"/>
          <w:szCs w:val="22"/>
          <w:lang w:val="en-GB"/>
        </w:rPr>
        <w:t>intercomparison</w:t>
      </w:r>
      <w:proofErr w:type="spellEnd"/>
      <w:r w:rsidRPr="00A94303">
        <w:rPr>
          <w:rFonts w:ascii="Arial" w:hAnsi="Arial" w:cs="Arial"/>
          <w:sz w:val="22"/>
          <w:szCs w:val="22"/>
          <w:lang w:val="en-GB"/>
        </w:rPr>
        <w:t xml:space="preserve"> sites, and for drafting the SPICE Final Report.</w:t>
      </w:r>
    </w:p>
    <w:p w:rsidR="009D6C57" w:rsidRPr="00A94303" w:rsidRDefault="009D6C57" w:rsidP="009D6C57">
      <w:pPr>
        <w:pStyle w:val="Legal2"/>
        <w:widowControl/>
        <w:spacing w:before="240"/>
        <w:ind w:left="0" w:firstLine="0"/>
        <w:jc w:val="both"/>
        <w:rPr>
          <w:rFonts w:ascii="Arial" w:hAnsi="Arial" w:cs="Arial"/>
          <w:b/>
          <w:sz w:val="22"/>
          <w:szCs w:val="22"/>
          <w:lang w:val="en-GB"/>
        </w:rPr>
      </w:pPr>
      <w:r w:rsidRPr="00A94303">
        <w:rPr>
          <w:rFonts w:ascii="Arial" w:hAnsi="Arial" w:cs="Arial"/>
          <w:b/>
          <w:sz w:val="22"/>
          <w:szCs w:val="22"/>
          <w:lang w:val="en-GB"/>
        </w:rPr>
        <w:t>3.</w:t>
      </w:r>
      <w:r w:rsidRPr="00A94303">
        <w:rPr>
          <w:rFonts w:ascii="Arial" w:hAnsi="Arial" w:cs="Arial"/>
          <w:b/>
          <w:sz w:val="22"/>
          <w:szCs w:val="22"/>
          <w:lang w:val="en-GB"/>
        </w:rPr>
        <w:tab/>
        <w:t>SPICE Participation</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3.1</w:t>
      </w:r>
      <w:r>
        <w:rPr>
          <w:rFonts w:ascii="Arial" w:hAnsi="Arial" w:cs="Arial"/>
          <w:sz w:val="22"/>
          <w:szCs w:val="22"/>
          <w:lang w:val="en-GB"/>
        </w:rPr>
        <w:tab/>
      </w:r>
      <w:r w:rsidRPr="00A94303">
        <w:rPr>
          <w:rFonts w:ascii="Arial" w:hAnsi="Arial" w:cs="Arial"/>
          <w:sz w:val="22"/>
          <w:szCs w:val="22"/>
          <w:lang w:val="en-GB"/>
        </w:rPr>
        <w:t>SPICE involves participation in several different roles:</w:t>
      </w:r>
    </w:p>
    <w:p w:rsidR="009D6C57" w:rsidRPr="00B015F4" w:rsidRDefault="009D6C57" w:rsidP="009D6C57">
      <w:pPr>
        <w:numPr>
          <w:ilvl w:val="0"/>
          <w:numId w:val="23"/>
        </w:numPr>
        <w:tabs>
          <w:tab w:val="clear" w:pos="1134"/>
        </w:tabs>
        <w:autoSpaceDE w:val="0"/>
        <w:autoSpaceDN w:val="0"/>
        <w:adjustRightInd w:val="0"/>
      </w:pPr>
      <w:r w:rsidRPr="00B015F4">
        <w:rPr>
          <w:lang w:val="en-US"/>
        </w:rPr>
        <w:t>IOC members;</w:t>
      </w:r>
    </w:p>
    <w:p w:rsidR="009D6C57" w:rsidRPr="00B015F4" w:rsidRDefault="009D6C57" w:rsidP="009D6C57">
      <w:pPr>
        <w:numPr>
          <w:ilvl w:val="0"/>
          <w:numId w:val="23"/>
        </w:numPr>
        <w:tabs>
          <w:tab w:val="clear" w:pos="1134"/>
        </w:tabs>
        <w:autoSpaceDE w:val="0"/>
        <w:autoSpaceDN w:val="0"/>
        <w:adjustRightInd w:val="0"/>
      </w:pPr>
      <w:r w:rsidRPr="00B015F4">
        <w:rPr>
          <w:lang w:val="en-US"/>
        </w:rPr>
        <w:t>Project Team members;</w:t>
      </w:r>
    </w:p>
    <w:p w:rsidR="009D6C57" w:rsidRPr="00B015F4" w:rsidRDefault="009D6C57" w:rsidP="009D6C57">
      <w:pPr>
        <w:numPr>
          <w:ilvl w:val="0"/>
          <w:numId w:val="23"/>
        </w:numPr>
        <w:tabs>
          <w:tab w:val="clear" w:pos="1134"/>
        </w:tabs>
        <w:autoSpaceDE w:val="0"/>
        <w:autoSpaceDN w:val="0"/>
        <w:adjustRightInd w:val="0"/>
        <w:rPr>
          <w:lang w:val="en-US"/>
        </w:rPr>
      </w:pPr>
      <w:proofErr w:type="spellStart"/>
      <w:r w:rsidRPr="00B015F4">
        <w:rPr>
          <w:lang w:val="en-US"/>
        </w:rPr>
        <w:t>Intercomparison</w:t>
      </w:r>
      <w:proofErr w:type="spellEnd"/>
      <w:r w:rsidRPr="00B015F4">
        <w:rPr>
          <w:lang w:val="en-US"/>
        </w:rPr>
        <w:t xml:space="preserve"> Sites (represented by Site Managers and their respective Site Teams);</w:t>
      </w:r>
    </w:p>
    <w:p w:rsidR="009D6C57" w:rsidRPr="00BC3BC1" w:rsidRDefault="009D6C57" w:rsidP="009D6C57">
      <w:pPr>
        <w:numPr>
          <w:ilvl w:val="0"/>
          <w:numId w:val="23"/>
        </w:numPr>
        <w:tabs>
          <w:tab w:val="clear" w:pos="1134"/>
        </w:tabs>
        <w:autoSpaceDE w:val="0"/>
        <w:autoSpaceDN w:val="0"/>
        <w:adjustRightInd w:val="0"/>
        <w:rPr>
          <w:lang w:val="en-US"/>
        </w:rPr>
      </w:pPr>
      <w:r w:rsidRPr="00C10963">
        <w:rPr>
          <w:b/>
          <w:lang w:val="en-US"/>
        </w:rPr>
        <w:t>Instrument Providers</w:t>
      </w:r>
      <w:r w:rsidRPr="00BC3BC1">
        <w:rPr>
          <w:lang w:val="en-US"/>
        </w:rPr>
        <w:t xml:space="preserve"> (instrument manufacturers or WMO Members, and their  representatives)</w:t>
      </w:r>
      <w:r>
        <w:rPr>
          <w:lang w:val="en-US"/>
        </w:rPr>
        <w:t>,</w:t>
      </w:r>
    </w:p>
    <w:p w:rsidR="009D6C57" w:rsidRPr="00FC4861" w:rsidRDefault="009D6C57" w:rsidP="009D6C57">
      <w:pPr>
        <w:numPr>
          <w:ilvl w:val="0"/>
          <w:numId w:val="23"/>
        </w:numPr>
        <w:tabs>
          <w:tab w:val="clear" w:pos="1134"/>
        </w:tabs>
        <w:autoSpaceDE w:val="0"/>
        <w:autoSpaceDN w:val="0"/>
        <w:adjustRightInd w:val="0"/>
        <w:spacing w:after="120"/>
        <w:ind w:left="1434" w:hanging="357"/>
        <w:rPr>
          <w:lang w:val="en-US"/>
        </w:rPr>
      </w:pPr>
      <w:r w:rsidRPr="00BC3BC1">
        <w:rPr>
          <w:lang w:val="en-US"/>
        </w:rPr>
        <w:t xml:space="preserve">Other participants, such as </w:t>
      </w:r>
      <w:r>
        <w:rPr>
          <w:lang w:val="en-US"/>
        </w:rPr>
        <w:t xml:space="preserve">experts, </w:t>
      </w:r>
      <w:r w:rsidRPr="00BC3BC1">
        <w:rPr>
          <w:lang w:val="en-US"/>
        </w:rPr>
        <w:t>computing facilities</w:t>
      </w:r>
      <w:r>
        <w:rPr>
          <w:lang w:val="en-US"/>
        </w:rPr>
        <w:t xml:space="preserve"> providers, data analysis contributors, and capacity building observers</w:t>
      </w:r>
      <w:r w:rsidRPr="00FC4861">
        <w:rPr>
          <w:lang w:val="en-US"/>
        </w:rPr>
        <w:t>.</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sidRPr="00A94303">
        <w:rPr>
          <w:rFonts w:ascii="Arial" w:hAnsi="Arial" w:cs="Arial"/>
          <w:sz w:val="22"/>
          <w:szCs w:val="22"/>
          <w:lang w:val="en-GB"/>
        </w:rPr>
        <w:t>3.2</w:t>
      </w:r>
      <w:r>
        <w:rPr>
          <w:rFonts w:ascii="Arial" w:hAnsi="Arial" w:cs="Arial"/>
          <w:sz w:val="22"/>
          <w:szCs w:val="22"/>
          <w:lang w:val="en-GB"/>
        </w:rPr>
        <w:tab/>
      </w:r>
      <w:r w:rsidRPr="00A94303">
        <w:rPr>
          <w:rFonts w:ascii="Arial" w:hAnsi="Arial" w:cs="Arial"/>
          <w:sz w:val="22"/>
          <w:szCs w:val="22"/>
          <w:lang w:val="en-GB"/>
        </w:rPr>
        <w:t>All SPICE participants (as listed in Sect. 3.1) are selected by the IOC.</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sidRPr="00A94303">
        <w:rPr>
          <w:rFonts w:ascii="Arial" w:hAnsi="Arial" w:cs="Arial"/>
          <w:sz w:val="22"/>
          <w:szCs w:val="22"/>
          <w:lang w:val="en-GB"/>
        </w:rPr>
        <w:t>3.3</w:t>
      </w:r>
      <w:r>
        <w:rPr>
          <w:rFonts w:ascii="Arial" w:hAnsi="Arial" w:cs="Arial"/>
          <w:sz w:val="22"/>
          <w:szCs w:val="22"/>
          <w:lang w:val="en-GB"/>
        </w:rPr>
        <w:tab/>
      </w:r>
      <w:r w:rsidRPr="00A94303">
        <w:rPr>
          <w:rFonts w:ascii="Arial" w:hAnsi="Arial" w:cs="Arial"/>
          <w:sz w:val="22"/>
          <w:szCs w:val="22"/>
          <w:lang w:val="en-GB"/>
        </w:rPr>
        <w:t>All SPICE participants, and others who are provided future access to SPICE data and information, shall abide by this SPICE Data Protocol.</w:t>
      </w:r>
    </w:p>
    <w:p w:rsidR="009D6C57" w:rsidRPr="00A94303" w:rsidRDefault="009D6C57" w:rsidP="009D6C57">
      <w:pPr>
        <w:pStyle w:val="Legal2"/>
        <w:widowControl/>
        <w:spacing w:before="240"/>
        <w:ind w:left="0" w:firstLine="0"/>
        <w:jc w:val="both"/>
        <w:rPr>
          <w:rFonts w:ascii="Arial" w:hAnsi="Arial" w:cs="Arial"/>
          <w:b/>
          <w:sz w:val="22"/>
          <w:szCs w:val="22"/>
          <w:lang w:val="en-GB"/>
        </w:rPr>
      </w:pPr>
      <w:r w:rsidRPr="00A94303">
        <w:rPr>
          <w:rFonts w:ascii="Arial" w:hAnsi="Arial" w:cs="Arial"/>
          <w:b/>
          <w:sz w:val="22"/>
          <w:szCs w:val="22"/>
          <w:lang w:val="en-GB"/>
        </w:rPr>
        <w:t>4.</w:t>
      </w:r>
      <w:r w:rsidRPr="00A94303">
        <w:rPr>
          <w:rFonts w:ascii="Arial" w:hAnsi="Arial" w:cs="Arial"/>
          <w:b/>
          <w:sz w:val="22"/>
          <w:szCs w:val="22"/>
          <w:lang w:val="en-GB"/>
        </w:rPr>
        <w:tab/>
        <w:t>SPICE Project Execution</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sidRPr="00A94303">
        <w:rPr>
          <w:rFonts w:ascii="Arial" w:hAnsi="Arial" w:cs="Arial"/>
          <w:sz w:val="22"/>
          <w:szCs w:val="22"/>
          <w:lang w:val="en-GB"/>
        </w:rPr>
        <w:t>4.1</w:t>
      </w:r>
      <w:r>
        <w:rPr>
          <w:rFonts w:ascii="Arial" w:hAnsi="Arial" w:cs="Arial"/>
          <w:sz w:val="22"/>
          <w:szCs w:val="22"/>
          <w:lang w:val="en-GB"/>
        </w:rPr>
        <w:tab/>
      </w:r>
      <w:r w:rsidRPr="00A94303">
        <w:rPr>
          <w:rFonts w:ascii="Arial" w:hAnsi="Arial" w:cs="Arial"/>
          <w:sz w:val="22"/>
          <w:szCs w:val="22"/>
          <w:lang w:val="en-GB"/>
        </w:rPr>
        <w:t xml:space="preserve">Each </w:t>
      </w:r>
      <w:proofErr w:type="spellStart"/>
      <w:r w:rsidRPr="00A94303">
        <w:rPr>
          <w:rFonts w:ascii="Arial" w:hAnsi="Arial" w:cs="Arial"/>
          <w:sz w:val="22"/>
          <w:szCs w:val="22"/>
          <w:lang w:val="en-GB"/>
        </w:rPr>
        <w:t>Intercomparison</w:t>
      </w:r>
      <w:proofErr w:type="spellEnd"/>
      <w:r w:rsidRPr="00A94303">
        <w:rPr>
          <w:rFonts w:ascii="Arial" w:hAnsi="Arial" w:cs="Arial"/>
          <w:sz w:val="22"/>
          <w:szCs w:val="22"/>
          <w:lang w:val="en-GB"/>
        </w:rPr>
        <w:t xml:space="preserve"> Site shall nominate a Site Manager and a Site Team. As noted in 2.1, Site Managers will represent their site as ex-officio members of the IOC. Each Site Manager must ensure that all members of their Site Team abide by the SPICE data protocol.</w:t>
      </w:r>
    </w:p>
    <w:p w:rsidR="009D6C57"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4.2</w:t>
      </w:r>
      <w:r>
        <w:rPr>
          <w:rFonts w:ascii="Arial" w:hAnsi="Arial" w:cs="Arial"/>
          <w:sz w:val="22"/>
          <w:szCs w:val="22"/>
          <w:lang w:val="en-GB"/>
        </w:rPr>
        <w:tab/>
      </w:r>
      <w:r w:rsidRPr="00BC3BC1">
        <w:rPr>
          <w:rFonts w:ascii="Arial" w:hAnsi="Arial" w:cs="Arial"/>
          <w:sz w:val="22"/>
          <w:szCs w:val="22"/>
          <w:lang w:val="en-GB"/>
        </w:rPr>
        <w:t xml:space="preserve">The IOC will establish guidelines to be followed by each </w:t>
      </w:r>
      <w:proofErr w:type="spellStart"/>
      <w:r w:rsidRPr="00BC3BC1">
        <w:rPr>
          <w:rFonts w:ascii="Arial" w:hAnsi="Arial" w:cs="Arial"/>
          <w:sz w:val="22"/>
          <w:szCs w:val="22"/>
          <w:lang w:val="en-GB"/>
        </w:rPr>
        <w:t>Intercomparison</w:t>
      </w:r>
      <w:proofErr w:type="spellEnd"/>
      <w:r w:rsidRPr="00BC3BC1">
        <w:rPr>
          <w:rFonts w:ascii="Arial" w:hAnsi="Arial" w:cs="Arial"/>
          <w:sz w:val="22"/>
          <w:szCs w:val="22"/>
          <w:lang w:val="en-GB"/>
        </w:rPr>
        <w:t xml:space="preserve"> Site for the conduct of SPICE. These will include:</w:t>
      </w:r>
    </w:p>
    <w:p w:rsidR="009D6C57" w:rsidRPr="00B015F4" w:rsidRDefault="009D6C57" w:rsidP="009D6C57">
      <w:pPr>
        <w:pStyle w:val="Legal2"/>
        <w:widowControl/>
        <w:numPr>
          <w:ilvl w:val="0"/>
          <w:numId w:val="24"/>
        </w:numPr>
        <w:jc w:val="both"/>
        <w:rPr>
          <w:rFonts w:ascii="Arial" w:hAnsi="Arial" w:cs="Arial"/>
          <w:sz w:val="22"/>
          <w:szCs w:val="22"/>
          <w:lang w:val="en-GB"/>
        </w:rPr>
      </w:pPr>
      <w:r w:rsidRPr="00BC3BC1">
        <w:rPr>
          <w:rFonts w:ascii="Arial" w:hAnsi="Arial" w:cs="Arial"/>
          <w:sz w:val="22"/>
          <w:szCs w:val="22"/>
          <w:lang w:val="en-GB"/>
        </w:rPr>
        <w:t xml:space="preserve">The configuration (layout) of </w:t>
      </w:r>
      <w:r w:rsidRPr="00B015F4">
        <w:rPr>
          <w:rFonts w:ascii="Arial" w:hAnsi="Arial" w:cs="Arial"/>
          <w:sz w:val="22"/>
          <w:szCs w:val="22"/>
          <w:lang w:val="en-GB"/>
        </w:rPr>
        <w:t xml:space="preserve">the </w:t>
      </w:r>
      <w:r w:rsidRPr="00B015F4">
        <w:rPr>
          <w:rFonts w:ascii="Arial" w:hAnsi="Arial" w:cs="Arial"/>
          <w:sz w:val="22"/>
          <w:szCs w:val="22"/>
        </w:rPr>
        <w:t>I</w:t>
      </w:r>
      <w:proofErr w:type="spellStart"/>
      <w:r w:rsidRPr="00B015F4">
        <w:rPr>
          <w:rFonts w:ascii="Arial" w:hAnsi="Arial" w:cs="Arial"/>
          <w:sz w:val="22"/>
          <w:szCs w:val="22"/>
          <w:lang w:val="en-GB"/>
        </w:rPr>
        <w:t>ntercomparison</w:t>
      </w:r>
      <w:proofErr w:type="spellEnd"/>
      <w:r w:rsidRPr="00B015F4">
        <w:rPr>
          <w:rFonts w:ascii="Arial" w:hAnsi="Arial" w:cs="Arial"/>
          <w:sz w:val="22"/>
          <w:szCs w:val="22"/>
          <w:lang w:val="en-GB"/>
        </w:rPr>
        <w:t xml:space="preserve"> Site, </w:t>
      </w:r>
    </w:p>
    <w:p w:rsidR="009D6C57" w:rsidRPr="00BC3BC1" w:rsidRDefault="009D6C57" w:rsidP="009D6C57">
      <w:pPr>
        <w:pStyle w:val="Legal2"/>
        <w:widowControl/>
        <w:numPr>
          <w:ilvl w:val="0"/>
          <w:numId w:val="24"/>
        </w:numPr>
        <w:jc w:val="both"/>
        <w:rPr>
          <w:rFonts w:ascii="Arial" w:hAnsi="Arial" w:cs="Arial"/>
          <w:sz w:val="22"/>
          <w:szCs w:val="22"/>
          <w:lang w:val="en-GB"/>
        </w:rPr>
      </w:pPr>
      <w:r w:rsidRPr="00B015F4">
        <w:rPr>
          <w:rFonts w:ascii="Arial" w:hAnsi="Arial" w:cs="Arial"/>
          <w:sz w:val="22"/>
          <w:szCs w:val="22"/>
          <w:lang w:val="en-GB"/>
        </w:rPr>
        <w:t>The configuration, installation,</w:t>
      </w:r>
      <w:r>
        <w:rPr>
          <w:rFonts w:ascii="Arial" w:hAnsi="Arial" w:cs="Arial"/>
          <w:sz w:val="22"/>
          <w:szCs w:val="22"/>
          <w:lang w:val="en-GB"/>
        </w:rPr>
        <w:t xml:space="preserve"> operation</w:t>
      </w:r>
      <w:r w:rsidRPr="00BC3BC1">
        <w:rPr>
          <w:rFonts w:ascii="Arial" w:hAnsi="Arial" w:cs="Arial"/>
          <w:sz w:val="22"/>
          <w:szCs w:val="22"/>
          <w:lang w:val="en-GB"/>
        </w:rPr>
        <w:t xml:space="preserve"> and maintenance of instruments (which will be developed in consultation with </w:t>
      </w:r>
      <w:r w:rsidRPr="00C10963">
        <w:rPr>
          <w:rFonts w:ascii="Arial" w:hAnsi="Arial" w:cs="Arial"/>
          <w:b/>
          <w:sz w:val="22"/>
          <w:szCs w:val="22"/>
          <w:lang w:val="en-GB"/>
        </w:rPr>
        <w:t>Instrument Providers</w:t>
      </w:r>
      <w:r w:rsidRPr="00BC3BC1">
        <w:rPr>
          <w:rFonts w:ascii="Arial" w:hAnsi="Arial" w:cs="Arial"/>
          <w:sz w:val="22"/>
          <w:szCs w:val="22"/>
          <w:lang w:val="en-GB"/>
        </w:rPr>
        <w:t>),</w:t>
      </w:r>
    </w:p>
    <w:p w:rsidR="009D6C57" w:rsidRPr="00BC3BC1" w:rsidRDefault="009D6C57" w:rsidP="009D6C57">
      <w:pPr>
        <w:pStyle w:val="Legal2"/>
        <w:widowControl/>
        <w:numPr>
          <w:ilvl w:val="0"/>
          <w:numId w:val="24"/>
        </w:numPr>
        <w:spacing w:after="120"/>
        <w:ind w:left="714" w:hanging="357"/>
        <w:jc w:val="both"/>
        <w:rPr>
          <w:rFonts w:ascii="Arial" w:hAnsi="Arial" w:cs="Arial"/>
          <w:sz w:val="22"/>
          <w:szCs w:val="22"/>
          <w:lang w:val="en-GB"/>
        </w:rPr>
      </w:pPr>
      <w:r w:rsidRPr="00BC3BC1">
        <w:rPr>
          <w:rFonts w:ascii="Arial" w:hAnsi="Arial" w:cs="Arial"/>
          <w:sz w:val="22"/>
          <w:szCs w:val="22"/>
          <w:lang w:val="en-GB"/>
        </w:rPr>
        <w:t>The data collection setup, data archival and data quality control.</w:t>
      </w:r>
    </w:p>
    <w:p w:rsidR="009D6C57"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4.3</w:t>
      </w:r>
      <w:r>
        <w:rPr>
          <w:rFonts w:ascii="Arial" w:hAnsi="Arial" w:cs="Arial"/>
          <w:sz w:val="22"/>
          <w:szCs w:val="22"/>
          <w:lang w:val="en-GB"/>
        </w:rPr>
        <w:tab/>
      </w:r>
      <w:r w:rsidRPr="00BC3BC1">
        <w:rPr>
          <w:rFonts w:ascii="Arial" w:hAnsi="Arial" w:cs="Arial"/>
          <w:sz w:val="22"/>
          <w:szCs w:val="22"/>
          <w:lang w:val="en-GB"/>
        </w:rPr>
        <w:t xml:space="preserve">Each Site Manager, assisted by the </w:t>
      </w:r>
      <w:r w:rsidRPr="00B015F4">
        <w:rPr>
          <w:rFonts w:ascii="Arial" w:hAnsi="Arial" w:cs="Arial"/>
          <w:sz w:val="22"/>
          <w:szCs w:val="22"/>
          <w:lang w:val="en-GB"/>
        </w:rPr>
        <w:t>respective Site Team, will be responsible for:</w:t>
      </w:r>
    </w:p>
    <w:p w:rsidR="009D6C57" w:rsidRPr="00BC3BC1" w:rsidRDefault="009D6C57" w:rsidP="009D6C57">
      <w:pPr>
        <w:pStyle w:val="Legal2"/>
        <w:widowControl/>
        <w:numPr>
          <w:ilvl w:val="0"/>
          <w:numId w:val="25"/>
        </w:numPr>
        <w:jc w:val="both"/>
        <w:rPr>
          <w:rFonts w:ascii="Arial" w:hAnsi="Arial" w:cs="Arial"/>
          <w:sz w:val="22"/>
          <w:szCs w:val="22"/>
        </w:rPr>
      </w:pPr>
      <w:r w:rsidRPr="00B015F4">
        <w:rPr>
          <w:rFonts w:ascii="Arial" w:hAnsi="Arial" w:cs="Arial"/>
          <w:sz w:val="22"/>
          <w:szCs w:val="22"/>
          <w:lang w:val="en-GB"/>
        </w:rPr>
        <w:t xml:space="preserve">compliance of the site with all </w:t>
      </w:r>
      <w:proofErr w:type="spellStart"/>
      <w:r w:rsidRPr="00B015F4">
        <w:rPr>
          <w:rFonts w:ascii="Arial" w:hAnsi="Arial" w:cs="Arial"/>
          <w:sz w:val="22"/>
          <w:szCs w:val="22"/>
          <w:lang w:val="en-GB"/>
        </w:rPr>
        <w:t>interc</w:t>
      </w:r>
      <w:r w:rsidRPr="00BC3BC1">
        <w:rPr>
          <w:rFonts w:ascii="Arial" w:hAnsi="Arial" w:cs="Arial"/>
          <w:sz w:val="22"/>
          <w:szCs w:val="22"/>
          <w:lang w:val="en-GB"/>
        </w:rPr>
        <w:t>omparison</w:t>
      </w:r>
      <w:proofErr w:type="spellEnd"/>
      <w:r w:rsidRPr="00BC3BC1">
        <w:rPr>
          <w:rFonts w:ascii="Arial" w:hAnsi="Arial" w:cs="Arial"/>
          <w:sz w:val="22"/>
          <w:szCs w:val="22"/>
          <w:lang w:val="en-GB"/>
        </w:rPr>
        <w:t xml:space="preserve"> guidelines established by the IOC,</w:t>
      </w:r>
    </w:p>
    <w:p w:rsidR="009D6C57" w:rsidRPr="00BC3BC1" w:rsidRDefault="009D6C57" w:rsidP="009D6C57">
      <w:pPr>
        <w:pStyle w:val="Legal2"/>
        <w:widowControl/>
        <w:numPr>
          <w:ilvl w:val="0"/>
          <w:numId w:val="25"/>
        </w:numPr>
        <w:jc w:val="both"/>
        <w:rPr>
          <w:rFonts w:ascii="Arial" w:hAnsi="Arial" w:cs="Arial"/>
          <w:sz w:val="22"/>
          <w:szCs w:val="22"/>
        </w:rPr>
      </w:pPr>
      <w:r w:rsidRPr="00BC3BC1">
        <w:rPr>
          <w:rFonts w:ascii="Arial" w:hAnsi="Arial" w:cs="Arial"/>
          <w:sz w:val="22"/>
          <w:szCs w:val="22"/>
          <w:lang w:val="en-GB"/>
        </w:rPr>
        <w:t xml:space="preserve">securing the data collected from the </w:t>
      </w:r>
      <w:proofErr w:type="spellStart"/>
      <w:r w:rsidRPr="00BC3BC1">
        <w:rPr>
          <w:rFonts w:ascii="Arial" w:hAnsi="Arial" w:cs="Arial"/>
          <w:sz w:val="22"/>
          <w:szCs w:val="22"/>
          <w:lang w:val="en-GB"/>
        </w:rPr>
        <w:t>Intercomparison</w:t>
      </w:r>
      <w:proofErr w:type="spellEnd"/>
      <w:r w:rsidRPr="00BC3BC1">
        <w:rPr>
          <w:rFonts w:ascii="Arial" w:hAnsi="Arial" w:cs="Arial"/>
          <w:sz w:val="22"/>
          <w:szCs w:val="22"/>
          <w:lang w:val="en-GB"/>
        </w:rPr>
        <w:t xml:space="preserve"> Site, </w:t>
      </w:r>
    </w:p>
    <w:p w:rsidR="009D6C57" w:rsidRPr="00BC3BC1" w:rsidRDefault="009D6C57" w:rsidP="009D6C57">
      <w:pPr>
        <w:pStyle w:val="Legal2"/>
        <w:widowControl/>
        <w:numPr>
          <w:ilvl w:val="0"/>
          <w:numId w:val="25"/>
        </w:numPr>
        <w:jc w:val="both"/>
        <w:rPr>
          <w:rFonts w:ascii="Arial" w:hAnsi="Arial" w:cs="Arial"/>
          <w:sz w:val="22"/>
          <w:szCs w:val="22"/>
        </w:rPr>
      </w:pPr>
      <w:r w:rsidRPr="00BC3BC1">
        <w:rPr>
          <w:rFonts w:ascii="Arial" w:hAnsi="Arial" w:cs="Arial"/>
          <w:sz w:val="22"/>
          <w:szCs w:val="22"/>
        </w:rPr>
        <w:t>documentation of a site data protocol which is consistent with the SPICE Data Protocol and</w:t>
      </w:r>
      <w:r>
        <w:rPr>
          <w:rFonts w:ascii="Arial" w:hAnsi="Arial" w:cs="Arial"/>
          <w:sz w:val="22"/>
          <w:szCs w:val="22"/>
        </w:rPr>
        <w:t xml:space="preserve"> which governs access to the </w:t>
      </w:r>
      <w:r w:rsidRPr="00FC4861">
        <w:rPr>
          <w:rFonts w:ascii="Arial" w:hAnsi="Arial" w:cs="Arial"/>
          <w:b/>
          <w:sz w:val="22"/>
          <w:szCs w:val="22"/>
        </w:rPr>
        <w:t>SPICE Site Data</w:t>
      </w:r>
      <w:r>
        <w:rPr>
          <w:rFonts w:ascii="Arial" w:hAnsi="Arial" w:cs="Arial"/>
          <w:b/>
          <w:sz w:val="22"/>
          <w:szCs w:val="22"/>
        </w:rPr>
        <w:t>set</w:t>
      </w:r>
      <w:r>
        <w:rPr>
          <w:rFonts w:ascii="Arial" w:hAnsi="Arial" w:cs="Arial"/>
          <w:sz w:val="22"/>
          <w:szCs w:val="22"/>
        </w:rPr>
        <w:t xml:space="preserve"> by the </w:t>
      </w:r>
      <w:r w:rsidRPr="00BC3BC1">
        <w:rPr>
          <w:rFonts w:ascii="Arial" w:hAnsi="Arial" w:cs="Arial"/>
          <w:sz w:val="22"/>
          <w:szCs w:val="22"/>
        </w:rPr>
        <w:t xml:space="preserve">Site Team and others (such as staff of the site’s host organization and staff of </w:t>
      </w:r>
      <w:r w:rsidRPr="00C10963">
        <w:rPr>
          <w:rFonts w:ascii="Arial" w:hAnsi="Arial" w:cs="Arial"/>
          <w:b/>
          <w:sz w:val="22"/>
          <w:szCs w:val="22"/>
        </w:rPr>
        <w:t>Instrument Providers</w:t>
      </w:r>
      <w:r w:rsidRPr="00BC3BC1">
        <w:rPr>
          <w:rFonts w:ascii="Arial" w:hAnsi="Arial" w:cs="Arial"/>
          <w:sz w:val="22"/>
          <w:szCs w:val="22"/>
        </w:rPr>
        <w:t>)</w:t>
      </w:r>
      <w:r w:rsidRPr="00BC3BC1">
        <w:rPr>
          <w:rFonts w:ascii="Arial" w:hAnsi="Arial" w:cs="Arial"/>
          <w:sz w:val="22"/>
          <w:szCs w:val="22"/>
          <w:lang w:val="en-GB"/>
        </w:rPr>
        <w:t>,</w:t>
      </w:r>
    </w:p>
    <w:p w:rsidR="009D6C57" w:rsidRDefault="009D6C57" w:rsidP="009D6C57">
      <w:pPr>
        <w:pStyle w:val="Legal2"/>
        <w:widowControl/>
        <w:numPr>
          <w:ilvl w:val="0"/>
          <w:numId w:val="25"/>
        </w:numPr>
        <w:jc w:val="both"/>
        <w:rPr>
          <w:rFonts w:ascii="Arial" w:hAnsi="Arial" w:cs="Arial"/>
          <w:sz w:val="22"/>
          <w:szCs w:val="22"/>
        </w:rPr>
      </w:pPr>
      <w:r>
        <w:rPr>
          <w:rFonts w:ascii="Arial" w:hAnsi="Arial" w:cs="Arial"/>
          <w:sz w:val="22"/>
          <w:szCs w:val="22"/>
        </w:rPr>
        <w:t xml:space="preserve">liaising with the </w:t>
      </w:r>
      <w:r>
        <w:rPr>
          <w:rFonts w:ascii="Arial" w:hAnsi="Arial" w:cs="Arial"/>
          <w:b/>
          <w:sz w:val="22"/>
          <w:szCs w:val="22"/>
        </w:rPr>
        <w:t>Instrument P</w:t>
      </w:r>
      <w:r w:rsidRPr="00C10963">
        <w:rPr>
          <w:rFonts w:ascii="Arial" w:hAnsi="Arial" w:cs="Arial"/>
          <w:b/>
          <w:sz w:val="22"/>
          <w:szCs w:val="22"/>
        </w:rPr>
        <w:t>roviders</w:t>
      </w:r>
      <w:r>
        <w:rPr>
          <w:rFonts w:ascii="Arial" w:hAnsi="Arial" w:cs="Arial"/>
          <w:sz w:val="22"/>
          <w:szCs w:val="22"/>
        </w:rPr>
        <w:t>,</w:t>
      </w:r>
    </w:p>
    <w:p w:rsidR="009D6C57" w:rsidRPr="00FC4861" w:rsidRDefault="009D6C57" w:rsidP="009D6C57">
      <w:pPr>
        <w:pStyle w:val="Legal2"/>
        <w:widowControl/>
        <w:numPr>
          <w:ilvl w:val="0"/>
          <w:numId w:val="25"/>
        </w:numPr>
        <w:jc w:val="both"/>
        <w:rPr>
          <w:rFonts w:ascii="Arial" w:hAnsi="Arial" w:cs="Arial"/>
          <w:sz w:val="22"/>
          <w:szCs w:val="22"/>
        </w:rPr>
      </w:pPr>
      <w:r>
        <w:rPr>
          <w:rFonts w:ascii="Arial" w:hAnsi="Arial" w:cs="Arial"/>
          <w:sz w:val="22"/>
          <w:szCs w:val="22"/>
        </w:rPr>
        <w:t xml:space="preserve">documentation of </w:t>
      </w:r>
      <w:r w:rsidRPr="00F014EB">
        <w:rPr>
          <w:rFonts w:ascii="Arial" w:hAnsi="Arial" w:cs="Arial"/>
          <w:sz w:val="22"/>
          <w:szCs w:val="22"/>
        </w:rPr>
        <w:t xml:space="preserve">the system implemented for managing </w:t>
      </w:r>
      <w:r>
        <w:rPr>
          <w:rFonts w:ascii="Arial" w:hAnsi="Arial" w:cs="Arial"/>
          <w:sz w:val="22"/>
          <w:szCs w:val="22"/>
        </w:rPr>
        <w:t xml:space="preserve">the </w:t>
      </w:r>
      <w:r w:rsidRPr="00FC4861">
        <w:rPr>
          <w:rFonts w:ascii="Arial" w:hAnsi="Arial" w:cs="Arial"/>
          <w:b/>
          <w:sz w:val="22"/>
          <w:szCs w:val="22"/>
        </w:rPr>
        <w:t>SPICE Site Data</w:t>
      </w:r>
      <w:r>
        <w:rPr>
          <w:rFonts w:ascii="Arial" w:hAnsi="Arial" w:cs="Arial"/>
          <w:b/>
          <w:sz w:val="22"/>
          <w:szCs w:val="22"/>
        </w:rPr>
        <w:t>set</w:t>
      </w:r>
      <w:r>
        <w:rPr>
          <w:rFonts w:ascii="Arial" w:hAnsi="Arial" w:cs="Arial"/>
          <w:sz w:val="22"/>
          <w:szCs w:val="22"/>
          <w:lang w:val="en-GB"/>
        </w:rPr>
        <w:t xml:space="preserve">, </w:t>
      </w:r>
    </w:p>
    <w:p w:rsidR="009D6C57" w:rsidRPr="00B015F4" w:rsidRDefault="009D6C57" w:rsidP="009D6C57">
      <w:pPr>
        <w:pStyle w:val="Legal2"/>
        <w:widowControl/>
        <w:numPr>
          <w:ilvl w:val="0"/>
          <w:numId w:val="25"/>
        </w:numPr>
        <w:jc w:val="both"/>
        <w:rPr>
          <w:rFonts w:ascii="Arial" w:hAnsi="Arial" w:cs="Arial"/>
          <w:sz w:val="22"/>
          <w:szCs w:val="22"/>
        </w:rPr>
      </w:pPr>
      <w:r w:rsidRPr="00B015F4">
        <w:rPr>
          <w:rFonts w:ascii="Arial" w:hAnsi="Arial" w:cs="Arial"/>
          <w:sz w:val="22"/>
          <w:szCs w:val="22"/>
          <w:lang w:val="en-GB"/>
        </w:rPr>
        <w:t xml:space="preserve">preparation of the </w:t>
      </w:r>
      <w:r w:rsidRPr="00B015F4">
        <w:rPr>
          <w:rFonts w:ascii="Arial" w:hAnsi="Arial" w:cs="Arial"/>
          <w:b/>
          <w:sz w:val="22"/>
          <w:szCs w:val="22"/>
          <w:lang w:val="en-GB"/>
        </w:rPr>
        <w:t xml:space="preserve">SPICE Site </w:t>
      </w:r>
      <w:r>
        <w:rPr>
          <w:rFonts w:ascii="Arial" w:hAnsi="Arial" w:cs="Arial"/>
          <w:b/>
          <w:sz w:val="22"/>
          <w:szCs w:val="22"/>
          <w:lang w:val="en-GB"/>
        </w:rPr>
        <w:t>D</w:t>
      </w:r>
      <w:r w:rsidRPr="00B015F4">
        <w:rPr>
          <w:rFonts w:ascii="Arial" w:hAnsi="Arial" w:cs="Arial"/>
          <w:b/>
          <w:sz w:val="22"/>
          <w:szCs w:val="22"/>
          <w:lang w:val="en-GB"/>
        </w:rPr>
        <w:t>ataset</w:t>
      </w:r>
      <w:r w:rsidRPr="00B015F4">
        <w:rPr>
          <w:rFonts w:ascii="Arial" w:hAnsi="Arial" w:cs="Arial"/>
          <w:sz w:val="22"/>
          <w:szCs w:val="22"/>
          <w:lang w:val="en-GB"/>
        </w:rPr>
        <w:t>, and</w:t>
      </w:r>
    </w:p>
    <w:p w:rsidR="009D6C57" w:rsidRPr="00B015F4" w:rsidRDefault="009D6C57" w:rsidP="009D6C57">
      <w:pPr>
        <w:pStyle w:val="Legal2"/>
        <w:widowControl/>
        <w:numPr>
          <w:ilvl w:val="0"/>
          <w:numId w:val="25"/>
        </w:numPr>
        <w:spacing w:after="120"/>
        <w:ind w:left="714" w:hanging="357"/>
        <w:jc w:val="both"/>
        <w:rPr>
          <w:rFonts w:ascii="Arial" w:hAnsi="Arial" w:cs="Arial"/>
          <w:sz w:val="22"/>
          <w:szCs w:val="22"/>
        </w:rPr>
      </w:pPr>
      <w:r w:rsidRPr="00B015F4">
        <w:rPr>
          <w:rFonts w:ascii="Arial" w:hAnsi="Arial" w:cs="Arial"/>
          <w:sz w:val="22"/>
          <w:szCs w:val="22"/>
          <w:lang w:val="en-GB"/>
        </w:rPr>
        <w:t xml:space="preserve">preparation of a final </w:t>
      </w:r>
      <w:proofErr w:type="spellStart"/>
      <w:r w:rsidRPr="00B015F4">
        <w:rPr>
          <w:rFonts w:ascii="Arial" w:hAnsi="Arial" w:cs="Arial"/>
          <w:sz w:val="22"/>
          <w:szCs w:val="22"/>
          <w:lang w:val="en-GB"/>
        </w:rPr>
        <w:t>intercomparison</w:t>
      </w:r>
      <w:proofErr w:type="spellEnd"/>
      <w:r w:rsidRPr="00B015F4">
        <w:rPr>
          <w:rFonts w:ascii="Arial" w:hAnsi="Arial" w:cs="Arial"/>
          <w:sz w:val="22"/>
          <w:szCs w:val="22"/>
          <w:lang w:val="en-GB"/>
        </w:rPr>
        <w:t xml:space="preserve"> report for that site (the </w:t>
      </w:r>
      <w:r w:rsidRPr="00B015F4">
        <w:rPr>
          <w:rFonts w:ascii="Arial" w:hAnsi="Arial" w:cs="Arial"/>
          <w:b/>
          <w:sz w:val="22"/>
          <w:szCs w:val="22"/>
          <w:lang w:val="en-GB"/>
        </w:rPr>
        <w:t>SPICE Site Final Report</w:t>
      </w:r>
      <w:r w:rsidRPr="00B015F4">
        <w:rPr>
          <w:b/>
          <w:lang w:val="en-GB"/>
        </w:rPr>
        <w:t>)</w:t>
      </w:r>
      <w:r w:rsidRPr="00B015F4">
        <w:rPr>
          <w:lang w:val="en-GB"/>
        </w:rPr>
        <w:t>,</w:t>
      </w:r>
      <w:r w:rsidRPr="00B015F4">
        <w:rPr>
          <w:b/>
          <w:lang w:val="en-GB"/>
        </w:rPr>
        <w:t xml:space="preserve"> </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lastRenderedPageBreak/>
        <w:t>4.4</w:t>
      </w:r>
      <w:r>
        <w:rPr>
          <w:rFonts w:ascii="Arial" w:hAnsi="Arial" w:cs="Arial"/>
          <w:b/>
          <w:sz w:val="22"/>
          <w:szCs w:val="22"/>
          <w:lang w:val="en-GB"/>
        </w:rPr>
        <w:tab/>
        <w:t>I</w:t>
      </w:r>
      <w:r w:rsidRPr="00A94303">
        <w:rPr>
          <w:rFonts w:ascii="Arial" w:hAnsi="Arial" w:cs="Arial"/>
          <w:b/>
          <w:sz w:val="22"/>
          <w:szCs w:val="22"/>
          <w:lang w:val="en-GB"/>
        </w:rPr>
        <w:t>nstrument Providers</w:t>
      </w:r>
      <w:r w:rsidRPr="00D9143A">
        <w:rPr>
          <w:rFonts w:ascii="Arial" w:hAnsi="Arial" w:cs="Arial"/>
          <w:sz w:val="22"/>
          <w:szCs w:val="22"/>
          <w:lang w:val="en-GB"/>
        </w:rPr>
        <w:t xml:space="preserve"> are responsible</w:t>
      </w:r>
      <w:r w:rsidRPr="00D977C3">
        <w:rPr>
          <w:rFonts w:ascii="Arial" w:hAnsi="Arial" w:cs="Arial"/>
          <w:sz w:val="22"/>
          <w:szCs w:val="22"/>
          <w:lang w:val="en-GB"/>
        </w:rPr>
        <w:t xml:space="preserve"> for the delivery of their instruments to the </w:t>
      </w:r>
      <w:proofErr w:type="spellStart"/>
      <w:r w:rsidRPr="00D977C3">
        <w:rPr>
          <w:rFonts w:ascii="Arial" w:hAnsi="Arial" w:cs="Arial"/>
          <w:sz w:val="22"/>
          <w:szCs w:val="22"/>
          <w:lang w:val="en-GB"/>
        </w:rPr>
        <w:t>intercomparison</w:t>
      </w:r>
      <w:proofErr w:type="spellEnd"/>
      <w:r w:rsidRPr="00D977C3">
        <w:rPr>
          <w:rFonts w:ascii="Arial" w:hAnsi="Arial" w:cs="Arial"/>
          <w:sz w:val="22"/>
          <w:szCs w:val="22"/>
          <w:lang w:val="en-GB"/>
        </w:rPr>
        <w:t xml:space="preserve"> </w:t>
      </w:r>
      <w:r>
        <w:rPr>
          <w:rFonts w:ascii="Arial" w:hAnsi="Arial" w:cs="Arial"/>
          <w:sz w:val="22"/>
          <w:szCs w:val="22"/>
          <w:lang w:val="en-GB"/>
        </w:rPr>
        <w:t xml:space="preserve">site, and for supporting the site managers in verifying </w:t>
      </w:r>
      <w:r w:rsidRPr="00FC4861">
        <w:rPr>
          <w:rFonts w:ascii="Arial" w:hAnsi="Arial" w:cs="Arial"/>
          <w:sz w:val="22"/>
          <w:szCs w:val="22"/>
          <w:lang w:val="en-GB"/>
        </w:rPr>
        <w:t xml:space="preserve">their </w:t>
      </w:r>
      <w:r>
        <w:rPr>
          <w:rFonts w:ascii="Arial" w:hAnsi="Arial" w:cs="Arial"/>
          <w:sz w:val="22"/>
          <w:szCs w:val="22"/>
          <w:lang w:val="en-GB"/>
        </w:rPr>
        <w:t xml:space="preserve">proper </w:t>
      </w:r>
      <w:r w:rsidRPr="00FC4861">
        <w:rPr>
          <w:rFonts w:ascii="Arial" w:hAnsi="Arial" w:cs="Arial"/>
          <w:sz w:val="22"/>
          <w:szCs w:val="22"/>
          <w:lang w:val="en-GB"/>
        </w:rPr>
        <w:t>configuration</w:t>
      </w:r>
      <w:r>
        <w:rPr>
          <w:rFonts w:ascii="Arial" w:hAnsi="Arial" w:cs="Arial"/>
          <w:sz w:val="22"/>
          <w:szCs w:val="22"/>
          <w:lang w:val="en-GB"/>
        </w:rPr>
        <w:t>/functioning</w:t>
      </w:r>
      <w:r w:rsidRPr="0055724C">
        <w:rPr>
          <w:rFonts w:ascii="Arial" w:hAnsi="Arial" w:cs="Arial"/>
          <w:sz w:val="22"/>
          <w:szCs w:val="22"/>
          <w:lang w:val="en-GB"/>
        </w:rPr>
        <w:t xml:space="preserve"> </w:t>
      </w:r>
      <w:r>
        <w:rPr>
          <w:rFonts w:ascii="Arial" w:hAnsi="Arial" w:cs="Arial"/>
          <w:sz w:val="22"/>
          <w:szCs w:val="22"/>
          <w:lang w:val="en-GB"/>
        </w:rPr>
        <w:t>before and during SPICE</w:t>
      </w:r>
      <w:r w:rsidRPr="00D977C3">
        <w:rPr>
          <w:rFonts w:ascii="Arial" w:hAnsi="Arial" w:cs="Arial"/>
          <w:sz w:val="22"/>
          <w:szCs w:val="22"/>
          <w:lang w:val="en-GB"/>
        </w:rPr>
        <w:t>.</w:t>
      </w:r>
    </w:p>
    <w:p w:rsidR="009D6C57" w:rsidRPr="00FC4861" w:rsidRDefault="009D6C57" w:rsidP="009D6C57">
      <w:pPr>
        <w:pStyle w:val="Legal2"/>
        <w:widowControl/>
        <w:spacing w:before="240"/>
        <w:ind w:left="0" w:firstLine="0"/>
        <w:jc w:val="both"/>
        <w:rPr>
          <w:rFonts w:ascii="Arial" w:hAnsi="Arial" w:cs="Arial"/>
          <w:b/>
          <w:sz w:val="22"/>
          <w:szCs w:val="22"/>
          <w:lang w:val="en-GB"/>
        </w:rPr>
      </w:pPr>
      <w:r>
        <w:rPr>
          <w:rFonts w:ascii="Arial" w:hAnsi="Arial" w:cs="Arial"/>
          <w:b/>
          <w:sz w:val="22"/>
          <w:szCs w:val="22"/>
          <w:lang w:val="en-GB"/>
        </w:rPr>
        <w:t>5</w:t>
      </w:r>
      <w:r w:rsidRPr="00303CD4">
        <w:rPr>
          <w:rFonts w:ascii="Arial" w:hAnsi="Arial" w:cs="Arial"/>
          <w:b/>
          <w:sz w:val="22"/>
          <w:szCs w:val="22"/>
          <w:lang w:val="en-GB"/>
        </w:rPr>
        <w:tab/>
      </w:r>
      <w:r>
        <w:rPr>
          <w:rFonts w:ascii="Arial" w:hAnsi="Arial" w:cs="Arial"/>
          <w:b/>
          <w:sz w:val="22"/>
          <w:szCs w:val="22"/>
          <w:lang w:val="en-GB"/>
        </w:rPr>
        <w:t xml:space="preserve">SPICE Documentation/Information  </w:t>
      </w:r>
    </w:p>
    <w:p w:rsidR="009D6C57" w:rsidRPr="00B015F4"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 xml:space="preserve">5.1 Pre-existing analysis methodologies and/or instrument algorithms provided by a SPICE </w:t>
      </w:r>
      <w:r w:rsidRPr="00B015F4">
        <w:rPr>
          <w:rFonts w:ascii="Arial" w:hAnsi="Arial" w:cs="Arial"/>
          <w:sz w:val="22"/>
          <w:szCs w:val="22"/>
          <w:lang w:val="en-GB"/>
        </w:rPr>
        <w:t>participant will remain the property of that participant and may only be used or published with the prior written permission of the owner.</w:t>
      </w:r>
    </w:p>
    <w:p w:rsidR="009D6C57" w:rsidRPr="00B015F4"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5.2</w:t>
      </w:r>
      <w:r>
        <w:rPr>
          <w:rFonts w:ascii="Arial" w:hAnsi="Arial" w:cs="Arial"/>
          <w:sz w:val="22"/>
          <w:szCs w:val="22"/>
          <w:lang w:val="en-GB"/>
        </w:rPr>
        <w:tab/>
      </w:r>
      <w:r w:rsidRPr="00B015F4">
        <w:rPr>
          <w:rFonts w:ascii="Arial" w:hAnsi="Arial" w:cs="Arial"/>
          <w:sz w:val="22"/>
          <w:szCs w:val="22"/>
          <w:lang w:val="en-GB"/>
        </w:rPr>
        <w:t>New analysis methodologies and/or instrument algorithms provided by a SPICE participant will remain the property of that participant, but will be freely available.</w:t>
      </w:r>
    </w:p>
    <w:p w:rsidR="009D6C57" w:rsidRPr="00A94303"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5.3</w:t>
      </w:r>
      <w:r>
        <w:rPr>
          <w:rFonts w:ascii="Arial" w:hAnsi="Arial" w:cs="Arial"/>
          <w:sz w:val="22"/>
          <w:szCs w:val="22"/>
          <w:lang w:val="en-GB"/>
        </w:rPr>
        <w:tab/>
      </w:r>
      <w:proofErr w:type="spellStart"/>
      <w:r w:rsidRPr="00B015F4">
        <w:rPr>
          <w:rFonts w:ascii="Arial" w:hAnsi="Arial" w:cs="Arial"/>
          <w:sz w:val="22"/>
          <w:szCs w:val="22"/>
          <w:lang w:val="en-GB"/>
        </w:rPr>
        <w:t>Intercomparison</w:t>
      </w:r>
      <w:proofErr w:type="spellEnd"/>
      <w:r w:rsidRPr="00B015F4">
        <w:rPr>
          <w:rFonts w:ascii="Arial" w:hAnsi="Arial" w:cs="Arial"/>
          <w:sz w:val="22"/>
          <w:szCs w:val="22"/>
          <w:lang w:val="en-GB"/>
        </w:rPr>
        <w:t xml:space="preserve"> Sites</w:t>
      </w:r>
      <w:r>
        <w:rPr>
          <w:rFonts w:ascii="Arial" w:hAnsi="Arial" w:cs="Arial"/>
          <w:sz w:val="22"/>
          <w:szCs w:val="22"/>
          <w:lang w:val="en-GB"/>
        </w:rPr>
        <w:t xml:space="preserve"> </w:t>
      </w:r>
      <w:r w:rsidRPr="00B015F4">
        <w:rPr>
          <w:rFonts w:ascii="Arial" w:hAnsi="Arial" w:cs="Arial"/>
          <w:sz w:val="22"/>
          <w:szCs w:val="22"/>
          <w:lang w:val="en-GB"/>
        </w:rPr>
        <w:t>give permission to WMO to use and publish Site Documentation detailing various aspects of the site, including</w:t>
      </w:r>
      <w:r w:rsidRPr="00A94303">
        <w:rPr>
          <w:rFonts w:ascii="Arial" w:hAnsi="Arial" w:cs="Arial"/>
          <w:sz w:val="22"/>
          <w:szCs w:val="22"/>
          <w:lang w:val="en-GB"/>
        </w:rPr>
        <w:t xml:space="preserve"> its instrumentation and data handling system.</w:t>
      </w:r>
    </w:p>
    <w:p w:rsidR="009D6C57" w:rsidRPr="00642D68" w:rsidRDefault="009D6C57" w:rsidP="009D6C57">
      <w:pPr>
        <w:pStyle w:val="Legal2"/>
        <w:widowControl/>
        <w:tabs>
          <w:tab w:val="left" w:pos="600"/>
        </w:tabs>
        <w:spacing w:before="240" w:after="120"/>
        <w:ind w:left="0" w:firstLine="0"/>
        <w:jc w:val="both"/>
        <w:rPr>
          <w:rFonts w:ascii="Arial" w:hAnsi="Arial" w:cs="Arial"/>
          <w:sz w:val="22"/>
          <w:szCs w:val="22"/>
        </w:rPr>
      </w:pPr>
      <w:r>
        <w:rPr>
          <w:rFonts w:ascii="Arial" w:hAnsi="Arial" w:cs="Arial"/>
          <w:sz w:val="22"/>
          <w:szCs w:val="22"/>
        </w:rPr>
        <w:t>5</w:t>
      </w:r>
      <w:r w:rsidRPr="00B015F4">
        <w:rPr>
          <w:rFonts w:ascii="Arial" w:hAnsi="Arial" w:cs="Arial"/>
          <w:sz w:val="22"/>
          <w:szCs w:val="22"/>
        </w:rPr>
        <w:t>.</w:t>
      </w:r>
      <w:r>
        <w:rPr>
          <w:rFonts w:ascii="Arial" w:hAnsi="Arial" w:cs="Arial"/>
          <w:sz w:val="22"/>
          <w:szCs w:val="22"/>
        </w:rPr>
        <w:t>4</w:t>
      </w:r>
      <w:r>
        <w:rPr>
          <w:rFonts w:ascii="Arial" w:hAnsi="Arial" w:cs="Arial"/>
          <w:sz w:val="22"/>
          <w:szCs w:val="22"/>
        </w:rPr>
        <w:tab/>
      </w:r>
      <w:r w:rsidRPr="00B015F4">
        <w:rPr>
          <w:rFonts w:ascii="Arial" w:hAnsi="Arial" w:cs="Arial"/>
          <w:b/>
          <w:sz w:val="22"/>
          <w:szCs w:val="22"/>
        </w:rPr>
        <w:t>Instrument Providers</w:t>
      </w:r>
      <w:r w:rsidRPr="00B015F4">
        <w:rPr>
          <w:rFonts w:ascii="Arial" w:hAnsi="Arial" w:cs="Arial"/>
          <w:sz w:val="22"/>
          <w:szCs w:val="22"/>
        </w:rPr>
        <w:t xml:space="preserve"> </w:t>
      </w:r>
      <w:r w:rsidRPr="00E9278C">
        <w:rPr>
          <w:rFonts w:ascii="Arial" w:hAnsi="Arial" w:cs="Arial"/>
          <w:sz w:val="22"/>
          <w:szCs w:val="22"/>
          <w:lang w:val="en-GB"/>
        </w:rPr>
        <w:t>give</w:t>
      </w:r>
      <w:r w:rsidRPr="00B015F4">
        <w:rPr>
          <w:rFonts w:ascii="Arial" w:hAnsi="Arial" w:cs="Arial"/>
          <w:sz w:val="22"/>
          <w:szCs w:val="22"/>
        </w:rPr>
        <w:t xml:space="preserve"> </w:t>
      </w:r>
      <w:r w:rsidRPr="00E9278C">
        <w:rPr>
          <w:rFonts w:ascii="Arial" w:hAnsi="Arial" w:cs="Arial"/>
          <w:sz w:val="22"/>
          <w:szCs w:val="22"/>
          <w:lang w:val="en-GB"/>
        </w:rPr>
        <w:t>permission</w:t>
      </w:r>
      <w:r w:rsidRPr="00B015F4">
        <w:rPr>
          <w:rFonts w:ascii="Arial" w:hAnsi="Arial" w:cs="Arial"/>
          <w:sz w:val="22"/>
          <w:szCs w:val="22"/>
        </w:rPr>
        <w:t xml:space="preserve"> to WMO to use and publish </w:t>
      </w:r>
      <w:r w:rsidRPr="00B015F4">
        <w:rPr>
          <w:rFonts w:ascii="Arial" w:hAnsi="Arial" w:cs="Arial"/>
          <w:b/>
          <w:sz w:val="22"/>
          <w:szCs w:val="22"/>
        </w:rPr>
        <w:t>Instrument</w:t>
      </w:r>
      <w:r w:rsidRPr="00B015F4">
        <w:rPr>
          <w:rFonts w:ascii="Arial" w:hAnsi="Arial" w:cs="Arial"/>
          <w:sz w:val="22"/>
          <w:szCs w:val="22"/>
        </w:rPr>
        <w:t xml:space="preserve"> </w:t>
      </w:r>
      <w:r w:rsidRPr="00B015F4">
        <w:rPr>
          <w:rFonts w:ascii="Arial" w:hAnsi="Arial" w:cs="Arial"/>
          <w:b/>
          <w:sz w:val="22"/>
          <w:szCs w:val="22"/>
        </w:rPr>
        <w:t>Documentation</w:t>
      </w:r>
      <w:r w:rsidRPr="00B015F4">
        <w:rPr>
          <w:rFonts w:ascii="Arial" w:hAnsi="Arial" w:cs="Arial"/>
          <w:sz w:val="22"/>
          <w:szCs w:val="22"/>
        </w:rPr>
        <w:t xml:space="preserve"> provided throughout SPICE that describes the instrument(s) proposed, in terms of</w:t>
      </w:r>
      <w:r w:rsidRPr="00FC4861">
        <w:rPr>
          <w:rFonts w:ascii="Arial" w:hAnsi="Arial" w:cs="Arial"/>
          <w:sz w:val="22"/>
          <w:szCs w:val="22"/>
        </w:rPr>
        <w:t xml:space="preserve"> performance</w:t>
      </w:r>
      <w:r>
        <w:rPr>
          <w:rFonts w:ascii="Arial" w:hAnsi="Arial" w:cs="Arial"/>
          <w:sz w:val="22"/>
          <w:szCs w:val="22"/>
        </w:rPr>
        <w:t xml:space="preserve"> specifications</w:t>
      </w:r>
      <w:r w:rsidRPr="00FC4861">
        <w:rPr>
          <w:rFonts w:ascii="Arial" w:hAnsi="Arial" w:cs="Arial"/>
          <w:sz w:val="22"/>
          <w:szCs w:val="22"/>
        </w:rPr>
        <w:t xml:space="preserve">, principle of operation, data format, internal data processing, installation </w:t>
      </w:r>
      <w:r w:rsidRPr="00A94303">
        <w:rPr>
          <w:rFonts w:ascii="Arial" w:hAnsi="Arial" w:cs="Arial"/>
          <w:sz w:val="22"/>
          <w:szCs w:val="22"/>
          <w:lang w:val="en-GB"/>
        </w:rPr>
        <w:t>requirement</w:t>
      </w:r>
      <w:r w:rsidRPr="00FC4861">
        <w:rPr>
          <w:rFonts w:ascii="Arial" w:hAnsi="Arial" w:cs="Arial"/>
          <w:sz w:val="22"/>
          <w:szCs w:val="22"/>
        </w:rPr>
        <w:t>, interfaces and synchronization</w:t>
      </w:r>
      <w:r>
        <w:rPr>
          <w:rFonts w:ascii="Arial" w:hAnsi="Arial" w:cs="Arial"/>
          <w:sz w:val="22"/>
          <w:szCs w:val="22"/>
        </w:rPr>
        <w:t>, unless provided in confidence</w:t>
      </w:r>
      <w:r w:rsidRPr="00FC4861">
        <w:rPr>
          <w:rFonts w:ascii="Arial" w:hAnsi="Arial" w:cs="Arial"/>
          <w:sz w:val="22"/>
          <w:szCs w:val="22"/>
        </w:rPr>
        <w:t xml:space="preserve">.    </w:t>
      </w:r>
    </w:p>
    <w:p w:rsidR="009D6C57" w:rsidRPr="00A94303" w:rsidRDefault="009D6C57" w:rsidP="009D6C57">
      <w:pPr>
        <w:pStyle w:val="Legal2"/>
        <w:widowControl/>
        <w:spacing w:before="240"/>
        <w:ind w:left="0" w:firstLine="0"/>
        <w:jc w:val="both"/>
        <w:rPr>
          <w:rFonts w:ascii="Arial" w:hAnsi="Arial" w:cs="Arial"/>
          <w:b/>
          <w:sz w:val="22"/>
          <w:szCs w:val="22"/>
          <w:lang w:val="en-GB"/>
        </w:rPr>
      </w:pPr>
      <w:r w:rsidRPr="00A94303">
        <w:rPr>
          <w:rFonts w:ascii="Arial" w:hAnsi="Arial" w:cs="Arial"/>
          <w:b/>
          <w:sz w:val="22"/>
          <w:szCs w:val="22"/>
          <w:lang w:val="en-GB"/>
        </w:rPr>
        <w:t xml:space="preserve">6. </w:t>
      </w:r>
      <w:r w:rsidRPr="00A94303">
        <w:rPr>
          <w:rFonts w:ascii="Arial" w:hAnsi="Arial" w:cs="Arial"/>
          <w:b/>
          <w:sz w:val="22"/>
          <w:szCs w:val="22"/>
          <w:lang w:val="en-GB"/>
        </w:rPr>
        <w:tab/>
        <w:t xml:space="preserve">SPICE Data, Datasets </w:t>
      </w:r>
    </w:p>
    <w:p w:rsidR="009D6C57" w:rsidRPr="0007364E" w:rsidRDefault="009D6C57" w:rsidP="009D6C57">
      <w:pPr>
        <w:pStyle w:val="Legal2"/>
        <w:widowControl/>
        <w:tabs>
          <w:tab w:val="left" w:pos="600"/>
        </w:tabs>
        <w:spacing w:before="240" w:after="120"/>
        <w:ind w:left="0" w:firstLine="0"/>
        <w:jc w:val="both"/>
        <w:rPr>
          <w:rFonts w:ascii="Arial" w:hAnsi="Arial" w:cs="Arial"/>
          <w:b/>
          <w:sz w:val="22"/>
          <w:szCs w:val="22"/>
          <w:lang w:val="en-GB"/>
        </w:rPr>
      </w:pPr>
      <w:r>
        <w:rPr>
          <w:rFonts w:ascii="Arial" w:hAnsi="Arial" w:cs="Arial"/>
          <w:sz w:val="22"/>
          <w:szCs w:val="22"/>
          <w:lang w:val="en-GB"/>
        </w:rPr>
        <w:t>6.1</w:t>
      </w:r>
      <w:r>
        <w:rPr>
          <w:rFonts w:ascii="Arial" w:hAnsi="Arial" w:cs="Arial"/>
          <w:sz w:val="22"/>
          <w:szCs w:val="22"/>
          <w:lang w:val="en-GB"/>
        </w:rPr>
        <w:tab/>
      </w:r>
      <w:r w:rsidRPr="00B015F4">
        <w:rPr>
          <w:rFonts w:ascii="Arial" w:hAnsi="Arial" w:cs="Arial"/>
          <w:sz w:val="22"/>
          <w:szCs w:val="22"/>
          <w:lang w:val="en-GB"/>
        </w:rPr>
        <w:t>Each Site Team shall</w:t>
      </w:r>
      <w:r w:rsidRPr="0007364E">
        <w:rPr>
          <w:rFonts w:ascii="Arial" w:hAnsi="Arial" w:cs="Arial"/>
          <w:sz w:val="22"/>
          <w:szCs w:val="22"/>
          <w:lang w:val="en-GB"/>
        </w:rPr>
        <w:t xml:space="preserve"> collect and prepare its own </w:t>
      </w:r>
      <w:r w:rsidRPr="0007364E">
        <w:rPr>
          <w:rFonts w:ascii="Arial" w:hAnsi="Arial" w:cs="Arial"/>
          <w:b/>
          <w:sz w:val="22"/>
          <w:szCs w:val="22"/>
          <w:lang w:val="en-GB"/>
        </w:rPr>
        <w:t>SPICE Site Dataset</w:t>
      </w:r>
      <w:r w:rsidRPr="0007364E">
        <w:rPr>
          <w:rFonts w:ascii="Arial" w:hAnsi="Arial" w:cs="Arial"/>
          <w:sz w:val="22"/>
          <w:szCs w:val="22"/>
          <w:lang w:val="en-GB"/>
        </w:rPr>
        <w:t xml:space="preserve"> that </w:t>
      </w:r>
      <w:r>
        <w:rPr>
          <w:rFonts w:ascii="Arial" w:hAnsi="Arial" w:cs="Arial"/>
          <w:sz w:val="22"/>
          <w:szCs w:val="22"/>
          <w:lang w:val="en-GB"/>
        </w:rPr>
        <w:t>shall</w:t>
      </w:r>
      <w:r w:rsidRPr="0007364E">
        <w:rPr>
          <w:rFonts w:ascii="Arial" w:hAnsi="Arial" w:cs="Arial"/>
          <w:sz w:val="22"/>
          <w:szCs w:val="22"/>
          <w:lang w:val="en-GB"/>
        </w:rPr>
        <w:t xml:space="preserve"> include both the data from the instruments under test and the ancillary measurements. </w:t>
      </w:r>
      <w:r>
        <w:rPr>
          <w:rFonts w:ascii="Arial" w:hAnsi="Arial" w:cs="Arial"/>
          <w:sz w:val="22"/>
          <w:szCs w:val="22"/>
          <w:lang w:val="en-GB"/>
        </w:rPr>
        <w:t>These data shall be collected,</w:t>
      </w:r>
      <w:r w:rsidRPr="0007364E">
        <w:rPr>
          <w:rFonts w:ascii="Arial" w:hAnsi="Arial" w:cs="Arial"/>
          <w:sz w:val="22"/>
          <w:szCs w:val="22"/>
          <w:lang w:val="en-GB"/>
        </w:rPr>
        <w:t xml:space="preserve"> processed </w:t>
      </w:r>
      <w:r>
        <w:rPr>
          <w:rFonts w:ascii="Arial" w:hAnsi="Arial" w:cs="Arial"/>
          <w:sz w:val="22"/>
          <w:szCs w:val="22"/>
          <w:lang w:val="en-GB"/>
        </w:rPr>
        <w:t xml:space="preserve">and stored </w:t>
      </w:r>
      <w:r w:rsidRPr="0007364E">
        <w:rPr>
          <w:rFonts w:ascii="Arial" w:hAnsi="Arial" w:cs="Arial"/>
          <w:sz w:val="22"/>
          <w:szCs w:val="22"/>
          <w:lang w:val="en-GB"/>
        </w:rPr>
        <w:t xml:space="preserve">according to guidelines adopted by the </w:t>
      </w:r>
      <w:r w:rsidRPr="00D9143A">
        <w:rPr>
          <w:rFonts w:ascii="Arial" w:hAnsi="Arial" w:cs="Arial"/>
          <w:sz w:val="22"/>
          <w:szCs w:val="22"/>
        </w:rPr>
        <w:t>IOC.</w:t>
      </w:r>
      <w:r w:rsidRPr="0007364E">
        <w:rPr>
          <w:rFonts w:ascii="Arial" w:hAnsi="Arial" w:cs="Arial"/>
          <w:b/>
          <w:sz w:val="22"/>
          <w:szCs w:val="22"/>
        </w:rPr>
        <w:t xml:space="preserve"> </w:t>
      </w:r>
    </w:p>
    <w:p w:rsidR="009D6C57" w:rsidRDefault="009D6C57" w:rsidP="009D6C57">
      <w:pPr>
        <w:pStyle w:val="Legal2"/>
        <w:widowControl/>
        <w:tabs>
          <w:tab w:val="left" w:pos="600"/>
        </w:tabs>
        <w:spacing w:before="240" w:after="120"/>
        <w:ind w:left="0" w:firstLine="0"/>
        <w:jc w:val="both"/>
        <w:rPr>
          <w:rFonts w:ascii="Arial" w:hAnsi="Arial" w:cs="Arial"/>
          <w:sz w:val="22"/>
          <w:szCs w:val="22"/>
        </w:rPr>
      </w:pPr>
      <w:r>
        <w:rPr>
          <w:rFonts w:ascii="Arial" w:hAnsi="Arial" w:cs="Arial"/>
          <w:sz w:val="22"/>
          <w:szCs w:val="22"/>
        </w:rPr>
        <w:t>6.2</w:t>
      </w:r>
      <w:r>
        <w:rPr>
          <w:rFonts w:ascii="Arial" w:hAnsi="Arial" w:cs="Arial"/>
          <w:sz w:val="22"/>
          <w:szCs w:val="22"/>
        </w:rPr>
        <w:tab/>
        <w:t xml:space="preserve">Each </w:t>
      </w:r>
      <w:proofErr w:type="spellStart"/>
      <w:r w:rsidRPr="00A94303">
        <w:rPr>
          <w:rFonts w:ascii="Arial" w:hAnsi="Arial" w:cs="Arial"/>
          <w:sz w:val="22"/>
          <w:szCs w:val="22"/>
          <w:lang w:val="en-GB"/>
        </w:rPr>
        <w:t>Intercomparison</w:t>
      </w:r>
      <w:proofErr w:type="spellEnd"/>
      <w:r w:rsidRPr="00F8538C">
        <w:rPr>
          <w:rFonts w:ascii="Arial" w:hAnsi="Arial" w:cs="Arial"/>
          <w:sz w:val="22"/>
          <w:szCs w:val="22"/>
        </w:rPr>
        <w:t xml:space="preserve"> Site</w:t>
      </w:r>
      <w:r w:rsidRPr="008F1B96">
        <w:rPr>
          <w:rFonts w:ascii="Arial" w:hAnsi="Arial" w:cs="Arial"/>
          <w:sz w:val="22"/>
          <w:szCs w:val="22"/>
        </w:rPr>
        <w:t xml:space="preserve"> </w:t>
      </w:r>
      <w:r w:rsidRPr="00E9278C">
        <w:rPr>
          <w:rFonts w:ascii="Arial" w:hAnsi="Arial" w:cs="Arial"/>
          <w:sz w:val="22"/>
          <w:szCs w:val="22"/>
          <w:lang w:val="en-GB"/>
        </w:rPr>
        <w:t>shall</w:t>
      </w:r>
      <w:r w:rsidRPr="008F1B96">
        <w:rPr>
          <w:rFonts w:ascii="Arial" w:hAnsi="Arial" w:cs="Arial"/>
          <w:sz w:val="22"/>
          <w:szCs w:val="22"/>
        </w:rPr>
        <w:t xml:space="preserve"> retain</w:t>
      </w:r>
      <w:r>
        <w:rPr>
          <w:rFonts w:ascii="Arial" w:hAnsi="Arial" w:cs="Arial"/>
          <w:sz w:val="22"/>
          <w:szCs w:val="22"/>
        </w:rPr>
        <w:t xml:space="preserve"> its </w:t>
      </w:r>
      <w:r w:rsidRPr="00FC4861">
        <w:rPr>
          <w:rFonts w:ascii="Arial" w:hAnsi="Arial" w:cs="Arial"/>
          <w:b/>
          <w:sz w:val="22"/>
          <w:szCs w:val="22"/>
        </w:rPr>
        <w:t>SPICE Site Data</w:t>
      </w:r>
      <w:r>
        <w:rPr>
          <w:rFonts w:ascii="Arial" w:hAnsi="Arial" w:cs="Arial"/>
          <w:b/>
          <w:sz w:val="22"/>
          <w:szCs w:val="22"/>
        </w:rPr>
        <w:t>set</w:t>
      </w:r>
      <w:r>
        <w:rPr>
          <w:rFonts w:ascii="Arial" w:hAnsi="Arial" w:cs="Arial"/>
          <w:sz w:val="22"/>
          <w:szCs w:val="22"/>
        </w:rPr>
        <w:t xml:space="preserve">, its </w:t>
      </w:r>
      <w:r w:rsidRPr="00FC4861">
        <w:rPr>
          <w:rFonts w:ascii="Arial" w:hAnsi="Arial" w:cs="Arial"/>
          <w:b/>
          <w:sz w:val="22"/>
          <w:szCs w:val="22"/>
        </w:rPr>
        <w:t>Site Documentation</w:t>
      </w:r>
      <w:r>
        <w:rPr>
          <w:rFonts w:ascii="Arial" w:hAnsi="Arial" w:cs="Arial"/>
          <w:sz w:val="22"/>
          <w:szCs w:val="22"/>
        </w:rPr>
        <w:t xml:space="preserve"> and the </w:t>
      </w:r>
      <w:r w:rsidRPr="00FC4861">
        <w:rPr>
          <w:rFonts w:ascii="Arial" w:hAnsi="Arial" w:cs="Arial"/>
          <w:b/>
          <w:sz w:val="22"/>
          <w:szCs w:val="22"/>
        </w:rPr>
        <w:t>Instrument Documentation</w:t>
      </w:r>
      <w:r>
        <w:rPr>
          <w:rFonts w:ascii="Arial" w:hAnsi="Arial" w:cs="Arial"/>
          <w:sz w:val="22"/>
          <w:szCs w:val="22"/>
        </w:rPr>
        <w:t xml:space="preserve"> from the participating instruments at that site.</w:t>
      </w:r>
    </w:p>
    <w:p w:rsidR="009D6C57" w:rsidRPr="00B015F4" w:rsidRDefault="009D6C57" w:rsidP="009D6C57">
      <w:pPr>
        <w:pStyle w:val="Legal2"/>
        <w:widowControl/>
        <w:tabs>
          <w:tab w:val="left" w:pos="600"/>
        </w:tabs>
        <w:spacing w:before="240" w:after="120"/>
        <w:ind w:left="0" w:firstLine="0"/>
        <w:jc w:val="both"/>
        <w:rPr>
          <w:rFonts w:ascii="Arial" w:hAnsi="Arial" w:cs="Arial"/>
          <w:b/>
          <w:sz w:val="22"/>
          <w:szCs w:val="22"/>
          <w:lang w:val="en-GB"/>
        </w:rPr>
      </w:pPr>
      <w:r>
        <w:rPr>
          <w:rFonts w:ascii="Arial" w:hAnsi="Arial" w:cs="Arial"/>
          <w:sz w:val="22"/>
          <w:szCs w:val="22"/>
          <w:lang w:val="en-GB"/>
        </w:rPr>
        <w:t>6.3</w:t>
      </w:r>
      <w:r>
        <w:rPr>
          <w:rFonts w:ascii="Arial" w:hAnsi="Arial" w:cs="Arial"/>
          <w:sz w:val="22"/>
          <w:szCs w:val="22"/>
          <w:lang w:val="en-GB"/>
        </w:rPr>
        <w:tab/>
        <w:t xml:space="preserve">Each </w:t>
      </w:r>
      <w:r w:rsidRPr="00C10963">
        <w:rPr>
          <w:rFonts w:ascii="Arial" w:hAnsi="Arial" w:cs="Arial"/>
          <w:b/>
          <w:sz w:val="22"/>
          <w:szCs w:val="22"/>
          <w:lang w:val="en-GB"/>
        </w:rPr>
        <w:t>Instrument Provider</w:t>
      </w:r>
      <w:r>
        <w:rPr>
          <w:rFonts w:ascii="Arial" w:hAnsi="Arial" w:cs="Arial"/>
          <w:b/>
          <w:sz w:val="22"/>
          <w:szCs w:val="22"/>
          <w:lang w:val="en-GB"/>
        </w:rPr>
        <w:t xml:space="preserve"> </w:t>
      </w:r>
      <w:r>
        <w:rPr>
          <w:rFonts w:ascii="Arial" w:hAnsi="Arial" w:cs="Arial"/>
          <w:sz w:val="22"/>
          <w:szCs w:val="22"/>
          <w:lang w:val="en-GB"/>
        </w:rPr>
        <w:t xml:space="preserve">will be </w:t>
      </w:r>
      <w:r w:rsidRPr="00B015F4">
        <w:rPr>
          <w:rFonts w:ascii="Arial" w:hAnsi="Arial" w:cs="Arial"/>
          <w:sz w:val="22"/>
          <w:szCs w:val="22"/>
          <w:lang w:val="en-GB"/>
        </w:rPr>
        <w:t>given access to</w:t>
      </w:r>
      <w:r>
        <w:rPr>
          <w:rFonts w:ascii="Arial" w:hAnsi="Arial" w:cs="Arial"/>
          <w:sz w:val="22"/>
          <w:szCs w:val="22"/>
          <w:lang w:val="en-GB"/>
        </w:rPr>
        <w:t xml:space="preserve"> unprocessed output</w:t>
      </w:r>
      <w:r w:rsidRPr="00B015F4">
        <w:rPr>
          <w:rFonts w:ascii="Arial" w:hAnsi="Arial" w:cs="Arial"/>
          <w:sz w:val="22"/>
          <w:szCs w:val="22"/>
          <w:lang w:val="en-GB"/>
        </w:rPr>
        <w:t xml:space="preserve"> from its own instrument(s), and a minimum set of corresponding ancillary data consisting of air temperature, relative humidity, and wind speed.  These data are provided only for ensuring the proper functioning of the instruments, and shall neither be reported nor published prior to publication of the </w:t>
      </w:r>
      <w:r w:rsidRPr="00B015F4">
        <w:rPr>
          <w:rFonts w:ascii="Arial" w:hAnsi="Arial" w:cs="Arial"/>
          <w:b/>
          <w:sz w:val="22"/>
          <w:szCs w:val="22"/>
          <w:lang w:val="en-GB"/>
        </w:rPr>
        <w:t>SPICE Final Report.</w:t>
      </w:r>
    </w:p>
    <w:p w:rsidR="009D6C57" w:rsidRPr="00B015F4"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6.4</w:t>
      </w:r>
      <w:r>
        <w:rPr>
          <w:rFonts w:ascii="Arial" w:hAnsi="Arial" w:cs="Arial"/>
          <w:sz w:val="22"/>
          <w:szCs w:val="22"/>
          <w:lang w:val="en-GB"/>
        </w:rPr>
        <w:tab/>
      </w:r>
      <w:r w:rsidRPr="00B015F4">
        <w:rPr>
          <w:rFonts w:ascii="Arial" w:hAnsi="Arial" w:cs="Arial"/>
          <w:sz w:val="22"/>
          <w:szCs w:val="22"/>
          <w:lang w:val="en-GB"/>
        </w:rPr>
        <w:t xml:space="preserve">Each </w:t>
      </w:r>
      <w:r w:rsidRPr="00B015F4">
        <w:rPr>
          <w:rFonts w:ascii="Arial" w:hAnsi="Arial" w:cs="Arial"/>
          <w:b/>
          <w:sz w:val="22"/>
          <w:szCs w:val="22"/>
          <w:lang w:val="en-GB"/>
        </w:rPr>
        <w:t xml:space="preserve">SPICE Site Dataset </w:t>
      </w:r>
      <w:r w:rsidRPr="00B015F4">
        <w:rPr>
          <w:rFonts w:ascii="Arial" w:hAnsi="Arial" w:cs="Arial"/>
          <w:sz w:val="22"/>
          <w:szCs w:val="22"/>
          <w:lang w:val="en-GB"/>
        </w:rPr>
        <w:t xml:space="preserve">will be made available by the respective Site Team to the Project Team. </w:t>
      </w:r>
    </w:p>
    <w:p w:rsidR="009D6C57" w:rsidRPr="00B015F4" w:rsidRDefault="009D6C57" w:rsidP="009D6C57">
      <w:pPr>
        <w:pStyle w:val="Legal2"/>
        <w:widowControl/>
        <w:tabs>
          <w:tab w:val="left" w:pos="600"/>
        </w:tabs>
        <w:spacing w:before="240" w:after="120"/>
        <w:ind w:left="0" w:firstLine="0"/>
        <w:jc w:val="both"/>
        <w:rPr>
          <w:rFonts w:ascii="Arial" w:hAnsi="Arial" w:cs="Arial"/>
          <w:b/>
          <w:sz w:val="22"/>
          <w:szCs w:val="22"/>
          <w:lang w:val="en-GB"/>
        </w:rPr>
      </w:pPr>
      <w:r>
        <w:rPr>
          <w:rFonts w:ascii="Arial" w:hAnsi="Arial" w:cs="Arial"/>
          <w:sz w:val="22"/>
          <w:szCs w:val="22"/>
          <w:lang w:val="en-GB"/>
        </w:rPr>
        <w:t>6.5</w:t>
      </w:r>
      <w:r>
        <w:rPr>
          <w:rFonts w:ascii="Arial" w:hAnsi="Arial" w:cs="Arial"/>
          <w:sz w:val="22"/>
          <w:szCs w:val="22"/>
          <w:lang w:val="en-GB"/>
        </w:rPr>
        <w:tab/>
      </w:r>
      <w:r w:rsidRPr="00B015F4">
        <w:rPr>
          <w:rFonts w:ascii="Arial" w:hAnsi="Arial" w:cs="Arial"/>
          <w:sz w:val="22"/>
          <w:szCs w:val="22"/>
          <w:lang w:val="en-GB"/>
        </w:rPr>
        <w:t xml:space="preserve">The Project Team will take all </w:t>
      </w:r>
      <w:r w:rsidRPr="00B015F4">
        <w:rPr>
          <w:rFonts w:ascii="Arial" w:hAnsi="Arial" w:cs="Arial"/>
          <w:b/>
          <w:sz w:val="22"/>
          <w:szCs w:val="22"/>
          <w:lang w:val="en-GB"/>
        </w:rPr>
        <w:t xml:space="preserve">SPICE Site Datasets </w:t>
      </w:r>
      <w:r w:rsidRPr="00B015F4">
        <w:rPr>
          <w:rFonts w:ascii="Arial" w:hAnsi="Arial" w:cs="Arial"/>
          <w:sz w:val="22"/>
          <w:szCs w:val="22"/>
          <w:lang w:val="en-GB"/>
        </w:rPr>
        <w:t xml:space="preserve">and use them to perform the overall SPICE </w:t>
      </w:r>
      <w:proofErr w:type="spellStart"/>
      <w:r w:rsidRPr="00B015F4">
        <w:rPr>
          <w:rFonts w:ascii="Arial" w:hAnsi="Arial" w:cs="Arial"/>
          <w:sz w:val="22"/>
          <w:szCs w:val="22"/>
          <w:lang w:val="en-GB"/>
        </w:rPr>
        <w:t>intercomparison</w:t>
      </w:r>
      <w:proofErr w:type="spellEnd"/>
      <w:r w:rsidRPr="00B015F4">
        <w:rPr>
          <w:rFonts w:ascii="Arial" w:hAnsi="Arial" w:cs="Arial"/>
          <w:sz w:val="22"/>
          <w:szCs w:val="22"/>
          <w:lang w:val="en-GB"/>
        </w:rPr>
        <w:t xml:space="preserve"> analysis and assessment, to produce the </w:t>
      </w:r>
      <w:r w:rsidRPr="00B015F4">
        <w:rPr>
          <w:rFonts w:ascii="Arial" w:hAnsi="Arial" w:cs="Arial"/>
          <w:b/>
          <w:sz w:val="22"/>
          <w:szCs w:val="22"/>
          <w:lang w:val="en-GB"/>
        </w:rPr>
        <w:t xml:space="preserve">SPICE </w:t>
      </w:r>
      <w:proofErr w:type="spellStart"/>
      <w:r w:rsidRPr="00B015F4">
        <w:rPr>
          <w:rFonts w:ascii="Arial" w:hAnsi="Arial" w:cs="Arial"/>
          <w:b/>
          <w:sz w:val="22"/>
          <w:szCs w:val="22"/>
          <w:lang w:val="en-GB"/>
        </w:rPr>
        <w:t>Intercomparison</w:t>
      </w:r>
      <w:proofErr w:type="spellEnd"/>
      <w:r w:rsidRPr="00B015F4">
        <w:rPr>
          <w:rFonts w:ascii="Arial" w:hAnsi="Arial" w:cs="Arial"/>
          <w:b/>
          <w:sz w:val="22"/>
          <w:szCs w:val="22"/>
          <w:lang w:val="en-GB"/>
        </w:rPr>
        <w:t xml:space="preserve"> Dataset.</w:t>
      </w:r>
    </w:p>
    <w:p w:rsidR="009D6C57" w:rsidRPr="00B015F4"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6</w:t>
      </w:r>
      <w:r w:rsidRPr="00B015F4">
        <w:rPr>
          <w:rFonts w:ascii="Arial" w:hAnsi="Arial" w:cs="Arial"/>
          <w:sz w:val="22"/>
          <w:szCs w:val="22"/>
          <w:lang w:val="en-GB"/>
        </w:rPr>
        <w:t>.</w:t>
      </w:r>
      <w:r>
        <w:rPr>
          <w:rFonts w:ascii="Arial" w:hAnsi="Arial" w:cs="Arial"/>
          <w:sz w:val="22"/>
          <w:szCs w:val="22"/>
          <w:lang w:val="en-GB"/>
        </w:rPr>
        <w:t>6</w:t>
      </w:r>
      <w:r>
        <w:rPr>
          <w:rFonts w:ascii="Arial" w:hAnsi="Arial" w:cs="Arial"/>
          <w:sz w:val="22"/>
          <w:szCs w:val="22"/>
        </w:rPr>
        <w:tab/>
      </w:r>
      <w:r w:rsidRPr="00B015F4">
        <w:rPr>
          <w:rFonts w:ascii="Arial" w:hAnsi="Arial" w:cs="Arial"/>
          <w:sz w:val="22"/>
          <w:szCs w:val="22"/>
        </w:rPr>
        <w:t xml:space="preserve">At the </w:t>
      </w:r>
      <w:r w:rsidRPr="00A94303">
        <w:rPr>
          <w:rFonts w:ascii="Arial" w:hAnsi="Arial" w:cs="Arial"/>
          <w:sz w:val="22"/>
          <w:szCs w:val="22"/>
          <w:lang w:val="en-GB"/>
        </w:rPr>
        <w:t>conclusion</w:t>
      </w:r>
      <w:r w:rsidRPr="00B015F4">
        <w:rPr>
          <w:rFonts w:ascii="Arial" w:hAnsi="Arial" w:cs="Arial"/>
          <w:sz w:val="22"/>
          <w:szCs w:val="22"/>
        </w:rPr>
        <w:t xml:space="preserve"> </w:t>
      </w:r>
      <w:r w:rsidRPr="00E9278C">
        <w:rPr>
          <w:rFonts w:ascii="Arial" w:hAnsi="Arial" w:cs="Arial"/>
          <w:sz w:val="22"/>
          <w:szCs w:val="22"/>
          <w:lang w:val="en-GB"/>
        </w:rPr>
        <w:t>of</w:t>
      </w:r>
      <w:r w:rsidRPr="00B015F4">
        <w:rPr>
          <w:rFonts w:ascii="Arial" w:hAnsi="Arial" w:cs="Arial"/>
          <w:sz w:val="22"/>
          <w:szCs w:val="22"/>
        </w:rPr>
        <w:t xml:space="preserve"> SPICE, the Project Team </w:t>
      </w:r>
      <w:r w:rsidRPr="00E9278C">
        <w:rPr>
          <w:rFonts w:ascii="Arial" w:hAnsi="Arial" w:cs="Arial"/>
          <w:sz w:val="22"/>
          <w:szCs w:val="22"/>
          <w:lang w:val="en-GB"/>
        </w:rPr>
        <w:t>will</w:t>
      </w:r>
      <w:r w:rsidRPr="00B015F4">
        <w:rPr>
          <w:rFonts w:ascii="Arial" w:hAnsi="Arial" w:cs="Arial"/>
          <w:sz w:val="22"/>
          <w:szCs w:val="22"/>
        </w:rPr>
        <w:t xml:space="preserve"> derive </w:t>
      </w:r>
      <w:r w:rsidRPr="00B015F4">
        <w:rPr>
          <w:rFonts w:ascii="Arial" w:hAnsi="Arial" w:cs="Arial"/>
          <w:b/>
          <w:sz w:val="22"/>
          <w:szCs w:val="22"/>
        </w:rPr>
        <w:t>The SPICE Dataset</w:t>
      </w:r>
      <w:r w:rsidRPr="00B015F4">
        <w:rPr>
          <w:rFonts w:ascii="Arial" w:hAnsi="Arial" w:cs="Arial"/>
          <w:sz w:val="22"/>
          <w:szCs w:val="22"/>
        </w:rPr>
        <w:t xml:space="preserve">. </w:t>
      </w:r>
    </w:p>
    <w:p w:rsidR="009D6C57"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6</w:t>
      </w:r>
      <w:r w:rsidRPr="00B015F4">
        <w:rPr>
          <w:rFonts w:ascii="Arial" w:hAnsi="Arial" w:cs="Arial"/>
          <w:sz w:val="22"/>
          <w:szCs w:val="22"/>
          <w:lang w:val="en-GB"/>
        </w:rPr>
        <w:t>.</w:t>
      </w:r>
      <w:r>
        <w:rPr>
          <w:rFonts w:ascii="Arial" w:hAnsi="Arial" w:cs="Arial"/>
          <w:sz w:val="22"/>
          <w:szCs w:val="22"/>
          <w:lang w:val="en-GB"/>
        </w:rPr>
        <w:t>7</w:t>
      </w:r>
      <w:r>
        <w:rPr>
          <w:rFonts w:ascii="Arial" w:hAnsi="Arial" w:cs="Arial"/>
          <w:sz w:val="22"/>
          <w:szCs w:val="22"/>
          <w:lang w:val="en-GB"/>
        </w:rPr>
        <w:tab/>
      </w:r>
      <w:r w:rsidRPr="00B015F4">
        <w:rPr>
          <w:rFonts w:ascii="Arial" w:hAnsi="Arial" w:cs="Arial"/>
          <w:sz w:val="22"/>
          <w:szCs w:val="22"/>
          <w:lang w:val="en-GB"/>
        </w:rPr>
        <w:t>After publication of the</w:t>
      </w:r>
      <w:r w:rsidRPr="00B015F4">
        <w:rPr>
          <w:rFonts w:ascii="Arial" w:hAnsi="Arial" w:cs="Arial"/>
          <w:b/>
          <w:sz w:val="22"/>
          <w:szCs w:val="22"/>
          <w:lang w:val="en-GB"/>
        </w:rPr>
        <w:t xml:space="preserve"> SPICE</w:t>
      </w:r>
      <w:r w:rsidRPr="00B015F4">
        <w:rPr>
          <w:rFonts w:ascii="Arial" w:hAnsi="Arial" w:cs="Arial"/>
          <w:sz w:val="22"/>
          <w:szCs w:val="22"/>
          <w:lang w:val="en-GB"/>
        </w:rPr>
        <w:t xml:space="preserve"> </w:t>
      </w:r>
      <w:r w:rsidRPr="00B015F4">
        <w:rPr>
          <w:rFonts w:ascii="Arial" w:hAnsi="Arial" w:cs="Arial"/>
          <w:b/>
          <w:sz w:val="22"/>
          <w:szCs w:val="22"/>
          <w:lang w:val="en-GB"/>
        </w:rPr>
        <w:t>Final Report</w:t>
      </w:r>
      <w:r w:rsidRPr="00B015F4">
        <w:rPr>
          <w:rFonts w:ascii="Arial" w:hAnsi="Arial" w:cs="Arial"/>
          <w:sz w:val="22"/>
          <w:szCs w:val="22"/>
          <w:lang w:val="en-GB"/>
        </w:rPr>
        <w:t xml:space="preserve">, WMO will </w:t>
      </w:r>
      <w:r>
        <w:rPr>
          <w:rFonts w:ascii="Arial" w:hAnsi="Arial" w:cs="Arial"/>
          <w:sz w:val="22"/>
          <w:szCs w:val="22"/>
          <w:lang w:val="en-GB"/>
        </w:rPr>
        <w:t xml:space="preserve">keep a copy of </w:t>
      </w:r>
      <w:r w:rsidRPr="00B015F4">
        <w:rPr>
          <w:rFonts w:ascii="Arial" w:hAnsi="Arial" w:cs="Arial"/>
          <w:b/>
          <w:sz w:val="22"/>
          <w:szCs w:val="22"/>
          <w:lang w:val="en-GB"/>
        </w:rPr>
        <w:t>The SPICE Dataset</w:t>
      </w:r>
      <w:r>
        <w:rPr>
          <w:rFonts w:ascii="Arial" w:hAnsi="Arial" w:cs="Arial"/>
          <w:sz w:val="22"/>
          <w:szCs w:val="22"/>
          <w:lang w:val="en-GB"/>
        </w:rPr>
        <w:t xml:space="preserve"> and make it </w:t>
      </w:r>
      <w:r w:rsidRPr="000113CA">
        <w:rPr>
          <w:rFonts w:ascii="Arial" w:hAnsi="Arial" w:cs="Arial"/>
          <w:sz w:val="22"/>
          <w:szCs w:val="22"/>
          <w:lang w:val="en-GB"/>
        </w:rPr>
        <w:t>available to whoever may request it</w:t>
      </w:r>
      <w:r>
        <w:rPr>
          <w:rFonts w:ascii="Arial" w:hAnsi="Arial" w:cs="Arial"/>
          <w:sz w:val="22"/>
          <w:szCs w:val="22"/>
          <w:lang w:val="en-GB"/>
        </w:rPr>
        <w:t>, subject to their agreement in writing to abide by this SPICE Data Protocol.</w:t>
      </w:r>
    </w:p>
    <w:p w:rsidR="009D6C57" w:rsidRPr="00A94303" w:rsidRDefault="009D6C57" w:rsidP="009D6C57">
      <w:pPr>
        <w:pStyle w:val="Legal2"/>
        <w:widowControl/>
        <w:spacing w:before="240"/>
        <w:ind w:left="0" w:firstLine="0"/>
        <w:jc w:val="both"/>
        <w:rPr>
          <w:rFonts w:ascii="Arial" w:hAnsi="Arial" w:cs="Arial"/>
          <w:b/>
          <w:sz w:val="22"/>
          <w:szCs w:val="22"/>
          <w:lang w:val="en-GB"/>
        </w:rPr>
      </w:pPr>
      <w:r w:rsidRPr="00A94303">
        <w:rPr>
          <w:rFonts w:ascii="Arial" w:hAnsi="Arial" w:cs="Arial"/>
          <w:b/>
          <w:sz w:val="22"/>
          <w:szCs w:val="22"/>
          <w:lang w:val="en-GB"/>
        </w:rPr>
        <w:t>7</w:t>
      </w:r>
      <w:r w:rsidRPr="00A94303">
        <w:rPr>
          <w:rFonts w:ascii="Arial" w:hAnsi="Arial" w:cs="Arial"/>
          <w:b/>
          <w:sz w:val="22"/>
          <w:szCs w:val="22"/>
          <w:lang w:val="en-GB"/>
        </w:rPr>
        <w:tab/>
        <w:t>Publications and Presentations</w:t>
      </w:r>
    </w:p>
    <w:p w:rsidR="009D6C57" w:rsidRPr="00B24A0E" w:rsidRDefault="009D6C57" w:rsidP="009D6C57">
      <w:pPr>
        <w:pStyle w:val="Legal2"/>
        <w:widowControl/>
        <w:ind w:left="0" w:firstLine="0"/>
        <w:jc w:val="both"/>
        <w:rPr>
          <w:rFonts w:ascii="Arial" w:hAnsi="Arial" w:cs="Arial"/>
          <w:sz w:val="22"/>
          <w:szCs w:val="22"/>
          <w:lang w:val="en-GB"/>
        </w:rPr>
      </w:pPr>
      <w:r>
        <w:rPr>
          <w:rFonts w:ascii="Arial" w:hAnsi="Arial" w:cs="Arial"/>
          <w:b/>
          <w:sz w:val="22"/>
          <w:szCs w:val="22"/>
          <w:lang w:val="en-GB"/>
        </w:rPr>
        <w:t>In the following, the word “publication” is used for publications as well as for presentations made at conferences (national and international)</w:t>
      </w:r>
    </w:p>
    <w:p w:rsidR="009D6C57" w:rsidRDefault="009D6C57" w:rsidP="009D6C57">
      <w:pPr>
        <w:pStyle w:val="Legal2"/>
        <w:widowControl/>
        <w:tabs>
          <w:tab w:val="left" w:pos="600"/>
        </w:tabs>
        <w:spacing w:before="240" w:after="120"/>
        <w:ind w:left="0" w:firstLine="0"/>
        <w:jc w:val="both"/>
        <w:rPr>
          <w:rFonts w:ascii="Arial" w:hAnsi="Arial" w:cs="Arial"/>
          <w:b/>
          <w:sz w:val="22"/>
          <w:szCs w:val="22"/>
          <w:lang w:val="en-GB"/>
        </w:rPr>
      </w:pPr>
      <w:r>
        <w:rPr>
          <w:rFonts w:ascii="Arial" w:hAnsi="Arial" w:cs="Arial"/>
          <w:sz w:val="22"/>
          <w:szCs w:val="22"/>
        </w:rPr>
        <w:t>7.1</w:t>
      </w:r>
      <w:r>
        <w:rPr>
          <w:rFonts w:ascii="Arial" w:hAnsi="Arial" w:cs="Arial"/>
          <w:sz w:val="22"/>
          <w:szCs w:val="22"/>
          <w:lang w:val="en-GB"/>
        </w:rPr>
        <w:tab/>
        <w:t xml:space="preserve">WMO may publish in the </w:t>
      </w:r>
      <w:r w:rsidRPr="00EE364F">
        <w:rPr>
          <w:rFonts w:ascii="Arial" w:hAnsi="Arial" w:cs="Arial"/>
          <w:b/>
          <w:sz w:val="22"/>
          <w:szCs w:val="22"/>
          <w:lang w:val="en-GB"/>
        </w:rPr>
        <w:t xml:space="preserve">SPICE </w:t>
      </w:r>
      <w:r w:rsidRPr="002C6E92">
        <w:rPr>
          <w:rFonts w:ascii="Arial" w:hAnsi="Arial" w:cs="Arial"/>
          <w:b/>
          <w:sz w:val="22"/>
          <w:szCs w:val="22"/>
          <w:lang w:val="en-GB"/>
        </w:rPr>
        <w:t xml:space="preserve">Final Report </w:t>
      </w:r>
      <w:r>
        <w:rPr>
          <w:rFonts w:ascii="Arial" w:hAnsi="Arial" w:cs="Arial"/>
          <w:sz w:val="22"/>
          <w:szCs w:val="22"/>
          <w:lang w:val="en-GB"/>
        </w:rPr>
        <w:t xml:space="preserve">part or all of </w:t>
      </w:r>
      <w:r w:rsidRPr="00FC4861">
        <w:rPr>
          <w:rFonts w:ascii="Arial" w:hAnsi="Arial" w:cs="Arial"/>
          <w:b/>
          <w:sz w:val="22"/>
          <w:szCs w:val="22"/>
          <w:lang w:val="en-GB"/>
        </w:rPr>
        <w:t>The SPICE Dataset</w:t>
      </w:r>
      <w:r>
        <w:rPr>
          <w:rFonts w:ascii="Arial" w:hAnsi="Arial" w:cs="Arial"/>
          <w:b/>
          <w:sz w:val="22"/>
          <w:szCs w:val="22"/>
          <w:lang w:val="en-GB"/>
        </w:rPr>
        <w:t xml:space="preserve">. </w:t>
      </w:r>
    </w:p>
    <w:p w:rsidR="009D6C57"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lastRenderedPageBreak/>
        <w:t>7</w:t>
      </w:r>
      <w:r w:rsidRPr="006F19C4">
        <w:rPr>
          <w:rFonts w:ascii="Arial" w:hAnsi="Arial" w:cs="Arial"/>
          <w:sz w:val="22"/>
          <w:szCs w:val="22"/>
          <w:lang w:val="en-GB"/>
        </w:rPr>
        <w:t>.</w:t>
      </w:r>
      <w:r>
        <w:rPr>
          <w:rFonts w:ascii="Arial" w:hAnsi="Arial" w:cs="Arial"/>
          <w:sz w:val="22"/>
          <w:szCs w:val="22"/>
          <w:lang w:val="en-GB"/>
        </w:rPr>
        <w:t>2</w:t>
      </w:r>
      <w:r>
        <w:rPr>
          <w:rFonts w:ascii="Arial" w:hAnsi="Arial" w:cs="Arial"/>
          <w:sz w:val="22"/>
          <w:szCs w:val="22"/>
          <w:lang w:val="en-GB"/>
        </w:rPr>
        <w:tab/>
        <w:t>The IOC may develop and approve a set of slides that will be made available to the IOC, the Project Team and Site Teams for general use in presentations on SPICE.</w:t>
      </w:r>
    </w:p>
    <w:p w:rsidR="009D6C57" w:rsidRPr="00E9278C" w:rsidRDefault="009D6C57" w:rsidP="009D6C57">
      <w:pPr>
        <w:pStyle w:val="Legal2"/>
        <w:widowControl/>
        <w:tabs>
          <w:tab w:val="left" w:pos="600"/>
        </w:tabs>
        <w:spacing w:before="240" w:after="120"/>
        <w:ind w:left="0" w:firstLine="0"/>
        <w:jc w:val="both"/>
        <w:rPr>
          <w:rFonts w:ascii="Arial" w:hAnsi="Arial" w:cs="Arial"/>
          <w:sz w:val="22"/>
          <w:szCs w:val="22"/>
          <w:lang w:val="en-GB"/>
        </w:rPr>
      </w:pPr>
      <w:r w:rsidRPr="00E9278C">
        <w:rPr>
          <w:rFonts w:ascii="Arial" w:hAnsi="Arial" w:cs="Arial"/>
          <w:sz w:val="22"/>
          <w:szCs w:val="22"/>
          <w:lang w:val="en-GB"/>
        </w:rPr>
        <w:t>7.3</w:t>
      </w:r>
      <w:r w:rsidRPr="00E9278C">
        <w:rPr>
          <w:rFonts w:ascii="Arial" w:hAnsi="Arial" w:cs="Arial"/>
          <w:sz w:val="22"/>
          <w:szCs w:val="22"/>
          <w:lang w:val="en-GB"/>
        </w:rPr>
        <w:tab/>
        <w:t xml:space="preserve">All reports, presentations and publications using part or all of </w:t>
      </w:r>
      <w:r w:rsidRPr="00E9278C">
        <w:rPr>
          <w:rFonts w:ascii="Arial" w:hAnsi="Arial" w:cs="Arial"/>
          <w:b/>
          <w:sz w:val="22"/>
          <w:szCs w:val="22"/>
          <w:lang w:val="en-GB"/>
        </w:rPr>
        <w:t>The SPICE Dataset</w:t>
      </w:r>
      <w:r w:rsidRPr="00E9278C">
        <w:rPr>
          <w:rFonts w:ascii="Arial" w:hAnsi="Arial" w:cs="Arial"/>
          <w:sz w:val="22"/>
          <w:szCs w:val="22"/>
          <w:lang w:val="en-GB"/>
        </w:rPr>
        <w:t xml:space="preserve">, either before or after the publication of the </w:t>
      </w:r>
      <w:r w:rsidRPr="00E9278C">
        <w:rPr>
          <w:rFonts w:ascii="Arial" w:hAnsi="Arial" w:cs="Arial"/>
          <w:b/>
          <w:sz w:val="22"/>
          <w:szCs w:val="22"/>
          <w:lang w:val="en-GB"/>
        </w:rPr>
        <w:t>SPICE Final Report</w:t>
      </w:r>
      <w:r w:rsidRPr="00E9278C">
        <w:rPr>
          <w:rFonts w:ascii="Arial" w:hAnsi="Arial" w:cs="Arial"/>
          <w:sz w:val="22"/>
          <w:szCs w:val="22"/>
          <w:lang w:val="en-GB"/>
        </w:rPr>
        <w:t>, shall acknowledge SPICE as the source of the data. They should also include the general disclaimer: “</w:t>
      </w:r>
    </w:p>
    <w:p w:rsidR="009D6C57" w:rsidRPr="00F8538C" w:rsidRDefault="009D6C57" w:rsidP="009D6C57">
      <w:pPr>
        <w:pStyle w:val="ListParagraph"/>
        <w:spacing w:before="240" w:after="240"/>
        <w:ind w:right="641"/>
        <w:rPr>
          <w:color w:val="0D0D0D"/>
          <w:lang w:val="en-US"/>
        </w:rPr>
      </w:pPr>
      <w:r w:rsidRPr="00F8538C">
        <w:rPr>
          <w:lang w:val="en-US"/>
        </w:rPr>
        <w:t xml:space="preserve">Results presented in this work were obtained as part of the Solid Precipitation Inter-Comparison Experiment (SPICE), conducted on behalf of the World Meteorological Organization (WMO) Commission for Instruments and Methods of Observation (CIMO). The analysis and views described herein are those of the author(s) at this time, and do not necessarily represent the official outcome of WMO SPICE. Mention of commercial companies or products is solely for the purposes of information and assessment within the scope of the present work, and does not constitute an endorsement by the author(s) or WMO.  </w:t>
      </w:r>
    </w:p>
    <w:p w:rsidR="009D6C57"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7</w:t>
      </w:r>
      <w:r w:rsidRPr="006F19C4">
        <w:rPr>
          <w:rFonts w:ascii="Arial" w:hAnsi="Arial" w:cs="Arial"/>
          <w:sz w:val="22"/>
          <w:szCs w:val="22"/>
          <w:lang w:val="en-GB"/>
        </w:rPr>
        <w:t>.</w:t>
      </w:r>
      <w:r>
        <w:rPr>
          <w:rFonts w:ascii="Arial" w:hAnsi="Arial" w:cs="Arial"/>
          <w:sz w:val="22"/>
          <w:szCs w:val="22"/>
          <w:lang w:val="en-GB"/>
        </w:rPr>
        <w:t>4</w:t>
      </w:r>
      <w:r>
        <w:rPr>
          <w:rFonts w:ascii="Arial" w:hAnsi="Arial" w:cs="Arial"/>
          <w:sz w:val="22"/>
          <w:szCs w:val="22"/>
          <w:lang w:val="en-GB"/>
        </w:rPr>
        <w:tab/>
      </w:r>
      <w:r w:rsidRPr="00B24A0E">
        <w:rPr>
          <w:rFonts w:ascii="Arial" w:hAnsi="Arial" w:cs="Arial"/>
          <w:sz w:val="22"/>
          <w:szCs w:val="22"/>
          <w:lang w:val="en-GB"/>
        </w:rPr>
        <w:t xml:space="preserve">Site Team(s) are free to publish results from </w:t>
      </w:r>
      <w:r>
        <w:rPr>
          <w:rFonts w:ascii="Arial" w:hAnsi="Arial" w:cs="Arial"/>
          <w:sz w:val="22"/>
          <w:szCs w:val="22"/>
          <w:lang w:val="en-GB"/>
        </w:rPr>
        <w:t xml:space="preserve">single- or </w:t>
      </w:r>
      <w:r w:rsidRPr="00B24A0E">
        <w:rPr>
          <w:rFonts w:ascii="Arial" w:hAnsi="Arial" w:cs="Arial"/>
          <w:sz w:val="22"/>
          <w:szCs w:val="22"/>
          <w:lang w:val="en-GB"/>
        </w:rPr>
        <w:t>multiple</w:t>
      </w:r>
      <w:r>
        <w:rPr>
          <w:rFonts w:ascii="Arial" w:hAnsi="Arial" w:cs="Arial"/>
          <w:sz w:val="22"/>
          <w:szCs w:val="22"/>
          <w:lang w:val="en-GB"/>
        </w:rPr>
        <w:t>-</w:t>
      </w:r>
      <w:r w:rsidRPr="00B24A0E">
        <w:rPr>
          <w:rFonts w:ascii="Arial" w:hAnsi="Arial" w:cs="Arial"/>
          <w:sz w:val="22"/>
          <w:szCs w:val="22"/>
          <w:lang w:val="en-GB"/>
        </w:rPr>
        <w:t>site experiments that were underway prior to the commencement of SPICE</w:t>
      </w:r>
      <w:r>
        <w:rPr>
          <w:rFonts w:ascii="Arial" w:hAnsi="Arial" w:cs="Arial"/>
          <w:sz w:val="22"/>
          <w:szCs w:val="22"/>
          <w:lang w:val="en-GB"/>
        </w:rPr>
        <w:t>.</w:t>
      </w:r>
    </w:p>
    <w:p w:rsidR="009D6C57"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7.5</w:t>
      </w:r>
      <w:r>
        <w:rPr>
          <w:rFonts w:ascii="Arial" w:hAnsi="Arial" w:cs="Arial"/>
          <w:sz w:val="22"/>
          <w:szCs w:val="22"/>
          <w:lang w:val="en-GB"/>
        </w:rPr>
        <w:tab/>
      </w:r>
      <w:r w:rsidRPr="00F8538C">
        <w:rPr>
          <w:rFonts w:ascii="Arial" w:hAnsi="Arial" w:cs="Arial"/>
          <w:sz w:val="22"/>
          <w:szCs w:val="22"/>
          <w:lang w:val="en-GB"/>
        </w:rPr>
        <w:t>Site Teams</w:t>
      </w:r>
      <w:r w:rsidRPr="008F1B96">
        <w:rPr>
          <w:rFonts w:ascii="Arial" w:hAnsi="Arial" w:cs="Arial"/>
          <w:sz w:val="22"/>
          <w:szCs w:val="22"/>
          <w:lang w:val="en-GB"/>
        </w:rPr>
        <w:t>,</w:t>
      </w:r>
      <w:r>
        <w:rPr>
          <w:rFonts w:ascii="Arial" w:hAnsi="Arial" w:cs="Arial"/>
          <w:sz w:val="22"/>
          <w:szCs w:val="22"/>
          <w:lang w:val="en-GB"/>
        </w:rPr>
        <w:t xml:space="preserve"> with the permission of their Site Manager, </w:t>
      </w:r>
      <w:r w:rsidRPr="00B77D11">
        <w:rPr>
          <w:rFonts w:ascii="Arial" w:hAnsi="Arial" w:cs="Arial"/>
          <w:sz w:val="22"/>
          <w:szCs w:val="22"/>
          <w:lang w:val="en-GB"/>
        </w:rPr>
        <w:t xml:space="preserve">may </w:t>
      </w:r>
      <w:r>
        <w:rPr>
          <w:rFonts w:ascii="Arial" w:hAnsi="Arial" w:cs="Arial"/>
          <w:sz w:val="22"/>
          <w:szCs w:val="22"/>
          <w:lang w:val="en-GB"/>
        </w:rPr>
        <w:t xml:space="preserve">analyse their </w:t>
      </w:r>
      <w:r w:rsidRPr="00B015F4">
        <w:rPr>
          <w:rFonts w:ascii="Arial" w:hAnsi="Arial" w:cs="Arial"/>
          <w:b/>
          <w:color w:val="000000"/>
          <w:sz w:val="22"/>
          <w:szCs w:val="22"/>
          <w:lang w:val="en-GB"/>
        </w:rPr>
        <w:t>SPICE Site Dataset</w:t>
      </w:r>
      <w:r>
        <w:rPr>
          <w:rFonts w:ascii="Arial" w:hAnsi="Arial" w:cs="Arial"/>
          <w:b/>
          <w:color w:val="000000"/>
          <w:sz w:val="22"/>
          <w:szCs w:val="22"/>
          <w:lang w:val="en-GB"/>
        </w:rPr>
        <w:t>s</w:t>
      </w:r>
      <w:r>
        <w:rPr>
          <w:rFonts w:ascii="Arial" w:hAnsi="Arial" w:cs="Arial"/>
          <w:sz w:val="22"/>
          <w:szCs w:val="22"/>
          <w:lang w:val="en-GB"/>
        </w:rPr>
        <w:t xml:space="preserve"> and </w:t>
      </w:r>
      <w:r w:rsidRPr="00B015F4">
        <w:rPr>
          <w:rFonts w:ascii="Arial" w:hAnsi="Arial" w:cs="Arial"/>
          <w:sz w:val="22"/>
          <w:szCs w:val="22"/>
          <w:lang w:val="en-GB"/>
        </w:rPr>
        <w:t xml:space="preserve">publish </w:t>
      </w:r>
      <w:r>
        <w:rPr>
          <w:rFonts w:ascii="Arial" w:hAnsi="Arial" w:cs="Arial"/>
          <w:sz w:val="22"/>
          <w:szCs w:val="22"/>
          <w:lang w:val="en-GB"/>
        </w:rPr>
        <w:t>this work</w:t>
      </w:r>
      <w:r w:rsidRPr="00B015F4">
        <w:rPr>
          <w:rFonts w:ascii="Arial" w:hAnsi="Arial" w:cs="Arial"/>
          <w:b/>
          <w:sz w:val="22"/>
          <w:szCs w:val="22"/>
          <w:lang w:val="en-GB"/>
        </w:rPr>
        <w:t xml:space="preserve">, </w:t>
      </w:r>
      <w:r w:rsidRPr="00B015F4">
        <w:rPr>
          <w:rFonts w:ascii="Arial" w:hAnsi="Arial" w:cs="Arial"/>
          <w:sz w:val="22"/>
          <w:szCs w:val="22"/>
          <w:lang w:val="en-GB"/>
        </w:rPr>
        <w:t xml:space="preserve">prior to the publication of the </w:t>
      </w:r>
      <w:r w:rsidRPr="00B015F4">
        <w:rPr>
          <w:rFonts w:ascii="Arial" w:hAnsi="Arial" w:cs="Arial"/>
          <w:b/>
          <w:sz w:val="22"/>
          <w:szCs w:val="22"/>
          <w:lang w:val="en-GB"/>
        </w:rPr>
        <w:t>SPICE Final Report</w:t>
      </w:r>
      <w:r w:rsidRPr="00B015F4">
        <w:rPr>
          <w:rFonts w:ascii="Arial" w:hAnsi="Arial" w:cs="Arial"/>
          <w:sz w:val="22"/>
          <w:szCs w:val="22"/>
          <w:lang w:val="en-GB"/>
        </w:rPr>
        <w:t xml:space="preserve">, </w:t>
      </w:r>
      <w:r>
        <w:rPr>
          <w:rFonts w:ascii="Arial" w:hAnsi="Arial" w:cs="Arial"/>
          <w:sz w:val="22"/>
          <w:szCs w:val="22"/>
          <w:lang w:val="en-GB"/>
        </w:rPr>
        <w:t xml:space="preserve">addressing instruments that they own. </w:t>
      </w:r>
    </w:p>
    <w:p w:rsidR="009D6C57"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7.6</w:t>
      </w:r>
      <w:r>
        <w:rPr>
          <w:rFonts w:ascii="Arial" w:hAnsi="Arial" w:cs="Arial"/>
          <w:sz w:val="22"/>
          <w:szCs w:val="22"/>
          <w:lang w:val="en-GB"/>
        </w:rPr>
        <w:tab/>
        <w:t xml:space="preserve">Site Teams, with the permission of their Site Manager, may also publish results of instruments provided to them in the context of SPICE by </w:t>
      </w:r>
      <w:r w:rsidRPr="004118B1">
        <w:rPr>
          <w:rFonts w:ascii="Arial" w:hAnsi="Arial" w:cs="Arial"/>
          <w:b/>
          <w:sz w:val="22"/>
          <w:szCs w:val="22"/>
          <w:lang w:val="en-GB"/>
        </w:rPr>
        <w:t>Instrument Providers</w:t>
      </w:r>
      <w:r>
        <w:rPr>
          <w:rFonts w:ascii="Arial" w:hAnsi="Arial" w:cs="Arial"/>
          <w:b/>
          <w:sz w:val="22"/>
          <w:szCs w:val="22"/>
          <w:lang w:val="en-GB"/>
        </w:rPr>
        <w:t xml:space="preserve">. </w:t>
      </w:r>
      <w:r>
        <w:rPr>
          <w:rFonts w:ascii="Arial" w:hAnsi="Arial" w:cs="Arial"/>
          <w:sz w:val="22"/>
          <w:szCs w:val="22"/>
          <w:lang w:val="en-GB"/>
        </w:rPr>
        <w:t xml:space="preserve">However, these </w:t>
      </w:r>
      <w:r w:rsidRPr="0044629F">
        <w:rPr>
          <w:rFonts w:ascii="Arial" w:hAnsi="Arial" w:cs="Arial"/>
          <w:b/>
          <w:sz w:val="22"/>
          <w:szCs w:val="22"/>
          <w:lang w:val="en-GB"/>
        </w:rPr>
        <w:t>Instrument Providers</w:t>
      </w:r>
      <w:r>
        <w:rPr>
          <w:rFonts w:ascii="Arial" w:hAnsi="Arial" w:cs="Arial"/>
          <w:sz w:val="22"/>
          <w:szCs w:val="22"/>
          <w:lang w:val="en-GB"/>
        </w:rPr>
        <w:t xml:space="preserve"> shall be invited, through the </w:t>
      </w:r>
      <w:r w:rsidRPr="008F1B96">
        <w:rPr>
          <w:rFonts w:ascii="Arial" w:hAnsi="Arial" w:cs="Arial"/>
          <w:sz w:val="22"/>
          <w:szCs w:val="22"/>
          <w:lang w:val="en-GB"/>
        </w:rPr>
        <w:t xml:space="preserve">relevant </w:t>
      </w:r>
      <w:r w:rsidRPr="00F8538C">
        <w:rPr>
          <w:rFonts w:ascii="Arial" w:hAnsi="Arial" w:cs="Arial"/>
          <w:sz w:val="22"/>
          <w:szCs w:val="22"/>
          <w:lang w:val="en-GB"/>
        </w:rPr>
        <w:t>Site Manager,</w:t>
      </w:r>
      <w:r w:rsidRPr="008F1B96">
        <w:rPr>
          <w:rFonts w:ascii="Arial" w:hAnsi="Arial" w:cs="Arial"/>
          <w:sz w:val="22"/>
          <w:szCs w:val="22"/>
          <w:lang w:val="en-GB"/>
        </w:rPr>
        <w:t xml:space="preserve"> to provide comments on the planned publication(s) and</w:t>
      </w:r>
      <w:r w:rsidRPr="008F1B96">
        <w:rPr>
          <w:rFonts w:ascii="Arial" w:hAnsi="Arial" w:cs="Arial"/>
          <w:sz w:val="22"/>
          <w:szCs w:val="22"/>
        </w:rPr>
        <w:t xml:space="preserve"> be given a reasonable time to reply to ensure that the results are fairly reported and correspond to the proper use of the instruments. </w:t>
      </w:r>
      <w:r w:rsidRPr="00F8538C">
        <w:rPr>
          <w:rFonts w:ascii="Arial" w:hAnsi="Arial" w:cs="Arial"/>
          <w:sz w:val="22"/>
          <w:szCs w:val="22"/>
        </w:rPr>
        <w:t>Site Teams</w:t>
      </w:r>
      <w:r>
        <w:rPr>
          <w:rFonts w:ascii="Arial" w:hAnsi="Arial" w:cs="Arial"/>
          <w:sz w:val="22"/>
          <w:szCs w:val="22"/>
        </w:rPr>
        <w:t xml:space="preserve"> shall consider those comments in finalizing their publication(s). </w:t>
      </w:r>
    </w:p>
    <w:p w:rsidR="009D6C57" w:rsidRDefault="009D6C57" w:rsidP="009D6C57">
      <w:pPr>
        <w:pStyle w:val="Legal2"/>
        <w:widowControl/>
        <w:tabs>
          <w:tab w:val="left" w:pos="600"/>
        </w:tabs>
        <w:spacing w:before="240" w:after="120"/>
        <w:ind w:left="0" w:firstLine="0"/>
        <w:jc w:val="both"/>
        <w:rPr>
          <w:rFonts w:ascii="Arial" w:hAnsi="Arial" w:cs="Arial"/>
          <w:sz w:val="22"/>
          <w:szCs w:val="22"/>
          <w:lang w:val="en-GB"/>
        </w:rPr>
      </w:pPr>
      <w:r>
        <w:rPr>
          <w:rFonts w:ascii="Arial" w:hAnsi="Arial" w:cs="Arial"/>
          <w:sz w:val="22"/>
          <w:szCs w:val="22"/>
          <w:lang w:val="en-GB"/>
        </w:rPr>
        <w:t>7.7</w:t>
      </w:r>
      <w:r>
        <w:rPr>
          <w:rFonts w:ascii="Arial" w:hAnsi="Arial" w:cs="Arial"/>
          <w:sz w:val="22"/>
          <w:szCs w:val="22"/>
          <w:lang w:val="en-GB"/>
        </w:rPr>
        <w:tab/>
        <w:t>Site Teams are encouraged to follow the guidelines provided in Annex C and to share their draft publications with the Project Team.</w:t>
      </w:r>
    </w:p>
    <w:p w:rsidR="009D6C57" w:rsidRPr="00E9278C" w:rsidRDefault="009D6C57" w:rsidP="009D6C57">
      <w:pPr>
        <w:pStyle w:val="Legal2"/>
        <w:widowControl/>
        <w:tabs>
          <w:tab w:val="left" w:pos="600"/>
        </w:tabs>
        <w:spacing w:before="240" w:after="120"/>
        <w:ind w:left="0" w:firstLine="0"/>
        <w:jc w:val="both"/>
        <w:rPr>
          <w:rFonts w:ascii="Arial" w:hAnsi="Arial" w:cs="Arial"/>
          <w:sz w:val="22"/>
          <w:szCs w:val="22"/>
          <w:lang w:val="en-GB"/>
        </w:rPr>
      </w:pPr>
      <w:r w:rsidRPr="00E9278C">
        <w:rPr>
          <w:rFonts w:ascii="Arial" w:hAnsi="Arial" w:cs="Arial"/>
          <w:sz w:val="22"/>
          <w:szCs w:val="22"/>
          <w:lang w:val="en-GB"/>
        </w:rPr>
        <w:t>7.8</w:t>
      </w:r>
      <w:r w:rsidRPr="00E9278C">
        <w:rPr>
          <w:rFonts w:ascii="Arial" w:hAnsi="Arial" w:cs="Arial"/>
          <w:sz w:val="22"/>
          <w:szCs w:val="22"/>
          <w:lang w:val="en-GB"/>
        </w:rPr>
        <w:tab/>
        <w:t xml:space="preserve"> Site Managers shall notify the IOC of all reports, presentations and publications made using part or all of </w:t>
      </w:r>
      <w:r w:rsidRPr="00E9278C">
        <w:rPr>
          <w:rFonts w:ascii="Arial" w:hAnsi="Arial" w:cs="Arial"/>
          <w:b/>
          <w:sz w:val="22"/>
          <w:szCs w:val="22"/>
          <w:lang w:val="en-GB"/>
        </w:rPr>
        <w:t>The SPICE Dataset</w:t>
      </w:r>
      <w:r w:rsidRPr="00E9278C">
        <w:rPr>
          <w:rFonts w:ascii="Arial" w:hAnsi="Arial" w:cs="Arial"/>
          <w:sz w:val="22"/>
          <w:szCs w:val="22"/>
          <w:lang w:val="en-GB"/>
        </w:rPr>
        <w:t xml:space="preserve">, to ensure their appropriate inclusion, consideration, and citation in the </w:t>
      </w:r>
      <w:r w:rsidRPr="00E9278C">
        <w:rPr>
          <w:rFonts w:ascii="Arial" w:hAnsi="Arial" w:cs="Arial"/>
          <w:b/>
          <w:sz w:val="22"/>
          <w:szCs w:val="22"/>
          <w:lang w:val="en-GB"/>
        </w:rPr>
        <w:t>SPICE Final Report</w:t>
      </w:r>
      <w:r w:rsidRPr="00E9278C">
        <w:rPr>
          <w:rFonts w:ascii="Arial" w:hAnsi="Arial" w:cs="Arial"/>
          <w:sz w:val="22"/>
          <w:szCs w:val="22"/>
          <w:lang w:val="en-GB"/>
        </w:rPr>
        <w:t>.</w:t>
      </w:r>
    </w:p>
    <w:p w:rsidR="009D6C57" w:rsidRDefault="009D6C57" w:rsidP="009D6C57">
      <w:pPr>
        <w:pStyle w:val="Legal2"/>
        <w:widowControl/>
        <w:tabs>
          <w:tab w:val="left" w:pos="600"/>
        </w:tabs>
        <w:spacing w:before="240" w:after="120"/>
        <w:ind w:left="0" w:firstLine="0"/>
        <w:jc w:val="both"/>
        <w:rPr>
          <w:rFonts w:ascii="Arial" w:hAnsi="Arial" w:cs="Arial"/>
          <w:sz w:val="22"/>
          <w:szCs w:val="22"/>
        </w:rPr>
      </w:pPr>
      <w:r>
        <w:rPr>
          <w:rFonts w:ascii="Arial" w:hAnsi="Arial" w:cs="Arial"/>
          <w:sz w:val="22"/>
          <w:szCs w:val="22"/>
          <w:lang w:val="en-GB"/>
        </w:rPr>
        <w:t>7.9</w:t>
      </w:r>
      <w:r>
        <w:rPr>
          <w:rFonts w:ascii="Arial" w:hAnsi="Arial" w:cs="Arial"/>
          <w:sz w:val="22"/>
          <w:szCs w:val="22"/>
          <w:lang w:val="en-GB"/>
        </w:rPr>
        <w:tab/>
      </w:r>
      <w:r w:rsidRPr="00B015F4">
        <w:rPr>
          <w:rFonts w:ascii="Arial" w:hAnsi="Arial" w:cs="Arial"/>
          <w:sz w:val="22"/>
          <w:szCs w:val="22"/>
          <w:lang w:val="en-GB"/>
        </w:rPr>
        <w:t xml:space="preserve">Each </w:t>
      </w:r>
      <w:r w:rsidRPr="00B015F4">
        <w:rPr>
          <w:rFonts w:ascii="Arial" w:hAnsi="Arial" w:cs="Arial"/>
          <w:b/>
          <w:sz w:val="22"/>
          <w:szCs w:val="22"/>
          <w:lang w:val="en-GB"/>
        </w:rPr>
        <w:t>Instrument Provider</w:t>
      </w:r>
      <w:r w:rsidRPr="00B015F4">
        <w:rPr>
          <w:rFonts w:ascii="Arial" w:hAnsi="Arial" w:cs="Arial"/>
          <w:sz w:val="22"/>
          <w:szCs w:val="22"/>
          <w:lang w:val="en-GB"/>
        </w:rPr>
        <w:t xml:space="preserve"> will be provided with an opportunity to review </w:t>
      </w:r>
      <w:r w:rsidRPr="00B015F4">
        <w:rPr>
          <w:rFonts w:ascii="Arial" w:hAnsi="Arial" w:cs="Arial"/>
          <w:sz w:val="22"/>
          <w:szCs w:val="22"/>
        </w:rPr>
        <w:t xml:space="preserve">the analysis and assessment results </w:t>
      </w:r>
      <w:r>
        <w:rPr>
          <w:rFonts w:ascii="Arial" w:hAnsi="Arial" w:cs="Arial"/>
          <w:sz w:val="22"/>
          <w:szCs w:val="22"/>
        </w:rPr>
        <w:t xml:space="preserve">presented in the draft final report </w:t>
      </w:r>
      <w:r w:rsidRPr="00B015F4">
        <w:rPr>
          <w:rFonts w:ascii="Arial" w:hAnsi="Arial" w:cs="Arial"/>
          <w:sz w:val="22"/>
          <w:szCs w:val="22"/>
        </w:rPr>
        <w:t xml:space="preserve">for the instrument(s) it provided, and each will be given a reasonable time to provide comments on the draft final report. Any feedback shall be included in the </w:t>
      </w:r>
      <w:r w:rsidRPr="00B015F4">
        <w:rPr>
          <w:rFonts w:ascii="Arial" w:hAnsi="Arial" w:cs="Arial"/>
          <w:b/>
          <w:sz w:val="22"/>
          <w:szCs w:val="22"/>
        </w:rPr>
        <w:t>SPICE Final Report</w:t>
      </w:r>
      <w:r w:rsidRPr="00B015F4">
        <w:rPr>
          <w:rFonts w:ascii="Arial" w:hAnsi="Arial" w:cs="Arial"/>
          <w:sz w:val="22"/>
          <w:szCs w:val="22"/>
        </w:rPr>
        <w:t>.</w:t>
      </w:r>
    </w:p>
    <w:p w:rsidR="009D6C57" w:rsidRPr="00CD34B4" w:rsidRDefault="009D6C57" w:rsidP="009D6C57">
      <w:pPr>
        <w:pStyle w:val="Legal2"/>
        <w:widowControl/>
        <w:tabs>
          <w:tab w:val="left" w:pos="600"/>
        </w:tabs>
        <w:spacing w:before="240" w:after="120"/>
        <w:ind w:left="0" w:firstLine="0"/>
        <w:jc w:val="both"/>
        <w:rPr>
          <w:rFonts w:ascii="Arial" w:hAnsi="Arial" w:cs="Arial"/>
          <w:sz w:val="22"/>
          <w:szCs w:val="22"/>
        </w:rPr>
      </w:pPr>
      <w:r>
        <w:rPr>
          <w:rFonts w:ascii="Arial" w:hAnsi="Arial" w:cs="Arial"/>
          <w:sz w:val="22"/>
          <w:szCs w:val="22"/>
        </w:rPr>
        <w:t>7.10</w:t>
      </w:r>
      <w:r>
        <w:rPr>
          <w:rFonts w:ascii="Arial" w:hAnsi="Arial" w:cs="Arial"/>
          <w:sz w:val="22"/>
          <w:szCs w:val="22"/>
        </w:rPr>
        <w:tab/>
        <w:t xml:space="preserve">All SPICE participants and those </w:t>
      </w:r>
      <w:r w:rsidRPr="00E9278C">
        <w:rPr>
          <w:rFonts w:ascii="Arial" w:hAnsi="Arial" w:cs="Arial"/>
          <w:sz w:val="22"/>
          <w:szCs w:val="22"/>
          <w:lang w:val="en-GB"/>
        </w:rPr>
        <w:t>subsequently</w:t>
      </w:r>
      <w:r>
        <w:rPr>
          <w:rFonts w:ascii="Arial" w:hAnsi="Arial" w:cs="Arial"/>
          <w:sz w:val="22"/>
          <w:szCs w:val="22"/>
        </w:rPr>
        <w:t xml:space="preserve"> accessing the SPICE Dataset</w:t>
      </w:r>
      <w:r>
        <w:rPr>
          <w:rFonts w:ascii="Arial" w:hAnsi="Arial" w:cs="Arial"/>
          <w:sz w:val="22"/>
          <w:szCs w:val="22"/>
          <w:lang w:val="en-GB"/>
        </w:rPr>
        <w:t xml:space="preserve"> agree to use the data, Final Report and related publications based on SPICE data solely for the purpose of scientific research and development and not in order to make comparative statements to gain commercial advantage</w:t>
      </w:r>
      <w:r w:rsidRPr="00FC4861">
        <w:rPr>
          <w:rFonts w:ascii="Arial" w:hAnsi="Arial" w:cs="Arial"/>
          <w:sz w:val="22"/>
          <w:szCs w:val="22"/>
        </w:rPr>
        <w:t>.</w:t>
      </w:r>
      <w:r w:rsidRPr="00E925FF">
        <w:rPr>
          <w:rFonts w:ascii="Arial" w:hAnsi="Arial" w:cs="Arial"/>
          <w:sz w:val="22"/>
          <w:szCs w:val="22"/>
        </w:rPr>
        <w:t xml:space="preserve"> </w:t>
      </w:r>
    </w:p>
    <w:p w:rsidR="009D6C57" w:rsidRDefault="009D6C57" w:rsidP="009D6C57">
      <w:pPr>
        <w:pStyle w:val="AutotextSign"/>
        <w:tabs>
          <w:tab w:val="center" w:pos="7088"/>
        </w:tabs>
        <w:jc w:val="center"/>
        <w:rPr>
          <w:lang w:val="en-GB"/>
        </w:rPr>
      </w:pPr>
      <w:r>
        <w:rPr>
          <w:lang w:val="en-GB"/>
        </w:rPr>
        <w:t>------------------------------------</w:t>
      </w:r>
    </w:p>
    <w:p w:rsidR="009D6C57" w:rsidRDefault="009D6C57">
      <w:pPr>
        <w:tabs>
          <w:tab w:val="clear" w:pos="1134"/>
        </w:tabs>
        <w:jc w:val="left"/>
        <w:rPr>
          <w:rFonts w:ascii="Arial" w:eastAsia="SimSun" w:hAnsi="Arial"/>
          <w:b/>
          <w:sz w:val="22"/>
          <w:szCs w:val="22"/>
          <w:lang w:val="en-US" w:eastAsia="zh-CN"/>
        </w:rPr>
      </w:pPr>
      <w:r>
        <w:rPr>
          <w:b/>
          <w:lang w:val="en-US"/>
        </w:rPr>
        <w:br w:type="page"/>
      </w:r>
    </w:p>
    <w:p w:rsidR="009D6C57" w:rsidRPr="00FC4861" w:rsidRDefault="009D6C57" w:rsidP="009D6C57">
      <w:pPr>
        <w:pStyle w:val="AutotextSign"/>
        <w:tabs>
          <w:tab w:val="center" w:pos="7088"/>
        </w:tabs>
        <w:jc w:val="left"/>
        <w:outlineLvl w:val="0"/>
        <w:rPr>
          <w:b/>
          <w:lang w:val="en-US"/>
        </w:rPr>
      </w:pPr>
      <w:r w:rsidRPr="00FC4861">
        <w:rPr>
          <w:b/>
          <w:lang w:val="en-US"/>
        </w:rPr>
        <w:lastRenderedPageBreak/>
        <w:t xml:space="preserve">ANNEX </w:t>
      </w:r>
      <w:r>
        <w:rPr>
          <w:b/>
          <w:lang w:val="en-US"/>
        </w:rPr>
        <w:t>A</w:t>
      </w:r>
    </w:p>
    <w:p w:rsidR="009D6C57" w:rsidRPr="00FC4861" w:rsidRDefault="009D6C57" w:rsidP="009D6C57">
      <w:pPr>
        <w:pStyle w:val="AutotextSign"/>
        <w:tabs>
          <w:tab w:val="center" w:pos="7088"/>
        </w:tabs>
        <w:jc w:val="left"/>
        <w:rPr>
          <w:b/>
          <w:lang w:val="en-US"/>
        </w:rPr>
      </w:pPr>
    </w:p>
    <w:p w:rsidR="009D6C57" w:rsidRPr="00FC4861" w:rsidRDefault="009D6C57" w:rsidP="009D6C57">
      <w:pPr>
        <w:pStyle w:val="AutotextSign"/>
        <w:tabs>
          <w:tab w:val="center" w:pos="7088"/>
        </w:tabs>
        <w:jc w:val="center"/>
        <w:outlineLvl w:val="0"/>
        <w:rPr>
          <w:b/>
          <w:lang w:val="en-US"/>
        </w:rPr>
      </w:pPr>
      <w:r w:rsidRPr="00FC4861">
        <w:rPr>
          <w:b/>
          <w:lang w:val="en-US"/>
        </w:rPr>
        <w:t xml:space="preserve">SPICE </w:t>
      </w:r>
      <w:r>
        <w:rPr>
          <w:b/>
          <w:lang w:val="en-US"/>
        </w:rPr>
        <w:t xml:space="preserve">AND ITS </w:t>
      </w:r>
      <w:r w:rsidRPr="00FC4861">
        <w:rPr>
          <w:b/>
          <w:lang w:val="en-US"/>
        </w:rPr>
        <w:t>OBJECTIVES</w:t>
      </w:r>
    </w:p>
    <w:p w:rsidR="009D6C57" w:rsidRDefault="009D6C57" w:rsidP="009D6C57">
      <w:pPr>
        <w:pStyle w:val="Legal2"/>
        <w:widowControl/>
        <w:spacing w:before="180" w:after="120"/>
        <w:ind w:left="0" w:firstLine="0"/>
        <w:jc w:val="both"/>
        <w:rPr>
          <w:rFonts w:ascii="Arial" w:hAnsi="Arial" w:cs="Arial"/>
          <w:b/>
          <w:sz w:val="22"/>
          <w:szCs w:val="22"/>
          <w:lang w:val="en-GB"/>
        </w:rPr>
      </w:pPr>
    </w:p>
    <w:p w:rsidR="009D6C57" w:rsidRPr="00A94303" w:rsidRDefault="009D6C57" w:rsidP="009D6C57">
      <w:pPr>
        <w:pStyle w:val="Legal2"/>
        <w:widowControl/>
        <w:spacing w:before="180" w:after="120"/>
        <w:ind w:left="0" w:firstLine="0"/>
        <w:jc w:val="both"/>
        <w:rPr>
          <w:rFonts w:ascii="Arial" w:hAnsi="Arial" w:cs="Arial"/>
          <w:b/>
          <w:sz w:val="22"/>
          <w:szCs w:val="22"/>
          <w:lang w:val="en-GB"/>
        </w:rPr>
      </w:pPr>
      <w:smartTag w:uri="urn:schemas-microsoft-com:office:smarttags" w:element="place">
        <w:r w:rsidRPr="00A94303">
          <w:rPr>
            <w:rFonts w:ascii="Arial" w:hAnsi="Arial" w:cs="Arial"/>
            <w:b/>
            <w:sz w:val="22"/>
            <w:szCs w:val="22"/>
            <w:lang w:val="en-GB"/>
          </w:rPr>
          <w:t>Mission</w:t>
        </w:r>
      </w:smartTag>
      <w:r w:rsidRPr="00A94303">
        <w:rPr>
          <w:rFonts w:ascii="Arial" w:hAnsi="Arial" w:cs="Arial"/>
          <w:b/>
          <w:sz w:val="22"/>
          <w:szCs w:val="22"/>
          <w:lang w:val="en-GB"/>
        </w:rPr>
        <w:t xml:space="preserve"> statement</w:t>
      </w:r>
    </w:p>
    <w:p w:rsidR="009D6C57" w:rsidRDefault="009D6C57" w:rsidP="009D6C57">
      <w:pPr>
        <w:spacing w:after="180"/>
        <w:rPr>
          <w:lang w:val="en-US"/>
        </w:rPr>
      </w:pPr>
      <w:r>
        <w:rPr>
          <w:lang w:val="en-US"/>
        </w:rPr>
        <w:t>T</w:t>
      </w:r>
      <w:r w:rsidRPr="00D61669">
        <w:rPr>
          <w:lang w:val="en-US"/>
        </w:rPr>
        <w:t>o recommend appropriate automated field reference system(s) for the unattended measurement of solid precipitation in a range of cold climates and seasons, and to provide guidance on the performance of modern automated systems for measuring: (</w:t>
      </w:r>
      <w:proofErr w:type="spellStart"/>
      <w:r w:rsidRPr="00D61669">
        <w:rPr>
          <w:lang w:val="en-US"/>
        </w:rPr>
        <w:t>i</w:t>
      </w:r>
      <w:proofErr w:type="spellEnd"/>
      <w:r w:rsidRPr="00D61669">
        <w:rPr>
          <w:lang w:val="en-US"/>
        </w:rPr>
        <w:t xml:space="preserve">) total precipitation amount in cold climates for all seasons, especially when the precipitation is solid, (ii) snowfall (height of new fallen snow), and (iii) snow depth. </w:t>
      </w:r>
    </w:p>
    <w:p w:rsidR="009D6C57" w:rsidRDefault="009D6C57" w:rsidP="009D6C57">
      <w:pPr>
        <w:spacing w:after="180"/>
        <w:rPr>
          <w:lang w:val="en-US"/>
        </w:rPr>
      </w:pPr>
      <w:r>
        <w:rPr>
          <w:lang w:val="en-US"/>
        </w:rPr>
        <w:t>T</w:t>
      </w:r>
      <w:r w:rsidRPr="00D61669">
        <w:rPr>
          <w:lang w:val="en-US"/>
        </w:rPr>
        <w:t>o understand and document the differences between an automatic field reference system and different automatic systems, and between automatic and manual measurements of solid precipitation using equally exposed/shielded gauges, including their siting and configuration.</w:t>
      </w:r>
      <w:r>
        <w:rPr>
          <w:lang w:val="en-US"/>
        </w:rPr>
        <w:t xml:space="preserve"> </w:t>
      </w:r>
    </w:p>
    <w:p w:rsidR="009D6C57" w:rsidRPr="00A94303" w:rsidRDefault="009D6C57" w:rsidP="009D6C57">
      <w:pPr>
        <w:pStyle w:val="Legal2"/>
        <w:widowControl/>
        <w:spacing w:before="240" w:after="120"/>
        <w:ind w:left="0" w:firstLine="0"/>
        <w:jc w:val="both"/>
        <w:rPr>
          <w:rFonts w:ascii="Arial" w:hAnsi="Arial" w:cs="Arial"/>
          <w:b/>
          <w:sz w:val="22"/>
          <w:szCs w:val="22"/>
          <w:lang w:val="en-GB"/>
        </w:rPr>
      </w:pPr>
      <w:r w:rsidRPr="00A94303">
        <w:rPr>
          <w:rFonts w:ascii="Arial" w:hAnsi="Arial" w:cs="Arial"/>
          <w:b/>
          <w:sz w:val="22"/>
          <w:szCs w:val="22"/>
          <w:lang w:val="en-GB"/>
        </w:rPr>
        <w:t>Scope and Definition</w:t>
      </w:r>
    </w:p>
    <w:p w:rsidR="009D6C57" w:rsidRPr="00FC4861" w:rsidRDefault="009D6C57" w:rsidP="009D6C57">
      <w:pPr>
        <w:spacing w:after="180"/>
        <w:rPr>
          <w:lang w:val="en-US"/>
        </w:rPr>
      </w:pPr>
      <w:r w:rsidRPr="00FC4861">
        <w:rPr>
          <w:lang w:val="en-US"/>
        </w:rPr>
        <w:t xml:space="preserve">Building on the results and recommendations of previous </w:t>
      </w:r>
      <w:proofErr w:type="spellStart"/>
      <w:r w:rsidRPr="00FC4861">
        <w:rPr>
          <w:lang w:val="en-US"/>
        </w:rPr>
        <w:t>intercomparisons</w:t>
      </w:r>
      <w:proofErr w:type="spellEnd"/>
      <w:r w:rsidRPr="00FC4861">
        <w:rPr>
          <w:lang w:val="en-US"/>
        </w:rPr>
        <w:t xml:space="preserve">, the WMO Solid Precipitation </w:t>
      </w:r>
      <w:proofErr w:type="spellStart"/>
      <w:r w:rsidRPr="00FC4861">
        <w:rPr>
          <w:lang w:val="en-US"/>
        </w:rPr>
        <w:t>Intercomparison</w:t>
      </w:r>
      <w:proofErr w:type="spellEnd"/>
      <w:r w:rsidRPr="00FC4861">
        <w:rPr>
          <w:lang w:val="en-US"/>
        </w:rPr>
        <w:t xml:space="preserve"> Experiment (SPICE) will focus on the performance of modern automated sensors measuring solid precipitation. SPICE will investigate and report the measurement and reporting of the following parameters:</w:t>
      </w:r>
    </w:p>
    <w:p w:rsidR="009D6C57" w:rsidRDefault="009D6C57" w:rsidP="009D6C57">
      <w:pPr>
        <w:spacing w:after="120"/>
      </w:pPr>
      <w:r>
        <w:t>With highest priority:</w:t>
      </w:r>
    </w:p>
    <w:p w:rsidR="009D6C57" w:rsidRPr="00FC4861" w:rsidRDefault="009D6C57" w:rsidP="009D6C57">
      <w:pPr>
        <w:numPr>
          <w:ilvl w:val="0"/>
          <w:numId w:val="21"/>
        </w:numPr>
        <w:tabs>
          <w:tab w:val="clear" w:pos="1134"/>
          <w:tab w:val="num" w:pos="714"/>
        </w:tabs>
        <w:ind w:left="714" w:hanging="357"/>
        <w:jc w:val="left"/>
        <w:rPr>
          <w:lang w:val="en-US"/>
        </w:rPr>
      </w:pPr>
      <w:r w:rsidRPr="00FC4861">
        <w:rPr>
          <w:lang w:val="en-US"/>
        </w:rPr>
        <w:t>Precipitation amount, over various time periods (minutes, hours, days, season), as a function of precipitation phase (liquid, solid, mixed);</w:t>
      </w:r>
    </w:p>
    <w:p w:rsidR="009D6C57" w:rsidRPr="00FC4861" w:rsidRDefault="009D6C57" w:rsidP="009D6C57">
      <w:pPr>
        <w:numPr>
          <w:ilvl w:val="0"/>
          <w:numId w:val="21"/>
        </w:numPr>
        <w:tabs>
          <w:tab w:val="clear" w:pos="1134"/>
          <w:tab w:val="num" w:pos="714"/>
        </w:tabs>
        <w:ind w:left="714" w:hanging="357"/>
        <w:jc w:val="left"/>
        <w:rPr>
          <w:lang w:val="en-US"/>
        </w:rPr>
      </w:pPr>
      <w:r w:rsidRPr="00FC4861">
        <w:rPr>
          <w:lang w:val="en-US"/>
        </w:rPr>
        <w:t xml:space="preserve">Snow on the ground (snow depth); as snow depth measurements are closely tied to snowfall measurements, the </w:t>
      </w:r>
      <w:proofErr w:type="spellStart"/>
      <w:r w:rsidRPr="00FC4861">
        <w:rPr>
          <w:lang w:val="en-US"/>
        </w:rPr>
        <w:t>intercomparison</w:t>
      </w:r>
      <w:proofErr w:type="spellEnd"/>
      <w:r w:rsidRPr="00FC4861">
        <w:rPr>
          <w:lang w:val="en-US"/>
        </w:rPr>
        <w:t xml:space="preserve"> will address the linkages between them.</w:t>
      </w:r>
    </w:p>
    <w:p w:rsidR="009D6C57" w:rsidRDefault="009D6C57" w:rsidP="009D6C57">
      <w:pPr>
        <w:spacing w:before="120" w:after="120"/>
      </w:pPr>
      <w:r>
        <w:t>With lower priority:</w:t>
      </w:r>
    </w:p>
    <w:p w:rsidR="009D6C57" w:rsidRPr="00007945" w:rsidRDefault="009D6C57" w:rsidP="009D6C57">
      <w:pPr>
        <w:numPr>
          <w:ilvl w:val="0"/>
          <w:numId w:val="21"/>
        </w:numPr>
        <w:tabs>
          <w:tab w:val="clear" w:pos="1134"/>
          <w:tab w:val="num" w:pos="714"/>
        </w:tabs>
        <w:ind w:left="714" w:hanging="357"/>
        <w:jc w:val="left"/>
        <w:rPr>
          <w:lang w:val="en-US"/>
        </w:rPr>
      </w:pPr>
      <w:r w:rsidRPr="00007945">
        <w:rPr>
          <w:lang w:val="en-US"/>
        </w:rPr>
        <w:t>Solid and mixed precipitation intensity.</w:t>
      </w:r>
    </w:p>
    <w:p w:rsidR="009D6C57" w:rsidRPr="00007945" w:rsidRDefault="009D6C57" w:rsidP="009D6C57">
      <w:pPr>
        <w:rPr>
          <w:lang w:val="en-US"/>
        </w:rPr>
      </w:pPr>
      <w:r w:rsidRPr="00007945">
        <w:rPr>
          <w:lang w:val="en-US"/>
        </w:rPr>
        <w:t xml:space="preserve">As a key outcome, recommendations will be made to WMO Members, WMO </w:t>
      </w:r>
      <w:proofErr w:type="spellStart"/>
      <w:r w:rsidRPr="00007945">
        <w:rPr>
          <w:lang w:val="en-US"/>
        </w:rPr>
        <w:t>programmes</w:t>
      </w:r>
      <w:proofErr w:type="spellEnd"/>
      <w:r w:rsidRPr="00007945">
        <w:rPr>
          <w:lang w:val="en-US"/>
        </w:rPr>
        <w:t>, manufacturers and the scientific community, on the ability to accurately measure solid precipitation, on the use of automatic instruments, and the improvements possible. The results of the experiment will inform those Members that wish to automate their manual observations.</w:t>
      </w:r>
    </w:p>
    <w:p w:rsidR="009D6C57" w:rsidRPr="00A94303" w:rsidRDefault="009D6C57" w:rsidP="009D6C57">
      <w:pPr>
        <w:pStyle w:val="Legal2"/>
        <w:widowControl/>
        <w:spacing w:before="240" w:after="120"/>
        <w:ind w:left="0" w:firstLine="0"/>
        <w:jc w:val="both"/>
        <w:rPr>
          <w:rFonts w:ascii="Arial" w:hAnsi="Arial"/>
          <w:bCs/>
          <w:szCs w:val="22"/>
          <w:lang w:val="en-GB"/>
        </w:rPr>
      </w:pPr>
      <w:proofErr w:type="spellStart"/>
      <w:r w:rsidRPr="00A94303">
        <w:rPr>
          <w:rFonts w:ascii="Arial" w:hAnsi="Arial"/>
          <w:bCs/>
          <w:szCs w:val="22"/>
          <w:lang w:val="en-GB"/>
        </w:rPr>
        <w:t>Intercomparison</w:t>
      </w:r>
      <w:proofErr w:type="spellEnd"/>
      <w:r w:rsidRPr="00A94303">
        <w:rPr>
          <w:rFonts w:ascii="Arial" w:hAnsi="Arial"/>
          <w:bCs/>
          <w:szCs w:val="22"/>
          <w:lang w:val="en-GB"/>
        </w:rPr>
        <w:t xml:space="preserve"> Objectives</w:t>
      </w:r>
    </w:p>
    <w:p w:rsidR="009D6C57" w:rsidRPr="00007945" w:rsidRDefault="009D6C57" w:rsidP="009D6C57">
      <w:pPr>
        <w:rPr>
          <w:lang w:val="en-US"/>
        </w:rPr>
      </w:pPr>
      <w:r w:rsidRPr="00007945">
        <w:rPr>
          <w:lang w:val="en-US"/>
        </w:rPr>
        <w:t>WMO-SPICE will focus on the following key objectives:</w:t>
      </w:r>
    </w:p>
    <w:p w:rsidR="009D6C57" w:rsidRPr="00007945" w:rsidRDefault="009D6C57" w:rsidP="009D6C57">
      <w:pPr>
        <w:rPr>
          <w:lang w:val="en-US"/>
        </w:rPr>
      </w:pPr>
    </w:p>
    <w:p w:rsidR="009D6C57" w:rsidRPr="00007945" w:rsidRDefault="009D6C57" w:rsidP="009D6C57">
      <w:pPr>
        <w:numPr>
          <w:ilvl w:val="0"/>
          <w:numId w:val="22"/>
        </w:numPr>
        <w:tabs>
          <w:tab w:val="clear" w:pos="1134"/>
          <w:tab w:val="num" w:pos="360"/>
        </w:tabs>
        <w:spacing w:after="180"/>
        <w:ind w:left="357" w:hanging="357"/>
        <w:jc w:val="left"/>
        <w:rPr>
          <w:lang w:val="en-US"/>
        </w:rPr>
      </w:pPr>
      <w:r w:rsidRPr="00007945">
        <w:rPr>
          <w:lang w:val="en-US"/>
        </w:rPr>
        <w:t>Recommend appropriate automated field reference system(s) for the unattended measurement of solid precipitation. Define and validate one or more field references using automatic instruments for each parameter being investigated, over a range of temporal resolutions (e.g. from daily to minutes).</w:t>
      </w:r>
    </w:p>
    <w:p w:rsidR="009D6C57" w:rsidRPr="00007945" w:rsidRDefault="009D6C57" w:rsidP="009D6C57">
      <w:pPr>
        <w:numPr>
          <w:ilvl w:val="0"/>
          <w:numId w:val="22"/>
        </w:numPr>
        <w:tabs>
          <w:tab w:val="clear" w:pos="1134"/>
          <w:tab w:val="num" w:pos="360"/>
        </w:tabs>
        <w:spacing w:after="120"/>
        <w:ind w:left="357" w:hanging="357"/>
        <w:jc w:val="left"/>
        <w:rPr>
          <w:lang w:val="en-US"/>
        </w:rPr>
      </w:pPr>
      <w:r w:rsidRPr="00007945">
        <w:rPr>
          <w:lang w:val="en-US"/>
        </w:rPr>
        <w:t xml:space="preserve">Assess/characterize automatic systems (both the hardware and the associated processing) used in operational applications for the measurement of Solid Precipitation (i.e. gauges as “black boxes”): </w:t>
      </w:r>
    </w:p>
    <w:p w:rsidR="009D6C57" w:rsidRPr="00007945" w:rsidRDefault="009D6C57" w:rsidP="009D6C57">
      <w:pPr>
        <w:numPr>
          <w:ilvl w:val="1"/>
          <w:numId w:val="22"/>
        </w:numPr>
        <w:tabs>
          <w:tab w:val="clear" w:pos="1134"/>
          <w:tab w:val="num" w:pos="720"/>
        </w:tabs>
        <w:ind w:left="720" w:hanging="360"/>
        <w:jc w:val="left"/>
        <w:rPr>
          <w:lang w:val="en-US"/>
        </w:rPr>
      </w:pPr>
      <w:r w:rsidRPr="00007945">
        <w:rPr>
          <w:lang w:val="en-US"/>
        </w:rPr>
        <w:t>Assess the ability of operational automatic systems to robustly perform over a range of operating conditions;</w:t>
      </w:r>
    </w:p>
    <w:p w:rsidR="009D6C57" w:rsidRPr="00007945" w:rsidRDefault="009D6C57" w:rsidP="009D6C57">
      <w:pPr>
        <w:numPr>
          <w:ilvl w:val="1"/>
          <w:numId w:val="22"/>
        </w:numPr>
        <w:tabs>
          <w:tab w:val="clear" w:pos="1134"/>
          <w:tab w:val="num" w:pos="720"/>
        </w:tabs>
        <w:ind w:left="720" w:hanging="360"/>
        <w:jc w:val="left"/>
        <w:rPr>
          <w:lang w:val="en-US"/>
        </w:rPr>
      </w:pPr>
      <w:r w:rsidRPr="00007945">
        <w:rPr>
          <w:lang w:val="en-US"/>
        </w:rPr>
        <w:t xml:space="preserve">Derive adjustments to be applied to measurements from operational automatic systems, as a function of variables available at an operational site: e.g., wind, temp, RH; </w:t>
      </w:r>
    </w:p>
    <w:p w:rsidR="009D6C57" w:rsidRPr="00007945" w:rsidRDefault="009D6C57" w:rsidP="009D6C57">
      <w:pPr>
        <w:numPr>
          <w:ilvl w:val="1"/>
          <w:numId w:val="22"/>
        </w:numPr>
        <w:tabs>
          <w:tab w:val="clear" w:pos="1134"/>
          <w:tab w:val="num" w:pos="720"/>
        </w:tabs>
        <w:ind w:left="720" w:hanging="360"/>
        <w:jc w:val="left"/>
        <w:rPr>
          <w:lang w:val="en-US"/>
        </w:rPr>
      </w:pPr>
      <w:r w:rsidRPr="00007945">
        <w:rPr>
          <w:lang w:val="en-US"/>
        </w:rPr>
        <w:lastRenderedPageBreak/>
        <w:t>Make recommendations on the required ancillary data to enable the derivation of adjustments to be applied to data from operational sites on a regular basis, potentially, in real-time or near real-time;</w:t>
      </w:r>
    </w:p>
    <w:p w:rsidR="009D6C57" w:rsidRPr="00007945" w:rsidRDefault="009D6C57" w:rsidP="009D6C57">
      <w:pPr>
        <w:numPr>
          <w:ilvl w:val="1"/>
          <w:numId w:val="22"/>
        </w:numPr>
        <w:tabs>
          <w:tab w:val="clear" w:pos="1134"/>
          <w:tab w:val="num" w:pos="720"/>
        </w:tabs>
        <w:ind w:left="720" w:hanging="360"/>
        <w:jc w:val="left"/>
        <w:rPr>
          <w:lang w:val="en-US"/>
        </w:rPr>
      </w:pPr>
      <w:r w:rsidRPr="00007945">
        <w:rPr>
          <w:lang w:val="en-US"/>
        </w:rPr>
        <w:t xml:space="preserve">Assess operational data processing and data quality management techniques; </w:t>
      </w:r>
    </w:p>
    <w:p w:rsidR="009D6C57" w:rsidRPr="00007945" w:rsidRDefault="009D6C57" w:rsidP="009D6C57">
      <w:pPr>
        <w:numPr>
          <w:ilvl w:val="1"/>
          <w:numId w:val="22"/>
        </w:numPr>
        <w:tabs>
          <w:tab w:val="clear" w:pos="1134"/>
          <w:tab w:val="num" w:pos="720"/>
        </w:tabs>
        <w:ind w:left="720" w:hanging="360"/>
        <w:jc w:val="left"/>
        <w:rPr>
          <w:lang w:val="en-US"/>
        </w:rPr>
      </w:pPr>
      <w:r w:rsidRPr="00007945">
        <w:rPr>
          <w:lang w:val="en-US"/>
        </w:rPr>
        <w:t>Assess the minimum practicable temporal resolution for reporting a valid solid precipitation measurement (amount, snowfall, and snow depth on the ground);</w:t>
      </w:r>
    </w:p>
    <w:p w:rsidR="009D6C57" w:rsidRPr="00007945" w:rsidRDefault="009D6C57" w:rsidP="009D6C57">
      <w:pPr>
        <w:numPr>
          <w:ilvl w:val="1"/>
          <w:numId w:val="22"/>
        </w:numPr>
        <w:tabs>
          <w:tab w:val="clear" w:pos="1134"/>
          <w:tab w:val="num" w:pos="720"/>
        </w:tabs>
        <w:ind w:left="720" w:hanging="360"/>
        <w:jc w:val="left"/>
        <w:rPr>
          <w:lang w:val="en-US"/>
        </w:rPr>
      </w:pPr>
      <w:r w:rsidRPr="00007945">
        <w:rPr>
          <w:lang w:val="en-US"/>
        </w:rPr>
        <w:t xml:space="preserve">Evaluate the ability to detect and measure trace to light precipitation. </w:t>
      </w:r>
    </w:p>
    <w:p w:rsidR="009D6C57" w:rsidRPr="00007945" w:rsidRDefault="009D6C57" w:rsidP="009D6C57">
      <w:pPr>
        <w:ind w:left="864"/>
        <w:rPr>
          <w:lang w:val="en-US"/>
        </w:rPr>
      </w:pPr>
    </w:p>
    <w:p w:rsidR="009D6C57" w:rsidRPr="00007945" w:rsidRDefault="009D6C57" w:rsidP="009D6C57">
      <w:pPr>
        <w:numPr>
          <w:ilvl w:val="0"/>
          <w:numId w:val="22"/>
        </w:numPr>
        <w:tabs>
          <w:tab w:val="clear" w:pos="1134"/>
          <w:tab w:val="num" w:pos="360"/>
        </w:tabs>
        <w:spacing w:after="120"/>
        <w:ind w:left="357" w:hanging="357"/>
        <w:jc w:val="left"/>
        <w:rPr>
          <w:lang w:val="en-US"/>
        </w:rPr>
      </w:pPr>
      <w:r w:rsidRPr="00007945">
        <w:rPr>
          <w:lang w:val="en-US"/>
        </w:rPr>
        <w:t>Provide recommendations on best practices and configurations for measurement systems in operational environments:</w:t>
      </w:r>
    </w:p>
    <w:p w:rsidR="009D6C57" w:rsidRPr="00007945" w:rsidRDefault="009D6C57" w:rsidP="009D6C57">
      <w:pPr>
        <w:numPr>
          <w:ilvl w:val="1"/>
          <w:numId w:val="22"/>
        </w:numPr>
        <w:tabs>
          <w:tab w:val="clear" w:pos="1134"/>
          <w:tab w:val="num" w:pos="720"/>
        </w:tabs>
        <w:ind w:left="720" w:hanging="360"/>
        <w:rPr>
          <w:lang w:val="en-US"/>
        </w:rPr>
      </w:pPr>
      <w:r w:rsidRPr="00007945">
        <w:rPr>
          <w:lang w:val="en-US"/>
        </w:rPr>
        <w:t>On the exposure and siting specific to various types of instruments;</w:t>
      </w:r>
    </w:p>
    <w:p w:rsidR="009D6C57" w:rsidRPr="00007945" w:rsidRDefault="009D6C57" w:rsidP="009D6C57">
      <w:pPr>
        <w:numPr>
          <w:ilvl w:val="1"/>
          <w:numId w:val="22"/>
        </w:numPr>
        <w:tabs>
          <w:tab w:val="clear" w:pos="1134"/>
          <w:tab w:val="num" w:pos="720"/>
        </w:tabs>
        <w:ind w:left="720" w:hanging="360"/>
        <w:rPr>
          <w:lang w:val="en-US"/>
        </w:rPr>
      </w:pPr>
      <w:r w:rsidRPr="00007945">
        <w:rPr>
          <w:lang w:val="en-US"/>
        </w:rPr>
        <w:t>On the optimal gauge and shield combination for each type of measurement, for different collection conditions/climates (e.g., arctic, prairie, coastal snows, windy, mixed conditions);</w:t>
      </w:r>
    </w:p>
    <w:p w:rsidR="009D6C57" w:rsidRPr="00007945" w:rsidRDefault="009D6C57" w:rsidP="009D6C57">
      <w:pPr>
        <w:numPr>
          <w:ilvl w:val="1"/>
          <w:numId w:val="22"/>
        </w:numPr>
        <w:tabs>
          <w:tab w:val="clear" w:pos="1134"/>
          <w:tab w:val="num" w:pos="720"/>
        </w:tabs>
        <w:ind w:left="720" w:hanging="360"/>
        <w:rPr>
          <w:lang w:val="en-US"/>
        </w:rPr>
      </w:pPr>
      <w:r w:rsidRPr="00007945">
        <w:rPr>
          <w:lang w:val="en-US"/>
        </w:rPr>
        <w:t>On instrument specific operational aspects, specific to cold conditions: use of heating, use of antifreeze ( evaluation based on its hygroscopic properties and composition to meet operational requirements);</w:t>
      </w:r>
    </w:p>
    <w:p w:rsidR="009D6C57" w:rsidRPr="00007945" w:rsidRDefault="009D6C57" w:rsidP="009D6C57">
      <w:pPr>
        <w:numPr>
          <w:ilvl w:val="1"/>
          <w:numId w:val="22"/>
        </w:numPr>
        <w:tabs>
          <w:tab w:val="clear" w:pos="1134"/>
          <w:tab w:val="num" w:pos="720"/>
        </w:tabs>
        <w:ind w:left="720" w:hanging="360"/>
        <w:rPr>
          <w:lang w:val="en-US"/>
        </w:rPr>
      </w:pPr>
      <w:r w:rsidRPr="00007945">
        <w:rPr>
          <w:lang w:val="en-US"/>
        </w:rPr>
        <w:t xml:space="preserve">On instruments and their power management requirements needed to provide valid measurements in harsh environments; </w:t>
      </w:r>
    </w:p>
    <w:p w:rsidR="009D6C57" w:rsidRPr="00007945" w:rsidRDefault="009D6C57" w:rsidP="009D6C57">
      <w:pPr>
        <w:numPr>
          <w:ilvl w:val="1"/>
          <w:numId w:val="22"/>
        </w:numPr>
        <w:tabs>
          <w:tab w:val="clear" w:pos="1134"/>
          <w:tab w:val="num" w:pos="720"/>
        </w:tabs>
        <w:ind w:left="720" w:hanging="360"/>
        <w:rPr>
          <w:lang w:val="en-US"/>
        </w:rPr>
      </w:pPr>
      <w:r w:rsidRPr="00007945">
        <w:rPr>
          <w:lang w:val="en-US"/>
        </w:rPr>
        <w:t>on the use of visibility to estimate snowfall intensity</w:t>
      </w:r>
    </w:p>
    <w:p w:rsidR="009D6C57" w:rsidRPr="00007945" w:rsidRDefault="009D6C57" w:rsidP="009D6C57">
      <w:pPr>
        <w:numPr>
          <w:ilvl w:val="1"/>
          <w:numId w:val="22"/>
        </w:numPr>
        <w:tabs>
          <w:tab w:val="clear" w:pos="1134"/>
          <w:tab w:val="num" w:pos="720"/>
        </w:tabs>
        <w:ind w:left="720" w:hanging="360"/>
        <w:rPr>
          <w:lang w:val="en-US"/>
        </w:rPr>
      </w:pPr>
      <w:r w:rsidRPr="00007945">
        <w:rPr>
          <w:lang w:val="en-US"/>
        </w:rPr>
        <w:t>On appropriate target(s) under snow depth measuring sensors;</w:t>
      </w:r>
    </w:p>
    <w:p w:rsidR="009D6C57" w:rsidRPr="00007945" w:rsidRDefault="009D6C57" w:rsidP="009D6C57">
      <w:pPr>
        <w:numPr>
          <w:ilvl w:val="1"/>
          <w:numId w:val="22"/>
        </w:numPr>
        <w:tabs>
          <w:tab w:val="clear" w:pos="1134"/>
          <w:tab w:val="num" w:pos="720"/>
        </w:tabs>
        <w:ind w:left="720" w:hanging="360"/>
        <w:rPr>
          <w:lang w:val="en-US"/>
        </w:rPr>
      </w:pPr>
      <w:r w:rsidRPr="00007945">
        <w:rPr>
          <w:lang w:val="en-US"/>
        </w:rPr>
        <w:t>Consideration will be given to the needs of remote locations, in particular those with power and/or communications limitations.</w:t>
      </w:r>
    </w:p>
    <w:p w:rsidR="009D6C57" w:rsidRPr="00007945" w:rsidRDefault="009D6C57" w:rsidP="009D6C57">
      <w:pPr>
        <w:rPr>
          <w:lang w:val="en-US"/>
        </w:rPr>
      </w:pPr>
    </w:p>
    <w:p w:rsidR="009D6C57" w:rsidRPr="00007945" w:rsidRDefault="009D6C57" w:rsidP="009D6C57">
      <w:pPr>
        <w:numPr>
          <w:ilvl w:val="0"/>
          <w:numId w:val="22"/>
        </w:numPr>
        <w:tabs>
          <w:tab w:val="clear" w:pos="1134"/>
          <w:tab w:val="num" w:pos="360"/>
        </w:tabs>
        <w:spacing w:after="120"/>
        <w:ind w:left="357" w:hanging="357"/>
        <w:jc w:val="left"/>
        <w:rPr>
          <w:lang w:val="en-US"/>
        </w:rPr>
      </w:pPr>
      <w:r w:rsidRPr="00007945">
        <w:rPr>
          <w:lang w:val="en-US"/>
        </w:rPr>
        <w:t>Assess the achievable uncertainty of the measurement systems evaluated during SPICE and their ability to effectively accurately report solid precipitation.</w:t>
      </w:r>
    </w:p>
    <w:p w:rsidR="009D6C57" w:rsidRPr="00007945" w:rsidRDefault="009D6C57" w:rsidP="009D6C57">
      <w:pPr>
        <w:numPr>
          <w:ilvl w:val="1"/>
          <w:numId w:val="22"/>
        </w:numPr>
        <w:tabs>
          <w:tab w:val="clear" w:pos="1134"/>
          <w:tab w:val="num" w:pos="720"/>
        </w:tabs>
        <w:ind w:left="720" w:hanging="360"/>
        <w:rPr>
          <w:lang w:val="en-US"/>
        </w:rPr>
      </w:pPr>
      <w:r w:rsidRPr="00007945">
        <w:rPr>
          <w:lang w:val="en-US"/>
        </w:rPr>
        <w:t xml:space="preserve">Assess the sensitivity, uncertainty, bias, repeatability, and response time of operational and emerging automatic systems; </w:t>
      </w:r>
    </w:p>
    <w:p w:rsidR="009D6C57" w:rsidRPr="00007945" w:rsidRDefault="009D6C57" w:rsidP="009D6C57">
      <w:pPr>
        <w:numPr>
          <w:ilvl w:val="1"/>
          <w:numId w:val="22"/>
        </w:numPr>
        <w:tabs>
          <w:tab w:val="clear" w:pos="1134"/>
          <w:tab w:val="num" w:pos="720"/>
        </w:tabs>
        <w:ind w:left="720" w:hanging="360"/>
        <w:rPr>
          <w:lang w:val="en-US"/>
        </w:rPr>
      </w:pPr>
      <w:r w:rsidRPr="00007945">
        <w:rPr>
          <w:lang w:val="en-US"/>
        </w:rPr>
        <w:t>Assess and report on the sources and magnitude of errors including instrument (sensor), exposure (shielding), environment (temperature, wind, microphysics, snow particle and snow fall density), data collection and associated processing algorithms with respect to sampling, averaging, filtering, and reporting.</w:t>
      </w:r>
    </w:p>
    <w:p w:rsidR="009D6C57" w:rsidRPr="00007945" w:rsidRDefault="009D6C57" w:rsidP="009D6C57">
      <w:pPr>
        <w:rPr>
          <w:lang w:val="en-US"/>
        </w:rPr>
      </w:pPr>
    </w:p>
    <w:p w:rsidR="009D6C57" w:rsidRPr="00007945" w:rsidRDefault="009D6C57" w:rsidP="009D6C57">
      <w:pPr>
        <w:numPr>
          <w:ilvl w:val="0"/>
          <w:numId w:val="22"/>
        </w:numPr>
        <w:tabs>
          <w:tab w:val="clear" w:pos="1134"/>
          <w:tab w:val="num" w:pos="360"/>
        </w:tabs>
        <w:ind w:left="360" w:hanging="360"/>
        <w:rPr>
          <w:lang w:val="en-US"/>
        </w:rPr>
      </w:pPr>
      <w:r w:rsidRPr="00007945">
        <w:rPr>
          <w:lang w:val="en-US"/>
        </w:rPr>
        <w:t xml:space="preserve">Evaluate new and emerging technology for the measurement of solid precipitation (e.g. non-catchment type), and their potential for use in operational applications. </w:t>
      </w:r>
    </w:p>
    <w:p w:rsidR="009D6C57" w:rsidRPr="00007945" w:rsidRDefault="009D6C57" w:rsidP="009D6C57">
      <w:pPr>
        <w:rPr>
          <w:lang w:val="en-US"/>
        </w:rPr>
      </w:pPr>
    </w:p>
    <w:p w:rsidR="009D6C57" w:rsidRPr="00007945" w:rsidRDefault="009D6C57" w:rsidP="009D6C57">
      <w:pPr>
        <w:numPr>
          <w:ilvl w:val="0"/>
          <w:numId w:val="22"/>
        </w:numPr>
        <w:tabs>
          <w:tab w:val="clear" w:pos="1134"/>
          <w:tab w:val="num" w:pos="360"/>
        </w:tabs>
        <w:ind w:left="360" w:hanging="360"/>
        <w:rPr>
          <w:lang w:val="en-US"/>
        </w:rPr>
      </w:pPr>
      <w:r w:rsidRPr="00007945">
        <w:rPr>
          <w:lang w:val="en-US"/>
        </w:rPr>
        <w:t>Configure and collect a comprehensive data set for further data mining or for specific applications</w:t>
      </w:r>
      <w:r>
        <w:rPr>
          <w:lang w:val="en-US"/>
        </w:rPr>
        <w:t>.</w:t>
      </w:r>
      <w:r w:rsidRPr="00007945">
        <w:rPr>
          <w:lang w:val="en-US"/>
        </w:rPr>
        <w:t xml:space="preserve"> Enable additional studies on the homogenization of automatic/manual observations and the traceability of automated measurements to manual measurements.</w:t>
      </w:r>
    </w:p>
    <w:p w:rsidR="009D6C57" w:rsidRDefault="009D6C57">
      <w:pPr>
        <w:tabs>
          <w:tab w:val="clear" w:pos="1134"/>
        </w:tabs>
        <w:jc w:val="left"/>
        <w:rPr>
          <w:rFonts w:ascii="Arial" w:eastAsia="SimSun" w:hAnsi="Arial"/>
          <w:b/>
          <w:sz w:val="22"/>
          <w:szCs w:val="22"/>
          <w:lang w:eastAsia="zh-CN"/>
        </w:rPr>
      </w:pPr>
      <w:r>
        <w:rPr>
          <w:b/>
        </w:rPr>
        <w:br w:type="page"/>
      </w:r>
    </w:p>
    <w:p w:rsidR="009D6C57" w:rsidRDefault="009D6C57" w:rsidP="009D6C57">
      <w:pPr>
        <w:pStyle w:val="AutotextSign"/>
        <w:tabs>
          <w:tab w:val="center" w:pos="7088"/>
        </w:tabs>
        <w:jc w:val="left"/>
        <w:outlineLvl w:val="0"/>
        <w:rPr>
          <w:b/>
          <w:lang w:val="en-GB"/>
        </w:rPr>
      </w:pPr>
      <w:r>
        <w:rPr>
          <w:b/>
          <w:lang w:val="en-GB"/>
        </w:rPr>
        <w:lastRenderedPageBreak/>
        <w:t>Annex B</w:t>
      </w:r>
    </w:p>
    <w:p w:rsidR="009D6C57" w:rsidRDefault="009D6C57" w:rsidP="009D6C57">
      <w:pPr>
        <w:pStyle w:val="AutotextSign"/>
        <w:tabs>
          <w:tab w:val="center" w:pos="7088"/>
        </w:tabs>
        <w:jc w:val="left"/>
        <w:rPr>
          <w:b/>
          <w:lang w:val="en-GB"/>
        </w:rPr>
      </w:pPr>
    </w:p>
    <w:p w:rsidR="009D6C57" w:rsidRPr="009C43E7" w:rsidRDefault="009D6C57" w:rsidP="009D6C57">
      <w:pPr>
        <w:pStyle w:val="AutotextSign"/>
        <w:tabs>
          <w:tab w:val="center" w:pos="7088"/>
        </w:tabs>
        <w:jc w:val="left"/>
        <w:outlineLvl w:val="0"/>
        <w:rPr>
          <w:b/>
          <w:lang w:val="en-GB"/>
        </w:rPr>
      </w:pPr>
      <w:r w:rsidRPr="009C43E7">
        <w:rPr>
          <w:b/>
          <w:lang w:val="en-GB"/>
        </w:rPr>
        <w:t>GLOSSARY OF TERMS</w:t>
      </w:r>
    </w:p>
    <w:p w:rsidR="009D6C57" w:rsidRDefault="009D6C57" w:rsidP="009D6C57">
      <w:pPr>
        <w:pStyle w:val="Legal2"/>
        <w:widowControl/>
        <w:spacing w:before="180" w:after="120"/>
        <w:ind w:left="0" w:firstLine="0"/>
        <w:jc w:val="both"/>
        <w:rPr>
          <w:rFonts w:ascii="Arial" w:hAnsi="Arial" w:cs="Arial"/>
          <w:b/>
          <w:sz w:val="22"/>
          <w:szCs w:val="22"/>
          <w:lang w:val="en-GB"/>
        </w:rPr>
      </w:pPr>
    </w:p>
    <w:p w:rsidR="009D6C57" w:rsidRPr="00A94303" w:rsidRDefault="009D6C57" w:rsidP="009D6C57">
      <w:pPr>
        <w:pStyle w:val="Legal2"/>
        <w:widowControl/>
        <w:spacing w:before="180" w:after="120"/>
        <w:ind w:left="0" w:firstLine="0"/>
        <w:jc w:val="both"/>
        <w:rPr>
          <w:rFonts w:ascii="Arial" w:hAnsi="Arial" w:cs="Arial"/>
          <w:b/>
          <w:sz w:val="22"/>
          <w:szCs w:val="22"/>
          <w:lang w:val="en-GB"/>
        </w:rPr>
      </w:pPr>
      <w:r w:rsidRPr="00A94303">
        <w:rPr>
          <w:rFonts w:ascii="Arial" w:hAnsi="Arial" w:cs="Arial"/>
          <w:b/>
          <w:sz w:val="22"/>
          <w:szCs w:val="22"/>
          <w:lang w:val="en-GB"/>
        </w:rPr>
        <w:t>Datasets:</w:t>
      </w:r>
    </w:p>
    <w:p w:rsidR="009D6C57" w:rsidRDefault="009D6C57" w:rsidP="009D6C57">
      <w:pPr>
        <w:pStyle w:val="AutotextSign"/>
        <w:tabs>
          <w:tab w:val="center" w:pos="7088"/>
        </w:tabs>
        <w:rPr>
          <w:color w:val="000000"/>
          <w:lang w:val="en-GB" w:eastAsia="en-US"/>
        </w:rPr>
      </w:pPr>
      <w:r w:rsidRPr="00A02842">
        <w:rPr>
          <w:b/>
          <w:color w:val="000000"/>
          <w:lang w:val="en-GB" w:eastAsia="en-US"/>
        </w:rPr>
        <w:t>SPICE Site Dataset</w:t>
      </w:r>
      <w:r>
        <w:rPr>
          <w:b/>
          <w:color w:val="000000"/>
          <w:lang w:val="en-GB" w:eastAsia="en-US"/>
        </w:rPr>
        <w:t xml:space="preserve">: </w:t>
      </w:r>
      <w:r>
        <w:rPr>
          <w:color w:val="000000"/>
          <w:lang w:val="en-GB" w:eastAsia="en-US"/>
        </w:rPr>
        <w:t xml:space="preserve">A dataset comprising all  level datasets from that </w:t>
      </w:r>
      <w:proofErr w:type="spellStart"/>
      <w:r w:rsidRPr="00BC3BC1">
        <w:rPr>
          <w:lang w:val="en-GB"/>
        </w:rPr>
        <w:t>Intercomparison</w:t>
      </w:r>
      <w:proofErr w:type="spellEnd"/>
      <w:r w:rsidRPr="00BC3BC1">
        <w:rPr>
          <w:lang w:val="en-GB"/>
        </w:rPr>
        <w:t xml:space="preserve"> Site</w:t>
      </w:r>
      <w:r w:rsidRPr="00BC3BC1">
        <w:rPr>
          <w:color w:val="000000"/>
          <w:lang w:val="en-GB" w:eastAsia="en-US"/>
        </w:rPr>
        <w:t>.</w:t>
      </w:r>
    </w:p>
    <w:p w:rsidR="009D6C57" w:rsidRDefault="009D6C57" w:rsidP="009D6C57">
      <w:pPr>
        <w:pStyle w:val="AutotextSign"/>
        <w:tabs>
          <w:tab w:val="center" w:pos="7088"/>
        </w:tabs>
        <w:rPr>
          <w:b/>
          <w:lang w:val="en-GB"/>
        </w:rPr>
      </w:pPr>
    </w:p>
    <w:p w:rsidR="009D6C57" w:rsidRDefault="009D6C57" w:rsidP="009D6C57">
      <w:pPr>
        <w:pStyle w:val="AutotextSign"/>
        <w:tabs>
          <w:tab w:val="center" w:pos="7088"/>
        </w:tabs>
        <w:rPr>
          <w:lang w:val="en-GB"/>
        </w:rPr>
      </w:pPr>
      <w:r w:rsidRPr="0012733E">
        <w:rPr>
          <w:b/>
          <w:lang w:val="en-GB"/>
        </w:rPr>
        <w:t xml:space="preserve">SPICE </w:t>
      </w:r>
      <w:proofErr w:type="spellStart"/>
      <w:r>
        <w:rPr>
          <w:b/>
          <w:lang w:val="en-GB"/>
        </w:rPr>
        <w:t>Intercomparison</w:t>
      </w:r>
      <w:proofErr w:type="spellEnd"/>
      <w:r>
        <w:rPr>
          <w:b/>
          <w:lang w:val="en-GB"/>
        </w:rPr>
        <w:t xml:space="preserve"> </w:t>
      </w:r>
      <w:r w:rsidRPr="0012733E">
        <w:rPr>
          <w:b/>
          <w:lang w:val="en-GB"/>
        </w:rPr>
        <w:t>Dataset</w:t>
      </w:r>
      <w:r>
        <w:rPr>
          <w:b/>
          <w:lang w:val="en-GB"/>
        </w:rPr>
        <w:t xml:space="preserve">: </w:t>
      </w:r>
      <w:r w:rsidRPr="00D7780A">
        <w:rPr>
          <w:lang w:val="en-GB"/>
        </w:rPr>
        <w:t>this is the dataset</w:t>
      </w:r>
      <w:r>
        <w:rPr>
          <w:b/>
          <w:lang w:val="en-GB"/>
        </w:rPr>
        <w:t xml:space="preserve"> </w:t>
      </w:r>
      <w:r>
        <w:rPr>
          <w:lang w:val="en-GB"/>
        </w:rPr>
        <w:t xml:space="preserve">that combines the data from all SPICE </w:t>
      </w:r>
      <w:proofErr w:type="spellStart"/>
      <w:r>
        <w:rPr>
          <w:lang w:val="en-GB"/>
        </w:rPr>
        <w:t>intercomparison</w:t>
      </w:r>
      <w:proofErr w:type="spellEnd"/>
      <w:r>
        <w:rPr>
          <w:lang w:val="en-GB"/>
        </w:rPr>
        <w:t xml:space="preserve"> sites and from all instruments.</w:t>
      </w:r>
      <w:r w:rsidRPr="00D7780A">
        <w:rPr>
          <w:lang w:val="en-GB"/>
        </w:rPr>
        <w:t xml:space="preserve"> </w:t>
      </w:r>
      <w:r w:rsidRPr="00012984">
        <w:rPr>
          <w:lang w:val="en-GB"/>
        </w:rPr>
        <w:t xml:space="preserve">The </w:t>
      </w:r>
      <w:r w:rsidRPr="00A21E3A">
        <w:rPr>
          <w:b/>
          <w:lang w:val="en-GB"/>
        </w:rPr>
        <w:t>Project Team</w:t>
      </w:r>
      <w:r w:rsidRPr="00012984">
        <w:rPr>
          <w:lang w:val="en-GB"/>
        </w:rPr>
        <w:t xml:space="preserve"> will develop the </w:t>
      </w:r>
      <w:r w:rsidRPr="0012733E">
        <w:rPr>
          <w:b/>
          <w:lang w:val="en-GB"/>
        </w:rPr>
        <w:t xml:space="preserve">SPICE </w:t>
      </w:r>
      <w:proofErr w:type="spellStart"/>
      <w:r>
        <w:rPr>
          <w:b/>
          <w:lang w:val="en-GB"/>
        </w:rPr>
        <w:t>Intercomparison</w:t>
      </w:r>
      <w:proofErr w:type="spellEnd"/>
      <w:r>
        <w:rPr>
          <w:b/>
          <w:lang w:val="en-GB"/>
        </w:rPr>
        <w:t xml:space="preserve"> </w:t>
      </w:r>
      <w:r w:rsidRPr="0012733E">
        <w:rPr>
          <w:b/>
          <w:lang w:val="en-GB"/>
        </w:rPr>
        <w:t>Dataset</w:t>
      </w:r>
      <w:r w:rsidRPr="00012984">
        <w:rPr>
          <w:lang w:val="en-GB"/>
        </w:rPr>
        <w:t xml:space="preserve"> </w:t>
      </w:r>
      <w:r>
        <w:rPr>
          <w:lang w:val="en-GB"/>
        </w:rPr>
        <w:t xml:space="preserve">using </w:t>
      </w:r>
      <w:r w:rsidRPr="00012984">
        <w:rPr>
          <w:lang w:val="en-GB"/>
        </w:rPr>
        <w:t xml:space="preserve">the </w:t>
      </w:r>
      <w:r>
        <w:rPr>
          <w:lang w:val="en-GB"/>
        </w:rPr>
        <w:t xml:space="preserve">datasets from each </w:t>
      </w:r>
      <w:proofErr w:type="spellStart"/>
      <w:r>
        <w:rPr>
          <w:b/>
          <w:color w:val="000000"/>
          <w:lang w:val="en-GB" w:eastAsia="en-US"/>
        </w:rPr>
        <w:t>Intercomparison</w:t>
      </w:r>
      <w:proofErr w:type="spellEnd"/>
      <w:r>
        <w:rPr>
          <w:b/>
          <w:color w:val="000000"/>
          <w:lang w:val="en-GB" w:eastAsia="en-US"/>
        </w:rPr>
        <w:t xml:space="preserve"> </w:t>
      </w:r>
      <w:r w:rsidRPr="00A02842">
        <w:rPr>
          <w:b/>
          <w:color w:val="000000"/>
          <w:lang w:val="en-GB" w:eastAsia="en-US"/>
        </w:rPr>
        <w:t>Site</w:t>
      </w:r>
      <w:r>
        <w:rPr>
          <w:b/>
          <w:color w:val="000000"/>
          <w:lang w:val="en-GB" w:eastAsia="en-US"/>
        </w:rPr>
        <w:t xml:space="preserve"> </w:t>
      </w:r>
      <w:r w:rsidRPr="00F8538C">
        <w:rPr>
          <w:color w:val="000000"/>
          <w:lang w:val="en-GB" w:eastAsia="en-US"/>
        </w:rPr>
        <w:t>and performing additional analysis on them</w:t>
      </w:r>
      <w:r>
        <w:rPr>
          <w:b/>
          <w:color w:val="000000"/>
          <w:lang w:val="en-US" w:eastAsia="en-US"/>
        </w:rPr>
        <w:t>.</w:t>
      </w:r>
      <w:r w:rsidRPr="00012984">
        <w:rPr>
          <w:lang w:val="en-GB"/>
        </w:rPr>
        <w:t xml:space="preserve"> </w:t>
      </w:r>
    </w:p>
    <w:p w:rsidR="009D6C57" w:rsidRDefault="009D6C57" w:rsidP="009D6C57">
      <w:pPr>
        <w:pStyle w:val="AutotextSign"/>
        <w:tabs>
          <w:tab w:val="center" w:pos="7088"/>
        </w:tabs>
        <w:rPr>
          <w:lang w:val="en-GB"/>
        </w:rPr>
      </w:pPr>
    </w:p>
    <w:p w:rsidR="009D6C57" w:rsidRDefault="009D6C57" w:rsidP="009D6C57">
      <w:pPr>
        <w:pStyle w:val="AutotextSign"/>
        <w:tabs>
          <w:tab w:val="center" w:pos="7088"/>
        </w:tabs>
        <w:rPr>
          <w:lang w:val="en-GB"/>
        </w:rPr>
      </w:pPr>
      <w:r w:rsidRPr="00814DDE">
        <w:rPr>
          <w:b/>
          <w:lang w:val="en-US"/>
        </w:rPr>
        <w:t>The SPICE Dataset</w:t>
      </w:r>
      <w:r w:rsidRPr="00814DDE">
        <w:rPr>
          <w:lang w:val="en-US"/>
        </w:rPr>
        <w:t xml:space="preserve">: The total </w:t>
      </w:r>
      <w:r w:rsidRPr="00E0629B">
        <w:rPr>
          <w:b/>
          <w:lang w:val="en-GB"/>
        </w:rPr>
        <w:t>SPICE</w:t>
      </w:r>
      <w:r w:rsidRPr="00814DDE">
        <w:rPr>
          <w:lang w:val="en-US"/>
        </w:rPr>
        <w:t xml:space="preserve"> dataset including all </w:t>
      </w:r>
      <w:r w:rsidRPr="00814DDE">
        <w:rPr>
          <w:b/>
          <w:lang w:val="en-US"/>
        </w:rPr>
        <w:t>SPICE Site Datasets</w:t>
      </w:r>
      <w:r w:rsidRPr="00814DDE">
        <w:rPr>
          <w:lang w:val="en-US"/>
        </w:rPr>
        <w:t xml:space="preserve">, </w:t>
      </w:r>
      <w:r w:rsidRPr="00814DDE">
        <w:rPr>
          <w:b/>
          <w:lang w:val="en-US"/>
        </w:rPr>
        <w:t>Site Documentation</w:t>
      </w:r>
      <w:r w:rsidRPr="00814DDE">
        <w:rPr>
          <w:lang w:val="en-US"/>
        </w:rPr>
        <w:t xml:space="preserve"> and </w:t>
      </w:r>
      <w:r w:rsidRPr="00814DDE">
        <w:rPr>
          <w:b/>
          <w:lang w:val="en-US"/>
        </w:rPr>
        <w:t>Instrument Documentation</w:t>
      </w:r>
      <w:r w:rsidRPr="00814DDE">
        <w:rPr>
          <w:lang w:val="en-US"/>
        </w:rPr>
        <w:t xml:space="preserve"> for all participating sites and instruments, the </w:t>
      </w:r>
      <w:r w:rsidRPr="00814DDE">
        <w:rPr>
          <w:b/>
          <w:lang w:val="en-US"/>
        </w:rPr>
        <w:t xml:space="preserve">SPICE </w:t>
      </w:r>
      <w:proofErr w:type="spellStart"/>
      <w:r w:rsidRPr="00814DDE">
        <w:rPr>
          <w:b/>
          <w:lang w:val="en-US"/>
        </w:rPr>
        <w:t>Intercomparison</w:t>
      </w:r>
      <w:proofErr w:type="spellEnd"/>
      <w:r w:rsidRPr="00814DDE">
        <w:rPr>
          <w:b/>
          <w:lang w:val="en-US"/>
        </w:rPr>
        <w:t xml:space="preserve"> Dataset, </w:t>
      </w:r>
      <w:r w:rsidRPr="00814DDE">
        <w:rPr>
          <w:lang w:val="en-US"/>
        </w:rPr>
        <w:t xml:space="preserve">and all SPICE analysis and assessment documentation. </w:t>
      </w:r>
    </w:p>
    <w:p w:rsidR="009D6C57" w:rsidRDefault="009D6C57" w:rsidP="009D6C57">
      <w:pPr>
        <w:pStyle w:val="AutotextSign"/>
        <w:tabs>
          <w:tab w:val="center" w:pos="7088"/>
        </w:tabs>
        <w:rPr>
          <w:b/>
          <w:lang w:val="en-GB"/>
        </w:rPr>
      </w:pPr>
    </w:p>
    <w:p w:rsidR="009D6C57" w:rsidRDefault="009D6C57" w:rsidP="009D6C57">
      <w:pPr>
        <w:pStyle w:val="AutotextSign"/>
        <w:tabs>
          <w:tab w:val="center" w:pos="7088"/>
        </w:tabs>
        <w:rPr>
          <w:lang w:val="en-GB"/>
        </w:rPr>
      </w:pPr>
      <w:r>
        <w:rPr>
          <w:b/>
          <w:lang w:val="en-GB"/>
        </w:rPr>
        <w:t xml:space="preserve">SPICE Site Final Report: </w:t>
      </w:r>
      <w:r>
        <w:rPr>
          <w:lang w:val="en-GB"/>
        </w:rPr>
        <w:t>The final report for</w:t>
      </w:r>
      <w:r w:rsidRPr="009E4781">
        <w:rPr>
          <w:lang w:val="en-GB"/>
        </w:rPr>
        <w:t xml:space="preserve"> SPICE from an </w:t>
      </w:r>
      <w:proofErr w:type="spellStart"/>
      <w:r w:rsidRPr="009E4781">
        <w:rPr>
          <w:lang w:val="en-GB"/>
        </w:rPr>
        <w:t>Intercomparison</w:t>
      </w:r>
      <w:proofErr w:type="spellEnd"/>
      <w:r w:rsidRPr="009E4781">
        <w:rPr>
          <w:lang w:val="en-GB"/>
        </w:rPr>
        <w:t xml:space="preserve"> Site</w:t>
      </w:r>
      <w:r>
        <w:rPr>
          <w:lang w:val="en-GB"/>
        </w:rPr>
        <w:t>, derived from all relevant data and information from that site.</w:t>
      </w:r>
    </w:p>
    <w:p w:rsidR="009D6C57" w:rsidRDefault="009D6C57" w:rsidP="009D6C57">
      <w:pPr>
        <w:pStyle w:val="AutotextSign"/>
        <w:tabs>
          <w:tab w:val="center" w:pos="7088"/>
        </w:tabs>
        <w:outlineLvl w:val="0"/>
        <w:rPr>
          <w:b/>
          <w:lang w:val="en-GB"/>
        </w:rPr>
      </w:pPr>
    </w:p>
    <w:p w:rsidR="009D6C57" w:rsidRDefault="009D6C57" w:rsidP="009D6C57">
      <w:pPr>
        <w:pStyle w:val="AutotextSign"/>
        <w:tabs>
          <w:tab w:val="center" w:pos="7088"/>
        </w:tabs>
        <w:outlineLvl w:val="0"/>
        <w:rPr>
          <w:lang w:val="en-GB"/>
        </w:rPr>
      </w:pPr>
      <w:r>
        <w:rPr>
          <w:b/>
          <w:lang w:val="en-GB"/>
        </w:rPr>
        <w:t xml:space="preserve">SPICE Final Report: </w:t>
      </w:r>
      <w:r>
        <w:rPr>
          <w:lang w:val="en-GB"/>
        </w:rPr>
        <w:t xml:space="preserve">The Final Report on SPICE, derived from </w:t>
      </w:r>
      <w:r w:rsidRPr="00877978">
        <w:rPr>
          <w:b/>
          <w:lang w:val="en-GB"/>
        </w:rPr>
        <w:t>The SPICE Dataset.</w:t>
      </w:r>
    </w:p>
    <w:p w:rsidR="009D6C57" w:rsidRDefault="009D6C57" w:rsidP="009D6C57">
      <w:pPr>
        <w:pStyle w:val="AutotextSign"/>
        <w:tabs>
          <w:tab w:val="center" w:pos="7088"/>
        </w:tabs>
        <w:rPr>
          <w:b/>
          <w:lang w:val="en-GB"/>
        </w:rPr>
      </w:pPr>
    </w:p>
    <w:p w:rsidR="009D6C57" w:rsidRDefault="009D6C57" w:rsidP="009D6C57">
      <w:pPr>
        <w:pStyle w:val="AutotextSign"/>
        <w:tabs>
          <w:tab w:val="center" w:pos="7088"/>
        </w:tabs>
        <w:rPr>
          <w:b/>
          <w:lang w:val="en-GB"/>
        </w:rPr>
      </w:pPr>
    </w:p>
    <w:p w:rsidR="009D6C57" w:rsidRPr="00A94303" w:rsidRDefault="009D6C57" w:rsidP="009D6C57">
      <w:pPr>
        <w:pStyle w:val="Legal2"/>
        <w:widowControl/>
        <w:spacing w:before="180" w:after="120"/>
        <w:ind w:left="0" w:firstLine="0"/>
        <w:jc w:val="both"/>
        <w:rPr>
          <w:rFonts w:ascii="Arial" w:hAnsi="Arial" w:cs="Arial"/>
          <w:b/>
          <w:sz w:val="22"/>
          <w:szCs w:val="22"/>
          <w:lang w:val="en-GB"/>
        </w:rPr>
      </w:pPr>
      <w:r w:rsidRPr="00A94303">
        <w:rPr>
          <w:rFonts w:ascii="Arial" w:hAnsi="Arial" w:cs="Arial"/>
          <w:b/>
          <w:sz w:val="22"/>
          <w:szCs w:val="22"/>
          <w:lang w:val="en-GB"/>
        </w:rPr>
        <w:t>Documentation:</w:t>
      </w:r>
    </w:p>
    <w:p w:rsidR="009D6C57" w:rsidRPr="004C100D" w:rsidRDefault="009D6C57" w:rsidP="009D6C57">
      <w:pPr>
        <w:pStyle w:val="AutotextSign"/>
        <w:tabs>
          <w:tab w:val="center" w:pos="7088"/>
        </w:tabs>
        <w:rPr>
          <w:lang w:val="en-US"/>
        </w:rPr>
      </w:pPr>
      <w:r w:rsidRPr="004C100D">
        <w:rPr>
          <w:b/>
          <w:lang w:val="en-US"/>
        </w:rPr>
        <w:t>Instrument Documentation:</w:t>
      </w:r>
      <w:r w:rsidRPr="004C100D">
        <w:rPr>
          <w:lang w:val="en-US"/>
        </w:rPr>
        <w:t xml:space="preserve"> </w:t>
      </w:r>
      <w:r w:rsidRPr="004C100D">
        <w:rPr>
          <w:lang w:val="en-GB"/>
        </w:rPr>
        <w:t xml:space="preserve">Documentation </w:t>
      </w:r>
      <w:r w:rsidRPr="004C100D">
        <w:rPr>
          <w:lang w:val="en-US"/>
        </w:rPr>
        <w:t xml:space="preserve">prepared and provided to the </w:t>
      </w:r>
      <w:r w:rsidRPr="009E4781">
        <w:rPr>
          <w:lang w:val="en-US"/>
        </w:rPr>
        <w:t>IOC</w:t>
      </w:r>
      <w:r w:rsidRPr="004C100D">
        <w:rPr>
          <w:lang w:val="en-US"/>
        </w:rPr>
        <w:t xml:space="preserve"> by </w:t>
      </w:r>
      <w:r>
        <w:rPr>
          <w:lang w:val="en-US"/>
        </w:rPr>
        <w:t>an</w:t>
      </w:r>
      <w:r w:rsidRPr="004C100D">
        <w:rPr>
          <w:lang w:val="en-US"/>
        </w:rPr>
        <w:t xml:space="preserve"> Inst</w:t>
      </w:r>
      <w:r>
        <w:rPr>
          <w:lang w:val="en-US"/>
        </w:rPr>
        <w:t>rument Provider</w:t>
      </w:r>
      <w:r w:rsidRPr="004C100D">
        <w:rPr>
          <w:lang w:val="en-US"/>
        </w:rPr>
        <w:t xml:space="preserve">, </w:t>
      </w:r>
      <w:r>
        <w:rPr>
          <w:lang w:val="en-US"/>
        </w:rPr>
        <w:t xml:space="preserve">which includes a </w:t>
      </w:r>
      <w:r w:rsidRPr="004C100D">
        <w:rPr>
          <w:lang w:val="en-US"/>
        </w:rPr>
        <w:t>descri</w:t>
      </w:r>
      <w:r>
        <w:rPr>
          <w:lang w:val="en-US"/>
        </w:rPr>
        <w:t>ption of</w:t>
      </w:r>
      <w:r w:rsidRPr="004C100D">
        <w:rPr>
          <w:lang w:val="en-US"/>
        </w:rPr>
        <w:t xml:space="preserve"> the instrument proposed in terms of performance, principle of operation, data format, installation requirement</w:t>
      </w:r>
      <w:r>
        <w:rPr>
          <w:lang w:val="en-US"/>
        </w:rPr>
        <w:t>s</w:t>
      </w:r>
      <w:r w:rsidRPr="004C100D">
        <w:rPr>
          <w:lang w:val="en-US"/>
        </w:rPr>
        <w:t>, interfaces and synchronization.</w:t>
      </w:r>
    </w:p>
    <w:p w:rsidR="009D6C57" w:rsidRDefault="009D6C57" w:rsidP="009D6C57">
      <w:pPr>
        <w:pStyle w:val="AutotextSign"/>
        <w:tabs>
          <w:tab w:val="center" w:pos="7088"/>
        </w:tabs>
        <w:rPr>
          <w:b/>
          <w:lang w:val="en-GB"/>
        </w:rPr>
      </w:pPr>
    </w:p>
    <w:p w:rsidR="009D6C57" w:rsidRPr="00C10963" w:rsidRDefault="009D6C57" w:rsidP="009D6C57">
      <w:pPr>
        <w:pStyle w:val="AutotextSign"/>
        <w:tabs>
          <w:tab w:val="center" w:pos="7088"/>
        </w:tabs>
        <w:rPr>
          <w:lang w:val="en-GB"/>
        </w:rPr>
      </w:pPr>
      <w:r>
        <w:rPr>
          <w:b/>
          <w:lang w:val="en-GB"/>
        </w:rPr>
        <w:t xml:space="preserve">Instrument Providers: </w:t>
      </w:r>
      <w:r w:rsidRPr="00C10963">
        <w:rPr>
          <w:lang w:val="en-GB"/>
        </w:rPr>
        <w:t xml:space="preserve">Manufacturers or WMO Members that provide instruments for SPICE but </w:t>
      </w:r>
      <w:r>
        <w:rPr>
          <w:lang w:val="en-GB"/>
        </w:rPr>
        <w:t>who will</w:t>
      </w:r>
      <w:r w:rsidRPr="00C10963">
        <w:rPr>
          <w:lang w:val="en-GB"/>
        </w:rPr>
        <w:t xml:space="preserve"> not </w:t>
      </w:r>
      <w:r>
        <w:rPr>
          <w:lang w:val="en-GB"/>
        </w:rPr>
        <w:t xml:space="preserve">be </w:t>
      </w:r>
      <w:r w:rsidRPr="00C10963">
        <w:rPr>
          <w:lang w:val="en-GB"/>
        </w:rPr>
        <w:t xml:space="preserve">hosting </w:t>
      </w:r>
      <w:r>
        <w:rPr>
          <w:lang w:val="en-GB"/>
        </w:rPr>
        <w:t xml:space="preserve">a </w:t>
      </w:r>
      <w:r w:rsidRPr="00C10963">
        <w:rPr>
          <w:lang w:val="en-GB"/>
        </w:rPr>
        <w:t xml:space="preserve">SPICE </w:t>
      </w:r>
      <w:proofErr w:type="spellStart"/>
      <w:r w:rsidRPr="00C10963">
        <w:rPr>
          <w:lang w:val="en-GB"/>
        </w:rPr>
        <w:t>Intercomparison</w:t>
      </w:r>
      <w:proofErr w:type="spellEnd"/>
      <w:r w:rsidRPr="00C10963">
        <w:rPr>
          <w:lang w:val="en-GB"/>
        </w:rPr>
        <w:t xml:space="preserve"> Site</w:t>
      </w:r>
      <w:r>
        <w:rPr>
          <w:lang w:val="en-GB"/>
        </w:rPr>
        <w:t>(</w:t>
      </w:r>
      <w:r w:rsidRPr="00C10963">
        <w:rPr>
          <w:lang w:val="en-GB"/>
        </w:rPr>
        <w:t>s</w:t>
      </w:r>
      <w:r>
        <w:rPr>
          <w:lang w:val="en-GB"/>
        </w:rPr>
        <w:t>)</w:t>
      </w:r>
      <w:r w:rsidRPr="00C10963">
        <w:rPr>
          <w:lang w:val="en-GB"/>
        </w:rPr>
        <w:t>.</w:t>
      </w:r>
    </w:p>
    <w:p w:rsidR="009D6C57" w:rsidRPr="00C10963" w:rsidRDefault="009D6C57" w:rsidP="009D6C57">
      <w:pPr>
        <w:pStyle w:val="AutotextSign"/>
        <w:tabs>
          <w:tab w:val="center" w:pos="7088"/>
        </w:tabs>
        <w:jc w:val="left"/>
        <w:rPr>
          <w:lang w:val="en-GB"/>
        </w:rPr>
      </w:pPr>
    </w:p>
    <w:p w:rsidR="009D6C57" w:rsidRPr="004C100D" w:rsidRDefault="009D6C57" w:rsidP="009D6C57">
      <w:pPr>
        <w:pStyle w:val="AutotextSign"/>
        <w:tabs>
          <w:tab w:val="center" w:pos="7088"/>
        </w:tabs>
        <w:jc w:val="left"/>
        <w:rPr>
          <w:lang w:val="en-US"/>
        </w:rPr>
      </w:pPr>
      <w:r w:rsidRPr="004C100D">
        <w:rPr>
          <w:b/>
          <w:lang w:val="en-GB"/>
        </w:rPr>
        <w:t>Site Documentation:</w:t>
      </w:r>
      <w:r w:rsidRPr="004C100D">
        <w:rPr>
          <w:lang w:val="en-GB"/>
        </w:rPr>
        <w:t xml:space="preserve"> Documentation prepared and provided to the </w:t>
      </w:r>
      <w:r w:rsidRPr="009E4781">
        <w:rPr>
          <w:lang w:val="en-GB"/>
        </w:rPr>
        <w:t>IOC b</w:t>
      </w:r>
      <w:r w:rsidRPr="004C100D">
        <w:rPr>
          <w:lang w:val="en-GB"/>
        </w:rPr>
        <w:t xml:space="preserve">y </w:t>
      </w:r>
      <w:r>
        <w:rPr>
          <w:lang w:val="en-GB"/>
        </w:rPr>
        <w:t>an</w:t>
      </w:r>
      <w:r w:rsidRPr="004C100D">
        <w:rPr>
          <w:lang w:val="en-GB"/>
        </w:rPr>
        <w:t xml:space="preserve"> </w:t>
      </w:r>
      <w:proofErr w:type="spellStart"/>
      <w:r w:rsidRPr="004C100D">
        <w:rPr>
          <w:lang w:val="en-GB"/>
        </w:rPr>
        <w:t>Intercomparison</w:t>
      </w:r>
      <w:proofErr w:type="spellEnd"/>
      <w:r w:rsidRPr="004C100D">
        <w:rPr>
          <w:lang w:val="en-GB"/>
        </w:rPr>
        <w:t xml:space="preserve"> </w:t>
      </w:r>
      <w:r>
        <w:rPr>
          <w:lang w:val="en-GB"/>
        </w:rPr>
        <w:t>Site, which</w:t>
      </w:r>
      <w:r w:rsidRPr="004C100D">
        <w:rPr>
          <w:lang w:val="en-GB"/>
        </w:rPr>
        <w:t xml:space="preserve"> includes</w:t>
      </w:r>
      <w:r w:rsidRPr="004C100D">
        <w:rPr>
          <w:lang w:val="en-US"/>
        </w:rPr>
        <w:t xml:space="preserve"> </w:t>
      </w:r>
      <w:r>
        <w:rPr>
          <w:lang w:val="en-US"/>
        </w:rPr>
        <w:t>a</w:t>
      </w:r>
      <w:r w:rsidRPr="004C100D">
        <w:rPr>
          <w:lang w:val="en-US"/>
        </w:rPr>
        <w:t xml:space="preserve"> description of the proposed host site, its location, capacity, the data acquisition system, data acquisition protocol, data archive and data quality control system available to support </w:t>
      </w:r>
      <w:r>
        <w:rPr>
          <w:lang w:val="en-US"/>
        </w:rPr>
        <w:t>SPICE</w:t>
      </w:r>
      <w:r w:rsidRPr="004C100D">
        <w:rPr>
          <w:lang w:val="en-US"/>
        </w:rPr>
        <w:t>.</w:t>
      </w:r>
    </w:p>
    <w:p w:rsidR="009D6C57" w:rsidRDefault="009D6C57" w:rsidP="009D6C57">
      <w:pPr>
        <w:pStyle w:val="AutotextSign"/>
        <w:tabs>
          <w:tab w:val="center" w:pos="7088"/>
        </w:tabs>
        <w:jc w:val="left"/>
        <w:rPr>
          <w:b/>
          <w:lang w:val="en-US"/>
        </w:rPr>
      </w:pPr>
    </w:p>
    <w:p w:rsidR="009D6C57" w:rsidRDefault="009D6C57" w:rsidP="009D6C57">
      <w:pPr>
        <w:pStyle w:val="AutotextSign"/>
        <w:tabs>
          <w:tab w:val="center" w:pos="7088"/>
        </w:tabs>
        <w:jc w:val="left"/>
        <w:rPr>
          <w:color w:val="000000"/>
          <w:lang w:val="en-GB" w:eastAsia="en-US"/>
        </w:rPr>
      </w:pPr>
    </w:p>
    <w:p w:rsidR="009D6C57" w:rsidRDefault="009D6C57" w:rsidP="009D6C57">
      <w:pPr>
        <w:pStyle w:val="AutotextSign"/>
        <w:tabs>
          <w:tab w:val="center" w:pos="7088"/>
        </w:tabs>
        <w:jc w:val="left"/>
        <w:rPr>
          <w:lang w:val="en-GB"/>
        </w:rPr>
      </w:pPr>
      <w:r>
        <w:rPr>
          <w:lang w:val="en-GB"/>
        </w:rPr>
        <w:t>---------------------------------------------------------------------------------------------------------------------------</w:t>
      </w:r>
    </w:p>
    <w:p w:rsidR="009D6C57" w:rsidRDefault="009D6C57">
      <w:pPr>
        <w:tabs>
          <w:tab w:val="clear" w:pos="1134"/>
        </w:tabs>
        <w:jc w:val="left"/>
        <w:rPr>
          <w:rFonts w:ascii="Arial" w:eastAsia="SimSun" w:hAnsi="Arial"/>
          <w:b/>
          <w:sz w:val="22"/>
          <w:szCs w:val="22"/>
          <w:lang w:eastAsia="zh-CN"/>
        </w:rPr>
      </w:pPr>
      <w:r>
        <w:rPr>
          <w:b/>
        </w:rPr>
        <w:br w:type="page"/>
      </w:r>
    </w:p>
    <w:p w:rsidR="009D6C57" w:rsidRDefault="009D6C57" w:rsidP="009D6C57">
      <w:pPr>
        <w:pStyle w:val="AutotextSign"/>
        <w:tabs>
          <w:tab w:val="center" w:pos="7088"/>
        </w:tabs>
        <w:jc w:val="left"/>
        <w:rPr>
          <w:lang w:val="en-GB"/>
        </w:rPr>
      </w:pPr>
      <w:r>
        <w:rPr>
          <w:b/>
          <w:lang w:val="en-GB"/>
        </w:rPr>
        <w:lastRenderedPageBreak/>
        <w:t>Annex C</w:t>
      </w:r>
    </w:p>
    <w:p w:rsidR="009D6C57" w:rsidRDefault="009D6C57" w:rsidP="009D6C57">
      <w:pPr>
        <w:pStyle w:val="AutotextSign"/>
        <w:tabs>
          <w:tab w:val="center" w:pos="7088"/>
        </w:tabs>
        <w:jc w:val="left"/>
        <w:rPr>
          <w:lang w:val="en-GB"/>
        </w:rPr>
      </w:pPr>
    </w:p>
    <w:p w:rsidR="009D6C57" w:rsidRPr="00F8538C" w:rsidRDefault="009D6C57" w:rsidP="009D6C57">
      <w:pPr>
        <w:rPr>
          <w:b/>
          <w:lang w:val="en-US"/>
        </w:rPr>
      </w:pPr>
      <w:r w:rsidRPr="00F8538C">
        <w:rPr>
          <w:b/>
          <w:lang w:val="en-US"/>
        </w:rPr>
        <w:t>Guidelines for publications:</w:t>
      </w:r>
    </w:p>
    <w:p w:rsidR="009D6C57" w:rsidRPr="00F8538C" w:rsidRDefault="009D6C57" w:rsidP="009D6C57">
      <w:pPr>
        <w:rPr>
          <w:b/>
          <w:lang w:val="en-US"/>
        </w:rPr>
      </w:pPr>
    </w:p>
    <w:p w:rsidR="009D6C57" w:rsidRPr="006E02C4" w:rsidRDefault="009D6C57" w:rsidP="009D6C57">
      <w:pPr>
        <w:pStyle w:val="ListParagraph"/>
        <w:numPr>
          <w:ilvl w:val="0"/>
          <w:numId w:val="27"/>
        </w:numPr>
        <w:tabs>
          <w:tab w:val="clear" w:pos="1134"/>
        </w:tabs>
        <w:jc w:val="left"/>
        <w:rPr>
          <w:color w:val="0D0D0D"/>
          <w:lang w:val="en-US"/>
        </w:rPr>
      </w:pPr>
      <w:r>
        <w:rPr>
          <w:lang w:val="en-US"/>
        </w:rPr>
        <w:t>All publications shall include the disclaimer provided in the main part of the SPICE Data Protocol.</w:t>
      </w:r>
    </w:p>
    <w:p w:rsidR="009D6C57" w:rsidRPr="006E02C4" w:rsidRDefault="009D6C57" w:rsidP="009D6C57">
      <w:pPr>
        <w:pStyle w:val="ListParagraph"/>
        <w:ind w:left="360"/>
        <w:jc w:val="left"/>
        <w:rPr>
          <w:color w:val="0D0D0D"/>
          <w:lang w:val="en-US"/>
        </w:rPr>
      </w:pPr>
    </w:p>
    <w:p w:rsidR="009D6C57" w:rsidRPr="00F8538C" w:rsidRDefault="009D6C57" w:rsidP="009D6C57">
      <w:pPr>
        <w:pStyle w:val="ListParagraph"/>
        <w:numPr>
          <w:ilvl w:val="0"/>
          <w:numId w:val="27"/>
        </w:numPr>
        <w:tabs>
          <w:tab w:val="clear" w:pos="1134"/>
        </w:tabs>
        <w:jc w:val="left"/>
        <w:rPr>
          <w:color w:val="0D0D0D"/>
          <w:lang w:val="en-US"/>
        </w:rPr>
      </w:pPr>
      <w:r>
        <w:rPr>
          <w:lang w:val="en-US"/>
        </w:rPr>
        <w:t xml:space="preserve">Site teams are encouraged to </w:t>
      </w:r>
      <w:proofErr w:type="spellStart"/>
      <w:r>
        <w:rPr>
          <w:lang w:val="en-US"/>
        </w:rPr>
        <w:t>analyse</w:t>
      </w:r>
      <w:proofErr w:type="spellEnd"/>
      <w:r>
        <w:rPr>
          <w:lang w:val="en-US"/>
        </w:rPr>
        <w:t xml:space="preserve"> and publish preliminary and partial results of their sites in advance of the Final Report, thus preparing the ground for the SPICE cross-sites analysis.</w:t>
      </w:r>
    </w:p>
    <w:p w:rsidR="009D6C57" w:rsidRPr="00F8538C" w:rsidRDefault="009D6C57" w:rsidP="009D6C57">
      <w:pPr>
        <w:rPr>
          <w:b/>
          <w:lang w:val="en-US"/>
        </w:rPr>
      </w:pPr>
    </w:p>
    <w:p w:rsidR="009D6C57" w:rsidRPr="00F8538C" w:rsidRDefault="009D6C57" w:rsidP="009D6C57">
      <w:pPr>
        <w:pStyle w:val="ListParagraph"/>
        <w:numPr>
          <w:ilvl w:val="0"/>
          <w:numId w:val="27"/>
        </w:numPr>
        <w:tabs>
          <w:tab w:val="clear" w:pos="1134"/>
        </w:tabs>
        <w:jc w:val="left"/>
        <w:rPr>
          <w:color w:val="0D0D0D"/>
          <w:lang w:val="en-US"/>
        </w:rPr>
      </w:pPr>
      <w:r w:rsidRPr="00F8538C">
        <w:rPr>
          <w:color w:val="0D0D0D"/>
          <w:lang w:val="en-US"/>
        </w:rPr>
        <w:t xml:space="preserve">Co-authorship of publications is highly encouraged and could include all contributors </w:t>
      </w:r>
    </w:p>
    <w:p w:rsidR="009D6C57" w:rsidRPr="00F8538C" w:rsidRDefault="009D6C57" w:rsidP="009D6C57">
      <w:pPr>
        <w:pStyle w:val="ListParagraph"/>
        <w:ind w:left="0"/>
        <w:jc w:val="left"/>
        <w:rPr>
          <w:color w:val="0D0D0D"/>
          <w:lang w:val="en-US"/>
        </w:rPr>
      </w:pPr>
    </w:p>
    <w:p w:rsidR="009D6C57" w:rsidRPr="00F8538C" w:rsidRDefault="009D6C57" w:rsidP="009D6C57">
      <w:pPr>
        <w:pStyle w:val="ListParagraph"/>
        <w:numPr>
          <w:ilvl w:val="0"/>
          <w:numId w:val="27"/>
        </w:numPr>
        <w:tabs>
          <w:tab w:val="clear" w:pos="1134"/>
        </w:tabs>
        <w:jc w:val="left"/>
        <w:rPr>
          <w:lang w:val="en-US"/>
        </w:rPr>
      </w:pPr>
      <w:r w:rsidRPr="00F8538C">
        <w:rPr>
          <w:lang w:val="en-US"/>
        </w:rPr>
        <w:t>All publications prepared using SPICE data se</w:t>
      </w:r>
      <w:r>
        <w:rPr>
          <w:lang w:val="en-US"/>
        </w:rPr>
        <w:t>ts, partially of entirely, should</w:t>
      </w:r>
      <w:r w:rsidRPr="00F8538C">
        <w:rPr>
          <w:lang w:val="en-US"/>
        </w:rPr>
        <w:t xml:space="preserve"> include a section describing the configuration of the experiment, the results of which are included in the publication, indicating:</w:t>
      </w:r>
    </w:p>
    <w:p w:rsidR="009D6C57" w:rsidRPr="00F8538C" w:rsidRDefault="009D6C57" w:rsidP="009D6C57">
      <w:pPr>
        <w:pStyle w:val="ListParagraph"/>
        <w:numPr>
          <w:ilvl w:val="1"/>
          <w:numId w:val="27"/>
        </w:numPr>
        <w:tabs>
          <w:tab w:val="clear" w:pos="1134"/>
        </w:tabs>
        <w:jc w:val="left"/>
        <w:rPr>
          <w:lang w:val="en-US"/>
        </w:rPr>
      </w:pPr>
      <w:r w:rsidRPr="00F8538C">
        <w:rPr>
          <w:lang w:val="en-US"/>
        </w:rPr>
        <w:t>Instruments used, whether part of SPICE , and the instrument ownership;</w:t>
      </w:r>
    </w:p>
    <w:p w:rsidR="009D6C57" w:rsidRPr="00F8538C" w:rsidRDefault="009D6C57" w:rsidP="009D6C57">
      <w:pPr>
        <w:pStyle w:val="ListParagraph"/>
        <w:numPr>
          <w:ilvl w:val="1"/>
          <w:numId w:val="27"/>
        </w:numPr>
        <w:tabs>
          <w:tab w:val="clear" w:pos="1134"/>
        </w:tabs>
        <w:jc w:val="left"/>
        <w:rPr>
          <w:lang w:val="en-US"/>
        </w:rPr>
      </w:pPr>
      <w:r w:rsidRPr="00F8538C">
        <w:rPr>
          <w:lang w:val="en-US"/>
        </w:rPr>
        <w:t>The field configuration of instruments in the experiment (siting, windshield, heating, data logger used)</w:t>
      </w:r>
    </w:p>
    <w:p w:rsidR="009D6C57" w:rsidRPr="00F8538C" w:rsidRDefault="009D6C57" w:rsidP="009D6C57">
      <w:pPr>
        <w:pStyle w:val="ListParagraph"/>
        <w:numPr>
          <w:ilvl w:val="1"/>
          <w:numId w:val="27"/>
        </w:numPr>
        <w:tabs>
          <w:tab w:val="clear" w:pos="1134"/>
        </w:tabs>
        <w:jc w:val="left"/>
        <w:rPr>
          <w:lang w:val="en-US"/>
        </w:rPr>
      </w:pPr>
      <w:r w:rsidRPr="00F8538C">
        <w:rPr>
          <w:lang w:val="en-US"/>
        </w:rPr>
        <w:t>Processing of the instrument output into data used for the work presented.</w:t>
      </w:r>
    </w:p>
    <w:p w:rsidR="009D6C57" w:rsidRPr="00F8538C" w:rsidRDefault="009D6C57" w:rsidP="009D6C57">
      <w:pPr>
        <w:pStyle w:val="ListParagraph"/>
        <w:numPr>
          <w:ilvl w:val="1"/>
          <w:numId w:val="27"/>
        </w:numPr>
        <w:tabs>
          <w:tab w:val="clear" w:pos="1134"/>
        </w:tabs>
        <w:jc w:val="left"/>
        <w:rPr>
          <w:lang w:val="en-US"/>
        </w:rPr>
      </w:pPr>
      <w:r w:rsidRPr="00F8538C">
        <w:rPr>
          <w:lang w:val="en-US"/>
        </w:rPr>
        <w:t>Any information, specific to the experiment, and relevant to the work presented.</w:t>
      </w:r>
    </w:p>
    <w:p w:rsidR="009D6C57" w:rsidRPr="00F8538C" w:rsidRDefault="009D6C57" w:rsidP="009D6C57">
      <w:pPr>
        <w:pStyle w:val="ListParagraph"/>
        <w:numPr>
          <w:ilvl w:val="1"/>
          <w:numId w:val="27"/>
        </w:numPr>
        <w:tabs>
          <w:tab w:val="clear" w:pos="1134"/>
        </w:tabs>
        <w:jc w:val="left"/>
        <w:rPr>
          <w:lang w:val="en-US"/>
        </w:rPr>
      </w:pPr>
      <w:r w:rsidRPr="00983B60">
        <w:rPr>
          <w:lang w:val="en-CA"/>
        </w:rPr>
        <w:t>Any exceptions from the recommended practices regarding the use and confi</w:t>
      </w:r>
      <w:r>
        <w:rPr>
          <w:lang w:val="en-CA"/>
        </w:rPr>
        <w:t>guration of the instruments</w:t>
      </w:r>
      <w:r w:rsidRPr="00983B60">
        <w:rPr>
          <w:lang w:val="en-CA"/>
        </w:rPr>
        <w:t>.</w:t>
      </w:r>
    </w:p>
    <w:p w:rsidR="009D6C57" w:rsidRPr="00F8538C" w:rsidRDefault="009D6C57" w:rsidP="009D6C57">
      <w:pPr>
        <w:pStyle w:val="ListParagraph"/>
        <w:numPr>
          <w:ilvl w:val="1"/>
          <w:numId w:val="27"/>
        </w:numPr>
        <w:tabs>
          <w:tab w:val="clear" w:pos="1134"/>
        </w:tabs>
        <w:jc w:val="left"/>
        <w:rPr>
          <w:lang w:val="en-US"/>
        </w:rPr>
      </w:pPr>
      <w:r w:rsidRPr="00983B60">
        <w:rPr>
          <w:lang w:val="en-CA"/>
        </w:rPr>
        <w:t>This information should be reflective of the site participation in SPICE.</w:t>
      </w:r>
    </w:p>
    <w:p w:rsidR="009D6C57" w:rsidRPr="00F8538C" w:rsidRDefault="009D6C57" w:rsidP="009D6C57">
      <w:pPr>
        <w:rPr>
          <w:lang w:val="en-US"/>
        </w:rPr>
      </w:pPr>
    </w:p>
    <w:p w:rsidR="009D6C57" w:rsidRPr="00F8538C" w:rsidRDefault="009D6C57" w:rsidP="009D6C57">
      <w:pPr>
        <w:ind w:left="360"/>
        <w:rPr>
          <w:lang w:val="en-US"/>
        </w:rPr>
      </w:pPr>
    </w:p>
    <w:p w:rsidR="009D6C57" w:rsidRPr="00F8538C" w:rsidRDefault="009D6C57" w:rsidP="009D6C57">
      <w:pPr>
        <w:pStyle w:val="ListParagraph"/>
        <w:numPr>
          <w:ilvl w:val="0"/>
          <w:numId w:val="27"/>
        </w:numPr>
        <w:tabs>
          <w:tab w:val="clear" w:pos="1134"/>
        </w:tabs>
        <w:jc w:val="left"/>
        <w:rPr>
          <w:lang w:val="en-US"/>
        </w:rPr>
      </w:pPr>
      <w:r w:rsidRPr="00F8538C">
        <w:rPr>
          <w:lang w:val="en-US"/>
        </w:rPr>
        <w:t xml:space="preserve">If reference is made to an instrument make and model, the author(s) </w:t>
      </w:r>
      <w:r>
        <w:rPr>
          <w:lang w:val="en-US"/>
        </w:rPr>
        <w:t>should</w:t>
      </w:r>
      <w:r w:rsidRPr="00F8538C">
        <w:rPr>
          <w:lang w:val="en-US"/>
        </w:rPr>
        <w:t>:</w:t>
      </w:r>
    </w:p>
    <w:p w:rsidR="009D6C57" w:rsidRPr="00F8538C" w:rsidRDefault="009D6C57" w:rsidP="009D6C57">
      <w:pPr>
        <w:pStyle w:val="ListParagraph"/>
        <w:numPr>
          <w:ilvl w:val="1"/>
          <w:numId w:val="27"/>
        </w:numPr>
        <w:tabs>
          <w:tab w:val="clear" w:pos="1134"/>
        </w:tabs>
        <w:jc w:val="left"/>
        <w:rPr>
          <w:lang w:val="en-US"/>
        </w:rPr>
      </w:pPr>
      <w:r w:rsidRPr="00F8538C">
        <w:rPr>
          <w:lang w:val="en-US"/>
        </w:rPr>
        <w:t>Identify how the instruments is used for meeting the objectives of work presented in the publication;</w:t>
      </w:r>
    </w:p>
    <w:p w:rsidR="009D6C57" w:rsidRPr="00F8538C" w:rsidRDefault="009D6C57" w:rsidP="009D6C57">
      <w:pPr>
        <w:pStyle w:val="ListParagraph"/>
        <w:numPr>
          <w:ilvl w:val="1"/>
          <w:numId w:val="27"/>
        </w:numPr>
        <w:tabs>
          <w:tab w:val="clear" w:pos="1134"/>
        </w:tabs>
        <w:jc w:val="left"/>
        <w:rPr>
          <w:lang w:val="en-US"/>
        </w:rPr>
      </w:pPr>
      <w:r w:rsidRPr="00F8538C">
        <w:rPr>
          <w:lang w:val="en-US"/>
        </w:rPr>
        <w:t xml:space="preserve">avoid any comparative and generalized statements, as well as broad qualifiers which would be perceived as ranking instruments (e.g. better, worse.); </w:t>
      </w:r>
    </w:p>
    <w:p w:rsidR="009D6C57" w:rsidRDefault="009D6C57" w:rsidP="009D6C57">
      <w:pPr>
        <w:pStyle w:val="ListParagraph"/>
        <w:numPr>
          <w:ilvl w:val="1"/>
          <w:numId w:val="27"/>
        </w:numPr>
        <w:tabs>
          <w:tab w:val="clear" w:pos="1134"/>
        </w:tabs>
        <w:jc w:val="left"/>
        <w:rPr>
          <w:lang w:val="en-US"/>
        </w:rPr>
      </w:pPr>
      <w:r w:rsidRPr="00F8538C">
        <w:rPr>
          <w:lang w:val="en-US"/>
        </w:rPr>
        <w:t xml:space="preserve">When comparative assessments are required as part of the results presented, the author(s) will indicate the context in which these assessments are made; e.g. a specific application for national purposes, outside the scope of SPICE, studies of a specific feature relevant to the scope of work (heating, shielding, siting, </w:t>
      </w:r>
      <w:proofErr w:type="spellStart"/>
      <w:r w:rsidRPr="00F8538C">
        <w:rPr>
          <w:lang w:val="en-US"/>
        </w:rPr>
        <w:t>etc</w:t>
      </w:r>
      <w:proofErr w:type="spellEnd"/>
      <w:r w:rsidRPr="00F8538C">
        <w:rPr>
          <w:lang w:val="en-US"/>
        </w:rPr>
        <w:t>), preliminary studies on a SPICE topic, presented from a site only, etc.</w:t>
      </w:r>
      <w:r>
        <w:rPr>
          <w:lang w:val="en-US"/>
        </w:rPr>
        <w:t>;</w:t>
      </w:r>
    </w:p>
    <w:p w:rsidR="009D6C57" w:rsidRDefault="009D6C57" w:rsidP="009D6C57">
      <w:pPr>
        <w:pStyle w:val="ListParagraph"/>
        <w:numPr>
          <w:ilvl w:val="1"/>
          <w:numId w:val="27"/>
        </w:numPr>
        <w:tabs>
          <w:tab w:val="clear" w:pos="1134"/>
        </w:tabs>
        <w:jc w:val="left"/>
        <w:rPr>
          <w:lang w:val="en-US"/>
        </w:rPr>
      </w:pPr>
      <w:r w:rsidRPr="00F8538C">
        <w:rPr>
          <w:lang w:val="en-US"/>
        </w:rPr>
        <w:t>Reflect as far as possible the comments of the involved parties in the subproject</w:t>
      </w:r>
      <w:r>
        <w:rPr>
          <w:lang w:val="en-US"/>
        </w:rPr>
        <w:t>.</w:t>
      </w:r>
    </w:p>
    <w:p w:rsidR="009D6C57" w:rsidRPr="00F8538C" w:rsidRDefault="009D6C57" w:rsidP="009D6C57">
      <w:pPr>
        <w:pStyle w:val="ListParagraph"/>
        <w:jc w:val="left"/>
        <w:rPr>
          <w:lang w:val="en-US"/>
        </w:rPr>
      </w:pPr>
    </w:p>
    <w:p w:rsidR="009D6C57" w:rsidRPr="00F8538C" w:rsidRDefault="009D6C57" w:rsidP="009D6C57">
      <w:pPr>
        <w:pStyle w:val="ListParagraph"/>
        <w:numPr>
          <w:ilvl w:val="0"/>
          <w:numId w:val="27"/>
        </w:numPr>
        <w:tabs>
          <w:tab w:val="clear" w:pos="1134"/>
        </w:tabs>
        <w:jc w:val="left"/>
        <w:rPr>
          <w:color w:val="0D0D0D"/>
          <w:lang w:val="en-US"/>
        </w:rPr>
      </w:pPr>
      <w:r w:rsidRPr="00F8538C">
        <w:rPr>
          <w:color w:val="0D0D0D"/>
          <w:lang w:val="en-US"/>
        </w:rPr>
        <w:t>Authors should avoid making statements that would imply acceptance or rejection of instruments or inferring any conclusions for the Final Report</w:t>
      </w:r>
      <w:r>
        <w:rPr>
          <w:color w:val="0D0D0D"/>
          <w:lang w:val="en-US"/>
        </w:rPr>
        <w:t>.</w:t>
      </w:r>
    </w:p>
    <w:p w:rsidR="00CA6A8D" w:rsidRPr="009D6C57" w:rsidRDefault="00CA6A8D" w:rsidP="0002669E">
      <w:pPr>
        <w:pStyle w:val="ListParagraph"/>
        <w:tabs>
          <w:tab w:val="clear" w:pos="1134"/>
        </w:tabs>
        <w:spacing w:after="120"/>
        <w:ind w:left="360"/>
        <w:contextualSpacing w:val="0"/>
        <w:jc w:val="left"/>
        <w:rPr>
          <w:b/>
          <w:bCs/>
          <w:lang w:val="en-US"/>
        </w:rPr>
      </w:pPr>
    </w:p>
    <w:sectPr w:rsidR="00CA6A8D" w:rsidRPr="009D6C57" w:rsidSect="003E5CEF">
      <w:headerReference w:type="even" r:id="rId15"/>
      <w:headerReference w:type="default" r:id="rId16"/>
      <w:pgSz w:w="11907" w:h="16840"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41" w:rsidRPr="00814DDE" w:rsidRDefault="00B02841" w:rsidP="00E0629B">
    <w:pPr>
      <w:pStyle w:val="Footer"/>
      <w:jc w:val="left"/>
      <w:rPr>
        <w:color w:val="C0C0C0"/>
        <w:lang w:val="en-US"/>
      </w:rPr>
    </w:pPr>
    <w:r w:rsidRPr="00814DDE">
      <w:rPr>
        <w:rStyle w:val="PageNumber"/>
        <w:color w:val="C0C0C0"/>
        <w:lang w:val="en-US"/>
      </w:rPr>
      <w:t>Insert your initials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57" w:rsidRDefault="009D6C57" w:rsidP="009D6C57">
    <w:pPr>
      <w:pStyle w:val="Header"/>
    </w:pPr>
    <w:r w:rsidRPr="00B02841">
      <w:rPr>
        <w:lang w:val="de-DE"/>
      </w:rPr>
      <w:t>CIMO/UAI-</w:t>
    </w:r>
    <w:proofErr w:type="spellStart"/>
    <w:r w:rsidRPr="00B02841">
      <w:rPr>
        <w:lang w:val="de-DE"/>
      </w:rPr>
      <w:t>Prep</w:t>
    </w:r>
    <w:proofErr w:type="spellEnd"/>
    <w:r w:rsidRPr="00B02841">
      <w:rPr>
        <w:lang w:val="de-DE"/>
      </w:rPr>
      <w:t xml:space="preserve">/INF. 6, Appendix </w:t>
    </w:r>
    <w:r>
      <w:rPr>
        <w:lang w:val="de-DE"/>
      </w:rPr>
      <w:t>2</w:t>
    </w:r>
    <w:r w:rsidRPr="00B02841">
      <w:rPr>
        <w:lang w:val="de-DE"/>
      </w:rPr>
      <w:t xml:space="preserve">, </w:t>
    </w:r>
    <w:r w:rsidRPr="00B02841">
      <w:rPr>
        <w:rStyle w:val="PageNumber"/>
        <w:lang w:val="en-US"/>
      </w:rPr>
      <w:t xml:space="preserve">p. </w:t>
    </w:r>
    <w:r w:rsidRPr="00B02841">
      <w:rPr>
        <w:rStyle w:val="PageNumber"/>
      </w:rPr>
      <w:fldChar w:fldCharType="begin"/>
    </w:r>
    <w:r w:rsidRPr="00B02841">
      <w:rPr>
        <w:rStyle w:val="PageNumber"/>
        <w:lang w:val="en-US"/>
      </w:rPr>
      <w:instrText xml:space="preserve"> PAGE </w:instrText>
    </w:r>
    <w:r w:rsidRPr="00B02841">
      <w:rPr>
        <w:rStyle w:val="PageNumber"/>
      </w:rPr>
      <w:fldChar w:fldCharType="separate"/>
    </w:r>
    <w:r w:rsidR="00891093">
      <w:rPr>
        <w:rStyle w:val="PageNumber"/>
        <w:noProof/>
        <w:lang w:val="en-US"/>
      </w:rPr>
      <w:t>1</w:t>
    </w:r>
    <w:r w:rsidRPr="00B02841">
      <w:rPr>
        <w:rStyle w:val="PageNumber"/>
      </w:rPr>
      <w:fldChar w:fldCharType="end"/>
    </w:r>
    <w:r w:rsidRPr="00B02841">
      <w:rPr>
        <w:noProof/>
        <w:lang w:val="en-US" w:eastAsia="zh-CN"/>
      </w:rPr>
      <mc:AlternateContent>
        <mc:Choice Requires="wps">
          <w:drawing>
            <wp:anchor distT="0" distB="0" distL="114300" distR="114300" simplePos="0" relativeHeight="251670016" behindDoc="0" locked="0" layoutInCell="1" allowOverlap="1" wp14:anchorId="66F2BB2A" wp14:editId="09032F4D">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41" w:rsidRDefault="00B02841" w:rsidP="00B02841">
    <w:pPr>
      <w:pStyle w:val="Header"/>
    </w:pPr>
    <w:r w:rsidRPr="00B02841">
      <w:rPr>
        <w:lang w:val="de-DE"/>
      </w:rPr>
      <w:t>CIMO/UAI-</w:t>
    </w:r>
    <w:proofErr w:type="spellStart"/>
    <w:r w:rsidRPr="00B02841">
      <w:rPr>
        <w:lang w:val="de-DE"/>
      </w:rPr>
      <w:t>Prep</w:t>
    </w:r>
    <w:proofErr w:type="spellEnd"/>
    <w:r w:rsidRPr="00B02841">
      <w:rPr>
        <w:lang w:val="de-DE"/>
      </w:rPr>
      <w:t xml:space="preserve">/INF. 6, Appendix 1, </w:t>
    </w:r>
    <w:r w:rsidRPr="00B02841">
      <w:rPr>
        <w:rStyle w:val="PageNumber"/>
        <w:lang w:val="en-US"/>
      </w:rPr>
      <w:t xml:space="preserve">p. </w:t>
    </w:r>
    <w:r w:rsidRPr="00B02841">
      <w:rPr>
        <w:rStyle w:val="PageNumber"/>
      </w:rPr>
      <w:fldChar w:fldCharType="begin"/>
    </w:r>
    <w:r w:rsidRPr="00B02841">
      <w:rPr>
        <w:rStyle w:val="PageNumber"/>
        <w:lang w:val="en-US"/>
      </w:rPr>
      <w:instrText xml:space="preserve"> PAGE </w:instrText>
    </w:r>
    <w:r w:rsidRPr="00B02841">
      <w:rPr>
        <w:rStyle w:val="PageNumber"/>
      </w:rPr>
      <w:fldChar w:fldCharType="separate"/>
    </w:r>
    <w:r w:rsidR="00891093">
      <w:rPr>
        <w:rStyle w:val="PageNumber"/>
        <w:noProof/>
        <w:lang w:val="en-US"/>
      </w:rPr>
      <w:t>5</w:t>
    </w:r>
    <w:r w:rsidRPr="00B02841">
      <w:rPr>
        <w:rStyle w:val="PageNumber"/>
      </w:rPr>
      <w:fldChar w:fldCharType="end"/>
    </w:r>
    <w:r w:rsidRPr="00B02841">
      <w:rPr>
        <w:noProof/>
        <w:lang w:val="en-US" w:eastAsia="zh-CN"/>
      </w:rPr>
      <mc:AlternateContent>
        <mc:Choice Requires="wps">
          <w:drawing>
            <wp:anchor distT="0" distB="0" distL="114300" distR="114300" simplePos="0" relativeHeight="251665920" behindDoc="0" locked="0" layoutInCell="1" allowOverlap="1" wp14:anchorId="5A3A45CF" wp14:editId="0894EFD1">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4D65DFFB" wp14:editId="584E7D2B">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5624C46B" wp14:editId="5B9028FE">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4481763C" wp14:editId="35A1AD18">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9D6C57" w:rsidP="009D6C57">
    <w:pPr>
      <w:pStyle w:val="Header"/>
    </w:pPr>
    <w:r w:rsidRPr="00B02841">
      <w:rPr>
        <w:lang w:val="de-DE"/>
      </w:rPr>
      <w:t>CIMO/UAI-</w:t>
    </w:r>
    <w:proofErr w:type="spellStart"/>
    <w:r w:rsidRPr="00B02841">
      <w:rPr>
        <w:lang w:val="de-DE"/>
      </w:rPr>
      <w:t>Prep</w:t>
    </w:r>
    <w:proofErr w:type="spellEnd"/>
    <w:r w:rsidRPr="00B02841">
      <w:rPr>
        <w:lang w:val="de-DE"/>
      </w:rPr>
      <w:t xml:space="preserve">/INF. 6, Appendix </w:t>
    </w:r>
    <w:r>
      <w:rPr>
        <w:lang w:val="de-DE"/>
      </w:rPr>
      <w:t>2</w:t>
    </w:r>
    <w:r w:rsidRPr="00B02841">
      <w:rPr>
        <w:lang w:val="de-DE"/>
      </w:rPr>
      <w:t xml:space="preserve">, </w:t>
    </w:r>
    <w:r w:rsidRPr="00B02841">
      <w:rPr>
        <w:rStyle w:val="PageNumber"/>
        <w:lang w:val="en-US"/>
      </w:rPr>
      <w:t xml:space="preserve">p. </w:t>
    </w:r>
    <w:r w:rsidRPr="00B02841">
      <w:rPr>
        <w:rStyle w:val="PageNumber"/>
      </w:rPr>
      <w:fldChar w:fldCharType="begin"/>
    </w:r>
    <w:r w:rsidRPr="00B02841">
      <w:rPr>
        <w:rStyle w:val="PageNumber"/>
        <w:lang w:val="en-US"/>
      </w:rPr>
      <w:instrText xml:space="preserve"> PAGE </w:instrText>
    </w:r>
    <w:r w:rsidRPr="00B02841">
      <w:rPr>
        <w:rStyle w:val="PageNumber"/>
      </w:rPr>
      <w:fldChar w:fldCharType="separate"/>
    </w:r>
    <w:r w:rsidR="00891093">
      <w:rPr>
        <w:rStyle w:val="PageNumber"/>
        <w:noProof/>
        <w:lang w:val="en-US"/>
      </w:rPr>
      <w:t>8</w:t>
    </w:r>
    <w:r w:rsidRPr="00B02841">
      <w:rPr>
        <w:rStyle w:val="PageNumber"/>
      </w:rPr>
      <w:fldChar w:fldCharType="end"/>
    </w:r>
    <w:r w:rsidRPr="00B02841">
      <w:rPr>
        <w:noProof/>
        <w:lang w:val="en-US" w:eastAsia="zh-CN"/>
      </w:rPr>
      <mc:AlternateContent>
        <mc:Choice Requires="wps">
          <w:drawing>
            <wp:anchor distT="0" distB="0" distL="114300" distR="114300" simplePos="0" relativeHeight="251672064" behindDoc="0" locked="0" layoutInCell="1" allowOverlap="1" wp14:anchorId="02C2E0C6" wp14:editId="0935ADA7">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DA1C80">
      <w:rPr>
        <w:noProof/>
        <w:lang w:val="en-US" w:eastAsia="zh-CN"/>
      </w:rPr>
      <mc:AlternateContent>
        <mc:Choice Requires="wps">
          <w:drawing>
            <wp:anchor distT="0" distB="0" distL="114300" distR="114300" simplePos="0" relativeHeight="251658752" behindDoc="0" locked="0" layoutInCell="1" allowOverlap="1" wp14:anchorId="7EBFAC6F" wp14:editId="1A4714F0">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52366136"/>
    <w:lvl w:ilvl="0" w:tplc="F1DC0FC4">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2"/>
        <w:szCs w:val="22"/>
        <w:u w:val="none"/>
      </w:rPr>
    </w:lvl>
    <w:lvl w:ilvl="1" w:tplc="DAB01E56">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29341BD6">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64FEBA9A">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2946E6C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8DE037F8">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998AB022">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7C9CD44A">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A5C4DA7A">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
    <w:nsid w:val="00000012"/>
    <w:multiLevelType w:val="hybridMultilevel"/>
    <w:tmpl w:val="00000012"/>
    <w:lvl w:ilvl="0" w:tplc="54304186">
      <w:start w:val="1"/>
      <w:numFmt w:val="upperRoman"/>
      <w:lvlText w:val="%1."/>
      <w:lvlJc w:val="left"/>
      <w:pPr>
        <w:tabs>
          <w:tab w:val="num" w:pos="0"/>
        </w:tabs>
        <w:ind w:left="576" w:hanging="216"/>
      </w:pPr>
      <w:rPr>
        <w:rFonts w:ascii="Times New Roman" w:eastAsia="Times New Roman" w:hAnsi="Times New Roman" w:cs="Times New Roman"/>
        <w:b w:val="0"/>
        <w:bCs w:val="0"/>
        <w:i w:val="0"/>
        <w:iCs w:val="0"/>
        <w:strike w:val="0"/>
        <w:color w:val="000000"/>
        <w:sz w:val="20"/>
        <w:szCs w:val="20"/>
        <w:u w:val="none"/>
      </w:rPr>
    </w:lvl>
    <w:lvl w:ilvl="1" w:tplc="389034EA">
      <w:start w:val="1"/>
      <w:numFmt w:val="lowerLetter"/>
      <w:lvlText w:val="%2."/>
      <w:lvlJc w:val="left"/>
      <w:pPr>
        <w:tabs>
          <w:tab w:val="num" w:pos="0"/>
        </w:tabs>
        <w:ind w:left="1656" w:hanging="576"/>
      </w:pPr>
      <w:rPr>
        <w:rFonts w:ascii="Times New Roman" w:eastAsia="Times New Roman" w:hAnsi="Times New Roman" w:cs="Times New Roman"/>
        <w:b w:val="0"/>
        <w:bCs w:val="0"/>
        <w:i w:val="0"/>
        <w:iCs w:val="0"/>
        <w:strike w:val="0"/>
        <w:color w:val="000000"/>
        <w:sz w:val="20"/>
        <w:szCs w:val="20"/>
        <w:u w:val="none"/>
      </w:rPr>
    </w:lvl>
    <w:lvl w:ilvl="2" w:tplc="66F40384">
      <w:start w:val="1"/>
      <w:numFmt w:val="lowerRoman"/>
      <w:lvlText w:val="%3."/>
      <w:lvlJc w:val="right"/>
      <w:pPr>
        <w:tabs>
          <w:tab w:val="num" w:pos="0"/>
        </w:tabs>
        <w:ind w:left="2736" w:hanging="756"/>
      </w:pPr>
      <w:rPr>
        <w:rFonts w:ascii="Times New Roman" w:eastAsia="Times New Roman" w:hAnsi="Times New Roman" w:cs="Times New Roman"/>
        <w:b w:val="0"/>
        <w:bCs w:val="0"/>
        <w:i w:val="0"/>
        <w:iCs w:val="0"/>
        <w:strike w:val="0"/>
        <w:color w:val="000000"/>
        <w:sz w:val="20"/>
        <w:szCs w:val="20"/>
        <w:u w:val="none"/>
      </w:rPr>
    </w:lvl>
    <w:lvl w:ilvl="3" w:tplc="4022AA0E">
      <w:start w:val="1"/>
      <w:numFmt w:val="decimal"/>
      <w:lvlText w:val="%4."/>
      <w:lvlJc w:val="left"/>
      <w:pPr>
        <w:tabs>
          <w:tab w:val="num" w:pos="0"/>
        </w:tabs>
        <w:ind w:left="3816" w:hanging="1296"/>
      </w:pPr>
      <w:rPr>
        <w:rFonts w:ascii="Times New Roman" w:eastAsia="Times New Roman" w:hAnsi="Times New Roman" w:cs="Times New Roman"/>
        <w:b w:val="0"/>
        <w:bCs w:val="0"/>
        <w:i w:val="0"/>
        <w:iCs w:val="0"/>
        <w:strike w:val="0"/>
        <w:color w:val="000000"/>
        <w:sz w:val="20"/>
        <w:szCs w:val="20"/>
        <w:u w:val="none"/>
      </w:rPr>
    </w:lvl>
    <w:lvl w:ilvl="4" w:tplc="49187A74">
      <w:start w:val="1"/>
      <w:numFmt w:val="lowerLetter"/>
      <w:lvlText w:val="%5."/>
      <w:lvlJc w:val="left"/>
      <w:pPr>
        <w:tabs>
          <w:tab w:val="num" w:pos="0"/>
        </w:tabs>
        <w:ind w:left="4896" w:hanging="1656"/>
      </w:pPr>
      <w:rPr>
        <w:rFonts w:ascii="Times New Roman" w:eastAsia="Times New Roman" w:hAnsi="Times New Roman" w:cs="Times New Roman"/>
        <w:b w:val="0"/>
        <w:bCs w:val="0"/>
        <w:i w:val="0"/>
        <w:iCs w:val="0"/>
        <w:strike w:val="0"/>
        <w:color w:val="000000"/>
        <w:sz w:val="20"/>
        <w:szCs w:val="20"/>
        <w:u w:val="none"/>
      </w:rPr>
    </w:lvl>
    <w:lvl w:ilvl="5" w:tplc="2568920A">
      <w:start w:val="1"/>
      <w:numFmt w:val="lowerRoman"/>
      <w:lvlText w:val="%6."/>
      <w:lvlJc w:val="right"/>
      <w:pPr>
        <w:tabs>
          <w:tab w:val="num" w:pos="0"/>
        </w:tabs>
        <w:ind w:left="5976" w:hanging="1836"/>
      </w:pPr>
      <w:rPr>
        <w:rFonts w:ascii="Times New Roman" w:eastAsia="Times New Roman" w:hAnsi="Times New Roman" w:cs="Times New Roman"/>
        <w:b w:val="0"/>
        <w:bCs w:val="0"/>
        <w:i w:val="0"/>
        <w:iCs w:val="0"/>
        <w:strike w:val="0"/>
        <w:color w:val="000000"/>
        <w:sz w:val="20"/>
        <w:szCs w:val="20"/>
        <w:u w:val="none"/>
      </w:rPr>
    </w:lvl>
    <w:lvl w:ilvl="6" w:tplc="F8161676">
      <w:start w:val="1"/>
      <w:numFmt w:val="decimal"/>
      <w:lvlText w:val="%7."/>
      <w:lvlJc w:val="left"/>
      <w:pPr>
        <w:tabs>
          <w:tab w:val="num" w:pos="0"/>
        </w:tabs>
        <w:ind w:left="7056" w:hanging="2376"/>
      </w:pPr>
      <w:rPr>
        <w:rFonts w:ascii="Times New Roman" w:eastAsia="Times New Roman" w:hAnsi="Times New Roman" w:cs="Times New Roman"/>
        <w:b w:val="0"/>
        <w:bCs w:val="0"/>
        <w:i w:val="0"/>
        <w:iCs w:val="0"/>
        <w:strike w:val="0"/>
        <w:color w:val="000000"/>
        <w:sz w:val="20"/>
        <w:szCs w:val="20"/>
        <w:u w:val="none"/>
      </w:rPr>
    </w:lvl>
    <w:lvl w:ilvl="7" w:tplc="2CB0A226">
      <w:start w:val="1"/>
      <w:numFmt w:val="lowerLetter"/>
      <w:lvlText w:val="%8."/>
      <w:lvlJc w:val="left"/>
      <w:pPr>
        <w:tabs>
          <w:tab w:val="num" w:pos="0"/>
        </w:tabs>
        <w:ind w:left="8136" w:hanging="2736"/>
      </w:pPr>
      <w:rPr>
        <w:rFonts w:ascii="Times New Roman" w:eastAsia="Times New Roman" w:hAnsi="Times New Roman" w:cs="Times New Roman"/>
        <w:b w:val="0"/>
        <w:bCs w:val="0"/>
        <w:i w:val="0"/>
        <w:iCs w:val="0"/>
        <w:strike w:val="0"/>
        <w:color w:val="000000"/>
        <w:sz w:val="20"/>
        <w:szCs w:val="20"/>
        <w:u w:val="none"/>
      </w:rPr>
    </w:lvl>
    <w:lvl w:ilvl="8" w:tplc="22766A30">
      <w:start w:val="1"/>
      <w:numFmt w:val="lowerRoman"/>
      <w:lvlText w:val="%9."/>
      <w:lvlJc w:val="right"/>
      <w:pPr>
        <w:tabs>
          <w:tab w:val="num" w:pos="0"/>
        </w:tabs>
        <w:ind w:left="9216" w:hanging="2916"/>
      </w:pPr>
      <w:rPr>
        <w:rFonts w:ascii="Times New Roman" w:eastAsia="Times New Roman" w:hAnsi="Times New Roman" w:cs="Times New Roman"/>
        <w:b w:val="0"/>
        <w:bCs w:val="0"/>
        <w:i w:val="0"/>
        <w:iCs w:val="0"/>
        <w:strike w:val="0"/>
        <w:color w:val="000000"/>
        <w:sz w:val="20"/>
        <w:szCs w:val="20"/>
        <w:u w:val="none"/>
      </w:rPr>
    </w:lvl>
  </w:abstractNum>
  <w:abstractNum w:abstractNumId="2">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3">
    <w:nsid w:val="036C7939"/>
    <w:multiLevelType w:val="hybridMultilevel"/>
    <w:tmpl w:val="EEE8EC9E"/>
    <w:lvl w:ilvl="0" w:tplc="AE08D616">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061ADC"/>
    <w:multiLevelType w:val="hybridMultilevel"/>
    <w:tmpl w:val="4BA4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7675BA"/>
    <w:multiLevelType w:val="hybridMultilevel"/>
    <w:tmpl w:val="3EE2B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5373C4"/>
    <w:multiLevelType w:val="hybridMultilevel"/>
    <w:tmpl w:val="FE243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637D0F89"/>
    <w:multiLevelType w:val="hybridMultilevel"/>
    <w:tmpl w:val="78AE1E3A"/>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9">
    <w:nsid w:val="65826F9F"/>
    <w:multiLevelType w:val="hybridMultilevel"/>
    <w:tmpl w:val="F73EA8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CE7221F"/>
    <w:multiLevelType w:val="multilevel"/>
    <w:tmpl w:val="5BFE8AE4"/>
    <w:lvl w:ilvl="0">
      <w:start w:val="7"/>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4FD5FA9"/>
    <w:multiLevelType w:val="hybridMultilevel"/>
    <w:tmpl w:val="657261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58F3B21"/>
    <w:multiLevelType w:val="multilevel"/>
    <w:tmpl w:val="754A2A26"/>
    <w:lvl w:ilvl="0">
      <w:start w:val="7"/>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val="0"/>
        <w:i w:val="0"/>
        <w:sz w:val="22"/>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13"/>
  </w:num>
  <w:num w:numId="9">
    <w:abstractNumId w:val="6"/>
  </w:num>
  <w:num w:numId="10">
    <w:abstractNumId w:val="11"/>
  </w:num>
  <w:num w:numId="11">
    <w:abstractNumId w:val="14"/>
  </w:num>
  <w:num w:numId="12">
    <w:abstractNumId w:val="2"/>
  </w:num>
  <w:num w:numId="13">
    <w:abstractNumId w:val="20"/>
  </w:num>
  <w:num w:numId="14">
    <w:abstractNumId w:val="17"/>
  </w:num>
  <w:num w:numId="15">
    <w:abstractNumId w:val="22"/>
  </w:num>
  <w:num w:numId="16">
    <w:abstractNumId w:val="15"/>
  </w:num>
  <w:num w:numId="17">
    <w:abstractNumId w:val="24"/>
  </w:num>
  <w:num w:numId="18">
    <w:abstractNumId w:val="10"/>
  </w:num>
  <w:num w:numId="19">
    <w:abstractNumId w:val="21"/>
  </w:num>
  <w:num w:numId="20">
    <w:abstractNumId w:val="19"/>
  </w:num>
  <w:num w:numId="21">
    <w:abstractNumId w:val="0"/>
  </w:num>
  <w:num w:numId="22">
    <w:abstractNumId w:val="1"/>
  </w:num>
  <w:num w:numId="23">
    <w:abstractNumId w:val="23"/>
  </w:num>
  <w:num w:numId="24">
    <w:abstractNumId w:val="5"/>
  </w:num>
  <w:num w:numId="25">
    <w:abstractNumId w:val="9"/>
  </w:num>
  <w:num w:numId="26">
    <w:abstractNumId w:val="18"/>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37815"/>
    <w:rsid w:val="00163BA3"/>
    <w:rsid w:val="001647E8"/>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6A0"/>
    <w:rsid w:val="00210D30"/>
    <w:rsid w:val="00214938"/>
    <w:rsid w:val="00234A34"/>
    <w:rsid w:val="0025255D"/>
    <w:rsid w:val="002614CE"/>
    <w:rsid w:val="00270480"/>
    <w:rsid w:val="00276344"/>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E5CEF"/>
    <w:rsid w:val="003F125B"/>
    <w:rsid w:val="003F7B3F"/>
    <w:rsid w:val="0041078D"/>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1594"/>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5988"/>
    <w:rsid w:val="00733AEA"/>
    <w:rsid w:val="00735D9E"/>
    <w:rsid w:val="0075136C"/>
    <w:rsid w:val="00754CF7"/>
    <w:rsid w:val="00771A68"/>
    <w:rsid w:val="00777D58"/>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91093"/>
    <w:rsid w:val="008A722F"/>
    <w:rsid w:val="008A7313"/>
    <w:rsid w:val="008A7D91"/>
    <w:rsid w:val="008B7FC7"/>
    <w:rsid w:val="008C17A4"/>
    <w:rsid w:val="008E1E4A"/>
    <w:rsid w:val="008E677B"/>
    <w:rsid w:val="008F0615"/>
    <w:rsid w:val="008F1FDB"/>
    <w:rsid w:val="009163B2"/>
    <w:rsid w:val="00935E09"/>
    <w:rsid w:val="00950605"/>
    <w:rsid w:val="00952233"/>
    <w:rsid w:val="00954D66"/>
    <w:rsid w:val="0096121C"/>
    <w:rsid w:val="00975D76"/>
    <w:rsid w:val="00982E51"/>
    <w:rsid w:val="009874B9"/>
    <w:rsid w:val="00993581"/>
    <w:rsid w:val="009A288C"/>
    <w:rsid w:val="009B6697"/>
    <w:rsid w:val="009C4C04"/>
    <w:rsid w:val="009D6C57"/>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2841"/>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D032A3"/>
    <w:rsid w:val="00D05E6F"/>
    <w:rsid w:val="00D33442"/>
    <w:rsid w:val="00D44BAD"/>
    <w:rsid w:val="00D45B55"/>
    <w:rsid w:val="00D702F3"/>
    <w:rsid w:val="00D7097B"/>
    <w:rsid w:val="00D91DFA"/>
    <w:rsid w:val="00DA1C80"/>
    <w:rsid w:val="00DB1AB2"/>
    <w:rsid w:val="00DC0DA2"/>
    <w:rsid w:val="00DD3A65"/>
    <w:rsid w:val="00DD4C64"/>
    <w:rsid w:val="00DD62C6"/>
    <w:rsid w:val="00E00498"/>
    <w:rsid w:val="00E2617A"/>
    <w:rsid w:val="00E45E00"/>
    <w:rsid w:val="00E538E6"/>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uiPriority w:val="99"/>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99"/>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AutotextSign">
    <w:name w:val="Autotext_Sign"/>
    <w:basedOn w:val="Normal"/>
    <w:uiPriority w:val="99"/>
    <w:rsid w:val="00B02841"/>
    <w:pPr>
      <w:tabs>
        <w:tab w:val="clear" w:pos="1134"/>
        <w:tab w:val="center" w:pos="7480"/>
      </w:tabs>
    </w:pPr>
    <w:rPr>
      <w:rFonts w:ascii="Arial" w:eastAsia="SimSun" w:hAnsi="Arial"/>
      <w:sz w:val="22"/>
      <w:szCs w:val="22"/>
      <w:lang w:val="fr-FR" w:eastAsia="zh-CN"/>
    </w:rPr>
  </w:style>
  <w:style w:type="character" w:customStyle="1" w:styleId="FooterChar">
    <w:name w:val="Footer Char"/>
    <w:basedOn w:val="DefaultParagraphFont"/>
    <w:link w:val="Footer"/>
    <w:uiPriority w:val="99"/>
    <w:locked/>
    <w:rsid w:val="00B02841"/>
    <w:rPr>
      <w:rFonts w:ascii="Verdana" w:eastAsia="Arial" w:hAnsi="Verdana" w:cs="Arial"/>
      <w:lang w:val="en-GB" w:eastAsia="en-US"/>
    </w:rPr>
  </w:style>
  <w:style w:type="paragraph" w:customStyle="1" w:styleId="Legal2">
    <w:name w:val="Legal 2"/>
    <w:basedOn w:val="Normal"/>
    <w:uiPriority w:val="99"/>
    <w:rsid w:val="00B02841"/>
    <w:pPr>
      <w:widowControl w:val="0"/>
      <w:tabs>
        <w:tab w:val="clear" w:pos="1134"/>
        <w:tab w:val="left" w:pos="1076"/>
      </w:tabs>
      <w:ind w:left="1076" w:hanging="566"/>
      <w:jc w:val="left"/>
    </w:pPr>
    <w:rPr>
      <w:rFonts w:ascii="Times New Roman" w:eastAsia="SimSun" w:hAnsi="Times New Roman" w:cs="Times New Roman"/>
      <w:sz w:val="24"/>
      <w:szCs w:val="24"/>
      <w:lang w:val="en-US"/>
    </w:rPr>
  </w:style>
  <w:style w:type="paragraph" w:customStyle="1" w:styleId="1Technical">
    <w:name w:val="1Technical"/>
    <w:uiPriority w:val="99"/>
    <w:rsid w:val="00B02841"/>
    <w:pPr>
      <w:widowControl w:val="0"/>
      <w:autoSpaceDE w:val="0"/>
      <w:autoSpaceDN w:val="0"/>
      <w:adjustRightInd w:val="0"/>
      <w:jc w:val="both"/>
    </w:pPr>
    <w:rPr>
      <w:rFonts w:ascii="Courier" w:eastAsia="SimSun" w:hAnsi="Courie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uiPriority w:val="99"/>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99"/>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AutotextSign">
    <w:name w:val="Autotext_Sign"/>
    <w:basedOn w:val="Normal"/>
    <w:uiPriority w:val="99"/>
    <w:rsid w:val="00B02841"/>
    <w:pPr>
      <w:tabs>
        <w:tab w:val="clear" w:pos="1134"/>
        <w:tab w:val="center" w:pos="7480"/>
      </w:tabs>
    </w:pPr>
    <w:rPr>
      <w:rFonts w:ascii="Arial" w:eastAsia="SimSun" w:hAnsi="Arial"/>
      <w:sz w:val="22"/>
      <w:szCs w:val="22"/>
      <w:lang w:val="fr-FR" w:eastAsia="zh-CN"/>
    </w:rPr>
  </w:style>
  <w:style w:type="character" w:customStyle="1" w:styleId="FooterChar">
    <w:name w:val="Footer Char"/>
    <w:basedOn w:val="DefaultParagraphFont"/>
    <w:link w:val="Footer"/>
    <w:uiPriority w:val="99"/>
    <w:locked/>
    <w:rsid w:val="00B02841"/>
    <w:rPr>
      <w:rFonts w:ascii="Verdana" w:eastAsia="Arial" w:hAnsi="Verdana" w:cs="Arial"/>
      <w:lang w:val="en-GB" w:eastAsia="en-US"/>
    </w:rPr>
  </w:style>
  <w:style w:type="paragraph" w:customStyle="1" w:styleId="Legal2">
    <w:name w:val="Legal 2"/>
    <w:basedOn w:val="Normal"/>
    <w:uiPriority w:val="99"/>
    <w:rsid w:val="00B02841"/>
    <w:pPr>
      <w:widowControl w:val="0"/>
      <w:tabs>
        <w:tab w:val="clear" w:pos="1134"/>
        <w:tab w:val="left" w:pos="1076"/>
      </w:tabs>
      <w:ind w:left="1076" w:hanging="566"/>
      <w:jc w:val="left"/>
    </w:pPr>
    <w:rPr>
      <w:rFonts w:ascii="Times New Roman" w:eastAsia="SimSun" w:hAnsi="Times New Roman" w:cs="Times New Roman"/>
      <w:sz w:val="24"/>
      <w:szCs w:val="24"/>
      <w:lang w:val="en-US"/>
    </w:rPr>
  </w:style>
  <w:style w:type="paragraph" w:customStyle="1" w:styleId="1Technical">
    <w:name w:val="1Technical"/>
    <w:uiPriority w:val="99"/>
    <w:rsid w:val="00B02841"/>
    <w:pPr>
      <w:widowControl w:val="0"/>
      <w:autoSpaceDE w:val="0"/>
      <w:autoSpaceDN w:val="0"/>
      <w:adjustRightInd w:val="0"/>
      <w:jc w:val="both"/>
    </w:pPr>
    <w:rPr>
      <w:rFonts w:ascii="Courier" w:eastAsia="SimSun" w:hAnsi="Courie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MO.INT\UserData\Redirected\kpremec\Downloads\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A6D2B"/>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6D2B"/>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 w:type="paragraph" w:customStyle="1" w:styleId="9422E11AEF2B4CA08586B4C383842E5B">
    <w:name w:val="9422E11AEF2B4CA08586B4C383842E5B"/>
    <w:rsid w:val="005A6D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6D2B"/>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 w:type="paragraph" w:customStyle="1" w:styleId="9422E11AEF2B4CA08586B4C383842E5B">
    <w:name w:val="9422E11AEF2B4CA08586B4C383842E5B"/>
    <w:rsid w:val="005A6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4AB24030-4EAB-41FA-B2C9-84EED7E36F9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38</TotalTime>
  <Pages>14</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29900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CIMO/UAI-Prep</cp:keywords>
  <dc:description>Commission for Instruments and Methods of Observation OPAG on Remote-Sensing Technologies</dc:description>
  <cp:lastModifiedBy>Isabelle Ruedi</cp:lastModifiedBy>
  <cp:revision>11</cp:revision>
  <cp:lastPrinted>2017-04-10T12:26:00Z</cp:lastPrinted>
  <dcterms:created xsi:type="dcterms:W3CDTF">2018-01-15T12:19:00Z</dcterms:created>
  <dcterms:modified xsi:type="dcterms:W3CDTF">2019-02-15T15:38:00Z</dcterms:modified>
  <cp:category>INF. 6</cp:category>
  <cp:contentStatus>DRAFT 1</cp:contentStatus>
</cp:coreProperties>
</file>