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Default Extension="wmf" ContentType="image/x-wmf"/>
  <Default Extension="jpeg" ContentType="image/jpeg"/>
  <Override PartName="/word/comments.xml" ContentType="application/vnd.openxmlformats-officedocument.wordprocessingml.comments+xml"/>
  <Override PartName="/word/embeddings/oleObject16.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embeddings/oleObject14.bin" ContentType="application/vnd.openxmlformats-officedocument.oleObject"/>
  <Override PartName="/word/embeddings/oleObject15.bin" ContentType="application/vnd.openxmlformats-officedocument.oleObjec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oter1.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222" w:type="dxa"/>
        <w:tblLook w:val="0000"/>
      </w:tblPr>
      <w:tblGrid>
        <w:gridCol w:w="6050"/>
        <w:gridCol w:w="550"/>
        <w:gridCol w:w="3740"/>
      </w:tblGrid>
      <w:tr w:rsidR="004F0106">
        <w:tc>
          <w:tcPr>
            <w:tcW w:w="6050" w:type="dxa"/>
          </w:tcPr>
          <w:p w:rsidR="004F0106" w:rsidRPr="00561091" w:rsidRDefault="004F0106" w:rsidP="00FC559E">
            <w:pPr>
              <w:jc w:val="center"/>
              <w:rPr>
                <w:rFonts w:ascii="Arial" w:hAnsi="Arial" w:cs="Arial"/>
                <w:b/>
                <w:bCs/>
                <w:sz w:val="20"/>
                <w:szCs w:val="20"/>
              </w:rPr>
            </w:pPr>
            <w:r w:rsidRPr="00561091">
              <w:rPr>
                <w:rFonts w:ascii="Arial" w:hAnsi="Arial" w:cs="Arial"/>
                <w:b/>
                <w:bCs/>
                <w:sz w:val="20"/>
                <w:szCs w:val="20"/>
              </w:rPr>
              <w:t>WORLD METEOROLOGICAL ORGANIZATION</w:t>
            </w:r>
          </w:p>
          <w:p w:rsidR="004F0106" w:rsidRPr="00561091" w:rsidRDefault="004F0106" w:rsidP="00FC559E">
            <w:pPr>
              <w:jc w:val="center"/>
              <w:rPr>
                <w:rFonts w:ascii="Arial" w:hAnsi="Arial" w:cs="Arial"/>
                <w:b/>
                <w:bCs/>
                <w:sz w:val="20"/>
                <w:szCs w:val="20"/>
              </w:rPr>
            </w:pPr>
            <w:r w:rsidRPr="00561091">
              <w:rPr>
                <w:rFonts w:ascii="Arial" w:hAnsi="Arial" w:cs="Arial"/>
                <w:b/>
                <w:bCs/>
                <w:sz w:val="20"/>
                <w:szCs w:val="20"/>
              </w:rPr>
              <w:t>_______________________________</w:t>
            </w:r>
          </w:p>
          <w:p w:rsidR="004F0106" w:rsidRPr="00561091" w:rsidRDefault="004F0106" w:rsidP="00FC559E">
            <w:pPr>
              <w:jc w:val="center"/>
              <w:rPr>
                <w:rFonts w:ascii="Arial" w:hAnsi="Arial" w:cs="Arial"/>
                <w:b/>
                <w:bCs/>
                <w:sz w:val="20"/>
                <w:szCs w:val="20"/>
              </w:rPr>
            </w:pPr>
          </w:p>
          <w:p w:rsidR="004F0106" w:rsidRPr="0098552C" w:rsidRDefault="004F0106" w:rsidP="0098552C">
            <w:pPr>
              <w:pStyle w:val="NormalWeb"/>
              <w:spacing w:before="0" w:beforeAutospacing="0" w:after="0" w:afterAutospacing="0"/>
              <w:jc w:val="center"/>
              <w:rPr>
                <w:rFonts w:ascii="Arial" w:hAnsi="Arial" w:cs="Arial"/>
                <w:b/>
                <w:sz w:val="20"/>
                <w:szCs w:val="20"/>
              </w:rPr>
            </w:pPr>
            <w:r w:rsidRPr="0098552C">
              <w:rPr>
                <w:rFonts w:ascii="Arial" w:hAnsi="Arial" w:cs="Arial"/>
                <w:b/>
                <w:sz w:val="20"/>
                <w:szCs w:val="20"/>
              </w:rPr>
              <w:t>COMMISSION FOR INSTRUMENTS AND</w:t>
            </w:r>
          </w:p>
          <w:p w:rsidR="004F0106" w:rsidRPr="0098552C" w:rsidRDefault="004F0106" w:rsidP="0098552C">
            <w:pPr>
              <w:pStyle w:val="NormalWeb"/>
              <w:spacing w:before="0" w:beforeAutospacing="0" w:after="0" w:afterAutospacing="0"/>
              <w:jc w:val="center"/>
              <w:rPr>
                <w:rFonts w:ascii="Arial" w:hAnsi="Arial" w:cs="Arial"/>
                <w:b/>
                <w:sz w:val="20"/>
                <w:szCs w:val="20"/>
              </w:rPr>
            </w:pPr>
            <w:r>
              <w:rPr>
                <w:rFonts w:ascii="Arial" w:hAnsi="Arial" w:cs="Arial"/>
                <w:b/>
                <w:sz w:val="20"/>
                <w:szCs w:val="20"/>
              </w:rPr>
              <w:t>METHODS OF OBSERVATION</w:t>
            </w:r>
          </w:p>
          <w:p w:rsidR="004F0106" w:rsidRPr="0098552C" w:rsidRDefault="004F0106" w:rsidP="0098552C">
            <w:pPr>
              <w:pStyle w:val="NormalWeb"/>
              <w:spacing w:before="0" w:beforeAutospacing="0" w:after="0" w:afterAutospacing="0"/>
              <w:jc w:val="center"/>
              <w:rPr>
                <w:rFonts w:ascii="Arial" w:hAnsi="Arial" w:cs="Arial"/>
                <w:b/>
                <w:sz w:val="20"/>
                <w:szCs w:val="20"/>
              </w:rPr>
            </w:pPr>
          </w:p>
          <w:p w:rsidR="004F0106" w:rsidRPr="003F2AE4" w:rsidRDefault="004F0106" w:rsidP="003F2AE4">
            <w:pPr>
              <w:pStyle w:val="BodyText"/>
              <w:jc w:val="center"/>
              <w:rPr>
                <w:rFonts w:ascii="Arial" w:hAnsi="Arial" w:cs="Arial"/>
                <w:b/>
                <w:sz w:val="20"/>
                <w:szCs w:val="20"/>
                <w:lang w:val="en-US"/>
              </w:rPr>
            </w:pPr>
            <w:r w:rsidRPr="003F2AE4">
              <w:rPr>
                <w:rFonts w:ascii="Arial" w:hAnsi="Arial" w:cs="Arial"/>
                <w:b/>
                <w:sz w:val="20"/>
                <w:szCs w:val="20"/>
                <w:lang w:val="en-US"/>
              </w:rPr>
              <w:t>EXPERT TEAM ON NEW TECHNOLOGIES AND TESTBEDS</w:t>
            </w:r>
          </w:p>
          <w:p w:rsidR="004F0106" w:rsidRPr="003F2AE4" w:rsidRDefault="004F0106" w:rsidP="003F2AE4">
            <w:pPr>
              <w:pStyle w:val="BodyText"/>
              <w:jc w:val="center"/>
              <w:rPr>
                <w:rFonts w:ascii="Arial" w:hAnsi="Arial" w:cs="Arial"/>
                <w:b/>
                <w:sz w:val="20"/>
                <w:szCs w:val="20"/>
                <w:lang w:val="en-US"/>
              </w:rPr>
            </w:pPr>
            <w:r w:rsidRPr="003F2AE4">
              <w:rPr>
                <w:rFonts w:ascii="Arial" w:hAnsi="Arial" w:cs="Arial"/>
                <w:b/>
                <w:sz w:val="20"/>
                <w:szCs w:val="20"/>
                <w:lang w:val="en-US"/>
              </w:rPr>
              <w:t>(ET-NTTB)</w:t>
            </w:r>
          </w:p>
          <w:p w:rsidR="004F0106" w:rsidRPr="003F2AE4" w:rsidRDefault="004F0106" w:rsidP="0098552C">
            <w:pPr>
              <w:jc w:val="center"/>
              <w:rPr>
                <w:rFonts w:ascii="Arial" w:hAnsi="Arial" w:cs="Arial"/>
                <w:b/>
                <w:sz w:val="20"/>
                <w:szCs w:val="20"/>
                <w:lang w:val="en-US"/>
              </w:rPr>
            </w:pPr>
            <w:r w:rsidRPr="003F2AE4">
              <w:rPr>
                <w:rFonts w:ascii="Arial" w:hAnsi="Arial" w:cs="Arial"/>
                <w:b/>
                <w:sz w:val="20"/>
                <w:szCs w:val="20"/>
                <w:lang w:val="en-US"/>
              </w:rPr>
              <w:t>First Session</w:t>
            </w:r>
          </w:p>
          <w:p w:rsidR="004F0106" w:rsidRPr="0098552C" w:rsidRDefault="004F0106" w:rsidP="0098552C">
            <w:pPr>
              <w:pStyle w:val="NormalWeb"/>
              <w:spacing w:before="0" w:beforeAutospacing="0" w:after="0" w:afterAutospacing="0"/>
              <w:jc w:val="center"/>
              <w:rPr>
                <w:rFonts w:ascii="Arial" w:hAnsi="Arial" w:cs="Arial"/>
                <w:b/>
                <w:sz w:val="20"/>
                <w:szCs w:val="20"/>
              </w:rPr>
            </w:pPr>
          </w:p>
          <w:p w:rsidR="004F0106" w:rsidRPr="0098552C" w:rsidRDefault="004F0106" w:rsidP="0098552C">
            <w:pPr>
              <w:pStyle w:val="NormalWeb"/>
              <w:spacing w:before="0" w:beforeAutospacing="0" w:after="0" w:afterAutospacing="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Geneva</w:t>
                </w:r>
              </w:smartTag>
              <w:r>
                <w:rPr>
                  <w:rFonts w:ascii="Arial" w:hAnsi="Arial" w:cs="Arial"/>
                  <w:sz w:val="20"/>
                  <w:szCs w:val="20"/>
                </w:rPr>
                <w:t xml:space="preserve">, </w:t>
              </w:r>
              <w:smartTag w:uri="urn:schemas-microsoft-com:office:smarttags" w:element="country-region">
                <w:r>
                  <w:rPr>
                    <w:rFonts w:ascii="Arial" w:hAnsi="Arial" w:cs="Arial"/>
                    <w:sz w:val="20"/>
                    <w:szCs w:val="20"/>
                  </w:rPr>
                  <w:t>Switzerland</w:t>
                </w:r>
              </w:smartTag>
            </w:smartTag>
            <w:r>
              <w:rPr>
                <w:rFonts w:ascii="Arial" w:hAnsi="Arial" w:cs="Arial"/>
                <w:sz w:val="20"/>
                <w:szCs w:val="20"/>
              </w:rPr>
              <w:br/>
              <w:t>4 – 7 March 2013</w:t>
            </w:r>
          </w:p>
          <w:p w:rsidR="004F0106" w:rsidRPr="00561091" w:rsidRDefault="004F0106" w:rsidP="00FC559E">
            <w:pPr>
              <w:jc w:val="center"/>
              <w:rPr>
                <w:rFonts w:ascii="Arial" w:hAnsi="Arial" w:cs="Arial"/>
                <w:b/>
                <w:bCs/>
                <w:sz w:val="20"/>
                <w:szCs w:val="20"/>
              </w:rPr>
            </w:pPr>
          </w:p>
        </w:tc>
        <w:tc>
          <w:tcPr>
            <w:tcW w:w="550" w:type="dxa"/>
          </w:tcPr>
          <w:p w:rsidR="004F0106" w:rsidRPr="00561091" w:rsidRDefault="004F0106" w:rsidP="00FC559E">
            <w:pPr>
              <w:rPr>
                <w:rFonts w:ascii="Arial" w:hAnsi="Arial" w:cs="Arial"/>
                <w:sz w:val="20"/>
                <w:szCs w:val="20"/>
              </w:rPr>
            </w:pPr>
          </w:p>
        </w:tc>
        <w:tc>
          <w:tcPr>
            <w:tcW w:w="3740" w:type="dxa"/>
          </w:tcPr>
          <w:p w:rsidR="004F0106" w:rsidRPr="00C92A7B" w:rsidRDefault="004F0106" w:rsidP="00FC559E">
            <w:pPr>
              <w:rPr>
                <w:rFonts w:ascii="Arial" w:hAnsi="Arial" w:cs="Arial"/>
                <w:sz w:val="20"/>
                <w:szCs w:val="20"/>
                <w:lang w:val="fr-FR"/>
              </w:rPr>
            </w:pPr>
            <w:r w:rsidRPr="00C92A7B">
              <w:rPr>
                <w:rFonts w:ascii="Arial" w:hAnsi="Arial" w:cs="Arial"/>
                <w:sz w:val="20"/>
                <w:szCs w:val="20"/>
                <w:lang w:val="fr-FR"/>
              </w:rPr>
              <w:t>CIMO/ET-NTTB-1/Doc. 4</w:t>
            </w:r>
          </w:p>
          <w:p w:rsidR="004F0106" w:rsidRPr="00C92A7B" w:rsidRDefault="004F0106" w:rsidP="00FC559E">
            <w:pPr>
              <w:rPr>
                <w:rFonts w:ascii="Arial" w:hAnsi="Arial" w:cs="Arial"/>
                <w:sz w:val="20"/>
                <w:szCs w:val="20"/>
                <w:lang w:val="fr-FR"/>
              </w:rPr>
            </w:pPr>
          </w:p>
          <w:p w:rsidR="004F0106" w:rsidRPr="00C92A7B" w:rsidRDefault="004F0106" w:rsidP="00FC559E">
            <w:pPr>
              <w:rPr>
                <w:rFonts w:ascii="Arial" w:hAnsi="Arial" w:cs="Arial"/>
                <w:sz w:val="20"/>
                <w:szCs w:val="20"/>
                <w:lang w:val="fr-FR"/>
              </w:rPr>
            </w:pPr>
            <w:r w:rsidRPr="00C92A7B">
              <w:rPr>
                <w:rFonts w:ascii="Arial" w:hAnsi="Arial" w:cs="Arial"/>
                <w:sz w:val="20"/>
                <w:szCs w:val="20"/>
                <w:lang w:val="fr-FR"/>
              </w:rPr>
              <w:t>(11.II.2013)</w:t>
            </w:r>
          </w:p>
          <w:p w:rsidR="004F0106" w:rsidRPr="00561091" w:rsidRDefault="004F0106" w:rsidP="00FC559E">
            <w:pPr>
              <w:rPr>
                <w:rFonts w:ascii="Arial" w:hAnsi="Arial" w:cs="Arial"/>
                <w:sz w:val="20"/>
                <w:szCs w:val="20"/>
              </w:rPr>
            </w:pPr>
            <w:r w:rsidRPr="00C92A7B">
              <w:rPr>
                <w:rFonts w:ascii="Arial" w:hAnsi="Arial" w:cs="Arial"/>
                <w:sz w:val="20"/>
                <w:szCs w:val="20"/>
                <w:lang w:val="fr-FR"/>
              </w:rPr>
              <w:t xml:space="preserve">    </w:t>
            </w:r>
            <w:r w:rsidRPr="00561091">
              <w:rPr>
                <w:rFonts w:ascii="Arial" w:hAnsi="Arial" w:cs="Arial"/>
                <w:sz w:val="20"/>
                <w:szCs w:val="20"/>
              </w:rPr>
              <w:t>______</w:t>
            </w:r>
          </w:p>
          <w:p w:rsidR="004F0106" w:rsidRPr="00561091" w:rsidRDefault="004F0106" w:rsidP="00FC559E">
            <w:pPr>
              <w:rPr>
                <w:rFonts w:ascii="Arial" w:hAnsi="Arial" w:cs="Arial"/>
                <w:sz w:val="20"/>
                <w:szCs w:val="20"/>
              </w:rPr>
            </w:pPr>
          </w:p>
          <w:p w:rsidR="004F0106" w:rsidRPr="00561091" w:rsidRDefault="004F0106" w:rsidP="00FC559E">
            <w:pPr>
              <w:rPr>
                <w:rFonts w:ascii="Arial" w:hAnsi="Arial" w:cs="Arial"/>
                <w:sz w:val="20"/>
                <w:szCs w:val="20"/>
              </w:rPr>
            </w:pPr>
          </w:p>
          <w:p w:rsidR="004F0106" w:rsidRPr="00561091" w:rsidRDefault="004F0106" w:rsidP="00FC559E">
            <w:pPr>
              <w:rPr>
                <w:rFonts w:ascii="Arial" w:hAnsi="Arial" w:cs="Arial"/>
                <w:sz w:val="20"/>
                <w:szCs w:val="20"/>
              </w:rPr>
            </w:pPr>
            <w:r w:rsidRPr="00561091">
              <w:rPr>
                <w:rFonts w:ascii="Arial" w:hAnsi="Arial" w:cs="Arial"/>
                <w:sz w:val="20"/>
                <w:szCs w:val="20"/>
              </w:rPr>
              <w:t xml:space="preserve">ITEM:  </w:t>
            </w:r>
            <w:r>
              <w:rPr>
                <w:rFonts w:ascii="Arial" w:hAnsi="Arial" w:cs="Arial"/>
                <w:sz w:val="20"/>
                <w:szCs w:val="20"/>
              </w:rPr>
              <w:t>4</w:t>
            </w:r>
          </w:p>
          <w:p w:rsidR="004F0106" w:rsidRPr="00561091" w:rsidRDefault="004F0106" w:rsidP="00FC559E">
            <w:pPr>
              <w:rPr>
                <w:rFonts w:ascii="Arial" w:hAnsi="Arial" w:cs="Arial"/>
                <w:sz w:val="20"/>
                <w:szCs w:val="20"/>
              </w:rPr>
            </w:pPr>
          </w:p>
          <w:p w:rsidR="004F0106" w:rsidRPr="00561091" w:rsidRDefault="004F0106" w:rsidP="00FC559E">
            <w:pPr>
              <w:rPr>
                <w:rFonts w:ascii="Arial" w:hAnsi="Arial" w:cs="Arial"/>
                <w:sz w:val="20"/>
                <w:szCs w:val="20"/>
              </w:rPr>
            </w:pPr>
          </w:p>
          <w:p w:rsidR="004F0106" w:rsidRPr="00561091" w:rsidRDefault="004F0106" w:rsidP="00FC559E">
            <w:pPr>
              <w:rPr>
                <w:rFonts w:ascii="Arial" w:hAnsi="Arial" w:cs="Arial"/>
                <w:sz w:val="20"/>
                <w:szCs w:val="20"/>
              </w:rPr>
            </w:pPr>
            <w:r w:rsidRPr="00561091">
              <w:rPr>
                <w:rFonts w:ascii="Arial" w:hAnsi="Arial" w:cs="Arial"/>
                <w:sz w:val="20"/>
                <w:szCs w:val="20"/>
              </w:rPr>
              <w:t>Original:  ENGLISH ONLY</w:t>
            </w:r>
          </w:p>
          <w:p w:rsidR="004F0106" w:rsidRPr="00561091" w:rsidRDefault="004F0106" w:rsidP="00FC559E">
            <w:pPr>
              <w:jc w:val="center"/>
              <w:rPr>
                <w:rFonts w:ascii="Arial" w:hAnsi="Arial" w:cs="Arial"/>
                <w:sz w:val="20"/>
                <w:szCs w:val="20"/>
              </w:rPr>
            </w:pPr>
          </w:p>
        </w:tc>
      </w:tr>
    </w:tbl>
    <w:p w:rsidR="004F0106" w:rsidRDefault="004F0106" w:rsidP="00593BE0">
      <w:pPr>
        <w:tabs>
          <w:tab w:val="center" w:pos="2947"/>
          <w:tab w:val="left" w:pos="7029"/>
        </w:tabs>
        <w:rPr>
          <w:rFonts w:ascii="Arial" w:hAnsi="Arial" w:cs="Arial"/>
          <w:sz w:val="22"/>
          <w:szCs w:val="22"/>
        </w:rPr>
      </w:pPr>
    </w:p>
    <w:p w:rsidR="004F0106" w:rsidRPr="00194954" w:rsidRDefault="004F0106" w:rsidP="00593BE0">
      <w:pPr>
        <w:tabs>
          <w:tab w:val="center" w:pos="2947"/>
          <w:tab w:val="left" w:pos="7029"/>
        </w:tabs>
        <w:rPr>
          <w:rFonts w:ascii="Arial" w:hAnsi="Arial" w:cs="Arial"/>
          <w:sz w:val="22"/>
          <w:szCs w:val="22"/>
        </w:rPr>
      </w:pPr>
    </w:p>
    <w:p w:rsidR="004F0106" w:rsidRPr="00740A50" w:rsidRDefault="004F0106" w:rsidP="00593BE0">
      <w:pPr>
        <w:rPr>
          <w:rFonts w:ascii="Arial" w:hAnsi="Arial" w:cs="Arial"/>
          <w:sz w:val="22"/>
          <w:szCs w:val="22"/>
        </w:rPr>
      </w:pPr>
    </w:p>
    <w:p w:rsidR="004F0106" w:rsidRPr="00194954" w:rsidRDefault="004F0106" w:rsidP="00593BE0">
      <w:pPr>
        <w:rPr>
          <w:rFonts w:ascii="Arial" w:hAnsi="Arial" w:cs="Arial"/>
          <w:sz w:val="22"/>
          <w:szCs w:val="22"/>
        </w:rPr>
      </w:pPr>
    </w:p>
    <w:p w:rsidR="004F0106" w:rsidRPr="00194954" w:rsidRDefault="004F0106" w:rsidP="00593BE0">
      <w:pPr>
        <w:tabs>
          <w:tab w:val="left" w:pos="-1440"/>
        </w:tabs>
        <w:jc w:val="center"/>
        <w:rPr>
          <w:rFonts w:ascii="Arial" w:hAnsi="Arial" w:cs="Arial"/>
          <w:b/>
          <w:sz w:val="22"/>
          <w:szCs w:val="22"/>
        </w:rPr>
      </w:pPr>
    </w:p>
    <w:p w:rsidR="004F0106" w:rsidRPr="00194954" w:rsidRDefault="004F0106" w:rsidP="00593BE0">
      <w:pPr>
        <w:tabs>
          <w:tab w:val="left" w:pos="-1440"/>
        </w:tabs>
        <w:jc w:val="center"/>
        <w:rPr>
          <w:rFonts w:ascii="Arial" w:hAnsi="Arial" w:cs="Arial"/>
          <w:b/>
          <w:sz w:val="22"/>
          <w:szCs w:val="22"/>
        </w:rPr>
      </w:pPr>
    </w:p>
    <w:p w:rsidR="004F0106" w:rsidRPr="0098552C" w:rsidRDefault="004F0106" w:rsidP="00593BE0">
      <w:pPr>
        <w:tabs>
          <w:tab w:val="left" w:pos="-1440"/>
        </w:tabs>
        <w:spacing w:before="120" w:after="120"/>
        <w:jc w:val="center"/>
        <w:rPr>
          <w:rFonts w:ascii="Arial" w:hAnsi="Arial" w:cs="Arial"/>
          <w:b/>
          <w:sz w:val="22"/>
          <w:szCs w:val="22"/>
        </w:rPr>
      </w:pPr>
      <w:r w:rsidRPr="003F2AE4">
        <w:rPr>
          <w:rFonts w:ascii="Arial" w:hAnsi="Arial" w:cs="Arial"/>
          <w:b/>
          <w:sz w:val="22"/>
          <w:szCs w:val="22"/>
        </w:rPr>
        <w:t>GUIDANCE ON METEOROLOGICAL USE OF GNSS</w:t>
      </w:r>
    </w:p>
    <w:p w:rsidR="004F0106" w:rsidRPr="00665DFF" w:rsidRDefault="004F0106" w:rsidP="00593BE0">
      <w:pPr>
        <w:tabs>
          <w:tab w:val="left" w:pos="-1440"/>
        </w:tabs>
        <w:spacing w:before="120" w:after="120"/>
        <w:jc w:val="center"/>
        <w:rPr>
          <w:rFonts w:ascii="Arial" w:hAnsi="Arial" w:cs="Arial"/>
          <w:b/>
          <w:sz w:val="22"/>
          <w:szCs w:val="22"/>
        </w:rPr>
      </w:pPr>
      <w:r w:rsidRPr="00665DFF">
        <w:rPr>
          <w:rFonts w:ascii="Arial" w:hAnsi="Arial" w:cs="Arial"/>
          <w:b/>
          <w:sz w:val="22"/>
          <w:szCs w:val="22"/>
        </w:rPr>
        <w:t>Guidelines on operational use and data exchange protocols</w:t>
      </w:r>
      <w:r w:rsidRPr="00213141">
        <w:rPr>
          <w:rFonts w:ascii="Arial" w:hAnsi="Arial"/>
          <w:b/>
          <w:sz w:val="22"/>
        </w:rPr>
        <w:t xml:space="preserve"> for </w:t>
      </w:r>
      <w:r w:rsidRPr="00665DFF">
        <w:rPr>
          <w:rFonts w:ascii="Arial" w:hAnsi="Arial" w:cs="Arial"/>
          <w:b/>
          <w:sz w:val="22"/>
          <w:szCs w:val="22"/>
        </w:rPr>
        <w:t>GNSS water vapour</w:t>
      </w:r>
    </w:p>
    <w:p w:rsidR="004F0106" w:rsidRPr="003F2AE4" w:rsidRDefault="004F0106" w:rsidP="00593BE0">
      <w:pPr>
        <w:tabs>
          <w:tab w:val="left" w:pos="6946"/>
          <w:tab w:val="center" w:pos="7938"/>
          <w:tab w:val="right" w:pos="8789"/>
        </w:tabs>
        <w:jc w:val="center"/>
        <w:rPr>
          <w:rFonts w:ascii="Arial" w:hAnsi="Arial" w:cs="Arial"/>
          <w:sz w:val="22"/>
          <w:szCs w:val="22"/>
        </w:rPr>
      </w:pPr>
      <w:r w:rsidRPr="003F2AE4">
        <w:rPr>
          <w:rFonts w:ascii="Arial" w:hAnsi="Arial" w:cs="Arial"/>
          <w:sz w:val="22"/>
          <w:szCs w:val="22"/>
        </w:rPr>
        <w:t>(Submitted by</w:t>
      </w:r>
      <w:bookmarkStart w:id="0" w:name="Text3"/>
      <w:r w:rsidRPr="003F2AE4">
        <w:rPr>
          <w:rFonts w:ascii="Arial" w:hAnsi="Arial" w:cs="Arial"/>
          <w:sz w:val="22"/>
          <w:szCs w:val="22"/>
        </w:rPr>
        <w:t xml:space="preserve"> Siebren de Haan)</w:t>
      </w:r>
      <w:bookmarkEnd w:id="0"/>
    </w:p>
    <w:p w:rsidR="004F0106" w:rsidRPr="00194954" w:rsidRDefault="004F0106" w:rsidP="00593BE0">
      <w:pPr>
        <w:tabs>
          <w:tab w:val="left" w:pos="6946"/>
          <w:tab w:val="center" w:pos="7938"/>
          <w:tab w:val="right" w:pos="8789"/>
        </w:tabs>
        <w:jc w:val="center"/>
        <w:rPr>
          <w:rFonts w:ascii="Arial" w:hAnsi="Arial" w:cs="Arial"/>
          <w:sz w:val="22"/>
          <w:szCs w:val="22"/>
        </w:rPr>
      </w:pPr>
    </w:p>
    <w:p w:rsidR="004F0106" w:rsidRPr="00194954" w:rsidRDefault="004F0106" w:rsidP="00593BE0">
      <w:pPr>
        <w:tabs>
          <w:tab w:val="left" w:pos="6946"/>
          <w:tab w:val="center" w:pos="7938"/>
          <w:tab w:val="right" w:pos="8789"/>
        </w:tabs>
        <w:jc w:val="center"/>
        <w:rPr>
          <w:rFonts w:ascii="Arial" w:hAnsi="Arial" w:cs="Arial"/>
          <w:sz w:val="22"/>
          <w:szCs w:val="22"/>
        </w:rPr>
      </w:pPr>
    </w:p>
    <w:p w:rsidR="004F0106" w:rsidRPr="00194954" w:rsidRDefault="004F0106" w:rsidP="00593BE0">
      <w:pPr>
        <w:tabs>
          <w:tab w:val="left" w:pos="6946"/>
          <w:tab w:val="center" w:pos="7938"/>
          <w:tab w:val="right" w:pos="8789"/>
        </w:tabs>
        <w:jc w:val="center"/>
        <w:rPr>
          <w:rFonts w:ascii="Arial" w:hAnsi="Arial" w:cs="Arial"/>
          <w:sz w:val="22"/>
          <w:szCs w:val="22"/>
        </w:rPr>
      </w:pPr>
    </w:p>
    <w:p w:rsidR="004F0106" w:rsidRPr="00194954" w:rsidRDefault="004F0106" w:rsidP="00593BE0">
      <w:pPr>
        <w:tabs>
          <w:tab w:val="left" w:pos="1134"/>
          <w:tab w:val="left" w:pos="2268"/>
          <w:tab w:val="left" w:pos="3402"/>
          <w:tab w:val="left" w:pos="4534"/>
        </w:tabs>
        <w:jc w:val="center"/>
        <w:rPr>
          <w:rFonts w:ascii="Arial" w:hAnsi="Arial" w:cs="Arial"/>
          <w:b/>
          <w:sz w:val="22"/>
          <w:szCs w:val="22"/>
        </w:rPr>
      </w:pPr>
    </w:p>
    <w:tbl>
      <w:tblPr>
        <w:tblW w:w="0" w:type="auto"/>
        <w:jc w:val="center"/>
        <w:tblInd w:w="-550" w:type="dxa"/>
        <w:tblLayout w:type="fixed"/>
        <w:tblCellMar>
          <w:left w:w="120" w:type="dxa"/>
          <w:right w:w="120" w:type="dxa"/>
        </w:tblCellMar>
        <w:tblLook w:val="0000"/>
      </w:tblPr>
      <w:tblGrid>
        <w:gridCol w:w="8520"/>
      </w:tblGrid>
      <w:tr w:rsidR="004F0106" w:rsidRPr="00194954">
        <w:trPr>
          <w:trHeight w:val="1742"/>
          <w:jc w:val="center"/>
        </w:trPr>
        <w:tc>
          <w:tcPr>
            <w:tcW w:w="8520" w:type="dxa"/>
            <w:tcBorders>
              <w:top w:val="single" w:sz="6" w:space="0" w:color="auto"/>
              <w:bottom w:val="single" w:sz="6" w:space="0" w:color="auto"/>
            </w:tcBorders>
          </w:tcPr>
          <w:p w:rsidR="004F0106" w:rsidRPr="00194954" w:rsidRDefault="004F0106" w:rsidP="00FC559E">
            <w:pPr>
              <w:jc w:val="center"/>
              <w:rPr>
                <w:rFonts w:ascii="Arial" w:hAnsi="Arial" w:cs="Arial"/>
                <w:b/>
              </w:rPr>
            </w:pPr>
          </w:p>
          <w:p w:rsidR="004F0106" w:rsidRPr="00194954" w:rsidRDefault="004F0106" w:rsidP="00FC559E">
            <w:pPr>
              <w:jc w:val="center"/>
              <w:rPr>
                <w:rFonts w:ascii="Arial" w:hAnsi="Arial" w:cs="Arial"/>
              </w:rPr>
            </w:pPr>
            <w:r w:rsidRPr="00194954">
              <w:rPr>
                <w:rFonts w:ascii="Arial" w:hAnsi="Arial" w:cs="Arial"/>
                <w:b/>
                <w:sz w:val="22"/>
                <w:szCs w:val="22"/>
              </w:rPr>
              <w:t>Summary and Purpose of Document</w:t>
            </w:r>
          </w:p>
          <w:p w:rsidR="004F0106" w:rsidRPr="00194954" w:rsidRDefault="004F0106" w:rsidP="00FC559E">
            <w:pPr>
              <w:jc w:val="both"/>
              <w:rPr>
                <w:rFonts w:ascii="Arial" w:hAnsi="Arial" w:cs="Arial"/>
              </w:rPr>
            </w:pPr>
          </w:p>
          <w:p w:rsidR="004F0106" w:rsidRPr="00593BE0" w:rsidRDefault="004F0106" w:rsidP="00FC559E">
            <w:pPr>
              <w:ind w:left="172"/>
              <w:jc w:val="both"/>
              <w:rPr>
                <w:rFonts w:ascii="Arial" w:hAnsi="Arial" w:cs="Arial"/>
              </w:rPr>
            </w:pPr>
            <w:r w:rsidRPr="00593BE0">
              <w:rPr>
                <w:rFonts w:ascii="Arial" w:hAnsi="Arial" w:cs="Arial"/>
                <w:sz w:val="22"/>
                <w:szCs w:val="22"/>
              </w:rPr>
              <w:t>The document presents draft guidelines on operational use and data exchange protocols for GNSS water vapour</w:t>
            </w:r>
            <w:r>
              <w:rPr>
                <w:rFonts w:ascii="Arial" w:hAnsi="Arial" w:cs="Arial"/>
                <w:sz w:val="22"/>
                <w:szCs w:val="22"/>
              </w:rPr>
              <w:t>.</w:t>
            </w:r>
          </w:p>
          <w:p w:rsidR="004F0106" w:rsidRPr="00194954" w:rsidRDefault="004F0106" w:rsidP="00FC559E">
            <w:pPr>
              <w:ind w:left="172"/>
              <w:jc w:val="both"/>
              <w:rPr>
                <w:rFonts w:ascii="Arial" w:hAnsi="Arial" w:cs="Arial"/>
              </w:rPr>
            </w:pPr>
          </w:p>
        </w:tc>
      </w:tr>
    </w:tbl>
    <w:p w:rsidR="004F0106" w:rsidRPr="00194954" w:rsidRDefault="004F0106" w:rsidP="00593BE0">
      <w:pPr>
        <w:tabs>
          <w:tab w:val="left" w:pos="566"/>
          <w:tab w:val="left" w:pos="1134"/>
          <w:tab w:val="left" w:pos="1700"/>
          <w:tab w:val="left" w:pos="2268"/>
          <w:tab w:val="left" w:pos="3402"/>
          <w:tab w:val="left" w:pos="4534"/>
        </w:tabs>
        <w:jc w:val="both"/>
        <w:rPr>
          <w:rFonts w:ascii="Arial" w:hAnsi="Arial" w:cs="Arial"/>
          <w:sz w:val="22"/>
          <w:szCs w:val="22"/>
        </w:rPr>
      </w:pPr>
    </w:p>
    <w:p w:rsidR="004F0106" w:rsidRPr="00194954" w:rsidRDefault="004F0106" w:rsidP="00593BE0">
      <w:pPr>
        <w:tabs>
          <w:tab w:val="left" w:pos="566"/>
          <w:tab w:val="left" w:pos="1134"/>
          <w:tab w:val="left" w:pos="1700"/>
          <w:tab w:val="left" w:pos="2268"/>
          <w:tab w:val="left" w:pos="3402"/>
          <w:tab w:val="left" w:pos="4534"/>
        </w:tabs>
        <w:jc w:val="both"/>
        <w:rPr>
          <w:rFonts w:ascii="Arial" w:hAnsi="Arial" w:cs="Arial"/>
          <w:sz w:val="22"/>
          <w:szCs w:val="22"/>
        </w:rPr>
      </w:pPr>
    </w:p>
    <w:p w:rsidR="004F0106" w:rsidRPr="00194954" w:rsidRDefault="004F0106" w:rsidP="00593BE0">
      <w:pPr>
        <w:tabs>
          <w:tab w:val="left" w:pos="566"/>
          <w:tab w:val="left" w:pos="1134"/>
          <w:tab w:val="left" w:pos="1700"/>
          <w:tab w:val="left" w:pos="2268"/>
          <w:tab w:val="left" w:pos="3402"/>
          <w:tab w:val="left" w:pos="4534"/>
        </w:tabs>
        <w:jc w:val="both"/>
        <w:rPr>
          <w:rFonts w:ascii="Arial" w:hAnsi="Arial" w:cs="Arial"/>
          <w:sz w:val="22"/>
          <w:szCs w:val="22"/>
        </w:rPr>
      </w:pPr>
    </w:p>
    <w:p w:rsidR="004F0106" w:rsidRPr="00194954" w:rsidRDefault="004F0106" w:rsidP="00593BE0">
      <w:pPr>
        <w:tabs>
          <w:tab w:val="left" w:pos="566"/>
          <w:tab w:val="left" w:pos="1134"/>
          <w:tab w:val="left" w:pos="1700"/>
          <w:tab w:val="left" w:pos="2268"/>
          <w:tab w:val="left" w:pos="3402"/>
          <w:tab w:val="left" w:pos="4534"/>
        </w:tabs>
        <w:jc w:val="both"/>
        <w:rPr>
          <w:rFonts w:ascii="Arial" w:hAnsi="Arial" w:cs="Arial"/>
          <w:sz w:val="22"/>
          <w:szCs w:val="22"/>
        </w:rPr>
      </w:pPr>
    </w:p>
    <w:p w:rsidR="004F0106" w:rsidRPr="00194954" w:rsidRDefault="004F0106" w:rsidP="00593BE0">
      <w:pPr>
        <w:tabs>
          <w:tab w:val="left" w:pos="566"/>
          <w:tab w:val="left" w:pos="1134"/>
          <w:tab w:val="left" w:pos="1700"/>
          <w:tab w:val="left" w:pos="2268"/>
          <w:tab w:val="left" w:pos="3402"/>
          <w:tab w:val="left" w:pos="4534"/>
        </w:tabs>
        <w:jc w:val="both"/>
        <w:rPr>
          <w:rFonts w:ascii="Arial" w:hAnsi="Arial" w:cs="Arial"/>
          <w:sz w:val="22"/>
          <w:szCs w:val="22"/>
        </w:rPr>
      </w:pPr>
    </w:p>
    <w:p w:rsidR="004F0106" w:rsidRPr="00194954" w:rsidRDefault="004F0106" w:rsidP="00593BE0">
      <w:pPr>
        <w:tabs>
          <w:tab w:val="left" w:pos="709"/>
        </w:tabs>
        <w:jc w:val="both"/>
        <w:rPr>
          <w:rFonts w:ascii="Arial" w:hAnsi="Arial" w:cs="Arial"/>
          <w:sz w:val="22"/>
          <w:szCs w:val="22"/>
        </w:rPr>
      </w:pPr>
    </w:p>
    <w:p w:rsidR="004F0106" w:rsidRPr="003F2AE4" w:rsidRDefault="004F0106" w:rsidP="0098552C">
      <w:pPr>
        <w:tabs>
          <w:tab w:val="center" w:pos="4680"/>
        </w:tabs>
        <w:jc w:val="center"/>
        <w:rPr>
          <w:rFonts w:ascii="Arial" w:hAnsi="Arial" w:cs="Arial"/>
          <w:b/>
          <w:caps/>
          <w:sz w:val="22"/>
          <w:szCs w:val="22"/>
        </w:rPr>
      </w:pPr>
      <w:r w:rsidRPr="003F2AE4">
        <w:rPr>
          <w:rFonts w:ascii="Arial" w:hAnsi="Arial" w:cs="Arial"/>
          <w:b/>
          <w:caps/>
          <w:sz w:val="22"/>
          <w:szCs w:val="22"/>
        </w:rPr>
        <w:t>ACTION PROPOSED</w:t>
      </w:r>
    </w:p>
    <w:p w:rsidR="004F0106" w:rsidRPr="003F2AE4" w:rsidRDefault="004F0106" w:rsidP="003F2AE4">
      <w:pPr>
        <w:tabs>
          <w:tab w:val="center" w:pos="4680"/>
        </w:tabs>
        <w:jc w:val="center"/>
        <w:rPr>
          <w:rFonts w:ascii="Arial" w:hAnsi="Arial" w:cs="Arial"/>
          <w:b/>
          <w:caps/>
          <w:sz w:val="22"/>
          <w:szCs w:val="22"/>
        </w:rPr>
      </w:pPr>
    </w:p>
    <w:p w:rsidR="004F0106" w:rsidRPr="00593BE0" w:rsidRDefault="004F0106" w:rsidP="00593BE0">
      <w:pPr>
        <w:autoSpaceDE w:val="0"/>
        <w:autoSpaceDN w:val="0"/>
        <w:adjustRightInd w:val="0"/>
        <w:ind w:left="567" w:right="566"/>
        <w:jc w:val="both"/>
        <w:rPr>
          <w:rFonts w:ascii="Arial" w:hAnsi="Arial" w:cs="Arial"/>
          <w:sz w:val="22"/>
          <w:szCs w:val="22"/>
        </w:rPr>
      </w:pPr>
      <w:bookmarkStart w:id="1" w:name="Text5"/>
      <w:r w:rsidRPr="00593BE0">
        <w:rPr>
          <w:rFonts w:ascii="Arial" w:hAnsi="Arial" w:cs="Arial"/>
          <w:sz w:val="22"/>
          <w:szCs w:val="22"/>
        </w:rPr>
        <w:t>The meeting is invited to review the material provided in this document. The meeting will further be invited to identify whether it is suitable as guidance to Members or whether additional work/activities need to be carried out to provide appropriate guidance on GNSS water vapour to Members.</w:t>
      </w:r>
      <w:r>
        <w:rPr>
          <w:rFonts w:ascii="Arial" w:hAnsi="Arial" w:cs="Arial"/>
          <w:sz w:val="22"/>
          <w:szCs w:val="22"/>
        </w:rPr>
        <w:t xml:space="preserve"> The meeting will be invited to consider how to best reflect these practices in the CIMO Guide and agree on necessary follow-up actions.</w:t>
      </w:r>
    </w:p>
    <w:bookmarkEnd w:id="1"/>
    <w:p w:rsidR="004F0106" w:rsidRPr="00194954" w:rsidRDefault="004F0106" w:rsidP="00593BE0">
      <w:pPr>
        <w:tabs>
          <w:tab w:val="left" w:pos="709"/>
        </w:tabs>
        <w:rPr>
          <w:rFonts w:ascii="Arial" w:hAnsi="Arial" w:cs="Arial"/>
          <w:sz w:val="22"/>
          <w:szCs w:val="22"/>
        </w:rPr>
      </w:pPr>
    </w:p>
    <w:p w:rsidR="004F0106" w:rsidRPr="00194954" w:rsidRDefault="004F0106" w:rsidP="00593BE0">
      <w:pPr>
        <w:tabs>
          <w:tab w:val="left" w:pos="709"/>
        </w:tabs>
        <w:rPr>
          <w:rFonts w:ascii="Arial" w:hAnsi="Arial" w:cs="Arial"/>
          <w:sz w:val="22"/>
          <w:szCs w:val="22"/>
        </w:rPr>
      </w:pPr>
    </w:p>
    <w:p w:rsidR="004F0106" w:rsidRPr="00194954" w:rsidRDefault="004F0106" w:rsidP="00593BE0">
      <w:pPr>
        <w:pStyle w:val="BodyTextIndent3"/>
        <w:tabs>
          <w:tab w:val="num" w:pos="709"/>
        </w:tabs>
        <w:rPr>
          <w:rFonts w:cs="Arial"/>
        </w:rPr>
      </w:pPr>
    </w:p>
    <w:p w:rsidR="004F0106" w:rsidRDefault="004F0106" w:rsidP="00593BE0">
      <w:pPr>
        <w:pStyle w:val="BodyTextIndent3"/>
        <w:tabs>
          <w:tab w:val="num" w:pos="567"/>
        </w:tabs>
        <w:rPr>
          <w:rFonts w:cs="Arial"/>
        </w:rPr>
        <w:sectPr w:rsidR="004F0106" w:rsidSect="00FC55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737" w:footer="737" w:gutter="0"/>
          <w:cols w:space="708"/>
          <w:noEndnote/>
          <w:titlePg/>
        </w:sectPr>
      </w:pPr>
    </w:p>
    <w:p w:rsidR="004F0106" w:rsidRDefault="004F0106" w:rsidP="00BC6340">
      <w:pPr>
        <w:pStyle w:val="Heading1"/>
        <w:jc w:val="center"/>
      </w:pPr>
    </w:p>
    <w:p w:rsidR="004F0106" w:rsidRDefault="004F0106" w:rsidP="00BC6340">
      <w:pPr>
        <w:pStyle w:val="Heading1"/>
        <w:jc w:val="center"/>
      </w:pPr>
    </w:p>
    <w:p w:rsidR="004F0106" w:rsidRDefault="004F0106" w:rsidP="00AA4A8E">
      <w:pPr>
        <w:jc w:val="center"/>
        <w:rPr>
          <w:b/>
          <w:bCs/>
        </w:rPr>
      </w:pPr>
      <w:r w:rsidRPr="00AA4A8E">
        <w:rPr>
          <w:b/>
          <w:sz w:val="32"/>
        </w:rPr>
        <w:t>Guidelines on operational use and data exchange protocols for GNSS water vapour</w:t>
      </w:r>
    </w:p>
    <w:p w:rsidR="004F0106" w:rsidRDefault="004F0106"/>
    <w:p w:rsidR="004F0106" w:rsidRDefault="004F0106"/>
    <w:p w:rsidR="004F0106" w:rsidRDefault="004F0106">
      <w:pPr>
        <w:jc w:val="center"/>
      </w:pPr>
    </w:p>
    <w:p w:rsidR="004F0106" w:rsidRDefault="004F0106">
      <w:pPr>
        <w:jc w:val="center"/>
      </w:pPr>
    </w:p>
    <w:p w:rsidR="004F0106" w:rsidRDefault="004F0106">
      <w:pPr>
        <w:jc w:val="center"/>
      </w:pPr>
    </w:p>
    <w:p w:rsidR="004F0106" w:rsidRDefault="004F0106">
      <w:pPr>
        <w:jc w:val="center"/>
      </w:pPr>
    </w:p>
    <w:p w:rsidR="004F0106" w:rsidRDefault="004F0106">
      <w:pPr>
        <w:jc w:val="center"/>
      </w:pPr>
    </w:p>
    <w:p w:rsidR="004F0106" w:rsidRDefault="004F0106">
      <w:pPr>
        <w:jc w:val="center"/>
      </w:pPr>
    </w:p>
    <w:p w:rsidR="004F0106" w:rsidRPr="00AA4A8E" w:rsidRDefault="004F0106">
      <w:pPr>
        <w:jc w:val="center"/>
        <w:rPr>
          <w:b/>
          <w:lang w:val="nl-NL"/>
        </w:rPr>
      </w:pPr>
      <w:r w:rsidRPr="00AA4A8E">
        <w:rPr>
          <w:b/>
          <w:lang w:val="nl-NL"/>
        </w:rPr>
        <w:t>Siebren de Haan</w:t>
      </w:r>
    </w:p>
    <w:p w:rsidR="004F0106" w:rsidRPr="00AA4A8E" w:rsidRDefault="004F0106" w:rsidP="00C8601E">
      <w:pPr>
        <w:jc w:val="center"/>
        <w:rPr>
          <w:b/>
          <w:lang w:val="nl-NL"/>
        </w:rPr>
      </w:pPr>
      <w:r w:rsidRPr="00AA4A8E">
        <w:rPr>
          <w:b/>
          <w:lang w:val="nl-NL"/>
        </w:rPr>
        <w:t>Royal Netherlands Meteorological Institute De Bilt, The Netherlands</w:t>
      </w:r>
    </w:p>
    <w:p w:rsidR="004F0106" w:rsidRPr="00AA4A8E" w:rsidRDefault="004F0106">
      <w:pPr>
        <w:jc w:val="both"/>
        <w:rPr>
          <w:lang w:val="nl-NL"/>
        </w:rPr>
      </w:pPr>
    </w:p>
    <w:p w:rsidR="004F0106" w:rsidRPr="00AA4A8E" w:rsidRDefault="004F0106" w:rsidP="008C3B4D">
      <w:pPr>
        <w:jc w:val="center"/>
        <w:rPr>
          <w:lang w:val="nl-NL"/>
        </w:rPr>
      </w:pPr>
    </w:p>
    <w:p w:rsidR="004F0106" w:rsidRDefault="004F0106" w:rsidP="00AA4A8E">
      <w:pPr>
        <w:jc w:val="center"/>
        <w:rPr>
          <w:b/>
        </w:rPr>
      </w:pPr>
      <w:r>
        <w:rPr>
          <w:b/>
        </w:rPr>
        <w:t>Jonathan Jones</w:t>
      </w:r>
    </w:p>
    <w:p w:rsidR="004F0106" w:rsidRDefault="004F0106" w:rsidP="00AA4A8E">
      <w:pPr>
        <w:jc w:val="center"/>
      </w:pPr>
      <w:r>
        <w:rPr>
          <w:b/>
        </w:rPr>
        <w:t xml:space="preserve">MetOffice, </w:t>
      </w:r>
      <w:smartTag w:uri="urn:schemas-microsoft-com:office:smarttags" w:element="City">
        <w:smartTag w:uri="urn:schemas-microsoft-com:office:smarttags" w:element="place">
          <w:smartTag w:uri="urn:schemas-microsoft-com:office:smarttags" w:element="City">
            <w:r>
              <w:rPr>
                <w:b/>
              </w:rPr>
              <w:t>Exeter</w:t>
            </w:r>
          </w:smartTag>
          <w:r>
            <w:rPr>
              <w:b/>
            </w:rPr>
            <w:t xml:space="preserve">, </w:t>
          </w:r>
          <w:smartTag w:uri="urn:schemas-microsoft-com:office:smarttags" w:element="country-region">
            <w:r>
              <w:rPr>
                <w:b/>
              </w:rPr>
              <w:t>United Kingdom</w:t>
            </w:r>
          </w:smartTag>
        </w:smartTag>
      </w:smartTag>
      <w:r w:rsidRPr="00213141">
        <w:rPr>
          <w:b/>
        </w:rPr>
        <w:br w:type="page"/>
      </w:r>
    </w:p>
    <w:tbl>
      <w:tblPr>
        <w:tblW w:w="9092" w:type="dxa"/>
        <w:tblLayout w:type="fixed"/>
        <w:tblLook w:val="01E0"/>
      </w:tblPr>
      <w:tblGrid>
        <w:gridCol w:w="3369"/>
        <w:gridCol w:w="1134"/>
        <w:gridCol w:w="1417"/>
        <w:gridCol w:w="3172"/>
      </w:tblGrid>
      <w:tr w:rsidR="004F0106" w:rsidRPr="00F24CCD" w:rsidTr="00AA4A8E">
        <w:tc>
          <w:tcPr>
            <w:tcW w:w="3369" w:type="dxa"/>
          </w:tcPr>
          <w:p w:rsidR="004F0106" w:rsidRDefault="004F0106" w:rsidP="00AA4A8E">
            <w:pPr>
              <w:jc w:val="both"/>
              <w:rPr>
                <w:b/>
              </w:rPr>
            </w:pPr>
            <w:r w:rsidRPr="00213141">
              <w:rPr>
                <w:b/>
              </w:rPr>
              <w:t>Author</w:t>
            </w:r>
          </w:p>
        </w:tc>
        <w:tc>
          <w:tcPr>
            <w:tcW w:w="1134" w:type="dxa"/>
          </w:tcPr>
          <w:p w:rsidR="004F0106" w:rsidRDefault="004F0106" w:rsidP="00AA4A8E">
            <w:pPr>
              <w:jc w:val="both"/>
              <w:rPr>
                <w:b/>
                <w:lang w:val="nl-NL"/>
              </w:rPr>
            </w:pPr>
            <w:r w:rsidRPr="00213141">
              <w:rPr>
                <w:b/>
                <w:lang w:val="nl-NL"/>
              </w:rPr>
              <w:t>Version</w:t>
            </w:r>
          </w:p>
        </w:tc>
        <w:tc>
          <w:tcPr>
            <w:tcW w:w="1417" w:type="dxa"/>
          </w:tcPr>
          <w:p w:rsidR="004F0106" w:rsidRDefault="004F0106" w:rsidP="00AA4A8E">
            <w:pPr>
              <w:jc w:val="both"/>
              <w:rPr>
                <w:b/>
                <w:lang w:val="nl-NL"/>
              </w:rPr>
            </w:pPr>
            <w:r w:rsidRPr="00213141">
              <w:rPr>
                <w:b/>
                <w:lang w:val="nl-NL"/>
              </w:rPr>
              <w:t>Date</w:t>
            </w:r>
          </w:p>
        </w:tc>
        <w:tc>
          <w:tcPr>
            <w:tcW w:w="3172" w:type="dxa"/>
          </w:tcPr>
          <w:p w:rsidR="004F0106" w:rsidRPr="00213141" w:rsidRDefault="004F0106">
            <w:pPr>
              <w:jc w:val="both"/>
              <w:rPr>
                <w:b/>
                <w:lang w:val="nl-NL"/>
              </w:rPr>
            </w:pPr>
            <w:r>
              <w:rPr>
                <w:b/>
                <w:lang w:val="nl-NL"/>
              </w:rPr>
              <w:t>Document</w:t>
            </w:r>
          </w:p>
        </w:tc>
      </w:tr>
      <w:tr w:rsidR="004F0106" w:rsidRPr="00F24CCD" w:rsidTr="00AA4A8E">
        <w:tc>
          <w:tcPr>
            <w:tcW w:w="3369" w:type="dxa"/>
          </w:tcPr>
          <w:p w:rsidR="004F0106" w:rsidRDefault="004F0106" w:rsidP="00AA4A8E">
            <w:pPr>
              <w:jc w:val="both"/>
              <w:rPr>
                <w:lang w:val="nl-NL"/>
              </w:rPr>
            </w:pPr>
            <w:r w:rsidRPr="00213141">
              <w:rPr>
                <w:lang w:val="nl-NL"/>
              </w:rPr>
              <w:t>Siebren de Haan</w:t>
            </w:r>
            <w:r>
              <w:rPr>
                <w:lang w:val="nl-NL"/>
              </w:rPr>
              <w:t xml:space="preserve"> (KNMI)</w:t>
            </w:r>
          </w:p>
        </w:tc>
        <w:tc>
          <w:tcPr>
            <w:tcW w:w="1134" w:type="dxa"/>
          </w:tcPr>
          <w:p w:rsidR="004F0106" w:rsidRDefault="004F0106" w:rsidP="00AA4A8E">
            <w:pPr>
              <w:jc w:val="both"/>
              <w:rPr>
                <w:lang w:val="nl-NL"/>
              </w:rPr>
            </w:pPr>
            <w:r w:rsidRPr="00213141">
              <w:rPr>
                <w:lang w:val="nl-NL"/>
              </w:rPr>
              <w:t>Draft</w:t>
            </w:r>
          </w:p>
        </w:tc>
        <w:tc>
          <w:tcPr>
            <w:tcW w:w="1417" w:type="dxa"/>
          </w:tcPr>
          <w:p w:rsidR="004F0106" w:rsidRDefault="004F0106" w:rsidP="00AA4A8E">
            <w:pPr>
              <w:jc w:val="both"/>
            </w:pPr>
            <w:r>
              <w:t>20/11/2009</w:t>
            </w:r>
          </w:p>
        </w:tc>
        <w:tc>
          <w:tcPr>
            <w:tcW w:w="3172" w:type="dxa"/>
          </w:tcPr>
          <w:p w:rsidR="004F0106" w:rsidRPr="00AA4A8E" w:rsidRDefault="004F0106" w:rsidP="00AA4A8E">
            <w:pPr>
              <w:rPr>
                <w:rFonts w:ascii="Arial" w:hAnsi="Arial" w:cs="Arial"/>
                <w:sz w:val="20"/>
                <w:szCs w:val="20"/>
              </w:rPr>
            </w:pPr>
            <w:r w:rsidRPr="00561091">
              <w:rPr>
                <w:rFonts w:ascii="Arial" w:hAnsi="Arial" w:cs="Arial"/>
                <w:sz w:val="20"/>
                <w:szCs w:val="20"/>
              </w:rPr>
              <w:t xml:space="preserve">CBS-CIMO Remote </w:t>
            </w:r>
            <w:r>
              <w:rPr>
                <w:rFonts w:ascii="Arial" w:hAnsi="Arial" w:cs="Arial"/>
                <w:sz w:val="20"/>
                <w:szCs w:val="20"/>
              </w:rPr>
              <w:t>S</w:t>
            </w:r>
            <w:r w:rsidRPr="00561091">
              <w:rPr>
                <w:rFonts w:ascii="Arial" w:hAnsi="Arial" w:cs="Arial"/>
                <w:sz w:val="20"/>
                <w:szCs w:val="20"/>
              </w:rPr>
              <w:t xml:space="preserve">ensing/Doc. </w:t>
            </w:r>
            <w:r>
              <w:rPr>
                <w:rFonts w:ascii="Arial" w:hAnsi="Arial" w:cs="Arial"/>
                <w:sz w:val="20"/>
                <w:szCs w:val="20"/>
              </w:rPr>
              <w:t>4.</w:t>
            </w:r>
            <w:r w:rsidRPr="00561091">
              <w:rPr>
                <w:rFonts w:ascii="Arial" w:hAnsi="Arial" w:cs="Arial"/>
                <w:sz w:val="20"/>
                <w:szCs w:val="20"/>
              </w:rPr>
              <w:t>1</w:t>
            </w:r>
            <w:r>
              <w:rPr>
                <w:rFonts w:ascii="Arial" w:hAnsi="Arial" w:cs="Arial"/>
                <w:sz w:val="20"/>
                <w:szCs w:val="20"/>
              </w:rPr>
              <w:t>(6</w:t>
            </w:r>
            <w:r w:rsidRPr="00561091">
              <w:rPr>
                <w:rFonts w:ascii="Arial" w:hAnsi="Arial" w:cs="Arial"/>
                <w:sz w:val="20"/>
                <w:szCs w:val="20"/>
              </w:rPr>
              <w:t>)</w:t>
            </w:r>
          </w:p>
        </w:tc>
      </w:tr>
      <w:tr w:rsidR="004F0106" w:rsidRPr="00F24CCD" w:rsidTr="00AA4A8E">
        <w:tc>
          <w:tcPr>
            <w:tcW w:w="3369" w:type="dxa"/>
          </w:tcPr>
          <w:p w:rsidR="004F0106" w:rsidRPr="00213141" w:rsidRDefault="004F0106" w:rsidP="00213141">
            <w:pPr>
              <w:pStyle w:val="Salutation"/>
            </w:pPr>
            <w:r>
              <w:t>Jonathan Jones (</w:t>
            </w:r>
            <w:smartTag w:uri="urn:schemas-microsoft-com:office:smarttags" w:element="country-region">
              <w:smartTag w:uri="urn:schemas-microsoft-com:office:smarttags" w:element="place">
                <w:r>
                  <w:t>UK</w:t>
                </w:r>
              </w:smartTag>
            </w:smartTag>
            <w:r>
              <w:t xml:space="preserve"> MetOffice)</w:t>
            </w:r>
          </w:p>
        </w:tc>
        <w:tc>
          <w:tcPr>
            <w:tcW w:w="1134" w:type="dxa"/>
          </w:tcPr>
          <w:p w:rsidR="004F0106" w:rsidRPr="00213141" w:rsidRDefault="004F0106" w:rsidP="00213141">
            <w:r>
              <w:t>1.0</w:t>
            </w:r>
          </w:p>
        </w:tc>
        <w:tc>
          <w:tcPr>
            <w:tcW w:w="1417" w:type="dxa"/>
          </w:tcPr>
          <w:p w:rsidR="004F0106" w:rsidRPr="00213141" w:rsidRDefault="004F0106" w:rsidP="00213141">
            <w:r>
              <w:t>14/10/2011</w:t>
            </w:r>
          </w:p>
        </w:tc>
        <w:tc>
          <w:tcPr>
            <w:tcW w:w="3172" w:type="dxa"/>
          </w:tcPr>
          <w:p w:rsidR="004F0106" w:rsidRDefault="004F0106" w:rsidP="00213141"/>
        </w:tc>
      </w:tr>
      <w:tr w:rsidR="004F0106" w:rsidRPr="00F24CCD" w:rsidTr="00AA4A8E">
        <w:tc>
          <w:tcPr>
            <w:tcW w:w="3369" w:type="dxa"/>
          </w:tcPr>
          <w:p w:rsidR="004F0106" w:rsidRPr="00AA4A8E" w:rsidRDefault="004F0106" w:rsidP="00213141">
            <w:pPr>
              <w:pStyle w:val="Salutation"/>
              <w:rPr>
                <w:lang w:val="nl-NL"/>
              </w:rPr>
            </w:pPr>
            <w:r w:rsidRPr="00AA4A8E">
              <w:rPr>
                <w:lang w:val="nl-NL"/>
              </w:rPr>
              <w:t>Siebren de Haan (KNMI)</w:t>
            </w:r>
            <w:r>
              <w:rPr>
                <w:lang w:val="nl-NL"/>
              </w:rPr>
              <w:t xml:space="preserve"> and Jonathan Jones (UK MetOffice)</w:t>
            </w:r>
          </w:p>
        </w:tc>
        <w:tc>
          <w:tcPr>
            <w:tcW w:w="1134" w:type="dxa"/>
          </w:tcPr>
          <w:p w:rsidR="004F0106" w:rsidRDefault="004F0106" w:rsidP="00213141">
            <w:r>
              <w:t>1.1</w:t>
            </w:r>
          </w:p>
        </w:tc>
        <w:tc>
          <w:tcPr>
            <w:tcW w:w="1417" w:type="dxa"/>
          </w:tcPr>
          <w:p w:rsidR="004F0106" w:rsidRDefault="004F0106" w:rsidP="00213141">
            <w:r>
              <w:t>11/02/2013</w:t>
            </w:r>
          </w:p>
        </w:tc>
        <w:tc>
          <w:tcPr>
            <w:tcW w:w="3172" w:type="dxa"/>
          </w:tcPr>
          <w:p w:rsidR="004F0106" w:rsidRDefault="004F0106" w:rsidP="00213141">
            <w:r>
              <w:t>CBS-CIMO/NTTB Doc XX</w:t>
            </w:r>
          </w:p>
        </w:tc>
      </w:tr>
    </w:tbl>
    <w:p w:rsidR="004F0106" w:rsidRDefault="004F0106" w:rsidP="00AA4A8E">
      <w:pPr>
        <w:pStyle w:val="Heading3"/>
        <w:jc w:val="both"/>
      </w:pPr>
      <w:r w:rsidRPr="00376C14">
        <w:rPr>
          <w:rFonts w:ascii="Times New Roman" w:hAnsi="Times New Roman"/>
          <w:b w:val="0"/>
          <w:bCs w:val="0"/>
          <w:sz w:val="22"/>
        </w:rPr>
        <w:br w:type="page"/>
      </w:r>
      <w:r w:rsidRPr="00F24CCD">
        <w:rPr>
          <w:rFonts w:ascii="Times New Roman" w:hAnsi="Times New Roman"/>
          <w:sz w:val="22"/>
        </w:rPr>
        <w:tab/>
      </w:r>
      <w:r w:rsidRPr="00F24CCD">
        <w:rPr>
          <w:rFonts w:ascii="Times New Roman" w:hAnsi="Times New Roman"/>
          <w:sz w:val="22"/>
        </w:rPr>
        <w:tab/>
      </w:r>
    </w:p>
    <w:p w:rsidR="004F0106" w:rsidRDefault="004F0106">
      <w:pPr>
        <w:pStyle w:val="TOCHeading"/>
      </w:pPr>
      <w:r>
        <w:rPr>
          <w:lang w:val="en-GB"/>
        </w:rPr>
        <w:t>Contents</w:t>
      </w:r>
    </w:p>
    <w:p w:rsidR="004F0106" w:rsidRDefault="004F0106">
      <w:pPr>
        <w:pStyle w:val="TOC1"/>
        <w:tabs>
          <w:tab w:val="right" w:leader="dot" w:pos="8630"/>
        </w:tabs>
        <w:rPr>
          <w:rFonts w:ascii="Calibri" w:hAnsi="Calibri"/>
          <w:noProof/>
          <w:sz w:val="22"/>
          <w:szCs w:val="22"/>
          <w:lang w:val="nl-NL" w:eastAsia="nl-NL"/>
        </w:rPr>
      </w:pPr>
      <w:r>
        <w:rPr>
          <w:lang w:val="nl-NL"/>
        </w:rPr>
        <w:fldChar w:fldCharType="begin"/>
      </w:r>
      <w:r>
        <w:rPr>
          <w:lang w:val="nl-NL"/>
        </w:rPr>
        <w:instrText xml:space="preserve"> TOC \o "1-3" \h \z \u </w:instrText>
      </w:r>
      <w:r>
        <w:rPr>
          <w:lang w:val="nl-NL"/>
        </w:rPr>
        <w:fldChar w:fldCharType="separate"/>
      </w:r>
      <w:hyperlink w:anchor="_Toc348103051" w:history="1">
        <w:r w:rsidRPr="006D6906">
          <w:rPr>
            <w:rStyle w:val="Hyperlink"/>
            <w:noProof/>
          </w:rPr>
          <w:t>Purpose of this document</w:t>
        </w:r>
        <w:r>
          <w:rPr>
            <w:noProof/>
            <w:webHidden/>
          </w:rPr>
          <w:tab/>
        </w:r>
        <w:r>
          <w:rPr>
            <w:noProof/>
            <w:webHidden/>
          </w:rPr>
          <w:fldChar w:fldCharType="begin"/>
        </w:r>
        <w:r>
          <w:rPr>
            <w:noProof/>
            <w:webHidden/>
          </w:rPr>
          <w:instrText xml:space="preserve"> PAGEREF _Toc348103051 \h </w:instrText>
        </w:r>
        <w:r>
          <w:rPr>
            <w:noProof/>
            <w:webHidden/>
          </w:rPr>
        </w:r>
        <w:r>
          <w:rPr>
            <w:noProof/>
            <w:webHidden/>
          </w:rPr>
          <w:fldChar w:fldCharType="separate"/>
        </w:r>
        <w:r>
          <w:rPr>
            <w:noProof/>
            <w:webHidden/>
          </w:rPr>
          <w:t>4</w:t>
        </w:r>
        <w:r>
          <w:rPr>
            <w:noProof/>
            <w:webHidden/>
          </w:rPr>
          <w:fldChar w:fldCharType="end"/>
        </w:r>
      </w:hyperlink>
    </w:p>
    <w:p w:rsidR="004F0106" w:rsidRDefault="004F0106">
      <w:pPr>
        <w:pStyle w:val="TOC1"/>
        <w:tabs>
          <w:tab w:val="right" w:leader="dot" w:pos="8630"/>
        </w:tabs>
        <w:rPr>
          <w:rFonts w:ascii="Calibri" w:hAnsi="Calibri"/>
          <w:noProof/>
          <w:sz w:val="22"/>
          <w:szCs w:val="22"/>
          <w:lang w:val="nl-NL" w:eastAsia="nl-NL"/>
        </w:rPr>
      </w:pPr>
      <w:hyperlink w:anchor="_Toc348103052" w:history="1">
        <w:r w:rsidRPr="006D6906">
          <w:rPr>
            <w:rStyle w:val="Hyperlink"/>
            <w:noProof/>
          </w:rPr>
          <w:t>Preface</w:t>
        </w:r>
        <w:r>
          <w:rPr>
            <w:noProof/>
            <w:webHidden/>
          </w:rPr>
          <w:tab/>
        </w:r>
        <w:r>
          <w:rPr>
            <w:noProof/>
            <w:webHidden/>
          </w:rPr>
          <w:fldChar w:fldCharType="begin"/>
        </w:r>
        <w:r>
          <w:rPr>
            <w:noProof/>
            <w:webHidden/>
          </w:rPr>
          <w:instrText xml:space="preserve"> PAGEREF _Toc348103052 \h </w:instrText>
        </w:r>
        <w:r>
          <w:rPr>
            <w:noProof/>
            <w:webHidden/>
          </w:rPr>
        </w:r>
        <w:r>
          <w:rPr>
            <w:noProof/>
            <w:webHidden/>
          </w:rPr>
          <w:fldChar w:fldCharType="separate"/>
        </w:r>
        <w:r>
          <w:rPr>
            <w:noProof/>
            <w:webHidden/>
          </w:rPr>
          <w:t>4</w:t>
        </w:r>
        <w:r>
          <w:rPr>
            <w:noProof/>
            <w:webHidden/>
          </w:rPr>
          <w:fldChar w:fldCharType="end"/>
        </w:r>
      </w:hyperlink>
    </w:p>
    <w:p w:rsidR="004F0106" w:rsidRDefault="004F0106">
      <w:pPr>
        <w:pStyle w:val="TOC1"/>
        <w:tabs>
          <w:tab w:val="left" w:pos="480"/>
          <w:tab w:val="right" w:leader="dot" w:pos="8630"/>
        </w:tabs>
        <w:rPr>
          <w:rFonts w:ascii="Calibri" w:hAnsi="Calibri"/>
          <w:noProof/>
          <w:sz w:val="22"/>
          <w:szCs w:val="22"/>
          <w:lang w:val="nl-NL" w:eastAsia="nl-NL"/>
        </w:rPr>
      </w:pPr>
      <w:hyperlink w:anchor="_Toc348103053" w:history="1">
        <w:r w:rsidRPr="006D6906">
          <w:rPr>
            <w:rStyle w:val="Hyperlink"/>
            <w:noProof/>
          </w:rPr>
          <w:t xml:space="preserve">1. </w:t>
        </w:r>
        <w:r>
          <w:rPr>
            <w:rFonts w:ascii="Calibri" w:hAnsi="Calibri"/>
            <w:noProof/>
            <w:sz w:val="22"/>
            <w:szCs w:val="22"/>
            <w:lang w:val="nl-NL" w:eastAsia="nl-NL"/>
          </w:rPr>
          <w:tab/>
        </w:r>
        <w:r w:rsidRPr="006D6906">
          <w:rPr>
            <w:rStyle w:val="Hyperlink"/>
            <w:noProof/>
          </w:rPr>
          <w:t>Introduction</w:t>
        </w:r>
        <w:r>
          <w:rPr>
            <w:noProof/>
            <w:webHidden/>
          </w:rPr>
          <w:tab/>
        </w:r>
        <w:r>
          <w:rPr>
            <w:noProof/>
            <w:webHidden/>
          </w:rPr>
          <w:fldChar w:fldCharType="begin"/>
        </w:r>
        <w:r>
          <w:rPr>
            <w:noProof/>
            <w:webHidden/>
          </w:rPr>
          <w:instrText xml:space="preserve"> PAGEREF _Toc348103053 \h </w:instrText>
        </w:r>
        <w:r>
          <w:rPr>
            <w:noProof/>
            <w:webHidden/>
          </w:rPr>
        </w:r>
        <w:r>
          <w:rPr>
            <w:noProof/>
            <w:webHidden/>
          </w:rPr>
          <w:fldChar w:fldCharType="separate"/>
        </w:r>
        <w:r>
          <w:rPr>
            <w:noProof/>
            <w:webHidden/>
          </w:rPr>
          <w:t>5</w:t>
        </w:r>
        <w:r>
          <w:rPr>
            <w:noProof/>
            <w:webHidden/>
          </w:rPr>
          <w:fldChar w:fldCharType="end"/>
        </w:r>
      </w:hyperlink>
    </w:p>
    <w:p w:rsidR="004F0106" w:rsidRDefault="004F0106">
      <w:pPr>
        <w:pStyle w:val="TOC2"/>
        <w:tabs>
          <w:tab w:val="left" w:pos="880"/>
          <w:tab w:val="right" w:leader="dot" w:pos="8630"/>
        </w:tabs>
        <w:rPr>
          <w:rFonts w:ascii="Calibri" w:hAnsi="Calibri"/>
          <w:noProof/>
          <w:sz w:val="22"/>
          <w:szCs w:val="22"/>
          <w:lang w:val="nl-NL" w:eastAsia="nl-NL"/>
        </w:rPr>
      </w:pPr>
      <w:hyperlink w:anchor="_Toc348103054" w:history="1">
        <w:r w:rsidRPr="006D6906">
          <w:rPr>
            <w:rStyle w:val="Hyperlink"/>
            <w:noProof/>
          </w:rPr>
          <w:t xml:space="preserve">1.1 </w:t>
        </w:r>
        <w:r>
          <w:rPr>
            <w:rFonts w:ascii="Calibri" w:hAnsi="Calibri"/>
            <w:noProof/>
            <w:sz w:val="22"/>
            <w:szCs w:val="22"/>
            <w:lang w:val="nl-NL" w:eastAsia="nl-NL"/>
          </w:rPr>
          <w:tab/>
        </w:r>
        <w:r w:rsidRPr="006D6906">
          <w:rPr>
            <w:rStyle w:val="Hyperlink"/>
            <w:noProof/>
          </w:rPr>
          <w:t>Atmospheric observables from GNSS</w:t>
        </w:r>
        <w:r>
          <w:rPr>
            <w:noProof/>
            <w:webHidden/>
          </w:rPr>
          <w:tab/>
        </w:r>
        <w:r>
          <w:rPr>
            <w:noProof/>
            <w:webHidden/>
          </w:rPr>
          <w:fldChar w:fldCharType="begin"/>
        </w:r>
        <w:r>
          <w:rPr>
            <w:noProof/>
            <w:webHidden/>
          </w:rPr>
          <w:instrText xml:space="preserve"> PAGEREF _Toc348103054 \h </w:instrText>
        </w:r>
        <w:r>
          <w:rPr>
            <w:noProof/>
            <w:webHidden/>
          </w:rPr>
        </w:r>
        <w:r>
          <w:rPr>
            <w:noProof/>
            <w:webHidden/>
          </w:rPr>
          <w:fldChar w:fldCharType="separate"/>
        </w:r>
        <w:r>
          <w:rPr>
            <w:noProof/>
            <w:webHidden/>
          </w:rPr>
          <w:t>6</w:t>
        </w:r>
        <w:r>
          <w:rPr>
            <w:noProof/>
            <w:webHidden/>
          </w:rPr>
          <w:fldChar w:fldCharType="end"/>
        </w:r>
      </w:hyperlink>
    </w:p>
    <w:p w:rsidR="004F0106" w:rsidRDefault="004F0106">
      <w:pPr>
        <w:pStyle w:val="TOC2"/>
        <w:tabs>
          <w:tab w:val="left" w:pos="880"/>
          <w:tab w:val="right" w:leader="dot" w:pos="8630"/>
        </w:tabs>
        <w:rPr>
          <w:rFonts w:ascii="Calibri" w:hAnsi="Calibri"/>
          <w:noProof/>
          <w:sz w:val="22"/>
          <w:szCs w:val="22"/>
          <w:lang w:val="nl-NL" w:eastAsia="nl-NL"/>
        </w:rPr>
      </w:pPr>
      <w:hyperlink w:anchor="_Toc348103055" w:history="1">
        <w:r w:rsidRPr="006D6906">
          <w:rPr>
            <w:rStyle w:val="Hyperlink"/>
            <w:noProof/>
          </w:rPr>
          <w:t xml:space="preserve">1.2 </w:t>
        </w:r>
        <w:r>
          <w:rPr>
            <w:rFonts w:ascii="Calibri" w:hAnsi="Calibri"/>
            <w:noProof/>
            <w:sz w:val="22"/>
            <w:szCs w:val="22"/>
            <w:lang w:val="nl-NL" w:eastAsia="nl-NL"/>
          </w:rPr>
          <w:tab/>
        </w:r>
        <w:r w:rsidRPr="006D6906">
          <w:rPr>
            <w:rStyle w:val="Hyperlink"/>
            <w:noProof/>
          </w:rPr>
          <w:t>Processing GNSS data</w:t>
        </w:r>
        <w:r>
          <w:rPr>
            <w:noProof/>
            <w:webHidden/>
          </w:rPr>
          <w:tab/>
        </w:r>
        <w:r>
          <w:rPr>
            <w:noProof/>
            <w:webHidden/>
          </w:rPr>
          <w:fldChar w:fldCharType="begin"/>
        </w:r>
        <w:r>
          <w:rPr>
            <w:noProof/>
            <w:webHidden/>
          </w:rPr>
          <w:instrText xml:space="preserve"> PAGEREF _Toc348103055 \h </w:instrText>
        </w:r>
        <w:r>
          <w:rPr>
            <w:noProof/>
            <w:webHidden/>
          </w:rPr>
        </w:r>
        <w:r>
          <w:rPr>
            <w:noProof/>
            <w:webHidden/>
          </w:rPr>
          <w:fldChar w:fldCharType="separate"/>
        </w:r>
        <w:r>
          <w:rPr>
            <w:noProof/>
            <w:webHidden/>
          </w:rPr>
          <w:t>6</w:t>
        </w:r>
        <w:r>
          <w:rPr>
            <w:noProof/>
            <w:webHidden/>
          </w:rPr>
          <w:fldChar w:fldCharType="end"/>
        </w:r>
      </w:hyperlink>
    </w:p>
    <w:p w:rsidR="004F0106" w:rsidRDefault="004F0106">
      <w:pPr>
        <w:pStyle w:val="TOC2"/>
        <w:tabs>
          <w:tab w:val="left" w:pos="880"/>
          <w:tab w:val="right" w:leader="dot" w:pos="8630"/>
        </w:tabs>
        <w:rPr>
          <w:rFonts w:ascii="Calibri" w:hAnsi="Calibri"/>
          <w:noProof/>
          <w:sz w:val="22"/>
          <w:szCs w:val="22"/>
          <w:lang w:val="nl-NL" w:eastAsia="nl-NL"/>
        </w:rPr>
      </w:pPr>
      <w:hyperlink w:anchor="_Toc348103056" w:history="1">
        <w:r w:rsidRPr="006D6906">
          <w:rPr>
            <w:rStyle w:val="Hyperlink"/>
            <w:noProof/>
          </w:rPr>
          <w:t xml:space="preserve">1.3 </w:t>
        </w:r>
        <w:r>
          <w:rPr>
            <w:rFonts w:ascii="Calibri" w:hAnsi="Calibri"/>
            <w:noProof/>
            <w:sz w:val="22"/>
            <w:szCs w:val="22"/>
            <w:lang w:val="nl-NL" w:eastAsia="nl-NL"/>
          </w:rPr>
          <w:tab/>
        </w:r>
        <w:r w:rsidRPr="006D6906">
          <w:rPr>
            <w:rStyle w:val="Hyperlink"/>
            <w:noProof/>
          </w:rPr>
          <w:t>GNSS quality issues</w:t>
        </w:r>
        <w:r>
          <w:rPr>
            <w:noProof/>
            <w:webHidden/>
          </w:rPr>
          <w:tab/>
        </w:r>
        <w:r>
          <w:rPr>
            <w:noProof/>
            <w:webHidden/>
          </w:rPr>
          <w:fldChar w:fldCharType="begin"/>
        </w:r>
        <w:r>
          <w:rPr>
            <w:noProof/>
            <w:webHidden/>
          </w:rPr>
          <w:instrText xml:space="preserve"> PAGEREF _Toc348103056 \h </w:instrText>
        </w:r>
        <w:r>
          <w:rPr>
            <w:noProof/>
            <w:webHidden/>
          </w:rPr>
        </w:r>
        <w:r>
          <w:rPr>
            <w:noProof/>
            <w:webHidden/>
          </w:rPr>
          <w:fldChar w:fldCharType="separate"/>
        </w:r>
        <w:r>
          <w:rPr>
            <w:noProof/>
            <w:webHidden/>
          </w:rPr>
          <w:t>7</w:t>
        </w:r>
        <w:r>
          <w:rPr>
            <w:noProof/>
            <w:webHidden/>
          </w:rPr>
          <w:fldChar w:fldCharType="end"/>
        </w:r>
      </w:hyperlink>
    </w:p>
    <w:p w:rsidR="004F0106" w:rsidRDefault="004F0106">
      <w:pPr>
        <w:pStyle w:val="TOC1"/>
        <w:tabs>
          <w:tab w:val="left" w:pos="480"/>
          <w:tab w:val="right" w:leader="dot" w:pos="8630"/>
        </w:tabs>
        <w:rPr>
          <w:rFonts w:ascii="Calibri" w:hAnsi="Calibri"/>
          <w:noProof/>
          <w:sz w:val="22"/>
          <w:szCs w:val="22"/>
          <w:lang w:val="nl-NL" w:eastAsia="nl-NL"/>
        </w:rPr>
      </w:pPr>
      <w:hyperlink w:anchor="_Toc348103057" w:history="1">
        <w:r w:rsidRPr="006D6906">
          <w:rPr>
            <w:rStyle w:val="Hyperlink"/>
            <w:noProof/>
          </w:rPr>
          <w:t xml:space="preserve">2 </w:t>
        </w:r>
        <w:r>
          <w:rPr>
            <w:rFonts w:ascii="Calibri" w:hAnsi="Calibri"/>
            <w:noProof/>
            <w:sz w:val="22"/>
            <w:szCs w:val="22"/>
            <w:lang w:val="nl-NL" w:eastAsia="nl-NL"/>
          </w:rPr>
          <w:tab/>
        </w:r>
        <w:r w:rsidRPr="006D6906">
          <w:rPr>
            <w:rStyle w:val="Hyperlink"/>
            <w:noProof/>
          </w:rPr>
          <w:t>Guidelines</w:t>
        </w:r>
        <w:r>
          <w:rPr>
            <w:noProof/>
            <w:webHidden/>
          </w:rPr>
          <w:tab/>
        </w:r>
        <w:r>
          <w:rPr>
            <w:noProof/>
            <w:webHidden/>
          </w:rPr>
          <w:fldChar w:fldCharType="begin"/>
        </w:r>
        <w:r>
          <w:rPr>
            <w:noProof/>
            <w:webHidden/>
          </w:rPr>
          <w:instrText xml:space="preserve"> PAGEREF _Toc348103057 \h </w:instrText>
        </w:r>
        <w:r>
          <w:rPr>
            <w:noProof/>
            <w:webHidden/>
          </w:rPr>
        </w:r>
        <w:r>
          <w:rPr>
            <w:noProof/>
            <w:webHidden/>
          </w:rPr>
          <w:fldChar w:fldCharType="separate"/>
        </w:r>
        <w:r>
          <w:rPr>
            <w:noProof/>
            <w:webHidden/>
          </w:rPr>
          <w:t>8</w:t>
        </w:r>
        <w:r>
          <w:rPr>
            <w:noProof/>
            <w:webHidden/>
          </w:rPr>
          <w:fldChar w:fldCharType="end"/>
        </w:r>
      </w:hyperlink>
    </w:p>
    <w:p w:rsidR="004F0106" w:rsidRDefault="004F0106">
      <w:pPr>
        <w:pStyle w:val="TOC2"/>
        <w:tabs>
          <w:tab w:val="left" w:pos="880"/>
          <w:tab w:val="right" w:leader="dot" w:pos="8630"/>
        </w:tabs>
        <w:rPr>
          <w:rFonts w:ascii="Calibri" w:hAnsi="Calibri"/>
          <w:noProof/>
          <w:sz w:val="22"/>
          <w:szCs w:val="22"/>
          <w:lang w:val="nl-NL" w:eastAsia="nl-NL"/>
        </w:rPr>
      </w:pPr>
      <w:hyperlink w:anchor="_Toc348103058" w:history="1">
        <w:r w:rsidRPr="006D6906">
          <w:rPr>
            <w:rStyle w:val="Hyperlink"/>
            <w:noProof/>
          </w:rPr>
          <w:t>2.1</w:t>
        </w:r>
        <w:r>
          <w:rPr>
            <w:rFonts w:ascii="Calibri" w:hAnsi="Calibri"/>
            <w:noProof/>
            <w:sz w:val="22"/>
            <w:szCs w:val="22"/>
            <w:lang w:val="nl-NL" w:eastAsia="nl-NL"/>
          </w:rPr>
          <w:tab/>
        </w:r>
        <w:r w:rsidRPr="006D6906">
          <w:rPr>
            <w:rStyle w:val="Hyperlink"/>
            <w:noProof/>
          </w:rPr>
          <w:t>Guidelines for GNSS Data Processing</w:t>
        </w:r>
        <w:r>
          <w:rPr>
            <w:noProof/>
            <w:webHidden/>
          </w:rPr>
          <w:tab/>
        </w:r>
        <w:r>
          <w:rPr>
            <w:noProof/>
            <w:webHidden/>
          </w:rPr>
          <w:fldChar w:fldCharType="begin"/>
        </w:r>
        <w:r>
          <w:rPr>
            <w:noProof/>
            <w:webHidden/>
          </w:rPr>
          <w:instrText xml:space="preserve"> PAGEREF _Toc348103058 \h </w:instrText>
        </w:r>
        <w:r>
          <w:rPr>
            <w:noProof/>
            <w:webHidden/>
          </w:rPr>
        </w:r>
        <w:r>
          <w:rPr>
            <w:noProof/>
            <w:webHidden/>
          </w:rPr>
          <w:fldChar w:fldCharType="separate"/>
        </w:r>
        <w:r>
          <w:rPr>
            <w:noProof/>
            <w:webHidden/>
          </w:rPr>
          <w:t>8</w:t>
        </w:r>
        <w:r>
          <w:rPr>
            <w:noProof/>
            <w:webHidden/>
          </w:rPr>
          <w:fldChar w:fldCharType="end"/>
        </w:r>
      </w:hyperlink>
    </w:p>
    <w:p w:rsidR="004F0106" w:rsidRDefault="004F0106">
      <w:pPr>
        <w:pStyle w:val="TOC2"/>
        <w:tabs>
          <w:tab w:val="left" w:pos="880"/>
          <w:tab w:val="right" w:leader="dot" w:pos="8630"/>
        </w:tabs>
        <w:rPr>
          <w:rFonts w:ascii="Calibri" w:hAnsi="Calibri"/>
          <w:noProof/>
          <w:sz w:val="22"/>
          <w:szCs w:val="22"/>
          <w:lang w:val="nl-NL" w:eastAsia="nl-NL"/>
        </w:rPr>
      </w:pPr>
      <w:hyperlink w:anchor="_Toc348103059" w:history="1">
        <w:r w:rsidRPr="006D6906">
          <w:rPr>
            <w:rStyle w:val="Hyperlink"/>
            <w:noProof/>
          </w:rPr>
          <w:t xml:space="preserve">2.2 </w:t>
        </w:r>
        <w:r>
          <w:rPr>
            <w:rFonts w:ascii="Calibri" w:hAnsi="Calibri"/>
            <w:noProof/>
            <w:sz w:val="22"/>
            <w:szCs w:val="22"/>
            <w:lang w:val="nl-NL" w:eastAsia="nl-NL"/>
          </w:rPr>
          <w:tab/>
        </w:r>
        <w:r w:rsidRPr="006D6906">
          <w:rPr>
            <w:rStyle w:val="Hyperlink"/>
            <w:noProof/>
          </w:rPr>
          <w:t>Guidelines for Operational use</w:t>
        </w:r>
        <w:r>
          <w:rPr>
            <w:noProof/>
            <w:webHidden/>
          </w:rPr>
          <w:tab/>
        </w:r>
        <w:r>
          <w:rPr>
            <w:noProof/>
            <w:webHidden/>
          </w:rPr>
          <w:fldChar w:fldCharType="begin"/>
        </w:r>
        <w:r>
          <w:rPr>
            <w:noProof/>
            <w:webHidden/>
          </w:rPr>
          <w:instrText xml:space="preserve"> PAGEREF _Toc348103059 \h </w:instrText>
        </w:r>
        <w:r>
          <w:rPr>
            <w:noProof/>
            <w:webHidden/>
          </w:rPr>
        </w:r>
        <w:r>
          <w:rPr>
            <w:noProof/>
            <w:webHidden/>
          </w:rPr>
          <w:fldChar w:fldCharType="separate"/>
        </w:r>
        <w:r>
          <w:rPr>
            <w:noProof/>
            <w:webHidden/>
          </w:rPr>
          <w:t>10</w:t>
        </w:r>
        <w:r>
          <w:rPr>
            <w:noProof/>
            <w:webHidden/>
          </w:rPr>
          <w:fldChar w:fldCharType="end"/>
        </w:r>
      </w:hyperlink>
    </w:p>
    <w:p w:rsidR="004F0106" w:rsidRDefault="004F0106">
      <w:pPr>
        <w:pStyle w:val="TOC3"/>
        <w:tabs>
          <w:tab w:val="right" w:leader="dot" w:pos="8630"/>
        </w:tabs>
        <w:rPr>
          <w:rFonts w:ascii="Calibri" w:hAnsi="Calibri"/>
          <w:noProof/>
          <w:sz w:val="22"/>
          <w:szCs w:val="22"/>
          <w:lang w:val="nl-NL" w:eastAsia="nl-NL"/>
        </w:rPr>
      </w:pPr>
      <w:hyperlink w:anchor="_Toc348103060" w:history="1">
        <w:r w:rsidRPr="006D6906">
          <w:rPr>
            <w:rStyle w:val="Hyperlink"/>
            <w:noProof/>
          </w:rPr>
          <w:t>2.2.1 Guidelines for operational use in NWP</w:t>
        </w:r>
        <w:r>
          <w:rPr>
            <w:noProof/>
            <w:webHidden/>
          </w:rPr>
          <w:tab/>
        </w:r>
        <w:r>
          <w:rPr>
            <w:noProof/>
            <w:webHidden/>
          </w:rPr>
          <w:fldChar w:fldCharType="begin"/>
        </w:r>
        <w:r>
          <w:rPr>
            <w:noProof/>
            <w:webHidden/>
          </w:rPr>
          <w:instrText xml:space="preserve"> PAGEREF _Toc348103060 \h </w:instrText>
        </w:r>
        <w:r>
          <w:rPr>
            <w:noProof/>
            <w:webHidden/>
          </w:rPr>
        </w:r>
        <w:r>
          <w:rPr>
            <w:noProof/>
            <w:webHidden/>
          </w:rPr>
          <w:fldChar w:fldCharType="separate"/>
        </w:r>
        <w:r>
          <w:rPr>
            <w:noProof/>
            <w:webHidden/>
          </w:rPr>
          <w:t>10</w:t>
        </w:r>
        <w:r>
          <w:rPr>
            <w:noProof/>
            <w:webHidden/>
          </w:rPr>
          <w:fldChar w:fldCharType="end"/>
        </w:r>
      </w:hyperlink>
    </w:p>
    <w:p w:rsidR="004F0106" w:rsidRDefault="004F0106">
      <w:pPr>
        <w:pStyle w:val="TOC3"/>
        <w:tabs>
          <w:tab w:val="right" w:leader="dot" w:pos="8630"/>
        </w:tabs>
        <w:rPr>
          <w:rFonts w:ascii="Calibri" w:hAnsi="Calibri"/>
          <w:noProof/>
          <w:sz w:val="22"/>
          <w:szCs w:val="22"/>
          <w:lang w:val="nl-NL" w:eastAsia="nl-NL"/>
        </w:rPr>
      </w:pPr>
      <w:hyperlink w:anchor="_Toc348103061" w:history="1">
        <w:r w:rsidRPr="006D6906">
          <w:rPr>
            <w:rStyle w:val="Hyperlink"/>
            <w:noProof/>
          </w:rPr>
          <w:t>2.2.2 Guidelines for Nowcasting</w:t>
        </w:r>
        <w:r>
          <w:rPr>
            <w:noProof/>
            <w:webHidden/>
          </w:rPr>
          <w:tab/>
        </w:r>
        <w:r>
          <w:rPr>
            <w:noProof/>
            <w:webHidden/>
          </w:rPr>
          <w:fldChar w:fldCharType="begin"/>
        </w:r>
        <w:r>
          <w:rPr>
            <w:noProof/>
            <w:webHidden/>
          </w:rPr>
          <w:instrText xml:space="preserve"> PAGEREF _Toc348103061 \h </w:instrText>
        </w:r>
        <w:r>
          <w:rPr>
            <w:noProof/>
            <w:webHidden/>
          </w:rPr>
        </w:r>
        <w:r>
          <w:rPr>
            <w:noProof/>
            <w:webHidden/>
          </w:rPr>
          <w:fldChar w:fldCharType="separate"/>
        </w:r>
        <w:r>
          <w:rPr>
            <w:noProof/>
            <w:webHidden/>
          </w:rPr>
          <w:t>11</w:t>
        </w:r>
        <w:r>
          <w:rPr>
            <w:noProof/>
            <w:webHidden/>
          </w:rPr>
          <w:fldChar w:fldCharType="end"/>
        </w:r>
      </w:hyperlink>
    </w:p>
    <w:p w:rsidR="004F0106" w:rsidRDefault="004F0106">
      <w:pPr>
        <w:pStyle w:val="TOC3"/>
        <w:tabs>
          <w:tab w:val="right" w:leader="dot" w:pos="8630"/>
        </w:tabs>
        <w:rPr>
          <w:rFonts w:ascii="Calibri" w:hAnsi="Calibri"/>
          <w:noProof/>
          <w:sz w:val="22"/>
          <w:szCs w:val="22"/>
          <w:lang w:val="nl-NL" w:eastAsia="nl-NL"/>
        </w:rPr>
      </w:pPr>
      <w:hyperlink w:anchor="_Toc348103062" w:history="1">
        <w:r w:rsidRPr="006D6906">
          <w:rPr>
            <w:rStyle w:val="Hyperlink"/>
            <w:noProof/>
          </w:rPr>
          <w:t>2.2.3 Guidelines for Climatological use</w:t>
        </w:r>
        <w:r>
          <w:rPr>
            <w:noProof/>
            <w:webHidden/>
          </w:rPr>
          <w:tab/>
        </w:r>
        <w:r>
          <w:rPr>
            <w:noProof/>
            <w:webHidden/>
          </w:rPr>
          <w:fldChar w:fldCharType="begin"/>
        </w:r>
        <w:r>
          <w:rPr>
            <w:noProof/>
            <w:webHidden/>
          </w:rPr>
          <w:instrText xml:space="preserve"> PAGEREF _Toc348103062 \h </w:instrText>
        </w:r>
        <w:r>
          <w:rPr>
            <w:noProof/>
            <w:webHidden/>
          </w:rPr>
        </w:r>
        <w:r>
          <w:rPr>
            <w:noProof/>
            <w:webHidden/>
          </w:rPr>
          <w:fldChar w:fldCharType="separate"/>
        </w:r>
        <w:r>
          <w:rPr>
            <w:noProof/>
            <w:webHidden/>
          </w:rPr>
          <w:t>11</w:t>
        </w:r>
        <w:r>
          <w:rPr>
            <w:noProof/>
            <w:webHidden/>
          </w:rPr>
          <w:fldChar w:fldCharType="end"/>
        </w:r>
      </w:hyperlink>
    </w:p>
    <w:p w:rsidR="004F0106" w:rsidRDefault="004F0106">
      <w:pPr>
        <w:pStyle w:val="TOC1"/>
        <w:tabs>
          <w:tab w:val="left" w:pos="480"/>
          <w:tab w:val="right" w:leader="dot" w:pos="8630"/>
        </w:tabs>
        <w:rPr>
          <w:rFonts w:ascii="Calibri" w:hAnsi="Calibri"/>
          <w:noProof/>
          <w:sz w:val="22"/>
          <w:szCs w:val="22"/>
          <w:lang w:val="nl-NL" w:eastAsia="nl-NL"/>
        </w:rPr>
      </w:pPr>
      <w:hyperlink w:anchor="_Toc348103063" w:history="1">
        <w:r w:rsidRPr="006D6906">
          <w:rPr>
            <w:rStyle w:val="Hyperlink"/>
            <w:noProof/>
          </w:rPr>
          <w:t>3</w:t>
        </w:r>
        <w:r>
          <w:rPr>
            <w:rFonts w:ascii="Calibri" w:hAnsi="Calibri"/>
            <w:noProof/>
            <w:sz w:val="22"/>
            <w:szCs w:val="22"/>
            <w:lang w:val="nl-NL" w:eastAsia="nl-NL"/>
          </w:rPr>
          <w:tab/>
        </w:r>
        <w:r w:rsidRPr="006D6906">
          <w:rPr>
            <w:rStyle w:val="Hyperlink"/>
            <w:noProof/>
          </w:rPr>
          <w:t>Data exchange protocols</w:t>
        </w:r>
        <w:r>
          <w:rPr>
            <w:noProof/>
            <w:webHidden/>
          </w:rPr>
          <w:tab/>
        </w:r>
        <w:r>
          <w:rPr>
            <w:noProof/>
            <w:webHidden/>
          </w:rPr>
          <w:fldChar w:fldCharType="begin"/>
        </w:r>
        <w:r>
          <w:rPr>
            <w:noProof/>
            <w:webHidden/>
          </w:rPr>
          <w:instrText xml:space="preserve"> PAGEREF _Toc348103063 \h </w:instrText>
        </w:r>
        <w:r>
          <w:rPr>
            <w:noProof/>
            <w:webHidden/>
          </w:rPr>
        </w:r>
        <w:r>
          <w:rPr>
            <w:noProof/>
            <w:webHidden/>
          </w:rPr>
          <w:fldChar w:fldCharType="separate"/>
        </w:r>
        <w:r>
          <w:rPr>
            <w:noProof/>
            <w:webHidden/>
          </w:rPr>
          <w:t>11</w:t>
        </w:r>
        <w:r>
          <w:rPr>
            <w:noProof/>
            <w:webHidden/>
          </w:rPr>
          <w:fldChar w:fldCharType="end"/>
        </w:r>
      </w:hyperlink>
    </w:p>
    <w:p w:rsidR="004F0106" w:rsidRDefault="004F0106">
      <w:pPr>
        <w:pStyle w:val="TOC1"/>
        <w:tabs>
          <w:tab w:val="right" w:leader="dot" w:pos="8630"/>
        </w:tabs>
        <w:rPr>
          <w:rFonts w:ascii="Calibri" w:hAnsi="Calibri"/>
          <w:noProof/>
          <w:sz w:val="22"/>
          <w:szCs w:val="22"/>
          <w:lang w:val="nl-NL" w:eastAsia="nl-NL"/>
        </w:rPr>
      </w:pPr>
      <w:hyperlink w:anchor="_Toc348103064" w:history="1">
        <w:r w:rsidRPr="006D6906">
          <w:rPr>
            <w:rStyle w:val="Hyperlink"/>
            <w:noProof/>
          </w:rPr>
          <w:t>Recommendations</w:t>
        </w:r>
        <w:r>
          <w:rPr>
            <w:noProof/>
            <w:webHidden/>
          </w:rPr>
          <w:tab/>
        </w:r>
        <w:r>
          <w:rPr>
            <w:noProof/>
            <w:webHidden/>
          </w:rPr>
          <w:fldChar w:fldCharType="begin"/>
        </w:r>
        <w:r>
          <w:rPr>
            <w:noProof/>
            <w:webHidden/>
          </w:rPr>
          <w:instrText xml:space="preserve"> PAGEREF _Toc348103064 \h </w:instrText>
        </w:r>
        <w:r>
          <w:rPr>
            <w:noProof/>
            <w:webHidden/>
          </w:rPr>
        </w:r>
        <w:r>
          <w:rPr>
            <w:noProof/>
            <w:webHidden/>
          </w:rPr>
          <w:fldChar w:fldCharType="separate"/>
        </w:r>
        <w:r>
          <w:rPr>
            <w:noProof/>
            <w:webHidden/>
          </w:rPr>
          <w:t>12</w:t>
        </w:r>
        <w:r>
          <w:rPr>
            <w:noProof/>
            <w:webHidden/>
          </w:rPr>
          <w:fldChar w:fldCharType="end"/>
        </w:r>
      </w:hyperlink>
    </w:p>
    <w:p w:rsidR="004F0106" w:rsidRDefault="004F0106">
      <w:pPr>
        <w:pStyle w:val="TOC1"/>
        <w:tabs>
          <w:tab w:val="right" w:leader="dot" w:pos="8630"/>
        </w:tabs>
        <w:rPr>
          <w:rFonts w:ascii="Calibri" w:hAnsi="Calibri"/>
          <w:noProof/>
          <w:sz w:val="22"/>
          <w:szCs w:val="22"/>
          <w:lang w:val="nl-NL" w:eastAsia="nl-NL"/>
        </w:rPr>
      </w:pPr>
      <w:hyperlink w:anchor="_Toc348103065" w:history="1">
        <w:r w:rsidRPr="006D6906">
          <w:rPr>
            <w:rStyle w:val="Hyperlink"/>
            <w:noProof/>
          </w:rPr>
          <w:t>References and Links</w:t>
        </w:r>
        <w:r>
          <w:rPr>
            <w:noProof/>
            <w:webHidden/>
          </w:rPr>
          <w:tab/>
        </w:r>
        <w:r>
          <w:rPr>
            <w:noProof/>
            <w:webHidden/>
          </w:rPr>
          <w:fldChar w:fldCharType="begin"/>
        </w:r>
        <w:r>
          <w:rPr>
            <w:noProof/>
            <w:webHidden/>
          </w:rPr>
          <w:instrText xml:space="preserve"> PAGEREF _Toc348103065 \h </w:instrText>
        </w:r>
        <w:r>
          <w:rPr>
            <w:noProof/>
            <w:webHidden/>
          </w:rPr>
        </w:r>
        <w:r>
          <w:rPr>
            <w:noProof/>
            <w:webHidden/>
          </w:rPr>
          <w:fldChar w:fldCharType="separate"/>
        </w:r>
        <w:r>
          <w:rPr>
            <w:noProof/>
            <w:webHidden/>
          </w:rPr>
          <w:t>13</w:t>
        </w:r>
        <w:r>
          <w:rPr>
            <w:noProof/>
            <w:webHidden/>
          </w:rPr>
          <w:fldChar w:fldCharType="end"/>
        </w:r>
      </w:hyperlink>
    </w:p>
    <w:p w:rsidR="004F0106" w:rsidRDefault="004F0106">
      <w:pPr>
        <w:pStyle w:val="TOC3"/>
        <w:tabs>
          <w:tab w:val="right" w:leader="dot" w:pos="8630"/>
        </w:tabs>
        <w:rPr>
          <w:rFonts w:ascii="Calibri" w:hAnsi="Calibri"/>
          <w:noProof/>
          <w:sz w:val="22"/>
          <w:szCs w:val="22"/>
          <w:lang w:val="nl-NL" w:eastAsia="nl-NL"/>
        </w:rPr>
      </w:pPr>
      <w:hyperlink w:anchor="_Toc348103066" w:history="1">
        <w:r w:rsidRPr="006D6906">
          <w:rPr>
            <w:rStyle w:val="Hyperlink"/>
            <w:noProof/>
          </w:rPr>
          <w:t>References:</w:t>
        </w:r>
        <w:r>
          <w:rPr>
            <w:noProof/>
            <w:webHidden/>
          </w:rPr>
          <w:tab/>
        </w:r>
        <w:r>
          <w:rPr>
            <w:noProof/>
            <w:webHidden/>
          </w:rPr>
          <w:fldChar w:fldCharType="begin"/>
        </w:r>
        <w:r>
          <w:rPr>
            <w:noProof/>
            <w:webHidden/>
          </w:rPr>
          <w:instrText xml:space="preserve"> PAGEREF _Toc348103066 \h </w:instrText>
        </w:r>
        <w:r>
          <w:rPr>
            <w:noProof/>
            <w:webHidden/>
          </w:rPr>
        </w:r>
        <w:r>
          <w:rPr>
            <w:noProof/>
            <w:webHidden/>
          </w:rPr>
          <w:fldChar w:fldCharType="separate"/>
        </w:r>
        <w:r>
          <w:rPr>
            <w:noProof/>
            <w:webHidden/>
          </w:rPr>
          <w:t>13</w:t>
        </w:r>
        <w:r>
          <w:rPr>
            <w:noProof/>
            <w:webHidden/>
          </w:rPr>
          <w:fldChar w:fldCharType="end"/>
        </w:r>
      </w:hyperlink>
    </w:p>
    <w:p w:rsidR="004F0106" w:rsidRDefault="004F0106">
      <w:pPr>
        <w:pStyle w:val="TOC3"/>
        <w:tabs>
          <w:tab w:val="right" w:leader="dot" w:pos="8630"/>
        </w:tabs>
        <w:rPr>
          <w:rFonts w:ascii="Calibri" w:hAnsi="Calibri"/>
          <w:noProof/>
          <w:sz w:val="22"/>
          <w:szCs w:val="22"/>
          <w:lang w:val="nl-NL" w:eastAsia="nl-NL"/>
        </w:rPr>
      </w:pPr>
      <w:hyperlink w:anchor="_Toc348103067" w:history="1">
        <w:r w:rsidRPr="006D6906">
          <w:rPr>
            <w:rStyle w:val="Hyperlink"/>
            <w:noProof/>
          </w:rPr>
          <w:t>Links:</w:t>
        </w:r>
        <w:r>
          <w:rPr>
            <w:noProof/>
            <w:webHidden/>
          </w:rPr>
          <w:tab/>
        </w:r>
        <w:r>
          <w:rPr>
            <w:noProof/>
            <w:webHidden/>
          </w:rPr>
          <w:fldChar w:fldCharType="begin"/>
        </w:r>
        <w:r>
          <w:rPr>
            <w:noProof/>
            <w:webHidden/>
          </w:rPr>
          <w:instrText xml:space="preserve"> PAGEREF _Toc348103067 \h </w:instrText>
        </w:r>
        <w:r>
          <w:rPr>
            <w:noProof/>
            <w:webHidden/>
          </w:rPr>
        </w:r>
        <w:r>
          <w:rPr>
            <w:noProof/>
            <w:webHidden/>
          </w:rPr>
          <w:fldChar w:fldCharType="separate"/>
        </w:r>
        <w:r>
          <w:rPr>
            <w:noProof/>
            <w:webHidden/>
          </w:rPr>
          <w:t>13</w:t>
        </w:r>
        <w:r>
          <w:rPr>
            <w:noProof/>
            <w:webHidden/>
          </w:rPr>
          <w:fldChar w:fldCharType="end"/>
        </w:r>
      </w:hyperlink>
    </w:p>
    <w:p w:rsidR="004F0106" w:rsidRDefault="004F0106">
      <w:pPr>
        <w:pStyle w:val="TOC1"/>
        <w:tabs>
          <w:tab w:val="right" w:leader="dot" w:pos="8630"/>
        </w:tabs>
        <w:rPr>
          <w:rFonts w:ascii="Calibri" w:hAnsi="Calibri"/>
          <w:noProof/>
          <w:sz w:val="22"/>
          <w:szCs w:val="22"/>
          <w:lang w:val="nl-NL" w:eastAsia="nl-NL"/>
        </w:rPr>
      </w:pPr>
      <w:hyperlink w:anchor="_Toc348103068" w:history="1">
        <w:r w:rsidRPr="006D6906">
          <w:rPr>
            <w:rStyle w:val="Hyperlink"/>
            <w:noProof/>
          </w:rPr>
          <w:t>Appendix A – TWE Calculation</w:t>
        </w:r>
        <w:r>
          <w:rPr>
            <w:noProof/>
            <w:webHidden/>
          </w:rPr>
          <w:tab/>
        </w:r>
        <w:r>
          <w:rPr>
            <w:noProof/>
            <w:webHidden/>
          </w:rPr>
          <w:fldChar w:fldCharType="begin"/>
        </w:r>
        <w:r>
          <w:rPr>
            <w:noProof/>
            <w:webHidden/>
          </w:rPr>
          <w:instrText xml:space="preserve"> PAGEREF _Toc348103068 \h </w:instrText>
        </w:r>
        <w:r>
          <w:rPr>
            <w:noProof/>
            <w:webHidden/>
          </w:rPr>
        </w:r>
        <w:r>
          <w:rPr>
            <w:noProof/>
            <w:webHidden/>
          </w:rPr>
          <w:fldChar w:fldCharType="separate"/>
        </w:r>
        <w:r>
          <w:rPr>
            <w:noProof/>
            <w:webHidden/>
          </w:rPr>
          <w:t>14</w:t>
        </w:r>
        <w:r>
          <w:rPr>
            <w:noProof/>
            <w:webHidden/>
          </w:rPr>
          <w:fldChar w:fldCharType="end"/>
        </w:r>
      </w:hyperlink>
    </w:p>
    <w:p w:rsidR="004F0106" w:rsidRDefault="004F0106">
      <w:pPr>
        <w:rPr>
          <w:lang w:val="nl-NL"/>
        </w:rPr>
      </w:pPr>
      <w:r>
        <w:rPr>
          <w:lang w:val="nl-NL"/>
        </w:rPr>
        <w:fldChar w:fldCharType="end"/>
      </w:r>
    </w:p>
    <w:p w:rsidR="004F0106" w:rsidRPr="00AA4A8E" w:rsidRDefault="004F0106" w:rsidP="00AA4A8E">
      <w:pPr>
        <w:rPr>
          <w:bCs/>
        </w:rPr>
      </w:pPr>
    </w:p>
    <w:p w:rsidR="004F0106" w:rsidRPr="00F24CCD" w:rsidRDefault="004F0106">
      <w:pPr>
        <w:pStyle w:val="Heading1"/>
        <w:jc w:val="both"/>
        <w:rPr>
          <w:rFonts w:ascii="Times New Roman" w:hAnsi="Times New Roman" w:cs="Times New Roman"/>
          <w:sz w:val="36"/>
          <w:szCs w:val="36"/>
        </w:rPr>
      </w:pPr>
      <w:r w:rsidRPr="00F24CCD">
        <w:rPr>
          <w:rFonts w:ascii="Times New Roman" w:hAnsi="Times New Roman"/>
          <w:sz w:val="22"/>
        </w:rPr>
        <w:br w:type="page"/>
      </w:r>
      <w:bookmarkStart w:id="2" w:name="_Toc348103051"/>
      <w:r w:rsidRPr="00F24CCD">
        <w:rPr>
          <w:rFonts w:ascii="Times New Roman" w:hAnsi="Times New Roman" w:cs="Times New Roman"/>
          <w:sz w:val="36"/>
          <w:szCs w:val="36"/>
        </w:rPr>
        <w:t>Purpose of this document</w:t>
      </w:r>
      <w:bookmarkEnd w:id="2"/>
    </w:p>
    <w:p w:rsidR="004F0106" w:rsidRPr="00F24CCD" w:rsidRDefault="004F0106">
      <w:pPr>
        <w:jc w:val="both"/>
        <w:rPr>
          <w:sz w:val="22"/>
          <w:szCs w:val="22"/>
        </w:rPr>
      </w:pPr>
    </w:p>
    <w:p w:rsidR="004F0106" w:rsidRPr="00F24CCD" w:rsidRDefault="004F0106">
      <w:pPr>
        <w:jc w:val="both"/>
        <w:rPr>
          <w:sz w:val="22"/>
          <w:szCs w:val="22"/>
        </w:rPr>
      </w:pPr>
      <w:r w:rsidRPr="00F24CCD">
        <w:rPr>
          <w:b/>
          <w:sz w:val="22"/>
          <w:szCs w:val="22"/>
        </w:rPr>
        <w:t>This document intends to define a set of common minimum requirements with regards to processing GNSS data with specific emphasis on problems associated with access to data from individual sites, and to satellite orbits and clock estimates</w:t>
      </w:r>
      <w:r w:rsidRPr="00F24CCD">
        <w:rPr>
          <w:sz w:val="22"/>
          <w:szCs w:val="22"/>
        </w:rPr>
        <w:t>.</w:t>
      </w:r>
    </w:p>
    <w:p w:rsidR="004F0106" w:rsidRPr="00F24CCD" w:rsidRDefault="004F0106">
      <w:pPr>
        <w:jc w:val="both"/>
        <w:rPr>
          <w:sz w:val="22"/>
          <w:szCs w:val="22"/>
        </w:rPr>
      </w:pPr>
    </w:p>
    <w:p w:rsidR="004F0106" w:rsidRPr="00F24CCD" w:rsidRDefault="004F0106">
      <w:pPr>
        <w:jc w:val="both"/>
        <w:rPr>
          <w:sz w:val="22"/>
          <w:szCs w:val="22"/>
        </w:rPr>
      </w:pPr>
    </w:p>
    <w:p w:rsidR="004F0106" w:rsidRDefault="004F0106" w:rsidP="00AA4A8E">
      <w:pPr>
        <w:pStyle w:val="Heading1"/>
        <w:jc w:val="both"/>
        <w:rPr>
          <w:rFonts w:ascii="Times New Roman" w:hAnsi="Times New Roman"/>
          <w:sz w:val="36"/>
        </w:rPr>
      </w:pPr>
      <w:bookmarkStart w:id="3" w:name="_Toc348103052"/>
      <w:r w:rsidRPr="00F24CCD">
        <w:rPr>
          <w:rFonts w:ascii="Times New Roman" w:hAnsi="Times New Roman"/>
          <w:sz w:val="36"/>
        </w:rPr>
        <w:t>Preface</w:t>
      </w:r>
      <w:bookmarkEnd w:id="3"/>
    </w:p>
    <w:p w:rsidR="004F0106" w:rsidRPr="00F24CCD" w:rsidRDefault="004F0106">
      <w:pPr>
        <w:jc w:val="both"/>
        <w:rPr>
          <w:sz w:val="22"/>
          <w:szCs w:val="22"/>
        </w:rPr>
      </w:pPr>
    </w:p>
    <w:p w:rsidR="004F0106" w:rsidRPr="00F24CCD" w:rsidRDefault="004F0106">
      <w:pPr>
        <w:jc w:val="both"/>
        <w:rPr>
          <w:sz w:val="22"/>
        </w:rPr>
      </w:pPr>
      <w:r w:rsidRPr="00F24CCD">
        <w:rPr>
          <w:sz w:val="22"/>
        </w:rPr>
        <w:t xml:space="preserve">The Global Positioning System (GPS) as deployed by the Department of </w:t>
      </w:r>
      <w:r w:rsidRPr="00F24CCD">
        <w:rPr>
          <w:sz w:val="22"/>
          <w:szCs w:val="22"/>
        </w:rPr>
        <w:t>Defence</w:t>
      </w:r>
      <w:r w:rsidRPr="00F24CCD">
        <w:rPr>
          <w:sz w:val="22"/>
        </w:rPr>
        <w:t xml:space="preserve"> of the </w:t>
      </w:r>
      <w:smartTag w:uri="urn:schemas-microsoft-com:office:smarttags" w:element="country-region">
        <w:smartTag w:uri="urn:schemas-microsoft-com:office:smarttags" w:element="place">
          <w:r w:rsidRPr="00F24CCD">
            <w:rPr>
              <w:sz w:val="22"/>
            </w:rPr>
            <w:t>United States of America</w:t>
          </w:r>
        </w:smartTag>
      </w:smartTag>
      <w:r w:rsidRPr="00F24CCD">
        <w:rPr>
          <w:sz w:val="22"/>
        </w:rPr>
        <w:t xml:space="preserve"> has been in operation since the early 90’s of precious century. At the time of writing, new systems are being installed or revived (GLONASS, GALLILEO, COMPASS).  Together they form the Global Navigation Satellite System (GNSS). While using the GNSS for very accurate positioning new ways have opened for observing atmospheric humidity. This is achieved by carefully examining and separating the error sources in the transmitted GNSS signals.</w:t>
      </w:r>
    </w:p>
    <w:p w:rsidR="004F0106" w:rsidRPr="00F24CCD" w:rsidRDefault="004F0106">
      <w:pPr>
        <w:jc w:val="both"/>
        <w:rPr>
          <w:sz w:val="22"/>
        </w:rPr>
      </w:pPr>
    </w:p>
    <w:p w:rsidR="004F0106" w:rsidRPr="00F24CCD" w:rsidRDefault="004F0106">
      <w:pPr>
        <w:jc w:val="both"/>
        <w:rPr>
          <w:sz w:val="22"/>
        </w:rPr>
      </w:pPr>
      <w:r w:rsidRPr="00F24CCD">
        <w:rPr>
          <w:sz w:val="22"/>
        </w:rPr>
        <w:t>This document is trying to formulate guidelines for operational use of water vapour observations from GNSS. The guidelines are based on the current experiences, which resulted from research on the meteorological application of GNSS water vapour observations.  In essence, these guidelines could and should be revised when new insight has been gained through research and/or practice.</w:t>
      </w:r>
    </w:p>
    <w:p w:rsidR="004F0106" w:rsidRPr="00F24CCD" w:rsidRDefault="004F0106">
      <w:pPr>
        <w:jc w:val="both"/>
        <w:rPr>
          <w:sz w:val="22"/>
        </w:rPr>
      </w:pPr>
    </w:p>
    <w:p w:rsidR="004F0106" w:rsidRPr="00F24CCD" w:rsidRDefault="004F0106">
      <w:pPr>
        <w:jc w:val="both"/>
        <w:rPr>
          <w:sz w:val="22"/>
        </w:rPr>
      </w:pPr>
      <w:r w:rsidRPr="00F24CCD">
        <w:rPr>
          <w:sz w:val="22"/>
        </w:rPr>
        <w:t>Furthermore, this document describes protocols on exchange of GNSS water vapour data. In addition, these definitions can be regarded as the current state of these protocols and should be revised in the (near) future.</w:t>
      </w:r>
    </w:p>
    <w:p w:rsidR="004F0106" w:rsidRPr="00F24CCD" w:rsidRDefault="004F0106">
      <w:pPr>
        <w:pStyle w:val="Heading1"/>
        <w:rPr>
          <w:rFonts w:ascii="Times New Roman" w:hAnsi="Times New Roman"/>
          <w:sz w:val="36"/>
        </w:rPr>
      </w:pPr>
      <w:r w:rsidRPr="00F24CCD">
        <w:rPr>
          <w:rFonts w:ascii="Times New Roman" w:hAnsi="Times New Roman"/>
          <w:sz w:val="22"/>
        </w:rPr>
        <w:br w:type="page"/>
      </w:r>
      <w:bookmarkStart w:id="4" w:name="_Toc348103053"/>
      <w:r w:rsidRPr="00F24CCD">
        <w:rPr>
          <w:rFonts w:ascii="Times New Roman" w:hAnsi="Times New Roman"/>
          <w:sz w:val="36"/>
        </w:rPr>
        <w:t xml:space="preserve">1. </w:t>
      </w:r>
      <w:r w:rsidRPr="00F24CCD">
        <w:rPr>
          <w:rFonts w:ascii="Times New Roman" w:hAnsi="Times New Roman"/>
          <w:sz w:val="36"/>
        </w:rPr>
        <w:tab/>
        <w:t>Introduction</w:t>
      </w:r>
      <w:bookmarkEnd w:id="4"/>
    </w:p>
    <w:p w:rsidR="004F0106" w:rsidRDefault="004F0106" w:rsidP="00AA4A8E">
      <w:pPr>
        <w:jc w:val="both"/>
        <w:rPr>
          <w:sz w:val="22"/>
        </w:rPr>
      </w:pPr>
      <w:r w:rsidRPr="00F24CCD">
        <w:rPr>
          <w:sz w:val="22"/>
        </w:rPr>
        <w:t xml:space="preserve">The Global Navigation Satellite System (GNSS) consists of the US GPS, the Russian GLONASS, and in the (near) future, the European GALILEO and the Chinese COMPASS. A GNSS consists of a constellation of satellites transmitting a radio signal (the space segment), ground-based or space-borne receivers (the user segment), and a network of control and monitoring stations (the ground segment). The primary observable is the time of arrival of the transmitted signal. The ionosphere and the </w:t>
      </w:r>
      <w:r>
        <w:rPr>
          <w:sz w:val="22"/>
        </w:rPr>
        <w:t xml:space="preserve">neutral </w:t>
      </w:r>
      <w:r w:rsidRPr="00F24CCD">
        <w:rPr>
          <w:sz w:val="22"/>
        </w:rPr>
        <w:t xml:space="preserve">atmosphere along the signal path influence this observable. The influence (or delay in arrival time) of the ionosphere is dispersive (i.e. frequency dependent) while the influence </w:t>
      </w:r>
      <w:r>
        <w:rPr>
          <w:sz w:val="22"/>
        </w:rPr>
        <w:t xml:space="preserve">of the neutral atmosphere </w:t>
      </w:r>
      <w:r w:rsidRPr="00F24CCD">
        <w:rPr>
          <w:sz w:val="22"/>
        </w:rPr>
        <w:t>depends on the refractivity along the signal path.</w:t>
      </w:r>
    </w:p>
    <w:p w:rsidR="004F0106" w:rsidRPr="00F24CCD" w:rsidRDefault="004F0106">
      <w:pPr>
        <w:jc w:val="both"/>
        <w:rPr>
          <w:sz w:val="22"/>
          <w:szCs w:val="22"/>
        </w:rPr>
      </w:pPr>
    </w:p>
    <w:p w:rsidR="004F0106" w:rsidRDefault="004F0106" w:rsidP="00AA4A8E">
      <w:pPr>
        <w:jc w:val="both"/>
        <w:rPr>
          <w:sz w:val="22"/>
        </w:rPr>
      </w:pPr>
      <w:r w:rsidRPr="00F24CCD">
        <w:rPr>
          <w:sz w:val="22"/>
        </w:rPr>
        <w:t xml:space="preserve">For precise positioning (i.e. with millimetre accuracy), the atmospheric term is an error source, which needs to be estimated to obtain the acquired accuracy. There are of course other </w:t>
      </w:r>
      <w:r>
        <w:rPr>
          <w:sz w:val="22"/>
        </w:rPr>
        <w:t xml:space="preserve">error </w:t>
      </w:r>
      <w:r w:rsidRPr="00F24CCD">
        <w:rPr>
          <w:sz w:val="22"/>
        </w:rPr>
        <w:t xml:space="preserve">source terms, which play a crucial role with respect the accuracy of </w:t>
      </w:r>
      <w:r>
        <w:rPr>
          <w:sz w:val="22"/>
        </w:rPr>
        <w:t>precise</w:t>
      </w:r>
      <w:r w:rsidRPr="00F24CCD">
        <w:rPr>
          <w:sz w:val="22"/>
        </w:rPr>
        <w:t xml:space="preserve"> positioning. Other sources of error are satellite positions, satellite clock error, receiver clock error, ionosphere and noise. This atmospheric delay is mapped to zenith in the processing and is called Zenith Total Delay (ZTD) expressed generally in meters</w:t>
      </w:r>
      <w:r>
        <w:rPr>
          <w:sz w:val="22"/>
        </w:rPr>
        <w:t xml:space="preserve"> or millimetres</w:t>
      </w:r>
      <w:r w:rsidRPr="00F24CCD">
        <w:rPr>
          <w:sz w:val="22"/>
        </w:rPr>
        <w:t>.</w:t>
      </w:r>
    </w:p>
    <w:p w:rsidR="004F0106" w:rsidRPr="00F24CCD" w:rsidRDefault="004F0106">
      <w:pPr>
        <w:jc w:val="both"/>
        <w:rPr>
          <w:sz w:val="22"/>
          <w:szCs w:val="22"/>
        </w:rPr>
      </w:pPr>
    </w:p>
    <w:p w:rsidR="004F0106" w:rsidRDefault="004F0106" w:rsidP="00AA4A8E">
      <w:pPr>
        <w:jc w:val="both"/>
        <w:rPr>
          <w:sz w:val="22"/>
        </w:rPr>
      </w:pPr>
      <w:r w:rsidRPr="00F24CCD">
        <w:rPr>
          <w:sz w:val="22"/>
        </w:rPr>
        <w:t xml:space="preserve">The current GNSS networks (at least in </w:t>
      </w:r>
      <w:smartTag w:uri="urn:schemas-microsoft-com:office:smarttags" w:element="place">
        <w:r w:rsidRPr="00F24CCD">
          <w:rPr>
            <w:sz w:val="22"/>
          </w:rPr>
          <w:t>Europe</w:t>
        </w:r>
      </w:smartTag>
      <w:r w:rsidRPr="00F24CCD">
        <w:rPr>
          <w:sz w:val="22"/>
        </w:rPr>
        <w:t>) used for meteorology rely on access to regional positioning networks.</w:t>
      </w:r>
    </w:p>
    <w:p w:rsidR="004F0106" w:rsidRDefault="004F0106" w:rsidP="00AA4A8E">
      <w:pPr>
        <w:jc w:val="both"/>
        <w:rPr>
          <w:sz w:val="22"/>
        </w:rPr>
      </w:pPr>
    </w:p>
    <w:p w:rsidR="004F0106" w:rsidRDefault="004F0106" w:rsidP="00AA4A8E">
      <w:pPr>
        <w:jc w:val="both"/>
        <w:rPr>
          <w:sz w:val="22"/>
        </w:rPr>
      </w:pPr>
    </w:p>
    <w:p w:rsidR="004F0106" w:rsidRPr="00F24CCD" w:rsidRDefault="004F0106">
      <w:pPr>
        <w:jc w:val="both"/>
        <w:rPr>
          <w:sz w:val="22"/>
        </w:rPr>
      </w:pPr>
      <w:r>
        <w:rPr>
          <w:noProof/>
          <w:lang w:val="en-US" w:eastAsia="zh-CN"/>
        </w:rPr>
      </w:r>
      <w:r w:rsidRPr="00C92A7B">
        <w:rPr>
          <w:sz w:val="22"/>
        </w:rPr>
        <w:pict>
          <v:group id="_x0000_s1026" editas="canvas" style="width:427.55pt;height:253.5pt;mso-position-horizontal-relative:char;mso-position-vertical-relative:line" coordorigin="1807,8110" coordsize="8551,5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8110;width:8551;height:5070" o:preferrelative="f" filled="t" fillcolor="#0cf">
              <v:fill color2="fill darken(118)" rotate="t" o:detectmouseclick="t" method="linear sigma" focus="100%" type="gradient"/>
              <v:path o:extrusionok="t" o:connecttype="none"/>
              <o:lock v:ext="edit" text="t"/>
            </v:shape>
            <v:shape id="_x0000_s1028" type="#_x0000_t75" style="position:absolute;left:8945;top:8110;width:1413;height:1440">
              <v:imagedata r:id="rId14" o:title="" croptop="1477f" cropbottom="2954f" chromakey="black"/>
            </v:shape>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1807;top:11890;width:2880;height:1260" fillcolor="silver" strokecolor="silver"/>
            <v:shape id="_x0000_s1030" style="position:absolute;left:3435;top:9010;width:5580;height:3061" coordsize="5940,3240" path="m5940,c4095,630,2250,1260,1260,1800,270,2340,135,2790,,3240e" filled="f">
              <v:stroke endarrow="block"/>
              <v:path arrowok="t"/>
            </v:shape>
            <v:shapetype id="_x0000_t202" coordsize="21600,21600" o:spt="202" path="m,l,21600r21600,l21600,xe">
              <v:stroke joinstyle="miter"/>
              <v:path gradientshapeok="t" o:connecttype="rect"/>
            </v:shapetype>
            <v:shape id="_x0000_s1031" type="#_x0000_t202" style="position:absolute;left:1907;top:11680;width:1447;height:529" filled="f" stroked="f">
              <v:textbox style="mso-next-textbox:#_x0000_s1031">
                <w:txbxContent>
                  <w:p w:rsidR="004F0106" w:rsidRDefault="004F0106">
                    <w:pPr>
                      <w:rPr>
                        <w:b/>
                      </w:rPr>
                    </w:pPr>
                    <w:r>
                      <w:rPr>
                        <w:b/>
                      </w:rPr>
                      <w:t>GNSS site</w:t>
                    </w:r>
                  </w:p>
                </w:txbxContent>
              </v:textbox>
            </v:shape>
            <v:shape id="_x0000_s1032" type="#_x0000_t202" style="position:absolute;left:8475;top:9730;width:1792;height:529" filled="f" stroked="f">
              <v:textbox style="mso-next-textbox:#_x0000_s1032">
                <w:txbxContent>
                  <w:p w:rsidR="004F0106" w:rsidRDefault="004F0106">
                    <w:pPr>
                      <w:rPr>
                        <w:b/>
                      </w:rPr>
                    </w:pPr>
                    <w:r>
                      <w:rPr>
                        <w:b/>
                      </w:rPr>
                      <w:t>GNSS satellite</w:t>
                    </w:r>
                  </w:p>
                </w:txbxContent>
              </v:textbox>
            </v:shape>
            <v:shape id="_x0000_s1033" type="#_x0000_t202" style="position:absolute;left:4695;top:8470;width:1465;height:420;mso-wrap-style:none;v-text-anchor:top-baseline" filled="f" fillcolor="#f63" stroked="f" strokecolor="white" strokeweight="1pt">
              <v:fill color2="blue"/>
              <v:stroke startarrowwidth="narrow" startarrowlength="short" endarrowwidth="narrow" endarrowlength="short" color2="blue"/>
              <v:shadow color="black"/>
              <v:textbox style="mso-next-textbox:#_x0000_s1033;mso-fit-shape-to-text:t">
                <w:txbxContent>
                  <w:p w:rsidR="004F0106" w:rsidRDefault="004F0106">
                    <w:pPr>
                      <w:autoSpaceDE w:val="0"/>
                      <w:autoSpaceDN w:val="0"/>
                      <w:adjustRightInd w:val="0"/>
                      <w:rPr>
                        <w:b/>
                        <w:i/>
                        <w:iCs/>
                        <w:color w:val="FFFFFF"/>
                      </w:rPr>
                    </w:pPr>
                    <w:r>
                      <w:rPr>
                        <w:b/>
                        <w:i/>
                        <w:iCs/>
                        <w:color w:val="000000"/>
                      </w:rPr>
                      <w:t>Ionosphere</w:t>
                    </w:r>
                  </w:p>
                </w:txbxContent>
              </v:textbox>
            </v:shape>
            <v:shape id="_x0000_s1034" type="#_x0000_t202" style="position:absolute;left:4337;top:10704;width:1531;height:420;mso-wrap-style:none;v-text-anchor:top-baseline" filled="f" fillcolor="#f63" stroked="f" strokecolor="white" strokeweight="1pt">
              <v:fill color2="blue"/>
              <v:stroke startarrowwidth="narrow" startarrowlength="short" endarrowwidth="narrow" endarrowlength="short" color2="blue"/>
              <v:shadow color="black"/>
              <v:textbox style="mso-next-textbox:#_x0000_s1034;mso-fit-shape-to-text:t">
                <w:txbxContent>
                  <w:p w:rsidR="004F0106" w:rsidRDefault="004F0106">
                    <w:pPr>
                      <w:autoSpaceDE w:val="0"/>
                      <w:autoSpaceDN w:val="0"/>
                      <w:adjustRightInd w:val="0"/>
                      <w:rPr>
                        <w:b/>
                        <w:i/>
                        <w:iCs/>
                        <w:color w:val="FFFFFF"/>
                      </w:rPr>
                    </w:pPr>
                    <w:r>
                      <w:rPr>
                        <w:b/>
                        <w:i/>
                        <w:iCs/>
                        <w:color w:val="000000"/>
                      </w:rPr>
                      <w:t>Atmosphere</w:t>
                    </w:r>
                  </w:p>
                </w:txbxContent>
              </v:textbox>
            </v:shape>
            <v:shape id="_x0000_s1035" type="#_x0000_t202" style="position:absolute;left:8467;top:10090;width:1800;height:1080;v-text-anchor:top-baseline" filled="f" fillcolor="#f63" strokecolor="white" strokeweight="1pt">
              <v:fill color2="blue"/>
              <v:stroke startarrowwidth="narrow" startarrowlength="short" endarrowwidth="narrow" endarrowlength="short"/>
              <v:shadow color="black"/>
              <v:textbox style="mso-next-textbox:#_x0000_s1035">
                <w:txbxContent>
                  <w:p w:rsidR="004F0106" w:rsidRDefault="004F0106">
                    <w:pPr>
                      <w:autoSpaceDE w:val="0"/>
                      <w:autoSpaceDN w:val="0"/>
                      <w:adjustRightInd w:val="0"/>
                      <w:rPr>
                        <w:i/>
                        <w:iCs/>
                        <w:color w:val="FFFFFF"/>
                      </w:rPr>
                    </w:pPr>
                    <w:r>
                      <w:rPr>
                        <w:i/>
                        <w:iCs/>
                        <w:color w:val="FFFFFF"/>
                      </w:rPr>
                      <w:t>position</w:t>
                    </w:r>
                  </w:p>
                  <w:p w:rsidR="004F0106" w:rsidRDefault="004F0106">
                    <w:pPr>
                      <w:autoSpaceDE w:val="0"/>
                      <w:autoSpaceDN w:val="0"/>
                      <w:adjustRightInd w:val="0"/>
                      <w:rPr>
                        <w:i/>
                        <w:iCs/>
                        <w:color w:val="FFFFFF"/>
                      </w:rPr>
                    </w:pPr>
                    <w:r>
                      <w:rPr>
                        <w:i/>
                        <w:iCs/>
                        <w:color w:val="FFFFFF"/>
                      </w:rPr>
                      <w:t>clock</w:t>
                    </w:r>
                  </w:p>
                  <w:p w:rsidR="004F0106" w:rsidRDefault="004F0106">
                    <w:pPr>
                      <w:autoSpaceDE w:val="0"/>
                      <w:autoSpaceDN w:val="0"/>
                      <w:adjustRightInd w:val="0"/>
                      <w:rPr>
                        <w:i/>
                        <w:iCs/>
                        <w:color w:val="FFFFFF"/>
                      </w:rPr>
                    </w:pPr>
                    <w:r>
                      <w:rPr>
                        <w:i/>
                        <w:iCs/>
                        <w:color w:val="FFFFFF"/>
                      </w:rPr>
                      <w:t>antenna phase</w:t>
                    </w:r>
                  </w:p>
                  <w:p w:rsidR="004F0106" w:rsidRDefault="004F0106">
                    <w:pPr>
                      <w:autoSpaceDE w:val="0"/>
                      <w:autoSpaceDN w:val="0"/>
                      <w:adjustRightInd w:val="0"/>
                      <w:rPr>
                        <w:i/>
                        <w:iCs/>
                        <w:color w:val="FFFFFF"/>
                        <w:sz w:val="48"/>
                        <w:szCs w:val="48"/>
                      </w:rPr>
                    </w:pPr>
                  </w:p>
                </w:txbxContent>
              </v:textbox>
            </v:shape>
            <v:shape id="_x0000_s1036" type="#_x0000_t202" style="position:absolute;left:4507;top:8830;width:2520;height:720;v-text-anchor:top-baseline" filled="f" fillcolor="#f63" strokecolor="white" strokeweight="1pt">
              <v:fill color2="blue"/>
              <v:stroke startarrowwidth="narrow" startarrowlength="short" endarrowwidth="narrow" endarrowlength="short"/>
              <v:shadow color="black"/>
              <v:textbox style="mso-next-textbox:#_x0000_s1036">
                <w:txbxContent>
                  <w:p w:rsidR="004F0106" w:rsidRDefault="004F0106">
                    <w:pPr>
                      <w:autoSpaceDE w:val="0"/>
                      <w:autoSpaceDN w:val="0"/>
                      <w:adjustRightInd w:val="0"/>
                      <w:rPr>
                        <w:i/>
                        <w:iCs/>
                        <w:color w:val="FFFFFF"/>
                      </w:rPr>
                    </w:pPr>
                    <w:r>
                      <w:rPr>
                        <w:i/>
                        <w:iCs/>
                        <w:color w:val="FFFFFF"/>
                      </w:rPr>
                      <w:t>dispersive:</w:t>
                    </w:r>
                  </w:p>
                  <w:p w:rsidR="004F0106" w:rsidRDefault="004F0106">
                    <w:pPr>
                      <w:autoSpaceDE w:val="0"/>
                      <w:autoSpaceDN w:val="0"/>
                      <w:adjustRightInd w:val="0"/>
                      <w:rPr>
                        <w:i/>
                        <w:iCs/>
                        <w:color w:val="FFFFFF"/>
                        <w:sz w:val="48"/>
                        <w:szCs w:val="48"/>
                      </w:rPr>
                    </w:pPr>
                    <w:r>
                      <w:rPr>
                        <w:i/>
                        <w:iCs/>
                        <w:color w:val="FFFFFF"/>
                      </w:rPr>
                      <w:t xml:space="preserve"> frequency dependent</w:t>
                    </w:r>
                  </w:p>
                </w:txbxContent>
              </v:textbox>
            </v:shape>
            <v:shape id="_x0000_s1037" type="#_x0000_t202" style="position:absolute;left:4257;top:11050;width:2520;height:720;v-text-anchor:top-baseline" filled="f" fillcolor="#f63" strokecolor="white" strokeweight="1pt">
              <v:fill color2="blue"/>
              <v:stroke startarrowwidth="narrow" startarrowlength="short" endarrowwidth="narrow" endarrowlength="short"/>
              <v:shadow color="black"/>
              <v:textbox style="mso-next-textbox:#_x0000_s1037">
                <w:txbxContent>
                  <w:p w:rsidR="004F0106" w:rsidRDefault="004F0106">
                    <w:pPr>
                      <w:autoSpaceDE w:val="0"/>
                      <w:autoSpaceDN w:val="0"/>
                      <w:adjustRightInd w:val="0"/>
                      <w:rPr>
                        <w:i/>
                        <w:iCs/>
                        <w:color w:val="FFFFFF"/>
                      </w:rPr>
                    </w:pPr>
                    <w:r>
                      <w:rPr>
                        <w:i/>
                        <w:iCs/>
                        <w:color w:val="FFFFFF"/>
                      </w:rPr>
                      <w:t>excess path due to refraction (ZTD)</w:t>
                    </w:r>
                  </w:p>
                  <w:p w:rsidR="004F0106" w:rsidRDefault="004F0106">
                    <w:pPr>
                      <w:autoSpaceDE w:val="0"/>
                      <w:autoSpaceDN w:val="0"/>
                      <w:adjustRightInd w:val="0"/>
                      <w:rPr>
                        <w:i/>
                        <w:iCs/>
                        <w:color w:val="FFFFFF"/>
                        <w:sz w:val="48"/>
                        <w:szCs w:val="48"/>
                      </w:rPr>
                    </w:pPr>
                    <w:r>
                      <w:rPr>
                        <w:i/>
                        <w:iCs/>
                        <w:color w:val="FFFFFF"/>
                      </w:rPr>
                      <w:t xml:space="preserve"> frequency dependent</w:t>
                    </w:r>
                  </w:p>
                </w:txbxContent>
              </v:textbox>
            </v:shape>
            <v:shape id="_x0000_s1038" style="position:absolute;left:1807;top:11890;width:2880;height:1260;mso-position-horizontal:absolute;mso-position-vertical:absolute" coordsize="2880,1260" path="m,c660,165,1320,330,1800,540v480,210,900,600,1080,720e" fillcolor="silver">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3265;top:12091;width:360;height:239;mso-wrap-style:none;v-text-anchor:middle" fillcolor="black" strokecolor="white" strokeweight="1pt">
              <v:fill color2="blue"/>
              <v:stroke startarrowwidth="narrow" startarrowlength="short" endarrowwidth="narrow" endarrowlength="short" color2="blue"/>
              <v:shadow color="black"/>
            </v:shape>
            <v:shape id="_x0000_s1040" type="#_x0000_t202" style="position:absolute;left:1887;top:12020;width:1270;height:1080;v-text-anchor:top-baseline" filled="f" fillcolor="#f63" strokecolor="white" strokeweight="1pt">
              <v:fill color2="blue"/>
              <v:stroke startarrowwidth="narrow" startarrowlength="short" endarrowwidth="narrow" endarrowlength="short"/>
              <v:shadow color="black"/>
              <v:textbox style="mso-next-textbox:#_x0000_s1040">
                <w:txbxContent>
                  <w:p w:rsidR="004F0106" w:rsidRDefault="004F0106">
                    <w:pPr>
                      <w:autoSpaceDE w:val="0"/>
                      <w:autoSpaceDN w:val="0"/>
                      <w:adjustRightInd w:val="0"/>
                      <w:rPr>
                        <w:i/>
                        <w:iCs/>
                        <w:color w:val="FFFFFF"/>
                      </w:rPr>
                    </w:pPr>
                    <w:r>
                      <w:rPr>
                        <w:i/>
                        <w:iCs/>
                        <w:color w:val="FFFFFF"/>
                      </w:rPr>
                      <w:t>position</w:t>
                    </w:r>
                  </w:p>
                  <w:p w:rsidR="004F0106" w:rsidRDefault="004F0106">
                    <w:pPr>
                      <w:autoSpaceDE w:val="0"/>
                      <w:autoSpaceDN w:val="0"/>
                      <w:adjustRightInd w:val="0"/>
                      <w:rPr>
                        <w:i/>
                        <w:iCs/>
                        <w:color w:val="FFFFFF"/>
                      </w:rPr>
                    </w:pPr>
                    <w:r>
                      <w:rPr>
                        <w:i/>
                        <w:iCs/>
                        <w:color w:val="FFFFFF"/>
                      </w:rPr>
                      <w:t>clock</w:t>
                    </w:r>
                  </w:p>
                  <w:p w:rsidR="004F0106" w:rsidRDefault="004F0106">
                    <w:pPr>
                      <w:autoSpaceDE w:val="0"/>
                      <w:autoSpaceDN w:val="0"/>
                      <w:adjustRightInd w:val="0"/>
                      <w:rPr>
                        <w:i/>
                        <w:iCs/>
                        <w:color w:val="FFFFFF"/>
                      </w:rPr>
                    </w:pPr>
                    <w:r>
                      <w:rPr>
                        <w:i/>
                        <w:iCs/>
                        <w:color w:val="FFFFFF"/>
                      </w:rPr>
                      <w:t>multipath</w:t>
                    </w:r>
                  </w:p>
                  <w:p w:rsidR="004F0106" w:rsidRDefault="004F0106">
                    <w:pPr>
                      <w:autoSpaceDE w:val="0"/>
                      <w:autoSpaceDN w:val="0"/>
                      <w:adjustRightInd w:val="0"/>
                      <w:rPr>
                        <w:i/>
                        <w:iCs/>
                        <w:color w:val="FFFFFF"/>
                        <w:sz w:val="48"/>
                        <w:szCs w:val="48"/>
                      </w:rPr>
                    </w:pPr>
                  </w:p>
                </w:txbxContent>
              </v:textbox>
            </v:shape>
            <w10:anchorlock/>
          </v:group>
        </w:pict>
      </w:r>
    </w:p>
    <w:p w:rsidR="004F0106" w:rsidRPr="00F24CCD" w:rsidRDefault="004F0106">
      <w:pPr>
        <w:jc w:val="both"/>
        <w:rPr>
          <w:sz w:val="22"/>
        </w:rPr>
      </w:pPr>
    </w:p>
    <w:p w:rsidR="004F0106" w:rsidRPr="00F24CCD" w:rsidRDefault="004F0106">
      <w:pPr>
        <w:jc w:val="both"/>
        <w:rPr>
          <w:sz w:val="22"/>
        </w:rPr>
      </w:pPr>
      <w:r w:rsidRPr="00F24CCD">
        <w:rPr>
          <w:b/>
          <w:sz w:val="22"/>
        </w:rPr>
        <w:t>Figure 1</w:t>
      </w:r>
      <w:r w:rsidRPr="00F24CCD">
        <w:rPr>
          <w:sz w:val="22"/>
        </w:rPr>
        <w:t>: The GNSS constellation and error sources.</w:t>
      </w:r>
    </w:p>
    <w:p w:rsidR="004F0106" w:rsidRPr="00F24CCD" w:rsidRDefault="004F0106">
      <w:pPr>
        <w:jc w:val="both"/>
        <w:rPr>
          <w:sz w:val="22"/>
        </w:rPr>
      </w:pPr>
    </w:p>
    <w:p w:rsidR="004F0106" w:rsidRPr="00F24CCD" w:rsidRDefault="004F0106">
      <w:pPr>
        <w:jc w:val="both"/>
        <w:rPr>
          <w:sz w:val="22"/>
          <w:szCs w:val="22"/>
        </w:rPr>
      </w:pPr>
    </w:p>
    <w:p w:rsidR="004F0106" w:rsidRPr="00F24CCD" w:rsidRDefault="004F0106">
      <w:pPr>
        <w:jc w:val="both"/>
        <w:rPr>
          <w:sz w:val="22"/>
          <w:szCs w:val="22"/>
        </w:rPr>
      </w:pPr>
    </w:p>
    <w:p w:rsidR="004F0106" w:rsidRDefault="004F0106" w:rsidP="00AA4A8E">
      <w:pPr>
        <w:pStyle w:val="Heading2"/>
        <w:rPr>
          <w:rFonts w:ascii="Times New Roman" w:hAnsi="Times New Roman"/>
          <w:i w:val="0"/>
          <w:iCs w:val="0"/>
          <w:sz w:val="22"/>
        </w:rPr>
      </w:pPr>
      <w:bookmarkStart w:id="5" w:name="_Toc348103054"/>
      <w:r w:rsidRPr="00F24CCD">
        <w:rPr>
          <w:rFonts w:ascii="Times New Roman" w:hAnsi="Times New Roman"/>
          <w:sz w:val="22"/>
        </w:rPr>
        <w:t xml:space="preserve">1.1 </w:t>
      </w:r>
      <w:r w:rsidRPr="00F24CCD">
        <w:rPr>
          <w:rFonts w:ascii="Times New Roman" w:hAnsi="Times New Roman"/>
          <w:sz w:val="22"/>
        </w:rPr>
        <w:tab/>
        <w:t>Atmospheric observables from GNSS</w:t>
      </w:r>
      <w:bookmarkEnd w:id="5"/>
    </w:p>
    <w:p w:rsidR="004F0106" w:rsidRDefault="004F0106" w:rsidP="00AA4A8E">
      <w:pPr>
        <w:jc w:val="both"/>
        <w:rPr>
          <w:sz w:val="22"/>
        </w:rPr>
      </w:pPr>
      <w:r w:rsidRPr="00F24CCD">
        <w:rPr>
          <w:sz w:val="22"/>
        </w:rPr>
        <w:t xml:space="preserve">Figure 1 shows the error sources related to the GNSS system. The ionospheric error is due to the dispersive nature of the ionosphere. By combining </w:t>
      </w:r>
      <w:r>
        <w:rPr>
          <w:sz w:val="22"/>
        </w:rPr>
        <w:t xml:space="preserve">the </w:t>
      </w:r>
      <w:r w:rsidRPr="00F24CCD">
        <w:rPr>
          <w:sz w:val="22"/>
        </w:rPr>
        <w:t>observation</w:t>
      </w:r>
      <w:r>
        <w:rPr>
          <w:sz w:val="22"/>
        </w:rPr>
        <w:t>s</w:t>
      </w:r>
      <w:r w:rsidRPr="00F24CCD">
        <w:rPr>
          <w:sz w:val="22"/>
        </w:rPr>
        <w:t xml:space="preserve"> from two different frequencies, this error can be eliminated (in a first order approach). The atmospheric error is due to the refractivity and is given by</w:t>
      </w:r>
      <w:r>
        <w:rPr>
          <w:sz w:val="22"/>
        </w:rPr>
        <w:t>:</w:t>
      </w:r>
    </w:p>
    <w:p w:rsidR="004F0106" w:rsidRPr="00F24CCD" w:rsidRDefault="004F0106">
      <w:pPr>
        <w:jc w:val="both"/>
        <w:rPr>
          <w:sz w:val="22"/>
          <w:szCs w:val="22"/>
        </w:rPr>
      </w:pPr>
    </w:p>
    <w:p w:rsidR="004F0106" w:rsidRPr="00AA4A8E" w:rsidRDefault="004F0106">
      <w:pPr>
        <w:jc w:val="both"/>
        <w:rPr>
          <w:sz w:val="22"/>
        </w:rPr>
      </w:pPr>
      <w:r w:rsidRPr="00F24CCD">
        <w:rPr>
          <w:position w:val="-18"/>
          <w:sz w:val="22"/>
        </w:rPr>
        <w:object w:dxaOrig="2480" w:dyaOrig="520">
          <v:shape id="_x0000_i1026" type="#_x0000_t75" style="width:123pt;height:26.25pt" o:ole="">
            <v:imagedata r:id="rId15" o:title=""/>
          </v:shape>
          <o:OLEObject Type="Embed" ProgID="Equation.3" ShapeID="_x0000_i1026" DrawAspect="Content" ObjectID="_1422973065" r:id="rId16"/>
        </w:object>
      </w:r>
      <w:r w:rsidRPr="00AA4A8E">
        <w:rPr>
          <w:sz w:val="22"/>
        </w:rPr>
        <w:t>,</w:t>
      </w:r>
    </w:p>
    <w:p w:rsidR="004F0106" w:rsidRPr="00F24CCD" w:rsidRDefault="004F0106">
      <w:pPr>
        <w:jc w:val="both"/>
        <w:rPr>
          <w:sz w:val="22"/>
          <w:szCs w:val="22"/>
        </w:rPr>
      </w:pPr>
    </w:p>
    <w:p w:rsidR="004F0106" w:rsidRPr="00F24CCD" w:rsidRDefault="004F0106">
      <w:pPr>
        <w:jc w:val="both"/>
        <w:rPr>
          <w:sz w:val="22"/>
          <w:szCs w:val="22"/>
        </w:rPr>
      </w:pPr>
      <w:r w:rsidRPr="00AA4A8E">
        <w:rPr>
          <w:sz w:val="22"/>
        </w:rPr>
        <w:t xml:space="preserve">where the refractivity </w:t>
      </w:r>
      <w:r w:rsidRPr="00AA4A8E">
        <w:rPr>
          <w:i/>
          <w:sz w:val="22"/>
        </w:rPr>
        <w:t xml:space="preserve">N </w:t>
      </w:r>
      <w:r w:rsidRPr="00AA4A8E">
        <w:rPr>
          <w:sz w:val="22"/>
        </w:rPr>
        <w:t>is given by</w:t>
      </w:r>
      <w:r>
        <w:rPr>
          <w:sz w:val="22"/>
        </w:rPr>
        <w:t>:</w:t>
      </w:r>
    </w:p>
    <w:p w:rsidR="004F0106" w:rsidRPr="00F24CCD" w:rsidRDefault="004F0106">
      <w:pPr>
        <w:jc w:val="both"/>
        <w:rPr>
          <w:sz w:val="22"/>
          <w:szCs w:val="22"/>
        </w:rPr>
      </w:pPr>
      <w:r w:rsidRPr="00A86F7E">
        <w:rPr>
          <w:position w:val="-24"/>
          <w:sz w:val="22"/>
        </w:rPr>
        <w:pict>
          <v:shape id="_x0000_i1027" type="#_x0000_t75" style="width:205.5pt;height:26.25pt">
            <v:imagedata r:id="rId17" o:title=""/>
          </v:shape>
        </w:pict>
      </w:r>
      <w:r w:rsidRPr="00AA4A8E">
        <w:rPr>
          <w:sz w:val="22"/>
        </w:rPr>
        <w:t>.</w:t>
      </w:r>
    </w:p>
    <w:p w:rsidR="004F0106" w:rsidRPr="00AA4A8E" w:rsidRDefault="004F0106" w:rsidP="00AA4A8E">
      <w:pPr>
        <w:jc w:val="both"/>
        <w:rPr>
          <w:sz w:val="22"/>
        </w:rPr>
      </w:pPr>
      <w:r w:rsidRPr="005D16BC">
        <w:rPr>
          <w:sz w:val="22"/>
        </w:rPr>
        <w:t xml:space="preserve">with pressure </w:t>
      </w:r>
      <w:r w:rsidRPr="005D16BC">
        <w:rPr>
          <w:i/>
          <w:sz w:val="22"/>
        </w:rPr>
        <w:t>P</w:t>
      </w:r>
      <w:r w:rsidRPr="005D16BC">
        <w:rPr>
          <w:sz w:val="22"/>
        </w:rPr>
        <w:t xml:space="preserve">, temperature </w:t>
      </w:r>
      <w:r w:rsidRPr="005D16BC">
        <w:rPr>
          <w:i/>
          <w:sz w:val="22"/>
        </w:rPr>
        <w:t>T</w:t>
      </w:r>
      <w:r w:rsidRPr="005D16BC">
        <w:rPr>
          <w:sz w:val="22"/>
        </w:rPr>
        <w:t xml:space="preserve">, and water vapour density </w:t>
      </w:r>
      <w:r w:rsidRPr="005D16BC">
        <w:rPr>
          <w:i/>
          <w:sz w:val="22"/>
        </w:rPr>
        <w:t>e</w:t>
      </w:r>
      <w:r>
        <w:rPr>
          <w:sz w:val="22"/>
        </w:rPr>
        <w:t xml:space="preserve">. </w:t>
      </w:r>
      <w:r w:rsidRPr="00AA4A8E">
        <w:rPr>
          <w:sz w:val="22"/>
        </w:rPr>
        <w:t xml:space="preserve">The </w:t>
      </w:r>
      <w:r>
        <w:rPr>
          <w:sz w:val="22"/>
        </w:rPr>
        <w:t>ZTD</w:t>
      </w:r>
      <w:r w:rsidRPr="00AA4A8E">
        <w:rPr>
          <w:sz w:val="22"/>
        </w:rPr>
        <w:t xml:space="preserve"> can be separated into a hydrostatic part (Zenith Hydrostatic Delay, </w:t>
      </w:r>
      <w:r w:rsidRPr="00AA4A8E">
        <w:rPr>
          <w:i/>
          <w:sz w:val="22"/>
        </w:rPr>
        <w:t>ZHD</w:t>
      </w:r>
      <w:r w:rsidRPr="00AA4A8E">
        <w:rPr>
          <w:sz w:val="22"/>
        </w:rPr>
        <w:t xml:space="preserve">) and “wet” part (Zenith Wet Delay, </w:t>
      </w:r>
      <w:r w:rsidRPr="00AA4A8E">
        <w:rPr>
          <w:i/>
          <w:sz w:val="22"/>
        </w:rPr>
        <w:t>ZWD</w:t>
      </w:r>
      <w:r w:rsidRPr="00AA4A8E">
        <w:rPr>
          <w:sz w:val="22"/>
        </w:rPr>
        <w:t>)  using Saastamoinen (1972), that is</w:t>
      </w:r>
      <w:r>
        <w:rPr>
          <w:sz w:val="22"/>
        </w:rPr>
        <w:t>:</w:t>
      </w:r>
    </w:p>
    <w:p w:rsidR="004F0106" w:rsidRPr="00AA4A8E" w:rsidRDefault="004F0106" w:rsidP="00AA4A8E">
      <w:pPr>
        <w:jc w:val="both"/>
        <w:rPr>
          <w:sz w:val="22"/>
        </w:rPr>
      </w:pPr>
    </w:p>
    <w:p w:rsidR="004F0106" w:rsidRPr="00F24CCD" w:rsidRDefault="004F0106">
      <w:pPr>
        <w:jc w:val="both"/>
        <w:rPr>
          <w:sz w:val="22"/>
          <w:szCs w:val="22"/>
        </w:rPr>
      </w:pPr>
      <w:r w:rsidRPr="00F24CCD">
        <w:rPr>
          <w:position w:val="-46"/>
          <w:sz w:val="22"/>
        </w:rPr>
        <w:object w:dxaOrig="5240" w:dyaOrig="1020">
          <v:shape id="_x0000_i1028" type="#_x0000_t75" style="width:259.5pt;height:51pt" o:ole="">
            <v:imagedata r:id="rId18" o:title=""/>
          </v:shape>
          <o:OLEObject Type="Embed" ProgID="Equation.3" ShapeID="_x0000_i1028" DrawAspect="Content" ObjectID="_1422973066" r:id="rId19"/>
        </w:object>
      </w:r>
    </w:p>
    <w:p w:rsidR="004F0106" w:rsidRPr="00AA4A8E" w:rsidRDefault="004F0106" w:rsidP="00AA4A8E">
      <w:pPr>
        <w:jc w:val="both"/>
        <w:rPr>
          <w:sz w:val="22"/>
        </w:rPr>
      </w:pPr>
      <w:r w:rsidRPr="00AA4A8E">
        <w:rPr>
          <w:i/>
          <w:sz w:val="22"/>
        </w:rPr>
        <w:t>P</w:t>
      </w:r>
      <w:r w:rsidRPr="00AA4A8E">
        <w:rPr>
          <w:i/>
          <w:sz w:val="22"/>
          <w:vertAlign w:val="subscript"/>
        </w:rPr>
        <w:t>0</w:t>
      </w:r>
      <w:r w:rsidRPr="00AA4A8E">
        <w:rPr>
          <w:sz w:val="22"/>
        </w:rPr>
        <w:t xml:space="preserve"> </w:t>
      </w:r>
      <w:r>
        <w:rPr>
          <w:sz w:val="22"/>
        </w:rPr>
        <w:t>is</w:t>
      </w:r>
      <w:r w:rsidRPr="00AA4A8E">
        <w:rPr>
          <w:sz w:val="22"/>
        </w:rPr>
        <w:t xml:space="preserve"> the surface pressure, </w:t>
      </w:r>
      <w:r w:rsidRPr="00AA4A8E">
        <w:rPr>
          <w:i/>
          <w:sz w:val="22"/>
          <w:szCs w:val="22"/>
        </w:rPr>
        <w:sym w:font="Symbol" w:char="F06C"/>
      </w:r>
      <w:r w:rsidRPr="00AA4A8E">
        <w:rPr>
          <w:sz w:val="22"/>
        </w:rPr>
        <w:t xml:space="preserve"> is the latitude of the GNSS receiver and </w:t>
      </w:r>
      <w:r w:rsidRPr="00AA4A8E">
        <w:rPr>
          <w:i/>
          <w:sz w:val="22"/>
        </w:rPr>
        <w:t>H</w:t>
      </w:r>
      <w:r w:rsidRPr="00AA4A8E">
        <w:rPr>
          <w:sz w:val="22"/>
        </w:rPr>
        <w:t xml:space="preserve"> is the height of the receiver. The </w:t>
      </w:r>
      <w:r w:rsidRPr="00AA4A8E">
        <w:rPr>
          <w:i/>
          <w:sz w:val="22"/>
        </w:rPr>
        <w:t>ZWD</w:t>
      </w:r>
      <w:r w:rsidRPr="00AA4A8E">
        <w:rPr>
          <w:sz w:val="22"/>
        </w:rPr>
        <w:t xml:space="preserve"> is related to the total amount of water vapour overlying the GNSS site and can be estimated by</w:t>
      </w:r>
      <w:r>
        <w:rPr>
          <w:sz w:val="22"/>
        </w:rPr>
        <w:t>:</w:t>
      </w:r>
      <w:r w:rsidRPr="00AA4A8E">
        <w:rPr>
          <w:sz w:val="22"/>
        </w:rPr>
        <w:t xml:space="preserve"> </w:t>
      </w:r>
    </w:p>
    <w:p w:rsidR="004F0106" w:rsidRPr="00F24CCD" w:rsidRDefault="004F0106">
      <w:pPr>
        <w:jc w:val="both"/>
        <w:rPr>
          <w:sz w:val="22"/>
          <w:szCs w:val="22"/>
        </w:rPr>
      </w:pPr>
    </w:p>
    <w:p w:rsidR="004F0106" w:rsidRPr="00AA4A8E" w:rsidRDefault="004F0106" w:rsidP="00AA4A8E">
      <w:pPr>
        <w:jc w:val="both"/>
        <w:rPr>
          <w:sz w:val="22"/>
        </w:rPr>
      </w:pPr>
      <w:r w:rsidRPr="00F24CCD">
        <w:rPr>
          <w:position w:val="-32"/>
          <w:sz w:val="22"/>
        </w:rPr>
        <w:object w:dxaOrig="1980" w:dyaOrig="760">
          <v:shape id="_x0000_i1029" type="#_x0000_t75" style="width:99pt;height:37.5pt" o:ole="">
            <v:imagedata r:id="rId20" o:title=""/>
          </v:shape>
          <o:OLEObject Type="Embed" ProgID="Equation.3" ShapeID="_x0000_i1029" DrawAspect="Content" ObjectID="_1422973067" r:id="rId21"/>
        </w:object>
      </w:r>
    </w:p>
    <w:p w:rsidR="004F0106" w:rsidRPr="00F24CCD" w:rsidRDefault="004F0106">
      <w:pPr>
        <w:jc w:val="both"/>
        <w:rPr>
          <w:sz w:val="22"/>
          <w:szCs w:val="22"/>
        </w:rPr>
      </w:pPr>
    </w:p>
    <w:p w:rsidR="004F0106" w:rsidRPr="00AA4A8E" w:rsidRDefault="004F0106" w:rsidP="00AA4A8E">
      <w:pPr>
        <w:jc w:val="both"/>
        <w:rPr>
          <w:sz w:val="22"/>
        </w:rPr>
      </w:pPr>
      <w:r w:rsidRPr="005D16BC">
        <w:rPr>
          <w:i/>
          <w:sz w:val="22"/>
        </w:rPr>
        <w:t>T</w:t>
      </w:r>
      <w:r w:rsidRPr="005D16BC">
        <w:rPr>
          <w:i/>
          <w:sz w:val="22"/>
          <w:vertAlign w:val="subscript"/>
        </w:rPr>
        <w:t>m</w:t>
      </w:r>
      <w:r w:rsidRPr="005D16BC">
        <w:rPr>
          <w:sz w:val="22"/>
        </w:rPr>
        <w:t xml:space="preserve"> is an approximation of the mean temperature in the column</w:t>
      </w:r>
      <w:r>
        <w:rPr>
          <w:sz w:val="22"/>
        </w:rPr>
        <w:t xml:space="preserve"> of air above the GNSS receiver. </w:t>
      </w:r>
      <w:r w:rsidRPr="00AA4A8E">
        <w:rPr>
          <w:sz w:val="22"/>
        </w:rPr>
        <w:t>See Bevis (1992) for more details.</w:t>
      </w:r>
    </w:p>
    <w:p w:rsidR="004F0106" w:rsidRDefault="004F0106">
      <w:pPr>
        <w:jc w:val="both"/>
        <w:rPr>
          <w:sz w:val="22"/>
          <w:szCs w:val="22"/>
        </w:rPr>
      </w:pPr>
    </w:p>
    <w:p w:rsidR="004F0106" w:rsidRDefault="004F0106">
      <w:pPr>
        <w:jc w:val="both"/>
        <w:rPr>
          <w:sz w:val="22"/>
          <w:szCs w:val="22"/>
        </w:rPr>
      </w:pPr>
      <w:r>
        <w:rPr>
          <w:sz w:val="22"/>
          <w:szCs w:val="22"/>
        </w:rPr>
        <w:t>Ideally the surface pressure and temperature sensor would be collocated.</w:t>
      </w:r>
    </w:p>
    <w:p w:rsidR="004F0106" w:rsidRPr="00F24CCD" w:rsidRDefault="004F0106">
      <w:pPr>
        <w:jc w:val="both"/>
        <w:rPr>
          <w:sz w:val="22"/>
          <w:szCs w:val="22"/>
        </w:rPr>
      </w:pPr>
    </w:p>
    <w:p w:rsidR="004F0106" w:rsidRPr="00F24CCD" w:rsidRDefault="004F0106">
      <w:pPr>
        <w:jc w:val="both"/>
        <w:rPr>
          <w:sz w:val="22"/>
          <w:szCs w:val="22"/>
        </w:rPr>
      </w:pPr>
      <w:r w:rsidRPr="00F24CCD">
        <w:rPr>
          <w:sz w:val="22"/>
        </w:rPr>
        <w:t xml:space="preserve">It is also possible to infer slant observations, </w:t>
      </w:r>
      <w:r w:rsidRPr="00F24CCD">
        <w:rPr>
          <w:sz w:val="22"/>
          <w:szCs w:val="22"/>
        </w:rPr>
        <w:t>i.e.</w:t>
      </w:r>
      <w:r w:rsidRPr="00F24CCD">
        <w:rPr>
          <w:sz w:val="22"/>
        </w:rPr>
        <w:t xml:space="preserve"> the atmospheric delay along the </w:t>
      </w:r>
      <w:r w:rsidRPr="00F24CCD">
        <w:rPr>
          <w:sz w:val="22"/>
          <w:szCs w:val="22"/>
        </w:rPr>
        <w:t>individual</w:t>
      </w:r>
      <w:r w:rsidRPr="00F24CCD">
        <w:rPr>
          <w:sz w:val="22"/>
        </w:rPr>
        <w:t xml:space="preserve"> signal path. For a network solution, this requires additional processing.</w:t>
      </w:r>
    </w:p>
    <w:p w:rsidR="004F0106" w:rsidRDefault="004F0106" w:rsidP="00AA4A8E">
      <w:pPr>
        <w:pStyle w:val="Heading2"/>
        <w:rPr>
          <w:rFonts w:ascii="Times New Roman" w:hAnsi="Times New Roman"/>
          <w:i w:val="0"/>
          <w:iCs w:val="0"/>
          <w:sz w:val="22"/>
        </w:rPr>
      </w:pPr>
      <w:bookmarkStart w:id="6" w:name="_Toc348103055"/>
      <w:r w:rsidRPr="00F24CCD">
        <w:rPr>
          <w:rFonts w:ascii="Times New Roman" w:hAnsi="Times New Roman"/>
          <w:sz w:val="22"/>
        </w:rPr>
        <w:t>1.2</w:t>
      </w:r>
      <w:r w:rsidRPr="00F24CCD">
        <w:rPr>
          <w:rFonts w:ascii="Times New Roman" w:hAnsi="Times New Roman"/>
          <w:sz w:val="22"/>
        </w:rPr>
        <w:tab/>
        <w:t>Processing GNSS data</w:t>
      </w:r>
      <w:bookmarkEnd w:id="6"/>
    </w:p>
    <w:p w:rsidR="004F0106" w:rsidRPr="00F24CCD" w:rsidRDefault="004F0106">
      <w:pPr>
        <w:jc w:val="both"/>
        <w:rPr>
          <w:sz w:val="22"/>
        </w:rPr>
      </w:pPr>
      <w:r w:rsidRPr="00F24CCD">
        <w:rPr>
          <w:sz w:val="22"/>
        </w:rPr>
        <w:t xml:space="preserve">The atmospheric observable from GNSS observations is </w:t>
      </w:r>
      <w:r w:rsidRPr="00F24CCD">
        <w:rPr>
          <w:i/>
          <w:sz w:val="22"/>
        </w:rPr>
        <w:t>ZTD</w:t>
      </w:r>
      <w:r w:rsidRPr="00F24CCD">
        <w:rPr>
          <w:sz w:val="22"/>
        </w:rPr>
        <w:t xml:space="preserve"> and is estimated using observations from static GNSS sites. Together with the atmospheric term, an estimate of the clock errors and position is obtained. </w:t>
      </w:r>
    </w:p>
    <w:p w:rsidR="004F0106" w:rsidRPr="00F24CCD" w:rsidRDefault="004F0106">
      <w:pPr>
        <w:jc w:val="both"/>
        <w:rPr>
          <w:sz w:val="22"/>
        </w:rPr>
      </w:pPr>
    </w:p>
    <w:p w:rsidR="004F0106" w:rsidRPr="00F24CCD" w:rsidRDefault="004F0106">
      <w:pPr>
        <w:jc w:val="both"/>
        <w:rPr>
          <w:sz w:val="22"/>
          <w:szCs w:val="22"/>
        </w:rPr>
      </w:pPr>
    </w:p>
    <w:p w:rsidR="004F0106" w:rsidRPr="00F24CCD" w:rsidRDefault="004F0106">
      <w:pPr>
        <w:keepNext/>
        <w:jc w:val="both"/>
        <w:rPr>
          <w:sz w:val="22"/>
        </w:rPr>
      </w:pPr>
      <w:r w:rsidRPr="00A86F7E">
        <w:rPr>
          <w:sz w:val="22"/>
        </w:rPr>
        <w:pict>
          <v:shape id="_x0000_i1030" type="#_x0000_t75" style="width:363.75pt;height:120pt">
            <v:imagedata r:id="rId22" o:title=""/>
          </v:shape>
        </w:pict>
      </w:r>
    </w:p>
    <w:p w:rsidR="004F0106" w:rsidRPr="00F24CCD" w:rsidRDefault="004F0106">
      <w:pPr>
        <w:pStyle w:val="Caption"/>
        <w:jc w:val="both"/>
        <w:rPr>
          <w:sz w:val="22"/>
        </w:rPr>
      </w:pPr>
      <w:r w:rsidRPr="00F24CCD">
        <w:rPr>
          <w:sz w:val="22"/>
        </w:rPr>
        <w:t xml:space="preserve">Figure 2: </w:t>
      </w:r>
      <w:r w:rsidRPr="00F24CCD">
        <w:rPr>
          <w:b w:val="0"/>
          <w:sz w:val="22"/>
        </w:rPr>
        <w:t>Processing GNSS</w:t>
      </w:r>
    </w:p>
    <w:p w:rsidR="004F0106" w:rsidRPr="00F24CCD" w:rsidRDefault="004F0106">
      <w:pPr>
        <w:jc w:val="both"/>
        <w:rPr>
          <w:sz w:val="22"/>
        </w:rPr>
      </w:pPr>
    </w:p>
    <w:p w:rsidR="004F0106" w:rsidRPr="00F24CCD" w:rsidRDefault="004F0106">
      <w:pPr>
        <w:jc w:val="both"/>
        <w:rPr>
          <w:sz w:val="22"/>
        </w:rPr>
      </w:pPr>
      <w:r w:rsidRPr="00F24CCD">
        <w:rPr>
          <w:sz w:val="22"/>
        </w:rPr>
        <w:t>There are two main methods used for processing GNSS data</w:t>
      </w:r>
      <w:r>
        <w:rPr>
          <w:sz w:val="22"/>
        </w:rPr>
        <w:t>:</w:t>
      </w:r>
    </w:p>
    <w:p w:rsidR="004F0106" w:rsidRPr="00F24CCD" w:rsidRDefault="004F0106">
      <w:pPr>
        <w:jc w:val="both"/>
        <w:rPr>
          <w:sz w:val="22"/>
          <w:szCs w:val="22"/>
        </w:rPr>
      </w:pPr>
    </w:p>
    <w:p w:rsidR="004F0106" w:rsidRPr="00F24CCD" w:rsidRDefault="004F0106">
      <w:pPr>
        <w:numPr>
          <w:ilvl w:val="0"/>
          <w:numId w:val="32"/>
          <w:numberingChange w:id="7" w:author="IRuedi" w:date="2013-02-21T11:46:00Z" w:original="%1:1:0:."/>
        </w:numPr>
        <w:jc w:val="both"/>
        <w:rPr>
          <w:i/>
          <w:sz w:val="22"/>
        </w:rPr>
      </w:pPr>
      <w:r w:rsidRPr="00F24CCD">
        <w:rPr>
          <w:i/>
          <w:sz w:val="22"/>
        </w:rPr>
        <w:t xml:space="preserve">Network solution </w:t>
      </w:r>
    </w:p>
    <w:p w:rsidR="004F0106" w:rsidRPr="00F24CCD" w:rsidRDefault="004F0106">
      <w:pPr>
        <w:jc w:val="both"/>
        <w:rPr>
          <w:sz w:val="22"/>
        </w:rPr>
      </w:pPr>
      <w:r w:rsidRPr="00F24CCD">
        <w:rPr>
          <w:sz w:val="22"/>
        </w:rPr>
        <w:t xml:space="preserve">Using so-called </w:t>
      </w:r>
      <w:r w:rsidRPr="00F24CCD">
        <w:rPr>
          <w:sz w:val="22"/>
          <w:szCs w:val="22"/>
        </w:rPr>
        <w:t>Double Differences (DD)</w:t>
      </w:r>
      <w:r>
        <w:rPr>
          <w:sz w:val="22"/>
          <w:szCs w:val="22"/>
        </w:rPr>
        <w:t>,</w:t>
      </w:r>
      <w:r w:rsidRPr="00F24CCD">
        <w:rPr>
          <w:sz w:val="22"/>
        </w:rPr>
        <w:t xml:space="preserve"> the clock errors of both the satellites and receivers are eliminated. A large network is necessary to obtain absolute estimates. Observations of a network of receivers, gathered over a certain time window (e.g</w:t>
      </w:r>
      <w:r w:rsidRPr="00F24CCD">
        <w:rPr>
          <w:sz w:val="22"/>
          <w:szCs w:val="22"/>
        </w:rPr>
        <w:t>.</w:t>
      </w:r>
      <w:r w:rsidRPr="00F24CCD">
        <w:rPr>
          <w:sz w:val="22"/>
        </w:rPr>
        <w:t xml:space="preserve"> 12 hours), are necessary to determine the position of a receiver very accurately. The determination is performed using GNSS processing software, which estimates the position of the receivers in the network and, simultaneously, the atmospheric correction or atmospheric delay. </w:t>
      </w:r>
    </w:p>
    <w:p w:rsidR="004F0106" w:rsidRPr="00F24CCD" w:rsidRDefault="004F0106">
      <w:pPr>
        <w:jc w:val="both"/>
        <w:rPr>
          <w:sz w:val="22"/>
        </w:rPr>
      </w:pPr>
    </w:p>
    <w:p w:rsidR="004F0106" w:rsidRPr="00F24CCD" w:rsidRDefault="004F0106">
      <w:pPr>
        <w:numPr>
          <w:ilvl w:val="0"/>
          <w:numId w:val="32"/>
          <w:numberingChange w:id="8" w:author="IRuedi" w:date="2013-02-21T11:46:00Z" w:original="%1:2:0:."/>
        </w:numPr>
        <w:jc w:val="both"/>
        <w:rPr>
          <w:i/>
          <w:sz w:val="22"/>
        </w:rPr>
      </w:pPr>
      <w:r w:rsidRPr="00F24CCD">
        <w:rPr>
          <w:i/>
          <w:sz w:val="22"/>
        </w:rPr>
        <w:t>Precise Point Positioning</w:t>
      </w:r>
    </w:p>
    <w:p w:rsidR="004F0106" w:rsidRDefault="004F0106" w:rsidP="00AA4A8E">
      <w:pPr>
        <w:jc w:val="both"/>
        <w:rPr>
          <w:sz w:val="22"/>
        </w:rPr>
      </w:pPr>
      <w:r w:rsidRPr="00F24CCD">
        <w:rPr>
          <w:sz w:val="22"/>
        </w:rPr>
        <w:t xml:space="preserve">For this method, the orbits and satellite clocks are estimated using a separate scheme and then used as a priori information to estimate the </w:t>
      </w:r>
      <w:r w:rsidRPr="00F24CCD">
        <w:rPr>
          <w:sz w:val="22"/>
          <w:szCs w:val="22"/>
        </w:rPr>
        <w:t xml:space="preserve">position of the receiver and </w:t>
      </w:r>
      <w:r w:rsidRPr="00F24CCD">
        <w:rPr>
          <w:sz w:val="22"/>
        </w:rPr>
        <w:t xml:space="preserve">atmospheric term. This method requires very accurate and stable satellite information but has the advantage of being completely scalable with respect to the number of </w:t>
      </w:r>
      <w:r>
        <w:rPr>
          <w:sz w:val="22"/>
        </w:rPr>
        <w:t xml:space="preserve">GNSS </w:t>
      </w:r>
      <w:r w:rsidRPr="00F24CCD">
        <w:rPr>
          <w:sz w:val="22"/>
        </w:rPr>
        <w:t>sites</w:t>
      </w:r>
      <w:r w:rsidRPr="00F24CCD">
        <w:rPr>
          <w:sz w:val="22"/>
          <w:szCs w:val="22"/>
        </w:rPr>
        <w:t xml:space="preserve"> in the processing scheme</w:t>
      </w:r>
      <w:r w:rsidRPr="00F24CCD">
        <w:rPr>
          <w:sz w:val="22"/>
        </w:rPr>
        <w:t>.</w:t>
      </w:r>
    </w:p>
    <w:p w:rsidR="004F0106" w:rsidRDefault="004F0106" w:rsidP="00AA4A8E">
      <w:pPr>
        <w:pStyle w:val="Heading2"/>
        <w:rPr>
          <w:rFonts w:ascii="Times New Roman" w:hAnsi="Times New Roman"/>
          <w:i w:val="0"/>
          <w:iCs w:val="0"/>
          <w:sz w:val="22"/>
        </w:rPr>
      </w:pPr>
      <w:bookmarkStart w:id="9" w:name="_Toc348103056"/>
      <w:r w:rsidRPr="00F24CCD">
        <w:rPr>
          <w:rFonts w:ascii="Times New Roman" w:hAnsi="Times New Roman"/>
          <w:sz w:val="22"/>
        </w:rPr>
        <w:t>1.</w:t>
      </w:r>
      <w:r>
        <w:rPr>
          <w:rFonts w:ascii="Times New Roman" w:hAnsi="Times New Roman"/>
          <w:sz w:val="22"/>
        </w:rPr>
        <w:t>3</w:t>
      </w:r>
      <w:r w:rsidRPr="00F24CCD">
        <w:rPr>
          <w:rFonts w:ascii="Times New Roman" w:hAnsi="Times New Roman"/>
          <w:sz w:val="22"/>
        </w:rPr>
        <w:tab/>
        <w:t>GNSS quality issues</w:t>
      </w:r>
      <w:bookmarkEnd w:id="9"/>
    </w:p>
    <w:p w:rsidR="004F0106" w:rsidRDefault="004F0106" w:rsidP="00AA4A8E">
      <w:pPr>
        <w:jc w:val="both"/>
        <w:rPr>
          <w:sz w:val="22"/>
        </w:rPr>
      </w:pPr>
      <w:r w:rsidRPr="00F24CCD">
        <w:rPr>
          <w:sz w:val="22"/>
        </w:rPr>
        <w:t>The quality of the GNSS observation can be affected by a lot of sources, amongst which are</w:t>
      </w:r>
      <w:r>
        <w:rPr>
          <w:sz w:val="22"/>
        </w:rPr>
        <w:t>:</w:t>
      </w:r>
    </w:p>
    <w:p w:rsidR="004F0106" w:rsidRDefault="004F0106" w:rsidP="00AA4A8E">
      <w:pPr>
        <w:jc w:val="both"/>
        <w:rPr>
          <w:sz w:val="22"/>
        </w:rPr>
      </w:pPr>
    </w:p>
    <w:p w:rsidR="004F0106" w:rsidRDefault="004F0106" w:rsidP="00AA4A8E">
      <w:pPr>
        <w:numPr>
          <w:ilvl w:val="0"/>
          <w:numId w:val="19"/>
          <w:numberingChange w:id="10" w:author="IRuedi" w:date="2013-02-21T11:46:00Z" w:original=""/>
        </w:numPr>
        <w:jc w:val="both"/>
        <w:rPr>
          <w:sz w:val="22"/>
        </w:rPr>
      </w:pPr>
      <w:r w:rsidRPr="00F24CCD">
        <w:rPr>
          <w:sz w:val="22"/>
        </w:rPr>
        <w:t>Network configuration (stability/coverage)</w:t>
      </w:r>
    </w:p>
    <w:p w:rsidR="004F0106" w:rsidRDefault="004F0106" w:rsidP="00AA4A8E">
      <w:pPr>
        <w:numPr>
          <w:ilvl w:val="0"/>
          <w:numId w:val="19"/>
          <w:numberingChange w:id="11" w:author="IRuedi" w:date="2013-02-21T11:46:00Z" w:original=""/>
        </w:numPr>
        <w:jc w:val="both"/>
        <w:rPr>
          <w:sz w:val="22"/>
        </w:rPr>
      </w:pPr>
      <w:r w:rsidRPr="00F24CCD">
        <w:rPr>
          <w:sz w:val="22"/>
        </w:rPr>
        <w:t>Accuracy of the orbits (and/or clocks)</w:t>
      </w:r>
    </w:p>
    <w:p w:rsidR="004F0106" w:rsidRDefault="004F0106" w:rsidP="00AA4A8E">
      <w:pPr>
        <w:numPr>
          <w:ilvl w:val="0"/>
          <w:numId w:val="19"/>
          <w:numberingChange w:id="12" w:author="IRuedi" w:date="2013-02-21T11:46:00Z" w:original=""/>
        </w:numPr>
        <w:jc w:val="both"/>
        <w:rPr>
          <w:sz w:val="22"/>
        </w:rPr>
      </w:pPr>
      <w:r w:rsidRPr="00F24CCD">
        <w:rPr>
          <w:sz w:val="22"/>
        </w:rPr>
        <w:t>Method of processing</w:t>
      </w:r>
    </w:p>
    <w:p w:rsidR="004F0106" w:rsidRPr="00F24CCD" w:rsidRDefault="004F0106">
      <w:pPr>
        <w:numPr>
          <w:ilvl w:val="0"/>
          <w:numId w:val="19"/>
          <w:numberingChange w:id="13" w:author="IRuedi" w:date="2013-02-21T11:46:00Z" w:original=""/>
        </w:numPr>
        <w:jc w:val="both"/>
        <w:rPr>
          <w:sz w:val="22"/>
          <w:szCs w:val="22"/>
        </w:rPr>
      </w:pPr>
      <w:r w:rsidRPr="00F24CCD">
        <w:rPr>
          <w:sz w:val="22"/>
          <w:szCs w:val="22"/>
        </w:rPr>
        <w:t>Models used in the processing (different Ocean Tide Loading models etc)</w:t>
      </w:r>
    </w:p>
    <w:p w:rsidR="004F0106" w:rsidRPr="00F24CCD" w:rsidRDefault="004F0106">
      <w:pPr>
        <w:jc w:val="both"/>
        <w:rPr>
          <w:sz w:val="22"/>
          <w:szCs w:val="22"/>
        </w:rPr>
      </w:pPr>
    </w:p>
    <w:p w:rsidR="004F0106" w:rsidRPr="00F24CCD" w:rsidRDefault="004F0106">
      <w:pPr>
        <w:jc w:val="both"/>
        <w:rPr>
          <w:sz w:val="22"/>
        </w:rPr>
      </w:pPr>
      <w:r w:rsidRPr="00F24CCD">
        <w:rPr>
          <w:sz w:val="22"/>
        </w:rPr>
        <w:t xml:space="preserve">Quality of observations is an important issue and monitoring the observations is therefore very important. The accuracy of ZTD depends on the processing parameters, such as processing time window, elevation cut-off angle, and update frequency </w:t>
      </w:r>
      <w:r w:rsidRPr="00F24CCD">
        <w:rPr>
          <w:sz w:val="22"/>
          <w:szCs w:val="22"/>
        </w:rPr>
        <w:t xml:space="preserve">and quality </w:t>
      </w:r>
      <w:r w:rsidRPr="00F24CCD">
        <w:rPr>
          <w:sz w:val="22"/>
        </w:rPr>
        <w:t xml:space="preserve">of a priori coordinates. Another import factor is the network </w:t>
      </w:r>
      <w:r w:rsidRPr="00F24CCD">
        <w:rPr>
          <w:sz w:val="22"/>
          <w:szCs w:val="22"/>
        </w:rPr>
        <w:t xml:space="preserve">quality </w:t>
      </w:r>
      <w:r w:rsidRPr="00F24CCD">
        <w:rPr>
          <w:sz w:val="22"/>
        </w:rPr>
        <w:t xml:space="preserve">(stability and types of receivers) </w:t>
      </w:r>
      <w:r w:rsidRPr="00F24CCD">
        <w:rPr>
          <w:sz w:val="22"/>
          <w:szCs w:val="22"/>
        </w:rPr>
        <w:t>as well as</w:t>
      </w:r>
      <w:r w:rsidRPr="00F24CCD">
        <w:rPr>
          <w:sz w:val="22"/>
        </w:rPr>
        <w:t xml:space="preserve"> accuracy of the</w:t>
      </w:r>
      <w:r w:rsidRPr="00F24CCD">
        <w:rPr>
          <w:sz w:val="22"/>
          <w:szCs w:val="22"/>
        </w:rPr>
        <w:t xml:space="preserve"> satellite</w:t>
      </w:r>
      <w:r w:rsidRPr="00F24CCD">
        <w:rPr>
          <w:sz w:val="22"/>
        </w:rPr>
        <w:t xml:space="preserve"> orbits. </w:t>
      </w:r>
    </w:p>
    <w:p w:rsidR="004F0106" w:rsidRPr="00F24CCD" w:rsidRDefault="004F0106">
      <w:pPr>
        <w:jc w:val="both"/>
        <w:rPr>
          <w:sz w:val="22"/>
        </w:rPr>
      </w:pPr>
    </w:p>
    <w:p w:rsidR="004F0106" w:rsidRPr="00F24CCD" w:rsidRDefault="004F0106">
      <w:pPr>
        <w:jc w:val="both"/>
        <w:rPr>
          <w:sz w:val="22"/>
        </w:rPr>
      </w:pPr>
      <w:r w:rsidRPr="00F24CCD">
        <w:rPr>
          <w:sz w:val="22"/>
        </w:rPr>
        <w:t>The quality of the processing is related to</w:t>
      </w:r>
    </w:p>
    <w:p w:rsidR="004F0106" w:rsidRPr="00F24CCD" w:rsidRDefault="004F0106">
      <w:pPr>
        <w:numPr>
          <w:ilvl w:val="0"/>
          <w:numId w:val="20"/>
          <w:numberingChange w:id="14" w:author="IRuedi" w:date="2013-02-21T11:46:00Z" w:original=""/>
        </w:numPr>
        <w:jc w:val="both"/>
        <w:rPr>
          <w:sz w:val="22"/>
        </w:rPr>
      </w:pPr>
      <w:r w:rsidRPr="00F24CCD">
        <w:rPr>
          <w:sz w:val="22"/>
        </w:rPr>
        <w:t>Quality of the receivers (</w:t>
      </w:r>
      <w:r w:rsidRPr="00F24CCD">
        <w:rPr>
          <w:sz w:val="22"/>
          <w:szCs w:val="22"/>
        </w:rPr>
        <w:t>recording on</w:t>
      </w:r>
      <w:r w:rsidRPr="00F24CCD">
        <w:rPr>
          <w:sz w:val="22"/>
        </w:rPr>
        <w:t xml:space="preserve"> 2 </w:t>
      </w:r>
      <w:r w:rsidRPr="00F24CCD">
        <w:rPr>
          <w:sz w:val="22"/>
          <w:szCs w:val="22"/>
        </w:rPr>
        <w:t xml:space="preserve">or more GNSS </w:t>
      </w:r>
      <w:r w:rsidRPr="00F24CCD">
        <w:rPr>
          <w:sz w:val="22"/>
        </w:rPr>
        <w:t>frequencies)</w:t>
      </w:r>
    </w:p>
    <w:p w:rsidR="004F0106" w:rsidRPr="00F24CCD" w:rsidRDefault="004F0106">
      <w:pPr>
        <w:numPr>
          <w:ilvl w:val="0"/>
          <w:numId w:val="20"/>
          <w:numberingChange w:id="15" w:author="IRuedi" w:date="2013-02-21T11:46:00Z" w:original=""/>
        </w:numPr>
        <w:jc w:val="both"/>
        <w:rPr>
          <w:sz w:val="22"/>
        </w:rPr>
      </w:pPr>
      <w:r w:rsidRPr="00F24CCD">
        <w:rPr>
          <w:sz w:val="22"/>
          <w:szCs w:val="22"/>
        </w:rPr>
        <w:t>Physical location</w:t>
      </w:r>
      <w:r w:rsidRPr="00F24CCD">
        <w:rPr>
          <w:sz w:val="22"/>
        </w:rPr>
        <w:t xml:space="preserve"> of the </w:t>
      </w:r>
      <w:r w:rsidRPr="00F24CCD">
        <w:rPr>
          <w:sz w:val="22"/>
          <w:szCs w:val="22"/>
        </w:rPr>
        <w:t>GNS</w:t>
      </w:r>
      <w:r>
        <w:rPr>
          <w:sz w:val="22"/>
          <w:szCs w:val="22"/>
        </w:rPr>
        <w:t>S</w:t>
      </w:r>
      <w:r w:rsidRPr="00F24CCD">
        <w:rPr>
          <w:sz w:val="22"/>
          <w:szCs w:val="22"/>
        </w:rPr>
        <w:t xml:space="preserve"> antenna</w:t>
      </w:r>
      <w:r w:rsidRPr="00F24CCD">
        <w:rPr>
          <w:sz w:val="22"/>
        </w:rPr>
        <w:t xml:space="preserve"> (minimizing multipath, free sky (even at elevations around 5 degrees)</w:t>
      </w:r>
    </w:p>
    <w:p w:rsidR="004F0106" w:rsidRPr="00F24CCD" w:rsidRDefault="004F0106">
      <w:pPr>
        <w:numPr>
          <w:ilvl w:val="0"/>
          <w:numId w:val="20"/>
          <w:numberingChange w:id="16" w:author="IRuedi" w:date="2013-02-21T11:46:00Z" w:original=""/>
        </w:numPr>
        <w:jc w:val="both"/>
        <w:rPr>
          <w:sz w:val="22"/>
        </w:rPr>
      </w:pPr>
      <w:r w:rsidRPr="00F24CCD">
        <w:rPr>
          <w:sz w:val="22"/>
        </w:rPr>
        <w:t>Knowledge of antenna phase centres (needed for processing)</w:t>
      </w:r>
    </w:p>
    <w:p w:rsidR="004F0106" w:rsidRPr="00F24CCD" w:rsidRDefault="004F0106">
      <w:pPr>
        <w:numPr>
          <w:ilvl w:val="0"/>
          <w:numId w:val="20"/>
          <w:numberingChange w:id="17" w:author="IRuedi" w:date="2013-02-21T11:46:00Z" w:original=""/>
        </w:numPr>
        <w:jc w:val="both"/>
        <w:rPr>
          <w:sz w:val="22"/>
        </w:rPr>
      </w:pPr>
      <w:r w:rsidRPr="00F24CCD">
        <w:rPr>
          <w:sz w:val="22"/>
        </w:rPr>
        <w:t>Reliability of the data links (</w:t>
      </w:r>
      <w:r w:rsidRPr="00F24CCD">
        <w:rPr>
          <w:sz w:val="22"/>
          <w:szCs w:val="22"/>
        </w:rPr>
        <w:t>reliability</w:t>
      </w:r>
      <w:r w:rsidRPr="00F24CCD">
        <w:rPr>
          <w:sz w:val="22"/>
        </w:rPr>
        <w:t>)</w:t>
      </w:r>
    </w:p>
    <w:p w:rsidR="004F0106" w:rsidRPr="00F24CCD" w:rsidRDefault="004F0106">
      <w:pPr>
        <w:numPr>
          <w:ilvl w:val="0"/>
          <w:numId w:val="20"/>
          <w:numberingChange w:id="18" w:author="IRuedi" w:date="2013-02-21T11:46:00Z" w:original=""/>
        </w:numPr>
        <w:jc w:val="both"/>
        <w:rPr>
          <w:sz w:val="22"/>
          <w:szCs w:val="22"/>
        </w:rPr>
      </w:pPr>
      <w:r w:rsidRPr="00F24CCD">
        <w:rPr>
          <w:sz w:val="22"/>
          <w:szCs w:val="22"/>
        </w:rPr>
        <w:t>Timeliness of the data links (latency)</w:t>
      </w:r>
    </w:p>
    <w:p w:rsidR="004F0106" w:rsidRPr="00F24CCD" w:rsidRDefault="004F0106">
      <w:pPr>
        <w:numPr>
          <w:ilvl w:val="0"/>
          <w:numId w:val="20"/>
          <w:numberingChange w:id="19" w:author="IRuedi" w:date="2013-02-21T11:46:00Z" w:original=""/>
        </w:numPr>
        <w:jc w:val="both"/>
        <w:rPr>
          <w:sz w:val="22"/>
        </w:rPr>
      </w:pPr>
      <w:r w:rsidRPr="00F24CCD">
        <w:rPr>
          <w:sz w:val="22"/>
        </w:rPr>
        <w:t>Size and coverage of the network (for a network solution)</w:t>
      </w:r>
    </w:p>
    <w:p w:rsidR="004F0106" w:rsidRPr="00F24CCD" w:rsidRDefault="004F0106">
      <w:pPr>
        <w:ind w:left="360"/>
        <w:jc w:val="both"/>
        <w:rPr>
          <w:sz w:val="22"/>
          <w:szCs w:val="22"/>
        </w:rPr>
      </w:pPr>
    </w:p>
    <w:p w:rsidR="004F0106" w:rsidRPr="00F24CCD" w:rsidRDefault="004F0106">
      <w:pPr>
        <w:jc w:val="both"/>
        <w:rPr>
          <w:sz w:val="22"/>
        </w:rPr>
      </w:pPr>
      <w:r w:rsidRPr="00F24CCD">
        <w:rPr>
          <w:sz w:val="22"/>
        </w:rPr>
        <w:t>In case of a network solution, the network should be large enough to guarantee an absolute value of the GNSS ZTD estimate.</w:t>
      </w:r>
    </w:p>
    <w:p w:rsidR="004F0106" w:rsidRPr="00F24CCD" w:rsidRDefault="004F0106">
      <w:pPr>
        <w:jc w:val="both"/>
        <w:rPr>
          <w:sz w:val="22"/>
        </w:rPr>
      </w:pPr>
    </w:p>
    <w:p w:rsidR="004F0106" w:rsidRPr="00F24CCD" w:rsidRDefault="004F0106">
      <w:pPr>
        <w:jc w:val="both"/>
        <w:rPr>
          <w:sz w:val="22"/>
        </w:rPr>
      </w:pPr>
      <w:r w:rsidRPr="00F24CCD">
        <w:rPr>
          <w:sz w:val="22"/>
        </w:rPr>
        <w:t>Within the EUMETNET-</w:t>
      </w:r>
      <w:r w:rsidRPr="00F24CCD">
        <w:rPr>
          <w:sz w:val="22"/>
          <w:szCs w:val="22"/>
        </w:rPr>
        <w:t>program</w:t>
      </w:r>
      <w:r w:rsidRPr="00F24CCD">
        <w:rPr>
          <w:sz w:val="22"/>
        </w:rPr>
        <w:t xml:space="preserve"> E-GVAP</w:t>
      </w:r>
      <w:r w:rsidRPr="00F24CCD">
        <w:rPr>
          <w:sz w:val="22"/>
          <w:szCs w:val="22"/>
        </w:rPr>
        <w:t>,</w:t>
      </w:r>
      <w:r w:rsidRPr="00F24CCD">
        <w:rPr>
          <w:sz w:val="22"/>
        </w:rPr>
        <w:t xml:space="preserve"> a central facility for Active Quality Control will be set up with the aim of continuous monitoring and quality flagging of GNSS estimates for sites with multiple solutions. A feedback file will be generated to support the GNSS-data users.</w:t>
      </w:r>
    </w:p>
    <w:p w:rsidR="004F0106" w:rsidRDefault="004F0106">
      <w:pPr>
        <w:pStyle w:val="Heading1"/>
        <w:rPr>
          <w:rFonts w:ascii="Times New Roman" w:hAnsi="Times New Roman"/>
          <w:sz w:val="22"/>
        </w:rPr>
      </w:pPr>
    </w:p>
    <w:p w:rsidR="004F0106" w:rsidRDefault="004F0106">
      <w:pPr>
        <w:pStyle w:val="Heading1"/>
        <w:rPr>
          <w:rFonts w:ascii="Times New Roman" w:hAnsi="Times New Roman"/>
          <w:sz w:val="36"/>
        </w:rPr>
      </w:pPr>
      <w:bookmarkStart w:id="20" w:name="_Toc348103057"/>
      <w:r w:rsidRPr="00F24CCD">
        <w:rPr>
          <w:rFonts w:ascii="Times New Roman" w:hAnsi="Times New Roman"/>
          <w:sz w:val="36"/>
        </w:rPr>
        <w:t xml:space="preserve">2 </w:t>
      </w:r>
      <w:r w:rsidRPr="00F24CCD">
        <w:rPr>
          <w:rFonts w:ascii="Times New Roman" w:hAnsi="Times New Roman"/>
          <w:sz w:val="36"/>
        </w:rPr>
        <w:tab/>
        <w:t>Guidelines</w:t>
      </w:r>
      <w:bookmarkEnd w:id="20"/>
    </w:p>
    <w:p w:rsidR="004F0106" w:rsidRPr="00F24CCD" w:rsidRDefault="004F0106">
      <w:pPr>
        <w:jc w:val="both"/>
        <w:rPr>
          <w:sz w:val="22"/>
        </w:rPr>
      </w:pPr>
      <w:r w:rsidRPr="00F24CCD">
        <w:rPr>
          <w:sz w:val="22"/>
        </w:rPr>
        <w:t xml:space="preserve">The guidelines for operational use are closely related to the operational production of GNSS </w:t>
      </w:r>
      <w:r w:rsidRPr="00F24CCD">
        <w:rPr>
          <w:sz w:val="22"/>
          <w:szCs w:val="22"/>
        </w:rPr>
        <w:t>atmospheric delay</w:t>
      </w:r>
      <w:r w:rsidRPr="00F24CCD">
        <w:rPr>
          <w:sz w:val="22"/>
        </w:rPr>
        <w:t xml:space="preserve"> observations. As such, we first start with these guidelines.</w:t>
      </w:r>
    </w:p>
    <w:p w:rsidR="004F0106" w:rsidRDefault="004F0106" w:rsidP="00AA4A8E">
      <w:pPr>
        <w:pStyle w:val="Heading2"/>
        <w:rPr>
          <w:rFonts w:ascii="Times New Roman" w:hAnsi="Times New Roman"/>
          <w:i w:val="0"/>
          <w:iCs w:val="0"/>
        </w:rPr>
      </w:pPr>
      <w:bookmarkStart w:id="21" w:name="_Toc348103058"/>
      <w:r>
        <w:rPr>
          <w:rFonts w:ascii="Times New Roman" w:hAnsi="Times New Roman"/>
        </w:rPr>
        <w:t>2.1</w:t>
      </w:r>
      <w:r>
        <w:rPr>
          <w:rFonts w:ascii="Times New Roman" w:hAnsi="Times New Roman"/>
        </w:rPr>
        <w:tab/>
      </w:r>
      <w:r w:rsidRPr="00F24CCD">
        <w:rPr>
          <w:rFonts w:ascii="Times New Roman" w:hAnsi="Times New Roman"/>
        </w:rPr>
        <w:t xml:space="preserve">Guidelines for GNSS </w:t>
      </w:r>
      <w:r w:rsidRPr="00F24CCD">
        <w:rPr>
          <w:rFonts w:ascii="Times New Roman" w:hAnsi="Times New Roman" w:cs="Times New Roman"/>
        </w:rPr>
        <w:t>Data Processing</w:t>
      </w:r>
      <w:bookmarkEnd w:id="21"/>
    </w:p>
    <w:p w:rsidR="004F0106" w:rsidRPr="00F24CCD" w:rsidRDefault="004F0106">
      <w:pPr>
        <w:rPr>
          <w:sz w:val="22"/>
          <w:szCs w:val="22"/>
        </w:rPr>
      </w:pPr>
    </w:p>
    <w:p w:rsidR="004F0106" w:rsidRPr="00F24CCD" w:rsidRDefault="004F0106">
      <w:pPr>
        <w:numPr>
          <w:ilvl w:val="0"/>
          <w:numId w:val="36"/>
          <w:numberingChange w:id="22" w:author="IRuedi" w:date="2013-02-21T11:46:00Z" w:original="%1:1:0:."/>
        </w:numPr>
        <w:jc w:val="both"/>
        <w:rPr>
          <w:b/>
          <w:sz w:val="22"/>
        </w:rPr>
      </w:pPr>
      <w:r w:rsidRPr="00F24CCD">
        <w:rPr>
          <w:b/>
          <w:sz w:val="22"/>
        </w:rPr>
        <w:t xml:space="preserve">Use </w:t>
      </w:r>
      <w:r w:rsidRPr="00F24CCD">
        <w:rPr>
          <w:b/>
          <w:sz w:val="22"/>
          <w:szCs w:val="22"/>
        </w:rPr>
        <w:t>of standardised</w:t>
      </w:r>
      <w:r w:rsidRPr="00F24CCD">
        <w:rPr>
          <w:b/>
          <w:sz w:val="22"/>
        </w:rPr>
        <w:t xml:space="preserve"> processing methods</w:t>
      </w:r>
    </w:p>
    <w:p w:rsidR="004F0106" w:rsidRDefault="004F0106" w:rsidP="00AA4A8E">
      <w:pPr>
        <w:jc w:val="both"/>
        <w:rPr>
          <w:sz w:val="22"/>
        </w:rPr>
      </w:pPr>
      <w:r w:rsidRPr="00F24CCD">
        <w:rPr>
          <w:sz w:val="22"/>
        </w:rPr>
        <w:t xml:space="preserve">The current standard processing software (e.g. Bernese, GAMIT/CLOBK or GIPSY-OASIS) for processing GNSS observations are capable of estimating ZTD with good accuracy in near-real time. </w:t>
      </w:r>
    </w:p>
    <w:p w:rsidR="004F0106" w:rsidRPr="00F24CCD" w:rsidRDefault="004F0106">
      <w:pPr>
        <w:ind w:left="720"/>
        <w:jc w:val="both"/>
        <w:rPr>
          <w:sz w:val="22"/>
          <w:szCs w:val="22"/>
        </w:rPr>
      </w:pPr>
    </w:p>
    <w:p w:rsidR="004F0106" w:rsidRDefault="004F0106">
      <w:pPr>
        <w:ind w:left="360" w:firstLine="360"/>
        <w:jc w:val="both"/>
        <w:rPr>
          <w:sz w:val="22"/>
          <w:szCs w:val="22"/>
        </w:rPr>
      </w:pPr>
      <w:r w:rsidRPr="00F24CCD">
        <w:rPr>
          <w:sz w:val="22"/>
          <w:szCs w:val="22"/>
        </w:rPr>
        <w:t>General processing</w:t>
      </w:r>
      <w:r w:rsidRPr="00F24CCD">
        <w:rPr>
          <w:sz w:val="22"/>
        </w:rPr>
        <w:t xml:space="preserve"> guidelines are</w:t>
      </w:r>
      <w:r w:rsidRPr="00F24CCD">
        <w:rPr>
          <w:sz w:val="22"/>
          <w:szCs w:val="22"/>
        </w:rPr>
        <w:t>:</w:t>
      </w:r>
    </w:p>
    <w:p w:rsidR="004F0106" w:rsidRDefault="004F0106" w:rsidP="00AA4A8E">
      <w:pPr>
        <w:numPr>
          <w:ilvl w:val="0"/>
          <w:numId w:val="51"/>
          <w:numberingChange w:id="23" w:author="IRuedi" w:date="2013-02-21T11:46:00Z" w:original="%1:1:0:."/>
        </w:numPr>
        <w:jc w:val="both"/>
        <w:rPr>
          <w:sz w:val="22"/>
        </w:rPr>
      </w:pPr>
      <w:r w:rsidRPr="00F24CCD">
        <w:rPr>
          <w:sz w:val="22"/>
          <w:szCs w:val="22"/>
        </w:rPr>
        <w:t>Elevation</w:t>
      </w:r>
      <w:r w:rsidRPr="00F24CCD">
        <w:rPr>
          <w:sz w:val="22"/>
        </w:rPr>
        <w:t xml:space="preserve"> cut-off angle of </w:t>
      </w:r>
      <w:r w:rsidRPr="00F24CCD">
        <w:rPr>
          <w:sz w:val="22"/>
          <w:szCs w:val="22"/>
        </w:rPr>
        <w:t>&lt;</w:t>
      </w:r>
      <w:r w:rsidRPr="00F24CCD">
        <w:rPr>
          <w:sz w:val="22"/>
        </w:rPr>
        <w:t xml:space="preserve"> 10 degrees</w:t>
      </w:r>
      <w:r w:rsidRPr="00F24CCD">
        <w:rPr>
          <w:sz w:val="22"/>
          <w:szCs w:val="22"/>
        </w:rPr>
        <w:t xml:space="preserve"> (ideally zero)</w:t>
      </w:r>
    </w:p>
    <w:p w:rsidR="004F0106" w:rsidRDefault="004F0106" w:rsidP="00AA4A8E">
      <w:pPr>
        <w:numPr>
          <w:ilvl w:val="0"/>
          <w:numId w:val="51"/>
          <w:numberingChange w:id="24" w:author="IRuedi" w:date="2013-02-21T11:46:00Z" w:original="%1:2:0:."/>
        </w:numPr>
        <w:jc w:val="both"/>
        <w:rPr>
          <w:sz w:val="22"/>
        </w:rPr>
      </w:pPr>
      <w:r w:rsidRPr="00F24CCD">
        <w:rPr>
          <w:sz w:val="22"/>
        </w:rPr>
        <w:t xml:space="preserve">Use </w:t>
      </w:r>
      <w:r w:rsidRPr="00F24CCD">
        <w:rPr>
          <w:sz w:val="22"/>
          <w:szCs w:val="22"/>
        </w:rPr>
        <w:t>the ‘Niell’</w:t>
      </w:r>
      <w:r w:rsidRPr="00F24CCD">
        <w:rPr>
          <w:sz w:val="22"/>
        </w:rPr>
        <w:t xml:space="preserve"> mapping function</w:t>
      </w:r>
      <w:r>
        <w:rPr>
          <w:sz w:val="22"/>
        </w:rPr>
        <w:t xml:space="preserve"> (Niell,1996)</w:t>
      </w:r>
      <w:r w:rsidRPr="00F24CCD">
        <w:rPr>
          <w:sz w:val="22"/>
        </w:rPr>
        <w:t xml:space="preserve"> (or equivalent) to map the tropospheric delay</w:t>
      </w:r>
      <w:r>
        <w:rPr>
          <w:sz w:val="22"/>
        </w:rPr>
        <w:t xml:space="preserve"> from the slant to the zenith</w:t>
      </w:r>
    </w:p>
    <w:p w:rsidR="004F0106" w:rsidRDefault="004F0106" w:rsidP="00AA4A8E">
      <w:pPr>
        <w:numPr>
          <w:ilvl w:val="0"/>
          <w:numId w:val="51"/>
          <w:numberingChange w:id="25" w:author="IRuedi" w:date="2013-02-21T11:46:00Z" w:original="%1:3:0:."/>
        </w:numPr>
        <w:jc w:val="both"/>
        <w:rPr>
          <w:sz w:val="22"/>
        </w:rPr>
      </w:pPr>
      <w:r w:rsidRPr="00F24CCD">
        <w:rPr>
          <w:sz w:val="22"/>
        </w:rPr>
        <w:t xml:space="preserve">Use </w:t>
      </w:r>
      <w:r w:rsidRPr="00F24CCD">
        <w:rPr>
          <w:sz w:val="22"/>
          <w:szCs w:val="22"/>
        </w:rPr>
        <w:t>ocean loading models – which model to use might be dependent on the location of the receiver/network in question)</w:t>
      </w:r>
    </w:p>
    <w:p w:rsidR="004F0106" w:rsidRPr="00F24CCD" w:rsidRDefault="004F0106">
      <w:pPr>
        <w:ind w:left="360"/>
        <w:jc w:val="both"/>
        <w:rPr>
          <w:b/>
          <w:sz w:val="22"/>
        </w:rPr>
      </w:pPr>
    </w:p>
    <w:p w:rsidR="004F0106" w:rsidRPr="00F24CCD" w:rsidRDefault="004F0106" w:rsidP="00F24CCD">
      <w:pPr>
        <w:numPr>
          <w:ilvl w:val="0"/>
          <w:numId w:val="36"/>
          <w:numberingChange w:id="26" w:author="IRuedi" w:date="2013-02-21T11:46:00Z" w:original="%1:2:0:."/>
        </w:numPr>
        <w:jc w:val="both"/>
        <w:rPr>
          <w:b/>
          <w:sz w:val="22"/>
          <w:szCs w:val="22"/>
        </w:rPr>
      </w:pPr>
      <w:r w:rsidRPr="00F24CCD">
        <w:rPr>
          <w:b/>
          <w:sz w:val="22"/>
          <w:szCs w:val="22"/>
        </w:rPr>
        <w:t>Satellite orbit and clock quality</w:t>
      </w:r>
    </w:p>
    <w:p w:rsidR="004F0106" w:rsidRPr="00F24CCD" w:rsidRDefault="004F0106">
      <w:pPr>
        <w:ind w:left="360"/>
        <w:jc w:val="both"/>
        <w:rPr>
          <w:b/>
          <w:sz w:val="22"/>
          <w:szCs w:val="22"/>
        </w:rPr>
      </w:pPr>
      <w:r w:rsidRPr="00F24CCD">
        <w:rPr>
          <w:b/>
          <w:sz w:val="22"/>
          <w:szCs w:val="22"/>
        </w:rPr>
        <w:t>DD</w:t>
      </w:r>
    </w:p>
    <w:p w:rsidR="004F0106" w:rsidRDefault="004F0106" w:rsidP="00AA4A8E">
      <w:pPr>
        <w:jc w:val="both"/>
        <w:rPr>
          <w:sz w:val="22"/>
          <w:szCs w:val="22"/>
        </w:rPr>
      </w:pPr>
      <w:r w:rsidRPr="00F24CCD">
        <w:rPr>
          <w:sz w:val="22"/>
          <w:szCs w:val="22"/>
        </w:rPr>
        <w:t>For network Double Difference (DD) processing, the quality of the satellite orbits and clocks is paramount to the processing, but also is timeliness. The products made available from the International GNSS Service (IGS) are of increasing accuracy a-posteriori. For NRT processing orbits and clocks equivalent or better than the predicted half of the Ultra Rapid products (IGU) should be used, that is:</w:t>
      </w:r>
    </w:p>
    <w:p w:rsidR="004F0106" w:rsidRPr="00F24CCD" w:rsidRDefault="004F0106" w:rsidP="00F24CCD">
      <w:pPr>
        <w:ind w:left="360"/>
        <w:rPr>
          <w:sz w:val="22"/>
          <w:szCs w:val="22"/>
        </w:rPr>
      </w:pPr>
    </w:p>
    <w:p w:rsidR="004F0106" w:rsidRPr="00F24CCD" w:rsidRDefault="004F0106" w:rsidP="00F24CCD">
      <w:pPr>
        <w:ind w:left="360"/>
        <w:rPr>
          <w:sz w:val="22"/>
          <w:szCs w:val="22"/>
        </w:rPr>
      </w:pPr>
      <w:r w:rsidRPr="00F24CCD">
        <w:rPr>
          <w:sz w:val="22"/>
          <w:szCs w:val="22"/>
        </w:rPr>
        <w:t>Orbit Accuracy =&gt; ~5cm</w:t>
      </w:r>
    </w:p>
    <w:p w:rsidR="004F0106" w:rsidRDefault="004F0106" w:rsidP="00AA4A8E">
      <w:pPr>
        <w:ind w:left="360"/>
        <w:rPr>
          <w:sz w:val="22"/>
          <w:szCs w:val="22"/>
        </w:rPr>
      </w:pPr>
      <w:r w:rsidRPr="00F24CCD">
        <w:rPr>
          <w:sz w:val="22"/>
          <w:szCs w:val="22"/>
        </w:rPr>
        <w:t xml:space="preserve">Satellite Clock accuracy =&gt; </w:t>
      </w:r>
      <w:r w:rsidRPr="00F24CCD">
        <w:rPr>
          <w:color w:val="000000"/>
          <w:sz w:val="22"/>
          <w:szCs w:val="22"/>
        </w:rPr>
        <w:t>~3ns RMS, ~1.5ns SDev</w:t>
      </w:r>
    </w:p>
    <w:p w:rsidR="004F0106" w:rsidRPr="00F24CCD" w:rsidRDefault="004F0106">
      <w:pPr>
        <w:ind w:left="360"/>
        <w:jc w:val="both"/>
        <w:rPr>
          <w:sz w:val="22"/>
          <w:szCs w:val="22"/>
        </w:rPr>
      </w:pPr>
    </w:p>
    <w:p w:rsidR="004F0106" w:rsidRPr="00F24CCD" w:rsidRDefault="004F0106">
      <w:pPr>
        <w:ind w:left="360"/>
        <w:jc w:val="both"/>
        <w:rPr>
          <w:b/>
          <w:sz w:val="22"/>
          <w:szCs w:val="22"/>
        </w:rPr>
      </w:pPr>
      <w:r w:rsidRPr="00F24CCD">
        <w:rPr>
          <w:b/>
          <w:sz w:val="22"/>
          <w:szCs w:val="22"/>
        </w:rPr>
        <w:t>PPP</w:t>
      </w:r>
    </w:p>
    <w:p w:rsidR="004F0106" w:rsidRDefault="004F0106" w:rsidP="00AA4A8E">
      <w:pPr>
        <w:jc w:val="both"/>
        <w:rPr>
          <w:sz w:val="22"/>
          <w:szCs w:val="22"/>
        </w:rPr>
      </w:pPr>
      <w:r w:rsidRPr="00F24CCD">
        <w:rPr>
          <w:sz w:val="22"/>
          <w:szCs w:val="22"/>
        </w:rPr>
        <w:t>For Precise Point Positioning, the quality of the satellite orbits and clocks need to be determined to a higher degree of accuracy than with DD processing. IGU products are not of sufficient quality for PPP, as such most analysis centres employing PPP estimate their orbits and clocks to a higher degree of accuracy. Accuracy of products used for PPP should be:</w:t>
      </w:r>
    </w:p>
    <w:p w:rsidR="004F0106" w:rsidRPr="00F24CCD" w:rsidRDefault="004F0106">
      <w:pPr>
        <w:ind w:left="360"/>
        <w:jc w:val="both"/>
        <w:rPr>
          <w:sz w:val="22"/>
          <w:szCs w:val="22"/>
        </w:rPr>
      </w:pPr>
    </w:p>
    <w:p w:rsidR="004F0106" w:rsidRPr="00F24CCD" w:rsidRDefault="004F0106">
      <w:pPr>
        <w:ind w:left="360"/>
        <w:jc w:val="both"/>
        <w:rPr>
          <w:sz w:val="22"/>
          <w:szCs w:val="22"/>
        </w:rPr>
      </w:pPr>
      <w:r w:rsidRPr="00F24CCD">
        <w:rPr>
          <w:sz w:val="22"/>
          <w:szCs w:val="22"/>
        </w:rPr>
        <w:t>Orbit accuracy = ~3cm</w:t>
      </w:r>
    </w:p>
    <w:p w:rsidR="004F0106" w:rsidRDefault="004F0106">
      <w:pPr>
        <w:ind w:left="360"/>
        <w:jc w:val="both"/>
        <w:rPr>
          <w:sz w:val="22"/>
          <w:szCs w:val="22"/>
        </w:rPr>
      </w:pPr>
      <w:r w:rsidRPr="00F24CCD">
        <w:rPr>
          <w:sz w:val="22"/>
          <w:szCs w:val="22"/>
        </w:rPr>
        <w:t>Satellite Clock accuracy= ~0.1ns</w:t>
      </w:r>
    </w:p>
    <w:p w:rsidR="004F0106" w:rsidRDefault="004F0106">
      <w:pPr>
        <w:ind w:left="360"/>
        <w:jc w:val="both"/>
        <w:rPr>
          <w:sz w:val="22"/>
          <w:szCs w:val="22"/>
        </w:rPr>
      </w:pPr>
    </w:p>
    <w:p w:rsidR="004F0106" w:rsidRDefault="004F0106">
      <w:pPr>
        <w:ind w:left="360"/>
        <w:jc w:val="both"/>
        <w:rPr>
          <w:sz w:val="22"/>
          <w:szCs w:val="22"/>
        </w:rPr>
      </w:pPr>
      <w:r>
        <w:rPr>
          <w:sz w:val="22"/>
          <w:szCs w:val="22"/>
        </w:rPr>
        <w:t>ERP</w:t>
      </w:r>
    </w:p>
    <w:p w:rsidR="004F0106" w:rsidRDefault="004F0106" w:rsidP="00AA4A8E">
      <w:pPr>
        <w:jc w:val="both"/>
        <w:rPr>
          <w:sz w:val="22"/>
          <w:szCs w:val="22"/>
        </w:rPr>
      </w:pPr>
      <w:r>
        <w:rPr>
          <w:sz w:val="22"/>
          <w:szCs w:val="22"/>
        </w:rPr>
        <w:t xml:space="preserve">Earth Rotation Parameters should be used and be obtained from the same source as the orbits and clocks. </w:t>
      </w:r>
    </w:p>
    <w:p w:rsidR="004F0106" w:rsidRPr="00F24CCD" w:rsidRDefault="004F0106">
      <w:pPr>
        <w:ind w:left="360"/>
        <w:jc w:val="both"/>
        <w:rPr>
          <w:sz w:val="22"/>
          <w:szCs w:val="22"/>
        </w:rPr>
      </w:pPr>
    </w:p>
    <w:p w:rsidR="004F0106" w:rsidRPr="00F24CCD" w:rsidRDefault="004F0106">
      <w:pPr>
        <w:ind w:left="360"/>
        <w:jc w:val="both"/>
        <w:rPr>
          <w:b/>
          <w:sz w:val="22"/>
          <w:szCs w:val="22"/>
        </w:rPr>
      </w:pPr>
    </w:p>
    <w:p w:rsidR="004F0106" w:rsidRPr="00F24CCD" w:rsidRDefault="004F0106">
      <w:pPr>
        <w:numPr>
          <w:ilvl w:val="0"/>
          <w:numId w:val="36"/>
          <w:numberingChange w:id="27" w:author="IRuedi" w:date="2013-02-21T11:46:00Z" w:original="%1:3:0:."/>
        </w:numPr>
        <w:jc w:val="both"/>
        <w:rPr>
          <w:b/>
          <w:sz w:val="22"/>
          <w:szCs w:val="22"/>
        </w:rPr>
      </w:pPr>
      <w:r w:rsidRPr="00F24CCD">
        <w:rPr>
          <w:b/>
          <w:sz w:val="22"/>
          <w:szCs w:val="22"/>
        </w:rPr>
        <w:t>Antenna stability and installation</w:t>
      </w:r>
    </w:p>
    <w:p w:rsidR="004F0106" w:rsidRDefault="004F0106" w:rsidP="00AA4A8E">
      <w:pPr>
        <w:jc w:val="both"/>
        <w:rPr>
          <w:sz w:val="22"/>
          <w:szCs w:val="22"/>
          <w:lang w:val="en-US"/>
        </w:rPr>
      </w:pPr>
      <w:r w:rsidRPr="00F24CCD">
        <w:rPr>
          <w:sz w:val="22"/>
        </w:rPr>
        <w:t xml:space="preserve">GNSS-sites used in the processing should be stable and be installed with a long-term intention.  </w:t>
      </w:r>
      <w:r w:rsidRPr="00F24CCD">
        <w:rPr>
          <w:sz w:val="22"/>
          <w:szCs w:val="22"/>
        </w:rPr>
        <w:t>The installation of these sites should follow EUREF/IGS guidelines as far as possible (</w:t>
      </w:r>
      <w:hyperlink r:id="rId23" w:history="1">
        <w:r w:rsidRPr="00F24CCD">
          <w:rPr>
            <w:rStyle w:val="Hyperlink"/>
            <w:sz w:val="22"/>
            <w:szCs w:val="22"/>
            <w:lang w:val="en-US"/>
          </w:rPr>
          <w:t>http://igscb.jpl.nasa.gov/network/guidelines/guidelines.html</w:t>
        </w:r>
      </w:hyperlink>
      <w:r w:rsidRPr="00F24CCD">
        <w:rPr>
          <w:sz w:val="22"/>
          <w:szCs w:val="22"/>
          <w:lang w:val="en-US"/>
        </w:rPr>
        <w:t>). Lesser quality installations are acceptable as long as great care is taken with regards to the installation to eliminate multipath and other sources of error as far as possible. The UNAVCO TEQC utility can be used as a tool for assessing general data (and as such site) quality (</w:t>
      </w:r>
      <w:hyperlink r:id="rId24" w:history="1">
        <w:r w:rsidRPr="00F24CCD">
          <w:rPr>
            <w:rStyle w:val="Hyperlink"/>
            <w:sz w:val="22"/>
            <w:szCs w:val="22"/>
            <w:lang w:val="en-US"/>
          </w:rPr>
          <w:t>http://facility.unavco.org/software/teqc/teqc.html</w:t>
        </w:r>
      </w:hyperlink>
      <w:r w:rsidRPr="00F24CCD">
        <w:rPr>
          <w:sz w:val="22"/>
          <w:szCs w:val="22"/>
          <w:lang w:val="en-US"/>
        </w:rPr>
        <w:t>)</w:t>
      </w:r>
      <w:r>
        <w:rPr>
          <w:sz w:val="22"/>
          <w:szCs w:val="22"/>
          <w:lang w:val="en-US"/>
        </w:rPr>
        <w:t xml:space="preserve"> IGS-style log-files should be maintained at all times and be made available to raw data users.</w:t>
      </w:r>
    </w:p>
    <w:p w:rsidR="004F0106" w:rsidRDefault="004F0106" w:rsidP="00AA4A8E">
      <w:pPr>
        <w:jc w:val="both"/>
      </w:pPr>
    </w:p>
    <w:p w:rsidR="004F0106" w:rsidRPr="00F24CCD" w:rsidRDefault="004F0106" w:rsidP="00F24CCD">
      <w:pPr>
        <w:numPr>
          <w:ilvl w:val="0"/>
          <w:numId w:val="36"/>
          <w:numberingChange w:id="28" w:author="IRuedi" w:date="2013-02-21T11:46:00Z" w:original="%1:4:0:."/>
        </w:numPr>
        <w:jc w:val="both"/>
        <w:rPr>
          <w:b/>
          <w:sz w:val="22"/>
        </w:rPr>
      </w:pPr>
      <w:r w:rsidRPr="00F24CCD">
        <w:rPr>
          <w:b/>
          <w:sz w:val="22"/>
          <w:szCs w:val="22"/>
        </w:rPr>
        <w:t>Inclusion of highly stable</w:t>
      </w:r>
      <w:r w:rsidRPr="00F24CCD">
        <w:rPr>
          <w:b/>
          <w:sz w:val="22"/>
        </w:rPr>
        <w:t xml:space="preserve"> (IGS or similar)</w:t>
      </w:r>
      <w:r w:rsidRPr="00F24CCD">
        <w:rPr>
          <w:b/>
          <w:sz w:val="22"/>
          <w:szCs w:val="22"/>
        </w:rPr>
        <w:t xml:space="preserve"> sites</w:t>
      </w:r>
      <w:r w:rsidRPr="00F24CCD">
        <w:rPr>
          <w:b/>
          <w:sz w:val="22"/>
        </w:rPr>
        <w:t xml:space="preserve"> for reference</w:t>
      </w:r>
    </w:p>
    <w:p w:rsidR="004F0106" w:rsidRDefault="004F0106" w:rsidP="00AA4A8E">
      <w:pPr>
        <w:jc w:val="both"/>
        <w:rPr>
          <w:b/>
          <w:sz w:val="22"/>
        </w:rPr>
      </w:pPr>
      <w:r w:rsidRPr="00F24CCD">
        <w:rPr>
          <w:sz w:val="22"/>
        </w:rPr>
        <w:t xml:space="preserve">Almost all processing centres process only regional networks, which limit the possibility to include very distant geodetic reference sites (such as </w:t>
      </w:r>
      <w:r w:rsidRPr="00F24CCD">
        <w:rPr>
          <w:sz w:val="22"/>
          <w:szCs w:val="22"/>
        </w:rPr>
        <w:t>those</w:t>
      </w:r>
      <w:r w:rsidRPr="00F24CCD">
        <w:rPr>
          <w:sz w:val="22"/>
        </w:rPr>
        <w:t xml:space="preserve"> from </w:t>
      </w:r>
      <w:r w:rsidRPr="00F24CCD">
        <w:rPr>
          <w:sz w:val="22"/>
          <w:szCs w:val="22"/>
        </w:rPr>
        <w:t xml:space="preserve">the </w:t>
      </w:r>
      <w:r w:rsidRPr="00F24CCD">
        <w:rPr>
          <w:sz w:val="22"/>
        </w:rPr>
        <w:t>IGS or EUREF</w:t>
      </w:r>
      <w:r w:rsidRPr="00F24CCD">
        <w:rPr>
          <w:sz w:val="22"/>
          <w:szCs w:val="22"/>
        </w:rPr>
        <w:t xml:space="preserve"> networks</w:t>
      </w:r>
      <w:r w:rsidRPr="00F24CCD">
        <w:rPr>
          <w:sz w:val="22"/>
        </w:rPr>
        <w:t xml:space="preserve">). Adding stable and accessible geodetic reference sites can monitor the quality of processing monitored by comparison </w:t>
      </w:r>
      <w:r w:rsidRPr="00F24CCD">
        <w:rPr>
          <w:sz w:val="22"/>
          <w:szCs w:val="22"/>
        </w:rPr>
        <w:t>against</w:t>
      </w:r>
      <w:r w:rsidRPr="00F24CCD">
        <w:rPr>
          <w:sz w:val="22"/>
        </w:rPr>
        <w:t xml:space="preserve"> solutions from other processing centres.</w:t>
      </w:r>
    </w:p>
    <w:p w:rsidR="004F0106" w:rsidRPr="00F24CCD" w:rsidRDefault="004F0106">
      <w:pPr>
        <w:jc w:val="both"/>
        <w:rPr>
          <w:sz w:val="22"/>
          <w:szCs w:val="22"/>
        </w:rPr>
      </w:pPr>
    </w:p>
    <w:p w:rsidR="004F0106" w:rsidRPr="00F24CCD" w:rsidRDefault="004F0106" w:rsidP="00F24CCD">
      <w:pPr>
        <w:numPr>
          <w:ilvl w:val="0"/>
          <w:numId w:val="36"/>
          <w:numberingChange w:id="29" w:author="IRuedi" w:date="2013-02-21T11:46:00Z" w:original="%1:5:0:."/>
        </w:numPr>
        <w:jc w:val="both"/>
        <w:rPr>
          <w:sz w:val="22"/>
          <w:szCs w:val="22"/>
        </w:rPr>
      </w:pPr>
      <w:r w:rsidRPr="00F24CCD">
        <w:rPr>
          <w:b/>
          <w:sz w:val="22"/>
          <w:szCs w:val="22"/>
        </w:rPr>
        <w:t>Raw GNSS Data Access Rate</w:t>
      </w:r>
    </w:p>
    <w:p w:rsidR="004F0106" w:rsidRDefault="004F0106" w:rsidP="00AA4A8E">
      <w:pPr>
        <w:jc w:val="both"/>
        <w:rPr>
          <w:sz w:val="22"/>
          <w:szCs w:val="22"/>
        </w:rPr>
      </w:pPr>
      <w:r w:rsidRPr="00F24CCD">
        <w:rPr>
          <w:sz w:val="22"/>
          <w:szCs w:val="22"/>
        </w:rPr>
        <w:t>The frequency of raw data is critical to the quality of meteorological GNSS parameters. The GNSS processing can only use what rate data it is given, as such the epoch rate (frequency) of the raw data is critical</w:t>
      </w:r>
    </w:p>
    <w:p w:rsidR="004F0106" w:rsidRPr="00F24CCD" w:rsidRDefault="004F0106">
      <w:pPr>
        <w:ind w:left="720"/>
        <w:jc w:val="both"/>
        <w:rPr>
          <w:sz w:val="22"/>
          <w:szCs w:val="22"/>
        </w:rPr>
      </w:pPr>
    </w:p>
    <w:p w:rsidR="004F0106" w:rsidRPr="00F24CCD" w:rsidRDefault="004F0106">
      <w:pPr>
        <w:ind w:left="360"/>
        <w:jc w:val="both"/>
        <w:rPr>
          <w:b/>
          <w:sz w:val="22"/>
          <w:szCs w:val="22"/>
        </w:rPr>
      </w:pPr>
      <w:r w:rsidRPr="00F24CCD">
        <w:rPr>
          <w:b/>
          <w:sz w:val="22"/>
          <w:szCs w:val="22"/>
        </w:rPr>
        <w:t>Timeliness</w:t>
      </w:r>
    </w:p>
    <w:p w:rsidR="004F0106" w:rsidRDefault="004F0106" w:rsidP="00AA4A8E">
      <w:pPr>
        <w:jc w:val="both"/>
        <w:rPr>
          <w:sz w:val="22"/>
          <w:szCs w:val="22"/>
        </w:rPr>
      </w:pPr>
      <w:r w:rsidRPr="00F24CCD">
        <w:rPr>
          <w:sz w:val="22"/>
          <w:szCs w:val="22"/>
        </w:rPr>
        <w:t xml:space="preserve">The rate at which the raw data can be delivered for processing is critical to the applications of meteorological GNSS products.  </w:t>
      </w:r>
    </w:p>
    <w:p w:rsidR="004F0106" w:rsidRPr="00F24CCD" w:rsidRDefault="004F0106">
      <w:pPr>
        <w:ind w:left="720"/>
        <w:jc w:val="both"/>
        <w:rPr>
          <w:sz w:val="22"/>
          <w:szCs w:val="22"/>
        </w:rPr>
      </w:pPr>
    </w:p>
    <w:p w:rsidR="004F0106" w:rsidRPr="00F24CCD" w:rsidRDefault="004F0106">
      <w:pPr>
        <w:ind w:left="360"/>
        <w:jc w:val="both"/>
        <w:rPr>
          <w:sz w:val="22"/>
          <w:szCs w:val="22"/>
        </w:rPr>
      </w:pPr>
      <w:r w:rsidRPr="00F24CCD">
        <w:rPr>
          <w:b/>
          <w:sz w:val="22"/>
          <w:szCs w:val="22"/>
        </w:rPr>
        <w:t>Epoch</w:t>
      </w:r>
      <w:r w:rsidRPr="00F24CCD">
        <w:rPr>
          <w:sz w:val="22"/>
          <w:szCs w:val="22"/>
        </w:rPr>
        <w:t xml:space="preserve"> </w:t>
      </w:r>
      <w:r w:rsidRPr="00F24CCD">
        <w:rPr>
          <w:b/>
          <w:sz w:val="22"/>
          <w:szCs w:val="22"/>
        </w:rPr>
        <w:t>rate</w:t>
      </w:r>
    </w:p>
    <w:p w:rsidR="004F0106" w:rsidRDefault="004F0106" w:rsidP="00AA4A8E">
      <w:pPr>
        <w:jc w:val="both"/>
        <w:rPr>
          <w:sz w:val="22"/>
          <w:szCs w:val="22"/>
        </w:rPr>
      </w:pPr>
      <w:r w:rsidRPr="00F24CCD">
        <w:rPr>
          <w:sz w:val="22"/>
          <w:szCs w:val="22"/>
        </w:rPr>
        <w:t xml:space="preserve">For NRT applications (hourly processing schemes) an epoch rate of </w:t>
      </w:r>
      <w:r>
        <w:rPr>
          <w:sz w:val="22"/>
          <w:szCs w:val="22"/>
        </w:rPr>
        <w:t>&lt;</w:t>
      </w:r>
      <w:r w:rsidRPr="00F24CCD">
        <w:rPr>
          <w:sz w:val="22"/>
          <w:szCs w:val="22"/>
        </w:rPr>
        <w:t xml:space="preserve">60seconds is recommended with an epoch rate of </w:t>
      </w:r>
      <w:r>
        <w:rPr>
          <w:sz w:val="22"/>
          <w:szCs w:val="22"/>
        </w:rPr>
        <w:t>&lt;</w:t>
      </w:r>
      <w:r w:rsidRPr="00F24CCD">
        <w:rPr>
          <w:sz w:val="22"/>
          <w:szCs w:val="22"/>
        </w:rPr>
        <w:t>30seconds being considered optimal</w:t>
      </w:r>
    </w:p>
    <w:p w:rsidR="004F0106" w:rsidRPr="00F24CCD" w:rsidRDefault="004F0106">
      <w:pPr>
        <w:ind w:left="1080"/>
        <w:jc w:val="both"/>
        <w:rPr>
          <w:sz w:val="22"/>
          <w:szCs w:val="22"/>
        </w:rPr>
      </w:pPr>
    </w:p>
    <w:p w:rsidR="004F0106" w:rsidRDefault="004F0106">
      <w:pPr>
        <w:jc w:val="both"/>
        <w:rPr>
          <w:sz w:val="22"/>
          <w:szCs w:val="22"/>
        </w:rPr>
      </w:pPr>
      <w:r w:rsidRPr="00F24CCD">
        <w:rPr>
          <w:sz w:val="22"/>
          <w:szCs w:val="22"/>
        </w:rPr>
        <w:t xml:space="preserve">For RT applications a data stream is necessary for obtaining the data with minimal time delay, however, an epoch rate of </w:t>
      </w:r>
      <w:r>
        <w:rPr>
          <w:sz w:val="22"/>
          <w:szCs w:val="22"/>
        </w:rPr>
        <w:t>&lt;</w:t>
      </w:r>
      <w:r w:rsidRPr="00F24CCD">
        <w:rPr>
          <w:sz w:val="22"/>
          <w:szCs w:val="22"/>
        </w:rPr>
        <w:t xml:space="preserve">30sec is recommended with 1Hz being considered optimal </w:t>
      </w:r>
    </w:p>
    <w:p w:rsidR="004F0106" w:rsidRPr="00F24CCD" w:rsidRDefault="004F0106">
      <w:pPr>
        <w:ind w:left="1080"/>
        <w:jc w:val="both"/>
        <w:rPr>
          <w:sz w:val="22"/>
          <w:szCs w:val="22"/>
        </w:rPr>
      </w:pPr>
    </w:p>
    <w:p w:rsidR="004F0106" w:rsidRDefault="004F0106" w:rsidP="00AA4A8E">
      <w:pPr>
        <w:jc w:val="both"/>
        <w:rPr>
          <w:sz w:val="22"/>
          <w:szCs w:val="22"/>
        </w:rPr>
      </w:pPr>
      <w:r w:rsidRPr="00F24CCD">
        <w:rPr>
          <w:sz w:val="22"/>
          <w:szCs w:val="22"/>
        </w:rPr>
        <w:t>For RT applications the user determines the file length based on the user requirements with 15minute being seen as the minimum requirement</w:t>
      </w:r>
    </w:p>
    <w:p w:rsidR="004F0106" w:rsidRDefault="004F0106">
      <w:pPr>
        <w:ind w:left="360"/>
        <w:jc w:val="both"/>
        <w:rPr>
          <w:sz w:val="22"/>
          <w:szCs w:val="22"/>
        </w:rPr>
      </w:pPr>
    </w:p>
    <w:p w:rsidR="004F0106" w:rsidRDefault="004F0106" w:rsidP="00AA4A8E">
      <w:pPr>
        <w:ind w:firstLine="360"/>
        <w:jc w:val="both"/>
        <w:rPr>
          <w:sz w:val="22"/>
          <w:szCs w:val="22"/>
        </w:rPr>
      </w:pPr>
      <w:r w:rsidRPr="00AA4A8E">
        <w:rPr>
          <w:b/>
          <w:sz w:val="22"/>
          <w:szCs w:val="22"/>
        </w:rPr>
        <w:t>NTRIP</w:t>
      </w:r>
      <w:r>
        <w:rPr>
          <w:sz w:val="22"/>
          <w:szCs w:val="22"/>
        </w:rPr>
        <w:br/>
        <w:t xml:space="preserve">One should note that the receiver and antenna types information are not transmitted with this data stream. Significant errors may occur when maintenance or replacement of components is not detected and acted upon. </w:t>
      </w:r>
    </w:p>
    <w:p w:rsidR="004F0106" w:rsidRPr="00F24CCD" w:rsidRDefault="004F0106">
      <w:pPr>
        <w:jc w:val="both"/>
        <w:rPr>
          <w:sz w:val="22"/>
          <w:szCs w:val="22"/>
        </w:rPr>
      </w:pPr>
    </w:p>
    <w:p w:rsidR="004F0106" w:rsidRPr="00F24CCD" w:rsidRDefault="004F0106" w:rsidP="00F24CCD">
      <w:pPr>
        <w:numPr>
          <w:ilvl w:val="0"/>
          <w:numId w:val="36"/>
          <w:numberingChange w:id="30" w:author="IRuedi" w:date="2013-02-21T11:46:00Z" w:original="%1:6:0:."/>
        </w:numPr>
        <w:jc w:val="both"/>
        <w:rPr>
          <w:sz w:val="22"/>
          <w:szCs w:val="22"/>
        </w:rPr>
      </w:pPr>
      <w:r w:rsidRPr="00F24CCD">
        <w:rPr>
          <w:b/>
          <w:sz w:val="22"/>
          <w:szCs w:val="22"/>
        </w:rPr>
        <w:t>Data</w:t>
      </w:r>
      <w:r w:rsidRPr="00F24CCD">
        <w:rPr>
          <w:sz w:val="22"/>
          <w:szCs w:val="22"/>
        </w:rPr>
        <w:t xml:space="preserve"> </w:t>
      </w:r>
      <w:r w:rsidRPr="00F24CCD">
        <w:rPr>
          <w:b/>
          <w:sz w:val="22"/>
          <w:szCs w:val="22"/>
        </w:rPr>
        <w:t>Gaps</w:t>
      </w:r>
    </w:p>
    <w:p w:rsidR="004F0106" w:rsidRDefault="004F0106">
      <w:pPr>
        <w:numPr>
          <w:ilvl w:val="0"/>
          <w:numId w:val="40"/>
          <w:numberingChange w:id="31" w:author="IRuedi" w:date="2013-02-21T11:46:00Z" w:original="%1:1:0:."/>
        </w:numPr>
        <w:jc w:val="both"/>
        <w:rPr>
          <w:sz w:val="22"/>
          <w:szCs w:val="22"/>
        </w:rPr>
      </w:pPr>
      <w:r w:rsidRPr="00F24CCD">
        <w:rPr>
          <w:sz w:val="22"/>
          <w:szCs w:val="22"/>
        </w:rPr>
        <w:t xml:space="preserve">Data gaps are potentially damaging for GNSS processing </w:t>
      </w:r>
      <w:r>
        <w:rPr>
          <w:sz w:val="22"/>
          <w:szCs w:val="22"/>
        </w:rPr>
        <w:t xml:space="preserve">especially for DD. For PPP, it means that during data gaps no information and short gaps (in the order of one hour) are not a significant problem. </w:t>
      </w:r>
    </w:p>
    <w:p w:rsidR="004F0106" w:rsidRDefault="004F0106" w:rsidP="00AA4A8E">
      <w:pPr>
        <w:ind w:left="720"/>
        <w:jc w:val="both"/>
        <w:rPr>
          <w:sz w:val="22"/>
          <w:szCs w:val="22"/>
        </w:rPr>
      </w:pPr>
      <w:r>
        <w:rPr>
          <w:sz w:val="22"/>
          <w:szCs w:val="22"/>
        </w:rPr>
        <w:t>For DD the full NEQ should be available again before data submission.</w:t>
      </w:r>
    </w:p>
    <w:p w:rsidR="004F0106" w:rsidRDefault="004F0106">
      <w:pPr>
        <w:numPr>
          <w:ilvl w:val="0"/>
          <w:numId w:val="40"/>
          <w:numberingChange w:id="32" w:author="IRuedi" w:date="2013-02-21T11:46:00Z" w:original="%1:2:0:."/>
        </w:numPr>
        <w:jc w:val="both"/>
        <w:rPr>
          <w:sz w:val="22"/>
          <w:szCs w:val="22"/>
        </w:rPr>
      </w:pPr>
      <w:r w:rsidRPr="00F24CCD">
        <w:rPr>
          <w:sz w:val="22"/>
          <w:szCs w:val="22"/>
        </w:rPr>
        <w:t>It is a requirement that a full hourly file be delivered for processing</w:t>
      </w:r>
    </w:p>
    <w:p w:rsidR="004F0106" w:rsidRDefault="004F0106">
      <w:pPr>
        <w:numPr>
          <w:ilvl w:val="0"/>
          <w:numId w:val="40"/>
          <w:numberingChange w:id="33" w:author="IRuedi" w:date="2013-02-21T11:46:00Z" w:original="%1:3:0:."/>
        </w:numPr>
        <w:autoSpaceDE w:val="0"/>
        <w:autoSpaceDN w:val="0"/>
        <w:adjustRightInd w:val="0"/>
        <w:rPr>
          <w:sz w:val="22"/>
          <w:szCs w:val="22"/>
        </w:rPr>
      </w:pPr>
      <w:r w:rsidRPr="00F24CCD">
        <w:rPr>
          <w:sz w:val="22"/>
          <w:szCs w:val="22"/>
        </w:rPr>
        <w:t>If there has been a gap in the access to data from a certain site, this site must have delivered data stably for at least</w:t>
      </w:r>
      <w:r>
        <w:rPr>
          <w:sz w:val="22"/>
          <w:szCs w:val="22"/>
        </w:rPr>
        <w:t xml:space="preserve"> 12</w:t>
      </w:r>
      <w:r w:rsidRPr="00F24CCD">
        <w:rPr>
          <w:sz w:val="22"/>
          <w:szCs w:val="22"/>
        </w:rPr>
        <w:t xml:space="preserve"> hrs, before ZTDs from the site are again delivered to E-GVAP, or a minimum of </w:t>
      </w:r>
      <w:r>
        <w:rPr>
          <w:sz w:val="22"/>
          <w:szCs w:val="22"/>
        </w:rPr>
        <w:t>70</w:t>
      </w:r>
      <w:r w:rsidRPr="00F24CCD">
        <w:rPr>
          <w:sz w:val="22"/>
          <w:szCs w:val="22"/>
        </w:rPr>
        <w:t xml:space="preserve">% of the normally required data in time span </w:t>
      </w:r>
      <w:r>
        <w:rPr>
          <w:sz w:val="22"/>
          <w:szCs w:val="22"/>
        </w:rPr>
        <w:t>1 hour</w:t>
      </w:r>
      <w:r w:rsidRPr="00F24CCD">
        <w:rPr>
          <w:sz w:val="22"/>
          <w:szCs w:val="22"/>
        </w:rPr>
        <w:t xml:space="preserve"> of the processing must be available.</w:t>
      </w:r>
    </w:p>
    <w:p w:rsidR="004F0106" w:rsidRPr="00AA4A8E" w:rsidRDefault="004F0106">
      <w:pPr>
        <w:ind w:left="720"/>
        <w:jc w:val="both"/>
        <w:rPr>
          <w:i/>
          <w:sz w:val="22"/>
          <w:szCs w:val="22"/>
        </w:rPr>
      </w:pPr>
    </w:p>
    <w:p w:rsidR="004F0106" w:rsidRDefault="004F0106">
      <w:pPr>
        <w:numPr>
          <w:ilvl w:val="0"/>
          <w:numId w:val="49"/>
          <w:numberingChange w:id="34" w:author="IRuedi" w:date="2013-02-21T11:46:00Z" w:original="%1:7:0:."/>
        </w:numPr>
        <w:jc w:val="both"/>
        <w:rPr>
          <w:b/>
          <w:sz w:val="22"/>
          <w:szCs w:val="22"/>
        </w:rPr>
      </w:pPr>
      <w:r w:rsidRPr="005D16BC">
        <w:rPr>
          <w:b/>
          <w:sz w:val="22"/>
          <w:szCs w:val="22"/>
        </w:rPr>
        <w:t>Quality monitoring</w:t>
      </w:r>
      <w:r w:rsidRPr="00376C14">
        <w:rPr>
          <w:b/>
          <w:sz w:val="22"/>
          <w:szCs w:val="22"/>
        </w:rPr>
        <w:t xml:space="preserve"> </w:t>
      </w:r>
    </w:p>
    <w:p w:rsidR="004F0106" w:rsidRDefault="004F0106">
      <w:pPr>
        <w:jc w:val="both"/>
        <w:rPr>
          <w:sz w:val="22"/>
        </w:rPr>
      </w:pPr>
      <w:r>
        <w:rPr>
          <w:sz w:val="22"/>
        </w:rPr>
        <w:t>A</w:t>
      </w:r>
      <w:r w:rsidRPr="00AA4A8E">
        <w:rPr>
          <w:sz w:val="22"/>
        </w:rPr>
        <w:t>dd sites close to radiosonde or water vapour radiometer for monitoring</w:t>
      </w:r>
      <w:r w:rsidRPr="00AA4A8E">
        <w:rPr>
          <w:i/>
          <w:sz w:val="22"/>
          <w:szCs w:val="22"/>
        </w:rPr>
        <w:t xml:space="preserve">. </w:t>
      </w:r>
      <w:r w:rsidRPr="00AA4A8E">
        <w:rPr>
          <w:sz w:val="22"/>
        </w:rPr>
        <w:t xml:space="preserve">Quality control is essential in order to use the GNSS observation in an operational </w:t>
      </w:r>
      <w:r w:rsidRPr="00AA4A8E">
        <w:rPr>
          <w:sz w:val="22"/>
          <w:szCs w:val="22"/>
        </w:rPr>
        <w:t>environment</w:t>
      </w:r>
      <w:r w:rsidRPr="00AA4A8E">
        <w:rPr>
          <w:sz w:val="22"/>
        </w:rPr>
        <w:t>. Based on observed atmospheric estimates at common sites this QC can be achieved. Essential is that observations from common processed sites are shared among the other processing centres. When this is the case, a Quality Evaluation should be reported back on regular bases to the data providers.</w:t>
      </w:r>
    </w:p>
    <w:p w:rsidR="004F0106" w:rsidRDefault="004F0106" w:rsidP="00AA4A8E">
      <w:pPr>
        <w:ind w:left="1080"/>
        <w:jc w:val="both"/>
        <w:rPr>
          <w:sz w:val="22"/>
        </w:rPr>
      </w:pPr>
    </w:p>
    <w:p w:rsidR="004F0106" w:rsidRDefault="004F0106">
      <w:pPr>
        <w:numPr>
          <w:ilvl w:val="0"/>
          <w:numId w:val="49"/>
          <w:numberingChange w:id="35" w:author="IRuedi" w:date="2013-02-21T11:46:00Z" w:original="%1:8:0:."/>
        </w:numPr>
        <w:jc w:val="both"/>
        <w:rPr>
          <w:b/>
          <w:sz w:val="22"/>
        </w:rPr>
      </w:pPr>
      <w:r w:rsidRPr="00F24CCD">
        <w:rPr>
          <w:b/>
          <w:sz w:val="22"/>
        </w:rPr>
        <w:t>Notification of processing changes</w:t>
      </w:r>
    </w:p>
    <w:p w:rsidR="004F0106" w:rsidRDefault="004F0106">
      <w:pPr>
        <w:jc w:val="both"/>
        <w:rPr>
          <w:b/>
          <w:sz w:val="22"/>
        </w:rPr>
      </w:pPr>
      <w:r w:rsidRPr="00F24CCD">
        <w:rPr>
          <w:sz w:val="22"/>
        </w:rPr>
        <w:t>A notification to the users in the data-header should be made when an important change in the setup of the processing scheme is applied.</w:t>
      </w:r>
    </w:p>
    <w:p w:rsidR="004F0106" w:rsidRPr="00F24CCD" w:rsidRDefault="004F0106">
      <w:pPr>
        <w:jc w:val="both"/>
        <w:rPr>
          <w:b/>
          <w:sz w:val="22"/>
        </w:rPr>
      </w:pPr>
    </w:p>
    <w:p w:rsidR="004F0106" w:rsidRDefault="004F0106" w:rsidP="00AA4A8E">
      <w:pPr>
        <w:numPr>
          <w:ilvl w:val="0"/>
          <w:numId w:val="49"/>
          <w:numberingChange w:id="36" w:author="IRuedi" w:date="2013-02-21T11:46:00Z" w:original="%1:9:0:."/>
        </w:numPr>
        <w:jc w:val="both"/>
        <w:rPr>
          <w:b/>
          <w:bCs/>
          <w:sz w:val="22"/>
          <w:szCs w:val="22"/>
        </w:rPr>
      </w:pPr>
      <w:r w:rsidRPr="00F24CCD">
        <w:rPr>
          <w:b/>
          <w:sz w:val="22"/>
        </w:rPr>
        <w:t>Accuracy of ZT</w:t>
      </w:r>
      <w:r>
        <w:rPr>
          <w:b/>
          <w:bCs/>
          <w:sz w:val="22"/>
          <w:szCs w:val="22"/>
        </w:rPr>
        <w:t>D and IWV</w:t>
      </w:r>
    </w:p>
    <w:p w:rsidR="004F0106" w:rsidRDefault="004F0106">
      <w:pPr>
        <w:jc w:val="both"/>
        <w:rPr>
          <w:bCs/>
          <w:sz w:val="22"/>
          <w:szCs w:val="22"/>
        </w:rPr>
      </w:pPr>
      <w:r w:rsidRPr="00F24CCD">
        <w:rPr>
          <w:bCs/>
          <w:sz w:val="22"/>
          <w:szCs w:val="22"/>
        </w:rPr>
        <w:t>ZTD for globa</w:t>
      </w:r>
      <w:r>
        <w:rPr>
          <w:bCs/>
          <w:sz w:val="22"/>
          <w:szCs w:val="22"/>
        </w:rPr>
        <w:t xml:space="preserve">l, </w:t>
      </w:r>
      <w:r w:rsidRPr="00F24CCD">
        <w:rPr>
          <w:bCs/>
          <w:sz w:val="22"/>
          <w:szCs w:val="22"/>
        </w:rPr>
        <w:t xml:space="preserve">regional </w:t>
      </w:r>
      <w:r>
        <w:rPr>
          <w:bCs/>
          <w:sz w:val="22"/>
          <w:szCs w:val="22"/>
        </w:rPr>
        <w:t xml:space="preserve">and local </w:t>
      </w:r>
      <w:r w:rsidRPr="00F24CCD">
        <w:rPr>
          <w:bCs/>
          <w:sz w:val="22"/>
          <w:szCs w:val="22"/>
        </w:rPr>
        <w:t>NWP</w:t>
      </w:r>
    </w:p>
    <w:p w:rsidR="004F0106" w:rsidRDefault="004F0106">
      <w:pPr>
        <w:numPr>
          <w:ilvl w:val="0"/>
          <w:numId w:val="43"/>
          <w:numberingChange w:id="37" w:author="IRuedi" w:date="2013-02-21T11:46:00Z" w:original="%1:1:0:."/>
        </w:numPr>
        <w:jc w:val="both"/>
        <w:rPr>
          <w:bCs/>
          <w:sz w:val="22"/>
          <w:szCs w:val="22"/>
        </w:rPr>
      </w:pPr>
      <w:r w:rsidRPr="00F24CCD">
        <w:rPr>
          <w:sz w:val="22"/>
        </w:rPr>
        <w:t xml:space="preserve">The accuracy of the ZTD estimates should at least </w:t>
      </w:r>
      <w:r>
        <w:rPr>
          <w:sz w:val="22"/>
        </w:rPr>
        <w:t>3-10</w:t>
      </w:r>
      <w:r w:rsidRPr="00F24CCD">
        <w:rPr>
          <w:sz w:val="22"/>
        </w:rPr>
        <w:t xml:space="preserve"> mm when compared to </w:t>
      </w:r>
      <w:r w:rsidRPr="00F24CCD">
        <w:rPr>
          <w:bCs/>
          <w:sz w:val="22"/>
          <w:szCs w:val="22"/>
        </w:rPr>
        <w:t>NWP.</w:t>
      </w:r>
    </w:p>
    <w:p w:rsidR="004F0106" w:rsidRDefault="004F0106" w:rsidP="00AA4A8E">
      <w:pPr>
        <w:jc w:val="both"/>
        <w:rPr>
          <w:bCs/>
          <w:sz w:val="22"/>
          <w:szCs w:val="22"/>
        </w:rPr>
      </w:pPr>
    </w:p>
    <w:p w:rsidR="004F0106" w:rsidRDefault="004F0106">
      <w:pPr>
        <w:jc w:val="both"/>
        <w:rPr>
          <w:bCs/>
          <w:sz w:val="22"/>
          <w:szCs w:val="22"/>
        </w:rPr>
      </w:pPr>
      <w:r w:rsidRPr="00F24CCD">
        <w:rPr>
          <w:bCs/>
          <w:sz w:val="22"/>
          <w:szCs w:val="22"/>
        </w:rPr>
        <w:t xml:space="preserve">ZTD for Climate </w:t>
      </w:r>
      <w:commentRangeStart w:id="38"/>
      <w:r w:rsidRPr="00F24CCD">
        <w:rPr>
          <w:bCs/>
          <w:sz w:val="22"/>
          <w:szCs w:val="22"/>
        </w:rPr>
        <w:t>Applications</w:t>
      </w:r>
      <w:commentRangeEnd w:id="38"/>
      <w:r>
        <w:rPr>
          <w:bCs/>
          <w:sz w:val="22"/>
          <w:szCs w:val="22"/>
        </w:rPr>
        <w:t xml:space="preserve"> (COST716)</w:t>
      </w:r>
    </w:p>
    <w:p w:rsidR="004F0106" w:rsidRPr="002D3D99" w:rsidRDefault="004F0106" w:rsidP="002D3D99">
      <w:pPr>
        <w:numPr>
          <w:ilvl w:val="0"/>
          <w:numId w:val="45"/>
          <w:numberingChange w:id="39" w:author="IRuedi" w:date="2013-02-21T11:46:00Z" w:original="%1:1:0:."/>
        </w:numPr>
        <w:autoSpaceDE w:val="0"/>
        <w:autoSpaceDN w:val="0"/>
        <w:adjustRightInd w:val="0"/>
        <w:jc w:val="both"/>
        <w:rPr>
          <w:sz w:val="22"/>
          <w:szCs w:val="22"/>
          <w:lang w:val="en-US" w:eastAsia="nl-NL"/>
        </w:rPr>
      </w:pPr>
      <w:r>
        <w:rPr>
          <w:sz w:val="22"/>
          <w:szCs w:val="22"/>
          <w:lang w:val="en-US" w:eastAsia="nl-NL"/>
        </w:rPr>
        <w:t>Absolute Accuracy 6 mm ZTD</w:t>
      </w:r>
    </w:p>
    <w:p w:rsidR="004F0106" w:rsidRPr="00AA4A8E" w:rsidRDefault="004F0106" w:rsidP="00AA4A8E">
      <w:pPr>
        <w:numPr>
          <w:ilvl w:val="0"/>
          <w:numId w:val="45"/>
          <w:numberingChange w:id="40" w:author="IRuedi" w:date="2013-02-21T11:46:00Z" w:original="%1:2:0:."/>
        </w:numPr>
        <w:autoSpaceDE w:val="0"/>
        <w:autoSpaceDN w:val="0"/>
        <w:adjustRightInd w:val="0"/>
        <w:jc w:val="both"/>
        <w:rPr>
          <w:sz w:val="22"/>
          <w:szCs w:val="22"/>
          <w:lang w:val="en-US" w:eastAsia="nl-NL"/>
        </w:rPr>
      </w:pPr>
      <w:r>
        <w:rPr>
          <w:sz w:val="22"/>
          <w:szCs w:val="22"/>
          <w:lang w:val="en-US" w:eastAsia="nl-NL"/>
        </w:rPr>
        <w:t>Long Term Stability 0.25</w:t>
      </w:r>
      <w:r w:rsidRPr="007969FE">
        <w:rPr>
          <w:sz w:val="22"/>
          <w:szCs w:val="22"/>
          <w:lang w:val="en-US" w:eastAsia="nl-NL"/>
        </w:rPr>
        <w:t>–</w:t>
      </w:r>
      <w:r>
        <w:rPr>
          <w:sz w:val="22"/>
          <w:szCs w:val="22"/>
          <w:lang w:val="en-US" w:eastAsia="nl-NL"/>
        </w:rPr>
        <w:t>0.4 mm</w:t>
      </w:r>
      <w:r w:rsidRPr="007969FE">
        <w:rPr>
          <w:sz w:val="22"/>
          <w:szCs w:val="22"/>
          <w:lang w:val="en-US" w:eastAsia="nl-NL"/>
        </w:rPr>
        <w:t>/decade</w:t>
      </w:r>
      <w:r>
        <w:rPr>
          <w:sz w:val="22"/>
          <w:szCs w:val="22"/>
          <w:lang w:val="en-US" w:eastAsia="nl-NL"/>
        </w:rPr>
        <w:t xml:space="preserve"> (ZTD)</w:t>
      </w:r>
    </w:p>
    <w:p w:rsidR="004F0106" w:rsidRDefault="004F0106">
      <w:pPr>
        <w:jc w:val="both"/>
        <w:rPr>
          <w:b/>
          <w:bCs/>
          <w:sz w:val="22"/>
          <w:szCs w:val="22"/>
        </w:rPr>
      </w:pPr>
      <w:r>
        <w:rPr>
          <w:rStyle w:val="CommentReference"/>
        </w:rPr>
        <w:commentReference w:id="38"/>
      </w:r>
    </w:p>
    <w:p w:rsidR="004F0106" w:rsidRPr="00AA4A8E" w:rsidRDefault="004F0106">
      <w:pPr>
        <w:jc w:val="both"/>
        <w:rPr>
          <w:bCs/>
          <w:sz w:val="22"/>
          <w:szCs w:val="22"/>
        </w:rPr>
      </w:pPr>
      <w:r>
        <w:rPr>
          <w:bCs/>
          <w:sz w:val="22"/>
          <w:szCs w:val="22"/>
        </w:rPr>
        <w:t>IWV</w:t>
      </w:r>
      <w:r w:rsidRPr="00F24CCD">
        <w:rPr>
          <w:bCs/>
          <w:sz w:val="22"/>
          <w:szCs w:val="22"/>
        </w:rPr>
        <w:t xml:space="preserve"> for globa</w:t>
      </w:r>
      <w:r>
        <w:rPr>
          <w:bCs/>
          <w:sz w:val="22"/>
          <w:szCs w:val="22"/>
        </w:rPr>
        <w:t xml:space="preserve">l, </w:t>
      </w:r>
      <w:r w:rsidRPr="00F24CCD">
        <w:rPr>
          <w:bCs/>
          <w:sz w:val="22"/>
          <w:szCs w:val="22"/>
        </w:rPr>
        <w:t xml:space="preserve">regional </w:t>
      </w:r>
      <w:r>
        <w:rPr>
          <w:bCs/>
          <w:sz w:val="22"/>
          <w:szCs w:val="22"/>
        </w:rPr>
        <w:t xml:space="preserve">and local </w:t>
      </w:r>
      <w:r w:rsidRPr="00F24CCD">
        <w:rPr>
          <w:bCs/>
          <w:sz w:val="22"/>
          <w:szCs w:val="22"/>
        </w:rPr>
        <w:t>NWP</w:t>
      </w:r>
    </w:p>
    <w:p w:rsidR="004F0106" w:rsidRDefault="004F0106">
      <w:pPr>
        <w:ind w:left="720"/>
        <w:jc w:val="both"/>
        <w:rPr>
          <w:bCs/>
          <w:sz w:val="22"/>
          <w:szCs w:val="22"/>
        </w:rPr>
      </w:pPr>
      <w:r w:rsidRPr="00F24CCD">
        <w:rPr>
          <w:bCs/>
          <w:sz w:val="22"/>
          <w:szCs w:val="22"/>
        </w:rPr>
        <w:t xml:space="preserve">IWV estimates should have a monthly mean of &lt;1kg/m2 vs. the Total Water Equivalent (TWE) derived from a collocated </w:t>
      </w:r>
      <w:r w:rsidRPr="00F24CCD">
        <w:rPr>
          <w:sz w:val="22"/>
        </w:rPr>
        <w:t xml:space="preserve">radiosonde </w:t>
      </w:r>
      <w:r w:rsidRPr="00F24CCD">
        <w:rPr>
          <w:bCs/>
          <w:sz w:val="22"/>
          <w:szCs w:val="22"/>
        </w:rPr>
        <w:t xml:space="preserve">station. The full 2-sec radiosonde ascent data should be used if possible to derive the TWE values and collocation in this instance is regarded as 20km </w:t>
      </w:r>
      <w:r w:rsidRPr="00F24CCD">
        <w:rPr>
          <w:sz w:val="22"/>
        </w:rPr>
        <w:t xml:space="preserve">or </w:t>
      </w:r>
      <w:r w:rsidRPr="00F24CCD">
        <w:rPr>
          <w:bCs/>
          <w:sz w:val="22"/>
          <w:szCs w:val="22"/>
        </w:rPr>
        <w:t>less</w:t>
      </w:r>
      <w:r>
        <w:rPr>
          <w:bCs/>
          <w:sz w:val="22"/>
          <w:szCs w:val="22"/>
        </w:rPr>
        <w:t>. See Appendix A for a method to estimate TWE.</w:t>
      </w:r>
    </w:p>
    <w:p w:rsidR="004F0106" w:rsidRDefault="004F0106" w:rsidP="00A07BFD">
      <w:pPr>
        <w:ind w:firstLine="360"/>
        <w:jc w:val="both"/>
        <w:rPr>
          <w:bCs/>
          <w:sz w:val="22"/>
          <w:szCs w:val="22"/>
        </w:rPr>
      </w:pPr>
    </w:p>
    <w:p w:rsidR="004F0106" w:rsidRDefault="004F0106" w:rsidP="00AA4A8E">
      <w:pPr>
        <w:jc w:val="both"/>
        <w:rPr>
          <w:bCs/>
          <w:sz w:val="22"/>
          <w:szCs w:val="22"/>
        </w:rPr>
      </w:pPr>
      <w:r>
        <w:rPr>
          <w:bCs/>
          <w:sz w:val="22"/>
          <w:szCs w:val="22"/>
        </w:rPr>
        <w:t>IWV</w:t>
      </w:r>
      <w:r w:rsidRPr="00F24CCD">
        <w:rPr>
          <w:bCs/>
          <w:sz w:val="22"/>
          <w:szCs w:val="22"/>
        </w:rPr>
        <w:t xml:space="preserve"> for Climate Applications</w:t>
      </w:r>
      <w:r>
        <w:rPr>
          <w:bCs/>
          <w:sz w:val="22"/>
          <w:szCs w:val="22"/>
        </w:rPr>
        <w:t xml:space="preserve"> (COST716)</w:t>
      </w:r>
    </w:p>
    <w:p w:rsidR="004F0106" w:rsidRDefault="004F0106">
      <w:pPr>
        <w:numPr>
          <w:ilvl w:val="0"/>
          <w:numId w:val="48"/>
          <w:numberingChange w:id="41" w:author="IRuedi" w:date="2013-02-21T11:46:00Z" w:original="%1:1:0:."/>
        </w:numPr>
        <w:autoSpaceDE w:val="0"/>
        <w:autoSpaceDN w:val="0"/>
        <w:adjustRightInd w:val="0"/>
        <w:jc w:val="both"/>
        <w:rPr>
          <w:sz w:val="22"/>
          <w:szCs w:val="22"/>
          <w:lang w:val="en-US" w:eastAsia="nl-NL"/>
        </w:rPr>
      </w:pPr>
      <w:r w:rsidRPr="007969FE">
        <w:rPr>
          <w:sz w:val="22"/>
          <w:szCs w:val="22"/>
          <w:lang w:val="en-US" w:eastAsia="nl-NL"/>
        </w:rPr>
        <w:t>Absolute Accuracy 1 kg/m</w:t>
      </w:r>
      <w:r w:rsidRPr="002D3D99">
        <w:rPr>
          <w:sz w:val="22"/>
          <w:szCs w:val="22"/>
          <w:lang w:val="en-US" w:eastAsia="nl-NL"/>
        </w:rPr>
        <w:t xml:space="preserve">2 </w:t>
      </w:r>
    </w:p>
    <w:p w:rsidR="004F0106" w:rsidRDefault="004F0106">
      <w:pPr>
        <w:numPr>
          <w:ilvl w:val="0"/>
          <w:numId w:val="48"/>
          <w:numberingChange w:id="42" w:author="IRuedi" w:date="2013-02-21T11:46:00Z" w:original="%1:2:0:."/>
        </w:numPr>
        <w:autoSpaceDE w:val="0"/>
        <w:autoSpaceDN w:val="0"/>
        <w:adjustRightInd w:val="0"/>
        <w:jc w:val="both"/>
        <w:rPr>
          <w:sz w:val="22"/>
          <w:szCs w:val="22"/>
          <w:lang w:val="en-US" w:eastAsia="nl-NL"/>
        </w:rPr>
      </w:pPr>
      <w:r w:rsidRPr="007969FE">
        <w:rPr>
          <w:sz w:val="22"/>
          <w:szCs w:val="22"/>
          <w:lang w:val="en-US" w:eastAsia="nl-NL"/>
        </w:rPr>
        <w:t>Long Term Stability 0.04–0.06 kg/m</w:t>
      </w:r>
      <w:r w:rsidRPr="002D3D99">
        <w:rPr>
          <w:sz w:val="22"/>
          <w:szCs w:val="22"/>
          <w:lang w:val="en-US" w:eastAsia="nl-NL"/>
        </w:rPr>
        <w:t>2</w:t>
      </w:r>
      <w:r w:rsidRPr="007969FE">
        <w:rPr>
          <w:sz w:val="22"/>
          <w:szCs w:val="22"/>
          <w:lang w:val="en-US" w:eastAsia="nl-NL"/>
        </w:rPr>
        <w:t>/decade</w:t>
      </w:r>
    </w:p>
    <w:p w:rsidR="004F0106" w:rsidRDefault="004F0106"/>
    <w:p w:rsidR="004F0106" w:rsidRDefault="004F0106" w:rsidP="00AA4A8E">
      <w:pPr>
        <w:numPr>
          <w:ilvl w:val="0"/>
          <w:numId w:val="49"/>
          <w:numberingChange w:id="43" w:author="IRuedi" w:date="2013-02-21T11:46:00Z" w:original="%1:10:0:."/>
        </w:numPr>
        <w:jc w:val="both"/>
        <w:rPr>
          <w:b/>
          <w:sz w:val="22"/>
          <w:szCs w:val="22"/>
        </w:rPr>
      </w:pPr>
      <w:r w:rsidRPr="00F24CCD">
        <w:rPr>
          <w:b/>
          <w:sz w:val="22"/>
          <w:szCs w:val="22"/>
        </w:rPr>
        <w:t>Data Output Formats</w:t>
      </w:r>
    </w:p>
    <w:p w:rsidR="004F0106" w:rsidRDefault="004F0106" w:rsidP="00AA4A8E">
      <w:pPr>
        <w:jc w:val="both"/>
        <w:rPr>
          <w:sz w:val="22"/>
          <w:szCs w:val="22"/>
        </w:rPr>
      </w:pPr>
      <w:r w:rsidRPr="00F24CCD">
        <w:rPr>
          <w:sz w:val="22"/>
        </w:rPr>
        <w:t xml:space="preserve">Disseminate the GNSS atmospheric estimates in BUFR on the GTS (or COST716 to a ftp-server) to be included in an Active Quality Control (See par. </w:t>
      </w:r>
      <w:r>
        <w:rPr>
          <w:sz w:val="22"/>
        </w:rPr>
        <w:t>1.3</w:t>
      </w:r>
      <w:r w:rsidRPr="00F24CCD">
        <w:rPr>
          <w:sz w:val="22"/>
        </w:rPr>
        <w:t>)</w:t>
      </w:r>
    </w:p>
    <w:p w:rsidR="004F0106" w:rsidRDefault="004F0106" w:rsidP="00AA4A8E">
      <w:pPr>
        <w:pStyle w:val="Heading2"/>
      </w:pPr>
      <w:bookmarkStart w:id="44" w:name="_Toc348103059"/>
      <w:r w:rsidRPr="00F24CCD">
        <w:rPr>
          <w:b w:val="0"/>
        </w:rPr>
        <w:t xml:space="preserve">2.2 </w:t>
      </w:r>
      <w:r w:rsidRPr="00F24CCD">
        <w:rPr>
          <w:b w:val="0"/>
        </w:rPr>
        <w:tab/>
        <w:t xml:space="preserve">Guidelines for </w:t>
      </w:r>
      <w:r w:rsidRPr="00F24CCD">
        <w:rPr>
          <w:b w:val="0"/>
          <w:bCs w:val="0"/>
        </w:rPr>
        <w:t>Operational</w:t>
      </w:r>
      <w:r w:rsidRPr="00F24CCD">
        <w:rPr>
          <w:b w:val="0"/>
        </w:rPr>
        <w:t xml:space="preserve"> use</w:t>
      </w:r>
      <w:bookmarkEnd w:id="44"/>
    </w:p>
    <w:p w:rsidR="004F0106" w:rsidRPr="00F24CCD" w:rsidRDefault="004F0106">
      <w:pPr>
        <w:jc w:val="both"/>
        <w:rPr>
          <w:sz w:val="22"/>
        </w:rPr>
      </w:pPr>
      <w:r w:rsidRPr="00F24CCD">
        <w:rPr>
          <w:sz w:val="22"/>
        </w:rPr>
        <w:t>The guidelines for operational use are divided into the different application that is Numerical Weather Prediction (NWP) and Nowcasting (NWC).</w:t>
      </w:r>
    </w:p>
    <w:p w:rsidR="004F0106" w:rsidRDefault="004F0106" w:rsidP="00AA4A8E">
      <w:pPr>
        <w:pStyle w:val="Heading3"/>
        <w:rPr>
          <w:rFonts w:ascii="Times New Roman" w:hAnsi="Times New Roman"/>
          <w:sz w:val="22"/>
        </w:rPr>
      </w:pPr>
      <w:bookmarkStart w:id="45" w:name="_Toc348103060"/>
      <w:r w:rsidRPr="00F24CCD">
        <w:rPr>
          <w:rFonts w:ascii="Times New Roman" w:hAnsi="Times New Roman"/>
          <w:sz w:val="22"/>
        </w:rPr>
        <w:t>2.2.1 Guidelines for operational use in NWP</w:t>
      </w:r>
      <w:bookmarkEnd w:id="45"/>
    </w:p>
    <w:p w:rsidR="004F0106" w:rsidRPr="00F24CCD" w:rsidRDefault="004F0106">
      <w:pPr>
        <w:jc w:val="both"/>
        <w:rPr>
          <w:sz w:val="22"/>
        </w:rPr>
      </w:pPr>
      <w:r w:rsidRPr="00F24CCD">
        <w:rPr>
          <w:sz w:val="22"/>
        </w:rPr>
        <w:t>1.</w:t>
      </w:r>
      <w:r w:rsidRPr="00F24CCD">
        <w:rPr>
          <w:sz w:val="22"/>
        </w:rPr>
        <w:tab/>
        <w:t>Networks for NWP minimal dimensions 100km</w:t>
      </w:r>
    </w:p>
    <w:p w:rsidR="004F0106" w:rsidRPr="00F24CCD" w:rsidRDefault="004F0106">
      <w:pPr>
        <w:jc w:val="both"/>
        <w:rPr>
          <w:sz w:val="22"/>
        </w:rPr>
      </w:pPr>
      <w:r w:rsidRPr="00F24CCD">
        <w:rPr>
          <w:sz w:val="22"/>
        </w:rPr>
        <w:t>2.</w:t>
      </w:r>
      <w:r w:rsidRPr="00F24CCD">
        <w:rPr>
          <w:sz w:val="22"/>
        </w:rPr>
        <w:tab/>
        <w:t xml:space="preserve">Latency of the data </w:t>
      </w:r>
    </w:p>
    <w:p w:rsidR="004F0106" w:rsidRPr="00F24CCD" w:rsidRDefault="004F0106">
      <w:pPr>
        <w:ind w:firstLine="720"/>
        <w:jc w:val="both"/>
        <w:rPr>
          <w:sz w:val="22"/>
        </w:rPr>
      </w:pPr>
      <w:r w:rsidRPr="00F24CCD">
        <w:rPr>
          <w:sz w:val="22"/>
        </w:rPr>
        <w:t>Regional models: in general 90 minutes</w:t>
      </w:r>
    </w:p>
    <w:p w:rsidR="004F0106" w:rsidRDefault="004F0106">
      <w:pPr>
        <w:ind w:firstLine="720"/>
        <w:jc w:val="both"/>
        <w:rPr>
          <w:sz w:val="22"/>
        </w:rPr>
      </w:pPr>
      <w:r w:rsidRPr="00F24CCD">
        <w:rPr>
          <w:sz w:val="22"/>
        </w:rPr>
        <w:t>Global models: several hours</w:t>
      </w:r>
    </w:p>
    <w:p w:rsidR="004F0106" w:rsidRPr="00F24CCD" w:rsidRDefault="004F0106">
      <w:pPr>
        <w:jc w:val="both"/>
        <w:rPr>
          <w:sz w:val="22"/>
        </w:rPr>
      </w:pPr>
      <w:r w:rsidRPr="00F24CCD">
        <w:rPr>
          <w:sz w:val="22"/>
        </w:rPr>
        <w:t>3.</w:t>
      </w:r>
      <w:r w:rsidRPr="00F24CCD">
        <w:rPr>
          <w:sz w:val="22"/>
        </w:rPr>
        <w:tab/>
        <w:t>Observation frequency depends on the assimilation method</w:t>
      </w:r>
    </w:p>
    <w:p w:rsidR="004F0106" w:rsidRPr="00F24CCD" w:rsidRDefault="004F0106">
      <w:pPr>
        <w:ind w:left="720"/>
        <w:jc w:val="both"/>
        <w:rPr>
          <w:sz w:val="22"/>
        </w:rPr>
      </w:pPr>
      <w:r w:rsidRPr="00F24CCD">
        <w:rPr>
          <w:sz w:val="22"/>
        </w:rPr>
        <w:t>The Observation frequency required is in the range from hourly to every 15 minutes</w:t>
      </w:r>
    </w:p>
    <w:p w:rsidR="004F0106" w:rsidRPr="00F24CCD" w:rsidRDefault="004F0106">
      <w:pPr>
        <w:jc w:val="both"/>
        <w:rPr>
          <w:sz w:val="22"/>
        </w:rPr>
      </w:pPr>
    </w:p>
    <w:p w:rsidR="004F0106" w:rsidRPr="00F24CCD" w:rsidRDefault="004F0106">
      <w:pPr>
        <w:jc w:val="both"/>
        <w:rPr>
          <w:sz w:val="22"/>
        </w:rPr>
      </w:pPr>
      <w:r w:rsidRPr="00F24CCD">
        <w:rPr>
          <w:sz w:val="22"/>
        </w:rPr>
        <w:t>4.</w:t>
      </w:r>
      <w:r w:rsidRPr="00F24CCD">
        <w:rPr>
          <w:sz w:val="22"/>
        </w:rPr>
        <w:tab/>
        <w:t xml:space="preserve">Perform Quality Control </w:t>
      </w:r>
    </w:p>
    <w:p w:rsidR="004F0106" w:rsidRPr="00F24CCD" w:rsidRDefault="004F0106">
      <w:pPr>
        <w:ind w:left="720"/>
        <w:jc w:val="both"/>
        <w:rPr>
          <w:sz w:val="22"/>
        </w:rPr>
      </w:pPr>
      <w:r w:rsidRPr="00F24CCD">
        <w:rPr>
          <w:sz w:val="22"/>
        </w:rPr>
        <w:t>Create black and white list. Important is the difference between actual orography and model orography.</w:t>
      </w:r>
    </w:p>
    <w:p w:rsidR="004F0106" w:rsidRPr="00F24CCD" w:rsidRDefault="004F0106">
      <w:pPr>
        <w:jc w:val="both"/>
        <w:rPr>
          <w:sz w:val="22"/>
        </w:rPr>
      </w:pPr>
    </w:p>
    <w:p w:rsidR="004F0106" w:rsidRPr="00F24CCD" w:rsidRDefault="004F0106">
      <w:pPr>
        <w:jc w:val="both"/>
        <w:rPr>
          <w:sz w:val="22"/>
        </w:rPr>
      </w:pPr>
      <w:r w:rsidRPr="00F24CCD">
        <w:rPr>
          <w:sz w:val="22"/>
        </w:rPr>
        <w:t>5.</w:t>
      </w:r>
      <w:r w:rsidRPr="00F24CCD">
        <w:rPr>
          <w:sz w:val="22"/>
        </w:rPr>
        <w:tab/>
        <w:t>Perform bias correction</w:t>
      </w:r>
    </w:p>
    <w:p w:rsidR="004F0106" w:rsidRPr="00F24CCD" w:rsidRDefault="004F0106">
      <w:pPr>
        <w:ind w:left="720"/>
        <w:jc w:val="both"/>
        <w:rPr>
          <w:sz w:val="22"/>
        </w:rPr>
      </w:pPr>
      <w:r w:rsidRPr="00F24CCD">
        <w:rPr>
          <w:sz w:val="22"/>
        </w:rPr>
        <w:t>Due to the difference between actual orography and model orography a bias correction needs to be applied</w:t>
      </w:r>
    </w:p>
    <w:p w:rsidR="004F0106" w:rsidRPr="00F24CCD" w:rsidRDefault="004F0106">
      <w:pPr>
        <w:jc w:val="both"/>
        <w:rPr>
          <w:sz w:val="22"/>
        </w:rPr>
      </w:pPr>
    </w:p>
    <w:p w:rsidR="004F0106" w:rsidRDefault="004F0106" w:rsidP="00AA4A8E">
      <w:pPr>
        <w:pStyle w:val="Heading3"/>
        <w:rPr>
          <w:rFonts w:ascii="Times New Roman" w:hAnsi="Times New Roman"/>
          <w:sz w:val="22"/>
        </w:rPr>
      </w:pPr>
      <w:bookmarkStart w:id="46" w:name="_Toc348103061"/>
      <w:r w:rsidRPr="00F24CCD">
        <w:rPr>
          <w:rFonts w:ascii="Times New Roman" w:hAnsi="Times New Roman"/>
          <w:sz w:val="22"/>
        </w:rPr>
        <w:t>2.2.2 Guidelines for Nowcasting</w:t>
      </w:r>
      <w:bookmarkEnd w:id="46"/>
    </w:p>
    <w:p w:rsidR="004F0106" w:rsidRPr="00F24CCD" w:rsidRDefault="004F0106">
      <w:pPr>
        <w:jc w:val="both"/>
        <w:rPr>
          <w:sz w:val="22"/>
        </w:rPr>
      </w:pPr>
      <w:r w:rsidRPr="00F24CCD">
        <w:rPr>
          <w:sz w:val="22"/>
        </w:rPr>
        <w:t>1.</w:t>
      </w:r>
      <w:r w:rsidRPr="00F24CCD">
        <w:rPr>
          <w:sz w:val="22"/>
        </w:rPr>
        <w:tab/>
        <w:t>Networks for NWC minimal dimensions 10 – 50 km</w:t>
      </w:r>
    </w:p>
    <w:p w:rsidR="004F0106" w:rsidRPr="00F24CCD" w:rsidRDefault="004F0106">
      <w:pPr>
        <w:jc w:val="both"/>
        <w:rPr>
          <w:sz w:val="22"/>
        </w:rPr>
      </w:pPr>
    </w:p>
    <w:p w:rsidR="004F0106" w:rsidRPr="00F24CCD" w:rsidRDefault="004F0106">
      <w:pPr>
        <w:jc w:val="both"/>
        <w:rPr>
          <w:sz w:val="22"/>
        </w:rPr>
      </w:pPr>
      <w:r w:rsidRPr="00F24CCD">
        <w:rPr>
          <w:sz w:val="22"/>
        </w:rPr>
        <w:t>2.</w:t>
      </w:r>
      <w:r w:rsidRPr="00F24CCD">
        <w:rPr>
          <w:sz w:val="22"/>
        </w:rPr>
        <w:tab/>
        <w:t>Latency of the data should be less than 10 minutes</w:t>
      </w:r>
    </w:p>
    <w:p w:rsidR="004F0106" w:rsidRPr="00F24CCD" w:rsidRDefault="004F0106">
      <w:pPr>
        <w:jc w:val="both"/>
        <w:rPr>
          <w:sz w:val="22"/>
        </w:rPr>
      </w:pPr>
    </w:p>
    <w:p w:rsidR="004F0106" w:rsidRPr="00F24CCD" w:rsidRDefault="004F0106">
      <w:pPr>
        <w:jc w:val="both"/>
        <w:rPr>
          <w:sz w:val="22"/>
        </w:rPr>
      </w:pPr>
      <w:r w:rsidRPr="00F24CCD">
        <w:rPr>
          <w:sz w:val="22"/>
        </w:rPr>
        <w:t>3.</w:t>
      </w:r>
      <w:r w:rsidRPr="00F24CCD">
        <w:rPr>
          <w:sz w:val="22"/>
        </w:rPr>
        <w:tab/>
        <w:t>Observation frequency should be every at least 15 minutes</w:t>
      </w:r>
    </w:p>
    <w:p w:rsidR="004F0106" w:rsidRPr="00F24CCD" w:rsidRDefault="004F0106">
      <w:pPr>
        <w:jc w:val="both"/>
        <w:rPr>
          <w:sz w:val="22"/>
        </w:rPr>
      </w:pPr>
    </w:p>
    <w:p w:rsidR="004F0106" w:rsidRPr="00F24CCD" w:rsidRDefault="004F0106">
      <w:pPr>
        <w:jc w:val="both"/>
        <w:rPr>
          <w:sz w:val="22"/>
        </w:rPr>
      </w:pPr>
      <w:r w:rsidRPr="00F24CCD">
        <w:rPr>
          <w:sz w:val="22"/>
        </w:rPr>
        <w:t>4.</w:t>
      </w:r>
      <w:r w:rsidRPr="00F24CCD">
        <w:rPr>
          <w:sz w:val="22"/>
        </w:rPr>
        <w:tab/>
        <w:t xml:space="preserve">Perform Quality Control </w:t>
      </w:r>
    </w:p>
    <w:p w:rsidR="004F0106" w:rsidRPr="00F24CCD" w:rsidRDefault="004F0106">
      <w:pPr>
        <w:ind w:firstLine="720"/>
        <w:jc w:val="both"/>
        <w:rPr>
          <w:sz w:val="22"/>
        </w:rPr>
      </w:pPr>
      <w:r w:rsidRPr="00F24CCD">
        <w:rPr>
          <w:sz w:val="22"/>
        </w:rPr>
        <w:t>Create black and white list</w:t>
      </w:r>
    </w:p>
    <w:p w:rsidR="004F0106" w:rsidRPr="00F24CCD" w:rsidRDefault="004F0106">
      <w:pPr>
        <w:jc w:val="both"/>
        <w:rPr>
          <w:sz w:val="22"/>
        </w:rPr>
      </w:pPr>
    </w:p>
    <w:p w:rsidR="004F0106" w:rsidRPr="00F24CCD" w:rsidRDefault="004F0106">
      <w:pPr>
        <w:numPr>
          <w:ilvl w:val="0"/>
          <w:numId w:val="31"/>
          <w:numberingChange w:id="47" w:author="IRuedi" w:date="2013-02-21T11:46:00Z" w:original="%1:5:0:."/>
        </w:numPr>
        <w:jc w:val="both"/>
        <w:rPr>
          <w:sz w:val="22"/>
        </w:rPr>
      </w:pPr>
      <w:r w:rsidRPr="00F24CCD">
        <w:rPr>
          <w:sz w:val="22"/>
        </w:rPr>
        <w:t>Possible applications are:</w:t>
      </w:r>
    </w:p>
    <w:p w:rsidR="004F0106" w:rsidRPr="00F24CCD" w:rsidRDefault="004F0106">
      <w:pPr>
        <w:numPr>
          <w:ilvl w:val="1"/>
          <w:numId w:val="31"/>
          <w:numberingChange w:id="48" w:author="IRuedi" w:date="2013-02-21T11:46:00Z" w:original="%2:1:4:."/>
        </w:numPr>
        <w:jc w:val="both"/>
        <w:rPr>
          <w:sz w:val="22"/>
        </w:rPr>
      </w:pPr>
      <w:r w:rsidRPr="00F24CCD">
        <w:rPr>
          <w:sz w:val="22"/>
        </w:rPr>
        <w:t xml:space="preserve">Time series for monitoring NWP forecasts or lightning prediction (Mazany </w:t>
      </w:r>
      <w:r w:rsidRPr="00F24CCD">
        <w:rPr>
          <w:i/>
          <w:sz w:val="22"/>
        </w:rPr>
        <w:t>et al</w:t>
      </w:r>
      <w:r w:rsidRPr="00F24CCD">
        <w:rPr>
          <w:sz w:val="22"/>
        </w:rPr>
        <w:t>, 2002)</w:t>
      </w:r>
    </w:p>
    <w:p w:rsidR="004F0106" w:rsidRPr="00F24CCD" w:rsidRDefault="004F0106">
      <w:pPr>
        <w:numPr>
          <w:ilvl w:val="1"/>
          <w:numId w:val="31"/>
          <w:numberingChange w:id="49" w:author="IRuedi" w:date="2013-02-21T11:46:00Z" w:original="%2:2:4:."/>
        </w:numPr>
        <w:jc w:val="both"/>
        <w:rPr>
          <w:sz w:val="22"/>
        </w:rPr>
      </w:pPr>
      <w:r w:rsidRPr="00F24CCD">
        <w:rPr>
          <w:sz w:val="22"/>
        </w:rPr>
        <w:t xml:space="preserve">2D water vapour fields animations for monitoring severe weather and lightning events (de Haan </w:t>
      </w:r>
      <w:r w:rsidRPr="00F24CCD">
        <w:rPr>
          <w:i/>
          <w:sz w:val="22"/>
        </w:rPr>
        <w:t>et al</w:t>
      </w:r>
      <w:r w:rsidRPr="00F24CCD">
        <w:rPr>
          <w:sz w:val="22"/>
        </w:rPr>
        <w:t>, 2008)</w:t>
      </w:r>
    </w:p>
    <w:p w:rsidR="004F0106" w:rsidRDefault="004F0106" w:rsidP="00AA4A8E">
      <w:pPr>
        <w:pStyle w:val="Heading3"/>
        <w:rPr>
          <w:rFonts w:ascii="Times New Roman" w:hAnsi="Times New Roman"/>
          <w:sz w:val="22"/>
        </w:rPr>
      </w:pPr>
      <w:bookmarkStart w:id="50" w:name="_Toc348103062"/>
      <w:r>
        <w:rPr>
          <w:rFonts w:ascii="Times New Roman" w:hAnsi="Times New Roman"/>
          <w:sz w:val="22"/>
        </w:rPr>
        <w:t>2.2.3 Guidelines for Climatological use</w:t>
      </w:r>
      <w:bookmarkEnd w:id="50"/>
    </w:p>
    <w:p w:rsidR="004F0106" w:rsidRDefault="004F0106" w:rsidP="00AA4A8E">
      <w:pPr>
        <w:numPr>
          <w:ilvl w:val="0"/>
          <w:numId w:val="48"/>
          <w:numberingChange w:id="51" w:author="IRuedi" w:date="2013-02-21T11:46:00Z" w:original="%1:3:0:."/>
        </w:numPr>
        <w:rPr>
          <w:b/>
          <w:bCs/>
        </w:rPr>
      </w:pPr>
      <w:r>
        <w:t xml:space="preserve">Only use reprocessed data using the latest processing method for consistent ZTD estimates. </w:t>
      </w:r>
    </w:p>
    <w:p w:rsidR="004F0106" w:rsidRDefault="004F0106" w:rsidP="00AA4A8E">
      <w:pPr>
        <w:numPr>
          <w:ilvl w:val="0"/>
          <w:numId w:val="48"/>
          <w:numberingChange w:id="52" w:author="IRuedi" w:date="2013-02-21T11:46:00Z" w:original="%1:4:0:."/>
        </w:numPr>
        <w:rPr>
          <w:b/>
          <w:bCs/>
        </w:rPr>
      </w:pPr>
      <w:r>
        <w:t xml:space="preserve">Report inconsistencies to the processing agency to improve the atmospheric content. </w:t>
      </w:r>
    </w:p>
    <w:p w:rsidR="004F0106" w:rsidRPr="00AA4A8E" w:rsidRDefault="004F0106" w:rsidP="00AA4A8E">
      <w:pPr>
        <w:numPr>
          <w:ilvl w:val="0"/>
          <w:numId w:val="48"/>
          <w:numberingChange w:id="53" w:author="IRuedi" w:date="2013-02-21T11:46:00Z" w:original="%1:5:0:."/>
        </w:numPr>
        <w:autoSpaceDE w:val="0"/>
        <w:autoSpaceDN w:val="0"/>
        <w:adjustRightInd w:val="0"/>
        <w:rPr>
          <w:sz w:val="22"/>
          <w:szCs w:val="22"/>
          <w:lang w:val="en-US" w:eastAsia="nl-NL"/>
        </w:rPr>
      </w:pPr>
      <w:r>
        <w:t>Use the formal error (when available) as a baseline quality parameter.</w:t>
      </w:r>
    </w:p>
    <w:p w:rsidR="004F0106" w:rsidRDefault="004F0106">
      <w:pPr>
        <w:jc w:val="both"/>
        <w:rPr>
          <w:b/>
          <w:sz w:val="28"/>
        </w:rPr>
      </w:pPr>
    </w:p>
    <w:p w:rsidR="004F0106" w:rsidRDefault="004F0106" w:rsidP="00AA4A8E">
      <w:pPr>
        <w:pStyle w:val="Heading1"/>
        <w:rPr>
          <w:rFonts w:ascii="Times New Roman" w:hAnsi="Times New Roman"/>
          <w:sz w:val="36"/>
        </w:rPr>
      </w:pPr>
      <w:bookmarkStart w:id="54" w:name="_Toc348103063"/>
      <w:r w:rsidRPr="00F24CCD">
        <w:rPr>
          <w:rFonts w:ascii="Times New Roman" w:hAnsi="Times New Roman"/>
          <w:sz w:val="36"/>
        </w:rPr>
        <w:t>3</w:t>
      </w:r>
      <w:r w:rsidRPr="00F24CCD">
        <w:rPr>
          <w:rFonts w:ascii="Times New Roman" w:hAnsi="Times New Roman"/>
          <w:sz w:val="36"/>
        </w:rPr>
        <w:tab/>
        <w:t>Data exchange protocols</w:t>
      </w:r>
      <w:bookmarkEnd w:id="54"/>
    </w:p>
    <w:p w:rsidR="004F0106" w:rsidRPr="00F24CCD" w:rsidRDefault="004F0106">
      <w:pPr>
        <w:jc w:val="both"/>
        <w:rPr>
          <w:sz w:val="22"/>
        </w:rPr>
      </w:pPr>
    </w:p>
    <w:p w:rsidR="004F0106" w:rsidRPr="00F24CCD" w:rsidRDefault="004F0106">
      <w:pPr>
        <w:jc w:val="both"/>
        <w:rPr>
          <w:b/>
          <w:sz w:val="22"/>
        </w:rPr>
      </w:pPr>
      <w:r w:rsidRPr="00F24CCD">
        <w:rPr>
          <w:b/>
          <w:sz w:val="22"/>
        </w:rPr>
        <w:t xml:space="preserve">GNSS observables (time delay observations) </w:t>
      </w:r>
    </w:p>
    <w:p w:rsidR="004F0106" w:rsidRPr="00F24CCD" w:rsidRDefault="004F0106">
      <w:pPr>
        <w:numPr>
          <w:ilvl w:val="0"/>
          <w:numId w:val="25"/>
          <w:numberingChange w:id="55" w:author="IRuedi" w:date="2013-02-21T11:46:00Z" w:original="%1:1:0:."/>
        </w:numPr>
        <w:jc w:val="both"/>
        <w:rPr>
          <w:sz w:val="22"/>
        </w:rPr>
      </w:pPr>
      <w:r w:rsidRPr="00F24CCD">
        <w:rPr>
          <w:sz w:val="22"/>
        </w:rPr>
        <w:t>Raw GNSS data should be exchanged in RINEX or a equivalent formats</w:t>
      </w:r>
    </w:p>
    <w:p w:rsidR="004F0106" w:rsidRPr="00F24CCD" w:rsidRDefault="004F0106">
      <w:pPr>
        <w:jc w:val="both"/>
        <w:rPr>
          <w:sz w:val="22"/>
          <w:szCs w:val="22"/>
        </w:rPr>
      </w:pPr>
    </w:p>
    <w:p w:rsidR="004F0106" w:rsidRPr="00F24CCD" w:rsidRDefault="004F0106">
      <w:pPr>
        <w:numPr>
          <w:ilvl w:val="0"/>
          <w:numId w:val="25"/>
          <w:numberingChange w:id="56" w:author="IRuedi" w:date="2013-02-21T11:46:00Z" w:original="%1:2:0:."/>
        </w:numPr>
        <w:jc w:val="both"/>
        <w:rPr>
          <w:sz w:val="22"/>
        </w:rPr>
      </w:pPr>
      <w:r w:rsidRPr="00F24CCD">
        <w:rPr>
          <w:sz w:val="22"/>
        </w:rPr>
        <w:t>Method of transport</w:t>
      </w:r>
      <w:r>
        <w:rPr>
          <w:sz w:val="22"/>
        </w:rPr>
        <w:t xml:space="preserve"> of raw GNSS observables</w:t>
      </w:r>
    </w:p>
    <w:p w:rsidR="004F0106" w:rsidRPr="00F24CCD" w:rsidRDefault="004F0106">
      <w:pPr>
        <w:numPr>
          <w:ilvl w:val="1"/>
          <w:numId w:val="25"/>
          <w:numberingChange w:id="57" w:author="IRuedi" w:date="2013-02-21T11:46:00Z" w:original="%2:1:4:."/>
        </w:numPr>
        <w:jc w:val="both"/>
        <w:rPr>
          <w:sz w:val="22"/>
        </w:rPr>
      </w:pPr>
      <w:r w:rsidRPr="00F24CCD">
        <w:rPr>
          <w:sz w:val="22"/>
        </w:rPr>
        <w:t>ftp using the geodetic or dedicated ftp-servers</w:t>
      </w:r>
    </w:p>
    <w:p w:rsidR="004F0106" w:rsidRPr="00F24CCD" w:rsidRDefault="004F0106">
      <w:pPr>
        <w:numPr>
          <w:ilvl w:val="1"/>
          <w:numId w:val="25"/>
          <w:numberingChange w:id="58" w:author="IRuedi" w:date="2013-02-21T11:46:00Z" w:original="%2:2:4:."/>
        </w:numPr>
        <w:jc w:val="both"/>
        <w:rPr>
          <w:sz w:val="22"/>
          <w:szCs w:val="22"/>
        </w:rPr>
      </w:pPr>
      <w:r w:rsidRPr="00F24CCD">
        <w:rPr>
          <w:sz w:val="22"/>
        </w:rPr>
        <w:t>NTRIP: using broadcasting protocol (see NTRIP-reference)</w:t>
      </w:r>
    </w:p>
    <w:p w:rsidR="004F0106" w:rsidRPr="00F24CCD" w:rsidRDefault="004F0106">
      <w:pPr>
        <w:jc w:val="both"/>
        <w:rPr>
          <w:sz w:val="22"/>
        </w:rPr>
      </w:pPr>
    </w:p>
    <w:p w:rsidR="004F0106" w:rsidRPr="00F24CCD" w:rsidRDefault="004F0106">
      <w:pPr>
        <w:numPr>
          <w:ilvl w:val="0"/>
          <w:numId w:val="25"/>
          <w:numberingChange w:id="59" w:author="IRuedi" w:date="2013-02-21T11:46:00Z" w:original="%1:3:0:."/>
        </w:numPr>
        <w:jc w:val="both"/>
        <w:rPr>
          <w:sz w:val="22"/>
        </w:rPr>
      </w:pPr>
      <w:r w:rsidRPr="00F24CCD">
        <w:rPr>
          <w:sz w:val="22"/>
        </w:rPr>
        <w:t>Timeliness</w:t>
      </w:r>
      <w:r>
        <w:rPr>
          <w:sz w:val="22"/>
        </w:rPr>
        <w:t xml:space="preserve"> of raw GNSS observables</w:t>
      </w:r>
    </w:p>
    <w:p w:rsidR="004F0106" w:rsidRPr="00F24CCD" w:rsidRDefault="004F0106">
      <w:pPr>
        <w:pStyle w:val="BodyTextIndent2"/>
        <w:jc w:val="both"/>
        <w:rPr>
          <w:sz w:val="22"/>
        </w:rPr>
      </w:pPr>
      <w:r w:rsidRPr="00F24CCD">
        <w:rPr>
          <w:sz w:val="22"/>
        </w:rPr>
        <w:t>RINEX (or equivalent) data should be available with at most 20 minutes after the observations (ftp)</w:t>
      </w:r>
    </w:p>
    <w:p w:rsidR="004F0106" w:rsidRPr="00F24CCD" w:rsidRDefault="004F0106">
      <w:pPr>
        <w:ind w:firstLine="360"/>
        <w:jc w:val="both"/>
        <w:rPr>
          <w:sz w:val="22"/>
        </w:rPr>
      </w:pPr>
      <w:r w:rsidRPr="00F24CCD">
        <w:rPr>
          <w:sz w:val="22"/>
        </w:rPr>
        <w:t>When data is retrieved through NTRIP a latency of seconds is expected</w:t>
      </w:r>
    </w:p>
    <w:p w:rsidR="004F0106" w:rsidRPr="00F24CCD" w:rsidRDefault="004F0106">
      <w:pPr>
        <w:ind w:firstLine="360"/>
        <w:jc w:val="both"/>
        <w:rPr>
          <w:sz w:val="22"/>
        </w:rPr>
      </w:pPr>
      <w:r w:rsidRPr="00F24CCD">
        <w:rPr>
          <w:sz w:val="22"/>
        </w:rPr>
        <w:t>Centralized NTRIP, including backup, is preferred above ftp</w:t>
      </w:r>
    </w:p>
    <w:p w:rsidR="004F0106" w:rsidRPr="00F24CCD" w:rsidRDefault="004F0106">
      <w:pPr>
        <w:jc w:val="both"/>
        <w:rPr>
          <w:sz w:val="22"/>
        </w:rPr>
      </w:pPr>
    </w:p>
    <w:p w:rsidR="004F0106" w:rsidRPr="00F24CCD" w:rsidRDefault="004F0106">
      <w:pPr>
        <w:jc w:val="both"/>
        <w:rPr>
          <w:b/>
          <w:sz w:val="22"/>
        </w:rPr>
      </w:pPr>
      <w:r w:rsidRPr="00F24CCD">
        <w:rPr>
          <w:b/>
          <w:sz w:val="22"/>
        </w:rPr>
        <w:t>Processed GNSS data</w:t>
      </w:r>
    </w:p>
    <w:p w:rsidR="004F0106" w:rsidRPr="00F24CCD" w:rsidRDefault="004F0106">
      <w:pPr>
        <w:numPr>
          <w:ilvl w:val="0"/>
          <w:numId w:val="26"/>
          <w:numberingChange w:id="60" w:author="IRuedi" w:date="2013-02-21T11:46:00Z" w:original="%1:1:0:."/>
        </w:numPr>
        <w:jc w:val="both"/>
        <w:rPr>
          <w:sz w:val="22"/>
        </w:rPr>
      </w:pPr>
      <w:r w:rsidRPr="00F24CCD">
        <w:rPr>
          <w:i/>
          <w:sz w:val="22"/>
        </w:rPr>
        <w:t>Parameters</w:t>
      </w:r>
    </w:p>
    <w:p w:rsidR="004F0106" w:rsidRPr="00F24CCD" w:rsidRDefault="004F0106">
      <w:pPr>
        <w:ind w:firstLine="360"/>
        <w:jc w:val="both"/>
        <w:rPr>
          <w:sz w:val="22"/>
        </w:rPr>
      </w:pPr>
      <w:r w:rsidRPr="00F24CCD">
        <w:rPr>
          <w:sz w:val="22"/>
        </w:rPr>
        <w:t>The processed data should be distributed with at least the following information</w:t>
      </w:r>
    </w:p>
    <w:p w:rsidR="004F0106" w:rsidRPr="00F24CCD" w:rsidRDefault="004F0106">
      <w:pPr>
        <w:numPr>
          <w:ilvl w:val="1"/>
          <w:numId w:val="26"/>
          <w:numberingChange w:id="61" w:author="IRuedi" w:date="2013-02-21T11:46:00Z" w:original="%2:1:4:."/>
        </w:numPr>
        <w:jc w:val="both"/>
        <w:rPr>
          <w:sz w:val="22"/>
        </w:rPr>
      </w:pPr>
      <w:r w:rsidRPr="00F24CCD">
        <w:rPr>
          <w:sz w:val="22"/>
        </w:rPr>
        <w:t>Site name (4-character ID)</w:t>
      </w:r>
    </w:p>
    <w:p w:rsidR="004F0106" w:rsidRPr="00F24CCD" w:rsidRDefault="004F0106">
      <w:pPr>
        <w:numPr>
          <w:ilvl w:val="1"/>
          <w:numId w:val="26"/>
          <w:numberingChange w:id="62" w:author="IRuedi" w:date="2013-02-21T11:46:00Z" w:original="%2:2:4:."/>
        </w:numPr>
        <w:jc w:val="both"/>
        <w:rPr>
          <w:sz w:val="22"/>
        </w:rPr>
      </w:pPr>
      <w:r w:rsidRPr="00F24CCD">
        <w:rPr>
          <w:sz w:val="22"/>
        </w:rPr>
        <w:t>Processing centre/originating centre (4-character ID)</w:t>
      </w:r>
    </w:p>
    <w:p w:rsidR="004F0106" w:rsidRPr="00F24CCD" w:rsidRDefault="004F0106">
      <w:pPr>
        <w:numPr>
          <w:ilvl w:val="1"/>
          <w:numId w:val="26"/>
          <w:numberingChange w:id="63" w:author="IRuedi" w:date="2013-02-21T11:46:00Z" w:original="%2:3:4:."/>
        </w:numPr>
        <w:jc w:val="both"/>
        <w:rPr>
          <w:sz w:val="22"/>
        </w:rPr>
      </w:pPr>
      <w:r w:rsidRPr="00F24CCD">
        <w:rPr>
          <w:sz w:val="22"/>
        </w:rPr>
        <w:t xml:space="preserve">Method of processing </w:t>
      </w:r>
    </w:p>
    <w:p w:rsidR="004F0106" w:rsidRPr="00F24CCD" w:rsidRDefault="004F0106">
      <w:pPr>
        <w:numPr>
          <w:ilvl w:val="1"/>
          <w:numId w:val="26"/>
          <w:numberingChange w:id="64" w:author="IRuedi" w:date="2013-02-21T11:46:00Z" w:original="%2:4:4:."/>
        </w:numPr>
        <w:jc w:val="both"/>
        <w:rPr>
          <w:sz w:val="22"/>
        </w:rPr>
      </w:pPr>
      <w:r w:rsidRPr="00F24CCD">
        <w:rPr>
          <w:sz w:val="22"/>
        </w:rPr>
        <w:t>Processing scheme version</w:t>
      </w:r>
    </w:p>
    <w:p w:rsidR="004F0106" w:rsidRPr="00F24CCD" w:rsidRDefault="004F0106">
      <w:pPr>
        <w:numPr>
          <w:ilvl w:val="1"/>
          <w:numId w:val="26"/>
          <w:numberingChange w:id="65" w:author="IRuedi" w:date="2013-02-21T11:46:00Z" w:original="%2:5:4:."/>
        </w:numPr>
        <w:jc w:val="both"/>
        <w:rPr>
          <w:sz w:val="22"/>
        </w:rPr>
      </w:pPr>
      <w:r w:rsidRPr="00F24CCD">
        <w:rPr>
          <w:sz w:val="22"/>
        </w:rPr>
        <w:t>Latitude, longitude and height (WGS84)</w:t>
      </w:r>
    </w:p>
    <w:p w:rsidR="004F0106" w:rsidRPr="00F24CCD" w:rsidRDefault="004F0106">
      <w:pPr>
        <w:numPr>
          <w:ilvl w:val="1"/>
          <w:numId w:val="26"/>
          <w:numberingChange w:id="66" w:author="IRuedi" w:date="2013-02-21T11:46:00Z" w:original="%2:6:4:."/>
        </w:numPr>
        <w:jc w:val="both"/>
        <w:rPr>
          <w:sz w:val="22"/>
        </w:rPr>
      </w:pPr>
      <w:r w:rsidRPr="00F24CCD">
        <w:rPr>
          <w:sz w:val="22"/>
        </w:rPr>
        <w:t>Time of observation</w:t>
      </w:r>
    </w:p>
    <w:p w:rsidR="004F0106" w:rsidRPr="00F24CCD" w:rsidRDefault="004F0106">
      <w:pPr>
        <w:numPr>
          <w:ilvl w:val="1"/>
          <w:numId w:val="26"/>
          <w:numberingChange w:id="67" w:author="IRuedi" w:date="2013-02-21T11:46:00Z" w:original="%2:7:4:."/>
        </w:numPr>
        <w:jc w:val="both"/>
        <w:rPr>
          <w:sz w:val="22"/>
        </w:rPr>
      </w:pPr>
      <w:r w:rsidRPr="00F24CCD">
        <w:rPr>
          <w:sz w:val="22"/>
        </w:rPr>
        <w:t>Estimated ZTD (expressed in 0.1mm)</w:t>
      </w:r>
    </w:p>
    <w:p w:rsidR="004F0106" w:rsidRPr="00F24CCD" w:rsidRDefault="004F0106">
      <w:pPr>
        <w:numPr>
          <w:ilvl w:val="1"/>
          <w:numId w:val="26"/>
          <w:numberingChange w:id="68" w:author="IRuedi" w:date="2013-02-21T11:46:00Z" w:original="%2:8:4:."/>
        </w:numPr>
        <w:jc w:val="both"/>
        <w:rPr>
          <w:sz w:val="22"/>
        </w:rPr>
      </w:pPr>
      <w:r w:rsidRPr="00F24CCD">
        <w:rPr>
          <w:sz w:val="22"/>
        </w:rPr>
        <w:t>Estimated error in ZTD (when available from the processing)</w:t>
      </w:r>
    </w:p>
    <w:p w:rsidR="004F0106" w:rsidRPr="00F24CCD" w:rsidRDefault="004F0106">
      <w:pPr>
        <w:numPr>
          <w:ilvl w:val="1"/>
          <w:numId w:val="26"/>
          <w:numberingChange w:id="69" w:author="IRuedi" w:date="2013-02-21T11:46:00Z" w:original="%2:9:4:."/>
        </w:numPr>
        <w:jc w:val="both"/>
        <w:rPr>
          <w:sz w:val="22"/>
        </w:rPr>
      </w:pPr>
      <w:r w:rsidRPr="00F24CCD">
        <w:rPr>
          <w:sz w:val="22"/>
        </w:rPr>
        <w:t>(optional) IWV (expressed in 0.1 mm)</w:t>
      </w:r>
    </w:p>
    <w:p w:rsidR="004F0106" w:rsidRPr="00F24CCD" w:rsidRDefault="004F0106">
      <w:pPr>
        <w:numPr>
          <w:ilvl w:val="1"/>
          <w:numId w:val="26"/>
          <w:numberingChange w:id="70" w:author="IRuedi" w:date="2013-02-21T11:46:00Z" w:original="%2:10:4:."/>
        </w:numPr>
        <w:jc w:val="both"/>
        <w:rPr>
          <w:sz w:val="22"/>
        </w:rPr>
      </w:pPr>
      <w:r w:rsidRPr="00F24CCD">
        <w:rPr>
          <w:sz w:val="22"/>
        </w:rPr>
        <w:t>(optional) Method of retrieving IWV</w:t>
      </w:r>
    </w:p>
    <w:p w:rsidR="004F0106" w:rsidRPr="00F24CCD" w:rsidRDefault="004F0106">
      <w:pPr>
        <w:numPr>
          <w:ilvl w:val="2"/>
          <w:numId w:val="26"/>
          <w:numberingChange w:id="71" w:author="IRuedi" w:date="2013-02-21T11:46:00Z" w:original="%3:1:2:."/>
        </w:numPr>
        <w:jc w:val="both"/>
        <w:rPr>
          <w:sz w:val="22"/>
        </w:rPr>
      </w:pPr>
      <w:r w:rsidRPr="00F24CCD">
        <w:rPr>
          <w:sz w:val="22"/>
        </w:rPr>
        <w:t>origin of pressure and temperature (observation or numerical weather prediction model)</w:t>
      </w:r>
    </w:p>
    <w:p w:rsidR="004F0106" w:rsidRPr="00F24CCD" w:rsidRDefault="004F0106">
      <w:pPr>
        <w:numPr>
          <w:ilvl w:val="2"/>
          <w:numId w:val="26"/>
          <w:numberingChange w:id="72" w:author="IRuedi" w:date="2013-02-21T11:46:00Z" w:original="%3:2:2:."/>
        </w:numPr>
        <w:jc w:val="both"/>
        <w:rPr>
          <w:sz w:val="22"/>
        </w:rPr>
      </w:pPr>
      <w:r w:rsidRPr="00F24CCD">
        <w:rPr>
          <w:sz w:val="22"/>
        </w:rPr>
        <w:t xml:space="preserve">location of the </w:t>
      </w:r>
      <w:r>
        <w:rPr>
          <w:sz w:val="22"/>
        </w:rPr>
        <w:t xml:space="preserve">pressure and temperature </w:t>
      </w:r>
      <w:r w:rsidRPr="00F24CCD">
        <w:rPr>
          <w:sz w:val="22"/>
        </w:rPr>
        <w:t>observation (latitude, longitude, height)</w:t>
      </w:r>
    </w:p>
    <w:p w:rsidR="004F0106" w:rsidRPr="00F24CCD" w:rsidRDefault="004F0106">
      <w:pPr>
        <w:ind w:left="1620"/>
        <w:jc w:val="both"/>
        <w:rPr>
          <w:sz w:val="22"/>
        </w:rPr>
      </w:pPr>
    </w:p>
    <w:p w:rsidR="004F0106" w:rsidRPr="00F24CCD" w:rsidRDefault="004F0106">
      <w:pPr>
        <w:ind w:left="720"/>
        <w:jc w:val="both"/>
        <w:rPr>
          <w:sz w:val="22"/>
        </w:rPr>
      </w:pPr>
      <w:r w:rsidRPr="00F24CCD">
        <w:rPr>
          <w:sz w:val="22"/>
        </w:rPr>
        <w:t xml:space="preserve">Within the geodetic community, a 4-character identifier is used for the site name. </w:t>
      </w:r>
    </w:p>
    <w:p w:rsidR="004F0106" w:rsidRPr="00F24CCD" w:rsidRDefault="004F0106">
      <w:pPr>
        <w:ind w:left="720"/>
        <w:jc w:val="both"/>
        <w:rPr>
          <w:sz w:val="22"/>
        </w:rPr>
      </w:pPr>
      <w:r w:rsidRPr="00F24CCD">
        <w:rPr>
          <w:sz w:val="22"/>
        </w:rPr>
        <w:t xml:space="preserve">A unique identification is possible using the processing centre name and the site name combination. Note that items a-d are required only once per timeslot. </w:t>
      </w:r>
    </w:p>
    <w:p w:rsidR="004F0106" w:rsidRPr="00F24CCD" w:rsidRDefault="004F0106">
      <w:pPr>
        <w:numPr>
          <w:ilvl w:val="0"/>
          <w:numId w:val="26"/>
          <w:numberingChange w:id="73" w:author="IRuedi" w:date="2013-02-21T11:46:00Z" w:original="%1:2:0:."/>
        </w:numPr>
        <w:jc w:val="both"/>
        <w:rPr>
          <w:sz w:val="22"/>
        </w:rPr>
      </w:pPr>
      <w:r w:rsidRPr="00F24CCD">
        <w:rPr>
          <w:i/>
          <w:sz w:val="22"/>
        </w:rPr>
        <w:t>Format</w:t>
      </w:r>
    </w:p>
    <w:p w:rsidR="004F0106" w:rsidRPr="00F24CCD" w:rsidRDefault="004F0106">
      <w:pPr>
        <w:ind w:firstLine="360"/>
        <w:jc w:val="both"/>
        <w:rPr>
          <w:sz w:val="22"/>
        </w:rPr>
      </w:pPr>
      <w:r w:rsidRPr="00F24CCD">
        <w:rPr>
          <w:sz w:val="22"/>
        </w:rPr>
        <w:t>The processed data should be distributed with at least the following information</w:t>
      </w:r>
    </w:p>
    <w:p w:rsidR="004F0106" w:rsidRPr="00F24CCD" w:rsidRDefault="004F0106">
      <w:pPr>
        <w:numPr>
          <w:ilvl w:val="1"/>
          <w:numId w:val="26"/>
          <w:numberingChange w:id="74" w:author="IRuedi" w:date="2013-02-21T11:46:00Z" w:original="%2:1:4:."/>
        </w:numPr>
        <w:jc w:val="both"/>
        <w:rPr>
          <w:sz w:val="22"/>
        </w:rPr>
      </w:pPr>
      <w:r w:rsidRPr="00F24CCD">
        <w:rPr>
          <w:sz w:val="22"/>
        </w:rPr>
        <w:t>BUFR: method GTS or ftp (see BUFR format)</w:t>
      </w:r>
    </w:p>
    <w:p w:rsidR="004F0106" w:rsidRPr="00F24CCD" w:rsidRDefault="004F0106">
      <w:pPr>
        <w:numPr>
          <w:ilvl w:val="1"/>
          <w:numId w:val="26"/>
          <w:numberingChange w:id="75" w:author="IRuedi" w:date="2013-02-21T11:46:00Z" w:original="%2:2:4:."/>
        </w:numPr>
        <w:jc w:val="both"/>
        <w:rPr>
          <w:sz w:val="22"/>
        </w:rPr>
      </w:pPr>
      <w:r w:rsidRPr="00F24CCD">
        <w:rPr>
          <w:sz w:val="22"/>
        </w:rPr>
        <w:t>ASCII: (for ftp-only). An ASCII format description such as the COST716-format (Elgered, 2005) could be used.</w:t>
      </w:r>
    </w:p>
    <w:p w:rsidR="004F0106" w:rsidRPr="00F24CCD" w:rsidRDefault="004F0106">
      <w:pPr>
        <w:jc w:val="both"/>
        <w:rPr>
          <w:sz w:val="22"/>
        </w:rPr>
      </w:pPr>
    </w:p>
    <w:p w:rsidR="004F0106" w:rsidRDefault="004F0106" w:rsidP="00AA4A8E">
      <w:pPr>
        <w:pStyle w:val="Heading1"/>
        <w:rPr>
          <w:sz w:val="28"/>
        </w:rPr>
      </w:pPr>
      <w:bookmarkStart w:id="76" w:name="_Toc348103064"/>
      <w:r w:rsidRPr="00F24CCD">
        <w:rPr>
          <w:b w:val="0"/>
          <w:sz w:val="28"/>
        </w:rPr>
        <w:t>Recommendations</w:t>
      </w:r>
      <w:bookmarkEnd w:id="76"/>
    </w:p>
    <w:p w:rsidR="004F0106" w:rsidRDefault="004F0106" w:rsidP="002C3B5B">
      <w:pPr>
        <w:numPr>
          <w:ilvl w:val="0"/>
          <w:numId w:val="47"/>
          <w:numberingChange w:id="77" w:author="IRuedi" w:date="2013-02-21T11:46:00Z" w:original="%1:1:0:."/>
        </w:numPr>
        <w:jc w:val="both"/>
        <w:rPr>
          <w:sz w:val="22"/>
        </w:rPr>
      </w:pPr>
      <w:r>
        <w:rPr>
          <w:sz w:val="22"/>
        </w:rPr>
        <w:t>For PPP an operational centre should be appointed to disseminate high quality clocks and orbits. This facility should have adequate backup resources or facilities to ensure continuous and guaranteed product delivery.</w:t>
      </w:r>
    </w:p>
    <w:p w:rsidR="004F0106" w:rsidRDefault="004F0106" w:rsidP="002C3B5B">
      <w:pPr>
        <w:numPr>
          <w:ilvl w:val="0"/>
          <w:numId w:val="47"/>
          <w:numberingChange w:id="78" w:author="IRuedi" w:date="2013-02-21T11:46:00Z" w:original="%1:2:0:."/>
        </w:numPr>
        <w:jc w:val="both"/>
        <w:rPr>
          <w:sz w:val="22"/>
        </w:rPr>
      </w:pPr>
      <w:r>
        <w:rPr>
          <w:sz w:val="22"/>
        </w:rPr>
        <w:t>Climate series need to be created very regularly with the best processing methods available. Good knowledge exchanges between different global groups is essential</w:t>
      </w:r>
    </w:p>
    <w:p w:rsidR="004F0106" w:rsidRDefault="004F0106" w:rsidP="00253D04">
      <w:pPr>
        <w:numPr>
          <w:ilvl w:val="0"/>
          <w:numId w:val="47"/>
          <w:numberingChange w:id="79" w:author="IRuedi" w:date="2013-02-21T11:46:00Z" w:original="%1:3:0:."/>
        </w:numPr>
        <w:jc w:val="both"/>
        <w:rPr>
          <w:sz w:val="22"/>
        </w:rPr>
      </w:pPr>
      <w:r w:rsidRPr="00F24CCD">
        <w:rPr>
          <w:sz w:val="22"/>
        </w:rPr>
        <w:t>When the E</w:t>
      </w:r>
      <w:r>
        <w:rPr>
          <w:sz w:val="22"/>
        </w:rPr>
        <w:t>UMETNET</w:t>
      </w:r>
      <w:r w:rsidRPr="00F24CCD">
        <w:rPr>
          <w:sz w:val="22"/>
        </w:rPr>
        <w:t>-EGVAP Active</w:t>
      </w:r>
      <w:r>
        <w:rPr>
          <w:sz w:val="22"/>
        </w:rPr>
        <w:t xml:space="preserve"> Quality Control is operational:</w:t>
      </w:r>
      <w:r w:rsidRPr="00F24CCD">
        <w:rPr>
          <w:sz w:val="22"/>
        </w:rPr>
        <w:t xml:space="preserve"> Before using the data an Active Quality Control file should be checked for applicable data (See par </w:t>
      </w:r>
      <w:r>
        <w:rPr>
          <w:sz w:val="22"/>
        </w:rPr>
        <w:t>1.3</w:t>
      </w:r>
      <w:r w:rsidRPr="00F24CCD">
        <w:rPr>
          <w:sz w:val="22"/>
        </w:rPr>
        <w:t>).</w:t>
      </w:r>
    </w:p>
    <w:p w:rsidR="004F0106" w:rsidRDefault="004F0106" w:rsidP="00AA4A8E">
      <w:pPr>
        <w:ind w:left="720"/>
        <w:jc w:val="both"/>
        <w:rPr>
          <w:sz w:val="22"/>
        </w:rPr>
      </w:pPr>
    </w:p>
    <w:p w:rsidR="004F0106" w:rsidRPr="00F24CCD" w:rsidRDefault="004F0106">
      <w:pPr>
        <w:pStyle w:val="Heading3"/>
        <w:jc w:val="both"/>
        <w:rPr>
          <w:rFonts w:ascii="Times New Roman" w:hAnsi="Times New Roman"/>
          <w:sz w:val="22"/>
        </w:rPr>
      </w:pPr>
    </w:p>
    <w:p w:rsidR="004F0106" w:rsidRPr="00F24CCD" w:rsidRDefault="004F0106">
      <w:pPr>
        <w:pStyle w:val="Heading1"/>
        <w:jc w:val="both"/>
        <w:rPr>
          <w:rFonts w:ascii="Times New Roman" w:hAnsi="Times New Roman"/>
          <w:sz w:val="36"/>
        </w:rPr>
      </w:pPr>
      <w:r w:rsidRPr="00F24CCD">
        <w:rPr>
          <w:rFonts w:ascii="Times New Roman" w:hAnsi="Times New Roman"/>
          <w:sz w:val="22"/>
        </w:rPr>
        <w:br w:type="page"/>
      </w:r>
      <w:bookmarkStart w:id="80" w:name="_Toc348103065"/>
      <w:r w:rsidRPr="00F24CCD">
        <w:rPr>
          <w:rFonts w:ascii="Times New Roman" w:hAnsi="Times New Roman"/>
          <w:sz w:val="36"/>
        </w:rPr>
        <w:t>References and Links</w:t>
      </w:r>
      <w:bookmarkEnd w:id="80"/>
    </w:p>
    <w:p w:rsidR="004F0106" w:rsidRPr="00F24CCD" w:rsidRDefault="004F0106">
      <w:pPr>
        <w:pStyle w:val="Heading3"/>
        <w:jc w:val="both"/>
        <w:rPr>
          <w:rFonts w:ascii="Times New Roman" w:hAnsi="Times New Roman"/>
          <w:sz w:val="22"/>
        </w:rPr>
      </w:pPr>
      <w:bookmarkStart w:id="81" w:name="_Toc348103066"/>
      <w:r w:rsidRPr="00F24CCD">
        <w:rPr>
          <w:rFonts w:ascii="Times New Roman" w:hAnsi="Times New Roman"/>
          <w:sz w:val="22"/>
        </w:rPr>
        <w:t>References:</w:t>
      </w:r>
      <w:bookmarkEnd w:id="81"/>
    </w:p>
    <w:p w:rsidR="004F0106" w:rsidRPr="00F24CCD" w:rsidRDefault="004F0106">
      <w:pPr>
        <w:jc w:val="both"/>
        <w:rPr>
          <w:sz w:val="22"/>
          <w:szCs w:val="22"/>
        </w:rPr>
      </w:pPr>
      <w:r w:rsidRPr="00F24CCD">
        <w:rPr>
          <w:sz w:val="22"/>
          <w:szCs w:val="22"/>
        </w:rPr>
        <w:t>Bevis, M., Businger, S., Herring, T.A., Rocken, C., Anthes, A., and Ware, R., 1992, GPS Meteorology: Remote sensing of atmospheric water vapor using the Global Positioning System, J. of Geophy. Res., 97, 15,787-15,801.</w:t>
      </w:r>
    </w:p>
    <w:p w:rsidR="004F0106" w:rsidRPr="00F24CCD" w:rsidRDefault="004F0106">
      <w:pPr>
        <w:jc w:val="both"/>
        <w:rPr>
          <w:sz w:val="22"/>
          <w:szCs w:val="22"/>
        </w:rPr>
      </w:pPr>
      <w:r w:rsidRPr="00F24CCD">
        <w:rPr>
          <w:sz w:val="22"/>
          <w:szCs w:val="22"/>
        </w:rPr>
        <w:t xml:space="preserve"> </w:t>
      </w:r>
    </w:p>
    <w:p w:rsidR="004F0106" w:rsidRDefault="004F0106">
      <w:pPr>
        <w:jc w:val="both"/>
        <w:rPr>
          <w:sz w:val="22"/>
          <w:szCs w:val="22"/>
        </w:rPr>
      </w:pPr>
      <w:r w:rsidRPr="00F24CCD">
        <w:rPr>
          <w:sz w:val="22"/>
          <w:szCs w:val="22"/>
        </w:rPr>
        <w:t>Elgered, G., H.P. Plag, H. Van der Marel, S.J.M. Barlag en J. Nash, Exploitation of Ground-based GPS for Operational Numerical Weather Prediction and Climate Applications, 2005, EC/COST, EUR, ISBN 92-898-0012-7, 234p.</w:t>
      </w:r>
    </w:p>
    <w:p w:rsidR="004F0106" w:rsidRPr="00F24CCD" w:rsidRDefault="004F0106">
      <w:pPr>
        <w:jc w:val="both"/>
        <w:rPr>
          <w:sz w:val="22"/>
          <w:szCs w:val="22"/>
        </w:rPr>
      </w:pPr>
      <w:r w:rsidRPr="007A6194">
        <w:rPr>
          <w:sz w:val="22"/>
          <w:szCs w:val="22"/>
        </w:rPr>
        <w:t>http://w3.cost.eu/fileadmin/domain_files/METEO/Action_716/final_report/final_report-716.pdf</w:t>
      </w:r>
    </w:p>
    <w:p w:rsidR="004F0106" w:rsidRPr="00F24CCD" w:rsidRDefault="004F0106">
      <w:pPr>
        <w:jc w:val="both"/>
        <w:rPr>
          <w:sz w:val="22"/>
          <w:szCs w:val="22"/>
        </w:rPr>
      </w:pPr>
    </w:p>
    <w:p w:rsidR="004F0106" w:rsidRPr="00F24CCD" w:rsidRDefault="004F0106">
      <w:pPr>
        <w:jc w:val="both"/>
        <w:rPr>
          <w:sz w:val="22"/>
          <w:szCs w:val="22"/>
        </w:rPr>
      </w:pPr>
      <w:r w:rsidRPr="00F24CCD">
        <w:rPr>
          <w:sz w:val="22"/>
          <w:szCs w:val="22"/>
        </w:rPr>
        <w:t>Haan, S. de, National/regional operational procedures of GPS Water Vapour Networks and agreed international procedures, Report No. 92, WMO/TD-No. 1340, 2006</w:t>
      </w:r>
    </w:p>
    <w:p w:rsidR="004F0106" w:rsidRPr="00F24CCD" w:rsidRDefault="004F0106">
      <w:pPr>
        <w:jc w:val="both"/>
        <w:rPr>
          <w:sz w:val="22"/>
          <w:szCs w:val="22"/>
        </w:rPr>
      </w:pPr>
    </w:p>
    <w:p w:rsidR="004F0106" w:rsidRDefault="004F0106">
      <w:pPr>
        <w:jc w:val="both"/>
        <w:rPr>
          <w:sz w:val="22"/>
          <w:szCs w:val="22"/>
        </w:rPr>
      </w:pPr>
      <w:r w:rsidRPr="00F24CCD">
        <w:rPr>
          <w:sz w:val="22"/>
          <w:szCs w:val="22"/>
        </w:rPr>
        <w:t>Haan, S. de, and I. Holleman, and A. A. M. Holtslag, 2009: Real-time Water Vapour Maps from a GPS Surface Network and the Application for Nowcasting of Thunderstorms, J. Appl. Met. Clim., 48, 1302-1316</w:t>
      </w:r>
    </w:p>
    <w:p w:rsidR="004F0106" w:rsidRDefault="004F0106">
      <w:pPr>
        <w:jc w:val="both"/>
        <w:rPr>
          <w:sz w:val="22"/>
          <w:szCs w:val="22"/>
        </w:rPr>
      </w:pPr>
    </w:p>
    <w:p w:rsidR="004F0106" w:rsidRPr="00F24CCD" w:rsidRDefault="004F0106" w:rsidP="00430B08">
      <w:pPr>
        <w:jc w:val="both"/>
        <w:rPr>
          <w:sz w:val="22"/>
          <w:szCs w:val="22"/>
        </w:rPr>
      </w:pPr>
      <w:r>
        <w:rPr>
          <w:sz w:val="22"/>
          <w:szCs w:val="22"/>
        </w:rPr>
        <w:t xml:space="preserve">Neill, A.E., </w:t>
      </w:r>
      <w:r w:rsidRPr="00430B08">
        <w:rPr>
          <w:sz w:val="22"/>
          <w:szCs w:val="22"/>
        </w:rPr>
        <w:t>Global mapping functions for the atmosphere delay at radio wavelengths</w:t>
      </w:r>
      <w:r>
        <w:rPr>
          <w:sz w:val="22"/>
          <w:szCs w:val="22"/>
        </w:rPr>
        <w:t xml:space="preserve">, JGR, </w:t>
      </w:r>
      <w:r w:rsidRPr="00430B08">
        <w:rPr>
          <w:sz w:val="22"/>
          <w:szCs w:val="22"/>
        </w:rPr>
        <w:t xml:space="preserve">101, </w:t>
      </w:r>
      <w:r>
        <w:rPr>
          <w:sz w:val="22"/>
          <w:szCs w:val="22"/>
        </w:rPr>
        <w:t>pages 3227–3246,1996</w:t>
      </w:r>
    </w:p>
    <w:p w:rsidR="004F0106" w:rsidRPr="00F24CCD" w:rsidRDefault="004F0106">
      <w:pPr>
        <w:jc w:val="both"/>
        <w:rPr>
          <w:sz w:val="22"/>
          <w:szCs w:val="22"/>
        </w:rPr>
      </w:pPr>
      <w:r w:rsidRPr="00F24CCD">
        <w:rPr>
          <w:sz w:val="22"/>
          <w:szCs w:val="22"/>
        </w:rPr>
        <w:t xml:space="preserve"> </w:t>
      </w:r>
    </w:p>
    <w:p w:rsidR="004F0106" w:rsidRPr="00F24CCD" w:rsidRDefault="004F0106">
      <w:pPr>
        <w:jc w:val="both"/>
        <w:rPr>
          <w:sz w:val="22"/>
          <w:szCs w:val="22"/>
        </w:rPr>
      </w:pPr>
      <w:r w:rsidRPr="00F24CCD">
        <w:rPr>
          <w:sz w:val="22"/>
          <w:szCs w:val="22"/>
        </w:rPr>
        <w:t xml:space="preserve">Ntrip Protocol Version 1.0, BKG,  </w:t>
      </w:r>
      <w:hyperlink r:id="rId26" w:history="1">
        <w:r w:rsidRPr="00F24CCD">
          <w:rPr>
            <w:rStyle w:val="Hyperlink"/>
            <w:sz w:val="22"/>
            <w:szCs w:val="22"/>
          </w:rPr>
          <w:t>http://igs.bkg.bund.de/root_ftp/NTRIP/documentation/NtripDocumentation.pdf</w:t>
        </w:r>
      </w:hyperlink>
      <w:r w:rsidRPr="00F24CCD">
        <w:rPr>
          <w:sz w:val="22"/>
          <w:szCs w:val="22"/>
        </w:rPr>
        <w:t xml:space="preserve"> </w:t>
      </w:r>
    </w:p>
    <w:p w:rsidR="004F0106" w:rsidRPr="00F24CCD" w:rsidRDefault="004F0106">
      <w:pPr>
        <w:jc w:val="both"/>
        <w:rPr>
          <w:sz w:val="22"/>
          <w:szCs w:val="22"/>
        </w:rPr>
      </w:pPr>
    </w:p>
    <w:p w:rsidR="004F0106" w:rsidRPr="003F2AE4" w:rsidRDefault="004F0106">
      <w:pPr>
        <w:jc w:val="both"/>
        <w:rPr>
          <w:sz w:val="22"/>
          <w:szCs w:val="22"/>
          <w:lang w:val="fr-FR"/>
        </w:rPr>
      </w:pPr>
      <w:r w:rsidRPr="00F24CCD">
        <w:rPr>
          <w:sz w:val="22"/>
          <w:szCs w:val="22"/>
        </w:rPr>
        <w:t>Mazany, R. A., and S. I. Gutman</w:t>
      </w:r>
      <w:r>
        <w:rPr>
          <w:sz w:val="22"/>
          <w:szCs w:val="22"/>
        </w:rPr>
        <w:t>,</w:t>
      </w:r>
      <w:r w:rsidRPr="00F24CCD">
        <w:rPr>
          <w:sz w:val="22"/>
          <w:szCs w:val="22"/>
        </w:rPr>
        <w:t xml:space="preserve"> S. Businger, and W. Roeder, 2002: A lightning prediction index that utilizes GPS integrated precipitable water vapor, Weath. </w:t>
      </w:r>
      <w:r w:rsidRPr="003F2AE4">
        <w:rPr>
          <w:sz w:val="22"/>
          <w:szCs w:val="22"/>
          <w:lang w:val="fr-FR"/>
        </w:rPr>
        <w:t>Forec., 17, 1034</w:t>
      </w:r>
      <w:r>
        <w:rPr>
          <w:sz w:val="22"/>
          <w:szCs w:val="22"/>
          <w:lang w:val="fr-FR"/>
        </w:rPr>
        <w:t>–</w:t>
      </w:r>
      <w:r w:rsidRPr="003F2AE4">
        <w:rPr>
          <w:sz w:val="22"/>
          <w:szCs w:val="22"/>
          <w:lang w:val="fr-FR"/>
        </w:rPr>
        <w:t>1047.</w:t>
      </w:r>
    </w:p>
    <w:p w:rsidR="004F0106" w:rsidRPr="003F2AE4" w:rsidRDefault="004F0106">
      <w:pPr>
        <w:jc w:val="both"/>
        <w:rPr>
          <w:lang w:val="fr-FR"/>
        </w:rPr>
      </w:pPr>
    </w:p>
    <w:p w:rsidR="004F0106" w:rsidRPr="003F2AE4" w:rsidRDefault="004F0106">
      <w:pPr>
        <w:jc w:val="both"/>
        <w:rPr>
          <w:sz w:val="22"/>
          <w:lang w:val="fr-FR"/>
        </w:rPr>
      </w:pPr>
      <w:r w:rsidRPr="003F2AE4">
        <w:rPr>
          <w:lang w:val="fr-FR"/>
        </w:rPr>
        <w:t xml:space="preserve">E-GVAP BUFR format: </w:t>
      </w:r>
      <w:r w:rsidRPr="004F0106">
        <w:rPr>
          <w:lang w:val="fr-FR"/>
          <w:rPrChange w:id="82" w:author="IRuedi" w:date="2013-02-21T17:31:00Z">
            <w:rPr>
              <w:lang w:val="fr-FR"/>
            </w:rPr>
          </w:rPrChange>
        </w:rPr>
        <w:fldChar w:fldCharType="begin"/>
      </w:r>
      <w:r w:rsidRPr="004F0106">
        <w:rPr>
          <w:lang w:val="fr-FR"/>
          <w:rPrChange w:id="83" w:author="IRuedi" w:date="2013-02-21T17:31:00Z">
            <w:rPr/>
          </w:rPrChange>
        </w:rPr>
        <w:instrText>HYPERLINK "http://egvap.dmi.dk/"</w:instrText>
      </w:r>
      <w:r w:rsidRPr="004F0106">
        <w:rPr>
          <w:lang w:val="fr-FR"/>
          <w:rPrChange w:id="84" w:author="IRuedi" w:date="2013-02-21T17:31:00Z">
            <w:rPr>
              <w:lang w:val="fr-FR"/>
            </w:rPr>
          </w:rPrChange>
        </w:rPr>
        <w:fldChar w:fldCharType="separate"/>
      </w:r>
      <w:r w:rsidRPr="003F2AE4">
        <w:rPr>
          <w:rStyle w:val="Hyperlink"/>
          <w:sz w:val="22"/>
          <w:lang w:val="fr-FR"/>
        </w:rPr>
        <w:t>http://egvap.dmi.dk/</w:t>
      </w:r>
      <w:r w:rsidRPr="004F0106">
        <w:rPr>
          <w:lang w:val="fr-FR"/>
          <w:rPrChange w:id="85" w:author="IRuedi" w:date="2013-02-21T17:31:00Z">
            <w:rPr>
              <w:lang w:val="fr-FR"/>
            </w:rPr>
          </w:rPrChange>
        </w:rPr>
        <w:fldChar w:fldCharType="end"/>
      </w:r>
      <w:r w:rsidRPr="003F2AE4">
        <w:rPr>
          <w:rStyle w:val="Hyperlink"/>
          <w:lang w:val="fr-FR"/>
        </w:rPr>
        <w:t>support/formats/egvap_bufr_v10.pdf</w:t>
      </w:r>
    </w:p>
    <w:p w:rsidR="004F0106" w:rsidRPr="003F2AE4" w:rsidRDefault="004F0106">
      <w:pPr>
        <w:jc w:val="both"/>
        <w:rPr>
          <w:sz w:val="22"/>
          <w:lang w:val="fr-FR"/>
        </w:rPr>
      </w:pPr>
    </w:p>
    <w:p w:rsidR="004F0106" w:rsidRPr="003F2AE4" w:rsidRDefault="004F0106">
      <w:pPr>
        <w:jc w:val="both"/>
        <w:rPr>
          <w:sz w:val="22"/>
          <w:lang w:val="fr-FR"/>
        </w:rPr>
      </w:pPr>
      <w:r w:rsidRPr="003F2AE4">
        <w:rPr>
          <w:sz w:val="22"/>
          <w:lang w:val="fr-FR"/>
        </w:rPr>
        <w:t xml:space="preserve">COST ASCII format: </w:t>
      </w:r>
      <w:r w:rsidRPr="003F2AE4">
        <w:rPr>
          <w:rStyle w:val="Hyperlink"/>
          <w:lang w:val="fr-FR"/>
        </w:rPr>
        <w:t>http://egvap.dmi.dk/support/formats/egvap_cost_v22.pdf</w:t>
      </w:r>
    </w:p>
    <w:p w:rsidR="004F0106" w:rsidRPr="003F2AE4" w:rsidRDefault="004F0106">
      <w:pPr>
        <w:jc w:val="both"/>
        <w:rPr>
          <w:sz w:val="22"/>
          <w:lang w:val="fr-FR"/>
        </w:rPr>
      </w:pPr>
    </w:p>
    <w:p w:rsidR="004F0106" w:rsidRPr="00F24CCD" w:rsidRDefault="004F0106">
      <w:pPr>
        <w:jc w:val="both"/>
        <w:rPr>
          <w:b/>
          <w:sz w:val="22"/>
        </w:rPr>
      </w:pPr>
      <w:r w:rsidRPr="00F24CCD">
        <w:rPr>
          <w:sz w:val="22"/>
        </w:rPr>
        <w:t xml:space="preserve">Saastamoinen, J. , Atmospheric Correction for the Troposphere and Stratosphere in Radio Ranging of Satellites, </w:t>
      </w:r>
      <w:r w:rsidRPr="00F24CCD">
        <w:rPr>
          <w:i/>
          <w:sz w:val="22"/>
        </w:rPr>
        <w:t>Geoph. Monograph Series</w:t>
      </w:r>
      <w:r w:rsidRPr="00F24CCD">
        <w:rPr>
          <w:sz w:val="22"/>
        </w:rPr>
        <w:t xml:space="preserve">, 1972, </w:t>
      </w:r>
      <w:r w:rsidRPr="00F24CCD">
        <w:rPr>
          <w:b/>
          <w:sz w:val="22"/>
        </w:rPr>
        <w:t>Vol. 15</w:t>
      </w:r>
    </w:p>
    <w:p w:rsidR="004F0106" w:rsidRPr="00F24CCD" w:rsidRDefault="004F0106">
      <w:pPr>
        <w:pStyle w:val="Heading3"/>
        <w:jc w:val="both"/>
        <w:rPr>
          <w:rFonts w:ascii="Times New Roman" w:hAnsi="Times New Roman"/>
          <w:sz w:val="22"/>
        </w:rPr>
      </w:pPr>
      <w:bookmarkStart w:id="86" w:name="_Toc348103067"/>
      <w:r w:rsidRPr="00F24CCD">
        <w:rPr>
          <w:rFonts w:ascii="Times New Roman" w:hAnsi="Times New Roman"/>
          <w:sz w:val="22"/>
        </w:rPr>
        <w:t>Links:</w:t>
      </w:r>
      <w:bookmarkEnd w:id="86"/>
    </w:p>
    <w:p w:rsidR="004F0106" w:rsidRPr="00C92A7B" w:rsidRDefault="004F0106">
      <w:pPr>
        <w:jc w:val="both"/>
        <w:rPr>
          <w:sz w:val="22"/>
          <w:szCs w:val="22"/>
          <w:lang w:val="en-US"/>
        </w:rPr>
      </w:pPr>
      <w:r w:rsidRPr="00C92A7B">
        <w:rPr>
          <w:sz w:val="22"/>
          <w:szCs w:val="22"/>
          <w:lang w:val="en-US"/>
        </w:rPr>
        <w:t xml:space="preserve">EUREF: </w:t>
      </w:r>
      <w:hyperlink r:id="rId27" w:history="1">
        <w:r w:rsidRPr="00C92A7B">
          <w:rPr>
            <w:rStyle w:val="Hyperlink"/>
            <w:sz w:val="22"/>
            <w:szCs w:val="22"/>
            <w:lang w:val="en-US"/>
          </w:rPr>
          <w:t>http://www.epncb.oma.be</w:t>
        </w:r>
      </w:hyperlink>
    </w:p>
    <w:p w:rsidR="004F0106" w:rsidRPr="00AA4A8E" w:rsidRDefault="004F0106">
      <w:pPr>
        <w:jc w:val="both"/>
        <w:rPr>
          <w:sz w:val="22"/>
          <w:szCs w:val="22"/>
        </w:rPr>
      </w:pPr>
      <w:r w:rsidRPr="00AA4A8E">
        <w:rPr>
          <w:sz w:val="22"/>
          <w:szCs w:val="22"/>
        </w:rPr>
        <w:t xml:space="preserve">EUREF guidelines: </w:t>
      </w:r>
      <w:hyperlink r:id="rId28" w:history="1">
        <w:r w:rsidRPr="00AA4A8E">
          <w:rPr>
            <w:rStyle w:val="Hyperlink"/>
            <w:sz w:val="22"/>
            <w:szCs w:val="22"/>
          </w:rPr>
          <w:t>http://www.epncb.oma.be/_organisation/guidelines/</w:t>
        </w:r>
      </w:hyperlink>
    </w:p>
    <w:p w:rsidR="004F0106" w:rsidRPr="00AA4A8E" w:rsidRDefault="004F0106">
      <w:pPr>
        <w:jc w:val="both"/>
        <w:rPr>
          <w:sz w:val="22"/>
          <w:szCs w:val="22"/>
        </w:rPr>
      </w:pPr>
      <w:r w:rsidRPr="00AA4A8E">
        <w:rPr>
          <w:sz w:val="22"/>
          <w:szCs w:val="22"/>
        </w:rPr>
        <w:t xml:space="preserve">IGS: </w:t>
      </w:r>
      <w:hyperlink r:id="rId29" w:history="1">
        <w:r w:rsidRPr="00AA4A8E">
          <w:rPr>
            <w:rStyle w:val="Hyperlink"/>
            <w:sz w:val="22"/>
            <w:szCs w:val="22"/>
          </w:rPr>
          <w:t>http://igscb.jpl.nasa.gov</w:t>
        </w:r>
      </w:hyperlink>
    </w:p>
    <w:p w:rsidR="004F0106" w:rsidRPr="00F24CCD" w:rsidRDefault="004F0106">
      <w:pPr>
        <w:jc w:val="both"/>
        <w:rPr>
          <w:sz w:val="22"/>
          <w:szCs w:val="22"/>
          <w:lang w:val="en-US"/>
        </w:rPr>
      </w:pPr>
      <w:r w:rsidRPr="00F24CCD">
        <w:rPr>
          <w:sz w:val="22"/>
          <w:szCs w:val="22"/>
          <w:lang w:val="en-US"/>
        </w:rPr>
        <w:t xml:space="preserve">IGS Site Guidelines: </w:t>
      </w:r>
      <w:hyperlink r:id="rId30" w:history="1">
        <w:r w:rsidRPr="00F24CCD">
          <w:rPr>
            <w:rStyle w:val="Hyperlink"/>
            <w:sz w:val="22"/>
            <w:szCs w:val="22"/>
            <w:lang w:val="en-US"/>
          </w:rPr>
          <w:t>http://igscb.jpl.nasa.gov/network/guidelines/guidelines.html</w:t>
        </w:r>
      </w:hyperlink>
    </w:p>
    <w:p w:rsidR="004F0106" w:rsidRPr="00F24CCD" w:rsidRDefault="004F0106">
      <w:pPr>
        <w:jc w:val="both"/>
        <w:rPr>
          <w:sz w:val="22"/>
          <w:szCs w:val="22"/>
        </w:rPr>
      </w:pPr>
      <w:r w:rsidRPr="00F24CCD">
        <w:rPr>
          <w:sz w:val="22"/>
          <w:szCs w:val="22"/>
        </w:rPr>
        <w:t xml:space="preserve">EGVAP: </w:t>
      </w:r>
      <w:hyperlink r:id="rId31" w:history="1">
        <w:r w:rsidRPr="00F24CCD">
          <w:rPr>
            <w:rStyle w:val="Hyperlink"/>
            <w:sz w:val="22"/>
            <w:szCs w:val="22"/>
          </w:rPr>
          <w:t>http://egvap.dmi.dk</w:t>
        </w:r>
      </w:hyperlink>
    </w:p>
    <w:p w:rsidR="004F0106" w:rsidRPr="00F24CCD" w:rsidRDefault="004F0106">
      <w:pPr>
        <w:jc w:val="both"/>
        <w:rPr>
          <w:sz w:val="22"/>
          <w:szCs w:val="22"/>
        </w:rPr>
      </w:pPr>
    </w:p>
    <w:p w:rsidR="004F0106" w:rsidRDefault="004F0106">
      <w:pPr>
        <w:pStyle w:val="Heading3"/>
        <w:jc w:val="both"/>
        <w:rPr>
          <w:rFonts w:ascii="Times New Roman" w:hAnsi="Times New Roman" w:cs="Times New Roman"/>
          <w:sz w:val="22"/>
          <w:szCs w:val="22"/>
        </w:rPr>
      </w:pPr>
    </w:p>
    <w:p w:rsidR="004F0106" w:rsidRDefault="004F0106" w:rsidP="00AA4A8E">
      <w:pPr>
        <w:pStyle w:val="Heading1"/>
        <w:rPr>
          <w:rFonts w:ascii="Times New Roman" w:hAnsi="Times New Roman" w:cs="Times New Roman"/>
        </w:rPr>
      </w:pPr>
      <w:r>
        <w:br w:type="page"/>
      </w:r>
      <w:bookmarkStart w:id="87" w:name="_Toc348103068"/>
      <w:r>
        <w:rPr>
          <w:rFonts w:ascii="Times New Roman" w:hAnsi="Times New Roman" w:cs="Times New Roman"/>
        </w:rPr>
        <w:t>Appendix</w:t>
      </w:r>
      <w:r w:rsidRPr="00E273F5">
        <w:rPr>
          <w:rFonts w:ascii="Times New Roman" w:hAnsi="Times New Roman" w:cs="Times New Roman"/>
        </w:rPr>
        <w:t xml:space="preserve"> A – TWE Calculation</w:t>
      </w:r>
      <w:bookmarkEnd w:id="87"/>
    </w:p>
    <w:p w:rsidR="004F0106" w:rsidRPr="00E273F5" w:rsidRDefault="004F0106" w:rsidP="005465F5"/>
    <w:p w:rsidR="004F0106" w:rsidRDefault="004F0106" w:rsidP="00AA4A8E">
      <w:pPr>
        <w:jc w:val="both"/>
        <w:rPr>
          <w:color w:val="000000"/>
        </w:rPr>
      </w:pPr>
      <w:r w:rsidRPr="00E273F5">
        <w:rPr>
          <w:color w:val="000000"/>
        </w:rPr>
        <w:t>Total Water Equivalent (TWE) is the term used for the equivalent measure of IWV but calculated from radiosonde ascents. The TWE is calculated by successfully incrementing the so-called water equivalent calculated at each 2 second layer of a radiosonde ascent (corresponding to approximately 10m height, depending on rate of balloon ascent) and then simply adding all the incremental layers to determine the total water equivalent for the column. In all the equations below suffix 1 refers to bottom</w:t>
      </w:r>
      <w:r>
        <w:rPr>
          <w:color w:val="000000"/>
        </w:rPr>
        <w:t xml:space="preserve"> of the layer and suffix 2 refers to top of layer. Firstly we need to calculate the mean vapour pressure for the individual 2 second layers. To complete this we must calculate the Vapour Pressure (VP) from Saturated Vapour Pressure (SVP) for top and bottom of each layer, where t</w:t>
      </w:r>
      <w:r>
        <w:rPr>
          <w:color w:val="000000"/>
          <w:vertAlign w:val="subscript"/>
        </w:rPr>
        <w:t>1</w:t>
      </w:r>
      <w:r>
        <w:rPr>
          <w:color w:val="000000"/>
        </w:rPr>
        <w:t xml:space="preserve"> and t</w:t>
      </w:r>
      <w:r>
        <w:rPr>
          <w:color w:val="000000"/>
          <w:vertAlign w:val="subscript"/>
        </w:rPr>
        <w:t>2</w:t>
      </w:r>
      <w:r>
        <w:rPr>
          <w:color w:val="000000"/>
        </w:rPr>
        <w:t xml:space="preserve"> are the temperatures at the bottom and top of the layer respectively, </w:t>
      </w:r>
      <w:r w:rsidRPr="006678BF">
        <w:rPr>
          <w:color w:val="000000"/>
          <w:position w:val="-10"/>
        </w:rPr>
        <w:object w:dxaOrig="279" w:dyaOrig="340">
          <v:shape id="_x0000_i1031" type="#_x0000_t75" style="width:14.25pt;height:17.25pt" o:ole="">
            <v:imagedata r:id="rId32" o:title=""/>
          </v:shape>
          <o:OLEObject Type="Embed" ProgID="Equation.3" ShapeID="_x0000_i1031" DrawAspect="Content" ObjectID="_1422973068" r:id="rId33"/>
        </w:object>
      </w:r>
      <w:r>
        <w:rPr>
          <w:color w:val="000000"/>
        </w:rPr>
        <w:t xml:space="preserve"> and </w:t>
      </w:r>
      <w:r w:rsidRPr="006678BF">
        <w:rPr>
          <w:color w:val="000000"/>
          <w:position w:val="-10"/>
        </w:rPr>
        <w:object w:dxaOrig="300" w:dyaOrig="340">
          <v:shape id="_x0000_i1032" type="#_x0000_t75" style="width:15pt;height:17.25pt" o:ole="">
            <v:imagedata r:id="rId34" o:title=""/>
          </v:shape>
          <o:OLEObject Type="Embed" ProgID="Equation.3" ShapeID="_x0000_i1032" DrawAspect="Content" ObjectID="_1422973069" r:id="rId35"/>
        </w:object>
      </w:r>
      <w:r>
        <w:rPr>
          <w:color w:val="000000"/>
        </w:rPr>
        <w:t>is the humidity at the bottom and top of the layer respectively.</w:t>
      </w:r>
    </w:p>
    <w:p w:rsidR="004F0106" w:rsidRDefault="004F0106" w:rsidP="00AA4A8E">
      <w:pPr>
        <w:jc w:val="both"/>
        <w:rPr>
          <w:color w:val="000000"/>
        </w:rPr>
      </w:pPr>
    </w:p>
    <w:p w:rsidR="004F0106" w:rsidRDefault="004F0106" w:rsidP="00AA4A8E">
      <w:pPr>
        <w:jc w:val="both"/>
        <w:rPr>
          <w:color w:val="000000"/>
        </w:rPr>
      </w:pPr>
      <w:r>
        <w:rPr>
          <w:color w:val="000000"/>
        </w:rPr>
        <w:t>For bottom point</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10"/>
        </w:rPr>
        <w:object w:dxaOrig="1900" w:dyaOrig="620">
          <v:shape id="_x0000_i1033" type="#_x0000_t75" style="width:95.25pt;height:30.75pt" o:ole="">
            <v:imagedata r:id="rId36" o:title=""/>
          </v:shape>
          <o:OLEObject Type="Embed" ProgID="Equation.3" ShapeID="_x0000_i1033" DrawAspect="Content" ObjectID="_1422973070" r:id="rId37"/>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2.22</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30"/>
        </w:rPr>
        <w:object w:dxaOrig="1660" w:dyaOrig="720">
          <v:shape id="_x0000_i1034" type="#_x0000_t75" style="width:83.25pt;height:36pt" o:ole="">
            <v:imagedata r:id="rId38" o:title=""/>
          </v:shape>
          <o:OLEObject Type="Embed" ProgID="Equation.3" ShapeID="_x0000_i1034" DrawAspect="Content" ObjectID="_1422973071" r:id="rId39"/>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2.23</w:t>
      </w:r>
    </w:p>
    <w:p w:rsidR="004F0106" w:rsidRDefault="004F0106" w:rsidP="00AA4A8E">
      <w:pPr>
        <w:jc w:val="both"/>
        <w:rPr>
          <w:color w:val="000000"/>
        </w:rPr>
      </w:pPr>
    </w:p>
    <w:p w:rsidR="004F0106" w:rsidRDefault="004F0106" w:rsidP="00AA4A8E">
      <w:pPr>
        <w:jc w:val="both"/>
        <w:rPr>
          <w:color w:val="000000"/>
        </w:rPr>
      </w:pPr>
      <w:r>
        <w:rPr>
          <w:color w:val="000000"/>
        </w:rPr>
        <w:t>Similarly we need to perform the same calculation for the top of the layer</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10"/>
        </w:rPr>
        <w:object w:dxaOrig="1939" w:dyaOrig="620">
          <v:shape id="_x0000_i1035" type="#_x0000_t75" style="width:96pt;height:30.75pt" o:ole="">
            <v:imagedata r:id="rId40" o:title=""/>
          </v:shape>
          <o:OLEObject Type="Embed" ProgID="Equation.3" ShapeID="_x0000_i1035" DrawAspect="Content" ObjectID="_1422973072" r:id="rId41"/>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2.24</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30"/>
        </w:rPr>
        <w:object w:dxaOrig="1700" w:dyaOrig="720">
          <v:shape id="_x0000_i1036" type="#_x0000_t75" style="width:82.5pt;height:36pt" o:ole="">
            <v:imagedata r:id="rId42" o:title=""/>
          </v:shape>
          <o:OLEObject Type="Embed" ProgID="Equation.3" ShapeID="_x0000_i1036" DrawAspect="Content" ObjectID="_1422973073" r:id="rId43"/>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2.25</w:t>
      </w:r>
    </w:p>
    <w:p w:rsidR="004F0106" w:rsidRDefault="004F0106" w:rsidP="00AA4A8E">
      <w:pPr>
        <w:jc w:val="both"/>
        <w:rPr>
          <w:color w:val="000000"/>
        </w:rPr>
      </w:pPr>
    </w:p>
    <w:p w:rsidR="004F0106" w:rsidRDefault="004F0106" w:rsidP="00AA4A8E">
      <w:pPr>
        <w:jc w:val="both"/>
        <w:rPr>
          <w:color w:val="000000"/>
        </w:rPr>
      </w:pPr>
      <w:r>
        <w:rPr>
          <w:color w:val="000000"/>
        </w:rPr>
        <w:t>Next we must calculate the mean vapour pressure (VP</w:t>
      </w:r>
      <w:r>
        <w:rPr>
          <w:color w:val="000000"/>
          <w:vertAlign w:val="subscript"/>
        </w:rPr>
        <w:t>m</w:t>
      </w:r>
      <w:r>
        <w:rPr>
          <w:color w:val="000000"/>
        </w:rPr>
        <w:t>) and mean temperature (T</w:t>
      </w:r>
      <w:r>
        <w:rPr>
          <w:color w:val="000000"/>
          <w:vertAlign w:val="subscript"/>
        </w:rPr>
        <w:t>m</w:t>
      </w:r>
      <w:r>
        <w:rPr>
          <w:color w:val="000000"/>
        </w:rPr>
        <w:t>) for the layer which is simply:</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30"/>
        </w:rPr>
        <w:object w:dxaOrig="1860" w:dyaOrig="720">
          <v:shape id="_x0000_i1037" type="#_x0000_t75" style="width:93pt;height:36pt" o:ole="">
            <v:imagedata r:id="rId44" o:title=""/>
          </v:shape>
          <o:OLEObject Type="Embed" ProgID="Equation.3" ShapeID="_x0000_i1037" DrawAspect="Content" ObjectID="_1422973074" r:id="rId45"/>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2.26</w:t>
      </w:r>
    </w:p>
    <w:p w:rsidR="004F0106" w:rsidRDefault="004F0106" w:rsidP="00AA4A8E">
      <w:pPr>
        <w:jc w:val="both"/>
        <w:rPr>
          <w:color w:val="000000"/>
        </w:rPr>
      </w:pPr>
    </w:p>
    <w:p w:rsidR="004F0106" w:rsidRDefault="004F0106" w:rsidP="00AA4A8E">
      <w:pPr>
        <w:jc w:val="both"/>
        <w:rPr>
          <w:color w:val="000000"/>
        </w:rPr>
      </w:pPr>
      <w:r>
        <w:rPr>
          <w:color w:val="000000"/>
        </w:rPr>
        <w:t>And similarly we calculate the mean temperature</w:t>
      </w:r>
    </w:p>
    <w:p w:rsidR="004F0106" w:rsidRDefault="004F0106" w:rsidP="00AA4A8E">
      <w:pPr>
        <w:jc w:val="both"/>
        <w:rPr>
          <w:color w:val="000000"/>
        </w:rPr>
      </w:pPr>
    </w:p>
    <w:p w:rsidR="004F0106" w:rsidRDefault="004F0106" w:rsidP="00AA4A8E">
      <w:pPr>
        <w:ind w:firstLine="720"/>
        <w:jc w:val="both"/>
        <w:rPr>
          <w:color w:val="000000"/>
        </w:rPr>
      </w:pPr>
      <w:r w:rsidRPr="006678BF">
        <w:rPr>
          <w:color w:val="000000"/>
          <w:position w:val="-30"/>
        </w:rPr>
        <w:object w:dxaOrig="1400" w:dyaOrig="720">
          <v:shape id="_x0000_i1038" type="#_x0000_t75" style="width:68.25pt;height:36pt" o:ole="">
            <v:imagedata r:id="rId46" o:title=""/>
          </v:shape>
          <o:OLEObject Type="Embed" ProgID="Equation.3" ShapeID="_x0000_i1038" DrawAspect="Content" ObjectID="_1422973075" r:id="rId47"/>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2.27</w:t>
      </w:r>
    </w:p>
    <w:p w:rsidR="004F0106" w:rsidRDefault="004F0106" w:rsidP="00AA4A8E">
      <w:pPr>
        <w:jc w:val="both"/>
        <w:rPr>
          <w:color w:val="000000"/>
        </w:rPr>
      </w:pPr>
      <w:r>
        <w:rPr>
          <w:color w:val="000000"/>
        </w:rPr>
        <w:t>As the layers are relatively thin (~10m) we can assume that by just calculating the mean temperature and vapour pressure we get representative data for the layer. Next we can calculate the so-called water equivalent (WE) for the layer. Firstly we must calculate the depth of the layer which is simply:</w:t>
      </w:r>
    </w:p>
    <w:p w:rsidR="004F0106" w:rsidRDefault="004F0106" w:rsidP="00AA4A8E">
      <w:pPr>
        <w:jc w:val="both"/>
        <w:rPr>
          <w:color w:val="000000"/>
        </w:rPr>
      </w:pPr>
    </w:p>
    <w:p w:rsidR="004F0106" w:rsidRDefault="004F0106" w:rsidP="00AA4A8E">
      <w:pPr>
        <w:jc w:val="both"/>
        <w:rPr>
          <w:color w:val="000000"/>
        </w:rPr>
      </w:pPr>
      <w:r w:rsidRPr="006678BF">
        <w:rPr>
          <w:color w:val="000000"/>
          <w:position w:val="-10"/>
        </w:rPr>
        <w:object w:dxaOrig="1180" w:dyaOrig="340">
          <v:shape id="_x0000_i1039" type="#_x0000_t75" style="width:59.25pt;height:17.25pt" o:ole="">
            <v:imagedata r:id="rId48" o:title=""/>
          </v:shape>
          <o:OLEObject Type="Embed" ProgID="Equation.3" ShapeID="_x0000_i1039" DrawAspect="Content" ObjectID="_1422973076" r:id="rId49"/>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2.28</w:t>
      </w:r>
    </w:p>
    <w:p w:rsidR="004F0106" w:rsidRDefault="004F0106" w:rsidP="00AA4A8E">
      <w:pPr>
        <w:jc w:val="both"/>
        <w:rPr>
          <w:color w:val="000000"/>
        </w:rPr>
      </w:pPr>
    </w:p>
    <w:p w:rsidR="004F0106" w:rsidRDefault="004F0106" w:rsidP="00AA4A8E">
      <w:pPr>
        <w:jc w:val="both"/>
      </w:pPr>
      <w:r>
        <w:rPr>
          <w:color w:val="000000"/>
        </w:rPr>
        <w:t xml:space="preserve">With </w:t>
      </w:r>
      <w:r w:rsidRPr="006678BF">
        <w:rPr>
          <w:position w:val="-10"/>
        </w:rPr>
        <w:object w:dxaOrig="240" w:dyaOrig="340">
          <v:shape id="_x0000_i1040" type="#_x0000_t75" style="width:12pt;height:17.25pt" o:ole="">
            <v:imagedata r:id="rId50" o:title=""/>
          </v:shape>
          <o:OLEObject Type="Embed" ProgID="Equation.3" ShapeID="_x0000_i1040" DrawAspect="Content" ObjectID="_1422973077" r:id="rId51"/>
        </w:object>
      </w:r>
      <w:r>
        <w:t xml:space="preserve"> and </w:t>
      </w:r>
      <w:r w:rsidRPr="006678BF">
        <w:rPr>
          <w:position w:val="-10"/>
        </w:rPr>
        <w:object w:dxaOrig="260" w:dyaOrig="340">
          <v:shape id="_x0000_i1041" type="#_x0000_t75" style="width:12.75pt;height:17.25pt" o:ole="">
            <v:imagedata r:id="rId52" o:title=""/>
          </v:shape>
          <o:OLEObject Type="Embed" ProgID="Equation.3" ShapeID="_x0000_i1041" DrawAspect="Content" ObjectID="_1422973078" r:id="rId53"/>
        </w:object>
      </w:r>
      <w:r>
        <w:t xml:space="preserve"> being the height at the bottom and top of the layer respectively, and therefore we can calculate the wet equivalent for that layer:</w:t>
      </w:r>
    </w:p>
    <w:p w:rsidR="004F0106" w:rsidRDefault="004F0106" w:rsidP="00AA4A8E">
      <w:pPr>
        <w:jc w:val="both"/>
        <w:rPr>
          <w:color w:val="000000"/>
        </w:rPr>
      </w:pPr>
    </w:p>
    <w:p w:rsidR="004F0106" w:rsidRDefault="004F0106" w:rsidP="00AA4A8E">
      <w:pPr>
        <w:jc w:val="both"/>
        <w:rPr>
          <w:color w:val="000000"/>
        </w:rPr>
      </w:pPr>
      <w:r w:rsidRPr="006678BF">
        <w:rPr>
          <w:color w:val="000000"/>
          <w:position w:val="-32"/>
        </w:rPr>
        <w:object w:dxaOrig="1960" w:dyaOrig="760">
          <v:shape id="_x0000_i1042" type="#_x0000_t75" style="width:98.25pt;height:38.25pt" o:ole="">
            <v:imagedata r:id="rId54" o:title=""/>
          </v:shape>
          <o:OLEObject Type="Embed" ProgID="Equation.3" ShapeID="_x0000_i1042" DrawAspect="Content" ObjectID="_1422973079" r:id="rId55"/>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2.29</w:t>
      </w:r>
    </w:p>
    <w:p w:rsidR="004F0106" w:rsidRDefault="004F0106" w:rsidP="00AA4A8E">
      <w:pPr>
        <w:jc w:val="both"/>
        <w:rPr>
          <w:color w:val="000000"/>
        </w:rPr>
      </w:pPr>
    </w:p>
    <w:p w:rsidR="004F0106" w:rsidRDefault="004F0106" w:rsidP="00AA4A8E">
      <w:pPr>
        <w:jc w:val="both"/>
        <w:rPr>
          <w:color w:val="000000"/>
        </w:rPr>
      </w:pPr>
      <w:r>
        <w:rPr>
          <w:color w:val="000000"/>
        </w:rPr>
        <w:t>Finally we can increment this procedure over successive layers to get the Total Water Equivalent for any radiosonde ascent:</w:t>
      </w:r>
    </w:p>
    <w:p w:rsidR="004F0106" w:rsidRDefault="004F0106" w:rsidP="00AA4A8E">
      <w:pPr>
        <w:jc w:val="both"/>
        <w:rPr>
          <w:color w:val="000000"/>
        </w:rPr>
      </w:pPr>
    </w:p>
    <w:p w:rsidR="004F0106" w:rsidRDefault="004F0106" w:rsidP="00AA4A8E">
      <w:pPr>
        <w:jc w:val="both"/>
        <w:rPr>
          <w:color w:val="000000"/>
        </w:rPr>
      </w:pPr>
      <w:r w:rsidRPr="006678BF">
        <w:rPr>
          <w:color w:val="000000"/>
          <w:position w:val="-6"/>
        </w:rPr>
        <w:object w:dxaOrig="1860" w:dyaOrig="279">
          <v:shape id="_x0000_i1043" type="#_x0000_t75" style="width:93pt;height:14.25pt" o:ole="">
            <v:imagedata r:id="rId56" o:title=""/>
          </v:shape>
          <o:OLEObject Type="Embed" ProgID="Equation.3" ShapeID="_x0000_i1043" DrawAspect="Content" ObjectID="_1422973080" r:id="rId57"/>
        </w:objec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2.30</w:t>
      </w:r>
    </w:p>
    <w:p w:rsidR="004F0106" w:rsidRDefault="004F0106" w:rsidP="00AA4A8E">
      <w:pPr>
        <w:jc w:val="both"/>
        <w:rPr>
          <w:color w:val="000000"/>
        </w:rPr>
      </w:pPr>
    </w:p>
    <w:p w:rsidR="004F0106" w:rsidRDefault="004F0106" w:rsidP="00AA4A8E">
      <w:pPr>
        <w:jc w:val="both"/>
        <w:rPr>
          <w:color w:val="000000"/>
        </w:rPr>
      </w:pPr>
      <w:r>
        <w:rPr>
          <w:color w:val="000000"/>
        </w:rPr>
        <w:t>This process is carried out up to 12km after which it is assumed that the water vapour content is negligible. For comparison purposes the TWE is assumed to be vertical. The radiosonde flight in reality will hardly ever be vertical but as the radiosonde will generally stay in the same vertical column of air from which it was launched (i.e. the radiosonde is moving horizontally at the same velocity as the air mass itself) we can assume a vertical profile.</w:t>
      </w:r>
    </w:p>
    <w:p w:rsidR="004F0106" w:rsidRDefault="004F0106" w:rsidP="00EA60E4"/>
    <w:sectPr w:rsidR="004F0106" w:rsidSect="00941B5D">
      <w:footerReference w:type="even" r:id="rId58"/>
      <w:footerReference w:type="default" r:id="rId59"/>
      <w:headerReference w:type="first" r:id="rId60"/>
      <w:pgSz w:w="12240" w:h="15840"/>
      <w:pgMar w:top="1440" w:right="1800" w:bottom="1440" w:left="1800" w:header="708" w:footer="708"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siebren" w:date="2013-02-06T08:53:00Z" w:initials="s">
    <w:p w:rsidR="004F0106" w:rsidRPr="00F24CCD" w:rsidRDefault="004F0106" w:rsidP="00D62BDC">
      <w:pPr>
        <w:ind w:firstLine="360"/>
        <w:jc w:val="both"/>
        <w:rPr>
          <w:bCs/>
          <w:sz w:val="22"/>
          <w:szCs w:val="22"/>
        </w:rPr>
      </w:pPr>
      <w:r>
        <w:rPr>
          <w:rStyle w:val="CommentReference"/>
        </w:rPr>
        <w:annotationRef/>
      </w:r>
      <w:r>
        <w:rPr>
          <w:bCs/>
          <w:sz w:val="22"/>
          <w:szCs w:val="22"/>
        </w:rPr>
        <w:t>Values from GNSS COST716 report</w:t>
      </w:r>
    </w:p>
    <w:p w:rsidR="004F0106" w:rsidRDefault="004F0106" w:rsidP="00D62BDC">
      <w:pPr>
        <w:ind w:firstLine="360"/>
        <w:jc w:val="both"/>
      </w:pP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06" w:rsidRDefault="004F0106">
      <w:r>
        <w:separator/>
      </w:r>
    </w:p>
  </w:endnote>
  <w:endnote w:type="continuationSeparator" w:id="0">
    <w:p w:rsidR="004F0106" w:rsidRDefault="004F0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Footer"/>
      <w:tabs>
        <w:tab w:val="right" w:pos="963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106" w:rsidRDefault="004F01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F0106" w:rsidRDefault="004F0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06" w:rsidRDefault="004F0106">
      <w:r>
        <w:separator/>
      </w:r>
    </w:p>
  </w:footnote>
  <w:footnote w:type="continuationSeparator" w:id="0">
    <w:p w:rsidR="004F0106" w:rsidRDefault="004F0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Pr="00AA4A8E" w:rsidRDefault="004F0106" w:rsidP="005B4279">
    <w:pPr>
      <w:jc w:val="center"/>
      <w:rPr>
        <w:rFonts w:ascii="Arial" w:hAnsi="Arial" w:cs="Arial"/>
        <w:sz w:val="20"/>
        <w:szCs w:val="20"/>
        <w:lang w:val="fr-FR"/>
      </w:rPr>
    </w:pPr>
    <w:r w:rsidRPr="003E3208">
      <w:rPr>
        <w:rFonts w:ascii="Arial" w:hAnsi="Arial" w:cs="Arial"/>
        <w:sz w:val="20"/>
        <w:szCs w:val="20"/>
        <w:lang w:val="fr-FR"/>
      </w:rPr>
      <w:t>CIMO/</w:t>
    </w:r>
    <w:r>
      <w:rPr>
        <w:rFonts w:ascii="Arial" w:hAnsi="Arial" w:cs="Arial"/>
        <w:sz w:val="20"/>
        <w:szCs w:val="20"/>
        <w:lang w:val="fr-FR"/>
      </w:rPr>
      <w:t>NTTB-1</w:t>
    </w:r>
    <w:r w:rsidRPr="003E3208">
      <w:rPr>
        <w:rFonts w:ascii="Arial" w:hAnsi="Arial" w:cs="Arial"/>
        <w:sz w:val="20"/>
        <w:szCs w:val="20"/>
        <w:lang w:val="fr-FR"/>
      </w:rPr>
      <w:t xml:space="preserve">/Doc. </w:t>
    </w:r>
    <w:r>
      <w:rPr>
        <w:rFonts w:ascii="Arial" w:hAnsi="Arial" w:cs="Arial"/>
        <w:sz w:val="20"/>
        <w:szCs w:val="20"/>
        <w:lang w:val="fr-FR"/>
      </w:rPr>
      <w:t>4</w:t>
    </w:r>
    <w:r w:rsidRPr="003E3208">
      <w:rPr>
        <w:rFonts w:ascii="Arial" w:hAnsi="Arial" w:cs="Arial"/>
        <w:sz w:val="20"/>
        <w:szCs w:val="20"/>
        <w:lang w:val="fr-FR"/>
      </w:rPr>
      <w:t xml:space="preserve">, p. </w:t>
    </w:r>
    <w:r w:rsidRPr="003E3208">
      <w:rPr>
        <w:rStyle w:val="PageNumber"/>
        <w:sz w:val="20"/>
        <w:szCs w:val="20"/>
        <w:lang w:val="fr-FR"/>
      </w:rPr>
      <w:fldChar w:fldCharType="begin"/>
    </w:r>
    <w:r w:rsidRPr="003E3208">
      <w:rPr>
        <w:rStyle w:val="PageNumber"/>
        <w:sz w:val="20"/>
        <w:szCs w:val="20"/>
        <w:lang w:val="fr-FR"/>
      </w:rPr>
      <w:instrText xml:space="preserve"> PAGE </w:instrText>
    </w:r>
    <w:r w:rsidRPr="003E3208">
      <w:rPr>
        <w:rStyle w:val="PageNumber"/>
        <w:sz w:val="20"/>
        <w:szCs w:val="20"/>
        <w:lang w:val="fr-FR"/>
      </w:rPr>
      <w:fldChar w:fldCharType="separate"/>
    </w:r>
    <w:r>
      <w:rPr>
        <w:rStyle w:val="PageNumber"/>
        <w:noProof/>
        <w:sz w:val="20"/>
        <w:szCs w:val="20"/>
        <w:lang w:val="fr-FR"/>
      </w:rPr>
      <w:t>7</w:t>
    </w:r>
    <w:r w:rsidRPr="003E3208">
      <w:rPr>
        <w:rStyle w:val="PageNumber"/>
        <w:sz w:val="20"/>
        <w:szCs w:val="20"/>
        <w:lang w:val="fr-F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Default="004F01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06" w:rsidRPr="0098552C" w:rsidRDefault="004F0106" w:rsidP="0098552C">
    <w:pPr>
      <w:jc w:val="center"/>
      <w:rPr>
        <w:rFonts w:ascii="Arial" w:hAnsi="Arial" w:cs="Arial"/>
        <w:sz w:val="20"/>
        <w:szCs w:val="20"/>
        <w:lang w:val="fr-FR"/>
      </w:rPr>
    </w:pPr>
    <w:r>
      <w:rPr>
        <w:rFonts w:ascii="Arial" w:hAnsi="Arial" w:cs="Arial"/>
        <w:sz w:val="20"/>
        <w:szCs w:val="20"/>
        <w:lang w:val="fr-FR"/>
      </w:rPr>
      <w:t xml:space="preserve">CIMO/NTTB-1/Doc. 4, p. </w:t>
    </w:r>
    <w:r w:rsidRPr="003F2AE4">
      <w:rPr>
        <w:rStyle w:val="PageNumber"/>
        <w:rFonts w:ascii="Arial" w:hAnsi="Arial" w:cs="Arial"/>
        <w:sz w:val="20"/>
        <w:szCs w:val="20"/>
        <w:lang w:val="fr-FR"/>
      </w:rPr>
      <w:fldChar w:fldCharType="begin"/>
    </w:r>
    <w:r w:rsidRPr="003F2AE4">
      <w:rPr>
        <w:rStyle w:val="PageNumber"/>
        <w:rFonts w:ascii="Arial" w:hAnsi="Arial" w:cs="Arial"/>
        <w:sz w:val="20"/>
        <w:szCs w:val="20"/>
        <w:lang w:val="fr-FR"/>
      </w:rPr>
      <w:instrText xml:space="preserve"> PAGE </w:instrText>
    </w:r>
    <w:r w:rsidRPr="003F2AE4">
      <w:rPr>
        <w:rStyle w:val="PageNumber"/>
        <w:rFonts w:ascii="Arial" w:hAnsi="Arial" w:cs="Arial"/>
        <w:sz w:val="20"/>
        <w:szCs w:val="20"/>
        <w:lang w:val="fr-FR"/>
      </w:rPr>
      <w:fldChar w:fldCharType="separate"/>
    </w:r>
    <w:r>
      <w:rPr>
        <w:rStyle w:val="PageNumber"/>
        <w:rFonts w:ascii="Arial" w:hAnsi="Arial" w:cs="Arial"/>
        <w:noProof/>
        <w:sz w:val="20"/>
        <w:szCs w:val="20"/>
        <w:lang w:val="fr-FR"/>
      </w:rPr>
      <w:t>1</w:t>
    </w:r>
    <w:r w:rsidRPr="003F2AE4">
      <w:rPr>
        <w:rStyle w:val="PageNumber"/>
        <w:rFonts w:ascii="Arial" w:hAnsi="Arial" w:cs="Arial"/>
        <w:sz w:val="20"/>
        <w:szCs w:val="20"/>
        <w:lang w:val="fr-FR"/>
      </w:rPr>
      <w:fldChar w:fldCharType="end"/>
    </w:r>
  </w:p>
  <w:p w:rsidR="004F0106" w:rsidRDefault="004F0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A4689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42E1BE"/>
    <w:lvl w:ilvl="0">
      <w:start w:val="1"/>
      <w:numFmt w:val="bullet"/>
      <w:lvlText w:val=""/>
      <w:lvlJc w:val="left"/>
      <w:pPr>
        <w:tabs>
          <w:tab w:val="num" w:pos="643"/>
        </w:tabs>
        <w:ind w:left="643" w:hanging="360"/>
      </w:pPr>
      <w:rPr>
        <w:rFonts w:ascii="Symbol" w:hAnsi="Symbol" w:hint="default"/>
      </w:rPr>
    </w:lvl>
  </w:abstractNum>
  <w:abstractNum w:abstractNumId="2">
    <w:nsid w:val="00BF57F4"/>
    <w:multiLevelType w:val="hybridMultilevel"/>
    <w:tmpl w:val="0A34D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67D29"/>
    <w:multiLevelType w:val="hybridMultilevel"/>
    <w:tmpl w:val="B06A7AD2"/>
    <w:lvl w:ilvl="0" w:tplc="91F291E8">
      <w:start w:val="7"/>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3B309A6"/>
    <w:multiLevelType w:val="hybridMultilevel"/>
    <w:tmpl w:val="9D346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CC16AA"/>
    <w:multiLevelType w:val="hybridMultilevel"/>
    <w:tmpl w:val="5F4C4E5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69C3AEC"/>
    <w:multiLevelType w:val="hybridMultilevel"/>
    <w:tmpl w:val="495CAC1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7E03DD9"/>
    <w:multiLevelType w:val="hybridMultilevel"/>
    <w:tmpl w:val="FA7CFBA8"/>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9466CFC"/>
    <w:multiLevelType w:val="hybridMultilevel"/>
    <w:tmpl w:val="EB8E4B0E"/>
    <w:lvl w:ilvl="0" w:tplc="01C2E006">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0D535525"/>
    <w:multiLevelType w:val="hybridMultilevel"/>
    <w:tmpl w:val="7F320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885670"/>
    <w:multiLevelType w:val="hybridMultilevel"/>
    <w:tmpl w:val="CEC29642"/>
    <w:lvl w:ilvl="0" w:tplc="CADE257A">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3D926AB"/>
    <w:multiLevelType w:val="hybridMultilevel"/>
    <w:tmpl w:val="73864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14106D"/>
    <w:multiLevelType w:val="multilevel"/>
    <w:tmpl w:val="B8E6CEE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75B3879"/>
    <w:multiLevelType w:val="hybridMultilevel"/>
    <w:tmpl w:val="EB8E4B0E"/>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2B76EB4"/>
    <w:multiLevelType w:val="hybridMultilevel"/>
    <w:tmpl w:val="056E9E20"/>
    <w:lvl w:ilvl="0" w:tplc="1CAEC070">
      <w:start w:val="8"/>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8C30012"/>
    <w:multiLevelType w:val="hybridMultilevel"/>
    <w:tmpl w:val="B5BECDD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C08605A"/>
    <w:multiLevelType w:val="hybridMultilevel"/>
    <w:tmpl w:val="EB8E4B0E"/>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C934EB5"/>
    <w:multiLevelType w:val="hybridMultilevel"/>
    <w:tmpl w:val="653065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7723EDC"/>
    <w:multiLevelType w:val="hybridMultilevel"/>
    <w:tmpl w:val="FA7CFBA8"/>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D897E03"/>
    <w:multiLevelType w:val="hybridMultilevel"/>
    <w:tmpl w:val="2DAA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C329D"/>
    <w:multiLevelType w:val="hybridMultilevel"/>
    <w:tmpl w:val="E98C44D6"/>
    <w:lvl w:ilvl="0" w:tplc="3922318E">
      <w:start w:val="1"/>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0E02262"/>
    <w:multiLevelType w:val="hybridMultilevel"/>
    <w:tmpl w:val="8058124A"/>
    <w:lvl w:ilvl="0" w:tplc="91F291E8">
      <w:start w:val="7"/>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3A666A8"/>
    <w:multiLevelType w:val="hybridMultilevel"/>
    <w:tmpl w:val="268AECDE"/>
    <w:lvl w:ilvl="0" w:tplc="0722ED32">
      <w:start w:val="5"/>
      <w:numFmt w:val="decimal"/>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4CE563B"/>
    <w:multiLevelType w:val="hybridMultilevel"/>
    <w:tmpl w:val="9710E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643668"/>
    <w:multiLevelType w:val="multilevel"/>
    <w:tmpl w:val="40183EE8"/>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C2207C0"/>
    <w:multiLevelType w:val="hybridMultilevel"/>
    <w:tmpl w:val="FA8C7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9A6127"/>
    <w:multiLevelType w:val="hybridMultilevel"/>
    <w:tmpl w:val="DC3CA438"/>
    <w:lvl w:ilvl="0" w:tplc="2C262A7E">
      <w:start w:val="1"/>
      <w:numFmt w:val="decimal"/>
      <w:lvlText w:val="%1."/>
      <w:lvlJc w:val="left"/>
      <w:pPr>
        <w:tabs>
          <w:tab w:val="num" w:pos="720"/>
        </w:tabs>
        <w:ind w:left="72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5338636D"/>
    <w:multiLevelType w:val="hybridMultilevel"/>
    <w:tmpl w:val="2EDE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F57FB9"/>
    <w:multiLevelType w:val="hybridMultilevel"/>
    <w:tmpl w:val="FA7CFBA8"/>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8131ACE"/>
    <w:multiLevelType w:val="hybridMultilevel"/>
    <w:tmpl w:val="F244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174315"/>
    <w:multiLevelType w:val="hybridMultilevel"/>
    <w:tmpl w:val="268AECDE"/>
    <w:lvl w:ilvl="0" w:tplc="0722ED32">
      <w:start w:val="5"/>
      <w:numFmt w:val="decimal"/>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D7A4CCC"/>
    <w:multiLevelType w:val="hybridMultilevel"/>
    <w:tmpl w:val="091E26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B7D55AC"/>
    <w:multiLevelType w:val="hybridMultilevel"/>
    <w:tmpl w:val="782A3D80"/>
    <w:lvl w:ilvl="0" w:tplc="DC1A4FA8">
      <w:start w:val="5"/>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69918FC"/>
    <w:multiLevelType w:val="hybridMultilevel"/>
    <w:tmpl w:val="EB8E4B0E"/>
    <w:lvl w:ilvl="0" w:tplc="01C2E00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B652675"/>
    <w:multiLevelType w:val="hybridMultilevel"/>
    <w:tmpl w:val="884AFF24"/>
    <w:lvl w:ilvl="0" w:tplc="66D0A71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1"/>
  </w:num>
  <w:num w:numId="18">
    <w:abstractNumId w:val="25"/>
  </w:num>
  <w:num w:numId="19">
    <w:abstractNumId w:val="9"/>
  </w:num>
  <w:num w:numId="20">
    <w:abstractNumId w:val="29"/>
  </w:num>
  <w:num w:numId="21">
    <w:abstractNumId w:val="19"/>
  </w:num>
  <w:num w:numId="22">
    <w:abstractNumId w:val="27"/>
  </w:num>
  <w:num w:numId="23">
    <w:abstractNumId w:val="2"/>
  </w:num>
  <w:num w:numId="24">
    <w:abstractNumId w:val="5"/>
  </w:num>
  <w:num w:numId="25">
    <w:abstractNumId w:val="6"/>
  </w:num>
  <w:num w:numId="26">
    <w:abstractNumId w:val="17"/>
  </w:num>
  <w:num w:numId="27">
    <w:abstractNumId w:val="15"/>
  </w:num>
  <w:num w:numId="28">
    <w:abstractNumId w:val="31"/>
  </w:num>
  <w:num w:numId="29">
    <w:abstractNumId w:val="1"/>
  </w:num>
  <w:num w:numId="30">
    <w:abstractNumId w:val="0"/>
  </w:num>
  <w:num w:numId="31">
    <w:abstractNumId w:val="22"/>
  </w:num>
  <w:num w:numId="32">
    <w:abstractNumId w:val="4"/>
  </w:num>
  <w:num w:numId="33">
    <w:abstractNumId w:val="23"/>
  </w:num>
  <w:num w:numId="34">
    <w:abstractNumId w:val="34"/>
  </w:num>
  <w:num w:numId="35">
    <w:abstractNumId w:val="14"/>
  </w:num>
  <w:num w:numId="36">
    <w:abstractNumId w:val="10"/>
  </w:num>
  <w:num w:numId="37">
    <w:abstractNumId w:val="32"/>
  </w:num>
  <w:num w:numId="38">
    <w:abstractNumId w:val="12"/>
  </w:num>
  <w:num w:numId="39">
    <w:abstractNumId w:val="24"/>
  </w:num>
  <w:num w:numId="40">
    <w:abstractNumId w:val="8"/>
  </w:num>
  <w:num w:numId="41">
    <w:abstractNumId w:val="16"/>
  </w:num>
  <w:num w:numId="42">
    <w:abstractNumId w:val="33"/>
  </w:num>
  <w:num w:numId="43">
    <w:abstractNumId w:val="13"/>
  </w:num>
  <w:num w:numId="44">
    <w:abstractNumId w:val="18"/>
  </w:num>
  <w:num w:numId="45">
    <w:abstractNumId w:val="7"/>
  </w:num>
  <w:num w:numId="46">
    <w:abstractNumId w:val="30"/>
  </w:num>
  <w:num w:numId="47">
    <w:abstractNumId w:val="26"/>
  </w:num>
  <w:num w:numId="48">
    <w:abstractNumId w:val="28"/>
  </w:num>
  <w:num w:numId="49">
    <w:abstractNumId w:val="3"/>
  </w:num>
  <w:num w:numId="50">
    <w:abstractNumId w:val="21"/>
  </w:num>
  <w:num w:numId="5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hyphenationZone w:val="425"/>
  <w:drawingGridHorizontalSpacing w:val="187"/>
  <w:drawingGridVerticalSpacing w:val="187"/>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CCD"/>
    <w:rsid w:val="0001099E"/>
    <w:rsid w:val="00013C70"/>
    <w:rsid w:val="00056E39"/>
    <w:rsid w:val="000727BA"/>
    <w:rsid w:val="000B5B34"/>
    <w:rsid w:val="00135F94"/>
    <w:rsid w:val="00163B0D"/>
    <w:rsid w:val="00194954"/>
    <w:rsid w:val="00213141"/>
    <w:rsid w:val="00253D04"/>
    <w:rsid w:val="002659BE"/>
    <w:rsid w:val="00284F50"/>
    <w:rsid w:val="002B5F2D"/>
    <w:rsid w:val="002C3B5B"/>
    <w:rsid w:val="002D181F"/>
    <w:rsid w:val="002D27AA"/>
    <w:rsid w:val="002D3D99"/>
    <w:rsid w:val="002F6E0C"/>
    <w:rsid w:val="00376C14"/>
    <w:rsid w:val="00393629"/>
    <w:rsid w:val="003E3208"/>
    <w:rsid w:val="003F2AE4"/>
    <w:rsid w:val="00404B50"/>
    <w:rsid w:val="00415846"/>
    <w:rsid w:val="00430B08"/>
    <w:rsid w:val="004314EC"/>
    <w:rsid w:val="00440F66"/>
    <w:rsid w:val="00465B73"/>
    <w:rsid w:val="004721A2"/>
    <w:rsid w:val="0048711B"/>
    <w:rsid w:val="004E0D74"/>
    <w:rsid w:val="004F0106"/>
    <w:rsid w:val="005465F5"/>
    <w:rsid w:val="00561091"/>
    <w:rsid w:val="00570C03"/>
    <w:rsid w:val="00593BE0"/>
    <w:rsid w:val="005941CE"/>
    <w:rsid w:val="005A3EDC"/>
    <w:rsid w:val="005B4279"/>
    <w:rsid w:val="005D16BC"/>
    <w:rsid w:val="005F6817"/>
    <w:rsid w:val="0064767D"/>
    <w:rsid w:val="00655EC6"/>
    <w:rsid w:val="00665DFF"/>
    <w:rsid w:val="006671A0"/>
    <w:rsid w:val="006678BF"/>
    <w:rsid w:val="006815EF"/>
    <w:rsid w:val="006967C0"/>
    <w:rsid w:val="006A6865"/>
    <w:rsid w:val="006C7AFD"/>
    <w:rsid w:val="006C7CD5"/>
    <w:rsid w:val="006D6906"/>
    <w:rsid w:val="006F0E56"/>
    <w:rsid w:val="006F5555"/>
    <w:rsid w:val="00740A50"/>
    <w:rsid w:val="007574A2"/>
    <w:rsid w:val="007912F9"/>
    <w:rsid w:val="0079647C"/>
    <w:rsid w:val="007969FE"/>
    <w:rsid w:val="007A17EA"/>
    <w:rsid w:val="007A6194"/>
    <w:rsid w:val="007B750D"/>
    <w:rsid w:val="007F2202"/>
    <w:rsid w:val="00856391"/>
    <w:rsid w:val="00863ADA"/>
    <w:rsid w:val="00875904"/>
    <w:rsid w:val="008771CF"/>
    <w:rsid w:val="00896785"/>
    <w:rsid w:val="008C3B4D"/>
    <w:rsid w:val="00941B5D"/>
    <w:rsid w:val="00950DA7"/>
    <w:rsid w:val="0098552C"/>
    <w:rsid w:val="00A04846"/>
    <w:rsid w:val="00A07BFD"/>
    <w:rsid w:val="00A5090E"/>
    <w:rsid w:val="00A86F7E"/>
    <w:rsid w:val="00AA4A8E"/>
    <w:rsid w:val="00AD0C22"/>
    <w:rsid w:val="00AF3108"/>
    <w:rsid w:val="00B15BF2"/>
    <w:rsid w:val="00B53ABF"/>
    <w:rsid w:val="00B909A1"/>
    <w:rsid w:val="00BC6340"/>
    <w:rsid w:val="00C04486"/>
    <w:rsid w:val="00C57EFA"/>
    <w:rsid w:val="00C765F2"/>
    <w:rsid w:val="00C8601E"/>
    <w:rsid w:val="00C92A7B"/>
    <w:rsid w:val="00CD1F31"/>
    <w:rsid w:val="00CD38FA"/>
    <w:rsid w:val="00D00DC1"/>
    <w:rsid w:val="00D17D64"/>
    <w:rsid w:val="00D34F5C"/>
    <w:rsid w:val="00D62BDC"/>
    <w:rsid w:val="00D73329"/>
    <w:rsid w:val="00DB6A05"/>
    <w:rsid w:val="00E273F5"/>
    <w:rsid w:val="00E466F6"/>
    <w:rsid w:val="00E5165C"/>
    <w:rsid w:val="00E8449F"/>
    <w:rsid w:val="00EA60E4"/>
    <w:rsid w:val="00ED306C"/>
    <w:rsid w:val="00F24CCD"/>
    <w:rsid w:val="00F431E5"/>
    <w:rsid w:val="00F44CE9"/>
    <w:rsid w:val="00F6360B"/>
    <w:rsid w:val="00F66A17"/>
    <w:rsid w:val="00FA38C3"/>
    <w:rsid w:val="00FB0126"/>
    <w:rsid w:val="00FC559E"/>
    <w:rsid w:val="00FD1395"/>
    <w:rsid w:val="00FE4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1B5D"/>
    <w:rPr>
      <w:sz w:val="24"/>
      <w:szCs w:val="24"/>
      <w:lang w:val="en-GB" w:eastAsia="en-US"/>
    </w:rPr>
  </w:style>
  <w:style w:type="paragraph" w:styleId="Heading1">
    <w:name w:val="heading 1"/>
    <w:basedOn w:val="Normal"/>
    <w:next w:val="Normal"/>
    <w:link w:val="Heading1Char"/>
    <w:uiPriority w:val="99"/>
    <w:qFormat/>
    <w:rsid w:val="00941B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41B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1B5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A17"/>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941B5D"/>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F66A17"/>
    <w:rPr>
      <w:rFonts w:ascii="Cambria" w:eastAsia="SimSun" w:hAnsi="Cambria" w:cs="Times New Roman"/>
      <w:b/>
      <w:bCs/>
      <w:sz w:val="26"/>
      <w:szCs w:val="26"/>
      <w:lang w:val="en-GB" w:eastAsia="en-US"/>
    </w:rPr>
  </w:style>
  <w:style w:type="paragraph" w:styleId="Caption">
    <w:name w:val="caption"/>
    <w:basedOn w:val="Normal"/>
    <w:next w:val="Normal"/>
    <w:uiPriority w:val="99"/>
    <w:qFormat/>
    <w:rsid w:val="00941B5D"/>
    <w:rPr>
      <w:b/>
      <w:bCs/>
      <w:sz w:val="20"/>
      <w:szCs w:val="20"/>
    </w:rPr>
  </w:style>
  <w:style w:type="paragraph" w:styleId="List">
    <w:name w:val="List"/>
    <w:basedOn w:val="Normal"/>
    <w:uiPriority w:val="99"/>
    <w:rsid w:val="00941B5D"/>
    <w:pPr>
      <w:ind w:left="283" w:hanging="283"/>
    </w:pPr>
  </w:style>
  <w:style w:type="character" w:styleId="Hyperlink">
    <w:name w:val="Hyperlink"/>
    <w:basedOn w:val="DefaultParagraphFont"/>
    <w:uiPriority w:val="99"/>
    <w:rsid w:val="00941B5D"/>
    <w:rPr>
      <w:rFonts w:cs="Times New Roman"/>
      <w:color w:val="0000FF"/>
      <w:u w:val="single"/>
    </w:rPr>
  </w:style>
  <w:style w:type="paragraph" w:styleId="List2">
    <w:name w:val="List 2"/>
    <w:basedOn w:val="Normal"/>
    <w:uiPriority w:val="99"/>
    <w:rsid w:val="00941B5D"/>
    <w:pPr>
      <w:ind w:left="566" w:hanging="283"/>
    </w:pPr>
  </w:style>
  <w:style w:type="paragraph" w:styleId="List3">
    <w:name w:val="List 3"/>
    <w:basedOn w:val="Normal"/>
    <w:uiPriority w:val="99"/>
    <w:rsid w:val="00941B5D"/>
    <w:pPr>
      <w:ind w:left="849" w:hanging="283"/>
    </w:pPr>
  </w:style>
  <w:style w:type="paragraph" w:styleId="Salutation">
    <w:name w:val="Salutation"/>
    <w:basedOn w:val="Normal"/>
    <w:next w:val="Normal"/>
    <w:link w:val="SalutationChar"/>
    <w:uiPriority w:val="99"/>
    <w:rsid w:val="00941B5D"/>
  </w:style>
  <w:style w:type="character" w:customStyle="1" w:styleId="SalutationChar">
    <w:name w:val="Salutation Char"/>
    <w:basedOn w:val="DefaultParagraphFont"/>
    <w:link w:val="Salutation"/>
    <w:uiPriority w:val="99"/>
    <w:semiHidden/>
    <w:locked/>
    <w:rsid w:val="00F66A17"/>
    <w:rPr>
      <w:rFonts w:cs="Times New Roman"/>
      <w:sz w:val="24"/>
      <w:szCs w:val="24"/>
      <w:lang w:val="en-GB" w:eastAsia="en-US"/>
    </w:rPr>
  </w:style>
  <w:style w:type="paragraph" w:styleId="ListBullet2">
    <w:name w:val="List Bullet 2"/>
    <w:basedOn w:val="Normal"/>
    <w:autoRedefine/>
    <w:uiPriority w:val="99"/>
    <w:rsid w:val="00941B5D"/>
    <w:pPr>
      <w:numPr>
        <w:numId w:val="15"/>
      </w:numPr>
    </w:pPr>
  </w:style>
  <w:style w:type="paragraph" w:styleId="ListBullet3">
    <w:name w:val="List Bullet 3"/>
    <w:basedOn w:val="Normal"/>
    <w:autoRedefine/>
    <w:uiPriority w:val="99"/>
    <w:rsid w:val="00941B5D"/>
    <w:pPr>
      <w:numPr>
        <w:numId w:val="16"/>
      </w:numPr>
    </w:pPr>
  </w:style>
  <w:style w:type="paragraph" w:styleId="ListContinue">
    <w:name w:val="List Continue"/>
    <w:basedOn w:val="Normal"/>
    <w:uiPriority w:val="99"/>
    <w:rsid w:val="00941B5D"/>
    <w:pPr>
      <w:spacing w:after="120"/>
      <w:ind w:left="283"/>
    </w:pPr>
  </w:style>
  <w:style w:type="paragraph" w:styleId="ListContinue2">
    <w:name w:val="List Continue 2"/>
    <w:basedOn w:val="Normal"/>
    <w:uiPriority w:val="99"/>
    <w:rsid w:val="00941B5D"/>
    <w:pPr>
      <w:spacing w:after="120"/>
      <w:ind w:left="566"/>
    </w:pPr>
  </w:style>
  <w:style w:type="paragraph" w:styleId="BodyText">
    <w:name w:val="Body Text"/>
    <w:basedOn w:val="Normal"/>
    <w:link w:val="BodyTextChar"/>
    <w:uiPriority w:val="99"/>
    <w:rsid w:val="00941B5D"/>
    <w:pPr>
      <w:spacing w:after="120"/>
    </w:pPr>
  </w:style>
  <w:style w:type="character" w:customStyle="1" w:styleId="BodyTextChar">
    <w:name w:val="Body Text Char"/>
    <w:basedOn w:val="DefaultParagraphFont"/>
    <w:link w:val="BodyText"/>
    <w:uiPriority w:val="99"/>
    <w:semiHidden/>
    <w:locked/>
    <w:rsid w:val="00F66A17"/>
    <w:rPr>
      <w:rFonts w:cs="Times New Roman"/>
      <w:sz w:val="24"/>
      <w:szCs w:val="24"/>
      <w:lang w:val="en-GB" w:eastAsia="en-US"/>
    </w:rPr>
  </w:style>
  <w:style w:type="paragraph" w:styleId="BodyTextIndent">
    <w:name w:val="Body Text Indent"/>
    <w:basedOn w:val="Normal"/>
    <w:link w:val="BodyTextIndentChar"/>
    <w:uiPriority w:val="99"/>
    <w:rsid w:val="00941B5D"/>
    <w:pPr>
      <w:spacing w:after="120"/>
      <w:ind w:left="283"/>
    </w:pPr>
  </w:style>
  <w:style w:type="character" w:customStyle="1" w:styleId="BodyTextIndentChar">
    <w:name w:val="Body Text Indent Char"/>
    <w:basedOn w:val="DefaultParagraphFont"/>
    <w:link w:val="BodyTextIndent"/>
    <w:uiPriority w:val="99"/>
    <w:semiHidden/>
    <w:locked/>
    <w:rsid w:val="00F66A17"/>
    <w:rPr>
      <w:rFonts w:cs="Times New Roman"/>
      <w:sz w:val="24"/>
      <w:szCs w:val="24"/>
      <w:lang w:val="en-GB" w:eastAsia="en-US"/>
    </w:rPr>
  </w:style>
  <w:style w:type="paragraph" w:styleId="ListContinue3">
    <w:name w:val="List Continue 3"/>
    <w:basedOn w:val="Normal"/>
    <w:uiPriority w:val="99"/>
    <w:rsid w:val="00941B5D"/>
    <w:pPr>
      <w:spacing w:after="120"/>
      <w:ind w:left="849"/>
    </w:pPr>
  </w:style>
  <w:style w:type="paragraph" w:styleId="BodyTextIndent2">
    <w:name w:val="Body Text Indent 2"/>
    <w:basedOn w:val="Normal"/>
    <w:link w:val="BodyTextIndent2Char"/>
    <w:uiPriority w:val="99"/>
    <w:rsid w:val="00941B5D"/>
    <w:pPr>
      <w:ind w:left="360"/>
    </w:pPr>
  </w:style>
  <w:style w:type="character" w:customStyle="1" w:styleId="BodyTextIndent2Char">
    <w:name w:val="Body Text Indent 2 Char"/>
    <w:basedOn w:val="DefaultParagraphFont"/>
    <w:link w:val="BodyTextIndent2"/>
    <w:uiPriority w:val="99"/>
    <w:semiHidden/>
    <w:locked/>
    <w:rsid w:val="00F66A17"/>
    <w:rPr>
      <w:rFonts w:cs="Times New Roman"/>
      <w:sz w:val="24"/>
      <w:szCs w:val="24"/>
      <w:lang w:val="en-GB" w:eastAsia="en-US"/>
    </w:rPr>
  </w:style>
  <w:style w:type="paragraph" w:styleId="Footer">
    <w:name w:val="footer"/>
    <w:basedOn w:val="Normal"/>
    <w:link w:val="FooterChar"/>
    <w:uiPriority w:val="99"/>
    <w:rsid w:val="00941B5D"/>
    <w:pPr>
      <w:tabs>
        <w:tab w:val="center" w:pos="4320"/>
        <w:tab w:val="right" w:pos="8640"/>
      </w:tabs>
    </w:pPr>
  </w:style>
  <w:style w:type="character" w:customStyle="1" w:styleId="FooterChar">
    <w:name w:val="Footer Char"/>
    <w:basedOn w:val="DefaultParagraphFont"/>
    <w:link w:val="Footer"/>
    <w:uiPriority w:val="99"/>
    <w:semiHidden/>
    <w:locked/>
    <w:rsid w:val="00F66A17"/>
    <w:rPr>
      <w:rFonts w:cs="Times New Roman"/>
      <w:sz w:val="24"/>
      <w:szCs w:val="24"/>
      <w:lang w:val="en-GB" w:eastAsia="en-US"/>
    </w:rPr>
  </w:style>
  <w:style w:type="character" w:styleId="PageNumber">
    <w:name w:val="page number"/>
    <w:basedOn w:val="DefaultParagraphFont"/>
    <w:uiPriority w:val="99"/>
    <w:rsid w:val="00941B5D"/>
    <w:rPr>
      <w:rFonts w:cs="Times New Roman"/>
    </w:rPr>
  </w:style>
  <w:style w:type="paragraph" w:styleId="Header">
    <w:name w:val="header"/>
    <w:basedOn w:val="Normal"/>
    <w:link w:val="HeaderChar"/>
    <w:uiPriority w:val="99"/>
    <w:rsid w:val="00941B5D"/>
    <w:pPr>
      <w:tabs>
        <w:tab w:val="center" w:pos="4320"/>
        <w:tab w:val="right" w:pos="8640"/>
      </w:tabs>
    </w:pPr>
  </w:style>
  <w:style w:type="character" w:customStyle="1" w:styleId="HeaderChar">
    <w:name w:val="Header Char"/>
    <w:basedOn w:val="DefaultParagraphFont"/>
    <w:link w:val="Header"/>
    <w:uiPriority w:val="99"/>
    <w:semiHidden/>
    <w:locked/>
    <w:rsid w:val="00F66A17"/>
    <w:rPr>
      <w:rFonts w:cs="Times New Roman"/>
      <w:sz w:val="24"/>
      <w:szCs w:val="24"/>
      <w:lang w:val="en-GB" w:eastAsia="en-US"/>
    </w:rPr>
  </w:style>
  <w:style w:type="paragraph" w:styleId="BalloonText">
    <w:name w:val="Balloon Text"/>
    <w:basedOn w:val="Normal"/>
    <w:link w:val="BalloonTextChar"/>
    <w:uiPriority w:val="99"/>
    <w:semiHidden/>
    <w:rsid w:val="00941B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A17"/>
    <w:rPr>
      <w:rFonts w:cs="Times New Roman"/>
      <w:sz w:val="2"/>
      <w:lang w:val="en-GB" w:eastAsia="en-US"/>
    </w:rPr>
  </w:style>
  <w:style w:type="character" w:styleId="FollowedHyperlink">
    <w:name w:val="FollowedHyperlink"/>
    <w:basedOn w:val="DefaultParagraphFont"/>
    <w:uiPriority w:val="99"/>
    <w:rsid w:val="00941B5D"/>
    <w:rPr>
      <w:rFonts w:cs="Times New Roman"/>
      <w:color w:val="800080"/>
      <w:u w:val="single"/>
    </w:rPr>
  </w:style>
  <w:style w:type="paragraph" w:styleId="BodyTextIndent3">
    <w:name w:val="Body Text Indent 3"/>
    <w:basedOn w:val="Normal"/>
    <w:link w:val="BodyTextIndent3Char"/>
    <w:uiPriority w:val="99"/>
    <w:rsid w:val="0021314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13141"/>
    <w:rPr>
      <w:rFonts w:cs="Times New Roman"/>
      <w:sz w:val="16"/>
      <w:szCs w:val="16"/>
      <w:lang w:val="en-GB" w:eastAsia="en-US"/>
    </w:rPr>
  </w:style>
  <w:style w:type="character" w:styleId="Emphasis">
    <w:name w:val="Emphasis"/>
    <w:basedOn w:val="DefaultParagraphFont"/>
    <w:uiPriority w:val="99"/>
    <w:qFormat/>
    <w:rsid w:val="00213141"/>
    <w:rPr>
      <w:rFonts w:cs="Times New Roman"/>
      <w:i/>
      <w:iCs/>
    </w:rPr>
  </w:style>
  <w:style w:type="paragraph" w:customStyle="1" w:styleId="CharCharCharChar">
    <w:name w:val="Char Char Char Char"/>
    <w:basedOn w:val="Normal"/>
    <w:uiPriority w:val="99"/>
    <w:rsid w:val="00213141"/>
    <w:rPr>
      <w:lang w:val="pl-PL" w:eastAsia="pl-PL"/>
    </w:rPr>
  </w:style>
  <w:style w:type="paragraph" w:styleId="Revision">
    <w:name w:val="Revision"/>
    <w:hidden/>
    <w:uiPriority w:val="99"/>
    <w:semiHidden/>
    <w:rsid w:val="008C3B4D"/>
    <w:rPr>
      <w:sz w:val="24"/>
      <w:szCs w:val="24"/>
      <w:lang w:val="en-GB" w:eastAsia="en-US"/>
    </w:rPr>
  </w:style>
  <w:style w:type="character" w:styleId="CommentReference">
    <w:name w:val="annotation reference"/>
    <w:basedOn w:val="DefaultParagraphFont"/>
    <w:uiPriority w:val="99"/>
    <w:rsid w:val="00D62BDC"/>
    <w:rPr>
      <w:rFonts w:cs="Times New Roman"/>
      <w:sz w:val="16"/>
      <w:szCs w:val="16"/>
    </w:rPr>
  </w:style>
  <w:style w:type="paragraph" w:styleId="CommentText">
    <w:name w:val="annotation text"/>
    <w:basedOn w:val="Normal"/>
    <w:link w:val="CommentTextChar"/>
    <w:uiPriority w:val="99"/>
    <w:rsid w:val="00D62BDC"/>
    <w:rPr>
      <w:sz w:val="20"/>
      <w:szCs w:val="20"/>
    </w:rPr>
  </w:style>
  <w:style w:type="character" w:customStyle="1" w:styleId="CommentTextChar">
    <w:name w:val="Comment Text Char"/>
    <w:basedOn w:val="DefaultParagraphFont"/>
    <w:link w:val="CommentText"/>
    <w:uiPriority w:val="99"/>
    <w:locked/>
    <w:rsid w:val="00D62BDC"/>
    <w:rPr>
      <w:rFonts w:cs="Times New Roman"/>
      <w:lang w:val="en-GB" w:eastAsia="en-US"/>
    </w:rPr>
  </w:style>
  <w:style w:type="paragraph" w:styleId="CommentSubject">
    <w:name w:val="annotation subject"/>
    <w:basedOn w:val="CommentText"/>
    <w:next w:val="CommentText"/>
    <w:link w:val="CommentSubjectChar"/>
    <w:uiPriority w:val="99"/>
    <w:rsid w:val="00D62BDC"/>
    <w:rPr>
      <w:b/>
      <w:bCs/>
    </w:rPr>
  </w:style>
  <w:style w:type="character" w:customStyle="1" w:styleId="CommentSubjectChar">
    <w:name w:val="Comment Subject Char"/>
    <w:basedOn w:val="CommentTextChar"/>
    <w:link w:val="CommentSubject"/>
    <w:uiPriority w:val="99"/>
    <w:locked/>
    <w:rsid w:val="00D62BDC"/>
    <w:rPr>
      <w:b/>
      <w:bCs/>
    </w:rPr>
  </w:style>
  <w:style w:type="character" w:styleId="BookTitle">
    <w:name w:val="Book Title"/>
    <w:basedOn w:val="DefaultParagraphFont"/>
    <w:uiPriority w:val="99"/>
    <w:qFormat/>
    <w:rsid w:val="005465F5"/>
    <w:rPr>
      <w:rFonts w:cs="Times New Roman"/>
      <w:b/>
      <w:bCs/>
      <w:smallCaps/>
      <w:spacing w:val="5"/>
    </w:rPr>
  </w:style>
  <w:style w:type="paragraph" w:styleId="TOCHeading">
    <w:name w:val="TOC Heading"/>
    <w:basedOn w:val="Heading1"/>
    <w:next w:val="Normal"/>
    <w:uiPriority w:val="99"/>
    <w:qFormat/>
    <w:rsid w:val="00A5090E"/>
    <w:pPr>
      <w:keepLines/>
      <w:spacing w:before="480" w:after="0" w:line="276" w:lineRule="auto"/>
      <w:outlineLvl w:val="9"/>
    </w:pPr>
    <w:rPr>
      <w:rFonts w:ascii="Cambria" w:hAnsi="Cambria" w:cs="Times New Roman"/>
      <w:color w:val="365F91"/>
      <w:kern w:val="0"/>
      <w:sz w:val="28"/>
      <w:szCs w:val="28"/>
      <w:lang w:val="nl-NL"/>
    </w:rPr>
  </w:style>
  <w:style w:type="paragraph" w:styleId="TOC2">
    <w:name w:val="toc 2"/>
    <w:basedOn w:val="Normal"/>
    <w:next w:val="Normal"/>
    <w:autoRedefine/>
    <w:uiPriority w:val="99"/>
    <w:rsid w:val="00A5090E"/>
    <w:pPr>
      <w:spacing w:after="100"/>
      <w:ind w:left="240"/>
    </w:pPr>
  </w:style>
  <w:style w:type="paragraph" w:styleId="TOC1">
    <w:name w:val="toc 1"/>
    <w:basedOn w:val="Normal"/>
    <w:next w:val="Normal"/>
    <w:autoRedefine/>
    <w:uiPriority w:val="99"/>
    <w:rsid w:val="00A5090E"/>
    <w:pPr>
      <w:spacing w:after="100"/>
    </w:pPr>
  </w:style>
  <w:style w:type="paragraph" w:styleId="TOC3">
    <w:name w:val="toc 3"/>
    <w:basedOn w:val="Normal"/>
    <w:next w:val="Normal"/>
    <w:autoRedefine/>
    <w:uiPriority w:val="99"/>
    <w:rsid w:val="00A5090E"/>
    <w:pPr>
      <w:spacing w:after="100"/>
      <w:ind w:left="480"/>
    </w:pPr>
  </w:style>
  <w:style w:type="paragraph" w:styleId="NormalWeb">
    <w:name w:val="Normal (Web)"/>
    <w:basedOn w:val="Normal"/>
    <w:uiPriority w:val="99"/>
    <w:rsid w:val="0098552C"/>
    <w:pPr>
      <w:spacing w:before="100" w:beforeAutospacing="1" w:after="100" w:afterAutospacing="1"/>
    </w:pPr>
    <w:rPr>
      <w:lang w:val="en-US"/>
    </w:rPr>
  </w:style>
  <w:style w:type="character" w:customStyle="1" w:styleId="style51">
    <w:name w:val="style51"/>
    <w:basedOn w:val="DefaultParagraphFont"/>
    <w:uiPriority w:val="99"/>
    <w:rsid w:val="0098552C"/>
    <w:rPr>
      <w:rFonts w:ascii="Trebuchet MS" w:hAnsi="Trebuchet M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hyperlink" Target="http://igs.bkg.bund.de/root_ftp/NTRIP/documentation/NtripDocumentation.pdf" TargetMode="External"/><Relationship Id="rId39" Type="http://schemas.openxmlformats.org/officeDocument/2006/relationships/oleObject" Target="embeddings/oleObject7.bin"/><Relationship Id="rId21" Type="http://schemas.openxmlformats.org/officeDocument/2006/relationships/oleObject" Target="embeddings/oleObject3.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1.bin"/><Relationship Id="rId50" Type="http://schemas.openxmlformats.org/officeDocument/2006/relationships/image" Target="media/image16.wmf"/><Relationship Id="rId55" Type="http://schemas.openxmlformats.org/officeDocument/2006/relationships/oleObject" Target="embeddings/oleObject1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hyperlink" Target="http://igscb.jpl.nasa.gov" TargetMode="External"/><Relationship Id="rId41" Type="http://schemas.openxmlformats.org/officeDocument/2006/relationships/oleObject" Target="embeddings/oleObject8.bin"/><Relationship Id="rId54" Type="http://schemas.openxmlformats.org/officeDocument/2006/relationships/image" Target="media/image18.wmf"/><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facility.unavco.org/software/teqc/teqc.html" TargetMode="External"/><Relationship Id="rId32" Type="http://schemas.openxmlformats.org/officeDocument/2006/relationships/image" Target="media/image7.wmf"/><Relationship Id="rId37" Type="http://schemas.openxmlformats.org/officeDocument/2006/relationships/oleObject" Target="embeddings/oleObject6.bin"/><Relationship Id="rId40" Type="http://schemas.openxmlformats.org/officeDocument/2006/relationships/image" Target="media/image11.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igscb.jpl.nasa.gov/network/guidelines/guidelines.html" TargetMode="External"/><Relationship Id="rId28" Type="http://schemas.openxmlformats.org/officeDocument/2006/relationships/hyperlink" Target="http://www.epncb.oma.be/_organisation/guidelines/" TargetMode="External"/><Relationship Id="rId36" Type="http://schemas.openxmlformats.org/officeDocument/2006/relationships/image" Target="media/image9.wmf"/><Relationship Id="rId49" Type="http://schemas.openxmlformats.org/officeDocument/2006/relationships/oleObject" Target="embeddings/oleObject12.bin"/><Relationship Id="rId57" Type="http://schemas.openxmlformats.org/officeDocument/2006/relationships/oleObject" Target="embeddings/oleObject16.bin"/><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hyperlink" Target="http://egvap.dmi.dk" TargetMode="External"/><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jpeg"/><Relationship Id="rId27" Type="http://schemas.openxmlformats.org/officeDocument/2006/relationships/hyperlink" Target="http://www.epncb.oma.be" TargetMode="External"/><Relationship Id="rId30" Type="http://schemas.openxmlformats.org/officeDocument/2006/relationships/hyperlink" Target="http://igscb.jpl.nasa.gov/network/guidelines/guidelines.html" TargetMode="External"/><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5.wmf"/><Relationship Id="rId56" Type="http://schemas.openxmlformats.org/officeDocument/2006/relationships/image" Target="media/image19.wmf"/><Relationship Id="rId8" Type="http://schemas.openxmlformats.org/officeDocument/2006/relationships/header" Target="header1.xm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oleObject" Target="embeddings/oleObject4.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16</Pages>
  <Words>3777</Words>
  <Characters>21530</Characters>
  <Application>Microsoft Office Outlook</Application>
  <DocSecurity>0</DocSecurity>
  <Lines>0</Lines>
  <Paragraphs>0</Paragraphs>
  <ScaleCrop>false</ScaleCrop>
  <Company>KNMI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operational use and data exchange protocols for GNSS water vapour</dc:title>
  <dc:subject/>
  <dc:creator>administrator</dc:creator>
  <cp:keywords/>
  <dc:description/>
  <cp:lastModifiedBy>IRuedi</cp:lastModifiedBy>
  <cp:revision>6</cp:revision>
  <cp:lastPrinted>2013-02-21T10:45:00Z</cp:lastPrinted>
  <dcterms:created xsi:type="dcterms:W3CDTF">2013-02-15T12:07:00Z</dcterms:created>
  <dcterms:modified xsi:type="dcterms:W3CDTF">2013-02-21T16:31:00Z</dcterms:modified>
</cp:coreProperties>
</file>