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A663E5" w:rsidTr="00777D58">
        <w:trPr>
          <w:trHeight w:val="282"/>
        </w:trPr>
        <w:tc>
          <w:tcPr>
            <w:tcW w:w="6487" w:type="dxa"/>
            <w:vMerge w:val="restart"/>
          </w:tcPr>
          <w:p w:rsidR="00993581" w:rsidRPr="00A663E5"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A663E5">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A663E5">
              <w:rPr>
                <w:rFonts w:cs="Tahoma"/>
                <w:b/>
                <w:bCs/>
                <w:color w:val="365F91" w:themeColor="accent1" w:themeShade="BF"/>
                <w:szCs w:val="22"/>
              </w:rPr>
              <w:t>World Meteorological Organization</w:t>
            </w:r>
          </w:p>
          <w:p w:rsidR="00993581" w:rsidRPr="00A663E5"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A663E5">
              <w:rPr>
                <w:rFonts w:cs="Tahoma"/>
                <w:b/>
                <w:color w:val="365F91" w:themeColor="accent1" w:themeShade="BF"/>
                <w:spacing w:val="-2"/>
                <w:szCs w:val="22"/>
              </w:rPr>
              <w:fldChar w:fldCharType="begin"/>
            </w:r>
            <w:r w:rsidRPr="00A663E5">
              <w:rPr>
                <w:rFonts w:cs="Tahoma"/>
                <w:b/>
                <w:color w:val="365F91" w:themeColor="accent1" w:themeShade="BF"/>
                <w:spacing w:val="-2"/>
                <w:szCs w:val="22"/>
              </w:rPr>
              <w:instrText xml:space="preserve"> COMMENTS   \* MERGEFORMAT </w:instrText>
            </w:r>
            <w:r w:rsidRPr="00A663E5">
              <w:rPr>
                <w:rFonts w:cs="Tahoma"/>
                <w:b/>
                <w:color w:val="365F91" w:themeColor="accent1" w:themeShade="BF"/>
                <w:spacing w:val="-2"/>
                <w:szCs w:val="22"/>
              </w:rPr>
              <w:fldChar w:fldCharType="separate"/>
            </w:r>
            <w:r w:rsidR="006F501F" w:rsidRPr="00A663E5">
              <w:rPr>
                <w:rFonts w:cs="Tahoma"/>
                <w:b/>
                <w:color w:val="365F91" w:themeColor="accent1" w:themeShade="BF"/>
                <w:spacing w:val="-2"/>
                <w:szCs w:val="22"/>
              </w:rPr>
              <w:t xml:space="preserve">Commission for Instruments and Methods of Observation </w:t>
            </w:r>
            <w:r w:rsidRPr="00A663E5">
              <w:rPr>
                <w:rFonts w:cs="Tahoma"/>
                <w:b/>
                <w:color w:val="365F91" w:themeColor="accent1" w:themeShade="BF"/>
                <w:spacing w:val="-2"/>
                <w:szCs w:val="22"/>
              </w:rPr>
              <w:fldChar w:fldCharType="end"/>
            </w:r>
          </w:p>
          <w:p w:rsidR="00521594" w:rsidRPr="00A663E5" w:rsidRDefault="001647E8" w:rsidP="00521594">
            <w:pPr>
              <w:tabs>
                <w:tab w:val="left" w:pos="6946"/>
              </w:tabs>
              <w:suppressAutoHyphens/>
              <w:spacing w:line="252" w:lineRule="auto"/>
              <w:ind w:left="1134"/>
              <w:jc w:val="left"/>
              <w:rPr>
                <w:rFonts w:cstheme="minorBidi"/>
                <w:b/>
                <w:snapToGrid w:val="0"/>
                <w:color w:val="365F91" w:themeColor="accent1" w:themeShade="BF"/>
              </w:rPr>
            </w:pPr>
            <w:r w:rsidRPr="00A663E5">
              <w:rPr>
                <w:rFonts w:cstheme="minorBidi"/>
                <w:b/>
                <w:snapToGrid w:val="0"/>
                <w:color w:val="365F91" w:themeColor="accent1" w:themeShade="BF"/>
              </w:rPr>
              <w:t xml:space="preserve">CIMO </w:t>
            </w:r>
            <w:r w:rsidR="00521594" w:rsidRPr="00A663E5">
              <w:rPr>
                <w:rFonts w:cstheme="minorBidi"/>
                <w:b/>
                <w:snapToGrid w:val="0"/>
                <w:color w:val="365F91" w:themeColor="accent1" w:themeShade="BF"/>
              </w:rPr>
              <w:t>Management Group</w:t>
            </w:r>
            <w:r w:rsidRPr="00A663E5">
              <w:rPr>
                <w:rFonts w:cstheme="minorBidi"/>
                <w:b/>
                <w:snapToGrid w:val="0"/>
                <w:color w:val="365F91" w:themeColor="accent1" w:themeShade="BF"/>
              </w:rPr>
              <w:t xml:space="preserve"> </w:t>
            </w:r>
          </w:p>
          <w:p w:rsidR="00993581" w:rsidRPr="00A663E5" w:rsidRDefault="00521594" w:rsidP="00E45E00">
            <w:pPr>
              <w:tabs>
                <w:tab w:val="left" w:pos="6946"/>
              </w:tabs>
              <w:suppressAutoHyphens/>
              <w:spacing w:line="252" w:lineRule="auto"/>
              <w:ind w:left="1134"/>
              <w:jc w:val="left"/>
              <w:rPr>
                <w:rFonts w:cs="Tahoma"/>
                <w:b/>
                <w:bCs/>
                <w:color w:val="365F91" w:themeColor="accent1" w:themeShade="BF"/>
                <w:szCs w:val="22"/>
              </w:rPr>
            </w:pPr>
            <w:r w:rsidRPr="00A663E5">
              <w:rPr>
                <w:rFonts w:cstheme="minorBidi"/>
                <w:b/>
                <w:snapToGrid w:val="0"/>
                <w:color w:val="365F91" w:themeColor="accent1" w:themeShade="BF"/>
              </w:rPr>
              <w:t>Fifteenth Session</w:t>
            </w:r>
            <w:r w:rsidR="001647E8" w:rsidRPr="00A663E5">
              <w:rPr>
                <w:rFonts w:cstheme="minorBidi"/>
                <w:b/>
                <w:snapToGrid w:val="0"/>
                <w:color w:val="365F91" w:themeColor="accent1" w:themeShade="BF"/>
              </w:rPr>
              <w:br/>
            </w:r>
            <w:r w:rsidRPr="00A663E5">
              <w:rPr>
                <w:rFonts w:cs="Tahoma"/>
                <w:color w:val="365F91" w:themeColor="accent1" w:themeShade="BF"/>
              </w:rPr>
              <w:t>Geneva</w:t>
            </w:r>
            <w:r w:rsidR="001647E8" w:rsidRPr="00A663E5">
              <w:rPr>
                <w:rFonts w:cs="Tahoma"/>
                <w:color w:val="365F91" w:themeColor="accent1" w:themeShade="BF"/>
              </w:rPr>
              <w:t xml:space="preserve">, </w:t>
            </w:r>
            <w:r w:rsidRPr="00A663E5">
              <w:rPr>
                <w:rFonts w:cs="Tahoma"/>
                <w:color w:val="365F91" w:themeColor="accent1" w:themeShade="BF"/>
              </w:rPr>
              <w:t>Switzerland</w:t>
            </w:r>
            <w:r w:rsidR="001647E8" w:rsidRPr="00A663E5">
              <w:rPr>
                <w:rFonts w:cs="Tahoma"/>
                <w:color w:val="365F91" w:themeColor="accent1" w:themeShade="BF"/>
              </w:rPr>
              <w:t xml:space="preserve">, </w:t>
            </w:r>
            <w:r w:rsidRPr="00A663E5">
              <w:rPr>
                <w:rFonts w:cs="Tahoma"/>
                <w:color w:val="365F91" w:themeColor="accent1" w:themeShade="BF"/>
              </w:rPr>
              <w:t>26</w:t>
            </w:r>
            <w:r w:rsidR="001647E8" w:rsidRPr="00A663E5">
              <w:rPr>
                <w:rFonts w:cs="Tahoma"/>
                <w:color w:val="365F91" w:themeColor="accent1" w:themeShade="BF"/>
              </w:rPr>
              <w:t xml:space="preserve"> – </w:t>
            </w:r>
            <w:r w:rsidR="00E45E00" w:rsidRPr="00A663E5">
              <w:rPr>
                <w:rFonts w:cs="Tahoma"/>
                <w:color w:val="365F91" w:themeColor="accent1" w:themeShade="BF"/>
              </w:rPr>
              <w:t>2</w:t>
            </w:r>
            <w:r w:rsidRPr="00A663E5">
              <w:rPr>
                <w:rFonts w:cs="Tahoma"/>
                <w:color w:val="365F91" w:themeColor="accent1" w:themeShade="BF"/>
              </w:rPr>
              <w:t>9</w:t>
            </w:r>
            <w:r w:rsidR="001647E8" w:rsidRPr="00A663E5">
              <w:rPr>
                <w:rFonts w:cs="Tahoma"/>
                <w:color w:val="365F91" w:themeColor="accent1" w:themeShade="BF"/>
              </w:rPr>
              <w:t xml:space="preserve"> </w:t>
            </w:r>
            <w:r w:rsidRPr="00A663E5">
              <w:rPr>
                <w:rFonts w:cs="Tahoma"/>
                <w:color w:val="365F91" w:themeColor="accent1" w:themeShade="BF"/>
              </w:rPr>
              <w:t>March</w:t>
            </w:r>
            <w:r w:rsidR="001647E8" w:rsidRPr="00A663E5">
              <w:rPr>
                <w:rFonts w:cs="Tahoma"/>
                <w:color w:val="365F91" w:themeColor="accent1" w:themeShade="BF"/>
              </w:rPr>
              <w:t xml:space="preserve"> 2018</w:t>
            </w:r>
          </w:p>
        </w:tc>
        <w:tc>
          <w:tcPr>
            <w:tcW w:w="3402" w:type="dxa"/>
          </w:tcPr>
          <w:p w:rsidR="00993581" w:rsidRPr="00A663E5" w:rsidRDefault="006232B4" w:rsidP="00BA2B29">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A663E5">
                  <w:rPr>
                    <w:rFonts w:cs="Tahoma"/>
                    <w:b/>
                    <w:bCs/>
                    <w:color w:val="365F91" w:themeColor="accent1" w:themeShade="BF"/>
                    <w:szCs w:val="22"/>
                  </w:rPr>
                  <w:t>CIMO/</w:t>
                </w:r>
                <w:r w:rsidR="00521594" w:rsidRPr="00A663E5">
                  <w:rPr>
                    <w:rFonts w:cs="Tahoma"/>
                    <w:b/>
                    <w:bCs/>
                    <w:color w:val="365F91" w:themeColor="accent1" w:themeShade="BF"/>
                    <w:szCs w:val="22"/>
                  </w:rPr>
                  <w:t>MG</w:t>
                </w:r>
                <w:r w:rsidR="000059CA" w:rsidRPr="00A663E5">
                  <w:rPr>
                    <w:rFonts w:cs="Tahoma"/>
                    <w:b/>
                    <w:bCs/>
                    <w:color w:val="365F91" w:themeColor="accent1" w:themeShade="BF"/>
                    <w:szCs w:val="22"/>
                  </w:rPr>
                  <w:t>-</w:t>
                </w:r>
                <w:r w:rsidR="001647E8" w:rsidRPr="00A663E5">
                  <w:rPr>
                    <w:rFonts w:cs="Tahoma"/>
                    <w:b/>
                    <w:bCs/>
                    <w:color w:val="365F91" w:themeColor="accent1" w:themeShade="BF"/>
                    <w:szCs w:val="22"/>
                  </w:rPr>
                  <w:t>1</w:t>
                </w:r>
                <w:r w:rsidR="00521594" w:rsidRPr="00A663E5">
                  <w:rPr>
                    <w:rFonts w:cs="Tahoma"/>
                    <w:b/>
                    <w:bCs/>
                    <w:color w:val="365F91" w:themeColor="accent1" w:themeShade="BF"/>
                    <w:szCs w:val="22"/>
                  </w:rPr>
                  <w:t>5</w:t>
                </w:r>
              </w:sdtContent>
            </w:sdt>
            <w:r w:rsidR="000D4FA3" w:rsidRPr="00A663E5">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A663E5">
                  <w:rPr>
                    <w:rFonts w:cs="Tahoma"/>
                    <w:b/>
                    <w:bCs/>
                    <w:color w:val="365F91" w:themeColor="accent1" w:themeShade="BF"/>
                    <w:szCs w:val="22"/>
                  </w:rPr>
                  <w:t xml:space="preserve">Doc. </w:t>
                </w:r>
                <w:r w:rsidR="007F2AB5" w:rsidRPr="00A663E5">
                  <w:rPr>
                    <w:rFonts w:cs="Tahoma"/>
                    <w:b/>
                    <w:bCs/>
                    <w:color w:val="365F91" w:themeColor="accent1" w:themeShade="BF"/>
                    <w:szCs w:val="22"/>
                  </w:rPr>
                  <w:t>3</w:t>
                </w:r>
                <w:r w:rsidR="000D4FA3" w:rsidRPr="00A663E5">
                  <w:rPr>
                    <w:rFonts w:cs="Tahoma"/>
                    <w:b/>
                    <w:bCs/>
                    <w:color w:val="365F91" w:themeColor="accent1" w:themeShade="BF"/>
                    <w:szCs w:val="22"/>
                  </w:rPr>
                  <w:t>.</w:t>
                </w:r>
                <w:r w:rsidR="00BA2B29" w:rsidRPr="00A663E5">
                  <w:rPr>
                    <w:rFonts w:cs="Tahoma"/>
                    <w:b/>
                    <w:bCs/>
                    <w:color w:val="365F91" w:themeColor="accent1" w:themeShade="BF"/>
                    <w:szCs w:val="22"/>
                  </w:rPr>
                  <w:t>3</w:t>
                </w:r>
              </w:sdtContent>
            </w:sdt>
            <w:r w:rsidR="000D4FA3" w:rsidRPr="00A663E5">
              <w:rPr>
                <w:rFonts w:cs="Tahoma"/>
                <w:b/>
                <w:bCs/>
                <w:color w:val="365F91" w:themeColor="accent1" w:themeShade="BF"/>
                <w:szCs w:val="22"/>
              </w:rPr>
              <w:t xml:space="preserve"> </w:t>
            </w:r>
          </w:p>
        </w:tc>
      </w:tr>
      <w:tr w:rsidR="00993581" w:rsidRPr="00A663E5" w:rsidTr="00777D58">
        <w:trPr>
          <w:trHeight w:val="730"/>
        </w:trPr>
        <w:tc>
          <w:tcPr>
            <w:tcW w:w="6487" w:type="dxa"/>
            <w:vMerge/>
          </w:tcPr>
          <w:p w:rsidR="00993581" w:rsidRPr="00A663E5"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A663E5" w:rsidRDefault="00993581" w:rsidP="000E03E9">
            <w:pPr>
              <w:tabs>
                <w:tab w:val="clear" w:pos="1134"/>
              </w:tabs>
              <w:spacing w:after="60"/>
              <w:ind w:right="34"/>
              <w:jc w:val="right"/>
              <w:rPr>
                <w:rFonts w:cs="Tahoma"/>
                <w:color w:val="365F91" w:themeColor="accent1" w:themeShade="BF"/>
                <w:szCs w:val="22"/>
              </w:rPr>
            </w:pPr>
            <w:r w:rsidRPr="00A663E5">
              <w:rPr>
                <w:rFonts w:cs="Tahoma"/>
                <w:color w:val="365F91" w:themeColor="accent1" w:themeShade="BF"/>
                <w:szCs w:val="22"/>
              </w:rPr>
              <w:t>Submitted by:</w:t>
            </w:r>
            <w:r w:rsidRPr="00A663E5">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E03E9" w:rsidRPr="00A663E5">
                  <w:rPr>
                    <w:rFonts w:cs="Tahoma"/>
                    <w:color w:val="365F91" w:themeColor="accent1" w:themeShade="BF"/>
                    <w:szCs w:val="22"/>
                  </w:rPr>
                  <w:t>The Secretariat</w:t>
                </w:r>
              </w:sdtContent>
            </w:sdt>
          </w:p>
          <w:p w:rsidR="00993581" w:rsidRPr="00A663E5" w:rsidRDefault="000E03E9" w:rsidP="000E03E9">
            <w:pPr>
              <w:tabs>
                <w:tab w:val="clear" w:pos="1134"/>
              </w:tabs>
              <w:spacing w:after="60"/>
              <w:ind w:right="-108"/>
              <w:jc w:val="right"/>
              <w:rPr>
                <w:rFonts w:cs="Tahoma"/>
                <w:color w:val="365F91" w:themeColor="accent1" w:themeShade="BF"/>
                <w:szCs w:val="22"/>
              </w:rPr>
            </w:pPr>
            <w:r w:rsidRPr="00A663E5">
              <w:rPr>
                <w:rFonts w:cs="Tahoma"/>
                <w:color w:val="365F91" w:themeColor="accent1" w:themeShade="BF"/>
                <w:szCs w:val="22"/>
              </w:rPr>
              <w:t>2</w:t>
            </w:r>
            <w:r w:rsidR="00F75D70" w:rsidRPr="00A663E5">
              <w:rPr>
                <w:rFonts w:cs="Tahoma"/>
                <w:color w:val="365F91" w:themeColor="accent1" w:themeShade="BF"/>
                <w:szCs w:val="22"/>
              </w:rPr>
              <w:t>3</w:t>
            </w:r>
            <w:r w:rsidR="000D4FA3" w:rsidRPr="00A663E5">
              <w:rPr>
                <w:rFonts w:cs="Tahoma"/>
                <w:color w:val="365F91" w:themeColor="accent1" w:themeShade="BF"/>
                <w:szCs w:val="22"/>
              </w:rPr>
              <w:t>.</w:t>
            </w:r>
            <w:r w:rsidRPr="00A663E5">
              <w:rPr>
                <w:rFonts w:cs="Tahoma"/>
                <w:color w:val="365F91" w:themeColor="accent1" w:themeShade="BF"/>
                <w:szCs w:val="22"/>
              </w:rPr>
              <w:t>03</w:t>
            </w:r>
            <w:r w:rsidR="000D4FA3" w:rsidRPr="00A663E5">
              <w:rPr>
                <w:rFonts w:cs="Tahoma"/>
                <w:color w:val="365F91" w:themeColor="accent1" w:themeShade="BF"/>
                <w:szCs w:val="22"/>
              </w:rPr>
              <w:t>.</w:t>
            </w:r>
            <w:r w:rsidR="0050695F" w:rsidRPr="00A663E5">
              <w:rPr>
                <w:rFonts w:cs="Tahoma"/>
                <w:color w:val="365F91" w:themeColor="accent1" w:themeShade="BF"/>
                <w:szCs w:val="22"/>
              </w:rPr>
              <w:t>201</w:t>
            </w:r>
            <w:r w:rsidR="001647E8" w:rsidRPr="00A663E5">
              <w:rPr>
                <w:rFonts w:cs="Tahoma"/>
                <w:color w:val="365F91" w:themeColor="accent1" w:themeShade="BF"/>
                <w:szCs w:val="22"/>
              </w:rPr>
              <w:t>8</w:t>
            </w:r>
          </w:p>
          <w:p w:rsidR="00993581" w:rsidRPr="00A663E5" w:rsidRDefault="00993581" w:rsidP="0075136C">
            <w:pPr>
              <w:tabs>
                <w:tab w:val="clear" w:pos="1134"/>
              </w:tabs>
              <w:spacing w:after="60"/>
              <w:ind w:right="-108"/>
              <w:jc w:val="right"/>
              <w:rPr>
                <w:rFonts w:cs="Tahoma"/>
                <w:b/>
                <w:bCs/>
                <w:color w:val="365F91" w:themeColor="accent1" w:themeShade="BF"/>
                <w:szCs w:val="22"/>
              </w:rPr>
            </w:pPr>
          </w:p>
        </w:tc>
      </w:tr>
    </w:tbl>
    <w:p w:rsidR="00583549" w:rsidRPr="00A663E5" w:rsidRDefault="00583549" w:rsidP="00B56934">
      <w:pPr>
        <w:pStyle w:val="Heading1"/>
      </w:pPr>
      <w:bookmarkStart w:id="0" w:name="_APPENDIX_A:_"/>
      <w:bookmarkEnd w:id="0"/>
    </w:p>
    <w:p w:rsidR="00DA1C80" w:rsidRPr="00A663E5" w:rsidRDefault="00DA1C80" w:rsidP="00DA1C80">
      <w:pPr>
        <w:rPr>
          <w:lang w:eastAsia="zh-TW"/>
        </w:rPr>
      </w:pPr>
    </w:p>
    <w:p w:rsidR="00DA1C80" w:rsidRPr="00A663E5" w:rsidRDefault="00DA1C80" w:rsidP="00DA1C80">
      <w:pPr>
        <w:pStyle w:val="WMOBodyText"/>
      </w:pPr>
    </w:p>
    <w:p w:rsidR="00DA1C80" w:rsidRPr="00A663E5" w:rsidRDefault="00DA1C80" w:rsidP="00DA1C80">
      <w:pPr>
        <w:pStyle w:val="WMOBodyText"/>
      </w:pPr>
    </w:p>
    <w:p w:rsidR="00583549" w:rsidRPr="00A663E5" w:rsidRDefault="007F2AB5" w:rsidP="007F2AB5">
      <w:pPr>
        <w:pStyle w:val="Heading1"/>
      </w:pPr>
      <w:r w:rsidRPr="00A663E5">
        <w:t>CIMO ACTIVITIES IN THE EVOLVING CONTEXT OF wmo, AND COLLABORATION WITH INTERNATIONAL ORGANIZATIONS</w:t>
      </w:r>
    </w:p>
    <w:p w:rsidR="000E03E9" w:rsidRPr="00A663E5" w:rsidRDefault="000E03E9" w:rsidP="000E03E9">
      <w:pPr>
        <w:rPr>
          <w:lang w:eastAsia="zh-TW"/>
        </w:rPr>
      </w:pPr>
    </w:p>
    <w:p w:rsidR="000E03E9" w:rsidRPr="00A663E5" w:rsidRDefault="00BA2B29" w:rsidP="00BA2B29">
      <w:pPr>
        <w:pStyle w:val="WMOBodyText"/>
        <w:jc w:val="center"/>
        <w:rPr>
          <w:b/>
          <w:bCs/>
        </w:rPr>
      </w:pPr>
      <w:r w:rsidRPr="00A663E5">
        <w:rPr>
          <w:b/>
          <w:bCs/>
        </w:rPr>
        <w:t>Cooperation with technical commissions, regional associations, and relevant WMO projects/programmes</w:t>
      </w:r>
    </w:p>
    <w:p w:rsidR="00DA1C80" w:rsidRPr="00A663E5" w:rsidRDefault="00DA1C80" w:rsidP="00DA1C80">
      <w:pPr>
        <w:rPr>
          <w:lang w:eastAsia="zh-TW"/>
        </w:rPr>
      </w:pPr>
    </w:p>
    <w:p w:rsidR="00DA1C80" w:rsidRPr="00A663E5" w:rsidRDefault="00DA1C80" w:rsidP="00DA1C80">
      <w:pPr>
        <w:pStyle w:val="WMOBodyText"/>
      </w:pPr>
    </w:p>
    <w:p w:rsidR="00DA1C80" w:rsidRPr="00A663E5" w:rsidRDefault="00DA1C80" w:rsidP="00DA1C80"/>
    <w:p w:rsidR="00DA1C80" w:rsidRPr="00A663E5" w:rsidRDefault="00DA1C80" w:rsidP="00DA1C80"/>
    <w:p w:rsidR="00DA1C80" w:rsidRPr="00A663E5"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A663E5" w:rsidTr="00917FBC">
        <w:trPr>
          <w:trHeight w:val="1742"/>
          <w:jc w:val="center"/>
        </w:trPr>
        <w:tc>
          <w:tcPr>
            <w:tcW w:w="8494" w:type="dxa"/>
            <w:tcBorders>
              <w:top w:val="single" w:sz="6" w:space="0" w:color="auto"/>
              <w:bottom w:val="single" w:sz="6" w:space="0" w:color="auto"/>
            </w:tcBorders>
          </w:tcPr>
          <w:p w:rsidR="00DA1C80" w:rsidRPr="00A663E5" w:rsidRDefault="00DA1C80" w:rsidP="00917FBC"/>
          <w:p w:rsidR="00DA1C80" w:rsidRPr="00A663E5" w:rsidRDefault="00DA1C80" w:rsidP="00917FBC">
            <w:pPr>
              <w:jc w:val="center"/>
            </w:pPr>
            <w:r w:rsidRPr="00A663E5">
              <w:rPr>
                <w:b/>
              </w:rPr>
              <w:t>Summary and purpose of document</w:t>
            </w:r>
          </w:p>
          <w:p w:rsidR="00DA1C80" w:rsidRPr="00A663E5" w:rsidRDefault="00DA1C80" w:rsidP="00917FBC">
            <w:pPr>
              <w:tabs>
                <w:tab w:val="left" w:pos="0"/>
              </w:tabs>
              <w:ind w:right="157"/>
            </w:pPr>
          </w:p>
          <w:p w:rsidR="00DA1C80" w:rsidRPr="00A663E5" w:rsidRDefault="00DA1C80" w:rsidP="00055031">
            <w:pPr>
              <w:tabs>
                <w:tab w:val="left" w:pos="148"/>
              </w:tabs>
              <w:ind w:left="148" w:right="157"/>
            </w:pPr>
            <w:r w:rsidRPr="00A663E5">
              <w:t>This document provides information</w:t>
            </w:r>
            <w:r w:rsidR="000E03E9" w:rsidRPr="00A663E5">
              <w:t xml:space="preserve"> </w:t>
            </w:r>
            <w:r w:rsidR="00BC7B52" w:rsidRPr="00A663E5">
              <w:t xml:space="preserve">on </w:t>
            </w:r>
            <w:r w:rsidR="00055031" w:rsidRPr="00A663E5">
              <w:t>current</w:t>
            </w:r>
            <w:r w:rsidR="00BC7B52" w:rsidRPr="00A663E5">
              <w:t xml:space="preserve"> and potential </w:t>
            </w:r>
            <w:r w:rsidR="00055031" w:rsidRPr="00A663E5">
              <w:t>collaborations</w:t>
            </w:r>
            <w:r w:rsidR="00BC7B52" w:rsidRPr="00A663E5">
              <w:t xml:space="preserve"> with other WMO technical commissions, regional associations and other WMO projects/programmes. This does not constitute an exhaustive list of collaboration</w:t>
            </w:r>
            <w:r w:rsidR="00055031" w:rsidRPr="00A663E5">
              <w:t>s</w:t>
            </w:r>
            <w:r w:rsidR="00BC7B52" w:rsidRPr="00A663E5">
              <w:t>.</w:t>
            </w:r>
          </w:p>
        </w:tc>
      </w:tr>
    </w:tbl>
    <w:p w:rsidR="00DA1C80" w:rsidRPr="00A663E5" w:rsidRDefault="00DA1C80" w:rsidP="00DA1C80">
      <w:pPr>
        <w:tabs>
          <w:tab w:val="left" w:pos="566"/>
          <w:tab w:val="left" w:pos="1700"/>
          <w:tab w:val="left" w:pos="2268"/>
          <w:tab w:val="left" w:pos="3402"/>
          <w:tab w:val="left" w:pos="4534"/>
        </w:tabs>
      </w:pPr>
    </w:p>
    <w:p w:rsidR="00DA1C80" w:rsidRPr="00A663E5" w:rsidRDefault="00DA1C80" w:rsidP="00DA1C80"/>
    <w:p w:rsidR="00DA1C80" w:rsidRPr="00A663E5" w:rsidRDefault="00DA1C80" w:rsidP="00DA1C80"/>
    <w:p w:rsidR="00DA1C80" w:rsidRPr="00A663E5" w:rsidRDefault="00DA1C80" w:rsidP="00DA1C80">
      <w:pPr>
        <w:tabs>
          <w:tab w:val="center" w:pos="4680"/>
        </w:tabs>
        <w:jc w:val="center"/>
        <w:rPr>
          <w:b/>
          <w:caps/>
        </w:rPr>
      </w:pPr>
      <w:r w:rsidRPr="00A663E5">
        <w:rPr>
          <w:b/>
          <w:caps/>
        </w:rPr>
        <w:t>Action proposed</w:t>
      </w:r>
    </w:p>
    <w:p w:rsidR="00DA1C80" w:rsidRPr="00A663E5" w:rsidRDefault="00DA1C80" w:rsidP="00DA1C80">
      <w:pPr>
        <w:tabs>
          <w:tab w:val="center" w:pos="4680"/>
        </w:tabs>
      </w:pPr>
    </w:p>
    <w:p w:rsidR="00DA1C80" w:rsidRPr="00A663E5" w:rsidRDefault="00DA1C80" w:rsidP="00055031">
      <w:pPr>
        <w:tabs>
          <w:tab w:val="left" w:pos="851"/>
        </w:tabs>
        <w:ind w:right="-1"/>
      </w:pPr>
      <w:r w:rsidRPr="00A663E5">
        <w:tab/>
        <w:t xml:space="preserve">The Meeting is invited to </w:t>
      </w:r>
      <w:r w:rsidR="00055031" w:rsidRPr="00A663E5">
        <w:t>consider this list, as well as potential further collaborations, when developing its strategic priorities for the coming years, agreeing on priority activities, and in preparing its future working structure</w:t>
      </w:r>
      <w:r w:rsidR="000E03E9" w:rsidRPr="00A663E5">
        <w:t>.</w:t>
      </w:r>
    </w:p>
    <w:p w:rsidR="00DA1C80" w:rsidRPr="00A663E5" w:rsidRDefault="00DA1C80" w:rsidP="00DA1C80"/>
    <w:p w:rsidR="00DA1C80" w:rsidRPr="00A663E5" w:rsidRDefault="00DA1C80" w:rsidP="00DA1C80">
      <w:pPr>
        <w:jc w:val="center"/>
      </w:pPr>
      <w:r w:rsidRPr="00A663E5">
        <w:t>________________</w:t>
      </w:r>
    </w:p>
    <w:p w:rsidR="00DA1C80" w:rsidRPr="00A663E5" w:rsidRDefault="00DA1C80" w:rsidP="00DA1C80"/>
    <w:p w:rsidR="00DA1C80" w:rsidRPr="00A663E5" w:rsidRDefault="00DA1C80" w:rsidP="00DA1C80"/>
    <w:p w:rsidR="00DA1C80" w:rsidRPr="00A663E5" w:rsidRDefault="00DA1C80" w:rsidP="00DA1C80">
      <w:pPr>
        <w:pStyle w:val="WMOBodyText"/>
        <w:rPr>
          <w:lang w:eastAsia="en-US"/>
        </w:rPr>
      </w:pPr>
    </w:p>
    <w:p w:rsidR="00DA1C80" w:rsidRPr="00A663E5" w:rsidRDefault="00DA1C80" w:rsidP="00DA1C80">
      <w:pPr>
        <w:pStyle w:val="WMOBodyText"/>
        <w:rPr>
          <w:lang w:eastAsia="en-US"/>
        </w:rPr>
      </w:pPr>
    </w:p>
    <w:p w:rsidR="00DA1C80" w:rsidRPr="00A663E5" w:rsidRDefault="00DA1C80" w:rsidP="00DA1C80"/>
    <w:p w:rsidR="00DA1C80" w:rsidRPr="00A663E5" w:rsidRDefault="00DA1C80" w:rsidP="00DA1C80"/>
    <w:p w:rsidR="00DA1C80" w:rsidRPr="00A663E5" w:rsidRDefault="00DA1C80" w:rsidP="00DA1C80"/>
    <w:p w:rsidR="00DA1C80" w:rsidRPr="00A663E5" w:rsidRDefault="00DA1C80" w:rsidP="00A663E5">
      <w:pPr>
        <w:tabs>
          <w:tab w:val="left" w:pos="1560"/>
          <w:tab w:val="left" w:pos="1985"/>
        </w:tabs>
      </w:pPr>
      <w:r w:rsidRPr="00A663E5">
        <w:tab/>
      </w:r>
      <w:r w:rsidRPr="00A663E5">
        <w:tab/>
      </w:r>
    </w:p>
    <w:p w:rsidR="004A549F" w:rsidRPr="00A663E5" w:rsidRDefault="004A549F" w:rsidP="004A549F">
      <w:pPr>
        <w:pStyle w:val="WMOBodyText"/>
        <w:rPr>
          <w:lang w:eastAsia="en-US"/>
        </w:rPr>
        <w:sectPr w:rsidR="004A549F" w:rsidRPr="00A663E5" w:rsidSect="004A549F">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pgNumType w:start="1"/>
          <w:cols w:space="720"/>
          <w:titlePg/>
          <w:docGrid w:linePitch="272"/>
        </w:sectPr>
      </w:pPr>
    </w:p>
    <w:p w:rsidR="00DA1C80" w:rsidRPr="00A663E5" w:rsidRDefault="00DD4C64" w:rsidP="008E677B">
      <w:pPr>
        <w:tabs>
          <w:tab w:val="left" w:pos="4299"/>
        </w:tabs>
        <w:rPr>
          <w:b/>
          <w:bCs/>
          <w:iCs/>
        </w:rPr>
      </w:pPr>
      <w:bookmarkStart w:id="1" w:name="_Draft_Decision_X.X.X(X)/1"/>
      <w:bookmarkStart w:id="2" w:name="_Toc319327009"/>
      <w:bookmarkEnd w:id="1"/>
      <w:r w:rsidRPr="00A663E5">
        <w:rPr>
          <w:b/>
          <w:bCs/>
          <w:iCs/>
        </w:rPr>
        <w:lastRenderedPageBreak/>
        <w:tab/>
      </w:r>
      <w:r w:rsidRPr="00A663E5">
        <w:rPr>
          <w:b/>
          <w:bCs/>
          <w:iCs/>
        </w:rPr>
        <w:tab/>
      </w:r>
    </w:p>
    <w:p w:rsidR="00DA1C80" w:rsidRPr="00A663E5" w:rsidRDefault="00BA2B29" w:rsidP="00BA2B29">
      <w:pPr>
        <w:jc w:val="center"/>
        <w:rPr>
          <w:highlight w:val="yellow"/>
        </w:rPr>
      </w:pPr>
      <w:r w:rsidRPr="00A663E5">
        <w:rPr>
          <w:b/>
          <w:bCs/>
          <w:iCs/>
        </w:rPr>
        <w:t>COLLABORATION WITH TECHNICAL COMMISSIONS, REGIONAL ASSOCIATIONS AND RELEVANT WMO PROGRAMMES</w:t>
      </w:r>
    </w:p>
    <w:p w:rsidR="000E03E9" w:rsidRPr="00A663E5" w:rsidRDefault="000E03E9" w:rsidP="000E03E9">
      <w:pPr>
        <w:tabs>
          <w:tab w:val="clear" w:pos="1134"/>
          <w:tab w:val="left" w:pos="567"/>
          <w:tab w:val="left" w:pos="4253"/>
        </w:tabs>
        <w:spacing w:after="180"/>
        <w:rPr>
          <w:rFonts w:eastAsia="SimSun"/>
          <w:lang w:eastAsia="zh-CN"/>
        </w:rPr>
      </w:pPr>
    </w:p>
    <w:p w:rsidR="00BC7B52" w:rsidRPr="00A663E5" w:rsidRDefault="005A3246" w:rsidP="00A663E5">
      <w:pPr>
        <w:numPr>
          <w:ilvl w:val="0"/>
          <w:numId w:val="16"/>
        </w:numPr>
        <w:tabs>
          <w:tab w:val="clear" w:pos="360"/>
          <w:tab w:val="clear" w:pos="1134"/>
          <w:tab w:val="left" w:pos="567"/>
        </w:tabs>
        <w:spacing w:after="180"/>
        <w:ind w:left="0" w:firstLine="0"/>
        <w:rPr>
          <w:bCs/>
          <w:iCs/>
        </w:rPr>
      </w:pPr>
      <w:r w:rsidRPr="00A663E5">
        <w:rPr>
          <w:bCs/>
          <w:iCs/>
        </w:rPr>
        <w:t>There are plenty of opportunities for CIMO to collaborate with other technical commissions, regional associations, and other WMO programmes and project</w:t>
      </w:r>
      <w:r w:rsidR="00A663E5" w:rsidRPr="00A663E5">
        <w:rPr>
          <w:bCs/>
          <w:iCs/>
        </w:rPr>
        <w:t>s</w:t>
      </w:r>
      <w:r w:rsidRPr="00A663E5">
        <w:rPr>
          <w:bCs/>
          <w:iCs/>
        </w:rPr>
        <w:t>. Below is a non-exhaustive list of some activities that have been carried out, are ongoing, or could be considered as priorities for the future.</w:t>
      </w:r>
    </w:p>
    <w:p w:rsidR="00055031" w:rsidRPr="00A663E5" w:rsidRDefault="00055031" w:rsidP="007054F6">
      <w:pPr>
        <w:pStyle w:val="WMOBodyText"/>
        <w:rPr>
          <w:b/>
          <w:bCs/>
          <w:i/>
          <w:iCs/>
          <w:lang w:eastAsia="en-US"/>
        </w:rPr>
      </w:pPr>
      <w:r w:rsidRPr="00A663E5">
        <w:rPr>
          <w:b/>
          <w:bCs/>
          <w:i/>
          <w:iCs/>
          <w:lang w:eastAsia="en-US"/>
        </w:rPr>
        <w:t>Technical Commissions</w:t>
      </w:r>
    </w:p>
    <w:p w:rsidR="00055031" w:rsidRPr="00A663E5" w:rsidRDefault="00BC7B52" w:rsidP="00055031">
      <w:pPr>
        <w:pStyle w:val="WMOBodyText"/>
        <w:tabs>
          <w:tab w:val="left" w:pos="1560"/>
        </w:tabs>
        <w:rPr>
          <w:lang w:eastAsia="en-US"/>
        </w:rPr>
      </w:pPr>
      <w:r w:rsidRPr="00A663E5">
        <w:rPr>
          <w:lang w:eastAsia="en-US"/>
        </w:rPr>
        <w:t>C</w:t>
      </w:r>
      <w:r w:rsidR="00A663E5" w:rsidRPr="00A663E5">
        <w:rPr>
          <w:lang w:eastAsia="en-US"/>
        </w:rPr>
        <w:t xml:space="preserve">ommission for </w:t>
      </w:r>
      <w:r w:rsidRPr="00A663E5">
        <w:rPr>
          <w:lang w:eastAsia="en-US"/>
        </w:rPr>
        <w:t>B</w:t>
      </w:r>
      <w:r w:rsidR="00A663E5" w:rsidRPr="00A663E5">
        <w:rPr>
          <w:lang w:eastAsia="en-US"/>
        </w:rPr>
        <w:t xml:space="preserve">asic </w:t>
      </w:r>
      <w:r w:rsidRPr="00A663E5">
        <w:rPr>
          <w:lang w:eastAsia="en-US"/>
        </w:rPr>
        <w:t>S</w:t>
      </w:r>
      <w:r w:rsidR="00A663E5" w:rsidRPr="00A663E5">
        <w:rPr>
          <w:lang w:eastAsia="en-US"/>
        </w:rPr>
        <w:t>ystems</w:t>
      </w:r>
      <w:r w:rsidRPr="00A663E5">
        <w:rPr>
          <w:lang w:eastAsia="en-US"/>
        </w:rPr>
        <w:t xml:space="preserve">: </w:t>
      </w:r>
      <w:r w:rsidR="00055031" w:rsidRPr="00A663E5">
        <w:rPr>
          <w:lang w:eastAsia="en-US"/>
        </w:rPr>
        <w:tab/>
      </w:r>
    </w:p>
    <w:p w:rsidR="00055031" w:rsidRPr="00A663E5" w:rsidRDefault="00ED0E04" w:rsidP="00A663E5">
      <w:pPr>
        <w:pStyle w:val="WMOBodyText"/>
        <w:numPr>
          <w:ilvl w:val="0"/>
          <w:numId w:val="21"/>
        </w:numPr>
        <w:tabs>
          <w:tab w:val="clear" w:pos="1134"/>
          <w:tab w:val="left" w:pos="567"/>
        </w:tabs>
        <w:spacing w:before="120"/>
        <w:ind w:left="850" w:hanging="493"/>
        <w:rPr>
          <w:lang w:eastAsia="en-US"/>
        </w:rPr>
      </w:pPr>
      <w:r w:rsidRPr="00A663E5">
        <w:rPr>
          <w:lang w:eastAsia="en-US"/>
        </w:rPr>
        <w:t>Successful e</w:t>
      </w:r>
      <w:r w:rsidR="00055031" w:rsidRPr="00A663E5">
        <w:rPr>
          <w:lang w:eastAsia="en-US"/>
        </w:rPr>
        <w:t xml:space="preserve">stablishment and management of </w:t>
      </w:r>
      <w:r w:rsidR="00BC7B52" w:rsidRPr="00A663E5">
        <w:rPr>
          <w:lang w:eastAsia="en-US"/>
        </w:rPr>
        <w:t>IPET-OWR</w:t>
      </w:r>
      <w:r w:rsidRPr="00A663E5">
        <w:rPr>
          <w:lang w:eastAsia="en-US"/>
        </w:rPr>
        <w:t xml:space="preserve"> (ongoing)</w:t>
      </w:r>
    </w:p>
    <w:p w:rsidR="00055031" w:rsidRPr="00A663E5" w:rsidRDefault="00055031" w:rsidP="00055031">
      <w:pPr>
        <w:pStyle w:val="WMOBodyText"/>
        <w:numPr>
          <w:ilvl w:val="0"/>
          <w:numId w:val="21"/>
        </w:numPr>
        <w:tabs>
          <w:tab w:val="clear" w:pos="1134"/>
          <w:tab w:val="left" w:pos="567"/>
        </w:tabs>
        <w:ind w:left="851" w:hanging="491"/>
        <w:rPr>
          <w:lang w:eastAsia="en-US"/>
        </w:rPr>
      </w:pPr>
      <w:r w:rsidRPr="00A663E5">
        <w:rPr>
          <w:lang w:eastAsia="en-US"/>
        </w:rPr>
        <w:t xml:space="preserve">Co-Organization of the Conference on the experiences with Automatic </w:t>
      </w:r>
      <w:r w:rsidR="00A663E5" w:rsidRPr="00A663E5">
        <w:rPr>
          <w:lang w:eastAsia="en-US"/>
        </w:rPr>
        <w:t xml:space="preserve">Weather </w:t>
      </w:r>
      <w:r w:rsidRPr="00A663E5">
        <w:rPr>
          <w:lang w:eastAsia="en-US"/>
        </w:rPr>
        <w:t>Stations held in Offenbach, 2017</w:t>
      </w:r>
      <w:r w:rsidR="00ED0E04" w:rsidRPr="00A663E5">
        <w:rPr>
          <w:lang w:eastAsia="en-US"/>
        </w:rPr>
        <w:t xml:space="preserve"> (completed)</w:t>
      </w:r>
    </w:p>
    <w:p w:rsidR="00ED0E04" w:rsidRPr="00A663E5" w:rsidRDefault="00ED0E04" w:rsidP="00A663E5">
      <w:pPr>
        <w:pStyle w:val="WMOBodyText"/>
        <w:numPr>
          <w:ilvl w:val="0"/>
          <w:numId w:val="21"/>
        </w:numPr>
        <w:tabs>
          <w:tab w:val="clear" w:pos="1134"/>
          <w:tab w:val="left" w:pos="567"/>
        </w:tabs>
        <w:ind w:left="851" w:hanging="491"/>
        <w:rPr>
          <w:lang w:eastAsia="en-US"/>
        </w:rPr>
      </w:pPr>
      <w:r w:rsidRPr="00A663E5">
        <w:rPr>
          <w:lang w:eastAsia="en-US"/>
        </w:rPr>
        <w:t>Update of the CIMO Guide (ongoing)</w:t>
      </w:r>
    </w:p>
    <w:p w:rsidR="00055031" w:rsidRPr="00A663E5" w:rsidRDefault="00055031" w:rsidP="00055031">
      <w:pPr>
        <w:pStyle w:val="WMOBodyText"/>
        <w:numPr>
          <w:ilvl w:val="0"/>
          <w:numId w:val="21"/>
        </w:numPr>
        <w:tabs>
          <w:tab w:val="clear" w:pos="1134"/>
          <w:tab w:val="left" w:pos="567"/>
        </w:tabs>
        <w:ind w:left="851" w:hanging="491"/>
        <w:rPr>
          <w:lang w:eastAsia="en-US"/>
        </w:rPr>
      </w:pPr>
      <w:r w:rsidRPr="00A663E5">
        <w:rPr>
          <w:lang w:eastAsia="en-US"/>
        </w:rPr>
        <w:t>Potential collaboration on an IPET on Aircraft-based Observations</w:t>
      </w:r>
    </w:p>
    <w:p w:rsidR="00055031" w:rsidRPr="00A663E5" w:rsidRDefault="00055031" w:rsidP="00A663E5">
      <w:pPr>
        <w:pStyle w:val="WMOBodyText"/>
        <w:numPr>
          <w:ilvl w:val="0"/>
          <w:numId w:val="21"/>
        </w:numPr>
        <w:tabs>
          <w:tab w:val="clear" w:pos="1134"/>
          <w:tab w:val="left" w:pos="567"/>
        </w:tabs>
        <w:ind w:left="851" w:hanging="491"/>
        <w:rPr>
          <w:lang w:eastAsia="en-US"/>
        </w:rPr>
      </w:pPr>
      <w:r w:rsidRPr="00A663E5">
        <w:rPr>
          <w:lang w:eastAsia="en-US"/>
        </w:rPr>
        <w:t>Potential Co-Organization of another Conference on AWSs</w:t>
      </w:r>
    </w:p>
    <w:p w:rsidR="00055031" w:rsidRPr="00A663E5" w:rsidRDefault="00ED0E04" w:rsidP="00A663E5">
      <w:pPr>
        <w:pStyle w:val="WMOBodyText"/>
        <w:numPr>
          <w:ilvl w:val="0"/>
          <w:numId w:val="21"/>
        </w:numPr>
        <w:tabs>
          <w:tab w:val="clear" w:pos="1134"/>
          <w:tab w:val="left" w:pos="567"/>
        </w:tabs>
        <w:ind w:left="851" w:hanging="491"/>
        <w:rPr>
          <w:lang w:eastAsia="en-US"/>
        </w:rPr>
      </w:pPr>
      <w:r w:rsidRPr="00A663E5">
        <w:rPr>
          <w:lang w:eastAsia="en-US"/>
        </w:rPr>
        <w:t>A</w:t>
      </w:r>
      <w:r w:rsidR="00055031" w:rsidRPr="00A663E5">
        <w:rPr>
          <w:lang w:eastAsia="en-US"/>
        </w:rPr>
        <w:t>lignment of the CIMO Guide with other WMO regulatory documents (Technical Regulations, WIGOS Manual, Guide to WIGOS, etc</w:t>
      </w:r>
      <w:r w:rsidR="00A663E5" w:rsidRPr="00A663E5">
        <w:rPr>
          <w:lang w:eastAsia="en-US"/>
        </w:rPr>
        <w:t>.</w:t>
      </w:r>
      <w:r w:rsidR="00055031" w:rsidRPr="00A663E5">
        <w:rPr>
          <w:lang w:eastAsia="en-US"/>
        </w:rPr>
        <w:t>)</w:t>
      </w:r>
    </w:p>
    <w:p w:rsidR="00055031" w:rsidRPr="00A663E5" w:rsidRDefault="00055031" w:rsidP="00055031">
      <w:pPr>
        <w:pStyle w:val="WMOBodyText"/>
        <w:tabs>
          <w:tab w:val="left" w:pos="1560"/>
        </w:tabs>
        <w:rPr>
          <w:lang w:eastAsia="en-US"/>
        </w:rPr>
      </w:pPr>
      <w:r w:rsidRPr="00A663E5">
        <w:rPr>
          <w:lang w:eastAsia="en-US"/>
        </w:rPr>
        <w:t xml:space="preserve">Commission for Hydrology: </w:t>
      </w:r>
      <w:r w:rsidRPr="00A663E5">
        <w:rPr>
          <w:lang w:eastAsia="en-US"/>
        </w:rPr>
        <w:tab/>
      </w:r>
    </w:p>
    <w:p w:rsidR="00055031" w:rsidRPr="00A663E5" w:rsidRDefault="00ED0E04" w:rsidP="00ED0E04">
      <w:pPr>
        <w:pStyle w:val="WMOBodyText"/>
        <w:numPr>
          <w:ilvl w:val="0"/>
          <w:numId w:val="22"/>
        </w:numPr>
        <w:tabs>
          <w:tab w:val="clear" w:pos="1134"/>
          <w:tab w:val="left" w:pos="567"/>
        </w:tabs>
        <w:spacing w:before="120"/>
        <w:rPr>
          <w:lang w:eastAsia="en-US"/>
        </w:rPr>
      </w:pPr>
      <w:r w:rsidRPr="00A663E5">
        <w:rPr>
          <w:lang w:eastAsia="en-US"/>
        </w:rPr>
        <w:t xml:space="preserve">Alignment of guidance material (Guide to Hydrological practices and </w:t>
      </w:r>
      <w:r w:rsidR="00A663E5" w:rsidRPr="00A663E5">
        <w:rPr>
          <w:lang w:eastAsia="en-US"/>
        </w:rPr>
        <w:t xml:space="preserve">the </w:t>
      </w:r>
      <w:r w:rsidRPr="00A663E5">
        <w:rPr>
          <w:lang w:eastAsia="en-US"/>
        </w:rPr>
        <w:t>CIMO Guide)</w:t>
      </w:r>
    </w:p>
    <w:p w:rsidR="00ED0E04" w:rsidRPr="00A663E5" w:rsidRDefault="00ED0E04" w:rsidP="00ED0E04">
      <w:pPr>
        <w:pStyle w:val="WMOBodyText"/>
        <w:numPr>
          <w:ilvl w:val="0"/>
          <w:numId w:val="22"/>
        </w:numPr>
        <w:tabs>
          <w:tab w:val="clear" w:pos="1134"/>
          <w:tab w:val="left" w:pos="567"/>
        </w:tabs>
        <w:spacing w:before="120"/>
        <w:rPr>
          <w:lang w:eastAsia="en-US"/>
        </w:rPr>
      </w:pPr>
      <w:r w:rsidRPr="00A663E5">
        <w:rPr>
          <w:lang w:eastAsia="en-US"/>
        </w:rPr>
        <w:t xml:space="preserve">Collaboration in working together with </w:t>
      </w:r>
      <w:proofErr w:type="spellStart"/>
      <w:r w:rsidRPr="00A663E5">
        <w:rPr>
          <w:lang w:eastAsia="en-US"/>
        </w:rPr>
        <w:t>CHy</w:t>
      </w:r>
      <w:proofErr w:type="spellEnd"/>
      <w:r w:rsidRPr="00A663E5">
        <w:rPr>
          <w:lang w:eastAsia="en-US"/>
        </w:rPr>
        <w:t xml:space="preserve"> and ISO on recent standards relevant to precipitation</w:t>
      </w:r>
    </w:p>
    <w:p w:rsidR="00ED0E04" w:rsidRPr="00A663E5" w:rsidRDefault="00ED0E04" w:rsidP="00ED0E04">
      <w:pPr>
        <w:pStyle w:val="WMOBodyText"/>
        <w:numPr>
          <w:ilvl w:val="0"/>
          <w:numId w:val="22"/>
        </w:numPr>
        <w:tabs>
          <w:tab w:val="clear" w:pos="1134"/>
          <w:tab w:val="left" w:pos="567"/>
        </w:tabs>
        <w:spacing w:before="120"/>
        <w:rPr>
          <w:lang w:eastAsia="en-US"/>
        </w:rPr>
      </w:pPr>
      <w:r w:rsidRPr="00A663E5">
        <w:rPr>
          <w:lang w:eastAsia="en-US"/>
        </w:rPr>
        <w:t>Testing of 3D-printed AWS for hydrological applications</w:t>
      </w:r>
    </w:p>
    <w:p w:rsidR="00ED0E04" w:rsidRPr="00A663E5" w:rsidRDefault="00ED0E04" w:rsidP="00ED0E04">
      <w:pPr>
        <w:pStyle w:val="WMOBodyText"/>
        <w:tabs>
          <w:tab w:val="left" w:pos="1560"/>
        </w:tabs>
        <w:rPr>
          <w:lang w:eastAsia="en-US"/>
        </w:rPr>
      </w:pPr>
      <w:r w:rsidRPr="00A663E5">
        <w:rPr>
          <w:lang w:eastAsia="en-US"/>
        </w:rPr>
        <w:t xml:space="preserve">Commission for Atmospheric Sciences: </w:t>
      </w:r>
      <w:r w:rsidRPr="00A663E5">
        <w:rPr>
          <w:lang w:eastAsia="en-US"/>
        </w:rPr>
        <w:tab/>
      </w:r>
    </w:p>
    <w:p w:rsidR="00ED0E04" w:rsidRPr="00A663E5" w:rsidRDefault="00ED0E04" w:rsidP="00A663E5">
      <w:pPr>
        <w:pStyle w:val="WMOBodyText"/>
        <w:numPr>
          <w:ilvl w:val="0"/>
          <w:numId w:val="23"/>
        </w:numPr>
        <w:tabs>
          <w:tab w:val="clear" w:pos="1134"/>
          <w:tab w:val="left" w:pos="567"/>
        </w:tabs>
        <w:spacing w:before="120"/>
        <w:rPr>
          <w:lang w:eastAsia="en-US"/>
        </w:rPr>
      </w:pPr>
      <w:r w:rsidRPr="00A663E5">
        <w:rPr>
          <w:lang w:eastAsia="en-US"/>
        </w:rPr>
        <w:t>Update of the CIMO Guide (o</w:t>
      </w:r>
      <w:r w:rsidR="00A663E5" w:rsidRPr="00A663E5">
        <w:rPr>
          <w:lang w:eastAsia="en-US"/>
        </w:rPr>
        <w:t>n</w:t>
      </w:r>
      <w:r w:rsidRPr="00A663E5">
        <w:rPr>
          <w:lang w:eastAsia="en-US"/>
        </w:rPr>
        <w:t>going)</w:t>
      </w:r>
    </w:p>
    <w:p w:rsidR="00ED0E04" w:rsidRPr="00A663E5" w:rsidRDefault="00ED0E04" w:rsidP="00ED0E04">
      <w:pPr>
        <w:pStyle w:val="WMOBodyText"/>
        <w:numPr>
          <w:ilvl w:val="0"/>
          <w:numId w:val="23"/>
        </w:numPr>
        <w:tabs>
          <w:tab w:val="clear" w:pos="1134"/>
          <w:tab w:val="left" w:pos="567"/>
        </w:tabs>
        <w:spacing w:before="120"/>
        <w:rPr>
          <w:lang w:eastAsia="en-US"/>
        </w:rPr>
      </w:pPr>
      <w:r w:rsidRPr="00A663E5">
        <w:rPr>
          <w:lang w:eastAsia="en-US"/>
        </w:rPr>
        <w:t>Radiation measurements</w:t>
      </w:r>
    </w:p>
    <w:p w:rsidR="00ED0E04" w:rsidRPr="00A663E5" w:rsidRDefault="00ED0E04" w:rsidP="00A663E5">
      <w:pPr>
        <w:pStyle w:val="WMOBodyText"/>
        <w:tabs>
          <w:tab w:val="left" w:pos="1560"/>
        </w:tabs>
        <w:rPr>
          <w:lang w:eastAsia="en-US"/>
        </w:rPr>
      </w:pPr>
      <w:r w:rsidRPr="00A663E5">
        <w:rPr>
          <w:lang w:eastAsia="en-US"/>
        </w:rPr>
        <w:t xml:space="preserve">WMO-IOC </w:t>
      </w:r>
      <w:r w:rsidR="00A663E5" w:rsidRPr="00A663E5">
        <w:rPr>
          <w:lang w:eastAsia="en-US"/>
        </w:rPr>
        <w:t xml:space="preserve">Joint Technical </w:t>
      </w:r>
      <w:r w:rsidRPr="00A663E5">
        <w:rPr>
          <w:lang w:eastAsia="en-US"/>
        </w:rPr>
        <w:t xml:space="preserve">Commission </w:t>
      </w:r>
      <w:r w:rsidR="00A663E5" w:rsidRPr="00A663E5">
        <w:rPr>
          <w:lang w:eastAsia="en-US"/>
        </w:rPr>
        <w:t>for</w:t>
      </w:r>
      <w:r w:rsidRPr="00A663E5">
        <w:rPr>
          <w:lang w:eastAsia="en-US"/>
        </w:rPr>
        <w:t xml:space="preserve"> Marine Meteorology: </w:t>
      </w:r>
      <w:r w:rsidRPr="00A663E5">
        <w:rPr>
          <w:lang w:eastAsia="en-US"/>
        </w:rPr>
        <w:tab/>
      </w:r>
    </w:p>
    <w:p w:rsidR="00ED0E04" w:rsidRPr="00A663E5" w:rsidRDefault="00ED0E04" w:rsidP="00A663E5">
      <w:pPr>
        <w:pStyle w:val="WMOBodyText"/>
        <w:numPr>
          <w:ilvl w:val="0"/>
          <w:numId w:val="24"/>
        </w:numPr>
        <w:tabs>
          <w:tab w:val="clear" w:pos="1134"/>
          <w:tab w:val="left" w:pos="567"/>
        </w:tabs>
        <w:spacing w:before="120"/>
        <w:rPr>
          <w:lang w:eastAsia="en-US"/>
        </w:rPr>
      </w:pPr>
      <w:r w:rsidRPr="00A663E5">
        <w:rPr>
          <w:lang w:eastAsia="en-US"/>
        </w:rPr>
        <w:t>Update of the CIMO Guide (</w:t>
      </w:r>
      <w:proofErr w:type="spellStart"/>
      <w:r w:rsidRPr="00A663E5">
        <w:rPr>
          <w:lang w:eastAsia="en-US"/>
        </w:rPr>
        <w:t>on</w:t>
      </w:r>
      <w:r w:rsidR="00A663E5" w:rsidRPr="00A663E5">
        <w:rPr>
          <w:lang w:eastAsia="en-US"/>
        </w:rPr>
        <w:t>n</w:t>
      </w:r>
      <w:r w:rsidRPr="00A663E5">
        <w:rPr>
          <w:lang w:eastAsia="en-US"/>
        </w:rPr>
        <w:t>going</w:t>
      </w:r>
      <w:proofErr w:type="spellEnd"/>
      <w:r w:rsidRPr="00A663E5">
        <w:rPr>
          <w:lang w:eastAsia="en-US"/>
        </w:rPr>
        <w:t>)</w:t>
      </w:r>
    </w:p>
    <w:p w:rsidR="00ED0E04" w:rsidRPr="00A663E5" w:rsidRDefault="00ED0E04" w:rsidP="00ED0E04">
      <w:pPr>
        <w:pStyle w:val="WMOBodyText"/>
        <w:numPr>
          <w:ilvl w:val="0"/>
          <w:numId w:val="24"/>
        </w:numPr>
        <w:tabs>
          <w:tab w:val="clear" w:pos="1134"/>
          <w:tab w:val="left" w:pos="567"/>
        </w:tabs>
        <w:spacing w:before="120"/>
        <w:rPr>
          <w:lang w:eastAsia="en-US"/>
        </w:rPr>
      </w:pPr>
      <w:r w:rsidRPr="00A663E5">
        <w:rPr>
          <w:lang w:eastAsia="en-US"/>
        </w:rPr>
        <w:t>RMIC</w:t>
      </w:r>
    </w:p>
    <w:p w:rsidR="00ED0E04" w:rsidRPr="00A663E5" w:rsidRDefault="00ED0E04" w:rsidP="00ED0E04">
      <w:pPr>
        <w:pStyle w:val="WMOBodyText"/>
        <w:tabs>
          <w:tab w:val="left" w:pos="1560"/>
        </w:tabs>
        <w:rPr>
          <w:lang w:eastAsia="en-US"/>
        </w:rPr>
      </w:pPr>
      <w:r w:rsidRPr="00A663E5">
        <w:rPr>
          <w:lang w:eastAsia="en-US"/>
        </w:rPr>
        <w:t xml:space="preserve">Commission for Agricultural Meteorology: </w:t>
      </w:r>
      <w:r w:rsidRPr="00A663E5">
        <w:rPr>
          <w:lang w:eastAsia="en-US"/>
        </w:rPr>
        <w:tab/>
      </w:r>
    </w:p>
    <w:p w:rsidR="00ED0E04" w:rsidRPr="00A663E5" w:rsidRDefault="00ED0E04" w:rsidP="00ED0E04">
      <w:pPr>
        <w:pStyle w:val="WMOBodyText"/>
        <w:numPr>
          <w:ilvl w:val="0"/>
          <w:numId w:val="25"/>
        </w:numPr>
        <w:tabs>
          <w:tab w:val="clear" w:pos="1134"/>
          <w:tab w:val="left" w:pos="567"/>
        </w:tabs>
        <w:spacing w:before="120"/>
        <w:rPr>
          <w:lang w:eastAsia="en-US"/>
        </w:rPr>
      </w:pPr>
      <w:r w:rsidRPr="00A663E5">
        <w:rPr>
          <w:lang w:eastAsia="en-US"/>
        </w:rPr>
        <w:t xml:space="preserve">Testing of farmers </w:t>
      </w:r>
      <w:proofErr w:type="spellStart"/>
      <w:r w:rsidRPr="00A663E5">
        <w:rPr>
          <w:lang w:eastAsia="en-US"/>
        </w:rPr>
        <w:t>raingauges</w:t>
      </w:r>
      <w:proofErr w:type="spellEnd"/>
      <w:r w:rsidRPr="00A663E5">
        <w:rPr>
          <w:lang w:eastAsia="en-US"/>
        </w:rPr>
        <w:t xml:space="preserve"> (completed)</w:t>
      </w:r>
    </w:p>
    <w:p w:rsidR="00ED0E04" w:rsidRPr="00A663E5" w:rsidRDefault="00ED0E04" w:rsidP="00ED0E04">
      <w:pPr>
        <w:pStyle w:val="WMOBodyText"/>
        <w:numPr>
          <w:ilvl w:val="0"/>
          <w:numId w:val="25"/>
        </w:numPr>
        <w:tabs>
          <w:tab w:val="clear" w:pos="1134"/>
          <w:tab w:val="left" w:pos="567"/>
        </w:tabs>
        <w:spacing w:before="120"/>
        <w:rPr>
          <w:lang w:eastAsia="en-US"/>
        </w:rPr>
      </w:pPr>
      <w:r w:rsidRPr="00A663E5">
        <w:rPr>
          <w:lang w:eastAsia="en-US"/>
        </w:rPr>
        <w:t>Soil moisture observations</w:t>
      </w:r>
    </w:p>
    <w:p w:rsidR="00ED0E04" w:rsidRPr="00A663E5" w:rsidRDefault="00ED0E04" w:rsidP="00ED0E04">
      <w:pPr>
        <w:pStyle w:val="WMOBodyText"/>
        <w:rPr>
          <w:b/>
          <w:bCs/>
          <w:i/>
          <w:iCs/>
          <w:lang w:eastAsia="en-US"/>
        </w:rPr>
      </w:pPr>
      <w:r w:rsidRPr="00A663E5">
        <w:rPr>
          <w:b/>
          <w:bCs/>
          <w:i/>
          <w:iCs/>
          <w:lang w:eastAsia="en-US"/>
        </w:rPr>
        <w:t>Regional Associations</w:t>
      </w:r>
    </w:p>
    <w:p w:rsidR="00ED0E04" w:rsidRPr="00A663E5" w:rsidRDefault="00ED0E04" w:rsidP="00ED0E04">
      <w:pPr>
        <w:pStyle w:val="WMOBodyText"/>
        <w:tabs>
          <w:tab w:val="left" w:pos="1560"/>
        </w:tabs>
        <w:rPr>
          <w:lang w:eastAsia="en-US"/>
        </w:rPr>
      </w:pPr>
      <w:r w:rsidRPr="00A663E5">
        <w:rPr>
          <w:lang w:eastAsia="en-US"/>
        </w:rPr>
        <w:t xml:space="preserve">Regional Instrument Centres: </w:t>
      </w:r>
      <w:r w:rsidRPr="00A663E5">
        <w:rPr>
          <w:lang w:eastAsia="en-US"/>
        </w:rPr>
        <w:tab/>
      </w:r>
    </w:p>
    <w:p w:rsidR="00ED0E04" w:rsidRPr="00A663E5" w:rsidRDefault="00ED0E04" w:rsidP="00A663E5">
      <w:pPr>
        <w:pStyle w:val="WMOBodyText"/>
        <w:numPr>
          <w:ilvl w:val="0"/>
          <w:numId w:val="26"/>
        </w:numPr>
        <w:tabs>
          <w:tab w:val="clear" w:pos="1134"/>
          <w:tab w:val="left" w:pos="567"/>
        </w:tabs>
        <w:spacing w:before="120"/>
        <w:rPr>
          <w:lang w:eastAsia="en-US"/>
        </w:rPr>
      </w:pPr>
      <w:r w:rsidRPr="00A663E5">
        <w:rPr>
          <w:lang w:eastAsia="en-US"/>
        </w:rPr>
        <w:t>Regular follow-up on RICs status – communication with PR</w:t>
      </w:r>
      <w:r w:rsidR="00A663E5">
        <w:rPr>
          <w:lang w:eastAsia="en-US"/>
        </w:rPr>
        <w:t>s</w:t>
      </w:r>
      <w:r w:rsidRPr="00A663E5">
        <w:rPr>
          <w:lang w:eastAsia="en-US"/>
        </w:rPr>
        <w:t>, RIC focal points, update of RICs websites (ongoing)</w:t>
      </w:r>
    </w:p>
    <w:p w:rsidR="00ED0E04" w:rsidRPr="00A663E5" w:rsidRDefault="00F04FAB" w:rsidP="00A663E5">
      <w:pPr>
        <w:pStyle w:val="WMOBodyText"/>
        <w:numPr>
          <w:ilvl w:val="0"/>
          <w:numId w:val="26"/>
        </w:numPr>
        <w:tabs>
          <w:tab w:val="clear" w:pos="1134"/>
          <w:tab w:val="left" w:pos="567"/>
        </w:tabs>
        <w:spacing w:before="120"/>
        <w:rPr>
          <w:lang w:eastAsia="en-US"/>
        </w:rPr>
      </w:pPr>
      <w:r w:rsidRPr="00A663E5">
        <w:rPr>
          <w:lang w:eastAsia="en-US"/>
        </w:rPr>
        <w:t>Regular e</w:t>
      </w:r>
      <w:r w:rsidR="00ED0E04" w:rsidRPr="00A663E5">
        <w:rPr>
          <w:lang w:eastAsia="en-US"/>
        </w:rPr>
        <w:t>valuation of RICs from all RAs (ongoing)</w:t>
      </w:r>
    </w:p>
    <w:p w:rsidR="00ED0E04" w:rsidRPr="00A663E5" w:rsidRDefault="00ED0E04" w:rsidP="00ED0E04">
      <w:pPr>
        <w:pStyle w:val="WMOBodyText"/>
        <w:numPr>
          <w:ilvl w:val="0"/>
          <w:numId w:val="26"/>
        </w:numPr>
        <w:tabs>
          <w:tab w:val="clear" w:pos="1134"/>
          <w:tab w:val="left" w:pos="567"/>
        </w:tabs>
        <w:spacing w:before="120"/>
        <w:rPr>
          <w:lang w:eastAsia="en-US"/>
        </w:rPr>
      </w:pPr>
      <w:r w:rsidRPr="00A663E5">
        <w:rPr>
          <w:lang w:eastAsia="en-US"/>
        </w:rPr>
        <w:lastRenderedPageBreak/>
        <w:t>Evaluation of candidate RICs from RA-VI leading to their nomination at the RA-VI session in March 2018 (completed)</w:t>
      </w:r>
    </w:p>
    <w:p w:rsidR="00ED0E04" w:rsidRPr="00A663E5" w:rsidRDefault="00F04FAB" w:rsidP="00ED0E04">
      <w:pPr>
        <w:pStyle w:val="WMOBodyText"/>
        <w:numPr>
          <w:ilvl w:val="0"/>
          <w:numId w:val="26"/>
        </w:numPr>
        <w:tabs>
          <w:tab w:val="clear" w:pos="1134"/>
          <w:tab w:val="left" w:pos="567"/>
        </w:tabs>
        <w:spacing w:before="120"/>
        <w:rPr>
          <w:lang w:eastAsia="en-US"/>
        </w:rPr>
      </w:pPr>
      <w:r w:rsidRPr="00A663E5">
        <w:rPr>
          <w:lang w:eastAsia="en-US"/>
        </w:rPr>
        <w:t>Communication with potential new RICs and their relative RAs (2 new candidates)</w:t>
      </w:r>
    </w:p>
    <w:p w:rsidR="00F04FAB" w:rsidRPr="00A663E5" w:rsidRDefault="00F04FAB" w:rsidP="00A663E5">
      <w:pPr>
        <w:pStyle w:val="WMOBodyText"/>
        <w:numPr>
          <w:ilvl w:val="0"/>
          <w:numId w:val="26"/>
        </w:numPr>
        <w:rPr>
          <w:lang w:eastAsia="en-US"/>
        </w:rPr>
      </w:pPr>
      <w:proofErr w:type="spellStart"/>
      <w:r w:rsidRPr="00A663E5">
        <w:rPr>
          <w:lang w:eastAsia="en-US"/>
        </w:rPr>
        <w:t>Interlaborato</w:t>
      </w:r>
      <w:r w:rsidR="00A663E5">
        <w:rPr>
          <w:lang w:eastAsia="en-US"/>
        </w:rPr>
        <w:t>ry</w:t>
      </w:r>
      <w:proofErr w:type="spellEnd"/>
      <w:r w:rsidRPr="00A663E5">
        <w:rPr>
          <w:lang w:eastAsia="en-US"/>
        </w:rPr>
        <w:t xml:space="preserve"> Comparison of RA-VI published as IOM report (completed)</w:t>
      </w:r>
    </w:p>
    <w:p w:rsidR="00F04FAB" w:rsidRPr="00A663E5" w:rsidRDefault="00F04FAB" w:rsidP="00A663E5">
      <w:pPr>
        <w:pStyle w:val="WMOBodyText"/>
        <w:numPr>
          <w:ilvl w:val="0"/>
          <w:numId w:val="26"/>
        </w:numPr>
        <w:rPr>
          <w:lang w:eastAsia="en-US"/>
        </w:rPr>
      </w:pPr>
      <w:r w:rsidRPr="00A663E5">
        <w:rPr>
          <w:lang w:eastAsia="en-US"/>
        </w:rPr>
        <w:t xml:space="preserve">ILC in RA </w:t>
      </w:r>
      <w:r w:rsidR="00A663E5">
        <w:rPr>
          <w:lang w:eastAsia="en-US"/>
        </w:rPr>
        <w:t>II</w:t>
      </w:r>
      <w:r w:rsidRPr="00A663E5">
        <w:rPr>
          <w:lang w:eastAsia="en-US"/>
        </w:rPr>
        <w:t xml:space="preserve"> </w:t>
      </w:r>
      <w:r w:rsidR="00A663E5">
        <w:rPr>
          <w:lang w:eastAsia="en-US"/>
        </w:rPr>
        <w:t>and</w:t>
      </w:r>
      <w:r w:rsidRPr="00A663E5">
        <w:rPr>
          <w:lang w:eastAsia="en-US"/>
        </w:rPr>
        <w:t xml:space="preserve"> </w:t>
      </w:r>
      <w:r w:rsidR="00A663E5">
        <w:rPr>
          <w:lang w:eastAsia="en-US"/>
        </w:rPr>
        <w:t>V</w:t>
      </w:r>
      <w:r w:rsidRPr="00A663E5">
        <w:rPr>
          <w:lang w:eastAsia="en-US"/>
        </w:rPr>
        <w:t xml:space="preserve"> (ongoing)</w:t>
      </w:r>
    </w:p>
    <w:p w:rsidR="00F04FAB" w:rsidRPr="00A663E5" w:rsidRDefault="00F04FAB" w:rsidP="00F04FAB">
      <w:pPr>
        <w:pStyle w:val="WMOBodyText"/>
        <w:numPr>
          <w:ilvl w:val="0"/>
          <w:numId w:val="26"/>
        </w:numPr>
        <w:rPr>
          <w:lang w:eastAsia="en-US"/>
        </w:rPr>
      </w:pPr>
      <w:r w:rsidRPr="00A663E5">
        <w:rPr>
          <w:lang w:eastAsia="en-US"/>
        </w:rPr>
        <w:t>Testing the tender specifications</w:t>
      </w:r>
    </w:p>
    <w:p w:rsidR="00F04FAB" w:rsidRPr="00A663E5" w:rsidRDefault="00F04FAB" w:rsidP="00F04FAB">
      <w:pPr>
        <w:pStyle w:val="WMOBodyText"/>
        <w:rPr>
          <w:b/>
          <w:bCs/>
          <w:i/>
          <w:iCs/>
          <w:lang w:eastAsia="en-US"/>
        </w:rPr>
      </w:pPr>
      <w:r w:rsidRPr="00A663E5">
        <w:rPr>
          <w:b/>
          <w:bCs/>
          <w:i/>
          <w:iCs/>
          <w:lang w:eastAsia="en-US"/>
        </w:rPr>
        <w:t>Other WMO projects and programmes</w:t>
      </w:r>
    </w:p>
    <w:p w:rsidR="00F04FAB" w:rsidRPr="00A663E5" w:rsidRDefault="00F04FAB" w:rsidP="00F04FAB">
      <w:pPr>
        <w:pStyle w:val="WMOBodyText"/>
        <w:tabs>
          <w:tab w:val="left" w:pos="1560"/>
        </w:tabs>
        <w:rPr>
          <w:lang w:eastAsia="en-US"/>
        </w:rPr>
      </w:pPr>
      <w:r w:rsidRPr="00A663E5">
        <w:rPr>
          <w:lang w:eastAsia="en-US"/>
        </w:rPr>
        <w:t xml:space="preserve">Global Cryosphere Watch: </w:t>
      </w:r>
      <w:r w:rsidRPr="00A663E5">
        <w:rPr>
          <w:lang w:eastAsia="en-US"/>
        </w:rPr>
        <w:tab/>
      </w:r>
    </w:p>
    <w:p w:rsidR="00F04FAB" w:rsidRPr="00A663E5" w:rsidRDefault="00F04FAB" w:rsidP="00F04FAB">
      <w:pPr>
        <w:pStyle w:val="WMOBodyText"/>
        <w:numPr>
          <w:ilvl w:val="0"/>
          <w:numId w:val="27"/>
        </w:numPr>
        <w:tabs>
          <w:tab w:val="clear" w:pos="1134"/>
          <w:tab w:val="left" w:pos="567"/>
        </w:tabs>
        <w:spacing w:before="120"/>
        <w:rPr>
          <w:lang w:eastAsia="en-US"/>
        </w:rPr>
      </w:pPr>
      <w:r w:rsidRPr="00A663E5">
        <w:rPr>
          <w:lang w:eastAsia="en-US"/>
        </w:rPr>
        <w:t xml:space="preserve">Development of a CIMO Guide chapter on Snow-on-the-ground, and concept for publication of guidance related to the measurement of </w:t>
      </w:r>
      <w:proofErr w:type="spellStart"/>
      <w:r w:rsidRPr="00A663E5">
        <w:rPr>
          <w:lang w:eastAsia="en-US"/>
        </w:rPr>
        <w:t>cryospheric</w:t>
      </w:r>
      <w:proofErr w:type="spellEnd"/>
      <w:r w:rsidRPr="00A663E5">
        <w:rPr>
          <w:lang w:eastAsia="en-US"/>
        </w:rPr>
        <w:t xml:space="preserve"> variables in the CIMO Guide (completed)</w:t>
      </w:r>
    </w:p>
    <w:p w:rsidR="00F04FAB" w:rsidRPr="00A663E5" w:rsidRDefault="00F04FAB" w:rsidP="00A663E5">
      <w:pPr>
        <w:pStyle w:val="WMOBodyText"/>
        <w:numPr>
          <w:ilvl w:val="0"/>
          <w:numId w:val="27"/>
        </w:numPr>
        <w:tabs>
          <w:tab w:val="clear" w:pos="1134"/>
          <w:tab w:val="left" w:pos="567"/>
        </w:tabs>
        <w:spacing w:before="120"/>
        <w:rPr>
          <w:lang w:eastAsia="en-US"/>
        </w:rPr>
      </w:pPr>
      <w:r w:rsidRPr="00A663E5">
        <w:rPr>
          <w:lang w:eastAsia="en-US"/>
        </w:rPr>
        <w:t>Envisaged collaboration on Observations at Mountains Stations that was finally cancelled, as the requirements from the region that had originally proposed it could not be clarified and as most aspects could actually be covered in ongoing RA-VI GCW workshops (completed)</w:t>
      </w:r>
    </w:p>
    <w:p w:rsidR="00F04FAB" w:rsidRPr="00A663E5" w:rsidRDefault="00F04FAB" w:rsidP="00A663E5">
      <w:pPr>
        <w:pStyle w:val="WMOBodyText"/>
        <w:numPr>
          <w:ilvl w:val="0"/>
          <w:numId w:val="27"/>
        </w:numPr>
        <w:tabs>
          <w:tab w:val="clear" w:pos="1134"/>
          <w:tab w:val="left" w:pos="567"/>
        </w:tabs>
        <w:spacing w:before="120"/>
        <w:rPr>
          <w:lang w:eastAsia="en-US"/>
        </w:rPr>
      </w:pPr>
      <w:r w:rsidRPr="00A663E5">
        <w:rPr>
          <w:lang w:eastAsia="en-US"/>
        </w:rPr>
        <w:t xml:space="preserve">CIMO Guide new part on </w:t>
      </w:r>
      <w:proofErr w:type="spellStart"/>
      <w:r w:rsidRPr="00A663E5">
        <w:rPr>
          <w:lang w:eastAsia="en-US"/>
        </w:rPr>
        <w:t>cryospheric</w:t>
      </w:r>
      <w:proofErr w:type="spellEnd"/>
      <w:r w:rsidRPr="00A663E5">
        <w:rPr>
          <w:lang w:eastAsia="en-US"/>
        </w:rPr>
        <w:t xml:space="preserve"> variables (ongoing)</w:t>
      </w:r>
    </w:p>
    <w:p w:rsidR="00F04FAB" w:rsidRPr="00A663E5" w:rsidRDefault="00F04FAB" w:rsidP="00F04FAB">
      <w:pPr>
        <w:pStyle w:val="WMOBodyText"/>
        <w:numPr>
          <w:ilvl w:val="0"/>
          <w:numId w:val="27"/>
        </w:numPr>
        <w:tabs>
          <w:tab w:val="clear" w:pos="1134"/>
          <w:tab w:val="left" w:pos="567"/>
        </w:tabs>
        <w:spacing w:before="120"/>
        <w:rPr>
          <w:lang w:eastAsia="en-US"/>
        </w:rPr>
      </w:pPr>
      <w:r w:rsidRPr="00A663E5">
        <w:rPr>
          <w:lang w:eastAsia="en-US"/>
        </w:rPr>
        <w:t>Application of SPICE results</w:t>
      </w:r>
    </w:p>
    <w:p w:rsidR="00F04FAB" w:rsidRPr="00A663E5" w:rsidRDefault="00F04FAB" w:rsidP="00F04FAB">
      <w:pPr>
        <w:pStyle w:val="WMOBodyText"/>
        <w:numPr>
          <w:ilvl w:val="0"/>
          <w:numId w:val="27"/>
        </w:numPr>
        <w:tabs>
          <w:tab w:val="clear" w:pos="1134"/>
          <w:tab w:val="left" w:pos="567"/>
        </w:tabs>
        <w:spacing w:before="120"/>
        <w:rPr>
          <w:lang w:eastAsia="en-US"/>
        </w:rPr>
      </w:pPr>
      <w:r w:rsidRPr="00A663E5">
        <w:rPr>
          <w:lang w:eastAsia="en-US"/>
        </w:rPr>
        <w:t>Update of the CIMO Guide</w:t>
      </w:r>
    </w:p>
    <w:p w:rsidR="00F04FAB" w:rsidRPr="00A663E5" w:rsidRDefault="006232B4" w:rsidP="006232B4">
      <w:pPr>
        <w:pStyle w:val="WMOBodyText"/>
        <w:tabs>
          <w:tab w:val="left" w:pos="1560"/>
        </w:tabs>
        <w:rPr>
          <w:lang w:eastAsia="en-US"/>
        </w:rPr>
      </w:pPr>
      <w:r>
        <w:rPr>
          <w:lang w:eastAsia="en-US"/>
        </w:rPr>
        <w:t>BSRN</w:t>
      </w:r>
      <w:bookmarkStart w:id="3" w:name="_GoBack"/>
      <w:bookmarkEnd w:id="3"/>
      <w:r w:rsidR="00F04FAB" w:rsidRPr="00A663E5">
        <w:rPr>
          <w:lang w:eastAsia="en-US"/>
        </w:rPr>
        <w:t xml:space="preserve">: </w:t>
      </w:r>
      <w:r w:rsidR="00F04FAB" w:rsidRPr="00A663E5">
        <w:rPr>
          <w:lang w:eastAsia="en-US"/>
        </w:rPr>
        <w:tab/>
      </w:r>
    </w:p>
    <w:p w:rsidR="00F04FAB" w:rsidRPr="00A663E5" w:rsidRDefault="00F04FAB" w:rsidP="00F04FAB">
      <w:pPr>
        <w:pStyle w:val="WMOBodyText"/>
        <w:numPr>
          <w:ilvl w:val="0"/>
          <w:numId w:val="28"/>
        </w:numPr>
        <w:tabs>
          <w:tab w:val="clear" w:pos="1134"/>
          <w:tab w:val="left" w:pos="567"/>
        </w:tabs>
        <w:spacing w:before="120"/>
        <w:rPr>
          <w:lang w:eastAsia="en-US"/>
        </w:rPr>
      </w:pPr>
      <w:r w:rsidRPr="00A663E5">
        <w:rPr>
          <w:lang w:eastAsia="en-US"/>
        </w:rPr>
        <w:t>Participation in TT-</w:t>
      </w:r>
      <w:proofErr w:type="spellStart"/>
      <w:r w:rsidRPr="00A663E5">
        <w:rPr>
          <w:lang w:eastAsia="en-US"/>
        </w:rPr>
        <w:t>RadRef</w:t>
      </w:r>
      <w:proofErr w:type="spellEnd"/>
      <w:r w:rsidRPr="00A663E5">
        <w:rPr>
          <w:lang w:eastAsia="en-US"/>
        </w:rPr>
        <w:t xml:space="preserve"> meeting (completed)</w:t>
      </w:r>
    </w:p>
    <w:p w:rsidR="00F04FAB" w:rsidRPr="00A663E5" w:rsidRDefault="00F04FAB" w:rsidP="00F04FAB">
      <w:pPr>
        <w:pStyle w:val="WMOBodyText"/>
        <w:numPr>
          <w:ilvl w:val="0"/>
          <w:numId w:val="28"/>
        </w:numPr>
        <w:tabs>
          <w:tab w:val="clear" w:pos="1134"/>
          <w:tab w:val="left" w:pos="567"/>
        </w:tabs>
        <w:spacing w:before="120"/>
        <w:rPr>
          <w:lang w:eastAsia="en-US"/>
        </w:rPr>
      </w:pPr>
      <w:r w:rsidRPr="00A663E5">
        <w:rPr>
          <w:lang w:eastAsia="en-US"/>
        </w:rPr>
        <w:t>Radiation measurements</w:t>
      </w:r>
    </w:p>
    <w:p w:rsidR="00F04FAB" w:rsidRPr="00A663E5" w:rsidRDefault="00F04FAB" w:rsidP="00F04FAB">
      <w:pPr>
        <w:pStyle w:val="WMOBodyText"/>
        <w:tabs>
          <w:tab w:val="left" w:pos="1560"/>
        </w:tabs>
        <w:rPr>
          <w:lang w:eastAsia="en-US"/>
        </w:rPr>
      </w:pPr>
      <w:r w:rsidRPr="00A663E5">
        <w:rPr>
          <w:lang w:eastAsia="en-US"/>
        </w:rPr>
        <w:t xml:space="preserve">GCOS/GRUAN: </w:t>
      </w:r>
      <w:r w:rsidRPr="00A663E5">
        <w:rPr>
          <w:lang w:eastAsia="en-US"/>
        </w:rPr>
        <w:tab/>
      </w:r>
    </w:p>
    <w:p w:rsidR="00F04FAB" w:rsidRPr="00A663E5" w:rsidRDefault="00F04FAB" w:rsidP="00F04FAB">
      <w:pPr>
        <w:pStyle w:val="WMOBodyText"/>
        <w:numPr>
          <w:ilvl w:val="0"/>
          <w:numId w:val="29"/>
        </w:numPr>
        <w:tabs>
          <w:tab w:val="clear" w:pos="1134"/>
          <w:tab w:val="left" w:pos="567"/>
        </w:tabs>
        <w:spacing w:before="120"/>
        <w:rPr>
          <w:lang w:eastAsia="en-US"/>
        </w:rPr>
      </w:pPr>
      <w:r w:rsidRPr="00A663E5">
        <w:rPr>
          <w:lang w:eastAsia="en-US"/>
        </w:rPr>
        <w:t xml:space="preserve">Radiosonde </w:t>
      </w:r>
      <w:proofErr w:type="spellStart"/>
      <w:r w:rsidRPr="00A663E5">
        <w:rPr>
          <w:lang w:eastAsia="en-US"/>
        </w:rPr>
        <w:t>intercomparison</w:t>
      </w:r>
      <w:proofErr w:type="spellEnd"/>
    </w:p>
    <w:p w:rsidR="00B12552" w:rsidRPr="00A663E5" w:rsidRDefault="00F04FAB" w:rsidP="00A663E5">
      <w:pPr>
        <w:pStyle w:val="WMOBodyText"/>
        <w:numPr>
          <w:ilvl w:val="0"/>
          <w:numId w:val="29"/>
        </w:numPr>
        <w:tabs>
          <w:tab w:val="clear" w:pos="1134"/>
          <w:tab w:val="left" w:pos="567"/>
        </w:tabs>
        <w:spacing w:before="120"/>
        <w:rPr>
          <w:lang w:eastAsia="en-US"/>
        </w:rPr>
      </w:pPr>
      <w:r w:rsidRPr="00A663E5">
        <w:rPr>
          <w:lang w:eastAsia="en-US"/>
        </w:rPr>
        <w:t>Concept for surface reference network (ongoing)</w:t>
      </w:r>
    </w:p>
    <w:p w:rsidR="00DA1C80" w:rsidRPr="00A663E5" w:rsidRDefault="00DA1C80" w:rsidP="00DA1C80">
      <w:pPr>
        <w:tabs>
          <w:tab w:val="left" w:pos="567"/>
          <w:tab w:val="left" w:pos="4253"/>
        </w:tabs>
        <w:spacing w:before="60" w:after="60"/>
        <w:jc w:val="center"/>
      </w:pPr>
      <w:r w:rsidRPr="00A663E5">
        <w:t>_________________</w:t>
      </w:r>
    </w:p>
    <w:p w:rsidR="00CA6A8D" w:rsidRPr="00A663E5" w:rsidRDefault="00CA6A8D" w:rsidP="00F04FAB">
      <w:pPr>
        <w:tabs>
          <w:tab w:val="clear" w:pos="1134"/>
        </w:tabs>
        <w:spacing w:after="120"/>
        <w:jc w:val="left"/>
        <w:rPr>
          <w:b/>
          <w:bCs/>
        </w:rPr>
      </w:pPr>
    </w:p>
    <w:bookmarkEnd w:id="2"/>
    <w:sectPr w:rsidR="00CA6A8D" w:rsidRPr="00A663E5" w:rsidSect="003E5CEF">
      <w:headerReference w:type="even" r:id="rId15"/>
      <w:headerReference w:type="default" r:id="rId16"/>
      <w:headerReference w:type="first" r:id="rId17"/>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BE" w:rsidRDefault="006232B4">
    <w:pPr>
      <w:pStyle w:val="Header"/>
    </w:pPr>
    <w:r>
      <w:rPr>
        <w:noProof/>
      </w:rPr>
      <w:pict>
        <v:shapetype id="_x0000_m2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4" type="#_x0000_m2065" style="position:absolute;left:0;text-align:left;margin-left:0;margin-top:0;width:595.3pt;height:550pt;z-index:-251654656;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6232B4" w:rsidP="004A20CB">
    <w:pPr>
      <w:pStyle w:val="Header"/>
      <w:rPr>
        <w:rStyle w:val="PageNumber"/>
      </w:rPr>
    </w:pPr>
    <w:r>
      <w:pict>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068" style="position:absolute;left:0;text-align:left;margin-left:0;margin-top:0;width:595.3pt;height:550pt;z-index:-251656704;mso-position-horizontal:left;mso-position-horizontal-relative:page;mso-position-vertical:top;mso-position-vertical-relative:page" o:preferrelative="t" o:allowincell="f">
          <v:imagedata r:id="rId1" o:title="docx4j-logo"/>
          <w10:wrap anchorx="page" anchory="page"/>
        </v:shape>
      </w:pict>
    </w:r>
  </w:p>
  <w:p w:rsidR="00DA1C80" w:rsidRPr="00E3359D" w:rsidRDefault="00DA1C80" w:rsidP="008D3564">
    <w:pPr>
      <w:pStyle w:val="Header"/>
      <w:rPr>
        <w:lang w:val="de-DE"/>
      </w:rPr>
    </w:pPr>
  </w:p>
  <w:p w:rsidR="00DA1C80" w:rsidRDefault="00DA1C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BE" w:rsidRDefault="006232B4">
    <w:pPr>
      <w:pStyle w:val="Header"/>
    </w:pPr>
    <w:r>
      <w:rPr>
        <w:noProof/>
      </w:rPr>
      <w:pict>
        <v:shapetype id="_x0000_m2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6" type="#_x0000_m2067" style="position:absolute;left:0;text-align:left;margin-left:0;margin-top:0;width:595.3pt;height:550pt;z-index:-251655680;mso-position-horizontal:left;mso-position-horizontal-relative:page;mso-position-vertical:top;mso-position-vertical-relative:page" o:preferrelative="t" o:allowincell="f">
          <v:imagedata r:id="rId1" o:title="docx4j-logo"/>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BE" w:rsidRDefault="006232B4">
    <w:pPr>
      <w:pStyle w:val="Header"/>
    </w:pPr>
    <w:r>
      <w:rPr>
        <w:noProof/>
      </w:rPr>
      <w:pict>
        <v:shapetype id="_x0000_m2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52" style="position:absolute;left:0;text-align:left;margin-left:0;margin-top:0;width:595.3pt;height:550pt;z-index:-251650560;mso-position-horizontal:left;mso-position-horizontal-relative:page;mso-position-vertical:top;mso-position-vertical-relative:page" o:preferrelative="t" o:allowincell="f">
          <v:imagedata r:id="rId1" o:title="docx4j-logo"/>
          <w10:wrap anchorx="page" anchory="page"/>
        </v:shape>
      </w:pict>
    </w:r>
  </w:p>
  <w:p w:rsidR="00000000" w:rsidRDefault="006232B4"/>
  <w:p w:rsidR="001A751F" w:rsidRDefault="006232B4">
    <w:pPr>
      <w:pStyle w:val="Header"/>
    </w:pPr>
    <w:r>
      <w:rPr>
        <w:noProof/>
        <w:lang w:val="en-US" w:eastAsia="zh-CN"/>
      </w:rPr>
      <w:pict>
        <v:rect id="Rectangle 6" o:spid="_x0000_s2063" style="position:absolute;left:0;text-align:left;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r>
      <w:pict>
        <v:shapetype id="_x0000_m206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61" type="#_x0000_m2062" style="position:absolute;left:0;text-align:left;margin-left:0;margin-top:0;width:595.3pt;height:550pt;z-index:-251653632;mso-position-horizontal:left;mso-position-horizontal-relative:page;mso-position-vertical:top;mso-position-vertical-relative:page" o:preferrelative="t" o:allowincell="f">
          <v:imagedata r:id="rId1" o:title="docx4j-logo"/>
          <w10:wrap anchorx="page" anchory="page"/>
        </v:shape>
      </w:pict>
    </w:r>
  </w:p>
  <w:p w:rsidR="0049242F" w:rsidRDefault="0049242F"/>
  <w:p w:rsidR="001A751F" w:rsidRDefault="006232B4">
    <w:pPr>
      <w:pStyle w:val="Header"/>
    </w:pPr>
    <w:r>
      <w:rPr>
        <w:noProof/>
        <w:lang w:val="en-US" w:eastAsia="zh-CN"/>
      </w:rPr>
      <w:pict>
        <v:rect id="Rectangle 5" o:spid="_x0000_s2060"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p>
  <w:p w:rsidR="0049242F" w:rsidRDefault="0049242F"/>
  <w:p w:rsidR="001A751F" w:rsidRDefault="006232B4">
    <w:pPr>
      <w:pStyle w:val="Header"/>
    </w:pPr>
    <w:r>
      <w:rPr>
        <w:noProof/>
        <w:lang w:val="en-US" w:eastAsia="zh-CN"/>
      </w:rPr>
      <w:pict>
        <v:rect id="Rectangle 4" o:spid="_x0000_s2059"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6232B4">
    <w:pPr>
      <w:pStyle w:val="Header"/>
    </w:pPr>
    <w:r>
      <w:rPr>
        <w:noProof/>
        <w:lang w:val="en-US" w:eastAsia="zh-CN"/>
      </w:rPr>
      <w:pict>
        <v:rect id="Rectangle 2" o:spid="_x0000_s2058"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r>
      <w:pict>
        <v:shapetype id="_x0000_m205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56" type="#_x0000_m2057" style="position:absolute;left:0;text-align:left;margin-left:0;margin-top:0;width:595.3pt;height:550pt;z-index:-251652608;mso-position-horizontal:left;mso-position-horizontal-relative:page;mso-position-vertical:top;mso-position-vertical-relative:page" o:preferrelative="t" o:allowincell="f">
          <v:imagedata r:id="rId1" o:title="docx4j-logo"/>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A663E5">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sidRPr="00510673">
      <w:rPr>
        <w:lang w:val="de-DE"/>
      </w:rPr>
      <w:t xml:space="preserve">. </w:t>
    </w:r>
    <w:r w:rsidR="007F2AB5">
      <w:rPr>
        <w:lang w:val="de-DE"/>
      </w:rPr>
      <w:t>3</w:t>
    </w:r>
    <w:r w:rsidR="00510673" w:rsidRPr="00510673">
      <w:rPr>
        <w:lang w:val="de-DE"/>
      </w:rPr>
      <w:t>.</w:t>
    </w:r>
    <w:r w:rsidR="00BA2B29">
      <w:rPr>
        <w:lang w:val="de-DE"/>
      </w:rPr>
      <w:t>3</w:t>
    </w:r>
    <w:r w:rsidRPr="00510673">
      <w:rPr>
        <w:lang w:val="de-DE"/>
      </w:rPr>
      <w:t>,</w:t>
    </w:r>
    <w:r w:rsidRPr="001726D2">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6232B4">
      <w:rPr>
        <w:rStyle w:val="PageNumber"/>
        <w:noProof/>
        <w:lang w:val="en-US"/>
      </w:rPr>
      <w:t>1</w:t>
    </w:r>
    <w:r w:rsidRPr="001726D2">
      <w:rPr>
        <w:rStyle w:val="PageNumber"/>
      </w:rPr>
      <w:fldChar w:fldCharType="end"/>
    </w:r>
    <w:r w:rsidR="006232B4">
      <w:rPr>
        <w:noProof/>
        <w:lang w:val="en-US" w:eastAsia="zh-CN"/>
      </w:rPr>
      <w:pict>
        <v:rect id="Rectangle 1" o:spid="_x0000_s2055" style="position:absolute;left:0;text-align:left;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r w:rsidR="006232B4">
      <w:pict>
        <v:shapetype id="_x0000_m205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6232B4">
      <w:pict>
        <v:shape id="_x0000_s2053" type="#_x0000_m2054" style="position:absolute;left:0;text-align:left;margin-left:0;margin-top:0;width:595.3pt;height:550pt;z-index:-251651584;mso-position-horizontal:left;mso-position-horizontal-relative:page;mso-position-vertical:top;mso-position-vertical-relative:page" o:preferrelative="t" o:allowincell="f">
          <v:imagedata r:id="rId1" o:title="docx4j-logo"/>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BC4"/>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2">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4C0BAC"/>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4C27F9"/>
    <w:multiLevelType w:val="hybridMultilevel"/>
    <w:tmpl w:val="1A4C40EE"/>
    <w:lvl w:ilvl="0" w:tplc="571421AC">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43166"/>
    <w:multiLevelType w:val="hybridMultilevel"/>
    <w:tmpl w:val="CA32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795B"/>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D3150"/>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91BDE"/>
    <w:multiLevelType w:val="hybridMultilevel"/>
    <w:tmpl w:val="0F0A6602"/>
    <w:lvl w:ilvl="0" w:tplc="D54C5A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A3DA9"/>
    <w:multiLevelType w:val="hybridMultilevel"/>
    <w:tmpl w:val="6AC0C266"/>
    <w:lvl w:ilvl="0" w:tplc="6AC44B0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C003AE"/>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1D533A"/>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8F66834"/>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7DE1663D"/>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8327E"/>
    <w:multiLevelType w:val="hybridMultilevel"/>
    <w:tmpl w:val="D2AE1B42"/>
    <w:lvl w:ilvl="0" w:tplc="D6004B5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12"/>
  </w:num>
  <w:num w:numId="9">
    <w:abstractNumId w:val="3"/>
  </w:num>
  <w:num w:numId="10">
    <w:abstractNumId w:val="8"/>
  </w:num>
  <w:num w:numId="11">
    <w:abstractNumId w:val="15"/>
  </w:num>
  <w:num w:numId="12">
    <w:abstractNumId w:val="1"/>
  </w:num>
  <w:num w:numId="13">
    <w:abstractNumId w:val="22"/>
  </w:num>
  <w:num w:numId="14">
    <w:abstractNumId w:val="20"/>
  </w:num>
  <w:num w:numId="15">
    <w:abstractNumId w:val="23"/>
  </w:num>
  <w:num w:numId="16">
    <w:abstractNumId w:val="16"/>
  </w:num>
  <w:num w:numId="17">
    <w:abstractNumId w:val="14"/>
  </w:num>
  <w:num w:numId="18">
    <w:abstractNumId w:val="2"/>
  </w:num>
  <w:num w:numId="19">
    <w:abstractNumId w:val="7"/>
  </w:num>
  <w:num w:numId="20">
    <w:abstractNumId w:val="10"/>
  </w:num>
  <w:num w:numId="21">
    <w:abstractNumId w:val="17"/>
  </w:num>
  <w:num w:numId="22">
    <w:abstractNumId w:val="13"/>
  </w:num>
  <w:num w:numId="23">
    <w:abstractNumId w:val="26"/>
  </w:num>
  <w:num w:numId="24">
    <w:abstractNumId w:val="4"/>
  </w:num>
  <w:num w:numId="25">
    <w:abstractNumId w:val="27"/>
  </w:num>
  <w:num w:numId="26">
    <w:abstractNumId w:val="21"/>
  </w:num>
  <w:num w:numId="27">
    <w:abstractNumId w:val="0"/>
  </w:num>
  <w:num w:numId="28">
    <w:abstractNumId w:val="19"/>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5031"/>
    <w:rsid w:val="000573AD"/>
    <w:rsid w:val="00072F17"/>
    <w:rsid w:val="000806D8"/>
    <w:rsid w:val="00082C80"/>
    <w:rsid w:val="00083847"/>
    <w:rsid w:val="00083C36"/>
    <w:rsid w:val="000A69BF"/>
    <w:rsid w:val="000C225A"/>
    <w:rsid w:val="000C6781"/>
    <w:rsid w:val="000D4FA3"/>
    <w:rsid w:val="000E03E9"/>
    <w:rsid w:val="000F5E49"/>
    <w:rsid w:val="000F7A87"/>
    <w:rsid w:val="00111BFD"/>
    <w:rsid w:val="0011498B"/>
    <w:rsid w:val="00120147"/>
    <w:rsid w:val="00123140"/>
    <w:rsid w:val="00163BA3"/>
    <w:rsid w:val="001647E8"/>
    <w:rsid w:val="00166B31"/>
    <w:rsid w:val="00180771"/>
    <w:rsid w:val="001809DE"/>
    <w:rsid w:val="001930A3"/>
    <w:rsid w:val="00194CB6"/>
    <w:rsid w:val="001A341E"/>
    <w:rsid w:val="001A751F"/>
    <w:rsid w:val="001B0EA6"/>
    <w:rsid w:val="001B1CDF"/>
    <w:rsid w:val="001B56F4"/>
    <w:rsid w:val="001C5462"/>
    <w:rsid w:val="001D6302"/>
    <w:rsid w:val="001E7DD0"/>
    <w:rsid w:val="001F1BDA"/>
    <w:rsid w:val="0020095E"/>
    <w:rsid w:val="00210D30"/>
    <w:rsid w:val="00214938"/>
    <w:rsid w:val="00234A34"/>
    <w:rsid w:val="0025255D"/>
    <w:rsid w:val="002614CE"/>
    <w:rsid w:val="00270480"/>
    <w:rsid w:val="002779AF"/>
    <w:rsid w:val="002823D8"/>
    <w:rsid w:val="0028531A"/>
    <w:rsid w:val="00285446"/>
    <w:rsid w:val="00295593"/>
    <w:rsid w:val="002A386C"/>
    <w:rsid w:val="002A77C2"/>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4A05"/>
    <w:rsid w:val="00397770"/>
    <w:rsid w:val="00397880"/>
    <w:rsid w:val="003A7016"/>
    <w:rsid w:val="003B5031"/>
    <w:rsid w:val="003E4046"/>
    <w:rsid w:val="003E5CEF"/>
    <w:rsid w:val="003F125B"/>
    <w:rsid w:val="003F7B3F"/>
    <w:rsid w:val="00402524"/>
    <w:rsid w:val="0041078D"/>
    <w:rsid w:val="00416F97"/>
    <w:rsid w:val="00425CE4"/>
    <w:rsid w:val="00427307"/>
    <w:rsid w:val="0043039B"/>
    <w:rsid w:val="004423FE"/>
    <w:rsid w:val="00445C35"/>
    <w:rsid w:val="004667E7"/>
    <w:rsid w:val="00475797"/>
    <w:rsid w:val="004811DD"/>
    <w:rsid w:val="00482675"/>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10673"/>
    <w:rsid w:val="00521594"/>
    <w:rsid w:val="00525B80"/>
    <w:rsid w:val="0053098F"/>
    <w:rsid w:val="00546D8E"/>
    <w:rsid w:val="005508EC"/>
    <w:rsid w:val="0055660B"/>
    <w:rsid w:val="00571AE1"/>
    <w:rsid w:val="00581C70"/>
    <w:rsid w:val="00583549"/>
    <w:rsid w:val="00592267"/>
    <w:rsid w:val="005A3246"/>
    <w:rsid w:val="005B0AE2"/>
    <w:rsid w:val="005B1F2C"/>
    <w:rsid w:val="005C53A6"/>
    <w:rsid w:val="005D03D9"/>
    <w:rsid w:val="005D666D"/>
    <w:rsid w:val="005E1F4C"/>
    <w:rsid w:val="00615AB0"/>
    <w:rsid w:val="0061778C"/>
    <w:rsid w:val="006232B4"/>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4F6"/>
    <w:rsid w:val="00705C9F"/>
    <w:rsid w:val="00716951"/>
    <w:rsid w:val="00717EF5"/>
    <w:rsid w:val="00725988"/>
    <w:rsid w:val="00733AEA"/>
    <w:rsid w:val="00735D9E"/>
    <w:rsid w:val="0075136C"/>
    <w:rsid w:val="00754CF7"/>
    <w:rsid w:val="00771A68"/>
    <w:rsid w:val="00777D58"/>
    <w:rsid w:val="007813F7"/>
    <w:rsid w:val="007C212A"/>
    <w:rsid w:val="007E7D21"/>
    <w:rsid w:val="007F2AB5"/>
    <w:rsid w:val="007F482F"/>
    <w:rsid w:val="00807CC5"/>
    <w:rsid w:val="00823B49"/>
    <w:rsid w:val="00831751"/>
    <w:rsid w:val="00835B42"/>
    <w:rsid w:val="00837E38"/>
    <w:rsid w:val="00843072"/>
    <w:rsid w:val="00847D99"/>
    <w:rsid w:val="0085038E"/>
    <w:rsid w:val="0086271D"/>
    <w:rsid w:val="0086420B"/>
    <w:rsid w:val="00864DBF"/>
    <w:rsid w:val="00865AE2"/>
    <w:rsid w:val="008A722F"/>
    <w:rsid w:val="008A7313"/>
    <w:rsid w:val="008A7D91"/>
    <w:rsid w:val="008B7FC7"/>
    <w:rsid w:val="008C17A4"/>
    <w:rsid w:val="008E1E4A"/>
    <w:rsid w:val="008E677B"/>
    <w:rsid w:val="008F0615"/>
    <w:rsid w:val="008F1FDB"/>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604CD"/>
    <w:rsid w:val="00A60FE6"/>
    <w:rsid w:val="00A654BE"/>
    <w:rsid w:val="00A663E5"/>
    <w:rsid w:val="00A7348D"/>
    <w:rsid w:val="00A7683B"/>
    <w:rsid w:val="00A83046"/>
    <w:rsid w:val="00A874EF"/>
    <w:rsid w:val="00A95415"/>
    <w:rsid w:val="00AA3C89"/>
    <w:rsid w:val="00AC4CDB"/>
    <w:rsid w:val="00AF13BE"/>
    <w:rsid w:val="00AF638A"/>
    <w:rsid w:val="00B00141"/>
    <w:rsid w:val="00B009AA"/>
    <w:rsid w:val="00B030C8"/>
    <w:rsid w:val="00B056E7"/>
    <w:rsid w:val="00B05B71"/>
    <w:rsid w:val="00B10035"/>
    <w:rsid w:val="00B123C3"/>
    <w:rsid w:val="00B12552"/>
    <w:rsid w:val="00B165E6"/>
    <w:rsid w:val="00B235DB"/>
    <w:rsid w:val="00B27999"/>
    <w:rsid w:val="00B548A2"/>
    <w:rsid w:val="00B56934"/>
    <w:rsid w:val="00B72444"/>
    <w:rsid w:val="00B7303E"/>
    <w:rsid w:val="00B93B62"/>
    <w:rsid w:val="00B953D1"/>
    <w:rsid w:val="00BA2B29"/>
    <w:rsid w:val="00BA30D0"/>
    <w:rsid w:val="00BA4777"/>
    <w:rsid w:val="00BB35A9"/>
    <w:rsid w:val="00BC7B52"/>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64F0"/>
    <w:rsid w:val="00CC2909"/>
    <w:rsid w:val="00D032A3"/>
    <w:rsid w:val="00D05E6F"/>
    <w:rsid w:val="00D33442"/>
    <w:rsid w:val="00D44BAD"/>
    <w:rsid w:val="00D45B55"/>
    <w:rsid w:val="00D702F3"/>
    <w:rsid w:val="00D7097B"/>
    <w:rsid w:val="00D91DFA"/>
    <w:rsid w:val="00DA1C80"/>
    <w:rsid w:val="00DB1AB2"/>
    <w:rsid w:val="00DC0DA2"/>
    <w:rsid w:val="00DD3A65"/>
    <w:rsid w:val="00DD4C64"/>
    <w:rsid w:val="00DD62C6"/>
    <w:rsid w:val="00E00498"/>
    <w:rsid w:val="00E2617A"/>
    <w:rsid w:val="00E45E00"/>
    <w:rsid w:val="00E538E6"/>
    <w:rsid w:val="00E802A2"/>
    <w:rsid w:val="00E82E7A"/>
    <w:rsid w:val="00E85C0B"/>
    <w:rsid w:val="00EA5F9B"/>
    <w:rsid w:val="00EB00C1"/>
    <w:rsid w:val="00ED0E04"/>
    <w:rsid w:val="00ED67AF"/>
    <w:rsid w:val="00EE128C"/>
    <w:rsid w:val="00EF66D9"/>
    <w:rsid w:val="00EF6BA5"/>
    <w:rsid w:val="00EF780D"/>
    <w:rsid w:val="00EF7A98"/>
    <w:rsid w:val="00F0267E"/>
    <w:rsid w:val="00F04FAB"/>
    <w:rsid w:val="00F153EF"/>
    <w:rsid w:val="00F474C9"/>
    <w:rsid w:val="00F61675"/>
    <w:rsid w:val="00F6686B"/>
    <w:rsid w:val="00F67F74"/>
    <w:rsid w:val="00F73DE3"/>
    <w:rsid w:val="00F75D70"/>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Char0">
    <w:name w:val="Char"/>
    <w:basedOn w:val="Normal"/>
    <w:rsid w:val="000E03E9"/>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Char0">
    <w:name w:val="Char"/>
    <w:basedOn w:val="Normal"/>
    <w:rsid w:val="000E03E9"/>
    <w:pPr>
      <w:tabs>
        <w:tab w:val="clear" w:pos="1134"/>
      </w:tabs>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3D87C709-371B-4EC3-A86B-49ACB0659BB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3866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CIMO/MG-15</cp:keywords>
  <dc:description>Commission for Instruments and Methods of Observation OPAG on Remote-Sensing Technologies</dc:description>
  <cp:lastModifiedBy>Isabelle Ruedi</cp:lastModifiedBy>
  <cp:revision>3</cp:revision>
  <cp:lastPrinted>2017-04-10T12:26:00Z</cp:lastPrinted>
  <dcterms:created xsi:type="dcterms:W3CDTF">2018-03-23T15:19:00Z</dcterms:created>
  <dcterms:modified xsi:type="dcterms:W3CDTF">2018-03-26T07:04:00Z</dcterms:modified>
  <cp:category>Doc. 3.3</cp:category>
  <cp:contentStatus>DRAFT 1</cp:contentStatus>
</cp:coreProperties>
</file>